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document.xml" ContentType="application/vnd.openxmlformats-officedocument.wordprocessingml.document.main+xml"/>
  <Override PartName="/word/footer304.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110.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1.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343.xml" ContentType="application/vnd.openxmlformats-officedocument.wordprocessingml.footer+xml"/>
  <Override PartName="/word/footer290.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344.xml" ContentType="application/vnd.openxmlformats-officedocument.wordprocessingml.footer+xml"/>
  <Override PartName="/word/footer291.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345.xml" ContentType="application/vnd.openxmlformats-officedocument.wordprocessingml.footer+xml"/>
  <Override PartName="/word/footer292.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327.xml" ContentType="application/vnd.openxmlformats-officedocument.wordprocessingml.footer+xml"/>
  <Override PartName="/word/footer16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270.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360.xml" ContentType="application/vnd.openxmlformats-officedocument.wordprocessingml.footer+xml"/>
  <Override PartName="/word/footer298.xml" ContentType="application/vnd.openxmlformats-officedocument.wordprocessingml.footer+xml"/>
  <Override PartName="/word/footer330.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364.xml" ContentType="application/vnd.openxmlformats-officedocument.wordprocessingml.footer+xml"/>
  <Override PartName="/word/footer49.xml" ContentType="application/vnd.openxmlformats-officedocument.wordprocessingml.footer+xml"/>
  <Override PartName="/word/footer315.xml" ContentType="application/vnd.openxmlformats-officedocument.wordprocessingml.footer+xml"/>
  <Override PartName="/word/footer352.xml" ContentType="application/vnd.openxmlformats-officedocument.wordprocessingml.footer+xml"/>
  <Override PartName="/word/footer363.xml" ContentType="application/vnd.openxmlformats-officedocument.wordprocessingml.footer+xml"/>
  <Override PartName="/word/footer314.xml" ContentType="application/vnd.openxmlformats-officedocument.wordprocessingml.footer+xml"/>
  <Override PartName="/word/footer351.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362.xml" ContentType="application/vnd.openxmlformats-officedocument.wordprocessingml.footer+xml"/>
  <Override PartName="/word/footer313.xml" ContentType="application/vnd.openxmlformats-officedocument.wordprocessingml.footer+xml"/>
  <Override PartName="/word/footer297.xml" ContentType="application/vnd.openxmlformats-officedocument.wordprocessingml.footer+xml"/>
  <Override PartName="/word/footer19.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350.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320.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numbering.xml" ContentType="application/vnd.openxmlformats-officedocument.wordprocessingml.numbering+xml"/>
  <Override PartName="/word/footer303.xml" ContentType="application/vnd.openxmlformats-officedocument.wordprocessingml.footer+xml"/>
  <Override PartName="/word/footer353.xml" ContentType="application/vnd.openxmlformats-officedocument.wordprocessingml.footer+xml"/>
  <Override PartName="/word/footer312.xml" ContentType="application/vnd.openxmlformats-officedocument.wordprocessingml.footer+xml"/>
  <Override PartName="/word/footer296.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310.xml" ContentType="application/vnd.openxmlformats-officedocument.wordprocessingml.footer+xml"/>
  <Override PartName="/word/footer294.xml" ContentType="application/vnd.openxmlformats-officedocument.wordprocessingml.footer+xml"/>
  <Override PartName="/word/footer305.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302.xml" ContentType="application/vnd.openxmlformats-officedocument.wordprocessingml.footer+xml"/>
  <Override PartName="/word/footer286.xml" ContentType="application/vnd.openxmlformats-officedocument.wordprocessingml.footer+xml"/>
  <Override PartName="/word/footer301.xml" ContentType="application/vnd.openxmlformats-officedocument.wordprocessingml.footer+xml"/>
  <Override PartName="/word/footer285.xml" ContentType="application/vnd.openxmlformats-officedocument.wordprocessingml.footer+xml"/>
  <Override PartName="/word/footer300.xml" ContentType="application/vnd.openxmlformats-officedocument.wordprocessingml.footer+xml"/>
  <Override PartName="/word/footer284.xml" ContentType="application/vnd.openxmlformats-officedocument.wordprocessingml.footer+xml"/>
  <Override PartName="/word/footer293.xml" ContentType="application/vnd.openxmlformats-officedocument.wordprocessingml.footer+xml"/>
  <Override PartName="/word/footer283.xml" ContentType="application/vnd.openxmlformats-officedocument.wordprocessingml.footer+xml"/>
  <Override PartName="/word/footer282.xml" ContentType="application/vnd.openxmlformats-officedocument.wordprocessingml.footer+xml"/>
  <Override PartName="/word/footer281.xml" ContentType="application/vnd.openxmlformats-officedocument.wordprocessingml.footer+xml"/>
  <Override PartName="/word/footer280.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331.xml" ContentType="application/vnd.openxmlformats-officedocument.wordprocessingml.footer+xml"/>
  <Override PartName="/word/footer1.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44.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51.xml" ContentType="application/vnd.openxmlformats-officedocument.wordprocessingml.footer+xml"/>
  <Override PartName="/word/footer317.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3.jpeg" ContentType="image/jpeg"/>
  <Override PartName="/word/media/image2.jpeg" ContentType="image/jpeg"/>
  <Override PartName="/word/media/image4.jpeg" ContentType="image/jpeg"/>
  <Override PartName="/word/media/image5.jpeg" ContentType="image/jpeg"/>
  <Override PartName="/word/media/image10.jpeg" ContentType="image/jpeg"/>
  <Override PartName="/word/media/image6.jpeg" ContentType="image/jpeg"/>
  <Override PartName="/word/media/image11.jpeg" ContentType="image/jpeg"/>
  <Override PartName="/word/media/image7.jpeg" ContentType="image/jpeg"/>
  <Override PartName="/word/media/image12.jpeg" ContentType="image/jpeg"/>
  <Override PartName="/word/media/image8.jpeg" ContentType="image/jpeg"/>
  <Override PartName="/word/media/image13.jpeg" ContentType="image/jpeg"/>
  <Override PartName="/word/media/image9.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المفسرون وأثرهم فی اقصاء الإمام علی عن فضائله کتاب مفاتح الغیب للفخر الرازی</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777719_1051229030">
            <w:r>
              <w:rPr>
                <w:webHidden/>
                <w:rStyle w:val="IndexLink"/>
                <w:rtl w:val="true"/>
              </w:rPr>
              <w:t>اشارة</w:t>
            </w:r>
            <w:r>
              <w:rPr>
                <w:rStyle w:val="IndexLink"/>
                <w:rtl w:val="true"/>
              </w:rPr>
              <w:tab/>
            </w:r>
            <w:r>
              <w:rPr>
                <w:rStyle w:val="IndexLink"/>
              </w:rPr>
              <w:t>6</w:t>
            </w:r>
          </w:hyperlink>
        </w:p>
        <w:p>
          <w:pPr>
            <w:pStyle w:val="Contents2"/>
            <w:tabs>
              <w:tab w:val="clear" w:pos="8743"/>
              <w:tab w:val="right" w:pos="9026" w:leader="dot"/>
            </w:tabs>
            <w:rPr/>
          </w:pPr>
          <w:hyperlink w:anchor="__RefHeading___Toc2777721_1051229030">
            <w:r>
              <w:rPr>
                <w:webHidden/>
                <w:rStyle w:val="IndexLink"/>
                <w:rtl w:val="true"/>
              </w:rPr>
              <w:t>اشارة</w:t>
            </w:r>
            <w:r>
              <w:rPr>
                <w:rStyle w:val="IndexLink"/>
                <w:rtl w:val="true"/>
              </w:rPr>
              <w:tab/>
            </w:r>
            <w:r>
              <w:rPr>
                <w:rStyle w:val="IndexLink"/>
              </w:rPr>
              <w:t>7</w:t>
            </w:r>
          </w:hyperlink>
        </w:p>
        <w:p>
          <w:pPr>
            <w:pStyle w:val="Contents2"/>
            <w:tabs>
              <w:tab w:val="clear" w:pos="8743"/>
              <w:tab w:val="right" w:pos="9026" w:leader="dot"/>
            </w:tabs>
            <w:rPr/>
          </w:pPr>
          <w:hyperlink w:anchor="__RefHeading___Toc2777723_1051229030">
            <w:r>
              <w:rPr>
                <w:webHidden/>
                <w:rStyle w:val="IndexLink"/>
                <w:rtl w:val="true"/>
              </w:rPr>
              <w:t>الإهداء</w:t>
            </w:r>
            <w:r>
              <w:rPr>
                <w:rStyle w:val="IndexLink"/>
                <w:rtl w:val="true"/>
              </w:rPr>
              <w:tab/>
            </w:r>
            <w:r>
              <w:rPr>
                <w:rStyle w:val="IndexLink"/>
              </w:rPr>
              <w:t>12</w:t>
            </w:r>
          </w:hyperlink>
        </w:p>
        <w:p>
          <w:pPr>
            <w:pStyle w:val="Contents2"/>
            <w:tabs>
              <w:tab w:val="clear" w:pos="8743"/>
              <w:tab w:val="right" w:pos="9026" w:leader="dot"/>
            </w:tabs>
            <w:rPr/>
          </w:pPr>
          <w:hyperlink w:anchor="__RefHeading___Toc2777725_1051229030">
            <w:r>
              <w:rPr>
                <w:webHidden/>
                <w:rStyle w:val="IndexLink"/>
                <w:rtl w:val="true"/>
              </w:rPr>
              <w:t>مقدمة المؤسسة</w:t>
            </w:r>
            <w:r>
              <w:rPr>
                <w:rStyle w:val="IndexLink"/>
                <w:rtl w:val="true"/>
              </w:rPr>
              <w:tab/>
            </w:r>
            <w:r>
              <w:rPr>
                <w:rStyle w:val="IndexLink"/>
              </w:rPr>
              <w:t>15</w:t>
            </w:r>
          </w:hyperlink>
        </w:p>
        <w:p>
          <w:pPr>
            <w:pStyle w:val="Contents2"/>
            <w:tabs>
              <w:tab w:val="clear" w:pos="8743"/>
              <w:tab w:val="right" w:pos="9026" w:leader="dot"/>
            </w:tabs>
            <w:rPr/>
          </w:pPr>
          <w:hyperlink w:anchor="__RefHeading___Toc2777727_1051229030">
            <w:r>
              <w:rPr>
                <w:webHidden/>
                <w:rStyle w:val="IndexLink"/>
                <w:rtl w:val="true"/>
              </w:rPr>
              <w:t>مقدمة</w:t>
            </w:r>
            <w:r>
              <w:rPr>
                <w:rStyle w:val="IndexLink"/>
                <w:rtl w:val="true"/>
              </w:rPr>
              <w:tab/>
            </w:r>
            <w:r>
              <w:rPr>
                <w:rStyle w:val="IndexLink"/>
              </w:rPr>
              <w:t>17</w:t>
            </w:r>
          </w:hyperlink>
        </w:p>
        <w:p>
          <w:pPr>
            <w:pStyle w:val="Contents2"/>
            <w:tabs>
              <w:tab w:val="clear" w:pos="8743"/>
              <w:tab w:val="right" w:pos="9026" w:leader="dot"/>
            </w:tabs>
            <w:rPr/>
          </w:pPr>
          <w:hyperlink w:anchor="__RefHeading___Toc2777729_1051229030">
            <w:r>
              <w:rPr>
                <w:webHidden/>
                <w:rStyle w:val="IndexLink"/>
                <w:rtl w:val="true"/>
              </w:rPr>
              <w:t>الفصل الأول الفخر الرازي حياته وعصره</w:t>
            </w:r>
            <w:r>
              <w:rPr>
                <w:rStyle w:val="IndexLink"/>
                <w:rtl w:val="true"/>
              </w:rPr>
              <w:tab/>
            </w:r>
            <w:r>
              <w:rPr>
                <w:rStyle w:val="IndexLink"/>
              </w:rPr>
              <w:t>25</w:t>
            </w:r>
          </w:hyperlink>
        </w:p>
        <w:p>
          <w:pPr>
            <w:pStyle w:val="Contents3"/>
            <w:tabs>
              <w:tab w:val="clear" w:pos="8459"/>
              <w:tab w:val="right" w:pos="9026" w:leader="dot"/>
            </w:tabs>
            <w:rPr/>
          </w:pPr>
          <w:hyperlink w:anchor="__RefHeading___Toc2777731_1051229030">
            <w:r>
              <w:rPr>
                <w:webHidden/>
                <w:rStyle w:val="IndexLink"/>
                <w:rtl w:val="true"/>
              </w:rPr>
              <w:t>اشارة</w:t>
            </w:r>
            <w:r>
              <w:rPr>
                <w:rStyle w:val="IndexLink"/>
                <w:rtl w:val="true"/>
              </w:rPr>
              <w:tab/>
            </w:r>
            <w:r>
              <w:rPr>
                <w:rStyle w:val="IndexLink"/>
              </w:rPr>
              <w:t>25</w:t>
            </w:r>
          </w:hyperlink>
        </w:p>
        <w:p>
          <w:pPr>
            <w:pStyle w:val="Contents3"/>
            <w:tabs>
              <w:tab w:val="clear" w:pos="8459"/>
              <w:tab w:val="right" w:pos="9026" w:leader="dot"/>
            </w:tabs>
            <w:rPr/>
          </w:pPr>
          <w:hyperlink w:anchor="__RefHeading___Toc2777733_1051229030">
            <w:r>
              <w:rPr>
                <w:webHidden/>
                <w:rStyle w:val="IndexLink"/>
                <w:rtl w:val="true"/>
              </w:rPr>
              <w:t>المبحث الأول</w:t>
            </w:r>
            <w:r>
              <w:rPr>
                <w:rStyle w:val="IndexLink"/>
                <w:rtl w:val="true"/>
              </w:rPr>
              <w:t xml:space="preserve">: </w:t>
            </w:r>
            <w:r>
              <w:rPr>
                <w:rStyle w:val="IndexLink"/>
                <w:rtl w:val="true"/>
              </w:rPr>
              <w:t>سيرة الفخر الرازي</w:t>
            </w:r>
            <w:r>
              <w:rPr>
                <w:rStyle w:val="IndexLink"/>
                <w:rtl w:val="true"/>
              </w:rPr>
              <w:tab/>
            </w:r>
            <w:r>
              <w:rPr>
                <w:rStyle w:val="IndexLink"/>
              </w:rPr>
              <w:t>29</w:t>
            </w:r>
          </w:hyperlink>
        </w:p>
        <w:p>
          <w:pPr>
            <w:pStyle w:val="Contents4"/>
            <w:tabs>
              <w:tab w:val="clear" w:pos="8176"/>
              <w:tab w:val="right" w:pos="9026" w:leader="dot"/>
            </w:tabs>
            <w:rPr/>
          </w:pPr>
          <w:hyperlink w:anchor="__RefHeading___Toc2777735_1051229030">
            <w:r>
              <w:rPr>
                <w:webHidden/>
                <w:rStyle w:val="IndexLink"/>
                <w:rtl w:val="true"/>
              </w:rPr>
              <w:t>أولا</w:t>
            </w:r>
            <w:r>
              <w:rPr>
                <w:rStyle w:val="IndexLink"/>
                <w:rtl w:val="true"/>
              </w:rPr>
              <w:t xml:space="preserve">: </w:t>
            </w:r>
            <w:r>
              <w:rPr>
                <w:rStyle w:val="IndexLink"/>
                <w:rtl w:val="true"/>
              </w:rPr>
              <w:t>اسمه ونسبه</w:t>
            </w:r>
            <w:r>
              <w:rPr>
                <w:rStyle w:val="IndexLink"/>
                <w:rtl w:val="true"/>
              </w:rPr>
              <w:t>:</w:t>
              <w:tab/>
            </w:r>
            <w:r>
              <w:rPr>
                <w:rStyle w:val="IndexLink"/>
              </w:rPr>
              <w:t>29</w:t>
            </w:r>
          </w:hyperlink>
        </w:p>
        <w:p>
          <w:pPr>
            <w:pStyle w:val="Contents4"/>
            <w:tabs>
              <w:tab w:val="clear" w:pos="8176"/>
              <w:tab w:val="right" w:pos="9026" w:leader="dot"/>
            </w:tabs>
            <w:rPr/>
          </w:pPr>
          <w:hyperlink w:anchor="__RefHeading___Toc2777737_1051229030">
            <w:r>
              <w:rPr>
                <w:webHidden/>
                <w:rStyle w:val="IndexLink"/>
                <w:rtl w:val="true"/>
              </w:rPr>
              <w:t>ثانيًا</w:t>
            </w:r>
            <w:r>
              <w:rPr>
                <w:rStyle w:val="IndexLink"/>
                <w:rtl w:val="true"/>
              </w:rPr>
              <w:t xml:space="preserve">: </w:t>
            </w:r>
            <w:r>
              <w:rPr>
                <w:rStyle w:val="IndexLink"/>
                <w:rtl w:val="true"/>
              </w:rPr>
              <w:t>مولده</w:t>
            </w:r>
            <w:r>
              <w:rPr>
                <w:rStyle w:val="IndexLink"/>
                <w:rtl w:val="true"/>
              </w:rPr>
              <w:t>:</w:t>
              <w:tab/>
            </w:r>
            <w:r>
              <w:rPr>
                <w:rStyle w:val="IndexLink"/>
              </w:rPr>
              <w:t>29</w:t>
            </w:r>
          </w:hyperlink>
        </w:p>
        <w:p>
          <w:pPr>
            <w:pStyle w:val="Contents4"/>
            <w:tabs>
              <w:tab w:val="clear" w:pos="8176"/>
              <w:tab w:val="right" w:pos="9026" w:leader="dot"/>
            </w:tabs>
            <w:rPr/>
          </w:pPr>
          <w:hyperlink w:anchor="__RefHeading___Toc2777739_1051229030">
            <w:r>
              <w:rPr>
                <w:webHidden/>
                <w:rStyle w:val="IndexLink"/>
                <w:rtl w:val="true"/>
              </w:rPr>
              <w:t>ثالثا</w:t>
            </w:r>
            <w:r>
              <w:rPr>
                <w:rStyle w:val="IndexLink"/>
                <w:rtl w:val="true"/>
              </w:rPr>
              <w:t xml:space="preserve">: </w:t>
            </w:r>
            <w:r>
              <w:rPr>
                <w:rStyle w:val="IndexLink"/>
                <w:rtl w:val="true"/>
              </w:rPr>
              <w:t>كنيته ولقبه</w:t>
            </w:r>
            <w:r>
              <w:rPr>
                <w:rStyle w:val="IndexLink"/>
                <w:rtl w:val="true"/>
              </w:rPr>
              <w:t>:</w:t>
              <w:tab/>
            </w:r>
            <w:r>
              <w:rPr>
                <w:rStyle w:val="IndexLink"/>
              </w:rPr>
              <w:t>30</w:t>
            </w:r>
          </w:hyperlink>
        </w:p>
        <w:p>
          <w:pPr>
            <w:pStyle w:val="Contents4"/>
            <w:tabs>
              <w:tab w:val="clear" w:pos="8176"/>
              <w:tab w:val="right" w:pos="9026" w:leader="dot"/>
            </w:tabs>
            <w:rPr/>
          </w:pPr>
          <w:hyperlink w:anchor="__RefHeading___Toc2777741_1051229030">
            <w:r>
              <w:rPr>
                <w:webHidden/>
                <w:rStyle w:val="IndexLink"/>
                <w:rtl w:val="true"/>
              </w:rPr>
              <w:t>رابعا</w:t>
            </w:r>
            <w:r>
              <w:rPr>
                <w:rStyle w:val="IndexLink"/>
                <w:rtl w:val="true"/>
              </w:rPr>
              <w:t xml:space="preserve">: </w:t>
            </w:r>
            <w:r>
              <w:rPr>
                <w:rStyle w:val="IndexLink"/>
                <w:rtl w:val="true"/>
              </w:rPr>
              <w:t>أسرته</w:t>
            </w:r>
            <w:r>
              <w:rPr>
                <w:rStyle w:val="IndexLink"/>
                <w:rtl w:val="true"/>
              </w:rPr>
              <w:tab/>
            </w:r>
            <w:r>
              <w:rPr>
                <w:rStyle w:val="IndexLink"/>
              </w:rPr>
              <w:t>31</w:t>
            </w:r>
          </w:hyperlink>
        </w:p>
        <w:p>
          <w:pPr>
            <w:pStyle w:val="Contents4"/>
            <w:tabs>
              <w:tab w:val="clear" w:pos="8176"/>
              <w:tab w:val="right" w:pos="9026" w:leader="dot"/>
            </w:tabs>
            <w:rPr/>
          </w:pPr>
          <w:hyperlink w:anchor="__RefHeading___Toc2777743_1051229030">
            <w:r>
              <w:rPr>
                <w:webHidden/>
                <w:rStyle w:val="IndexLink"/>
                <w:rtl w:val="true"/>
              </w:rPr>
              <w:t>خامسًا</w:t>
            </w:r>
            <w:r>
              <w:rPr>
                <w:rStyle w:val="IndexLink"/>
                <w:rtl w:val="true"/>
              </w:rPr>
              <w:t xml:space="preserve">: </w:t>
            </w:r>
            <w:r>
              <w:rPr>
                <w:rStyle w:val="IndexLink"/>
                <w:rtl w:val="true"/>
              </w:rPr>
              <w:t>وفاته</w:t>
            </w:r>
            <w:r>
              <w:rPr>
                <w:rStyle w:val="IndexLink"/>
                <w:rtl w:val="true"/>
              </w:rPr>
              <w:tab/>
            </w:r>
            <w:r>
              <w:rPr>
                <w:rStyle w:val="IndexLink"/>
              </w:rPr>
              <w:t>34</w:t>
            </w:r>
          </w:hyperlink>
        </w:p>
        <w:p>
          <w:pPr>
            <w:pStyle w:val="Contents3"/>
            <w:tabs>
              <w:tab w:val="clear" w:pos="8459"/>
              <w:tab w:val="right" w:pos="9026" w:leader="dot"/>
            </w:tabs>
            <w:rPr/>
          </w:pPr>
          <w:hyperlink w:anchor="__RefHeading___Toc2777745_1051229030">
            <w:r>
              <w:rPr>
                <w:webHidden/>
                <w:rStyle w:val="IndexLink"/>
                <w:rtl w:val="true"/>
              </w:rPr>
              <w:t>المبحث الثاني</w:t>
            </w:r>
            <w:r>
              <w:rPr>
                <w:rStyle w:val="IndexLink"/>
                <w:rtl w:val="true"/>
              </w:rPr>
              <w:t xml:space="preserve">: </w:t>
            </w:r>
            <w:r>
              <w:rPr>
                <w:rStyle w:val="IndexLink"/>
                <w:rtl w:val="true"/>
              </w:rPr>
              <w:t>الحياة العلمية للفخر الرازي</w:t>
            </w:r>
            <w:r>
              <w:rPr>
                <w:rStyle w:val="IndexLink"/>
                <w:rtl w:val="true"/>
              </w:rPr>
              <w:tab/>
            </w:r>
            <w:r>
              <w:rPr>
                <w:rStyle w:val="IndexLink"/>
              </w:rPr>
              <w:t>35</w:t>
            </w:r>
          </w:hyperlink>
        </w:p>
        <w:p>
          <w:pPr>
            <w:pStyle w:val="Contents4"/>
            <w:tabs>
              <w:tab w:val="clear" w:pos="8176"/>
              <w:tab w:val="right" w:pos="9026" w:leader="dot"/>
            </w:tabs>
            <w:rPr/>
          </w:pPr>
          <w:hyperlink w:anchor="__RefHeading___Toc2777747_1051229030">
            <w:r>
              <w:rPr>
                <w:webHidden/>
                <w:rStyle w:val="IndexLink"/>
                <w:rtl w:val="true"/>
              </w:rPr>
              <w:t>أولاً</w:t>
            </w:r>
            <w:r>
              <w:rPr>
                <w:rStyle w:val="IndexLink"/>
                <w:rtl w:val="true"/>
              </w:rPr>
              <w:t xml:space="preserve">: </w:t>
            </w:r>
            <w:r>
              <w:rPr>
                <w:rStyle w:val="IndexLink"/>
                <w:rtl w:val="true"/>
              </w:rPr>
              <w:t>تكوينه الفكري ومذهبه</w:t>
            </w:r>
            <w:r>
              <w:rPr>
                <w:rStyle w:val="IndexLink"/>
                <w:rtl w:val="true"/>
              </w:rPr>
              <w:t>:</w:t>
              <w:tab/>
            </w:r>
            <w:r>
              <w:rPr>
                <w:rStyle w:val="IndexLink"/>
              </w:rPr>
              <w:t>35</w:t>
            </w:r>
          </w:hyperlink>
        </w:p>
        <w:p>
          <w:pPr>
            <w:pStyle w:val="Contents5"/>
            <w:tabs>
              <w:tab w:val="clear" w:pos="7892"/>
              <w:tab w:val="right" w:pos="9026" w:leader="dot"/>
            </w:tabs>
            <w:rPr/>
          </w:pPr>
          <w:hyperlink w:anchor="__RefHeading___Toc2777749_1051229030">
            <w:r>
              <w:rPr>
                <w:webHidden/>
                <w:rStyle w:val="IndexLink"/>
                <w:rtl w:val="true"/>
              </w:rPr>
              <w:t>اشارة</w:t>
            </w:r>
            <w:r>
              <w:rPr>
                <w:rStyle w:val="IndexLink"/>
                <w:rtl w:val="true"/>
              </w:rPr>
              <w:tab/>
            </w:r>
            <w:r>
              <w:rPr>
                <w:rStyle w:val="IndexLink"/>
              </w:rPr>
              <w:t>35</w:t>
            </w:r>
          </w:hyperlink>
        </w:p>
        <w:p>
          <w:pPr>
            <w:pStyle w:val="Contents5"/>
            <w:tabs>
              <w:tab w:val="clear" w:pos="7892"/>
              <w:tab w:val="right" w:pos="9026" w:leader="dot"/>
            </w:tabs>
            <w:rPr/>
          </w:pPr>
          <w:hyperlink w:anchor="__RefHeading___Toc2777751_1051229030">
            <w:r>
              <w:rPr>
                <w:webHidden/>
                <w:rStyle w:val="IndexLink"/>
                <w:rtl w:val="true"/>
              </w:rPr>
              <w:t>الفخر الرازي والاعتزال</w:t>
            </w:r>
            <w:r>
              <w:rPr>
                <w:rStyle w:val="IndexLink"/>
                <w:rtl w:val="true"/>
              </w:rPr>
              <w:t>.</w:t>
              <w:tab/>
            </w:r>
            <w:r>
              <w:rPr>
                <w:rStyle w:val="IndexLink"/>
              </w:rPr>
              <w:t>39</w:t>
            </w:r>
          </w:hyperlink>
        </w:p>
        <w:p>
          <w:pPr>
            <w:pStyle w:val="Contents4"/>
            <w:tabs>
              <w:tab w:val="clear" w:pos="8176"/>
              <w:tab w:val="right" w:pos="9026" w:leader="dot"/>
            </w:tabs>
            <w:rPr/>
          </w:pPr>
          <w:hyperlink w:anchor="__RefHeading___Toc2777753_1051229030">
            <w:r>
              <w:rPr>
                <w:webHidden/>
                <w:rStyle w:val="IndexLink"/>
                <w:rtl w:val="true"/>
              </w:rPr>
              <w:t>ثانيًا</w:t>
            </w:r>
            <w:r>
              <w:rPr>
                <w:rStyle w:val="IndexLink"/>
                <w:rtl w:val="true"/>
              </w:rPr>
              <w:t xml:space="preserve">: </w:t>
            </w:r>
            <w:r>
              <w:rPr>
                <w:rStyle w:val="IndexLink"/>
                <w:rtl w:val="true"/>
              </w:rPr>
              <w:t>العلوم التي برع فيها الفخر الرازي</w:t>
            </w:r>
            <w:r>
              <w:rPr>
                <w:rStyle w:val="IndexLink"/>
                <w:rtl w:val="true"/>
              </w:rPr>
              <w:t>.</w:t>
              <w:tab/>
            </w:r>
            <w:r>
              <w:rPr>
                <w:rStyle w:val="IndexLink"/>
              </w:rPr>
              <w:t>40</w:t>
            </w:r>
          </w:hyperlink>
        </w:p>
        <w:p>
          <w:pPr>
            <w:pStyle w:val="Contents5"/>
            <w:tabs>
              <w:tab w:val="clear" w:pos="7892"/>
              <w:tab w:val="right" w:pos="9026" w:leader="dot"/>
            </w:tabs>
            <w:rPr/>
          </w:pPr>
          <w:hyperlink w:anchor="__RefHeading___Toc2777755_1051229030">
            <w:r>
              <w:rPr>
                <w:webHidden/>
                <w:rStyle w:val="IndexLink"/>
                <w:rtl w:val="true"/>
              </w:rPr>
              <w:t>اشارة</w:t>
            </w:r>
            <w:r>
              <w:rPr>
                <w:rStyle w:val="IndexLink"/>
                <w:rtl w:val="true"/>
              </w:rPr>
              <w:tab/>
            </w:r>
            <w:r>
              <w:rPr>
                <w:rStyle w:val="IndexLink"/>
              </w:rPr>
              <w:t>40</w:t>
            </w:r>
          </w:hyperlink>
        </w:p>
        <w:p>
          <w:pPr>
            <w:pStyle w:val="Contents5"/>
            <w:tabs>
              <w:tab w:val="clear" w:pos="7892"/>
              <w:tab w:val="right" w:pos="9026" w:leader="dot"/>
            </w:tabs>
            <w:rPr/>
          </w:pPr>
          <w:hyperlink w:anchor="__RefHeading___Toc2777757_1051229030">
            <w:r>
              <w:rPr>
                <w:webHidden/>
                <w:rStyle w:val="IndexLink"/>
                <w:rtl w:val="true"/>
              </w:rPr>
              <w:t>أ</w:t>
            </w:r>
            <w:r>
              <w:rPr>
                <w:rStyle w:val="IndexLink"/>
                <w:rtl w:val="true"/>
              </w:rPr>
              <w:t xml:space="preserve">- </w:t>
            </w:r>
            <w:r>
              <w:rPr>
                <w:rStyle w:val="IndexLink"/>
                <w:rtl w:val="true"/>
              </w:rPr>
              <w:t>العلوم الفلسفية والدينية والكلام</w:t>
            </w:r>
            <w:r>
              <w:rPr>
                <w:rStyle w:val="IndexLink"/>
                <w:rtl w:val="true"/>
              </w:rPr>
              <w:tab/>
            </w:r>
            <w:r>
              <w:rPr>
                <w:rStyle w:val="IndexLink"/>
              </w:rPr>
              <w:t>40</w:t>
            </w:r>
          </w:hyperlink>
        </w:p>
        <w:p>
          <w:pPr>
            <w:pStyle w:val="Contents5"/>
            <w:tabs>
              <w:tab w:val="clear" w:pos="7892"/>
              <w:tab w:val="right" w:pos="9026" w:leader="dot"/>
            </w:tabs>
            <w:rPr/>
          </w:pPr>
          <w:hyperlink w:anchor="__RefHeading___Toc2777759_1051229030">
            <w:r>
              <w:rPr>
                <w:webHidden/>
                <w:rStyle w:val="IndexLink"/>
                <w:rtl w:val="true"/>
              </w:rPr>
              <w:t xml:space="preserve">ب </w:t>
            </w:r>
            <w:r>
              <w:rPr>
                <w:rStyle w:val="IndexLink"/>
                <w:rtl w:val="true"/>
              </w:rPr>
              <w:t xml:space="preserve">- </w:t>
            </w:r>
            <w:r>
              <w:rPr>
                <w:rStyle w:val="IndexLink"/>
                <w:rtl w:val="true"/>
              </w:rPr>
              <w:t>علم الطب والرياضيات والهندسة</w:t>
            </w:r>
            <w:r>
              <w:rPr>
                <w:rStyle w:val="IndexLink"/>
                <w:rtl w:val="true"/>
              </w:rPr>
              <w:tab/>
            </w:r>
            <w:r>
              <w:rPr>
                <w:rStyle w:val="IndexLink"/>
              </w:rPr>
              <w:t>44</w:t>
            </w:r>
          </w:hyperlink>
        </w:p>
        <w:p>
          <w:pPr>
            <w:pStyle w:val="Contents5"/>
            <w:tabs>
              <w:tab w:val="clear" w:pos="7892"/>
              <w:tab w:val="right" w:pos="9026" w:leader="dot"/>
            </w:tabs>
            <w:rPr/>
          </w:pPr>
          <w:hyperlink w:anchor="__RefHeading___Toc2777761_1051229030">
            <w:r>
              <w:rPr>
                <w:webHidden/>
                <w:rStyle w:val="IndexLink"/>
                <w:rtl w:val="true"/>
              </w:rPr>
              <w:t>ج التنجيم والسحر</w:t>
            </w:r>
            <w:r>
              <w:rPr>
                <w:rStyle w:val="IndexLink"/>
                <w:rtl w:val="true"/>
              </w:rPr>
              <w:tab/>
            </w:r>
            <w:r>
              <w:rPr>
                <w:rStyle w:val="IndexLink"/>
              </w:rPr>
              <w:t>45</w:t>
            </w:r>
          </w:hyperlink>
        </w:p>
        <w:p>
          <w:pPr>
            <w:pStyle w:val="Contents5"/>
            <w:tabs>
              <w:tab w:val="clear" w:pos="7892"/>
              <w:tab w:val="right" w:pos="9026" w:leader="dot"/>
            </w:tabs>
            <w:rPr/>
          </w:pPr>
          <w:hyperlink w:anchor="__RefHeading___Toc2777763_1051229030">
            <w:r>
              <w:rPr>
                <w:webHidden/>
                <w:rStyle w:val="IndexLink"/>
                <w:rtl w:val="true"/>
              </w:rPr>
              <w:t xml:space="preserve">د </w:t>
            </w:r>
            <w:r>
              <w:rPr>
                <w:rStyle w:val="IndexLink"/>
                <w:rtl w:val="true"/>
              </w:rPr>
              <w:t xml:space="preserve">- </w:t>
            </w:r>
            <w:r>
              <w:rPr>
                <w:rStyle w:val="IndexLink"/>
                <w:rtl w:val="true"/>
              </w:rPr>
              <w:t>اللغة العربية وآدابها</w:t>
            </w:r>
            <w:r>
              <w:rPr>
                <w:rStyle w:val="IndexLink"/>
                <w:rtl w:val="true"/>
              </w:rPr>
              <w:t>:</w:t>
              <w:tab/>
            </w:r>
            <w:r>
              <w:rPr>
                <w:rStyle w:val="IndexLink"/>
              </w:rPr>
              <w:t>46</w:t>
            </w:r>
          </w:hyperlink>
        </w:p>
        <w:p>
          <w:pPr>
            <w:pStyle w:val="Contents4"/>
            <w:tabs>
              <w:tab w:val="clear" w:pos="8176"/>
              <w:tab w:val="right" w:pos="9026" w:leader="dot"/>
            </w:tabs>
            <w:rPr/>
          </w:pPr>
          <w:hyperlink w:anchor="__RefHeading___Toc2777765_1051229030">
            <w:r>
              <w:rPr>
                <w:webHidden/>
                <w:rStyle w:val="IndexLink"/>
                <w:rtl w:val="true"/>
              </w:rPr>
              <w:t>ثالثا</w:t>
            </w:r>
            <w:r>
              <w:rPr>
                <w:rStyle w:val="IndexLink"/>
                <w:rtl w:val="true"/>
              </w:rPr>
              <w:t xml:space="preserve">: </w:t>
            </w:r>
            <w:r>
              <w:rPr>
                <w:rStyle w:val="IndexLink"/>
                <w:rtl w:val="true"/>
              </w:rPr>
              <w:t>رحلاته العلمية</w:t>
            </w:r>
            <w:r>
              <w:rPr>
                <w:rStyle w:val="IndexLink"/>
                <w:rtl w:val="true"/>
              </w:rPr>
              <w:t>:</w:t>
              <w:tab/>
            </w:r>
            <w:r>
              <w:rPr>
                <w:rStyle w:val="IndexLink"/>
              </w:rPr>
              <w:t>47</w:t>
            </w:r>
          </w:hyperlink>
        </w:p>
        <w:p>
          <w:pPr>
            <w:pStyle w:val="Contents3"/>
            <w:tabs>
              <w:tab w:val="clear" w:pos="8459"/>
              <w:tab w:val="right" w:pos="9026" w:leader="dot"/>
            </w:tabs>
            <w:rPr/>
          </w:pPr>
          <w:hyperlink w:anchor="__RefHeading___Toc2777767_1051229030">
            <w:r>
              <w:rPr>
                <w:webHidden/>
                <w:rStyle w:val="IndexLink"/>
                <w:rtl w:val="true"/>
              </w:rPr>
              <w:t>المبحث الثالث</w:t>
            </w:r>
            <w:r>
              <w:rPr>
                <w:rStyle w:val="IndexLink"/>
                <w:rtl w:val="true"/>
              </w:rPr>
              <w:t xml:space="preserve">: </w:t>
            </w:r>
            <w:r>
              <w:rPr>
                <w:rStyle w:val="IndexLink"/>
                <w:rtl w:val="true"/>
              </w:rPr>
              <w:t>شيوخه وتلاميذه ومصنفاته</w:t>
            </w:r>
            <w:r>
              <w:rPr>
                <w:rStyle w:val="IndexLink"/>
                <w:rtl w:val="true"/>
              </w:rPr>
              <w:tab/>
            </w:r>
            <w:r>
              <w:rPr>
                <w:rStyle w:val="IndexLink"/>
              </w:rPr>
              <w:t>55</w:t>
            </w:r>
          </w:hyperlink>
        </w:p>
        <w:p>
          <w:pPr>
            <w:pStyle w:val="Contents4"/>
            <w:tabs>
              <w:tab w:val="clear" w:pos="8176"/>
              <w:tab w:val="right" w:pos="9026" w:leader="dot"/>
            </w:tabs>
            <w:rPr/>
          </w:pPr>
          <w:hyperlink w:anchor="__RefHeading___Toc2777769_1051229030">
            <w:r>
              <w:rPr>
                <w:webHidden/>
                <w:rStyle w:val="IndexLink"/>
                <w:rtl w:val="true"/>
              </w:rPr>
              <w:t>اشارة</w:t>
            </w:r>
            <w:r>
              <w:rPr>
                <w:rStyle w:val="IndexLink"/>
                <w:rtl w:val="true"/>
              </w:rPr>
              <w:tab/>
            </w:r>
            <w:r>
              <w:rPr>
                <w:rStyle w:val="IndexLink"/>
              </w:rPr>
              <w:t>55</w:t>
            </w:r>
          </w:hyperlink>
        </w:p>
        <w:p>
          <w:pPr>
            <w:pStyle w:val="Contents4"/>
            <w:tabs>
              <w:tab w:val="clear" w:pos="8176"/>
              <w:tab w:val="right" w:pos="9026" w:leader="dot"/>
            </w:tabs>
            <w:rPr/>
          </w:pPr>
          <w:hyperlink w:anchor="__RefHeading___Toc2777771_1051229030">
            <w:r>
              <w:rPr>
                <w:webHidden/>
                <w:rStyle w:val="IndexLink"/>
                <w:rtl w:val="true"/>
              </w:rPr>
              <w:t xml:space="preserve">أولاً </w:t>
            </w:r>
            <w:r>
              <w:rPr>
                <w:rStyle w:val="IndexLink"/>
                <w:rtl w:val="true"/>
              </w:rPr>
              <w:t xml:space="preserve">: </w:t>
            </w:r>
            <w:r>
              <w:rPr>
                <w:rStyle w:val="IndexLink"/>
                <w:rtl w:val="true"/>
              </w:rPr>
              <w:t>شيوخه</w:t>
            </w:r>
            <w:r>
              <w:rPr>
                <w:rStyle w:val="IndexLink"/>
                <w:rtl w:val="true"/>
              </w:rPr>
              <w:t>:</w:t>
              <w:tab/>
            </w:r>
            <w:r>
              <w:rPr>
                <w:rStyle w:val="IndexLink"/>
              </w:rPr>
              <w:t>55</w:t>
            </w:r>
          </w:hyperlink>
        </w:p>
        <w:p>
          <w:pPr>
            <w:pStyle w:val="Contents4"/>
            <w:tabs>
              <w:tab w:val="clear" w:pos="8176"/>
              <w:tab w:val="right" w:pos="9026" w:leader="dot"/>
            </w:tabs>
            <w:rPr/>
          </w:pPr>
          <w:hyperlink w:anchor="__RefHeading___Toc2777773_1051229030">
            <w:r>
              <w:rPr>
                <w:webHidden/>
                <w:rStyle w:val="IndexLink"/>
                <w:rtl w:val="true"/>
              </w:rPr>
              <w:t>ثانياً</w:t>
            </w:r>
            <w:r>
              <w:rPr>
                <w:rStyle w:val="IndexLink"/>
                <w:rtl w:val="true"/>
              </w:rPr>
              <w:t xml:space="preserve">: </w:t>
            </w:r>
            <w:r>
              <w:rPr>
                <w:rStyle w:val="IndexLink"/>
                <w:rtl w:val="true"/>
              </w:rPr>
              <w:t>تلاميذه</w:t>
            </w:r>
            <w:r>
              <w:rPr>
                <w:rStyle w:val="IndexLink"/>
                <w:rtl w:val="true"/>
              </w:rPr>
              <w:tab/>
            </w:r>
            <w:r>
              <w:rPr>
                <w:rStyle w:val="IndexLink"/>
              </w:rPr>
              <w:t>56</w:t>
            </w:r>
          </w:hyperlink>
        </w:p>
        <w:p>
          <w:pPr>
            <w:pStyle w:val="Contents4"/>
            <w:tabs>
              <w:tab w:val="clear" w:pos="8176"/>
              <w:tab w:val="right" w:pos="9026" w:leader="dot"/>
            </w:tabs>
            <w:rPr/>
          </w:pPr>
          <w:hyperlink w:anchor="__RefHeading___Toc2777775_1051229030">
            <w:r>
              <w:rPr>
                <w:webHidden/>
                <w:rStyle w:val="IndexLink"/>
                <w:rtl w:val="true"/>
              </w:rPr>
              <w:t>ثالثاً</w:t>
            </w:r>
            <w:r>
              <w:rPr>
                <w:rStyle w:val="IndexLink"/>
                <w:rtl w:val="true"/>
              </w:rPr>
              <w:t xml:space="preserve">: </w:t>
            </w:r>
            <w:r>
              <w:rPr>
                <w:rStyle w:val="IndexLink"/>
                <w:rtl w:val="true"/>
              </w:rPr>
              <w:t>آراء العلماء فيه</w:t>
            </w:r>
            <w:r>
              <w:rPr>
                <w:rStyle w:val="IndexLink"/>
                <w:rtl w:val="true"/>
              </w:rPr>
              <w:tab/>
            </w:r>
            <w:r>
              <w:rPr>
                <w:rStyle w:val="IndexLink"/>
              </w:rPr>
              <w:t>61</w:t>
            </w:r>
          </w:hyperlink>
        </w:p>
        <w:p>
          <w:pPr>
            <w:pStyle w:val="Contents4"/>
            <w:tabs>
              <w:tab w:val="clear" w:pos="8176"/>
              <w:tab w:val="right" w:pos="9026" w:leader="dot"/>
            </w:tabs>
            <w:rPr/>
          </w:pPr>
          <w:hyperlink w:anchor="__RefHeading___Toc2777777_1051229030">
            <w:r>
              <w:rPr>
                <w:webHidden/>
                <w:rStyle w:val="IndexLink"/>
                <w:rtl w:val="true"/>
              </w:rPr>
              <w:t>رابعاً</w:t>
            </w:r>
            <w:r>
              <w:rPr>
                <w:rStyle w:val="IndexLink"/>
                <w:rtl w:val="true"/>
              </w:rPr>
              <w:t xml:space="preserve">: </w:t>
            </w:r>
            <w:r>
              <w:rPr>
                <w:rStyle w:val="IndexLink"/>
                <w:rtl w:val="true"/>
              </w:rPr>
              <w:t>مصنفاته</w:t>
            </w:r>
            <w:r>
              <w:rPr>
                <w:rStyle w:val="IndexLink"/>
                <w:rtl w:val="true"/>
              </w:rPr>
              <w:tab/>
            </w:r>
            <w:r>
              <w:rPr>
                <w:rStyle w:val="IndexLink"/>
              </w:rPr>
              <w:t>63</w:t>
            </w:r>
          </w:hyperlink>
        </w:p>
        <w:p>
          <w:pPr>
            <w:pStyle w:val="Contents3"/>
            <w:tabs>
              <w:tab w:val="clear" w:pos="8459"/>
              <w:tab w:val="right" w:pos="9026" w:leader="dot"/>
            </w:tabs>
            <w:rPr/>
          </w:pPr>
          <w:hyperlink w:anchor="__RefHeading___Toc2777779_1051229030">
            <w:r>
              <w:rPr>
                <w:webHidden/>
                <w:rStyle w:val="IndexLink"/>
                <w:rtl w:val="true"/>
              </w:rPr>
              <w:t>المبحث الرابع</w:t>
            </w:r>
            <w:r>
              <w:rPr>
                <w:rStyle w:val="IndexLink"/>
                <w:rtl w:val="true"/>
              </w:rPr>
              <w:t xml:space="preserve">: </w:t>
            </w:r>
            <w:r>
              <w:rPr>
                <w:rStyle w:val="IndexLink"/>
                <w:rtl w:val="true"/>
              </w:rPr>
              <w:t>عصره السياسي وعلاقته بحكام الامارات الإسلامية</w:t>
            </w:r>
            <w:r>
              <w:rPr>
                <w:rStyle w:val="IndexLink"/>
                <w:rtl w:val="true"/>
              </w:rPr>
              <w:tab/>
            </w:r>
            <w:r>
              <w:rPr>
                <w:rStyle w:val="IndexLink"/>
              </w:rPr>
              <w:t>67</w:t>
            </w:r>
          </w:hyperlink>
        </w:p>
        <w:p>
          <w:pPr>
            <w:pStyle w:val="Contents4"/>
            <w:tabs>
              <w:tab w:val="clear" w:pos="8176"/>
              <w:tab w:val="right" w:pos="9026" w:leader="dot"/>
            </w:tabs>
            <w:rPr/>
          </w:pPr>
          <w:hyperlink w:anchor="__RefHeading___Toc2777781_1051229030">
            <w:r>
              <w:rPr>
                <w:webHidden/>
                <w:rStyle w:val="IndexLink"/>
                <w:rtl w:val="true"/>
              </w:rPr>
              <w:t>اشارة</w:t>
            </w:r>
            <w:r>
              <w:rPr>
                <w:rStyle w:val="IndexLink"/>
                <w:rtl w:val="true"/>
              </w:rPr>
              <w:tab/>
            </w:r>
            <w:r>
              <w:rPr>
                <w:rStyle w:val="IndexLink"/>
              </w:rPr>
              <w:t>67</w:t>
            </w:r>
          </w:hyperlink>
        </w:p>
        <w:p>
          <w:pPr>
            <w:pStyle w:val="Contents4"/>
            <w:tabs>
              <w:tab w:val="clear" w:pos="8176"/>
              <w:tab w:val="right" w:pos="9026" w:leader="dot"/>
            </w:tabs>
            <w:rPr/>
          </w:pPr>
          <w:hyperlink w:anchor="__RefHeading___Toc2777783_1051229030">
            <w:r>
              <w:rPr>
                <w:webHidden/>
                <w:rStyle w:val="IndexLink"/>
                <w:rtl w:val="true"/>
              </w:rPr>
              <w:t>أولاً</w:t>
            </w:r>
            <w:r>
              <w:rPr>
                <w:rStyle w:val="IndexLink"/>
                <w:rtl w:val="true"/>
              </w:rPr>
              <w:t xml:space="preserve">: </w:t>
            </w:r>
            <w:r>
              <w:rPr>
                <w:rStyle w:val="IndexLink"/>
                <w:rtl w:val="true"/>
              </w:rPr>
              <w:t>مؤسسة الخلافة</w:t>
            </w:r>
            <w:r>
              <w:rPr>
                <w:rStyle w:val="IndexLink"/>
                <w:rtl w:val="true"/>
              </w:rPr>
              <w:tab/>
            </w:r>
            <w:r>
              <w:rPr>
                <w:rStyle w:val="IndexLink"/>
              </w:rPr>
              <w:t>67</w:t>
            </w:r>
          </w:hyperlink>
        </w:p>
        <w:p>
          <w:pPr>
            <w:pStyle w:val="Contents4"/>
            <w:tabs>
              <w:tab w:val="clear" w:pos="8176"/>
              <w:tab w:val="right" w:pos="9026" w:leader="dot"/>
            </w:tabs>
            <w:rPr/>
          </w:pPr>
          <w:hyperlink w:anchor="__RefHeading___Toc2777785_1051229030">
            <w:r>
              <w:rPr>
                <w:webHidden/>
                <w:rStyle w:val="IndexLink"/>
                <w:rtl w:val="true"/>
              </w:rPr>
              <w:t>ثانياً</w:t>
            </w:r>
            <w:r>
              <w:rPr>
                <w:rStyle w:val="IndexLink"/>
                <w:rtl w:val="true"/>
              </w:rPr>
              <w:t xml:space="preserve">: </w:t>
            </w:r>
            <w:r>
              <w:rPr>
                <w:rStyle w:val="IndexLink"/>
                <w:rtl w:val="true"/>
              </w:rPr>
              <w:t>الأوضاع السياسية لبلاد المشرق الإسلامي</w:t>
            </w:r>
            <w:r>
              <w:rPr>
                <w:rStyle w:val="IndexLink"/>
                <w:rtl w:val="true"/>
              </w:rPr>
              <w:tab/>
            </w:r>
            <w:r>
              <w:rPr>
                <w:rStyle w:val="IndexLink"/>
              </w:rPr>
              <w:t>70</w:t>
            </w:r>
          </w:hyperlink>
        </w:p>
        <w:p>
          <w:pPr>
            <w:pStyle w:val="Contents4"/>
            <w:tabs>
              <w:tab w:val="clear" w:pos="8176"/>
              <w:tab w:val="right" w:pos="9026" w:leader="dot"/>
            </w:tabs>
            <w:rPr/>
          </w:pPr>
          <w:hyperlink w:anchor="__RefHeading___Toc2777787_1051229030">
            <w:r>
              <w:rPr>
                <w:webHidden/>
                <w:rStyle w:val="IndexLink"/>
                <w:rtl w:val="true"/>
              </w:rPr>
              <w:t>ثالثاً</w:t>
            </w:r>
            <w:r>
              <w:rPr>
                <w:rStyle w:val="IndexLink"/>
                <w:rtl w:val="true"/>
              </w:rPr>
              <w:t xml:space="preserve">: </w:t>
            </w:r>
            <w:r>
              <w:rPr>
                <w:rStyle w:val="IndexLink"/>
                <w:rtl w:val="true"/>
              </w:rPr>
              <w:t>علاقته مع حكام الإمارات الإسلامية</w:t>
            </w:r>
            <w:r>
              <w:rPr>
                <w:rStyle w:val="IndexLink"/>
                <w:rtl w:val="true"/>
              </w:rPr>
              <w:t>.</w:t>
              <w:tab/>
            </w:r>
            <w:r>
              <w:rPr>
                <w:rStyle w:val="IndexLink"/>
              </w:rPr>
              <w:t>74</w:t>
            </w:r>
          </w:hyperlink>
        </w:p>
        <w:p>
          <w:pPr>
            <w:pStyle w:val="Contents3"/>
            <w:tabs>
              <w:tab w:val="clear" w:pos="8459"/>
              <w:tab w:val="right" w:pos="9026" w:leader="dot"/>
            </w:tabs>
            <w:rPr/>
          </w:pPr>
          <w:hyperlink w:anchor="__RefHeading___Toc2777789_1051229030">
            <w:r>
              <w:rPr>
                <w:webHidden/>
                <w:rStyle w:val="IndexLink"/>
                <w:rtl w:val="true"/>
              </w:rPr>
              <w:t>المبحث الخامس</w:t>
            </w:r>
            <w:r>
              <w:rPr>
                <w:rStyle w:val="IndexLink"/>
                <w:rtl w:val="true"/>
              </w:rPr>
              <w:t xml:space="preserve">: </w:t>
            </w:r>
            <w:r>
              <w:rPr>
                <w:rStyle w:val="IndexLink"/>
                <w:rtl w:val="true"/>
              </w:rPr>
              <w:t xml:space="preserve">منهجه وموارده في كتابه </w:t>
            </w:r>
            <w:r>
              <w:rPr>
                <w:rStyle w:val="IndexLink"/>
                <w:rtl w:val="true"/>
              </w:rPr>
              <w:t>(</w:t>
            </w:r>
            <w:r>
              <w:rPr>
                <w:rStyle w:val="IndexLink"/>
                <w:rtl w:val="true"/>
              </w:rPr>
              <w:t>مفاتيح الغيب</w:t>
            </w:r>
            <w:r>
              <w:rPr>
                <w:rStyle w:val="IndexLink"/>
                <w:rtl w:val="true"/>
              </w:rPr>
              <w:t>)</w:t>
              <w:tab/>
            </w:r>
            <w:r>
              <w:rPr>
                <w:rStyle w:val="IndexLink"/>
              </w:rPr>
              <w:t>79</w:t>
            </w:r>
          </w:hyperlink>
        </w:p>
        <w:p>
          <w:pPr>
            <w:pStyle w:val="Contents4"/>
            <w:tabs>
              <w:tab w:val="clear" w:pos="8176"/>
              <w:tab w:val="right" w:pos="9026" w:leader="dot"/>
            </w:tabs>
            <w:rPr/>
          </w:pPr>
          <w:hyperlink w:anchor="__RefHeading___Toc2777791_1051229030">
            <w:r>
              <w:rPr>
                <w:webHidden/>
                <w:rStyle w:val="IndexLink"/>
                <w:rtl w:val="true"/>
              </w:rPr>
              <w:t xml:space="preserve">أولاً </w:t>
            </w:r>
            <w:r>
              <w:rPr>
                <w:rStyle w:val="IndexLink"/>
                <w:rtl w:val="true"/>
              </w:rPr>
              <w:t xml:space="preserve">: </w:t>
            </w:r>
            <w:r>
              <w:rPr>
                <w:rStyle w:val="IndexLink"/>
                <w:rtl w:val="true"/>
              </w:rPr>
              <w:t>نبذة عن الكتاب</w:t>
            </w:r>
            <w:r>
              <w:rPr>
                <w:rStyle w:val="IndexLink"/>
                <w:rtl w:val="true"/>
              </w:rPr>
              <w:tab/>
            </w:r>
            <w:r>
              <w:rPr>
                <w:rStyle w:val="IndexLink"/>
              </w:rPr>
              <w:t>79</w:t>
            </w:r>
          </w:hyperlink>
        </w:p>
        <w:p>
          <w:pPr>
            <w:pStyle w:val="Contents4"/>
            <w:tabs>
              <w:tab w:val="clear" w:pos="8176"/>
              <w:tab w:val="right" w:pos="9026" w:leader="dot"/>
            </w:tabs>
            <w:rPr/>
          </w:pPr>
          <w:hyperlink w:anchor="__RefHeading___Toc2777793_1051229030">
            <w:r>
              <w:rPr>
                <w:webHidden/>
                <w:rStyle w:val="IndexLink"/>
                <w:rtl w:val="true"/>
              </w:rPr>
              <w:t>ثانياً</w:t>
            </w:r>
            <w:r>
              <w:rPr>
                <w:rStyle w:val="IndexLink"/>
                <w:rtl w:val="true"/>
              </w:rPr>
              <w:t xml:space="preserve">: </w:t>
            </w:r>
            <w:r>
              <w:rPr>
                <w:rStyle w:val="IndexLink"/>
                <w:rtl w:val="true"/>
              </w:rPr>
              <w:t>مدرسة التفسير التي يُعزى إليها الرازي</w:t>
            </w:r>
            <w:r>
              <w:rPr>
                <w:rStyle w:val="IndexLink"/>
                <w:rtl w:val="true"/>
              </w:rPr>
              <w:tab/>
            </w:r>
            <w:r>
              <w:rPr>
                <w:rStyle w:val="IndexLink"/>
              </w:rPr>
              <w:t>83</w:t>
            </w:r>
          </w:hyperlink>
        </w:p>
        <w:p>
          <w:pPr>
            <w:pStyle w:val="Contents4"/>
            <w:tabs>
              <w:tab w:val="clear" w:pos="8176"/>
              <w:tab w:val="right" w:pos="9026" w:leader="dot"/>
            </w:tabs>
            <w:rPr/>
          </w:pPr>
          <w:hyperlink w:anchor="__RefHeading___Toc2777795_1051229030">
            <w:r>
              <w:rPr>
                <w:webHidden/>
                <w:rStyle w:val="IndexLink"/>
                <w:rtl w:val="true"/>
              </w:rPr>
              <w:t>ثالثاً</w:t>
            </w:r>
            <w:r>
              <w:rPr>
                <w:rStyle w:val="IndexLink"/>
                <w:rtl w:val="true"/>
              </w:rPr>
              <w:t xml:space="preserve">: </w:t>
            </w:r>
            <w:r>
              <w:rPr>
                <w:rStyle w:val="IndexLink"/>
                <w:rtl w:val="true"/>
              </w:rPr>
              <w:t>موارده في التفسير</w:t>
            </w:r>
            <w:r>
              <w:rPr>
                <w:rStyle w:val="IndexLink"/>
                <w:rtl w:val="true"/>
              </w:rPr>
              <w:tab/>
            </w:r>
            <w:r>
              <w:rPr>
                <w:rStyle w:val="IndexLink"/>
              </w:rPr>
              <w:t>83</w:t>
            </w:r>
          </w:hyperlink>
        </w:p>
        <w:p>
          <w:pPr>
            <w:pStyle w:val="Contents4"/>
            <w:tabs>
              <w:tab w:val="clear" w:pos="8176"/>
              <w:tab w:val="right" w:pos="9026" w:leader="dot"/>
            </w:tabs>
            <w:rPr/>
          </w:pPr>
          <w:hyperlink w:anchor="__RefHeading___Toc2777797_1051229030">
            <w:r>
              <w:rPr>
                <w:webHidden/>
                <w:rStyle w:val="IndexLink"/>
                <w:rtl w:val="true"/>
              </w:rPr>
              <w:t>رابعاً</w:t>
            </w:r>
            <w:r>
              <w:rPr>
                <w:rStyle w:val="IndexLink"/>
                <w:rtl w:val="true"/>
              </w:rPr>
              <w:t xml:space="preserve">: </w:t>
            </w:r>
            <w:r>
              <w:rPr>
                <w:rStyle w:val="IndexLink"/>
                <w:rtl w:val="true"/>
              </w:rPr>
              <w:t xml:space="preserve">منهجه في كتابه </w:t>
            </w:r>
            <w:r>
              <w:rPr>
                <w:rStyle w:val="IndexLink"/>
                <w:rtl w:val="true"/>
              </w:rPr>
              <w:t>(</w:t>
            </w:r>
            <w:r>
              <w:rPr>
                <w:rStyle w:val="IndexLink"/>
                <w:rtl w:val="true"/>
              </w:rPr>
              <w:t>مفاتيح الغيب</w:t>
            </w:r>
            <w:r>
              <w:rPr>
                <w:rStyle w:val="IndexLink"/>
                <w:rtl w:val="true"/>
              </w:rPr>
              <w:t>)</w:t>
              <w:tab/>
            </w:r>
            <w:r>
              <w:rPr>
                <w:rStyle w:val="IndexLink"/>
              </w:rPr>
              <w:t>85</w:t>
            </w:r>
          </w:hyperlink>
        </w:p>
        <w:p>
          <w:pPr>
            <w:pStyle w:val="Contents4"/>
            <w:tabs>
              <w:tab w:val="clear" w:pos="8176"/>
              <w:tab w:val="right" w:pos="9026" w:leader="dot"/>
            </w:tabs>
            <w:rPr/>
          </w:pPr>
          <w:hyperlink w:anchor="__RefHeading___Toc2777799_1051229030">
            <w:r>
              <w:rPr>
                <w:webHidden/>
                <w:rStyle w:val="IndexLink"/>
                <w:rtl w:val="true"/>
              </w:rPr>
              <w:t>خامساً</w:t>
            </w:r>
            <w:r>
              <w:rPr>
                <w:rStyle w:val="IndexLink"/>
                <w:rtl w:val="true"/>
              </w:rPr>
              <w:t xml:space="preserve">: </w:t>
            </w:r>
            <w:r>
              <w:rPr>
                <w:rStyle w:val="IndexLink"/>
                <w:rtl w:val="true"/>
              </w:rPr>
              <w:t xml:space="preserve">أساليب الرازي في إقصاء الإمام علي </w:t>
            </w:r>
            <w:r>
              <w:rPr>
                <w:rStyle w:val="IndexLink"/>
                <w:rtl w:val="true"/>
              </w:rPr>
              <w:t>(</w:t>
            </w:r>
            <w:r>
              <w:rPr>
                <w:rStyle w:val="IndexLink"/>
                <w:rtl w:val="true"/>
              </w:rPr>
              <w:t>علیه السّلام</w:t>
            </w:r>
            <w:r>
              <w:rPr>
                <w:rStyle w:val="IndexLink"/>
                <w:rtl w:val="true"/>
              </w:rPr>
              <w:t xml:space="preserve">) </w:t>
            </w:r>
            <w:r>
              <w:rPr>
                <w:rStyle w:val="IndexLink"/>
                <w:rtl w:val="true"/>
              </w:rPr>
              <w:t>عن فضائلهِ</w:t>
            </w:r>
            <w:r>
              <w:rPr>
                <w:rStyle w:val="IndexLink"/>
                <w:rtl w:val="true"/>
              </w:rPr>
              <w:tab/>
            </w:r>
            <w:r>
              <w:rPr>
                <w:rStyle w:val="IndexLink"/>
              </w:rPr>
              <w:t>99</w:t>
            </w:r>
          </w:hyperlink>
        </w:p>
        <w:p>
          <w:pPr>
            <w:pStyle w:val="Contents5"/>
            <w:tabs>
              <w:tab w:val="clear" w:pos="7892"/>
              <w:tab w:val="right" w:pos="9026" w:leader="dot"/>
            </w:tabs>
            <w:rPr/>
          </w:pPr>
          <w:hyperlink w:anchor="__RefHeading___Toc2777801_1051229030">
            <w:r>
              <w:rPr>
                <w:webHidden/>
                <w:rStyle w:val="IndexLink"/>
                <w:rtl w:val="true"/>
              </w:rPr>
              <w:t>اشارة</w:t>
            </w:r>
            <w:r>
              <w:rPr>
                <w:rStyle w:val="IndexLink"/>
                <w:rtl w:val="true"/>
              </w:rPr>
              <w:tab/>
            </w:r>
            <w:r>
              <w:rPr>
                <w:rStyle w:val="IndexLink"/>
              </w:rPr>
              <w:t>99</w:t>
            </w:r>
          </w:hyperlink>
        </w:p>
        <w:p>
          <w:pPr>
            <w:pStyle w:val="Contents5"/>
            <w:tabs>
              <w:tab w:val="clear" w:pos="7892"/>
              <w:tab w:val="right" w:pos="9026" w:leader="dot"/>
            </w:tabs>
            <w:rPr/>
          </w:pPr>
          <w:hyperlink w:anchor="__RefHeading___Toc2777803_1051229030">
            <w:r>
              <w:rPr>
                <w:webHidden/>
                <w:rStyle w:val="IndexLink"/>
              </w:rPr>
              <w:t>1</w:t>
            </w:r>
            <w:r>
              <w:rPr>
                <w:rStyle w:val="IndexLink"/>
                <w:rtl w:val="true"/>
              </w:rPr>
              <w:t xml:space="preserve">. </w:t>
            </w:r>
            <w:r>
              <w:rPr>
                <w:rStyle w:val="IndexLink"/>
                <w:rtl w:val="true"/>
              </w:rPr>
              <w:t>أسلوب المقارنة</w:t>
            </w:r>
            <w:r>
              <w:rPr>
                <w:rStyle w:val="IndexLink"/>
                <w:rtl w:val="true"/>
              </w:rPr>
              <w:tab/>
            </w:r>
            <w:r>
              <w:rPr>
                <w:rStyle w:val="IndexLink"/>
              </w:rPr>
              <w:t>100</w:t>
            </w:r>
          </w:hyperlink>
        </w:p>
        <w:p>
          <w:pPr>
            <w:pStyle w:val="Contents5"/>
            <w:tabs>
              <w:tab w:val="clear" w:pos="7892"/>
              <w:tab w:val="right" w:pos="9026" w:leader="dot"/>
            </w:tabs>
            <w:rPr/>
          </w:pPr>
          <w:hyperlink w:anchor="__RefHeading___Toc2777805_1051229030">
            <w:r>
              <w:rPr>
                <w:webHidden/>
                <w:rStyle w:val="IndexLink"/>
              </w:rPr>
              <w:t>2</w:t>
            </w:r>
            <w:r>
              <w:rPr>
                <w:rStyle w:val="IndexLink"/>
                <w:rtl w:val="true"/>
              </w:rPr>
              <w:t xml:space="preserve">. </w:t>
            </w:r>
            <w:r>
              <w:rPr>
                <w:rStyle w:val="IndexLink"/>
                <w:rtl w:val="true"/>
              </w:rPr>
              <w:t>تجاهل ذكر سبب النزول</w:t>
            </w:r>
            <w:r>
              <w:rPr>
                <w:rStyle w:val="IndexLink"/>
                <w:rtl w:val="true"/>
              </w:rPr>
              <w:tab/>
            </w:r>
            <w:r>
              <w:rPr>
                <w:rStyle w:val="IndexLink"/>
              </w:rPr>
              <w:t>101</w:t>
            </w:r>
          </w:hyperlink>
        </w:p>
        <w:p>
          <w:pPr>
            <w:pStyle w:val="Contents5"/>
            <w:tabs>
              <w:tab w:val="clear" w:pos="7892"/>
              <w:tab w:val="right" w:pos="9026" w:leader="dot"/>
            </w:tabs>
            <w:rPr/>
          </w:pPr>
          <w:hyperlink w:anchor="__RefHeading___Toc2777807_1051229030">
            <w:r>
              <w:rPr>
                <w:webHidden/>
                <w:rStyle w:val="IndexLink"/>
              </w:rPr>
              <w:t>3</w:t>
            </w:r>
            <w:r>
              <w:rPr>
                <w:rStyle w:val="IndexLink"/>
                <w:rtl w:val="true"/>
              </w:rPr>
              <w:t xml:space="preserve">. </w:t>
            </w:r>
            <w:r>
              <w:rPr>
                <w:rStyle w:val="IndexLink"/>
                <w:rtl w:val="true"/>
              </w:rPr>
              <w:t>اسلوب المقابلة</w:t>
            </w:r>
            <w:r>
              <w:rPr>
                <w:rStyle w:val="IndexLink"/>
                <w:rtl w:val="true"/>
              </w:rPr>
              <w:tab/>
            </w:r>
            <w:r>
              <w:rPr>
                <w:rStyle w:val="IndexLink"/>
              </w:rPr>
              <w:t>101</w:t>
            </w:r>
          </w:hyperlink>
        </w:p>
        <w:p>
          <w:pPr>
            <w:pStyle w:val="Contents5"/>
            <w:tabs>
              <w:tab w:val="clear" w:pos="7892"/>
              <w:tab w:val="right" w:pos="9026" w:leader="dot"/>
            </w:tabs>
            <w:rPr/>
          </w:pPr>
          <w:hyperlink w:anchor="__RefHeading___Toc2777809_1051229030">
            <w:r>
              <w:rPr>
                <w:webHidden/>
                <w:rStyle w:val="IndexLink"/>
              </w:rPr>
              <w:t>4</w:t>
            </w:r>
            <w:r>
              <w:rPr>
                <w:rStyle w:val="IndexLink"/>
                <w:rtl w:val="true"/>
              </w:rPr>
              <w:t xml:space="preserve">. </w:t>
            </w:r>
            <w:r>
              <w:rPr>
                <w:rStyle w:val="IndexLink"/>
                <w:rtl w:val="true"/>
              </w:rPr>
              <w:t>التفسير اللغوي</w:t>
            </w:r>
            <w:r>
              <w:rPr>
                <w:rStyle w:val="IndexLink"/>
                <w:rtl w:val="true"/>
              </w:rPr>
              <w:tab/>
            </w:r>
            <w:r>
              <w:rPr>
                <w:rStyle w:val="IndexLink"/>
              </w:rPr>
              <w:t>102</w:t>
            </w:r>
          </w:hyperlink>
        </w:p>
        <w:p>
          <w:pPr>
            <w:pStyle w:val="Contents5"/>
            <w:tabs>
              <w:tab w:val="clear" w:pos="7892"/>
              <w:tab w:val="right" w:pos="9026" w:leader="dot"/>
            </w:tabs>
            <w:rPr/>
          </w:pPr>
          <w:hyperlink w:anchor="__RefHeading___Toc2777811_1051229030">
            <w:r>
              <w:rPr>
                <w:webHidden/>
                <w:rStyle w:val="IndexLink"/>
              </w:rPr>
              <w:t>5</w:t>
            </w:r>
            <w:r>
              <w:rPr>
                <w:rStyle w:val="IndexLink"/>
                <w:rtl w:val="true"/>
              </w:rPr>
              <w:t xml:space="preserve">. </w:t>
            </w:r>
            <w:r>
              <w:rPr>
                <w:rStyle w:val="IndexLink"/>
                <w:rtl w:val="true"/>
              </w:rPr>
              <w:t>أسلوب المشاركة للفضيلة</w:t>
            </w:r>
            <w:r>
              <w:rPr>
                <w:rStyle w:val="IndexLink"/>
                <w:rtl w:val="true"/>
              </w:rPr>
              <w:tab/>
            </w:r>
            <w:r>
              <w:rPr>
                <w:rStyle w:val="IndexLink"/>
              </w:rPr>
              <w:t>102</w:t>
            </w:r>
          </w:hyperlink>
        </w:p>
        <w:p>
          <w:pPr>
            <w:pStyle w:val="Contents5"/>
            <w:tabs>
              <w:tab w:val="clear" w:pos="7892"/>
              <w:tab w:val="right" w:pos="9026" w:leader="dot"/>
            </w:tabs>
            <w:rPr/>
          </w:pPr>
          <w:hyperlink w:anchor="__RefHeading___Toc2777813_1051229030">
            <w:r>
              <w:rPr>
                <w:webHidden/>
                <w:rStyle w:val="IndexLink"/>
              </w:rPr>
              <w:t>6</w:t>
            </w:r>
            <w:r>
              <w:rPr>
                <w:rStyle w:val="IndexLink"/>
                <w:rtl w:val="true"/>
              </w:rPr>
              <w:t xml:space="preserve">. </w:t>
            </w:r>
            <w:r>
              <w:rPr>
                <w:rStyle w:val="IndexLink"/>
                <w:rtl w:val="true"/>
              </w:rPr>
              <w:t>أسلوب التجاهل للفضيلة</w:t>
            </w:r>
            <w:r>
              <w:rPr>
                <w:rStyle w:val="IndexLink"/>
                <w:rtl w:val="true"/>
              </w:rPr>
              <w:tab/>
            </w:r>
            <w:r>
              <w:rPr>
                <w:rStyle w:val="IndexLink"/>
              </w:rPr>
              <w:t>102</w:t>
            </w:r>
          </w:hyperlink>
        </w:p>
        <w:p>
          <w:pPr>
            <w:pStyle w:val="Contents5"/>
            <w:tabs>
              <w:tab w:val="clear" w:pos="7892"/>
              <w:tab w:val="right" w:pos="9026" w:leader="dot"/>
            </w:tabs>
            <w:rPr/>
          </w:pPr>
          <w:hyperlink w:anchor="__RefHeading___Toc2777815_1051229030">
            <w:r>
              <w:rPr>
                <w:webHidden/>
                <w:rStyle w:val="IndexLink"/>
              </w:rPr>
              <w:t>7</w:t>
            </w:r>
            <w:r>
              <w:rPr>
                <w:rStyle w:val="IndexLink"/>
                <w:rtl w:val="true"/>
              </w:rPr>
              <w:t>.</w:t>
            </w:r>
            <w:r>
              <w:rPr>
                <w:rStyle w:val="IndexLink"/>
                <w:rtl w:val="true"/>
              </w:rPr>
              <w:t>الإقصاء الصريح</w:t>
            </w:r>
            <w:r>
              <w:rPr>
                <w:rStyle w:val="IndexLink"/>
                <w:rtl w:val="true"/>
              </w:rPr>
              <w:tab/>
            </w:r>
            <w:r>
              <w:rPr>
                <w:rStyle w:val="IndexLink"/>
              </w:rPr>
              <w:t>103</w:t>
            </w:r>
          </w:hyperlink>
        </w:p>
        <w:p>
          <w:pPr>
            <w:pStyle w:val="Contents2"/>
            <w:tabs>
              <w:tab w:val="clear" w:pos="8743"/>
              <w:tab w:val="right" w:pos="9026" w:leader="dot"/>
            </w:tabs>
            <w:rPr/>
          </w:pPr>
          <w:hyperlink w:anchor="__RefHeading___Toc2777817_1051229030">
            <w:r>
              <w:rPr>
                <w:webHidden/>
                <w:rStyle w:val="IndexLink"/>
                <w:rtl w:val="true"/>
              </w:rPr>
              <w:t>الفصل الثاني</w:t>
            </w:r>
            <w:r>
              <w:rPr>
                <w:rStyle w:val="IndexLink"/>
                <w:rtl w:val="true"/>
              </w:rPr>
              <w:t xml:space="preserve">: </w:t>
            </w:r>
            <w:r>
              <w:rPr>
                <w:rStyle w:val="IndexLink"/>
                <w:rtl w:val="true"/>
              </w:rPr>
              <w:t>موقف الفخر الرازي من فضائل الإمام علي</w:t>
            </w:r>
            <w:r>
              <w:rPr>
                <w:rStyle w:val="IndexLink"/>
                <w:rtl w:val="true"/>
              </w:rPr>
              <w:t>(</w:t>
            </w:r>
            <w:r>
              <w:rPr>
                <w:rStyle w:val="IndexLink"/>
                <w:rtl w:val="true"/>
              </w:rPr>
              <w:t>علیه السّلام</w:t>
            </w:r>
            <w:r>
              <w:rPr>
                <w:rStyle w:val="IndexLink"/>
                <w:rtl w:val="true"/>
              </w:rPr>
              <w:t xml:space="preserve">) </w:t>
            </w:r>
            <w:r>
              <w:rPr>
                <w:rStyle w:val="IndexLink"/>
                <w:rtl w:val="true"/>
              </w:rPr>
              <w:t>في عصر الرسالة</w:t>
            </w:r>
            <w:r>
              <w:rPr>
                <w:rStyle w:val="IndexLink"/>
                <w:rtl w:val="true"/>
              </w:rPr>
              <w:tab/>
            </w:r>
            <w:r>
              <w:rPr>
                <w:rStyle w:val="IndexLink"/>
              </w:rPr>
              <w:t>105</w:t>
            </w:r>
          </w:hyperlink>
        </w:p>
        <w:p>
          <w:pPr>
            <w:pStyle w:val="Contents3"/>
            <w:tabs>
              <w:tab w:val="clear" w:pos="8459"/>
              <w:tab w:val="right" w:pos="9026" w:leader="dot"/>
            </w:tabs>
            <w:rPr/>
          </w:pPr>
          <w:hyperlink w:anchor="__RefHeading___Toc2777819_1051229030">
            <w:r>
              <w:rPr>
                <w:webHidden/>
                <w:rStyle w:val="IndexLink"/>
                <w:rtl w:val="true"/>
              </w:rPr>
              <w:t>اشارة</w:t>
            </w:r>
            <w:r>
              <w:rPr>
                <w:rStyle w:val="IndexLink"/>
                <w:rtl w:val="true"/>
              </w:rPr>
              <w:tab/>
            </w:r>
            <w:r>
              <w:rPr>
                <w:rStyle w:val="IndexLink"/>
              </w:rPr>
              <w:t>105</w:t>
            </w:r>
          </w:hyperlink>
        </w:p>
        <w:p>
          <w:pPr>
            <w:pStyle w:val="Contents3"/>
            <w:tabs>
              <w:tab w:val="clear" w:pos="8459"/>
              <w:tab w:val="right" w:pos="9026" w:leader="dot"/>
            </w:tabs>
            <w:rPr/>
          </w:pPr>
          <w:hyperlink w:anchor="__RefHeading___Toc2777821_1051229030">
            <w:r>
              <w:rPr>
                <w:webHidden/>
                <w:rStyle w:val="IndexLink"/>
                <w:rtl w:val="true"/>
              </w:rPr>
              <w:t>المبحث الأول</w:t>
            </w:r>
            <w:r>
              <w:rPr>
                <w:rStyle w:val="IndexLink"/>
                <w:rtl w:val="true"/>
              </w:rPr>
              <w:t xml:space="preserve">: </w:t>
            </w:r>
            <w:r>
              <w:rPr>
                <w:rStyle w:val="IndexLink"/>
                <w:rtl w:val="true"/>
              </w:rPr>
              <w:t xml:space="preserve">إقصاؤه لفضائل الإمام علي </w:t>
            </w:r>
            <w:r>
              <w:rPr>
                <w:rStyle w:val="IndexLink"/>
                <w:rtl w:val="true"/>
              </w:rPr>
              <w:t>(</w:t>
            </w:r>
            <w:r>
              <w:rPr>
                <w:rStyle w:val="IndexLink"/>
                <w:rtl w:val="true"/>
              </w:rPr>
              <w:t>علیه السّلام</w:t>
            </w:r>
            <w:r>
              <w:rPr>
                <w:rStyle w:val="IndexLink"/>
                <w:rtl w:val="true"/>
              </w:rPr>
              <w:t xml:space="preserve">) </w:t>
            </w:r>
            <w:r>
              <w:rPr>
                <w:rStyle w:val="IndexLink"/>
                <w:rtl w:val="true"/>
              </w:rPr>
              <w:t>في المرحلة المكية</w:t>
            </w:r>
            <w:r>
              <w:rPr>
                <w:rStyle w:val="IndexLink"/>
                <w:rtl w:val="true"/>
              </w:rPr>
              <w:tab/>
            </w:r>
            <w:r>
              <w:rPr>
                <w:rStyle w:val="IndexLink"/>
              </w:rPr>
              <w:t>109</w:t>
            </w:r>
          </w:hyperlink>
        </w:p>
        <w:p>
          <w:pPr>
            <w:pStyle w:val="Contents4"/>
            <w:tabs>
              <w:tab w:val="clear" w:pos="8176"/>
              <w:tab w:val="right" w:pos="9026" w:leader="dot"/>
            </w:tabs>
            <w:rPr/>
          </w:pPr>
          <w:hyperlink w:anchor="__RefHeading___Toc2777823_1051229030">
            <w:r>
              <w:rPr>
                <w:webHidden/>
                <w:rStyle w:val="IndexLink"/>
                <w:rtl w:val="true"/>
              </w:rPr>
              <w:t>اشارة</w:t>
            </w:r>
            <w:r>
              <w:rPr>
                <w:rStyle w:val="IndexLink"/>
                <w:rtl w:val="true"/>
              </w:rPr>
              <w:tab/>
            </w:r>
            <w:r>
              <w:rPr>
                <w:rStyle w:val="IndexLink"/>
              </w:rPr>
              <w:t>109</w:t>
            </w:r>
          </w:hyperlink>
        </w:p>
        <w:p>
          <w:pPr>
            <w:pStyle w:val="Contents4"/>
            <w:tabs>
              <w:tab w:val="clear" w:pos="8176"/>
              <w:tab w:val="right" w:pos="9026" w:leader="dot"/>
            </w:tabs>
            <w:rPr/>
          </w:pPr>
          <w:hyperlink w:anchor="__RefHeading___Toc2777825_1051229030">
            <w:r>
              <w:rPr>
                <w:webHidden/>
                <w:rStyle w:val="IndexLink"/>
                <w:rtl w:val="true"/>
              </w:rPr>
              <w:t xml:space="preserve">أولاً </w:t>
            </w:r>
            <w:r>
              <w:rPr>
                <w:rStyle w:val="IndexLink"/>
                <w:rtl w:val="true"/>
              </w:rPr>
              <w:t xml:space="preserve">: </w:t>
            </w:r>
            <w:r>
              <w:rPr>
                <w:rStyle w:val="IndexLink"/>
                <w:rtl w:val="true"/>
              </w:rPr>
              <w:t>إقصاؤه عن فضلهِ في السبق إلى الإسلام</w:t>
            </w:r>
            <w:r>
              <w:rPr>
                <w:rStyle w:val="IndexLink"/>
                <w:rtl w:val="true"/>
              </w:rPr>
              <w:t>.</w:t>
              <w:tab/>
            </w:r>
            <w:r>
              <w:rPr>
                <w:rStyle w:val="IndexLink"/>
              </w:rPr>
              <w:t>109</w:t>
            </w:r>
          </w:hyperlink>
        </w:p>
        <w:p>
          <w:pPr>
            <w:pStyle w:val="Contents5"/>
            <w:tabs>
              <w:tab w:val="clear" w:pos="7892"/>
              <w:tab w:val="right" w:pos="9026" w:leader="dot"/>
            </w:tabs>
            <w:rPr/>
          </w:pPr>
          <w:hyperlink w:anchor="__RefHeading___Toc2777827_1051229030">
            <w:r>
              <w:rPr>
                <w:webHidden/>
                <w:rStyle w:val="IndexLink"/>
                <w:rtl w:val="true"/>
              </w:rPr>
              <w:t>اشارة</w:t>
            </w:r>
            <w:r>
              <w:rPr>
                <w:rStyle w:val="IndexLink"/>
                <w:rtl w:val="true"/>
              </w:rPr>
              <w:tab/>
            </w:r>
            <w:r>
              <w:rPr>
                <w:rStyle w:val="IndexLink"/>
              </w:rPr>
              <w:t>109</w:t>
            </w:r>
          </w:hyperlink>
        </w:p>
        <w:p>
          <w:pPr>
            <w:pStyle w:val="Contents5"/>
            <w:tabs>
              <w:tab w:val="clear" w:pos="7892"/>
              <w:tab w:val="right" w:pos="9026" w:leader="dot"/>
            </w:tabs>
            <w:rPr/>
          </w:pPr>
          <w:hyperlink w:anchor="__RefHeading___Toc2777829_1051229030">
            <w:r>
              <w:rPr>
                <w:webHidden/>
                <w:rStyle w:val="IndexLink"/>
                <w:rtl w:val="true"/>
              </w:rPr>
              <w:t>أولاً</w:t>
            </w:r>
            <w:r>
              <w:rPr>
                <w:rStyle w:val="IndexLink"/>
                <w:rtl w:val="true"/>
              </w:rPr>
              <w:t xml:space="preserve">: </w:t>
            </w:r>
            <w:r>
              <w:rPr>
                <w:rStyle w:val="IndexLink"/>
                <w:rtl w:val="true"/>
              </w:rPr>
              <w:t xml:space="preserve">ما ورد على لسان النبي </w:t>
            </w:r>
            <w:r>
              <w:rPr>
                <w:rStyle w:val="IndexLink"/>
                <w:rtl w:val="true"/>
              </w:rPr>
              <w:t>(</w:t>
            </w:r>
            <w:r>
              <w:rPr>
                <w:rStyle w:val="IndexLink"/>
                <w:rtl w:val="true"/>
              </w:rPr>
              <w:t xml:space="preserve">صلّی اللَّهِ علیه وَ آلِهِ وَ سَلَّمَ </w:t>
            </w:r>
            <w:r>
              <w:rPr>
                <w:rStyle w:val="IndexLink"/>
                <w:rtl w:val="true"/>
              </w:rPr>
              <w:t>):</w:t>
              <w:tab/>
            </w:r>
            <w:r>
              <w:rPr>
                <w:rStyle w:val="IndexLink"/>
              </w:rPr>
              <w:t>112</w:t>
            </w:r>
          </w:hyperlink>
        </w:p>
        <w:p>
          <w:pPr>
            <w:pStyle w:val="Contents5"/>
            <w:tabs>
              <w:tab w:val="clear" w:pos="7892"/>
              <w:tab w:val="right" w:pos="9026" w:leader="dot"/>
            </w:tabs>
            <w:rPr/>
          </w:pPr>
          <w:hyperlink w:anchor="__RefHeading___Toc2777831_1051229030">
            <w:r>
              <w:rPr>
                <w:webHidden/>
                <w:rStyle w:val="IndexLink"/>
                <w:rtl w:val="true"/>
              </w:rPr>
              <w:t>ثانياً</w:t>
            </w:r>
            <w:r>
              <w:rPr>
                <w:rStyle w:val="IndexLink"/>
                <w:rtl w:val="true"/>
              </w:rPr>
              <w:t xml:space="preserve">: </w:t>
            </w:r>
            <w:r>
              <w:rPr>
                <w:rStyle w:val="IndexLink"/>
                <w:rtl w:val="true"/>
              </w:rPr>
              <w:t xml:space="preserve">أقوال الإمام علي </w:t>
            </w:r>
            <w:r>
              <w:rPr>
                <w:rStyle w:val="IndexLink"/>
                <w:rtl w:val="true"/>
              </w:rPr>
              <w:t>(</w:t>
            </w:r>
            <w:r>
              <w:rPr>
                <w:rStyle w:val="IndexLink"/>
                <w:rtl w:val="true"/>
              </w:rPr>
              <w:t>علیه السّلام</w:t>
            </w:r>
            <w:r>
              <w:rPr>
                <w:rStyle w:val="IndexLink"/>
                <w:rtl w:val="true"/>
              </w:rPr>
              <w:t>)</w:t>
            </w:r>
            <w:r>
              <w:rPr>
                <w:rStyle w:val="IndexLink"/>
                <w:rtl w:val="true"/>
              </w:rPr>
              <w:t>واستشهاداته</w:t>
            </w:r>
            <w:r>
              <w:rPr>
                <w:rStyle w:val="IndexLink"/>
                <w:rtl w:val="true"/>
              </w:rPr>
              <w:t>.</w:t>
              <w:tab/>
            </w:r>
            <w:r>
              <w:rPr>
                <w:rStyle w:val="IndexLink"/>
              </w:rPr>
              <w:t>114</w:t>
            </w:r>
          </w:hyperlink>
        </w:p>
        <w:p>
          <w:pPr>
            <w:pStyle w:val="Contents5"/>
            <w:tabs>
              <w:tab w:val="clear" w:pos="7892"/>
              <w:tab w:val="right" w:pos="9026" w:leader="dot"/>
            </w:tabs>
            <w:rPr/>
          </w:pPr>
          <w:hyperlink w:anchor="__RefHeading___Toc2777833_1051229030">
            <w:r>
              <w:rPr>
                <w:webHidden/>
                <w:rStyle w:val="IndexLink"/>
                <w:rtl w:val="true"/>
              </w:rPr>
              <w:t>ثالثاً</w:t>
            </w:r>
            <w:r>
              <w:rPr>
                <w:rStyle w:val="IndexLink"/>
                <w:rtl w:val="true"/>
              </w:rPr>
              <w:t xml:space="preserve">: </w:t>
            </w:r>
            <w:r>
              <w:rPr>
                <w:rStyle w:val="IndexLink"/>
                <w:rtl w:val="true"/>
              </w:rPr>
              <w:t>شهادات الصحابة والتابعين</w:t>
            </w:r>
            <w:r>
              <w:rPr>
                <w:rStyle w:val="IndexLink"/>
                <w:rtl w:val="true"/>
              </w:rPr>
              <w:tab/>
            </w:r>
            <w:r>
              <w:rPr>
                <w:rStyle w:val="IndexLink"/>
              </w:rPr>
              <w:t>115</w:t>
            </w:r>
          </w:hyperlink>
        </w:p>
        <w:p>
          <w:pPr>
            <w:pStyle w:val="Contents5"/>
            <w:tabs>
              <w:tab w:val="clear" w:pos="7892"/>
              <w:tab w:val="right" w:pos="9026" w:leader="dot"/>
            </w:tabs>
            <w:rPr/>
          </w:pPr>
          <w:hyperlink w:anchor="__RefHeading___Toc2777835_1051229030">
            <w:r>
              <w:rPr>
                <w:webHidden/>
                <w:rStyle w:val="IndexLink"/>
                <w:rtl w:val="true"/>
              </w:rPr>
              <w:t>رابعاً</w:t>
            </w:r>
            <w:r>
              <w:rPr>
                <w:rStyle w:val="IndexLink"/>
                <w:rtl w:val="true"/>
              </w:rPr>
              <w:t xml:space="preserve">: </w:t>
            </w:r>
            <w:r>
              <w:rPr>
                <w:rStyle w:val="IndexLink"/>
                <w:rtl w:val="true"/>
              </w:rPr>
              <w:t xml:space="preserve">التقليل من أهمية إسلام أمير المؤمنين </w:t>
            </w:r>
            <w:r>
              <w:rPr>
                <w:rStyle w:val="IndexLink"/>
                <w:rtl w:val="true"/>
              </w:rPr>
              <w:t>(</w:t>
            </w:r>
            <w:r>
              <w:rPr>
                <w:rStyle w:val="IndexLink"/>
                <w:rtl w:val="true"/>
              </w:rPr>
              <w:t>علیه السّلام</w:t>
            </w:r>
            <w:r>
              <w:rPr>
                <w:rStyle w:val="IndexLink"/>
                <w:rtl w:val="true"/>
              </w:rPr>
              <w:t>)</w:t>
              <w:tab/>
            </w:r>
            <w:r>
              <w:rPr>
                <w:rStyle w:val="IndexLink"/>
              </w:rPr>
              <w:t>131</w:t>
            </w:r>
          </w:hyperlink>
        </w:p>
        <w:p>
          <w:pPr>
            <w:pStyle w:val="Contents4"/>
            <w:tabs>
              <w:tab w:val="clear" w:pos="8176"/>
              <w:tab w:val="right" w:pos="9026" w:leader="dot"/>
            </w:tabs>
            <w:rPr/>
          </w:pPr>
          <w:hyperlink w:anchor="__RefHeading___Toc2777837_1051229030">
            <w:r>
              <w:rPr>
                <w:webHidden/>
                <w:rStyle w:val="IndexLink"/>
                <w:rtl w:val="true"/>
              </w:rPr>
              <w:t>ثانياً</w:t>
            </w:r>
            <w:r>
              <w:rPr>
                <w:rStyle w:val="IndexLink"/>
                <w:rtl w:val="true"/>
              </w:rPr>
              <w:t xml:space="preserve">: </w:t>
            </w:r>
            <w:r>
              <w:rPr>
                <w:rStyle w:val="IndexLink"/>
                <w:rtl w:val="true"/>
              </w:rPr>
              <w:t xml:space="preserve">إقصاؤه لأثر الإمام علي </w:t>
            </w:r>
            <w:r>
              <w:rPr>
                <w:rStyle w:val="IndexLink"/>
                <w:rtl w:val="true"/>
              </w:rPr>
              <w:t>(</w:t>
            </w:r>
            <w:r>
              <w:rPr>
                <w:rStyle w:val="IndexLink"/>
                <w:rtl w:val="true"/>
              </w:rPr>
              <w:t>علیه السّلام</w:t>
            </w:r>
            <w:r>
              <w:rPr>
                <w:rStyle w:val="IndexLink"/>
                <w:rtl w:val="true"/>
              </w:rPr>
              <w:t xml:space="preserve">) </w:t>
            </w:r>
            <w:r>
              <w:rPr>
                <w:rStyle w:val="IndexLink"/>
                <w:rtl w:val="true"/>
              </w:rPr>
              <w:t>في الهجرة</w:t>
            </w:r>
            <w:r>
              <w:rPr>
                <w:rStyle w:val="IndexLink"/>
                <w:rtl w:val="true"/>
              </w:rPr>
              <w:t>.</w:t>
              <w:tab/>
            </w:r>
            <w:r>
              <w:rPr>
                <w:rStyle w:val="IndexLink"/>
              </w:rPr>
              <w:t>138</w:t>
            </w:r>
          </w:hyperlink>
        </w:p>
        <w:p>
          <w:pPr>
            <w:pStyle w:val="Contents3"/>
            <w:tabs>
              <w:tab w:val="clear" w:pos="8459"/>
              <w:tab w:val="right" w:pos="9026" w:leader="dot"/>
            </w:tabs>
            <w:rPr/>
          </w:pPr>
          <w:hyperlink w:anchor="__RefHeading___Toc2777839_1051229030">
            <w:r>
              <w:rPr>
                <w:webHidden/>
                <w:rStyle w:val="IndexLink"/>
                <w:rtl w:val="true"/>
              </w:rPr>
              <w:t>المبحث الثاني</w:t>
            </w:r>
            <w:r>
              <w:rPr>
                <w:rStyle w:val="IndexLink"/>
                <w:rtl w:val="true"/>
              </w:rPr>
              <w:t xml:space="preserve">: </w:t>
            </w:r>
            <w:r>
              <w:rPr>
                <w:rStyle w:val="IndexLink"/>
                <w:rtl w:val="true"/>
              </w:rPr>
              <w:t xml:space="preserve">إقصاؤه عن أثره في جهاده مع رسول الله </w:t>
            </w:r>
            <w:r>
              <w:rPr>
                <w:rStyle w:val="IndexLink"/>
                <w:rtl w:val="true"/>
              </w:rPr>
              <w:t>(</w:t>
            </w:r>
            <w:r>
              <w:rPr>
                <w:rStyle w:val="IndexLink"/>
                <w:rtl w:val="true"/>
              </w:rPr>
              <w:t xml:space="preserve">صلّی اللَّهِ علیه وَ آلِهِ وَ سَلَّمَ </w:t>
            </w:r>
            <w:r>
              <w:rPr>
                <w:rStyle w:val="IndexLink"/>
                <w:rtl w:val="true"/>
              </w:rPr>
              <w:t xml:space="preserve">) </w:t>
            </w:r>
            <w:r>
              <w:rPr>
                <w:rStyle w:val="IndexLink"/>
                <w:rtl w:val="true"/>
              </w:rPr>
              <w:t>ومغازيه</w:t>
            </w:r>
            <w:r>
              <w:rPr>
                <w:rStyle w:val="IndexLink"/>
                <w:rtl w:val="true"/>
              </w:rPr>
              <w:tab/>
            </w:r>
            <w:r>
              <w:rPr>
                <w:rStyle w:val="IndexLink"/>
              </w:rPr>
              <w:t>153</w:t>
            </w:r>
          </w:hyperlink>
        </w:p>
        <w:p>
          <w:pPr>
            <w:pStyle w:val="Contents4"/>
            <w:tabs>
              <w:tab w:val="clear" w:pos="8176"/>
              <w:tab w:val="right" w:pos="9026" w:leader="dot"/>
            </w:tabs>
            <w:rPr/>
          </w:pPr>
          <w:hyperlink w:anchor="__RefHeading___Toc2777841_1051229030">
            <w:r>
              <w:rPr>
                <w:webHidden/>
                <w:rStyle w:val="IndexLink"/>
                <w:rtl w:val="true"/>
              </w:rPr>
              <w:t>اشارة</w:t>
            </w:r>
            <w:r>
              <w:rPr>
                <w:rStyle w:val="IndexLink"/>
                <w:rtl w:val="true"/>
              </w:rPr>
              <w:tab/>
            </w:r>
            <w:r>
              <w:rPr>
                <w:rStyle w:val="IndexLink"/>
              </w:rPr>
              <w:t>153</w:t>
            </w:r>
          </w:hyperlink>
        </w:p>
        <w:p>
          <w:pPr>
            <w:pStyle w:val="Contents4"/>
            <w:tabs>
              <w:tab w:val="clear" w:pos="8176"/>
              <w:tab w:val="right" w:pos="9026" w:leader="dot"/>
            </w:tabs>
            <w:rPr/>
          </w:pPr>
          <w:hyperlink w:anchor="__RefHeading___Toc2777843_1051229030">
            <w:r>
              <w:rPr>
                <w:webHidden/>
                <w:rStyle w:val="IndexLink"/>
                <w:rtl w:val="true"/>
              </w:rPr>
              <w:t>أولاً</w:t>
            </w:r>
            <w:r>
              <w:rPr>
                <w:rStyle w:val="IndexLink"/>
                <w:rtl w:val="true"/>
              </w:rPr>
              <w:t xml:space="preserve">: </w:t>
            </w:r>
            <w:r>
              <w:rPr>
                <w:rStyle w:val="IndexLink"/>
                <w:rtl w:val="true"/>
              </w:rPr>
              <w:t xml:space="preserve">التقليل من أهمية جهاده </w:t>
            </w:r>
            <w:r>
              <w:rPr>
                <w:rStyle w:val="IndexLink"/>
                <w:rtl w:val="true"/>
              </w:rPr>
              <w:t>(</w:t>
            </w:r>
            <w:r>
              <w:rPr>
                <w:rStyle w:val="IndexLink"/>
                <w:rtl w:val="true"/>
              </w:rPr>
              <w:t>علیه السّلام</w:t>
            </w:r>
            <w:r>
              <w:rPr>
                <w:rStyle w:val="IndexLink"/>
                <w:rtl w:val="true"/>
              </w:rPr>
              <w:t>)</w:t>
              <w:tab/>
            </w:r>
            <w:r>
              <w:rPr>
                <w:rStyle w:val="IndexLink"/>
              </w:rPr>
              <w:t>154</w:t>
            </w:r>
          </w:hyperlink>
        </w:p>
        <w:p>
          <w:pPr>
            <w:pStyle w:val="Contents4"/>
            <w:tabs>
              <w:tab w:val="clear" w:pos="8176"/>
              <w:tab w:val="right" w:pos="9026" w:leader="dot"/>
            </w:tabs>
            <w:rPr/>
          </w:pPr>
          <w:hyperlink w:anchor="__RefHeading___Toc2777845_1051229030">
            <w:r>
              <w:rPr>
                <w:webHidden/>
                <w:rStyle w:val="IndexLink"/>
                <w:rtl w:val="true"/>
              </w:rPr>
              <w:t>ثانياً</w:t>
            </w:r>
            <w:r>
              <w:rPr>
                <w:rStyle w:val="IndexLink"/>
                <w:rtl w:val="true"/>
              </w:rPr>
              <w:t xml:space="preserve">: </w:t>
            </w:r>
            <w:r>
              <w:rPr>
                <w:rStyle w:val="IndexLink"/>
                <w:rtl w:val="true"/>
              </w:rPr>
              <w:t xml:space="preserve">إقصاؤه للإمام علي </w:t>
            </w:r>
            <w:r>
              <w:rPr>
                <w:rStyle w:val="IndexLink"/>
                <w:rtl w:val="true"/>
              </w:rPr>
              <w:t>(</w:t>
            </w:r>
            <w:r>
              <w:rPr>
                <w:rStyle w:val="IndexLink"/>
                <w:rtl w:val="true"/>
              </w:rPr>
              <w:t>علیه السّلام</w:t>
            </w:r>
            <w:r>
              <w:rPr>
                <w:rStyle w:val="IndexLink"/>
                <w:rtl w:val="true"/>
              </w:rPr>
              <w:t>)</w:t>
            </w:r>
            <w:r>
              <w:rPr>
                <w:rStyle w:val="IndexLink"/>
                <w:rtl w:val="true"/>
              </w:rPr>
              <w:t xml:space="preserve">عن فضيلته في أحد </w:t>
            </w:r>
            <w:r>
              <w:rPr>
                <w:rStyle w:val="IndexLink"/>
                <w:rtl w:val="true"/>
              </w:rPr>
              <w:t xml:space="preserve">( </w:t>
            </w:r>
            <w:r>
              <w:rPr>
                <w:rStyle w:val="IndexLink"/>
              </w:rPr>
              <w:t>3</w:t>
            </w:r>
            <w:r>
              <w:rPr>
                <w:rStyle w:val="IndexLink"/>
                <w:rtl w:val="true"/>
              </w:rPr>
              <w:t>ه</w:t>
            </w:r>
            <w:r>
              <w:rPr>
                <w:rStyle w:val="IndexLink"/>
                <w:rtl w:val="true"/>
              </w:rPr>
              <w:t xml:space="preserve">/ </w:t>
            </w:r>
            <w:r>
              <w:rPr>
                <w:rStyle w:val="IndexLink"/>
              </w:rPr>
              <w:t>624</w:t>
            </w:r>
            <w:r>
              <w:rPr>
                <w:rStyle w:val="IndexLink"/>
                <w:rtl w:val="true"/>
              </w:rPr>
              <w:t xml:space="preserve"> </w:t>
            </w:r>
            <w:r>
              <w:rPr>
                <w:rStyle w:val="IndexLink"/>
                <w:rtl w:val="true"/>
              </w:rPr>
              <w:t>م</w:t>
            </w:r>
            <w:r>
              <w:rPr>
                <w:rStyle w:val="IndexLink"/>
                <w:rtl w:val="true"/>
              </w:rPr>
              <w:t>)</w:t>
              <w:tab/>
            </w:r>
            <w:r>
              <w:rPr>
                <w:rStyle w:val="IndexLink"/>
              </w:rPr>
              <w:t>168</w:t>
            </w:r>
          </w:hyperlink>
        </w:p>
        <w:p>
          <w:pPr>
            <w:pStyle w:val="Contents4"/>
            <w:tabs>
              <w:tab w:val="clear" w:pos="8176"/>
              <w:tab w:val="right" w:pos="9026" w:leader="dot"/>
            </w:tabs>
            <w:rPr/>
          </w:pPr>
          <w:hyperlink w:anchor="__RefHeading___Toc2777847_1051229030">
            <w:r>
              <w:rPr>
                <w:webHidden/>
                <w:rStyle w:val="IndexLink"/>
                <w:rtl w:val="true"/>
              </w:rPr>
              <w:t>ثالثاً</w:t>
            </w:r>
            <w:r>
              <w:rPr>
                <w:rStyle w:val="IndexLink"/>
                <w:rtl w:val="true"/>
              </w:rPr>
              <w:t xml:space="preserve">: </w:t>
            </w:r>
            <w:r>
              <w:rPr>
                <w:rStyle w:val="IndexLink"/>
                <w:rtl w:val="true"/>
              </w:rPr>
              <w:t xml:space="preserve">إقصاؤه لأثر الإمام علي </w:t>
            </w:r>
            <w:r>
              <w:rPr>
                <w:rStyle w:val="IndexLink"/>
                <w:rtl w:val="true"/>
              </w:rPr>
              <w:t>(</w:t>
            </w:r>
            <w:r>
              <w:rPr>
                <w:rStyle w:val="IndexLink"/>
                <w:rtl w:val="true"/>
              </w:rPr>
              <w:t>علیه السّلام</w:t>
            </w:r>
            <w:r>
              <w:rPr>
                <w:rStyle w:val="IndexLink"/>
                <w:rtl w:val="true"/>
              </w:rPr>
              <w:t xml:space="preserve">) </w:t>
            </w:r>
            <w:r>
              <w:rPr>
                <w:rStyle w:val="IndexLink"/>
                <w:rtl w:val="true"/>
              </w:rPr>
              <w:t xml:space="preserve">في غزوة الخندق </w:t>
            </w:r>
            <w:r>
              <w:rPr>
                <w:rStyle w:val="IndexLink"/>
                <w:rtl w:val="true"/>
              </w:rPr>
              <w:t xml:space="preserve">( </w:t>
            </w:r>
            <w:r>
              <w:rPr>
                <w:rStyle w:val="IndexLink"/>
              </w:rPr>
              <w:t>5</w:t>
            </w:r>
            <w:r>
              <w:rPr>
                <w:rStyle w:val="IndexLink"/>
                <w:rtl w:val="true"/>
              </w:rPr>
              <w:t xml:space="preserve">ه </w:t>
            </w:r>
            <w:r>
              <w:rPr>
                <w:rStyle w:val="IndexLink"/>
                <w:rtl w:val="true"/>
              </w:rPr>
              <w:t xml:space="preserve">/ </w:t>
            </w:r>
            <w:r>
              <w:rPr>
                <w:rStyle w:val="IndexLink"/>
              </w:rPr>
              <w:t>626</w:t>
            </w:r>
            <w:r>
              <w:rPr>
                <w:rStyle w:val="IndexLink"/>
                <w:rtl w:val="true"/>
              </w:rPr>
              <w:t xml:space="preserve"> </w:t>
            </w:r>
            <w:r>
              <w:rPr>
                <w:rStyle w:val="IndexLink"/>
                <w:rtl w:val="true"/>
              </w:rPr>
              <w:t>م</w:t>
            </w:r>
            <w:r>
              <w:rPr>
                <w:rStyle w:val="IndexLink"/>
                <w:rtl w:val="true"/>
              </w:rPr>
              <w:t>).</w:t>
              <w:tab/>
            </w:r>
            <w:r>
              <w:rPr>
                <w:rStyle w:val="IndexLink"/>
              </w:rPr>
              <w:t>180</w:t>
            </w:r>
          </w:hyperlink>
        </w:p>
        <w:p>
          <w:pPr>
            <w:pStyle w:val="Contents4"/>
            <w:tabs>
              <w:tab w:val="clear" w:pos="8176"/>
              <w:tab w:val="right" w:pos="9026" w:leader="dot"/>
            </w:tabs>
            <w:rPr/>
          </w:pPr>
          <w:hyperlink w:anchor="__RefHeading___Toc2777849_1051229030">
            <w:r>
              <w:rPr>
                <w:webHidden/>
                <w:rStyle w:val="IndexLink"/>
                <w:rtl w:val="true"/>
              </w:rPr>
              <w:t>رابعاً</w:t>
            </w:r>
            <w:r>
              <w:rPr>
                <w:rStyle w:val="IndexLink"/>
                <w:rtl w:val="true"/>
              </w:rPr>
              <w:t xml:space="preserve">: </w:t>
            </w:r>
            <w:r>
              <w:rPr>
                <w:rStyle w:val="IndexLink"/>
                <w:rtl w:val="true"/>
              </w:rPr>
              <w:t xml:space="preserve">اقصاؤه لأثر الإمام علي </w:t>
            </w:r>
            <w:r>
              <w:rPr>
                <w:rStyle w:val="IndexLink"/>
                <w:rtl w:val="true"/>
              </w:rPr>
              <w:t>(</w:t>
            </w:r>
            <w:r>
              <w:rPr>
                <w:rStyle w:val="IndexLink"/>
                <w:rtl w:val="true"/>
              </w:rPr>
              <w:t>علیه السّلام</w:t>
            </w:r>
            <w:r>
              <w:rPr>
                <w:rStyle w:val="IndexLink"/>
                <w:rtl w:val="true"/>
              </w:rPr>
              <w:t xml:space="preserve">) </w:t>
            </w:r>
            <w:r>
              <w:rPr>
                <w:rStyle w:val="IndexLink"/>
                <w:rtl w:val="true"/>
              </w:rPr>
              <w:t xml:space="preserve">وجهاده في غزوة حنين </w:t>
            </w:r>
            <w:r>
              <w:rPr>
                <w:rStyle w:val="IndexLink"/>
                <w:rtl w:val="true"/>
              </w:rPr>
              <w:t xml:space="preserve">( </w:t>
            </w:r>
            <w:r>
              <w:rPr>
                <w:rStyle w:val="IndexLink"/>
              </w:rPr>
              <w:t>8</w:t>
            </w:r>
            <w:r>
              <w:rPr>
                <w:rStyle w:val="IndexLink"/>
                <w:rtl w:val="true"/>
              </w:rPr>
              <w:t>ه</w:t>
            </w:r>
            <w:r>
              <w:rPr>
                <w:rStyle w:val="IndexLink"/>
                <w:rtl w:val="true"/>
              </w:rPr>
              <w:t xml:space="preserve">/ </w:t>
            </w:r>
            <w:r>
              <w:rPr>
                <w:rStyle w:val="IndexLink"/>
              </w:rPr>
              <w:t>630</w:t>
            </w:r>
            <w:r>
              <w:rPr>
                <w:rStyle w:val="IndexLink"/>
                <w:rtl w:val="true"/>
              </w:rPr>
              <w:t xml:space="preserve"> </w:t>
            </w:r>
            <w:r>
              <w:rPr>
                <w:rStyle w:val="IndexLink"/>
                <w:rtl w:val="true"/>
              </w:rPr>
              <w:t>م</w:t>
            </w:r>
            <w:r>
              <w:rPr>
                <w:rStyle w:val="IndexLink"/>
                <w:rtl w:val="true"/>
              </w:rPr>
              <w:t>).</w:t>
              <w:tab/>
            </w:r>
            <w:r>
              <w:rPr>
                <w:rStyle w:val="IndexLink"/>
              </w:rPr>
              <w:t>183</w:t>
            </w:r>
          </w:hyperlink>
        </w:p>
        <w:p>
          <w:pPr>
            <w:pStyle w:val="Contents4"/>
            <w:tabs>
              <w:tab w:val="clear" w:pos="8176"/>
              <w:tab w:val="right" w:pos="9026" w:leader="dot"/>
            </w:tabs>
            <w:rPr/>
          </w:pPr>
          <w:hyperlink w:anchor="__RefHeading___Toc2777851_1051229030">
            <w:r>
              <w:rPr>
                <w:webHidden/>
                <w:rStyle w:val="IndexLink"/>
                <w:rtl w:val="true"/>
              </w:rPr>
              <w:t>خامساً</w:t>
            </w:r>
            <w:r>
              <w:rPr>
                <w:rStyle w:val="IndexLink"/>
                <w:rtl w:val="true"/>
              </w:rPr>
              <w:t xml:space="preserve">: </w:t>
            </w:r>
            <w:r>
              <w:rPr>
                <w:rStyle w:val="IndexLink"/>
                <w:rtl w:val="true"/>
              </w:rPr>
              <w:t>إقصاؤه عن فضله في جهاد المرتدين</w:t>
            </w:r>
            <w:r>
              <w:rPr>
                <w:rStyle w:val="IndexLink"/>
                <w:rtl w:val="true"/>
              </w:rPr>
              <w:t>.</w:t>
              <w:tab/>
            </w:r>
            <w:r>
              <w:rPr>
                <w:rStyle w:val="IndexLink"/>
              </w:rPr>
              <w:t>188</w:t>
            </w:r>
          </w:hyperlink>
        </w:p>
        <w:p>
          <w:pPr>
            <w:pStyle w:val="Contents2"/>
            <w:tabs>
              <w:tab w:val="clear" w:pos="8743"/>
              <w:tab w:val="right" w:pos="9026" w:leader="dot"/>
            </w:tabs>
            <w:rPr/>
          </w:pPr>
          <w:hyperlink w:anchor="__RefHeading___Toc2777853_1051229030">
            <w:r>
              <w:rPr>
                <w:webHidden/>
                <w:rStyle w:val="IndexLink"/>
                <w:rtl w:val="true"/>
              </w:rPr>
              <w:t>الفصل الثالث</w:t>
            </w:r>
            <w:r>
              <w:rPr>
                <w:rStyle w:val="IndexLink"/>
                <w:rtl w:val="true"/>
              </w:rPr>
              <w:t xml:space="preserve">: </w:t>
            </w:r>
            <w:r>
              <w:rPr>
                <w:rStyle w:val="IndexLink"/>
                <w:rtl w:val="true"/>
              </w:rPr>
              <w:t xml:space="preserve">الرازي وأثره في إقصاء الإمام علي </w:t>
            </w:r>
            <w:r>
              <w:rPr>
                <w:rStyle w:val="IndexLink"/>
                <w:rtl w:val="true"/>
              </w:rPr>
              <w:t>(</w:t>
            </w:r>
            <w:r>
              <w:rPr>
                <w:rStyle w:val="IndexLink"/>
                <w:rtl w:val="true"/>
              </w:rPr>
              <w:t>علیه السّلام</w:t>
            </w:r>
            <w:r>
              <w:rPr>
                <w:rStyle w:val="IndexLink"/>
                <w:rtl w:val="true"/>
              </w:rPr>
              <w:t>)</w:t>
            </w:r>
            <w:r>
              <w:rPr>
                <w:rStyle w:val="IndexLink"/>
                <w:rtl w:val="true"/>
              </w:rPr>
              <w:t>عن الخلافة وإمامة الأمة</w:t>
            </w:r>
            <w:r>
              <w:rPr>
                <w:rStyle w:val="IndexLink"/>
                <w:rtl w:val="true"/>
              </w:rPr>
              <w:tab/>
            </w:r>
            <w:r>
              <w:rPr>
                <w:rStyle w:val="IndexLink"/>
              </w:rPr>
              <w:t>201</w:t>
            </w:r>
          </w:hyperlink>
        </w:p>
        <w:p>
          <w:pPr>
            <w:pStyle w:val="Contents3"/>
            <w:tabs>
              <w:tab w:val="clear" w:pos="8459"/>
              <w:tab w:val="right" w:pos="9026" w:leader="dot"/>
            </w:tabs>
            <w:rPr/>
          </w:pPr>
          <w:hyperlink w:anchor="__RefHeading___Toc2777855_1051229030">
            <w:r>
              <w:rPr>
                <w:webHidden/>
                <w:rStyle w:val="IndexLink"/>
                <w:rtl w:val="true"/>
              </w:rPr>
              <w:t>اشارة</w:t>
            </w:r>
            <w:r>
              <w:rPr>
                <w:rStyle w:val="IndexLink"/>
                <w:rtl w:val="true"/>
              </w:rPr>
              <w:tab/>
            </w:r>
            <w:r>
              <w:rPr>
                <w:rStyle w:val="IndexLink"/>
              </w:rPr>
              <w:t>201</w:t>
            </w:r>
          </w:hyperlink>
        </w:p>
        <w:p>
          <w:pPr>
            <w:pStyle w:val="Contents3"/>
            <w:tabs>
              <w:tab w:val="clear" w:pos="8459"/>
              <w:tab w:val="right" w:pos="9026" w:leader="dot"/>
            </w:tabs>
            <w:rPr/>
          </w:pPr>
          <w:hyperlink w:anchor="__RefHeading___Toc2777857_1051229030">
            <w:r>
              <w:rPr>
                <w:webHidden/>
                <w:rStyle w:val="IndexLink"/>
                <w:rtl w:val="true"/>
              </w:rPr>
              <w:t>المبحث الأول</w:t>
            </w:r>
            <w:r>
              <w:rPr>
                <w:rStyle w:val="IndexLink"/>
                <w:rtl w:val="true"/>
              </w:rPr>
              <w:t xml:space="preserve">: </w:t>
            </w:r>
            <w:r>
              <w:rPr>
                <w:rStyle w:val="IndexLink"/>
                <w:rtl w:val="true"/>
              </w:rPr>
              <w:t xml:space="preserve">مواقف الرسول </w:t>
            </w:r>
            <w:r>
              <w:rPr>
                <w:rStyle w:val="IndexLink"/>
                <w:rtl w:val="true"/>
              </w:rPr>
              <w:t>(</w:t>
            </w:r>
            <w:r>
              <w:rPr>
                <w:rStyle w:val="IndexLink"/>
                <w:rtl w:val="true"/>
              </w:rPr>
              <w:t xml:space="preserve">صلّی اللَّهِ علیه وَ آلِهِ وَ سَلَّمَ </w:t>
            </w:r>
            <w:r>
              <w:rPr>
                <w:rStyle w:val="IndexLink"/>
                <w:rtl w:val="true"/>
              </w:rPr>
              <w:t xml:space="preserve">) </w:t>
            </w:r>
            <w:r>
              <w:rPr>
                <w:rStyle w:val="IndexLink"/>
                <w:rtl w:val="true"/>
              </w:rPr>
              <w:t xml:space="preserve">المرتبطة بالتبليغ الدالة على إمامته </w:t>
            </w:r>
            <w:r>
              <w:rPr>
                <w:rStyle w:val="IndexLink"/>
                <w:rtl w:val="true"/>
              </w:rPr>
              <w:t>(</w:t>
            </w:r>
            <w:r>
              <w:rPr>
                <w:rStyle w:val="IndexLink"/>
                <w:rtl w:val="true"/>
              </w:rPr>
              <w:t>علیه السّلام</w:t>
            </w:r>
            <w:r>
              <w:rPr>
                <w:rStyle w:val="IndexLink"/>
                <w:rtl w:val="true"/>
              </w:rPr>
              <w:t>)</w:t>
              <w:tab/>
            </w:r>
            <w:r>
              <w:rPr>
                <w:rStyle w:val="IndexLink"/>
              </w:rPr>
              <w:t>205</w:t>
            </w:r>
          </w:hyperlink>
        </w:p>
        <w:p>
          <w:pPr>
            <w:pStyle w:val="Contents4"/>
            <w:tabs>
              <w:tab w:val="clear" w:pos="8176"/>
              <w:tab w:val="right" w:pos="9026" w:leader="dot"/>
            </w:tabs>
            <w:rPr/>
          </w:pPr>
          <w:hyperlink w:anchor="__RefHeading___Toc2777859_1051229030">
            <w:r>
              <w:rPr>
                <w:webHidden/>
                <w:rStyle w:val="IndexLink"/>
                <w:rtl w:val="true"/>
              </w:rPr>
              <w:t>اشارة</w:t>
            </w:r>
            <w:r>
              <w:rPr>
                <w:rStyle w:val="IndexLink"/>
                <w:rtl w:val="true"/>
              </w:rPr>
              <w:tab/>
            </w:r>
            <w:r>
              <w:rPr>
                <w:rStyle w:val="IndexLink"/>
              </w:rPr>
              <w:t>205</w:t>
            </w:r>
          </w:hyperlink>
        </w:p>
        <w:p>
          <w:pPr>
            <w:pStyle w:val="Contents4"/>
            <w:tabs>
              <w:tab w:val="clear" w:pos="8176"/>
              <w:tab w:val="right" w:pos="9026" w:leader="dot"/>
            </w:tabs>
            <w:rPr/>
          </w:pPr>
          <w:hyperlink w:anchor="__RefHeading___Toc2777861_1051229030">
            <w:r>
              <w:rPr>
                <w:webHidden/>
                <w:rStyle w:val="IndexLink"/>
                <w:rtl w:val="true"/>
              </w:rPr>
              <w:t>أولاً</w:t>
            </w:r>
            <w:r>
              <w:rPr>
                <w:rStyle w:val="IndexLink"/>
                <w:rtl w:val="true"/>
              </w:rPr>
              <w:t xml:space="preserve">: </w:t>
            </w:r>
            <w:r>
              <w:rPr>
                <w:rStyle w:val="IndexLink"/>
                <w:rtl w:val="true"/>
              </w:rPr>
              <w:t xml:space="preserve">انذار الرسول </w:t>
            </w:r>
            <w:r>
              <w:rPr>
                <w:rStyle w:val="IndexLink"/>
                <w:rtl w:val="true"/>
              </w:rPr>
              <w:t>(</w:t>
            </w:r>
            <w:r>
              <w:rPr>
                <w:rStyle w:val="IndexLink"/>
                <w:rtl w:val="true"/>
              </w:rPr>
              <w:t xml:space="preserve">صلّی اللَّهِ علیه وَ آلِهِ وَ سَلَّمَ </w:t>
            </w:r>
            <w:r>
              <w:rPr>
                <w:rStyle w:val="IndexLink"/>
                <w:rtl w:val="true"/>
              </w:rPr>
              <w:t xml:space="preserve">) </w:t>
            </w:r>
            <w:r>
              <w:rPr>
                <w:rStyle w:val="IndexLink"/>
                <w:rtl w:val="true"/>
              </w:rPr>
              <w:t>لعشيرته ونزول قوله</w:t>
            </w:r>
            <w:r>
              <w:rPr>
                <w:rStyle w:val="IndexLink"/>
                <w:rtl w:val="true"/>
              </w:rPr>
              <w:t>:«</w:t>
            </w:r>
            <w:r>
              <w:rPr>
                <w:rStyle w:val="IndexLink"/>
                <w:rtl w:val="true"/>
              </w:rPr>
              <w:t xml:space="preserve">وَأَنْذِرْ عَشِيرَتَكَ الْأَقْرَبِينَ </w:t>
            </w:r>
            <w:r>
              <w:rPr>
                <w:rStyle w:val="IndexLink"/>
                <w:rtl w:val="true"/>
              </w:rPr>
              <w:t>»</w:t>
              <w:tab/>
            </w:r>
            <w:r>
              <w:rPr>
                <w:rStyle w:val="IndexLink"/>
              </w:rPr>
              <w:t>205</w:t>
            </w:r>
          </w:hyperlink>
        </w:p>
        <w:p>
          <w:pPr>
            <w:pStyle w:val="Contents4"/>
            <w:tabs>
              <w:tab w:val="clear" w:pos="8176"/>
              <w:tab w:val="right" w:pos="9026" w:leader="dot"/>
            </w:tabs>
            <w:rPr/>
          </w:pPr>
          <w:hyperlink w:anchor="__RefHeading___Toc2777863_1051229030">
            <w:r>
              <w:rPr>
                <w:webHidden/>
                <w:rStyle w:val="IndexLink"/>
                <w:rtl w:val="true"/>
              </w:rPr>
              <w:t>ثانياً</w:t>
            </w:r>
            <w:r>
              <w:rPr>
                <w:rStyle w:val="IndexLink"/>
                <w:rtl w:val="true"/>
              </w:rPr>
              <w:t xml:space="preserve">: </w:t>
            </w:r>
            <w:r>
              <w:rPr>
                <w:rStyle w:val="IndexLink"/>
                <w:rtl w:val="true"/>
              </w:rPr>
              <w:t>موقف النبي عند تبليغ قوله تعالى َ</w:t>
            </w:r>
            <w:r>
              <w:rPr>
                <w:rStyle w:val="IndexLink"/>
                <w:rtl w:val="true"/>
              </w:rPr>
              <w:t>«</w:t>
            </w:r>
            <w:r>
              <w:rPr>
                <w:rStyle w:val="IndexLink"/>
                <w:rtl w:val="true"/>
              </w:rPr>
              <w:t xml:space="preserve">بَرَاءَةٌ مِنَ اللَّهِ وَرَسُولِهِ إِلَى الَّذِينَ عَاهَدْتُمْ مِنَ الْمُشْرِكِينَ </w:t>
            </w:r>
            <w:r>
              <w:rPr>
                <w:rStyle w:val="IndexLink"/>
                <w:rtl w:val="true"/>
              </w:rPr>
              <w:t>»</w:t>
              <w:tab/>
            </w:r>
            <w:r>
              <w:rPr>
                <w:rStyle w:val="IndexLink"/>
              </w:rPr>
              <w:t>208</w:t>
            </w:r>
          </w:hyperlink>
        </w:p>
        <w:p>
          <w:pPr>
            <w:pStyle w:val="Contents3"/>
            <w:tabs>
              <w:tab w:val="clear" w:pos="8459"/>
              <w:tab w:val="right" w:pos="9026" w:leader="dot"/>
            </w:tabs>
            <w:rPr/>
          </w:pPr>
          <w:hyperlink w:anchor="__RefHeading___Toc2777865_1051229030">
            <w:r>
              <w:rPr>
                <w:webHidden/>
                <w:rStyle w:val="IndexLink"/>
                <w:rtl w:val="true"/>
              </w:rPr>
              <w:t>المبحث الثاني</w:t>
            </w:r>
            <w:r>
              <w:rPr>
                <w:rStyle w:val="IndexLink"/>
                <w:rtl w:val="true"/>
              </w:rPr>
              <w:t xml:space="preserve">: </w:t>
            </w:r>
            <w:r>
              <w:rPr>
                <w:rStyle w:val="IndexLink"/>
                <w:rtl w:val="true"/>
              </w:rPr>
              <w:t xml:space="preserve">الآيات التي كان الإمام علي </w:t>
            </w:r>
            <w:r>
              <w:rPr>
                <w:rStyle w:val="IndexLink"/>
                <w:rtl w:val="true"/>
              </w:rPr>
              <w:t>(</w:t>
            </w:r>
            <w:r>
              <w:rPr>
                <w:rStyle w:val="IndexLink"/>
                <w:rtl w:val="true"/>
              </w:rPr>
              <w:t>علیه السّلام</w:t>
            </w:r>
            <w:r>
              <w:rPr>
                <w:rStyle w:val="IndexLink"/>
                <w:rtl w:val="true"/>
              </w:rPr>
              <w:t xml:space="preserve">) </w:t>
            </w:r>
            <w:r>
              <w:rPr>
                <w:rStyle w:val="IndexLink"/>
                <w:rtl w:val="true"/>
              </w:rPr>
              <w:t xml:space="preserve">سبباً في نزولها لإثبات إمامته </w:t>
            </w:r>
            <w:r>
              <w:rPr>
                <w:rStyle w:val="IndexLink"/>
                <w:rtl w:val="true"/>
              </w:rPr>
              <w:t>(</w:t>
            </w:r>
            <w:r>
              <w:rPr>
                <w:rStyle w:val="IndexLink"/>
                <w:rtl w:val="true"/>
              </w:rPr>
              <w:t>علیه السّلام</w:t>
            </w:r>
            <w:r>
              <w:rPr>
                <w:rStyle w:val="IndexLink"/>
                <w:rtl w:val="true"/>
              </w:rPr>
              <w:t>)</w:t>
              <w:tab/>
            </w:r>
            <w:r>
              <w:rPr>
                <w:rStyle w:val="IndexLink"/>
              </w:rPr>
              <w:t>217</w:t>
            </w:r>
          </w:hyperlink>
        </w:p>
        <w:p>
          <w:pPr>
            <w:pStyle w:val="Contents4"/>
            <w:tabs>
              <w:tab w:val="clear" w:pos="8176"/>
              <w:tab w:val="right" w:pos="9026" w:leader="dot"/>
            </w:tabs>
            <w:rPr/>
          </w:pPr>
          <w:hyperlink w:anchor="__RefHeading___Toc2777867_1051229030">
            <w:r>
              <w:rPr>
                <w:webHidden/>
                <w:rStyle w:val="IndexLink"/>
                <w:rtl w:val="true"/>
              </w:rPr>
              <w:t>اشارة</w:t>
            </w:r>
            <w:r>
              <w:rPr>
                <w:rStyle w:val="IndexLink"/>
                <w:rtl w:val="true"/>
              </w:rPr>
              <w:tab/>
            </w:r>
            <w:r>
              <w:rPr>
                <w:rStyle w:val="IndexLink"/>
              </w:rPr>
              <w:t>217</w:t>
            </w:r>
          </w:hyperlink>
        </w:p>
        <w:p>
          <w:pPr>
            <w:pStyle w:val="Contents4"/>
            <w:tabs>
              <w:tab w:val="clear" w:pos="8176"/>
              <w:tab w:val="right" w:pos="9026" w:leader="dot"/>
            </w:tabs>
            <w:rPr/>
          </w:pPr>
          <w:hyperlink w:anchor="__RefHeading___Toc2777869_1051229030">
            <w:r>
              <w:rPr>
                <w:webHidden/>
                <w:rStyle w:val="IndexLink"/>
                <w:rtl w:val="true"/>
              </w:rPr>
              <w:t>أولاً</w:t>
            </w:r>
            <w:r>
              <w:rPr>
                <w:rStyle w:val="IndexLink"/>
                <w:rtl w:val="true"/>
              </w:rPr>
              <w:t xml:space="preserve">: </w:t>
            </w:r>
            <w:r>
              <w:rPr>
                <w:rStyle w:val="IndexLink"/>
                <w:rtl w:val="true"/>
              </w:rPr>
              <w:t xml:space="preserve">قوله تعالى </w:t>
            </w:r>
            <w:r>
              <w:rPr>
                <w:rStyle w:val="IndexLink"/>
                <w:rtl w:val="true"/>
              </w:rPr>
              <w:t>«</w:t>
            </w:r>
            <w:r>
              <w:rPr>
                <w:rStyle w:val="IndexLink"/>
                <w:rtl w:val="true"/>
              </w:rPr>
              <w:t xml:space="preserve">إِنَّمَا وَلِيُّكُمُ اللَّهُ وَرَسُولُهُ وَالَّذِينَ آمَنُوا الَّذِينَ يُقِيمُونَ الصَّلَاةَ وَيُؤْتُونَ الزَّكَاةَ وَهُمْ رَاكِعُونَ </w:t>
            </w:r>
            <w:r>
              <w:rPr>
                <w:rStyle w:val="IndexLink"/>
                <w:rtl w:val="true"/>
              </w:rPr>
              <w:t>»</w:t>
              <w:tab/>
            </w:r>
            <w:r>
              <w:rPr>
                <w:rStyle w:val="IndexLink"/>
              </w:rPr>
              <w:t>217</w:t>
            </w:r>
          </w:hyperlink>
        </w:p>
        <w:p>
          <w:pPr>
            <w:pStyle w:val="Contents5"/>
            <w:tabs>
              <w:tab w:val="clear" w:pos="7892"/>
              <w:tab w:val="right" w:pos="9026" w:leader="dot"/>
            </w:tabs>
            <w:rPr/>
          </w:pPr>
          <w:hyperlink w:anchor="__RefHeading___Toc2777871_1051229030">
            <w:r>
              <w:rPr>
                <w:webHidden/>
                <w:rStyle w:val="IndexLink"/>
                <w:rtl w:val="true"/>
              </w:rPr>
              <w:t>اشارة</w:t>
            </w:r>
            <w:r>
              <w:rPr>
                <w:rStyle w:val="IndexLink"/>
                <w:rtl w:val="true"/>
              </w:rPr>
              <w:tab/>
            </w:r>
            <w:r>
              <w:rPr>
                <w:rStyle w:val="IndexLink"/>
              </w:rPr>
              <w:t>217</w:t>
            </w:r>
          </w:hyperlink>
        </w:p>
        <w:p>
          <w:pPr>
            <w:pStyle w:val="Contents5"/>
            <w:tabs>
              <w:tab w:val="clear" w:pos="7892"/>
              <w:tab w:val="right" w:pos="9026" w:leader="dot"/>
            </w:tabs>
            <w:rPr/>
          </w:pPr>
          <w:hyperlink w:anchor="__RefHeading___Toc2777873_1051229030">
            <w:r>
              <w:rPr>
                <w:webHidden/>
                <w:rStyle w:val="IndexLink"/>
              </w:rPr>
              <w:t>4</w:t>
            </w:r>
            <w:r>
              <w:rPr>
                <w:rStyle w:val="IndexLink"/>
                <w:rtl w:val="true"/>
              </w:rPr>
              <w:t>-</w:t>
            </w:r>
            <w:r>
              <w:rPr>
                <w:rStyle w:val="IndexLink"/>
                <w:rtl w:val="true"/>
              </w:rPr>
              <w:t>تجاهله للوزارة الواردة في رواية سبب النزول</w:t>
            </w:r>
            <w:r>
              <w:rPr>
                <w:rStyle w:val="IndexLink"/>
                <w:rtl w:val="true"/>
              </w:rPr>
              <w:tab/>
            </w:r>
            <w:r>
              <w:rPr>
                <w:rStyle w:val="IndexLink"/>
              </w:rPr>
              <w:t>232</w:t>
            </w:r>
          </w:hyperlink>
        </w:p>
        <w:p>
          <w:pPr>
            <w:pStyle w:val="Contents4"/>
            <w:tabs>
              <w:tab w:val="clear" w:pos="8176"/>
              <w:tab w:val="right" w:pos="9026" w:leader="dot"/>
            </w:tabs>
            <w:rPr/>
          </w:pPr>
          <w:hyperlink w:anchor="__RefHeading___Toc2777875_1051229030">
            <w:r>
              <w:rPr>
                <w:webHidden/>
                <w:rStyle w:val="IndexLink"/>
                <w:rtl w:val="true"/>
              </w:rPr>
              <w:t>ثانياً</w:t>
            </w:r>
            <w:r>
              <w:rPr>
                <w:rStyle w:val="IndexLink"/>
                <w:rtl w:val="true"/>
              </w:rPr>
              <w:t xml:space="preserve">: </w:t>
            </w:r>
            <w:r>
              <w:rPr>
                <w:rStyle w:val="IndexLink"/>
                <w:rtl w:val="true"/>
              </w:rPr>
              <w:t xml:space="preserve">إقصاؤه عن تنصيبه </w:t>
            </w:r>
            <w:r>
              <w:rPr>
                <w:rStyle w:val="IndexLink"/>
                <w:rtl w:val="true"/>
              </w:rPr>
              <w:t>(</w:t>
            </w:r>
            <w:r>
              <w:rPr>
                <w:rStyle w:val="IndexLink"/>
                <w:rtl w:val="true"/>
              </w:rPr>
              <w:t>علیه السّلام</w:t>
            </w:r>
            <w:r>
              <w:rPr>
                <w:rStyle w:val="IndexLink"/>
                <w:rtl w:val="true"/>
              </w:rPr>
              <w:t xml:space="preserve">) </w:t>
            </w:r>
            <w:r>
              <w:rPr>
                <w:rStyle w:val="IndexLink"/>
                <w:rtl w:val="true"/>
              </w:rPr>
              <w:t>يوم الغدير إماماً على الأمّة</w:t>
            </w:r>
            <w:r>
              <w:rPr>
                <w:rStyle w:val="IndexLink"/>
                <w:rtl w:val="true"/>
              </w:rPr>
              <w:t>:</w:t>
              <w:tab/>
            </w:r>
            <w:r>
              <w:rPr>
                <w:rStyle w:val="IndexLink"/>
              </w:rPr>
              <w:t>235</w:t>
            </w:r>
          </w:hyperlink>
        </w:p>
        <w:p>
          <w:pPr>
            <w:pStyle w:val="Contents3"/>
            <w:tabs>
              <w:tab w:val="clear" w:pos="8459"/>
              <w:tab w:val="right" w:pos="9026" w:leader="dot"/>
            </w:tabs>
            <w:rPr/>
          </w:pPr>
          <w:hyperlink w:anchor="__RefHeading___Toc2777877_1051229030">
            <w:r>
              <w:rPr>
                <w:webHidden/>
                <w:rStyle w:val="IndexLink"/>
                <w:rtl w:val="true"/>
              </w:rPr>
              <w:t>المبحث الثالث</w:t>
            </w:r>
            <w:r>
              <w:rPr>
                <w:rStyle w:val="IndexLink"/>
                <w:rtl w:val="true"/>
              </w:rPr>
              <w:t xml:space="preserve">: </w:t>
            </w:r>
            <w:r>
              <w:rPr>
                <w:rStyle w:val="IndexLink"/>
                <w:rtl w:val="true"/>
              </w:rPr>
              <w:t>إقصاؤه للإمام علي</w:t>
            </w:r>
            <w:r>
              <w:rPr>
                <w:rStyle w:val="IndexLink"/>
                <w:rtl w:val="true"/>
              </w:rPr>
              <w:t>(</w:t>
            </w:r>
            <w:r>
              <w:rPr>
                <w:rStyle w:val="IndexLink"/>
                <w:rtl w:val="true"/>
              </w:rPr>
              <w:t>علیه السّلام</w:t>
            </w:r>
            <w:r>
              <w:rPr>
                <w:rStyle w:val="IndexLink"/>
                <w:rtl w:val="true"/>
              </w:rPr>
              <w:t xml:space="preserve">) </w:t>
            </w:r>
            <w:r>
              <w:rPr>
                <w:rStyle w:val="IndexLink"/>
                <w:rtl w:val="true"/>
              </w:rPr>
              <w:t>عن الآيات العامة في إمامته</w:t>
            </w:r>
            <w:r>
              <w:rPr>
                <w:rStyle w:val="IndexLink"/>
                <w:rtl w:val="true"/>
              </w:rPr>
              <w:tab/>
            </w:r>
            <w:r>
              <w:rPr>
                <w:rStyle w:val="IndexLink"/>
              </w:rPr>
              <w:t>255</w:t>
            </w:r>
          </w:hyperlink>
        </w:p>
        <w:p>
          <w:pPr>
            <w:pStyle w:val="Contents4"/>
            <w:tabs>
              <w:tab w:val="clear" w:pos="8176"/>
              <w:tab w:val="right" w:pos="9026" w:leader="dot"/>
            </w:tabs>
            <w:rPr/>
          </w:pPr>
          <w:hyperlink w:anchor="__RefHeading___Toc2777879_1051229030">
            <w:r>
              <w:rPr>
                <w:webHidden/>
                <w:rStyle w:val="IndexLink"/>
                <w:rtl w:val="true"/>
              </w:rPr>
              <w:t>اشارة</w:t>
            </w:r>
            <w:r>
              <w:rPr>
                <w:rStyle w:val="IndexLink"/>
                <w:rtl w:val="true"/>
              </w:rPr>
              <w:tab/>
            </w:r>
            <w:r>
              <w:rPr>
                <w:rStyle w:val="IndexLink"/>
              </w:rPr>
              <w:t>255</w:t>
            </w:r>
          </w:hyperlink>
        </w:p>
        <w:p>
          <w:pPr>
            <w:pStyle w:val="Contents4"/>
            <w:tabs>
              <w:tab w:val="clear" w:pos="8176"/>
              <w:tab w:val="right" w:pos="9026" w:leader="dot"/>
            </w:tabs>
            <w:rPr/>
          </w:pPr>
          <w:hyperlink w:anchor="__RefHeading___Toc2777881_1051229030">
            <w:r>
              <w:rPr>
                <w:webHidden/>
                <w:rStyle w:val="IndexLink"/>
                <w:rtl w:val="true"/>
              </w:rPr>
              <w:t>اولاً</w:t>
            </w:r>
            <w:r>
              <w:rPr>
                <w:rStyle w:val="IndexLink"/>
                <w:rtl w:val="true"/>
              </w:rPr>
              <w:t xml:space="preserve">: </w:t>
            </w:r>
            <w:r>
              <w:rPr>
                <w:rStyle w:val="IndexLink"/>
                <w:rtl w:val="true"/>
              </w:rPr>
              <w:t>قوله تعالی</w:t>
            </w:r>
            <w:r>
              <w:rPr>
                <w:rStyle w:val="IndexLink"/>
                <w:rtl w:val="true"/>
              </w:rPr>
              <w:t>: «</w:t>
            </w:r>
            <w:r>
              <w:rPr>
                <w:rStyle w:val="IndexLink"/>
                <w:rtl w:val="true"/>
              </w:rPr>
              <w:t>يَا أَيُّهَا الَّذِينَ آمَنُوا أَطِيعُوا اللَّهَ وَأَطِيعُوا الرَّسُولَ وَأُولِي الْأَمْرِ مِنْكُمْ فَإِنْ تَنَازَعْتُمْ فِي شَيْءٍ فَرُدُّوهُ إِلَى اللَّهِ وَالرَّسُولِ إِنْ كُنْتُمْ تُؤْمِنُونَ بِاللَّهِ وَالْيَوْمِ الْآخِرِ ذَلِكَ خَيْر</w:t>
            </w:r>
            <w:r>
              <w:rPr>
                <w:rStyle w:val="IndexLink"/>
                <w:rtl w:val="true"/>
              </w:rPr>
              <w:tab/>
            </w:r>
            <w:r>
              <w:rPr>
                <w:rStyle w:val="IndexLink"/>
              </w:rPr>
              <w:t>255</w:t>
            </w:r>
          </w:hyperlink>
        </w:p>
        <w:p>
          <w:pPr>
            <w:pStyle w:val="Contents4"/>
            <w:tabs>
              <w:tab w:val="clear" w:pos="8176"/>
              <w:tab w:val="right" w:pos="9026" w:leader="dot"/>
            </w:tabs>
            <w:rPr/>
          </w:pPr>
          <w:hyperlink w:anchor="__RefHeading___Toc2777883_1051229030">
            <w:r>
              <w:rPr>
                <w:webHidden/>
                <w:rStyle w:val="IndexLink"/>
                <w:rtl w:val="true"/>
              </w:rPr>
              <w:t>ثانیاً</w:t>
            </w:r>
            <w:r>
              <w:rPr>
                <w:rStyle w:val="IndexLink"/>
                <w:rtl w:val="true"/>
              </w:rPr>
              <w:t xml:space="preserve">: </w:t>
            </w:r>
            <w:r>
              <w:rPr>
                <w:rStyle w:val="IndexLink"/>
                <w:rtl w:val="true"/>
              </w:rPr>
              <w:t>قوله تعالی</w:t>
            </w:r>
            <w:r>
              <w:rPr>
                <w:rStyle w:val="IndexLink"/>
                <w:rtl w:val="true"/>
              </w:rPr>
              <w:t>:«</w:t>
            </w:r>
            <w:r>
              <w:rPr>
                <w:rStyle w:val="IndexLink"/>
                <w:rtl w:val="true"/>
              </w:rPr>
              <w:t xml:space="preserve">يَا أَيُّهَا الَّذِينَ آمَنُوا اتَّقُوا اللَّهَ وَكُونُوا مَعَ الصَّادِقِينَ </w:t>
            </w:r>
            <w:r>
              <w:rPr>
                <w:rStyle w:val="IndexLink"/>
                <w:rtl w:val="true"/>
              </w:rPr>
              <w:t>»</w:t>
              <w:tab/>
            </w:r>
            <w:r>
              <w:rPr>
                <w:rStyle w:val="IndexLink"/>
              </w:rPr>
              <w:t>265</w:t>
            </w:r>
          </w:hyperlink>
        </w:p>
        <w:p>
          <w:pPr>
            <w:pStyle w:val="Contents4"/>
            <w:tabs>
              <w:tab w:val="clear" w:pos="8176"/>
              <w:tab w:val="right" w:pos="9026" w:leader="dot"/>
            </w:tabs>
            <w:rPr/>
          </w:pPr>
          <w:hyperlink w:anchor="__RefHeading___Toc2777885_1051229030">
            <w:r>
              <w:rPr>
                <w:webHidden/>
                <w:rStyle w:val="IndexLink"/>
                <w:rtl w:val="true"/>
              </w:rPr>
              <w:t>ثالثاً</w:t>
            </w:r>
            <w:r>
              <w:rPr>
                <w:rStyle w:val="IndexLink"/>
                <w:rtl w:val="true"/>
              </w:rPr>
              <w:t xml:space="preserve">: </w:t>
            </w:r>
            <w:r>
              <w:rPr>
                <w:rStyle w:val="IndexLink"/>
                <w:rtl w:val="true"/>
              </w:rPr>
              <w:t>قوله تعالی</w:t>
            </w:r>
            <w:r>
              <w:rPr>
                <w:rStyle w:val="IndexLink"/>
                <w:rtl w:val="true"/>
              </w:rPr>
              <w:t>:«</w:t>
            </w:r>
            <w:r>
              <w:rPr>
                <w:rStyle w:val="IndexLink"/>
                <w:rtl w:val="true"/>
              </w:rPr>
              <w:t xml:space="preserve">وَمِمَّنْ خَلَقْنَا أُمَّةٌ يَهْدُونَ بِالْحَقِّ وَبِهِ يَعْدِلُونَ </w:t>
            </w:r>
            <w:r>
              <w:rPr>
                <w:rStyle w:val="IndexLink"/>
                <w:rtl w:val="true"/>
              </w:rPr>
              <w:t>»</w:t>
              <w:tab/>
            </w:r>
            <w:r>
              <w:rPr>
                <w:rStyle w:val="IndexLink"/>
              </w:rPr>
              <w:t>270</w:t>
            </w:r>
          </w:hyperlink>
        </w:p>
        <w:p>
          <w:pPr>
            <w:pStyle w:val="Contents4"/>
            <w:tabs>
              <w:tab w:val="clear" w:pos="8176"/>
              <w:tab w:val="right" w:pos="9026" w:leader="dot"/>
            </w:tabs>
            <w:rPr/>
          </w:pPr>
          <w:hyperlink w:anchor="__RefHeading___Toc2777887_1051229030">
            <w:r>
              <w:rPr>
                <w:webHidden/>
                <w:rStyle w:val="IndexLink"/>
                <w:rtl w:val="true"/>
              </w:rPr>
              <w:t>رابعاً</w:t>
            </w:r>
            <w:r>
              <w:rPr>
                <w:rStyle w:val="IndexLink"/>
                <w:rtl w:val="true"/>
              </w:rPr>
              <w:t xml:space="preserve">: </w:t>
            </w:r>
            <w:r>
              <w:rPr>
                <w:rStyle w:val="IndexLink"/>
                <w:rtl w:val="true"/>
              </w:rPr>
              <w:t>قوله تعالی</w:t>
            </w:r>
            <w:r>
              <w:rPr>
                <w:rStyle w:val="IndexLink"/>
                <w:rtl w:val="true"/>
              </w:rPr>
              <w:t>:«</w:t>
            </w:r>
            <w:r>
              <w:rPr>
                <w:rStyle w:val="IndexLink"/>
                <w:rtl w:val="true"/>
              </w:rPr>
              <w:t xml:space="preserve">اهْدِنَا الصِّرَاطَ الْمُسْتَقِيمَ </w:t>
            </w:r>
            <w:r>
              <w:rPr>
                <w:rStyle w:val="IndexLink"/>
                <w:rtl w:val="true"/>
              </w:rPr>
              <w:t>»</w:t>
              <w:tab/>
            </w:r>
            <w:r>
              <w:rPr>
                <w:rStyle w:val="IndexLink"/>
              </w:rPr>
              <w:t>275</w:t>
            </w:r>
          </w:hyperlink>
        </w:p>
        <w:p>
          <w:pPr>
            <w:pStyle w:val="Contents2"/>
            <w:tabs>
              <w:tab w:val="clear" w:pos="8743"/>
              <w:tab w:val="right" w:pos="9026" w:leader="dot"/>
            </w:tabs>
            <w:rPr/>
          </w:pPr>
          <w:hyperlink w:anchor="__RefHeading___Toc2777889_1051229030">
            <w:r>
              <w:rPr>
                <w:webHidden/>
                <w:rStyle w:val="IndexLink"/>
                <w:rtl w:val="true"/>
              </w:rPr>
              <w:t>الفصل الرابع</w:t>
            </w:r>
            <w:r>
              <w:rPr>
                <w:rStyle w:val="IndexLink"/>
                <w:rtl w:val="true"/>
              </w:rPr>
              <w:t xml:space="preserve">: </w:t>
            </w:r>
            <w:r>
              <w:rPr>
                <w:rStyle w:val="IndexLink"/>
                <w:rtl w:val="true"/>
              </w:rPr>
              <w:t xml:space="preserve">إقصاؤه للإمام علي </w:t>
            </w:r>
            <w:r>
              <w:rPr>
                <w:rStyle w:val="IndexLink"/>
                <w:rtl w:val="true"/>
              </w:rPr>
              <w:t>(</w:t>
            </w:r>
            <w:r>
              <w:rPr>
                <w:rStyle w:val="IndexLink"/>
                <w:rtl w:val="true"/>
              </w:rPr>
              <w:t>علیه السّلام</w:t>
            </w:r>
            <w:r>
              <w:rPr>
                <w:rStyle w:val="IndexLink"/>
                <w:rtl w:val="true"/>
              </w:rPr>
              <w:t xml:space="preserve">) </w:t>
            </w:r>
            <w:r>
              <w:rPr>
                <w:rStyle w:val="IndexLink"/>
                <w:rtl w:val="true"/>
              </w:rPr>
              <w:t>عن جملةٍ من فضائلهِ</w:t>
            </w:r>
            <w:r>
              <w:rPr>
                <w:rStyle w:val="IndexLink"/>
                <w:rtl w:val="true"/>
              </w:rPr>
              <w:tab/>
            </w:r>
            <w:r>
              <w:rPr>
                <w:rStyle w:val="IndexLink"/>
              </w:rPr>
              <w:t>281</w:t>
            </w:r>
          </w:hyperlink>
        </w:p>
        <w:p>
          <w:pPr>
            <w:pStyle w:val="Contents3"/>
            <w:tabs>
              <w:tab w:val="clear" w:pos="8459"/>
              <w:tab w:val="right" w:pos="9026" w:leader="dot"/>
            </w:tabs>
            <w:rPr/>
          </w:pPr>
          <w:hyperlink w:anchor="__RefHeading___Toc2777891_1051229030">
            <w:r>
              <w:rPr>
                <w:webHidden/>
                <w:rStyle w:val="IndexLink"/>
                <w:rtl w:val="true"/>
              </w:rPr>
              <w:t>اشارة</w:t>
            </w:r>
            <w:r>
              <w:rPr>
                <w:rStyle w:val="IndexLink"/>
                <w:rtl w:val="true"/>
              </w:rPr>
              <w:tab/>
            </w:r>
            <w:r>
              <w:rPr>
                <w:rStyle w:val="IndexLink"/>
              </w:rPr>
              <w:t>281</w:t>
            </w:r>
          </w:hyperlink>
        </w:p>
        <w:p>
          <w:pPr>
            <w:pStyle w:val="Contents3"/>
            <w:tabs>
              <w:tab w:val="clear" w:pos="8459"/>
              <w:tab w:val="right" w:pos="9026" w:leader="dot"/>
            </w:tabs>
            <w:rPr/>
          </w:pPr>
          <w:hyperlink w:anchor="__RefHeading___Toc2777893_1051229030">
            <w:r>
              <w:rPr>
                <w:webHidden/>
                <w:rStyle w:val="IndexLink"/>
                <w:rtl w:val="true"/>
              </w:rPr>
              <w:t>المبحث الأول</w:t>
            </w:r>
            <w:r>
              <w:rPr>
                <w:rStyle w:val="IndexLink"/>
                <w:rtl w:val="true"/>
              </w:rPr>
              <w:t xml:space="preserve">: </w:t>
            </w:r>
            <w:r>
              <w:rPr>
                <w:rStyle w:val="IndexLink"/>
                <w:rtl w:val="true"/>
              </w:rPr>
              <w:t xml:space="preserve">إقصاؤه للإمام علي </w:t>
            </w:r>
            <w:r>
              <w:rPr>
                <w:rStyle w:val="IndexLink"/>
                <w:rtl w:val="true"/>
              </w:rPr>
              <w:t>(</w:t>
            </w:r>
            <w:r>
              <w:rPr>
                <w:rStyle w:val="IndexLink"/>
                <w:rtl w:val="true"/>
              </w:rPr>
              <w:t>علیه السّلام</w:t>
            </w:r>
            <w:r>
              <w:rPr>
                <w:rStyle w:val="IndexLink"/>
                <w:rtl w:val="true"/>
              </w:rPr>
              <w:t xml:space="preserve">) </w:t>
            </w:r>
            <w:r>
              <w:rPr>
                <w:rStyle w:val="IndexLink"/>
                <w:rtl w:val="true"/>
              </w:rPr>
              <w:t>عن فضله في الشهادة على الرسالة وعلمه بالكتاب</w:t>
            </w:r>
            <w:r>
              <w:rPr>
                <w:rStyle w:val="IndexLink"/>
                <w:rtl w:val="true"/>
              </w:rPr>
              <w:tab/>
            </w:r>
            <w:r>
              <w:rPr>
                <w:rStyle w:val="IndexLink"/>
              </w:rPr>
              <w:t>285</w:t>
            </w:r>
          </w:hyperlink>
        </w:p>
        <w:p>
          <w:pPr>
            <w:pStyle w:val="Contents4"/>
            <w:tabs>
              <w:tab w:val="clear" w:pos="8176"/>
              <w:tab w:val="right" w:pos="9026" w:leader="dot"/>
            </w:tabs>
            <w:rPr/>
          </w:pPr>
          <w:hyperlink w:anchor="__RefHeading___Toc2777895_1051229030">
            <w:r>
              <w:rPr>
                <w:webHidden/>
                <w:rStyle w:val="IndexLink"/>
                <w:rtl w:val="true"/>
              </w:rPr>
              <w:t>اشارة</w:t>
            </w:r>
            <w:r>
              <w:rPr>
                <w:rStyle w:val="IndexLink"/>
                <w:rtl w:val="true"/>
              </w:rPr>
              <w:tab/>
            </w:r>
            <w:r>
              <w:rPr>
                <w:rStyle w:val="IndexLink"/>
              </w:rPr>
              <w:t>285</w:t>
            </w:r>
          </w:hyperlink>
        </w:p>
        <w:p>
          <w:pPr>
            <w:pStyle w:val="Contents4"/>
            <w:tabs>
              <w:tab w:val="clear" w:pos="8176"/>
              <w:tab w:val="right" w:pos="9026" w:leader="dot"/>
            </w:tabs>
            <w:rPr/>
          </w:pPr>
          <w:hyperlink w:anchor="__RefHeading___Toc2777897_1051229030">
            <w:r>
              <w:rPr>
                <w:webHidden/>
                <w:rStyle w:val="IndexLink"/>
                <w:rtl w:val="true"/>
              </w:rPr>
              <w:t>اولاً</w:t>
            </w:r>
            <w:r>
              <w:rPr>
                <w:rStyle w:val="IndexLink"/>
                <w:rtl w:val="true"/>
              </w:rPr>
              <w:t xml:space="preserve">: </w:t>
            </w:r>
            <w:r>
              <w:rPr>
                <w:rStyle w:val="IndexLink"/>
                <w:rtl w:val="true"/>
              </w:rPr>
              <w:t>قوله تعالی</w:t>
            </w:r>
            <w:r>
              <w:rPr>
                <w:rStyle w:val="IndexLink"/>
                <w:rtl w:val="true"/>
              </w:rPr>
              <w:t>: «</w:t>
            </w:r>
            <w:r>
              <w:rPr>
                <w:rStyle w:val="IndexLink"/>
                <w:rtl w:val="true"/>
              </w:rPr>
              <w:t xml:space="preserve">وَيَقُولُ الَّذِينَ كَفَرُوا لَسْتَ مُرْسَلًا قُلْ كَفَى بِاللَّهِ شَهِيدًا بَيْنِي وَبَيْنَكُمْ وَمَنْ عِنْدَهُ عِلْمُ الْكِتَابِ </w:t>
            </w:r>
            <w:r>
              <w:rPr>
                <w:rStyle w:val="IndexLink"/>
                <w:rtl w:val="true"/>
              </w:rPr>
              <w:t>»</w:t>
              <w:tab/>
            </w:r>
            <w:r>
              <w:rPr>
                <w:rStyle w:val="IndexLink"/>
              </w:rPr>
              <w:t>285</w:t>
            </w:r>
          </w:hyperlink>
        </w:p>
        <w:p>
          <w:pPr>
            <w:pStyle w:val="Contents4"/>
            <w:tabs>
              <w:tab w:val="clear" w:pos="8176"/>
              <w:tab w:val="right" w:pos="9026" w:leader="dot"/>
            </w:tabs>
            <w:rPr/>
          </w:pPr>
          <w:hyperlink w:anchor="__RefHeading___Toc2777899_1051229030">
            <w:r>
              <w:rPr>
                <w:webHidden/>
                <w:rStyle w:val="IndexLink"/>
                <w:rtl w:val="true"/>
              </w:rPr>
              <w:t>ثانیاً</w:t>
            </w:r>
            <w:r>
              <w:rPr>
                <w:rStyle w:val="IndexLink"/>
                <w:rtl w:val="true"/>
              </w:rPr>
              <w:t xml:space="preserve">: </w:t>
            </w:r>
            <w:r>
              <w:rPr>
                <w:rStyle w:val="IndexLink"/>
                <w:rtl w:val="true"/>
              </w:rPr>
              <w:t>قوله تعالی</w:t>
            </w:r>
            <w:r>
              <w:rPr>
                <w:rStyle w:val="IndexLink"/>
                <w:rtl w:val="true"/>
              </w:rPr>
              <w:t>: «</w:t>
            </w:r>
            <w:r>
              <w:rPr>
                <w:rStyle w:val="IndexLink"/>
                <w:rtl w:val="true"/>
              </w:rPr>
              <w:t xml:space="preserve">أَفَمَنْ كَانَ عَلَى بَيِّنَةٍ مِنْ رَبِّهِ وَيَتْلُوهُ شَاهِدٌ </w:t>
            </w:r>
            <w:r>
              <w:rPr>
                <w:rStyle w:val="IndexLink"/>
                <w:rtl w:val="true"/>
              </w:rPr>
              <w:t>...»</w:t>
              <w:tab/>
            </w:r>
            <w:r>
              <w:rPr>
                <w:rStyle w:val="IndexLink"/>
              </w:rPr>
              <w:t>290</w:t>
            </w:r>
          </w:hyperlink>
        </w:p>
        <w:p>
          <w:pPr>
            <w:pStyle w:val="Contents4"/>
            <w:tabs>
              <w:tab w:val="clear" w:pos="8176"/>
              <w:tab w:val="right" w:pos="9026" w:leader="dot"/>
            </w:tabs>
            <w:rPr/>
          </w:pPr>
          <w:hyperlink w:anchor="__RefHeading___Toc2777901_1051229030">
            <w:r>
              <w:rPr>
                <w:webHidden/>
                <w:rStyle w:val="IndexLink"/>
                <w:rtl w:val="true"/>
              </w:rPr>
              <w:t>ثالثاً</w:t>
            </w:r>
            <w:r>
              <w:rPr>
                <w:rStyle w:val="IndexLink"/>
                <w:rtl w:val="true"/>
              </w:rPr>
              <w:t xml:space="preserve">: </w:t>
            </w:r>
            <w:r>
              <w:rPr>
                <w:rStyle w:val="IndexLink"/>
                <w:rtl w:val="true"/>
              </w:rPr>
              <w:t xml:space="preserve">قوله تعالىَ </w:t>
            </w:r>
            <w:r>
              <w:rPr>
                <w:rStyle w:val="IndexLink"/>
                <w:rtl w:val="true"/>
              </w:rPr>
              <w:t>«</w:t>
            </w:r>
            <w:r>
              <w:rPr>
                <w:rStyle w:val="IndexLink"/>
                <w:rtl w:val="true"/>
              </w:rPr>
              <w:t xml:space="preserve">وَمَا أَرْسَلْنَا مِنْ قَبْلِكَ إِلَّا رِجَالًا نُوحِي إِلَيْهِمْ فَاسْأَلُوا أَهْلَ الذِّكْرِ إِنْ كُنْتُمْ لَا تَعْلَمُونَ </w:t>
            </w:r>
            <w:r>
              <w:rPr>
                <w:rStyle w:val="IndexLink"/>
                <w:rtl w:val="true"/>
              </w:rPr>
              <w:t>»</w:t>
              <w:tab/>
            </w:r>
            <w:r>
              <w:rPr>
                <w:rStyle w:val="IndexLink"/>
              </w:rPr>
              <w:t>294</w:t>
            </w:r>
          </w:hyperlink>
        </w:p>
        <w:p>
          <w:pPr>
            <w:pStyle w:val="Contents3"/>
            <w:tabs>
              <w:tab w:val="clear" w:pos="8459"/>
              <w:tab w:val="right" w:pos="9026" w:leader="dot"/>
            </w:tabs>
            <w:rPr/>
          </w:pPr>
          <w:hyperlink w:anchor="__RefHeading___Toc2777903_1051229030">
            <w:r>
              <w:rPr>
                <w:webHidden/>
                <w:rStyle w:val="IndexLink"/>
                <w:rtl w:val="true"/>
              </w:rPr>
              <w:t>المبحث الثاني</w:t>
            </w:r>
            <w:r>
              <w:rPr>
                <w:rStyle w:val="IndexLink"/>
                <w:rtl w:val="true"/>
              </w:rPr>
              <w:t xml:space="preserve">: </w:t>
            </w:r>
            <w:r>
              <w:rPr>
                <w:rStyle w:val="IndexLink"/>
                <w:rtl w:val="true"/>
              </w:rPr>
              <w:t xml:space="preserve">إقصاؤه للإمام علي </w:t>
            </w:r>
            <w:r>
              <w:rPr>
                <w:rStyle w:val="IndexLink"/>
                <w:rtl w:val="true"/>
              </w:rPr>
              <w:t>(</w:t>
            </w:r>
            <w:r>
              <w:rPr>
                <w:rStyle w:val="IndexLink"/>
                <w:rtl w:val="true"/>
              </w:rPr>
              <w:t>علیه السّلام</w:t>
            </w:r>
            <w:r>
              <w:rPr>
                <w:rStyle w:val="IndexLink"/>
                <w:rtl w:val="true"/>
              </w:rPr>
              <w:t xml:space="preserve">) </w:t>
            </w:r>
            <w:r>
              <w:rPr>
                <w:rStyle w:val="IndexLink"/>
                <w:rtl w:val="true"/>
              </w:rPr>
              <w:t xml:space="preserve">وأهل بيته </w:t>
            </w:r>
            <w:r>
              <w:rPr>
                <w:rStyle w:val="IndexLink"/>
                <w:rtl w:val="true"/>
              </w:rPr>
              <w:t>(</w:t>
            </w:r>
            <w:r>
              <w:rPr>
                <w:rStyle w:val="IndexLink"/>
                <w:rtl w:val="true"/>
              </w:rPr>
              <w:t>علیهم السّلام</w:t>
            </w:r>
            <w:r>
              <w:rPr>
                <w:rStyle w:val="IndexLink"/>
                <w:rtl w:val="true"/>
              </w:rPr>
              <w:t xml:space="preserve">) </w:t>
            </w:r>
            <w:r>
              <w:rPr>
                <w:rStyle w:val="IndexLink"/>
                <w:rtl w:val="true"/>
              </w:rPr>
              <w:t xml:space="preserve">عن اختصاصهم بالمودة التي أمر الله </w:t>
            </w:r>
            <w:r>
              <w:rPr>
                <w:rStyle w:val="IndexLink"/>
                <w:rtl w:val="true"/>
              </w:rPr>
              <w:t>(</w:t>
            </w:r>
            <w:r>
              <w:rPr>
                <w:rStyle w:val="IndexLink"/>
                <w:rtl w:val="true"/>
              </w:rPr>
              <w:t>عزّ و جلّ</w:t>
            </w:r>
            <w:r>
              <w:rPr>
                <w:rStyle w:val="IndexLink"/>
                <w:rtl w:val="true"/>
              </w:rPr>
              <w:t xml:space="preserve">) </w:t>
            </w:r>
            <w:r>
              <w:rPr>
                <w:rStyle w:val="IndexLink"/>
                <w:rtl w:val="true"/>
              </w:rPr>
              <w:t>بها</w:t>
            </w:r>
            <w:r>
              <w:rPr>
                <w:rStyle w:val="IndexLink"/>
                <w:rtl w:val="true"/>
              </w:rPr>
              <w:tab/>
            </w:r>
            <w:r>
              <w:rPr>
                <w:rStyle w:val="IndexLink"/>
              </w:rPr>
              <w:t>301</w:t>
            </w:r>
          </w:hyperlink>
        </w:p>
        <w:p>
          <w:pPr>
            <w:pStyle w:val="Contents4"/>
            <w:tabs>
              <w:tab w:val="clear" w:pos="8176"/>
              <w:tab w:val="right" w:pos="9026" w:leader="dot"/>
            </w:tabs>
            <w:rPr/>
          </w:pPr>
          <w:hyperlink w:anchor="__RefHeading___Toc2777905_1051229030">
            <w:r>
              <w:rPr>
                <w:webHidden/>
                <w:rStyle w:val="IndexLink"/>
                <w:rtl w:val="true"/>
              </w:rPr>
              <w:t>اشارة</w:t>
            </w:r>
            <w:r>
              <w:rPr>
                <w:rStyle w:val="IndexLink"/>
                <w:rtl w:val="true"/>
              </w:rPr>
              <w:tab/>
            </w:r>
            <w:r>
              <w:rPr>
                <w:rStyle w:val="IndexLink"/>
              </w:rPr>
              <w:t>301</w:t>
            </w:r>
          </w:hyperlink>
        </w:p>
        <w:p>
          <w:pPr>
            <w:pStyle w:val="Contents4"/>
            <w:tabs>
              <w:tab w:val="clear" w:pos="8176"/>
              <w:tab w:val="right" w:pos="9026" w:leader="dot"/>
            </w:tabs>
            <w:rPr/>
          </w:pPr>
          <w:hyperlink w:anchor="__RefHeading___Toc2777907_1051229030">
            <w:r>
              <w:rPr>
                <w:webHidden/>
                <w:rStyle w:val="IndexLink"/>
                <w:rtl w:val="true"/>
              </w:rPr>
              <w:t xml:space="preserve">اولاً </w:t>
            </w:r>
            <w:r>
              <w:rPr>
                <w:rStyle w:val="IndexLink"/>
                <w:rtl w:val="true"/>
              </w:rPr>
              <w:t xml:space="preserve">: </w:t>
            </w:r>
            <w:r>
              <w:rPr>
                <w:rStyle w:val="IndexLink"/>
                <w:rtl w:val="true"/>
              </w:rPr>
              <w:t>قوله تعالی</w:t>
            </w:r>
            <w:r>
              <w:rPr>
                <w:rStyle w:val="IndexLink"/>
                <w:rtl w:val="true"/>
              </w:rPr>
              <w:t xml:space="preserve">: «.. </w:t>
            </w:r>
            <w:r>
              <w:rPr>
                <w:rStyle w:val="IndexLink"/>
                <w:rtl w:val="true"/>
              </w:rPr>
              <w:t xml:space="preserve">قُلْ لَا أَسْأَلُكُمْ عَلَيْهِ أَجْرًا إِلَّا الْمَوَدَّةَ فِي الْقُرْبَى </w:t>
            </w:r>
            <w:r>
              <w:rPr>
                <w:rStyle w:val="IndexLink"/>
                <w:rtl w:val="true"/>
              </w:rPr>
              <w:t>...»</w:t>
              <w:tab/>
            </w:r>
            <w:r>
              <w:rPr>
                <w:rStyle w:val="IndexLink"/>
              </w:rPr>
              <w:t>301</w:t>
            </w:r>
          </w:hyperlink>
        </w:p>
        <w:p>
          <w:pPr>
            <w:pStyle w:val="Contents4"/>
            <w:tabs>
              <w:tab w:val="clear" w:pos="8176"/>
              <w:tab w:val="right" w:pos="9026" w:leader="dot"/>
            </w:tabs>
            <w:rPr/>
          </w:pPr>
          <w:hyperlink w:anchor="__RefHeading___Toc2777909_1051229030">
            <w:r>
              <w:rPr>
                <w:webHidden/>
                <w:rStyle w:val="IndexLink"/>
                <w:rtl w:val="true"/>
              </w:rPr>
              <w:t>ثانياً</w:t>
            </w:r>
            <w:r>
              <w:rPr>
                <w:rStyle w:val="IndexLink"/>
                <w:rtl w:val="true"/>
              </w:rPr>
              <w:t xml:space="preserve">: </w:t>
            </w:r>
            <w:r>
              <w:rPr>
                <w:rStyle w:val="IndexLink"/>
                <w:rtl w:val="true"/>
              </w:rPr>
              <w:t>قوله تعالى</w:t>
            </w:r>
            <w:r>
              <w:rPr>
                <w:rStyle w:val="IndexLink"/>
                <w:rtl w:val="true"/>
              </w:rPr>
              <w:t>:«</w:t>
            </w:r>
            <w:r>
              <w:rPr>
                <w:rStyle w:val="IndexLink"/>
                <w:rtl w:val="true"/>
              </w:rPr>
              <w:t xml:space="preserve">إِنَّ الَّذِينَ آمَنُوا وَعَمِلُوا الصَّالِحَاتِ سَيَجْعَلُ لَهُمُ الرَّحْمَنُ وُدًّا </w:t>
            </w:r>
            <w:r>
              <w:rPr>
                <w:rStyle w:val="IndexLink"/>
                <w:rtl w:val="true"/>
              </w:rPr>
              <w:t>»</w:t>
              <w:tab/>
            </w:r>
            <w:r>
              <w:rPr>
                <w:rStyle w:val="IndexLink"/>
              </w:rPr>
              <w:t>305</w:t>
            </w:r>
          </w:hyperlink>
        </w:p>
        <w:p>
          <w:pPr>
            <w:pStyle w:val="Contents3"/>
            <w:tabs>
              <w:tab w:val="clear" w:pos="8459"/>
              <w:tab w:val="right" w:pos="9026" w:leader="dot"/>
            </w:tabs>
            <w:rPr/>
          </w:pPr>
          <w:hyperlink w:anchor="__RefHeading___Toc2777911_1051229030">
            <w:r>
              <w:rPr>
                <w:webHidden/>
                <w:rStyle w:val="IndexLink"/>
                <w:rtl w:val="true"/>
              </w:rPr>
              <w:t>المبحث الثالث</w:t>
            </w:r>
            <w:r>
              <w:rPr>
                <w:rStyle w:val="IndexLink"/>
                <w:rtl w:val="true"/>
              </w:rPr>
              <w:t xml:space="preserve">: </w:t>
            </w:r>
            <w:r>
              <w:rPr>
                <w:rStyle w:val="IndexLink"/>
                <w:rtl w:val="true"/>
              </w:rPr>
              <w:t xml:space="preserve">التقليل من أهمية إنفاق الإمام علي </w:t>
            </w:r>
            <w:r>
              <w:rPr>
                <w:rStyle w:val="IndexLink"/>
                <w:rtl w:val="true"/>
              </w:rPr>
              <w:t>(</w:t>
            </w:r>
            <w:r>
              <w:rPr>
                <w:rStyle w:val="IndexLink"/>
                <w:rtl w:val="true"/>
              </w:rPr>
              <w:t>علیه السّلام</w:t>
            </w:r>
            <w:r>
              <w:rPr>
                <w:rStyle w:val="IndexLink"/>
                <w:rtl w:val="true"/>
              </w:rPr>
              <w:t xml:space="preserve">) </w:t>
            </w:r>
            <w:r>
              <w:rPr>
                <w:rStyle w:val="IndexLink"/>
                <w:rtl w:val="true"/>
              </w:rPr>
              <w:t xml:space="preserve">وتصدقه في سبيل الله </w:t>
            </w:r>
            <w:r>
              <w:rPr>
                <w:rStyle w:val="IndexLink"/>
                <w:rtl w:val="true"/>
              </w:rPr>
              <w:t>(</w:t>
            </w:r>
            <w:r>
              <w:rPr>
                <w:rStyle w:val="IndexLink"/>
                <w:rtl w:val="true"/>
              </w:rPr>
              <w:t>عزّ و جلّ</w:t>
            </w:r>
            <w:r>
              <w:rPr>
                <w:rStyle w:val="IndexLink"/>
                <w:rtl w:val="true"/>
              </w:rPr>
              <w:t>)</w:t>
              <w:tab/>
            </w:r>
            <w:r>
              <w:rPr>
                <w:rStyle w:val="IndexLink"/>
              </w:rPr>
              <w:t>309</w:t>
            </w:r>
          </w:hyperlink>
        </w:p>
        <w:p>
          <w:pPr>
            <w:pStyle w:val="Contents4"/>
            <w:tabs>
              <w:tab w:val="clear" w:pos="8176"/>
              <w:tab w:val="right" w:pos="9026" w:leader="dot"/>
            </w:tabs>
            <w:rPr/>
          </w:pPr>
          <w:hyperlink w:anchor="__RefHeading___Toc2777913_1051229030">
            <w:r>
              <w:rPr>
                <w:webHidden/>
                <w:rStyle w:val="IndexLink"/>
                <w:rtl w:val="true"/>
              </w:rPr>
              <w:t>اشارة</w:t>
            </w:r>
            <w:r>
              <w:rPr>
                <w:rStyle w:val="IndexLink"/>
                <w:rtl w:val="true"/>
              </w:rPr>
              <w:tab/>
            </w:r>
            <w:r>
              <w:rPr>
                <w:rStyle w:val="IndexLink"/>
              </w:rPr>
              <w:t>309</w:t>
            </w:r>
          </w:hyperlink>
        </w:p>
        <w:p>
          <w:pPr>
            <w:pStyle w:val="Contents4"/>
            <w:tabs>
              <w:tab w:val="clear" w:pos="8176"/>
              <w:tab w:val="right" w:pos="9026" w:leader="dot"/>
            </w:tabs>
            <w:rPr/>
          </w:pPr>
          <w:hyperlink w:anchor="__RefHeading___Toc2777915_1051229030">
            <w:r>
              <w:rPr>
                <w:webHidden/>
                <w:rStyle w:val="IndexLink"/>
                <w:rtl w:val="true"/>
              </w:rPr>
              <w:t>اولاً</w:t>
            </w:r>
            <w:r>
              <w:rPr>
                <w:rStyle w:val="IndexLink"/>
                <w:rtl w:val="true"/>
              </w:rPr>
              <w:t xml:space="preserve">: </w:t>
            </w:r>
            <w:r>
              <w:rPr>
                <w:rStyle w:val="IndexLink"/>
                <w:rtl w:val="true"/>
              </w:rPr>
              <w:t>قوله تعالی</w:t>
            </w:r>
            <w:r>
              <w:rPr>
                <w:rStyle w:val="IndexLink"/>
                <w:rtl w:val="true"/>
              </w:rPr>
              <w:t>:«</w:t>
            </w:r>
            <w:r>
              <w:rPr>
                <w:rStyle w:val="IndexLink"/>
                <w:rtl w:val="true"/>
              </w:rPr>
              <w:t xml:space="preserve">الَّذِينَ يُنْفِقُونَ أَمْوَالَهُمْ بِاللَّيْلِ وَالنَّهَارِ سِرًّا وَعَلَانِيَةً فَلَهُمْ أَجْرُهُمْ عِنْدَ رَبِّهِمْ وَلَا خَوْفٌ عَلَيْهِمْ وَلَا هُمْ يَحْزَنُونَ </w:t>
            </w:r>
            <w:r>
              <w:rPr>
                <w:rStyle w:val="IndexLink"/>
                <w:rtl w:val="true"/>
              </w:rPr>
              <w:t>»</w:t>
              <w:tab/>
            </w:r>
            <w:r>
              <w:rPr>
                <w:rStyle w:val="IndexLink"/>
              </w:rPr>
              <w:t>310</w:t>
            </w:r>
          </w:hyperlink>
        </w:p>
        <w:p>
          <w:pPr>
            <w:pStyle w:val="Contents4"/>
            <w:tabs>
              <w:tab w:val="clear" w:pos="8176"/>
              <w:tab w:val="right" w:pos="9026" w:leader="dot"/>
            </w:tabs>
            <w:rPr/>
          </w:pPr>
          <w:hyperlink w:anchor="__RefHeading___Toc2777917_1051229030">
            <w:r>
              <w:rPr>
                <w:webHidden/>
                <w:rStyle w:val="IndexLink"/>
                <w:rtl w:val="true"/>
              </w:rPr>
              <w:t>ثانياً</w:t>
            </w:r>
            <w:r>
              <w:rPr>
                <w:rStyle w:val="IndexLink"/>
                <w:rtl w:val="true"/>
              </w:rPr>
              <w:t xml:space="preserve">: </w:t>
            </w:r>
            <w:r>
              <w:rPr>
                <w:rStyle w:val="IndexLink"/>
                <w:rtl w:val="true"/>
              </w:rPr>
              <w:t xml:space="preserve">التقليل من أهميه إنفاق الإمام </w:t>
            </w:r>
            <w:r>
              <w:rPr>
                <w:rStyle w:val="IndexLink"/>
                <w:rtl w:val="true"/>
              </w:rPr>
              <w:t>(</w:t>
            </w:r>
            <w:r>
              <w:rPr>
                <w:rStyle w:val="IndexLink"/>
                <w:rtl w:val="true"/>
              </w:rPr>
              <w:t>علیه السّلام</w:t>
            </w:r>
            <w:r>
              <w:rPr>
                <w:rStyle w:val="IndexLink"/>
                <w:rtl w:val="true"/>
              </w:rPr>
              <w:t>)</w:t>
            </w:r>
            <w:r>
              <w:rPr>
                <w:rStyle w:val="IndexLink"/>
                <w:rtl w:val="true"/>
              </w:rPr>
              <w:t xml:space="preserve">في سبيل الله </w:t>
            </w:r>
            <w:r>
              <w:rPr>
                <w:rStyle w:val="IndexLink"/>
                <w:rtl w:val="true"/>
              </w:rPr>
              <w:t>(</w:t>
            </w:r>
            <w:r>
              <w:rPr>
                <w:rStyle w:val="IndexLink"/>
                <w:rtl w:val="true"/>
              </w:rPr>
              <w:t>عزّ و جلّ</w:t>
            </w:r>
            <w:r>
              <w:rPr>
                <w:rStyle w:val="IndexLink"/>
                <w:rtl w:val="true"/>
              </w:rPr>
              <w:t>)</w:t>
            </w:r>
            <w:r>
              <w:rPr>
                <w:rStyle w:val="IndexLink"/>
                <w:rtl w:val="true"/>
              </w:rPr>
              <w:t>وجهاده</w:t>
            </w:r>
            <w:r>
              <w:rPr>
                <w:rStyle w:val="IndexLink"/>
                <w:rtl w:val="true"/>
              </w:rPr>
              <w:t>.</w:t>
              <w:tab/>
            </w:r>
            <w:r>
              <w:rPr>
                <w:rStyle w:val="IndexLink"/>
              </w:rPr>
              <w:t>312</w:t>
            </w:r>
          </w:hyperlink>
        </w:p>
        <w:p>
          <w:pPr>
            <w:pStyle w:val="Contents2"/>
            <w:tabs>
              <w:tab w:val="clear" w:pos="8743"/>
              <w:tab w:val="right" w:pos="9026" w:leader="dot"/>
            </w:tabs>
            <w:rPr/>
          </w:pPr>
          <w:hyperlink w:anchor="__RefHeading___Toc2777919_1051229030">
            <w:r>
              <w:rPr>
                <w:webHidden/>
                <w:rStyle w:val="IndexLink"/>
                <w:rtl w:val="true"/>
              </w:rPr>
              <w:t>الخلاصة</w:t>
            </w:r>
            <w:r>
              <w:rPr>
                <w:rStyle w:val="IndexLink"/>
                <w:rtl w:val="true"/>
              </w:rPr>
              <w:tab/>
            </w:r>
            <w:r>
              <w:rPr>
                <w:rStyle w:val="IndexLink"/>
              </w:rPr>
              <w:t>319</w:t>
            </w:r>
          </w:hyperlink>
        </w:p>
        <w:p>
          <w:pPr>
            <w:pStyle w:val="Contents2"/>
            <w:tabs>
              <w:tab w:val="clear" w:pos="8743"/>
              <w:tab w:val="right" w:pos="9026" w:leader="dot"/>
            </w:tabs>
            <w:rPr/>
          </w:pPr>
          <w:hyperlink w:anchor="__RefHeading___Toc2777921_1051229030">
            <w:r>
              <w:rPr>
                <w:webHidden/>
                <w:rStyle w:val="IndexLink"/>
                <w:rtl w:val="true"/>
              </w:rPr>
              <w:t xml:space="preserve">الملاحق ملحق رقم </w:t>
            </w:r>
            <w:r>
              <w:rPr>
                <w:rStyle w:val="IndexLink"/>
                <w:rtl w:val="true"/>
              </w:rPr>
              <w:t xml:space="preserve">( </w:t>
            </w:r>
            <w:r>
              <w:rPr>
                <w:rStyle w:val="IndexLink"/>
              </w:rPr>
              <w:t>1</w:t>
            </w:r>
            <w:r>
              <w:rPr>
                <w:rStyle w:val="IndexLink"/>
                <w:rtl w:val="true"/>
              </w:rPr>
              <w:t>)</w:t>
              <w:tab/>
            </w:r>
            <w:r>
              <w:rPr>
                <w:rStyle w:val="IndexLink"/>
              </w:rPr>
              <w:t>321</w:t>
            </w:r>
          </w:hyperlink>
        </w:p>
        <w:p>
          <w:pPr>
            <w:pStyle w:val="Contents2"/>
            <w:tabs>
              <w:tab w:val="clear" w:pos="8743"/>
              <w:tab w:val="right" w:pos="9026" w:leader="dot"/>
            </w:tabs>
            <w:rPr/>
          </w:pPr>
          <w:hyperlink w:anchor="__RefHeading___Toc2777923_1051229030">
            <w:r>
              <w:rPr>
                <w:webHidden/>
                <w:rStyle w:val="IndexLink"/>
                <w:rtl w:val="true"/>
              </w:rPr>
              <w:t xml:space="preserve">ملحق رقم </w:t>
            </w:r>
            <w:r>
              <w:rPr>
                <w:rStyle w:val="IndexLink"/>
                <w:rtl w:val="true"/>
              </w:rPr>
              <w:t>(</w:t>
            </w:r>
            <w:r>
              <w:rPr>
                <w:rStyle w:val="IndexLink"/>
              </w:rPr>
              <w:t>2</w:t>
            </w:r>
            <w:r>
              <w:rPr>
                <w:rStyle w:val="IndexLink"/>
                <w:rtl w:val="true"/>
              </w:rPr>
              <w:t xml:space="preserve"> ) </w:t>
            </w:r>
            <w:r>
              <w:rPr>
                <w:rStyle w:val="IndexLink"/>
                <w:rtl w:val="true"/>
              </w:rPr>
              <w:t>موارد الفخر الرازي في كتاب مفاتيح الغيب</w:t>
            </w:r>
            <w:r>
              <w:rPr>
                <w:rStyle w:val="IndexLink"/>
                <w:rtl w:val="true"/>
              </w:rPr>
              <w:tab/>
            </w:r>
            <w:r>
              <w:rPr>
                <w:rStyle w:val="IndexLink"/>
              </w:rPr>
              <w:t>330</w:t>
            </w:r>
          </w:hyperlink>
        </w:p>
        <w:p>
          <w:pPr>
            <w:pStyle w:val="Contents3"/>
            <w:tabs>
              <w:tab w:val="clear" w:pos="8459"/>
              <w:tab w:val="right" w:pos="9026" w:leader="dot"/>
            </w:tabs>
            <w:rPr/>
          </w:pPr>
          <w:hyperlink w:anchor="__RefHeading___Toc2777925_1051229030">
            <w:r>
              <w:rPr>
                <w:webHidden/>
                <w:rStyle w:val="IndexLink"/>
              </w:rPr>
              <w:t>1</w:t>
            </w:r>
            <w:r>
              <w:rPr>
                <w:rStyle w:val="IndexLink"/>
                <w:rtl w:val="true"/>
              </w:rPr>
              <w:t>-</w:t>
            </w:r>
            <w:r>
              <w:rPr>
                <w:rStyle w:val="IndexLink"/>
                <w:rtl w:val="true"/>
              </w:rPr>
              <w:t>موارده في التفسير وعلوم القرآن</w:t>
            </w:r>
            <w:r>
              <w:rPr>
                <w:rStyle w:val="IndexLink"/>
                <w:rtl w:val="true"/>
              </w:rPr>
              <w:tab/>
            </w:r>
            <w:r>
              <w:rPr>
                <w:rStyle w:val="IndexLink"/>
              </w:rPr>
              <w:t>330</w:t>
            </w:r>
          </w:hyperlink>
        </w:p>
        <w:p>
          <w:pPr>
            <w:pStyle w:val="Contents3"/>
            <w:tabs>
              <w:tab w:val="clear" w:pos="8459"/>
              <w:tab w:val="right" w:pos="9026" w:leader="dot"/>
            </w:tabs>
            <w:rPr/>
          </w:pPr>
          <w:hyperlink w:anchor="__RefHeading___Toc2777927_1051229030">
            <w:r>
              <w:rPr>
                <w:webHidden/>
                <w:rStyle w:val="IndexLink"/>
              </w:rPr>
              <w:t>2</w:t>
            </w:r>
            <w:r>
              <w:rPr>
                <w:rStyle w:val="IndexLink"/>
                <w:rtl w:val="true"/>
              </w:rPr>
              <w:t>-</w:t>
            </w:r>
            <w:r>
              <w:rPr>
                <w:rStyle w:val="IndexLink"/>
                <w:rtl w:val="true"/>
              </w:rPr>
              <w:t>موارده في الحديث النبوي</w:t>
            </w:r>
            <w:r>
              <w:rPr>
                <w:rStyle w:val="IndexLink"/>
                <w:rtl w:val="true"/>
              </w:rPr>
              <w:tab/>
            </w:r>
            <w:r>
              <w:rPr>
                <w:rStyle w:val="IndexLink"/>
              </w:rPr>
              <w:t>332</w:t>
            </w:r>
          </w:hyperlink>
        </w:p>
        <w:p>
          <w:pPr>
            <w:pStyle w:val="Contents3"/>
            <w:tabs>
              <w:tab w:val="clear" w:pos="8459"/>
              <w:tab w:val="right" w:pos="9026" w:leader="dot"/>
            </w:tabs>
            <w:rPr/>
          </w:pPr>
          <w:hyperlink w:anchor="__RefHeading___Toc2777929_1051229030">
            <w:r>
              <w:rPr>
                <w:webHidden/>
                <w:rStyle w:val="IndexLink"/>
              </w:rPr>
              <w:t>3</w:t>
            </w:r>
            <w:r>
              <w:rPr>
                <w:rStyle w:val="IndexLink"/>
                <w:rtl w:val="true"/>
              </w:rPr>
              <w:t>-</w:t>
            </w:r>
            <w:r>
              <w:rPr>
                <w:rStyle w:val="IndexLink"/>
                <w:rtl w:val="true"/>
              </w:rPr>
              <w:t>موارده في أخبار السير والمغازي والتاريخ</w:t>
            </w:r>
            <w:r>
              <w:rPr>
                <w:rStyle w:val="IndexLink"/>
                <w:rtl w:val="true"/>
              </w:rPr>
              <w:tab/>
            </w:r>
            <w:r>
              <w:rPr>
                <w:rStyle w:val="IndexLink"/>
              </w:rPr>
              <w:t>333</w:t>
            </w:r>
          </w:hyperlink>
        </w:p>
        <w:p>
          <w:pPr>
            <w:pStyle w:val="Contents2"/>
            <w:tabs>
              <w:tab w:val="clear" w:pos="8743"/>
              <w:tab w:val="right" w:pos="9026" w:leader="dot"/>
            </w:tabs>
            <w:rPr/>
          </w:pPr>
          <w:hyperlink w:anchor="__RefHeading___Toc2777931_1051229030">
            <w:r>
              <w:rPr>
                <w:webHidden/>
                <w:rStyle w:val="IndexLink"/>
                <w:rtl w:val="true"/>
              </w:rPr>
              <w:t>المصادر والمراجع</w:t>
            </w:r>
            <w:r>
              <w:rPr>
                <w:rStyle w:val="IndexLink"/>
                <w:rtl w:val="true"/>
              </w:rPr>
              <w:tab/>
            </w:r>
            <w:r>
              <w:rPr>
                <w:rStyle w:val="IndexLink"/>
              </w:rPr>
              <w:t>335</w:t>
            </w:r>
          </w:hyperlink>
        </w:p>
        <w:p>
          <w:pPr>
            <w:pStyle w:val="Contents2"/>
            <w:tabs>
              <w:tab w:val="clear" w:pos="8743"/>
              <w:tab w:val="right" w:pos="9026" w:leader="dot"/>
            </w:tabs>
            <w:rPr/>
          </w:pPr>
          <w:hyperlink w:anchor="__RefHeading___Toc2777933_1051229030">
            <w:r>
              <w:rPr>
                <w:webHidden/>
                <w:rStyle w:val="IndexLink"/>
                <w:rtl w:val="true"/>
              </w:rPr>
              <w:t>المحتويات</w:t>
            </w:r>
            <w:r>
              <w:rPr>
                <w:rStyle w:val="IndexLink"/>
                <w:rtl w:val="true"/>
              </w:rPr>
              <w:tab/>
            </w:r>
            <w:r>
              <w:rPr>
                <w:rStyle w:val="IndexLink"/>
              </w:rPr>
              <w:t>371</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7539_84357"/>
      <w:bookmarkStart w:id="1" w:name="pg7539_84357"/>
      <w:bookmarkEnd w:id="1"/>
    </w:p>
    <w:p>
      <w:pPr>
        <w:pStyle w:val="Heading2"/>
        <w:numPr>
          <w:ilvl w:val="1"/>
          <w:numId w:val="1"/>
        </w:numPr>
        <w:rPr/>
      </w:pPr>
      <w:bookmarkStart w:id="2" w:name="pg7539_84357"/>
      <w:bookmarkStart w:id="3" w:name="__RefHeading___Toc2777719_1051229030"/>
      <w:bookmarkStart w:id="4" w:name="_Toc1"/>
      <w:bookmarkEnd w:id="2"/>
      <w:bookmarkEnd w:id="3"/>
      <w:r>
        <w:rPr>
          <w:rtl w:val="true"/>
        </w:rPr>
        <w:t>اشارة</w:t>
      </w:r>
      <w:bookmarkEnd w:id="4"/>
    </w:p>
    <w:p>
      <w:pPr>
        <w:pStyle w:val="BookText"/>
        <w:rPr/>
      </w:pPr>
      <w:r>
        <w:rPr>
          <w:rFonts w:ascii="Amiri" w:hAnsi="Amiri" w:eastAsia="Amiri" w:cs="Amiri"/>
          <w:color w:val="111111"/>
          <w:sz w:val="28"/>
          <w:sz w:val="28"/>
          <w:szCs w:val="28"/>
          <w:rtl w:val="true"/>
          <w:lang w:bidi="ar-SA"/>
        </w:rPr>
        <w:t xml:space="preserve">رقم الإيداع في دار الكتب والوثائق ببغداد </w:t>
      </w:r>
      <w:r>
        <w:rPr>
          <w:rFonts w:eastAsia="Amiri" w:cs="Amiri" w:ascii="Amiri" w:hAnsi="Amiri"/>
          <w:color w:val="111111"/>
          <w:sz w:val="28"/>
          <w:szCs w:val="28"/>
          <w:lang w:bidi="ar-SA"/>
        </w:rPr>
        <w:t>1082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لسنة </w:t>
      </w:r>
      <w:r>
        <w:rPr>
          <w:rFonts w:eastAsia="Amiri" w:cs="Amiri" w:ascii="Amiri" w:hAnsi="Amiri"/>
          <w:color w:val="111111"/>
          <w:sz w:val="28"/>
          <w:szCs w:val="28"/>
          <w:lang w:bidi="ar-SA"/>
        </w:rPr>
        <w:t>2019</w:t>
      </w:r>
    </w:p>
    <w:p>
      <w:pPr>
        <w:pStyle w:val="BookText"/>
        <w:rPr/>
      </w:pPr>
      <w:r>
        <w:rPr>
          <w:rFonts w:ascii="Amiri" w:hAnsi="Amiri" w:eastAsia="Amiri" w:cs="Amiri"/>
          <w:color w:val="111111"/>
          <w:sz w:val="28"/>
          <w:sz w:val="28"/>
          <w:szCs w:val="28"/>
          <w:rtl w:val="true"/>
          <w:lang w:bidi="ar-SA"/>
        </w:rPr>
        <w:t xml:space="preserve">مصدر الفهرسة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IQKaPLI ara IQKaPLI rda</w:t>
      </w:r>
    </w:p>
    <w:p>
      <w:pPr>
        <w:pStyle w:val="BookText"/>
        <w:rPr/>
      </w:pPr>
      <w:r>
        <w:rPr>
          <w:rFonts w:ascii="Amiri" w:hAnsi="Amiri" w:eastAsia="Amiri" w:cs="Amiri"/>
          <w:color w:val="111111"/>
          <w:sz w:val="28"/>
          <w:sz w:val="28"/>
          <w:szCs w:val="28"/>
          <w:rtl w:val="true"/>
          <w:lang w:bidi="ar-SA"/>
        </w:rPr>
        <w:t xml:space="preserve">رقم تصنيف </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LC BP37.6 .S58 2018</w:t>
      </w:r>
    </w:p>
    <w:p>
      <w:pPr>
        <w:pStyle w:val="BookText"/>
        <w:rPr/>
      </w:pPr>
      <w:r>
        <w:rPr>
          <w:rFonts w:ascii="Amiri" w:hAnsi="Amiri" w:eastAsia="Amiri" w:cs="Amiri"/>
          <w:color w:val="111111"/>
          <w:sz w:val="28"/>
          <w:sz w:val="28"/>
          <w:szCs w:val="28"/>
          <w:rtl w:val="true"/>
          <w:lang w:bidi="ar-SA"/>
        </w:rPr>
        <w:t xml:space="preserve">المؤلف الشخصي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الشريفي، احمد فاضل عبد زيد، مؤلف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المفسرون وأثرهم في إقصاء الامام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فضائله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مفاتيح الغيب للفخر الرازي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دراسة تحليلية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بيان المسؤولية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 احمد فاضل الشريفي ؛ تقديم نبيل الحسني الكربلائي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بيانات الطبع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بيانات النشر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العراق، كربلاء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العتبة الحسينية المقدسة، مؤسسة علوم نهج البلاغة، </w:t>
      </w:r>
      <w:r>
        <w:rPr>
          <w:rFonts w:eastAsia="Amiri" w:cs="Amiri" w:ascii="Amiri" w:hAnsi="Amiri"/>
          <w:color w:val="111111"/>
          <w:sz w:val="28"/>
          <w:szCs w:val="28"/>
          <w:lang w:bidi="ar-SA"/>
        </w:rPr>
        <w:t>2019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الوصف المادي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صفحة ؛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سلسلة النشر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العتبة الحسينية المقدسة ؛ </w:t>
      </w:r>
      <w:r>
        <w:rPr>
          <w:rFonts w:eastAsia="Amiri" w:cs="Amiri" w:ascii="Amiri" w:hAnsi="Amiri"/>
          <w:color w:val="111111"/>
          <w:sz w:val="28"/>
          <w:szCs w:val="28"/>
          <w:lang w:bidi="ar-SA"/>
        </w:rPr>
        <w:t>530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سلسلة النشر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مؤسسة علوم نهج البلاغة؛ </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سلسلة النشر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سلسلة الرسائل والأطاريح الجامعية، وحدة الدراسات التاريخية ؛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تبصرة 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اصل الكتاب اطروحة دكتوراه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تبصرة ببليوجرافية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يتضمن هوامش، لائحة المصادر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الصفحات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موضوع شخصي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الفخر الرازي، محمد بن عمر بن الحسن، </w:t>
      </w:r>
      <w:r>
        <w:rPr>
          <w:rFonts w:eastAsia="Amiri" w:cs="Amiri" w:ascii="Amiri" w:hAnsi="Amiri"/>
          <w:color w:val="111111"/>
          <w:sz w:val="28"/>
          <w:szCs w:val="28"/>
          <w:lang w:bidi="ar-SA"/>
        </w:rPr>
        <w:t>544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للهجرة – نقد وتفسير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موضوع شخصي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الفخر الرازي، محمد بن عمر بن الحسن، </w:t>
      </w:r>
      <w:r>
        <w:rPr>
          <w:rFonts w:eastAsia="Amiri" w:cs="Amiri" w:ascii="Amiri" w:hAnsi="Amiri"/>
          <w:color w:val="111111"/>
          <w:sz w:val="28"/>
          <w:szCs w:val="28"/>
          <w:lang w:bidi="ar-SA"/>
        </w:rPr>
        <w:t>544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للهجرة – مفاتيح الغيب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شبهات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موضوع شخصي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الإمام الأول،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الهجرة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للهجرة – دفع مطاعن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موضوع شخصي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الإمام الأول،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الهجرة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للهجرة – فضائل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مصطلح موضوعي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أحاديث أهل السنة – القرن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مؤلف اضافي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شبهات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الفخر الرازي، محمد بن عمر بن الحسن، </w:t>
      </w:r>
      <w:r>
        <w:rPr>
          <w:rFonts w:eastAsia="Amiri" w:cs="Amiri" w:ascii="Amiri" w:hAnsi="Amiri"/>
          <w:color w:val="111111"/>
          <w:sz w:val="28"/>
          <w:szCs w:val="28"/>
          <w:lang w:bidi="ar-SA"/>
        </w:rPr>
        <w:t>544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للهجرة – مفاتيح الغيب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مؤلف اضافي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الحسني، نبيل قدوري، </w:t>
      </w:r>
      <w:r>
        <w:rPr>
          <w:rFonts w:eastAsia="Amiri" w:cs="Amiri" w:ascii="Amiri" w:hAnsi="Amiri"/>
          <w:color w:val="111111"/>
          <w:sz w:val="28"/>
          <w:szCs w:val="28"/>
          <w:lang w:bidi="ar-SA"/>
        </w:rPr>
        <w:t>1965</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مقدم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اسم هيئة اضافي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العتبة الحسينية المقدسة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علوم 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جهة مصدرة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عنوان اضافي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مفاتيح الغيب، المعروف، بالتفسير الكبير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تمت الفهرسة قبل النشر في مكتبة العتبة الحسينية</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777721_1051229030"/>
      <w:bookmarkStart w:id="6" w:name="_Toc2"/>
      <w:bookmarkEnd w:id="5"/>
      <w:r>
        <w:rPr>
          <w:rtl w:val="true"/>
        </w:rPr>
        <w:t>اشارة</w:t>
      </w:r>
      <w:bookmarkEnd w:id="6"/>
    </w:p>
    <w:p>
      <w:pPr>
        <w:pStyle w:val="BookText"/>
        <w:rPr/>
      </w:pPr>
      <w:r>
        <w:rPr>
          <w:rFonts w:ascii="Amiri" w:hAnsi="Amiri" w:eastAsia="Amiri" w:cs="Amiri"/>
          <w:color w:val="111111"/>
          <w:sz w:val="28"/>
          <w:sz w:val="28"/>
          <w:szCs w:val="28"/>
          <w:rtl w:val="true"/>
          <w:lang w:bidi="ar-SA"/>
        </w:rPr>
        <w:t xml:space="preserve">سلسلة الرسائل والأطاريح الجامعية وحدة الدراسات التاريخية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جميع الحقوق محفوظة العتبة الحسينية المقدسة الطبعة الأولى </w:t>
      </w:r>
      <w:r>
        <w:rPr>
          <w:rFonts w:eastAsia="Amiri" w:cs="Amiri" w:ascii="Amiri" w:hAnsi="Amiri"/>
          <w:color w:val="111111"/>
          <w:sz w:val="28"/>
          <w:szCs w:val="28"/>
          <w:lang w:bidi="ar-SA"/>
        </w:rPr>
        <w:t>1440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p>
    <w:p>
      <w:pPr>
        <w:pStyle w:val="BookText"/>
        <w:rPr/>
      </w:pPr>
      <w:r>
        <w:rPr>
          <w:rFonts w:ascii="Amiri" w:hAnsi="Amiri" w:eastAsia="Amiri" w:cs="Amiri"/>
          <w:color w:val="111111"/>
          <w:sz w:val="28"/>
          <w:sz w:val="28"/>
          <w:szCs w:val="28"/>
          <w:rtl w:val="true"/>
          <w:lang w:bidi="ar-SA"/>
        </w:rPr>
        <w:t xml:space="preserve">العراق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كربلاء المقدسة مجاور مقام علي الأكبر عليه السلام</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مؤسسة علوم نهج البلاغة العتبة الحسينية المقدسة </w:t>
      </w:r>
    </w:p>
    <w:p>
      <w:pPr>
        <w:pStyle w:val="BookText"/>
        <w:rPr/>
      </w:pPr>
      <w:r>
        <w:rPr>
          <w:rFonts w:ascii="IRNazanin" w:hAnsi="IRNazanin" w:eastAsia="IRNazanin"/>
          <w:color w:val="111111"/>
          <w:sz w:val="28"/>
          <w:sz w:val="28"/>
          <w:szCs w:val="28"/>
          <w:rtl w:val="true"/>
          <w:lang w:bidi="fa-IR"/>
        </w:rPr>
        <w:t>هاتف</w:t>
      </w:r>
      <w:r>
        <w:rPr>
          <w:rFonts w:eastAsia="IRNazanin" w:cs="IRNazanin"/>
          <w:color w:val="111111"/>
          <w:sz w:val="28"/>
          <w:szCs w:val="28"/>
          <w:rtl w:val="true"/>
          <w:lang w:bidi="fa-IR"/>
        </w:rPr>
        <w:t xml:space="preserve">: </w:t>
      </w:r>
      <w:r>
        <w:rPr>
          <w:rFonts w:eastAsia="IRNazanin" w:cs="IRNazanin"/>
          <w:color w:val="111111"/>
          <w:sz w:val="28"/>
          <w:szCs w:val="28"/>
          <w:lang w:bidi="fa-IR"/>
        </w:rPr>
        <w:t>07728243600</w:t>
      </w:r>
      <w:r>
        <w:rPr>
          <w:rFonts w:eastAsia="IRNazanin" w:cs="IRNazanin"/>
          <w:color w:val="111111"/>
          <w:sz w:val="28"/>
          <w:szCs w:val="28"/>
          <w:rtl w:val="true"/>
          <w:lang w:bidi="fa-IR"/>
        </w:rPr>
        <w:t xml:space="preserve"> - </w:t>
      </w:r>
      <w:r>
        <w:rPr>
          <w:rFonts w:eastAsia="IRNazanin" w:cs="IRNazanin"/>
          <w:color w:val="111111"/>
          <w:sz w:val="28"/>
          <w:szCs w:val="28"/>
          <w:lang w:bidi="fa-IR"/>
        </w:rPr>
        <w:t>07815016633</w:t>
      </w:r>
    </w:p>
    <w:p>
      <w:pPr>
        <w:pStyle w:val="BookText"/>
        <w:rPr/>
      </w:pPr>
      <w:r>
        <w:rPr>
          <w:rFonts w:ascii="Amiri" w:hAnsi="Amiri" w:eastAsia="Amiri" w:cs="Amiri"/>
          <w:color w:val="111111"/>
          <w:sz w:val="28"/>
          <w:sz w:val="28"/>
          <w:szCs w:val="28"/>
          <w:rtl w:val="true"/>
          <w:lang w:bidi="ar-SA"/>
        </w:rPr>
        <w:t>الموقع الألكتروني</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www.inahj.org</w:t>
      </w:r>
    </w:p>
    <w:p>
      <w:pPr>
        <w:pStyle w:val="BookText"/>
        <w:rPr/>
      </w:pPr>
      <w:r>
        <w:rPr>
          <w:rFonts w:ascii="Amiri" w:hAnsi="Amiri" w:eastAsia="Amiri" w:cs="Amiri"/>
          <w:color w:val="111111"/>
          <w:sz w:val="28"/>
          <w:sz w:val="28"/>
          <w:szCs w:val="28"/>
          <w:rtl w:val="true"/>
          <w:lang w:bidi="ar-SA"/>
        </w:rPr>
        <w:t>الإيميل</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Info@Inahj.org</w:t>
      </w:r>
    </w:p>
    <w:p>
      <w:pPr>
        <w:pStyle w:val="BookText"/>
        <w:rPr/>
      </w:pPr>
      <w:r>
        <w:rPr>
          <w:rFonts w:ascii="Amiri" w:hAnsi="Amiri" w:eastAsia="Amiri" w:cs="Amiri"/>
          <w:color w:val="111111"/>
          <w:sz w:val="28"/>
          <w:sz w:val="28"/>
          <w:szCs w:val="28"/>
          <w:rtl w:val="true"/>
          <w:lang w:bidi="ar-SA"/>
        </w:rPr>
        <w:t>تنويه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الأفكار والآراء المذكورة في هذا الكتاب تعبر عن وجهة نظر كاتبها، ولا تعبر بالضرورة عن وجهة نظر العتبة الحسينية المقدسة</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تخلي العتبة الحسينية المقدسة مسؤوليتها عن أي انتهاك لحقوق الملكية الفكرية </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وَلِيُّكُمُ اللَّهُ وَرَسُولُهُ وَالَّذِينَ آمَنُوا الَّذِينَ يُقِيمُونَ الصَّلَاةَ وَيُؤْتُونَ الزَّكَاةَ وَهُمْ رَاكِعُونَ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صدق الله العلی العظیم</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سورة المائدة الآية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7539_84362"/>
      <w:bookmarkStart w:id="8" w:name="pg7539_84362"/>
      <w:bookmarkEnd w:id="8"/>
    </w:p>
    <w:p>
      <w:pPr>
        <w:pStyle w:val="Heading2"/>
        <w:numPr>
          <w:ilvl w:val="1"/>
          <w:numId w:val="1"/>
        </w:numPr>
        <w:rPr/>
      </w:pPr>
      <w:bookmarkStart w:id="9" w:name="pg7539_84362"/>
      <w:bookmarkStart w:id="10" w:name="__RefHeading___Toc2777723_1051229030"/>
      <w:bookmarkStart w:id="11" w:name="_Toc3"/>
      <w:bookmarkEnd w:id="9"/>
      <w:bookmarkEnd w:id="10"/>
      <w:r>
        <w:rPr>
          <w:rtl w:val="true"/>
        </w:rPr>
        <w:t>الإهداء</w:t>
      </w:r>
      <w:bookmarkEnd w:id="11"/>
    </w:p>
    <w:p>
      <w:pPr>
        <w:pStyle w:val="BookText"/>
        <w:rPr/>
      </w:pPr>
      <w:r>
        <w:rPr>
          <w:rFonts w:ascii="Amiri" w:hAnsi="Amiri" w:eastAsia="Amiri" w:cs="Amiri"/>
          <w:color w:val="111111"/>
          <w:sz w:val="28"/>
          <w:sz w:val="28"/>
          <w:szCs w:val="28"/>
          <w:rtl w:val="true"/>
          <w:lang w:bidi="ar-SA"/>
        </w:rPr>
        <w:t xml:space="preserve">أهدي هذا الجهد المتواضع إلى من قال عنه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 ما عرف الله إلا أنا وأنت وما عرفني إلا الله وأنت وما عرفك إلا الله وأنا</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إلى إمام المتقين وسيد البلغاء والمتكلمين ومن فضائله ملأت ما بين الخافقين 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 w:name="pg7539_84365"/>
      <w:bookmarkStart w:id="13" w:name="pg7539_84365"/>
      <w:bookmarkEnd w:id="13"/>
    </w:p>
    <w:p>
      <w:pPr>
        <w:pStyle w:val="Heading2"/>
        <w:numPr>
          <w:ilvl w:val="1"/>
          <w:numId w:val="1"/>
        </w:numPr>
        <w:rPr/>
      </w:pPr>
      <w:bookmarkStart w:id="14" w:name="pg7539_84365"/>
      <w:bookmarkStart w:id="15" w:name="__RefHeading___Toc2777725_1051229030"/>
      <w:bookmarkStart w:id="16" w:name="_Toc4"/>
      <w:bookmarkEnd w:id="14"/>
      <w:bookmarkEnd w:id="15"/>
      <w:r>
        <w:rPr>
          <w:rtl w:val="true"/>
        </w:rPr>
        <w:t>مقدمة المؤسسة</w:t>
      </w:r>
      <w:bookmarkEnd w:id="16"/>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الحمد لله على ما أنعم وله الشكر بما ألهم والثناء بما قدم، من عموم نعم ابتدأها وسبوغ آلاء أسداها، وتمام منن والاها، والصلاة والسلام على خیر الخلق أجمعین محمد وآله الطاهرين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 يزل كلام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منهلاً للعلوم من حيث التأسيس</w:t>
      </w:r>
    </w:p>
    <w:p>
      <w:pPr>
        <w:pStyle w:val="BookText"/>
        <w:rPr/>
      </w:pPr>
      <w:r>
        <w:rPr>
          <w:rFonts w:ascii="IRNazanin" w:hAnsi="IRNazanin" w:eastAsia="IRNazanin"/>
          <w:color w:val="111111"/>
          <w:sz w:val="28"/>
          <w:sz w:val="28"/>
          <w:szCs w:val="28"/>
          <w:rtl w:val="true"/>
          <w:lang w:bidi="fa-IR"/>
        </w:rPr>
        <w:t>والتبيین ولم يتقصر الأمر على علوم اللغة العربية أو العلوم الإنسانية، بل وغيرها</w:t>
      </w:r>
    </w:p>
    <w:p>
      <w:pPr>
        <w:pStyle w:val="BookText"/>
        <w:rPr/>
      </w:pPr>
      <w:r>
        <w:rPr>
          <w:rFonts w:ascii="IRNazanin" w:hAnsi="IRNazanin" w:eastAsia="IRNazanin"/>
          <w:color w:val="111111"/>
          <w:sz w:val="28"/>
          <w:sz w:val="28"/>
          <w:szCs w:val="28"/>
          <w:rtl w:val="true"/>
          <w:lang w:bidi="fa-IR"/>
        </w:rPr>
        <w:t>من العلوم التي تسیر بها منظومة الحياة وإن تعددت المعطيات الفكرية، إلا أن</w:t>
      </w:r>
    </w:p>
    <w:p>
      <w:pPr>
        <w:pStyle w:val="BookText"/>
        <w:rPr/>
      </w:pPr>
      <w:r>
        <w:rPr>
          <w:rFonts w:ascii="Amiri" w:hAnsi="Amiri" w:eastAsia="Amiri" w:cs="Amiri"/>
          <w:color w:val="111111"/>
          <w:sz w:val="28"/>
          <w:sz w:val="28"/>
          <w:szCs w:val="28"/>
          <w:rtl w:val="true"/>
          <w:lang w:bidi="ar-SA"/>
        </w:rPr>
        <w:t>التأصيل مثلما يجري في القرآن الكريم الذي ما فرط الله فيه من شيء كما جاء في</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فَرَّطْنَا فِي الْكِتَابِ مِنْ شَيْءٍ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كذا نجد يجري مجراه في قوله تعالى</w:t>
      </w:r>
      <w:r>
        <w:rPr>
          <w:rFonts w:eastAsia="Amiri" w:cs="Amiri" w:ascii="Amiri" w:hAnsi="Amiri"/>
          <w:color w:val="111111"/>
          <w:sz w:val="28"/>
          <w:szCs w:val="28"/>
          <w:rtl w:val="true"/>
          <w:lang w:bidi="ar-SA"/>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وَكُلَّ شَءٍ أحْصَيْنَاهُ فِي إِمَامٍ مُبِینٍ</w:t>
      </w:r>
      <w:r>
        <w:rPr>
          <w:rFonts w:ascii="IRNazanin" w:hAnsi="IRNazanin" w:eastAsia="IRNazanin"/>
          <w:color w:val="111111"/>
          <w:sz w:val="28"/>
          <w:sz w:val="28"/>
          <w:szCs w:val="28"/>
          <w:rtl w:val="true"/>
          <w:lang w:bidi="fa-IR"/>
        </w:rPr>
        <w:t xml:space="preserve">، غاية ما في الأمر أن أهل الاختصاصات في العلوم كافة حينما يوفقون للنظر في نصوص الثقلین يجدون ما تخصصوا فيه حاضرًا وشاهدًا فيهما، أي في القرآن الكريم وحديث العترة النبوية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فيسارعون وقد أخذهم الشوق لإرشاد العقول إلى تلك السنن والقوانین اوالقواعد والمفاهيم والدلالات في القرآن الكريم والعترة النبوية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هنا ارتأت مؤسسة علوم نهج البلاغة أن تتناول تلك الدراسات الجامعية </w:t>
      </w:r>
    </w:p>
    <w:p>
      <w:pPr>
        <w:pStyle w:val="BookText"/>
        <w:rPr/>
      </w:pPr>
      <w:r>
        <w:rPr>
          <w:rFonts w:ascii="IRNazanin" w:hAnsi="IRNazanin" w:eastAsia="IRNazanin"/>
          <w:color w:val="111111"/>
          <w:sz w:val="28"/>
          <w:sz w:val="28"/>
          <w:szCs w:val="28"/>
          <w:rtl w:val="true"/>
          <w:lang w:bidi="fa-IR"/>
        </w:rPr>
        <w:t>المختصة بعلوم نهج البلاغة وبسیرة أمیر المؤمنین الإمام علي بن أبي طالب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وفكره ضمن سلسلة علمية وفكرية موسومة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سلسلة الرسائل</w:t>
      </w:r>
    </w:p>
    <w:p>
      <w:pPr>
        <w:pStyle w:val="BookText"/>
        <w:rPr/>
      </w:pPr>
      <w:r>
        <w:rPr>
          <w:rFonts w:ascii="Amiri" w:hAnsi="Amiri" w:eastAsia="Amiri" w:cs="Amiri"/>
          <w:color w:val="111111"/>
          <w:sz w:val="28"/>
          <w:sz w:val="28"/>
          <w:szCs w:val="28"/>
          <w:rtl w:val="true"/>
          <w:lang w:bidi="ar-SA"/>
        </w:rPr>
        <w:t>والأطاريح الجامعية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يتم عبرها طباعة هذه الرسائل وإصدارها ونشرها في</w:t>
      </w:r>
    </w:p>
    <w:p>
      <w:pPr>
        <w:pStyle w:val="BookText"/>
        <w:rPr/>
      </w:pPr>
      <w:r>
        <w:rPr>
          <w:rFonts w:ascii="IRNazanin" w:hAnsi="IRNazanin" w:eastAsia="IRNazanin"/>
          <w:color w:val="111111"/>
          <w:sz w:val="28"/>
          <w:sz w:val="28"/>
          <w:szCs w:val="28"/>
          <w:rtl w:val="true"/>
          <w:lang w:bidi="fa-IR"/>
        </w:rPr>
        <w:t>داخل العراق وخارجه، بغية إيصال هذه العلوم الأكاديمية إلى الباحثين والدارسین</w:t>
      </w:r>
    </w:p>
    <w:p>
      <w:pPr>
        <w:pStyle w:val="BookText"/>
        <w:rPr/>
      </w:pPr>
      <w:r>
        <w:rPr>
          <w:rFonts w:ascii="IRNazanin" w:hAnsi="IRNazanin" w:eastAsia="IRNazanin"/>
          <w:color w:val="111111"/>
          <w:sz w:val="28"/>
          <w:sz w:val="28"/>
          <w:szCs w:val="28"/>
          <w:rtl w:val="true"/>
          <w:lang w:bidi="fa-IR"/>
        </w:rPr>
        <w:t>وإعانتهم على تبین هذا العطاء الفكري والانتهال من علوم أمیر المؤمنین علي</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والسیر على هديه وتقديم رؤى علمية جديدة تسهم في إثراء المعرفة</w:t>
      </w:r>
    </w:p>
    <w:p>
      <w:pPr>
        <w:pStyle w:val="BookText"/>
        <w:rPr/>
      </w:pPr>
      <w:r>
        <w:rPr>
          <w:rFonts w:ascii="Amiri" w:hAnsi="Amiri" w:eastAsia="Amiri" w:cs="Amiri"/>
          <w:color w:val="111111"/>
          <w:sz w:val="28"/>
          <w:sz w:val="28"/>
          <w:szCs w:val="28"/>
          <w:rtl w:val="true"/>
          <w:lang w:bidi="ar-SA"/>
        </w:rPr>
        <w:t>وحقولها المتعددة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وما هذه الدراسة الجامعية التي بین أيدينا لنيل شهادة الدكتوراه في التاريخ الإسلامي إلا واحدة من تلك الدراسات التي وفق صاحبها وأجاد فيها، وقد اتخذت الدراسة أحد المفسرين الذين تعمدوا إقصاء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استمرار للنهج الأموي، وبذل الباحث فيها جهدًا في بيان مواضع الإقصاء وتحليلها مستندا إلى الأدلة التي تفند رأي هذا المفسر وما ذهب إليه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فجزى الله الباحث خير جزاء المحسنين فقد بذل جهده وعلى الله أجره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والحمد لله رب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السيد نبيل الحسني الكربلائي</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رئيس مؤسسة علوم نهج البلاغة </w:t>
      </w:r>
      <w:bookmarkStart w:id="17" w:name="pg7539_84367"/>
    </w:p>
    <w:p>
      <w:pPr>
        <w:pStyle w:val="Heading2"/>
        <w:numPr>
          <w:ilvl w:val="1"/>
          <w:numId w:val="1"/>
        </w:numPr>
        <w:rPr/>
      </w:pPr>
      <w:bookmarkStart w:id="18" w:name="__RefHeading___Toc2777727_1051229030"/>
      <w:bookmarkStart w:id="19" w:name="_Toc5"/>
      <w:bookmarkEnd w:id="17"/>
      <w:bookmarkEnd w:id="18"/>
      <w:r>
        <w:rPr>
          <w:rtl w:val="true"/>
        </w:rPr>
        <w:t>مقدمة</w:t>
      </w:r>
      <w:bookmarkEnd w:id="19"/>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والحمد لله رب العالمین وأفضل الصلاة وأتم التسليم على خاتم الأنبياء والمرسلين النبي الأمین محمد وعلى آله الغر الميامین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التحاق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بالرفيق الاعلى انقلبت الأمّة وانقسمت إلى تيارات وأحزاب مختلفة الأهواء والغايات فكان كل واحد منها يطمح إلى الوصول إلى هدفه وغايته وكان الهدف الكبیر والرئيسي تسلم الرئاسة تحت مسمى الخلافة مع علم تلك الأحزاب وبالصورة اليقينية بمن نُصّب للخلافة وقيادة الأمّة بالأدلة</w:t>
      </w:r>
    </w:p>
    <w:p>
      <w:pPr>
        <w:pStyle w:val="BookText"/>
        <w:rPr/>
      </w:pPr>
      <w:r>
        <w:rPr>
          <w:rFonts w:ascii="IRNazanin" w:hAnsi="IRNazanin" w:eastAsia="IRNazanin"/>
          <w:color w:val="111111"/>
          <w:sz w:val="28"/>
          <w:sz w:val="28"/>
          <w:szCs w:val="28"/>
          <w:rtl w:val="true"/>
          <w:lang w:bidi="fa-IR"/>
        </w:rPr>
        <w:t>والبراهین والأحاديث الشريفة المؤكدة لذلك فكانت تلك الأحزاب مجتهدة في</w:t>
      </w:r>
    </w:p>
    <w:p>
      <w:pPr>
        <w:pStyle w:val="BookText"/>
        <w:rPr/>
      </w:pPr>
      <w:r>
        <w:rPr>
          <w:rFonts w:ascii="IRNazanin" w:hAnsi="IRNazanin" w:eastAsia="IRNazanin"/>
          <w:color w:val="111111"/>
          <w:sz w:val="28"/>
          <w:sz w:val="28"/>
          <w:szCs w:val="28"/>
          <w:rtl w:val="true"/>
          <w:lang w:bidi="fa-IR"/>
        </w:rPr>
        <w:t xml:space="preserve">إبعاد ذلك المنصب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مراكز القيادة أولاً ،والعمل على طمس كل مايدل على أحقيته بالخلافة وقيادة الأمّة ثانيا، فبدأت السياسة الاقصائية للامام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منذ قيام دولة الخلافة وكانت القيادات العليا جاهدة بالعمل على إقصائه من كل فضيلة، وتعدى الأمر اثناء حكم الدولة الأموية </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661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749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محاسبة كل من حدث بفضيلة تخص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ومعاقبته، بل وحتى ذكر اسمه في سلسلة حديث نبوي فإذا أراد الراوي ذكر علي </w:t>
      </w:r>
    </w:p>
    <w:p>
      <w:pPr>
        <w:pStyle w:val="BookText"/>
        <w:rPr/>
      </w:pPr>
      <w:r>
        <w:rPr>
          <w:rFonts w:ascii="IRNazanin" w:hAnsi="IRNazanin" w:eastAsia="IRNazanin"/>
          <w:color w:val="111111"/>
          <w:sz w:val="28"/>
          <w:sz w:val="28"/>
          <w:szCs w:val="28"/>
          <w:rtl w:val="true"/>
          <w:lang w:bidi="fa-IR"/>
        </w:rPr>
        <w:t>في سند حديث قال عن أبي زينب تحاشيا لرقابة الأمويین وشرهم</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وهذا يدل على تكاتف تلك الحكومات في العمل لطمس فضائله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وصل الأمر إلى دفع الاموال إلى المحدثين لوضع الفضائل الكاذبة إلى الخلفاء والحكام لرفعهم إلى مقامه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ورفع فضائله وطمسها بل وخلقهم المثالب له كي ينقصوا قدره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لكنهم باؤوا بالفشل لان الله اظهر تلك الفضائل وجعلها اشهر من أن تذكر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ولم يقف الأمر إلى هذا الحد حتى أصبح علاء الأمة يسيرون على خطى الحكام</w:t>
      </w:r>
    </w:p>
    <w:p>
      <w:pPr>
        <w:pStyle w:val="BookText"/>
        <w:rPr/>
      </w:pPr>
      <w:r>
        <w:rPr>
          <w:rFonts w:ascii="Amiri" w:hAnsi="Amiri" w:eastAsia="Amiri" w:cs="Amiri"/>
          <w:color w:val="111111"/>
          <w:sz w:val="28"/>
          <w:sz w:val="28"/>
          <w:szCs w:val="28"/>
          <w:rtl w:val="true"/>
          <w:lang w:bidi="ar-SA"/>
        </w:rPr>
        <w:t>والامراء في اقصائهم له ودفعه عن فضائله ونسب بعضها إلى غيره والتقليل من</w:t>
      </w:r>
    </w:p>
    <w:p>
      <w:pPr>
        <w:pStyle w:val="BookText"/>
        <w:rPr/>
      </w:pPr>
      <w:r>
        <w:rPr>
          <w:rFonts w:ascii="IRNazanin" w:hAnsi="IRNazanin" w:eastAsia="IRNazanin"/>
          <w:color w:val="111111"/>
          <w:sz w:val="28"/>
          <w:sz w:val="28"/>
          <w:szCs w:val="28"/>
          <w:rtl w:val="true"/>
          <w:lang w:bidi="fa-IR"/>
        </w:rPr>
        <w:t xml:space="preserve">أهمية مناقبه وكان المحدثون هم السباقون في هذا المجال وتبعهم في ذلك المفسرون والمؤرخون حتى أصبح الأمر منهجاً ثابتاً عندهم وغلبت عليهم العصبية في عقائدهم فراحوا يسيرون في وادي الاقصاء من دون أي اكتراث لحقيقة تلك الفضائل وعدم استحيائهم من مقارنته مع غيره مع ما ثبت من أفضليته على سائر الأمة بعد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عن الفخر الرازي فقد كان من أهم المفسرين الذين اتخذوا اقصاء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منهجا في مصنفاتهم فكان كتاب مفاتيح الغيب حافا بذلك، فقد اتبع أسلوب الاقصاء كمنهج في تفسره فأخذ يتعمد التطرق إلى ما يجره لإقصاء الإمام فكان كثیرًا ما يقارن بن فضائل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والخلفاء، وكثیرًا ما يحاول التضليل على أهمية تلك الفضائل مع اطلاعه على المصادر التي ذكرت فضائل أمیر المؤمنین، بل واعتمادها في تفسیره كمورد، و قد اتخذ أساليب مختلفة في الإقصاء، وهذا ما دفعنا للإقدام على دراسة ذلك الإقصاء ومعالجته بدراسة آراء الرازي </w:t>
      </w:r>
    </w:p>
    <w:p>
      <w:pPr>
        <w:pStyle w:val="BookText"/>
        <w:rPr/>
      </w:pPr>
      <w:r>
        <w:rPr>
          <w:rFonts w:ascii="Amiri" w:hAnsi="Amiri" w:eastAsia="Amiri" w:cs="Amiri"/>
          <w:color w:val="111111"/>
          <w:sz w:val="28"/>
          <w:sz w:val="28"/>
          <w:szCs w:val="28"/>
          <w:rtl w:val="true"/>
          <w:lang w:bidi="ar-SA"/>
        </w:rPr>
        <w:t>الإقصائية، والرد عليها بإثبات ما أخفاه الرازي أو ما أطلقه من آراء اتجاه فضائل</w:t>
      </w:r>
    </w:p>
    <w:p>
      <w:pPr>
        <w:pStyle w:val="BookText"/>
        <w:rPr/>
      </w:pPr>
      <w:r>
        <w:rPr>
          <w:rFonts w:ascii="Amiri" w:hAnsi="Amiri" w:eastAsia="Amiri" w:cs="Amiri"/>
          <w:color w:val="111111"/>
          <w:sz w:val="28"/>
          <w:sz w:val="28"/>
          <w:szCs w:val="28"/>
          <w:rtl w:val="true"/>
          <w:lang w:bidi="ar-SA"/>
        </w:rPr>
        <w:t>الإمام وتحليل تلك الأساليب، وما وراءه من نوايا اراد من خلالها الرازي أو من</w:t>
      </w:r>
    </w:p>
    <w:p>
      <w:pPr>
        <w:pStyle w:val="BookText"/>
        <w:rPr/>
      </w:pPr>
      <w:r>
        <w:rPr>
          <w:rFonts w:ascii="IRNazanin" w:hAnsi="IRNazanin" w:eastAsia="IRNazanin"/>
          <w:color w:val="111111"/>
          <w:sz w:val="28"/>
          <w:sz w:val="28"/>
          <w:szCs w:val="28"/>
          <w:rtl w:val="true"/>
          <w:lang w:bidi="fa-IR"/>
        </w:rPr>
        <w:t xml:space="preserve">سبقه في ذلك جعل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بمستوى اقل من غيره من الصحابة، الذين اراد الرازي تفضيلهم عى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اعتمد الباحث المنهج التحليلي في دراسة آراء الرازي ورواياته، معتمداً على ما ثبت من أدلة وبراهين حديثية وتفسيرية وتاريخية تجاهلها المؤلف ولم يأبه بها، ولم يكن الاعتماد عى المصادر الشيعية وإنما كان الاعتماد على كتب المذاهب الإسلامية الأخرى بمختلف مذاهبها وما كان استخدام المصادر الشيعية إلا للرد في بعض المسائل وجاء استعالها كرأي ساند لما تبناه الباحث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فيما يخص اثبات تلك الفضائل والدفاع عنها من قبل المصنفين فقد انبرى</w:t>
      </w:r>
    </w:p>
    <w:p>
      <w:pPr>
        <w:pStyle w:val="BookText"/>
        <w:rPr/>
      </w:pPr>
      <w:r>
        <w:rPr>
          <w:rFonts w:ascii="Amiri" w:hAnsi="Amiri" w:eastAsia="Amiri" w:cs="Amiri"/>
          <w:color w:val="111111"/>
          <w:sz w:val="28"/>
          <w:sz w:val="28"/>
          <w:szCs w:val="28"/>
          <w:rtl w:val="true"/>
          <w:lang w:bidi="ar-SA"/>
        </w:rPr>
        <w:t>لهذا الأمر كثير من العلماء الذين حاولوا إبراز تلك الفضائل، عن طريق التصنيف</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فيها واسنادها بطرق مختلفة لتأكيد أفضلية أمير المؤمنين، فكان من هؤلاء ابن مردويه الاصفهاني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410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1019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بكتابة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فكان يورد الأحاديث المسندة التي ورد فيها فضل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كذلك ابن المغازلي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483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1090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كتابه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مناقب أمير المؤمنين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وهناك من رد عى الاقصاء الذي تمت ممارسته ضد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ومنهم الاسكافي المعتزلي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220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835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رد باسلوب جميل ومعتدل على آراء الجاحظ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868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كتابه العثانية الذي يمثل اقصاء واضح لأمير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كذلك العلامة اسماعيل ابن أحمد البستي المعتزلي </w:t>
      </w:r>
      <w:r>
        <w:rPr>
          <w:rFonts w:eastAsia="IRNazanin" w:cs="IRNazanin"/>
          <w:color w:val="111111"/>
          <w:sz w:val="28"/>
          <w:szCs w:val="28"/>
          <w:rtl w:val="true"/>
          <w:lang w:bidi="fa-IR"/>
        </w:rPr>
        <w:t>(</w:t>
      </w:r>
      <w:r>
        <w:rPr>
          <w:rFonts w:eastAsia="IRNazanin" w:cs="IRNazanin"/>
          <w:color w:val="111111"/>
          <w:sz w:val="28"/>
          <w:szCs w:val="28"/>
          <w:lang w:bidi="fa-IR"/>
        </w:rPr>
        <w:t>420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1029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كتابه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المراتب في فضائل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فكان ذا أسلوب توثيقي بإيراده الأحاديث وأسانيدها والمقارنات المستندة على العقل والمنطق اضافة إلى كثير من العلماء المسلمين ممن رد وأثبت </w:t>
      </w:r>
    </w:p>
    <w:p>
      <w:pPr>
        <w:pStyle w:val="BookText"/>
        <w:rPr/>
      </w:pPr>
      <w:r>
        <w:rPr>
          <w:rFonts w:ascii="IRNazanin" w:hAnsi="IRNazanin" w:eastAsia="IRNazanin"/>
          <w:color w:val="111111"/>
          <w:sz w:val="28"/>
          <w:sz w:val="28"/>
          <w:szCs w:val="28"/>
          <w:rtl w:val="true"/>
          <w:lang w:bidi="fa-IR"/>
        </w:rPr>
        <w:t xml:space="preserve">تلك الفضائل لعلي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فيما يخص عمل الباحث في هذه الدراسة فهو دراسة أساليب الرازي في</w:t>
      </w:r>
    </w:p>
    <w:p>
      <w:pPr>
        <w:pStyle w:val="BookText"/>
        <w:rPr/>
      </w:pPr>
      <w:r>
        <w:rPr>
          <w:rFonts w:ascii="IRNazanin" w:hAnsi="IRNazanin" w:eastAsia="IRNazanin"/>
          <w:color w:val="111111"/>
          <w:sz w:val="28"/>
          <w:sz w:val="28"/>
          <w:szCs w:val="28"/>
          <w:rtl w:val="true"/>
          <w:lang w:bidi="fa-IR"/>
        </w:rPr>
        <w:t xml:space="preserve">إقصاء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فضائله، الذي تمثل بآرئه التي أطلقها حول تلك المرويات الواردة في فضله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وسوقه في بعض الاحيان لروايات موضوعة لرفع أحد الصحابة ومساواته بعلي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 مقارنته لأهمية فضائل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غيره من الصحابة فلم تكن الرواية التاريخية العينة التي ندرسها بصورة أساسية مقارنه مع دراسة رأي الرازي الذي يعد هو العينة الرئيسة، إلا في قليل مما أورده من روايات تاريخية تخص أحداث معينة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قسمت الدراسة على مقدمة واربعة فصول وخاتمة خصص الفصل الأول</w:t>
      </w:r>
    </w:p>
    <w:p>
      <w:pPr>
        <w:pStyle w:val="BookText"/>
        <w:rPr/>
      </w:pPr>
      <w:r>
        <w:rPr>
          <w:rFonts w:ascii="Amiri" w:hAnsi="Amiri" w:eastAsia="Amiri" w:cs="Amiri"/>
          <w:color w:val="111111"/>
          <w:sz w:val="28"/>
          <w:sz w:val="28"/>
          <w:szCs w:val="28"/>
          <w:rtl w:val="true"/>
          <w:lang w:bidi="ar-SA"/>
        </w:rPr>
        <w:t>منها في دراسة الفخر الرازي حياته وعصره المتمثل بسيرته الذاتية و العلمية وقد</w:t>
      </w:r>
    </w:p>
    <w:p>
      <w:pPr>
        <w:pStyle w:val="BookText"/>
        <w:rPr/>
      </w:pPr>
      <w:r>
        <w:rPr>
          <w:rFonts w:ascii="Amiri" w:hAnsi="Amiri" w:eastAsia="Amiri" w:cs="Amiri"/>
          <w:color w:val="111111"/>
          <w:sz w:val="28"/>
          <w:sz w:val="28"/>
          <w:szCs w:val="28"/>
          <w:rtl w:val="true"/>
          <w:lang w:bidi="ar-SA"/>
        </w:rPr>
        <w:t xml:space="preserve">صنفت في سيرة الفخر الرازي عدة مؤلفات كان من اشهرها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صالح الزركان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 الدين الرازي وآراؤه الكلامية والفلسفية، ومحمد العربي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نظرية المعرفة عند الفخر الرازي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الفصل الثاني في موقف الرازي من فضائل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عصر الرسالة، وقسم إلى مرحلة مكية وأخرى مدنية، والفصل الثالث في الرازي وآثره في إقصاء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الخلافة وإمامة الأمة، ودرسنا فيه الآيات والأحاديث التي دلت عى امامته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وإقصائه الرازي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والفصل الرابع إقصائه للإمام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جملةٍ من فضائله، أي التي لم تكن مختصة بحادثة مكية أو مدنية أو إمامة وإنا فضيلة ومنقبة لرفع مقامه وعلمه وفضله على غيره من الأمّة وكان الفصل الأخير أقل مادة من غيره من الفصول لما توفرت فيه من مادة علمية تكاد تكون أقل من الفصول الأخرى</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اعتمدت الدراسة على عدد من المصادر والمراجع المهمة التي يأتي في مقدمتها </w:t>
      </w:r>
    </w:p>
    <w:p>
      <w:pPr>
        <w:pStyle w:val="BookText"/>
        <w:rPr/>
      </w:pPr>
      <w:r>
        <w:rPr>
          <w:rFonts w:ascii="IRNazanin" w:hAnsi="IRNazanin" w:eastAsia="IRNazanin"/>
          <w:color w:val="111111"/>
          <w:sz w:val="28"/>
          <w:sz w:val="28"/>
          <w:szCs w:val="28"/>
          <w:rtl w:val="true"/>
          <w:lang w:bidi="fa-IR"/>
        </w:rPr>
        <w:t xml:space="preserve">القرآن الكريم مصدراً مهمًا للآيات القرآنية التي نزلت في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وأقصيَ عنها كذلك عند تعضيد رأي الباحث أو الاستشهاد في آيات القرآن الكريم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التفسر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وأهمها تفسير مقاتل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150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767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مصدرًا مهمًّا</w:t>
      </w:r>
    </w:p>
    <w:p>
      <w:pPr>
        <w:pStyle w:val="BookText"/>
        <w:rPr/>
      </w:pPr>
      <w:r>
        <w:rPr>
          <w:rFonts w:ascii="Amiri" w:hAnsi="Amiri" w:eastAsia="Amiri" w:cs="Amiri"/>
          <w:color w:val="111111"/>
          <w:sz w:val="28"/>
          <w:sz w:val="28"/>
          <w:szCs w:val="28"/>
          <w:rtl w:val="true"/>
          <w:lang w:bidi="ar-SA"/>
        </w:rPr>
        <w:t xml:space="preserve">اعتمده الباحث في جميع فصول الدراسة كذلك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القرآن العظيم لابن</w:t>
      </w:r>
    </w:p>
    <w:p>
      <w:pPr>
        <w:pStyle w:val="BookText"/>
        <w:rPr/>
      </w:pPr>
      <w:r>
        <w:rPr>
          <w:rFonts w:ascii="Amiri" w:hAnsi="Amiri" w:eastAsia="Amiri" w:cs="Amiri"/>
          <w:color w:val="111111"/>
          <w:sz w:val="28"/>
          <w:sz w:val="28"/>
          <w:szCs w:val="28"/>
          <w:rtl w:val="true"/>
          <w:lang w:bidi="ar-SA"/>
        </w:rPr>
        <w:t xml:space="preserve">أبي حاتم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327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تفسير الماتريدي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333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وتفسير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الكشف والبيان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للثعلبي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427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1035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مصدرًا مهمًّا في البحث لما تميز به من ايراد الروايات والأحاديث في فضل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ويكاد يكون حيادياً في إيراده لتلك الأخبار كما أنه يورد الأحاديث المسندة بأهل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كذلك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شواهد التنزيل لقواعد التفضيل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للحسكاني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468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1076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ويعد مصدراً مهمًّا في إثبات الفضائل التي أقصاها الرازي وهو يورد كثير من الروايات المسندة عن طريق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ولم يكن يعلق عى ما يورده سوى نقله للأخبار وغيرهامن المصادر التفسرية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الجامع لأحكام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للقرطبي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والثعالبي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875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1471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 الحسان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كان لها أثر ٌ بارز في جميع فصول الأطروحة فلا</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بد من الاعتماد عليها كدليل وإثبات لما يتبناه الباحث وينافي فيه رأي الرازي المزعوم في حادثة أو خبر ومنها أحمد بن حنبل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241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 أحمد وكتاب المعجم الكبير والمعجم الصغير للطبراني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360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مصدراً مهمًّا اعتمد عليه الباحث في إيراد كثير من الأحاديث كذلك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كنز العمال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للمتقي الهندي،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975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1567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للقندوزي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1877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كان لكتب المناقب والفضائل حيزاً كبيراً في الأطروحة وعلى رأسها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مردويه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410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w:t>
      </w:r>
    </w:p>
    <w:p>
      <w:pPr>
        <w:pStyle w:val="BookText"/>
        <w:rPr/>
      </w:pPr>
      <w:r>
        <w:rPr>
          <w:rFonts w:ascii="Amiri" w:hAnsi="Amiri" w:eastAsia="Amiri" w:cs="Amiri"/>
          <w:color w:val="111111"/>
          <w:sz w:val="28"/>
          <w:sz w:val="28"/>
          <w:szCs w:val="28"/>
          <w:rtl w:val="true"/>
          <w:lang w:bidi="ar-SA"/>
        </w:rPr>
        <w:t xml:space="preserve">المغازلي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483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اعتماد الباحث على هذين الكتابين بصورة</w:t>
      </w:r>
    </w:p>
    <w:p>
      <w:pPr>
        <w:pStyle w:val="BookText"/>
        <w:rPr/>
      </w:pPr>
      <w:r>
        <w:rPr>
          <w:rFonts w:ascii="Amiri" w:hAnsi="Amiri" w:eastAsia="Amiri" w:cs="Amiri"/>
          <w:color w:val="111111"/>
          <w:sz w:val="28"/>
          <w:sz w:val="28"/>
          <w:szCs w:val="28"/>
          <w:rtl w:val="true"/>
          <w:lang w:bidi="ar-SA"/>
        </w:rPr>
        <w:t>كبيرة لأن مصنفيها من أبناء المذاهب الأخرى، وإيرادهم للأحاديث الدالة على</w:t>
      </w:r>
    </w:p>
    <w:p>
      <w:pPr>
        <w:pStyle w:val="BookText"/>
        <w:rPr/>
      </w:pPr>
      <w:r>
        <w:rPr>
          <w:rFonts w:ascii="IRNazanin" w:hAnsi="IRNazanin" w:eastAsia="IRNazanin"/>
          <w:color w:val="111111"/>
          <w:sz w:val="28"/>
          <w:sz w:val="28"/>
          <w:szCs w:val="28"/>
          <w:rtl w:val="true"/>
          <w:lang w:bidi="fa-IR"/>
        </w:rPr>
        <w:t xml:space="preserve">فضائل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تكون حجتها أكبر على المقابل كذلك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نظم درر السمطين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للحنفي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750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1349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السیر والمغازي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الاعتماد عليها في الفصل الثاني أكثر من غيرها</w:t>
      </w:r>
    </w:p>
    <w:p>
      <w:pPr>
        <w:pStyle w:val="BookText"/>
        <w:rPr/>
      </w:pPr>
      <w:r>
        <w:rPr>
          <w:rFonts w:ascii="Amiri" w:hAnsi="Amiri" w:eastAsia="Amiri" w:cs="Amiri"/>
          <w:color w:val="111111"/>
          <w:sz w:val="28"/>
          <w:sz w:val="28"/>
          <w:szCs w:val="28"/>
          <w:rtl w:val="true"/>
          <w:lang w:bidi="ar-SA"/>
        </w:rPr>
        <w:t xml:space="preserve">من الفصول لما تضمنه هذا الفصل من أحداث تخص السيرة النبوية بشقيها المكي والمدني و يأتي في مقدتمها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المغازي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للواقدي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207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السيرة النبوية واخبار الخلفاء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حبان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354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ودلائل النبوة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للبيهقي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458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سبل الهدى والرشاد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للصالحي الشامي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942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1535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وعدد من كتب السيرة التي اعتمدها الباحث</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التراجم والطبقات وكتب الجرح والتعديل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اعتمدها الباحث في سائر</w:t>
      </w:r>
    </w:p>
    <w:p>
      <w:pPr>
        <w:pStyle w:val="BookText"/>
        <w:rPr/>
      </w:pPr>
      <w:r>
        <w:rPr>
          <w:rFonts w:ascii="Amiri" w:hAnsi="Amiri" w:eastAsia="Amiri" w:cs="Amiri"/>
          <w:color w:val="111111"/>
          <w:sz w:val="28"/>
          <w:sz w:val="28"/>
          <w:szCs w:val="28"/>
          <w:rtl w:val="true"/>
          <w:lang w:bidi="ar-SA"/>
        </w:rPr>
        <w:t>فصول البحث في ترجمة الأسماء الواردة وفي إيراد الأخبار المتعلقة بشخص</w:t>
      </w:r>
    </w:p>
    <w:p>
      <w:pPr>
        <w:pStyle w:val="BookText"/>
        <w:rPr/>
      </w:pPr>
      <w:r>
        <w:rPr>
          <w:rFonts w:ascii="Amiri" w:hAnsi="Amiri" w:eastAsia="Amiri" w:cs="Amiri"/>
          <w:color w:val="111111"/>
          <w:sz w:val="28"/>
          <w:sz w:val="28"/>
          <w:szCs w:val="28"/>
          <w:rtl w:val="true"/>
          <w:lang w:bidi="ar-SA"/>
        </w:rPr>
        <w:t xml:space="preserve">معين يتعلق بخبر أو حادثة وفي مقدمتها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الطبقات 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سعد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230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خياط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241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الثقات للعجلي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261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حيان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354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الجرح والتعديل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أبي حاتم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327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معجم الأدباء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للحموي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626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 الأنباء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أبي أصيبعة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668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استعالها في الفصل الأول بصورة كبيرة عند البحث في سيرة الرازي وتلامذته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كذلك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طبقات الشافعية 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للسبكي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771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طبقات الشافعية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قاضي شهبة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851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 الجغرافية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تعريف المواقع والمدن واهمها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المسالك والممالك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للاصطخري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1957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الروض المعطار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للحميري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900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1495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اعتمدنا مصادر التاريخ في الفصل الأول من الأطروحة وأهم</w:t>
      </w:r>
    </w:p>
    <w:p>
      <w:pPr>
        <w:pStyle w:val="BookText"/>
        <w:rPr/>
      </w:pPr>
      <w:r>
        <w:rPr>
          <w:rFonts w:ascii="Amiri" w:hAnsi="Amiri" w:eastAsia="Amiri" w:cs="Amiri"/>
          <w:color w:val="111111"/>
          <w:sz w:val="28"/>
          <w:sz w:val="28"/>
          <w:szCs w:val="28"/>
          <w:rtl w:val="true"/>
          <w:lang w:bidi="ar-SA"/>
        </w:rPr>
        <w:t xml:space="preserve">تلك المصادر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الكامل في التاريخ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الأثير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630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وأخبار</w:t>
      </w:r>
    </w:p>
    <w:p>
      <w:pPr>
        <w:pStyle w:val="BookText"/>
        <w:rPr/>
      </w:pPr>
      <w:r>
        <w:rPr>
          <w:rFonts w:ascii="Amiri" w:hAnsi="Amiri" w:eastAsia="Amiri" w:cs="Amiri"/>
          <w:color w:val="111111"/>
          <w:sz w:val="28"/>
          <w:sz w:val="28"/>
          <w:szCs w:val="28"/>
          <w:rtl w:val="true"/>
          <w:lang w:bidi="ar-SA"/>
        </w:rPr>
        <w:t>العلاء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للقفطي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646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وابن كثير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774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البداية والنهاية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للذهبي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748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مرآة الجنان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لليافعي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768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الكتب الكلامية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المصادر التي رجع إليها الباحث في الرد على الرازي</w:t>
      </w:r>
    </w:p>
    <w:p>
      <w:pPr>
        <w:pStyle w:val="BookText"/>
        <w:rPr/>
      </w:pPr>
      <w:r>
        <w:rPr>
          <w:rFonts w:ascii="Amiri" w:hAnsi="Amiri" w:eastAsia="Amiri" w:cs="Amiri"/>
          <w:color w:val="111111"/>
          <w:sz w:val="28"/>
          <w:sz w:val="28"/>
          <w:szCs w:val="28"/>
          <w:rtl w:val="true"/>
          <w:lang w:bidi="ar-SA"/>
        </w:rPr>
        <w:t>بما يتبناه من رأي عقائدي يحاول به ادحاظ الآراء التي تقترب من المذهب الإمامي</w:t>
      </w:r>
    </w:p>
    <w:p>
      <w:pPr>
        <w:pStyle w:val="BookText"/>
        <w:rPr/>
      </w:pPr>
      <w:r>
        <w:rPr>
          <w:rFonts w:ascii="Amiri" w:hAnsi="Amiri" w:eastAsia="Amiri" w:cs="Amiri"/>
          <w:color w:val="111111"/>
          <w:sz w:val="28"/>
          <w:sz w:val="28"/>
          <w:szCs w:val="28"/>
          <w:rtl w:val="true"/>
          <w:lang w:bidi="ar-SA"/>
        </w:rPr>
        <w:t xml:space="preserve">وأولها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المعيار والموازنة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للاسكافي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220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معتزلي المذهب لكنه</w:t>
      </w:r>
    </w:p>
    <w:p>
      <w:pPr>
        <w:pStyle w:val="BookText"/>
        <w:rPr/>
      </w:pPr>
      <w:r>
        <w:rPr>
          <w:rFonts w:ascii="Amiri" w:hAnsi="Amiri" w:eastAsia="Amiri" w:cs="Amiri"/>
          <w:color w:val="111111"/>
          <w:sz w:val="28"/>
          <w:sz w:val="28"/>
          <w:szCs w:val="28"/>
          <w:rtl w:val="true"/>
          <w:lang w:bidi="ar-SA"/>
        </w:rPr>
        <w:t>صنف هذا الكتاب للرد على الجاحظ الذي صنف العثانية لاثبات أفضلية أبي</w:t>
      </w:r>
    </w:p>
    <w:p>
      <w:pPr>
        <w:pStyle w:val="BookText"/>
        <w:rPr/>
      </w:pPr>
      <w:r>
        <w:rPr>
          <w:rFonts w:ascii="IRNazanin" w:hAnsi="IRNazanin" w:eastAsia="IRNazanin"/>
          <w:color w:val="111111"/>
          <w:sz w:val="28"/>
          <w:sz w:val="28"/>
          <w:szCs w:val="28"/>
          <w:rtl w:val="true"/>
          <w:lang w:bidi="fa-IR"/>
        </w:rPr>
        <w:t xml:space="preserve">بكر على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للبستي المعتزلي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420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1029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ايضاً للرد على من يدعي أفضلية أبي بكر على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الشافي في الإمامة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للشريف المرتضى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436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1044</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كذلك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لابن أبي الحديد المعتزلي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656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1258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رغم أن الكتاب لغوي بوصفه شرحاً لمجموعة خطب إلا انه تناولها بصورة كلامية واضحة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 اللغة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اعتمدها الباحث في بيان المعاني الواردة في الآيات القرآنية أو بيان</w:t>
      </w:r>
    </w:p>
    <w:p>
      <w:pPr>
        <w:pStyle w:val="BookText"/>
        <w:rPr/>
      </w:pPr>
      <w:r>
        <w:rPr>
          <w:rFonts w:ascii="Amiri" w:hAnsi="Amiri" w:eastAsia="Amiri" w:cs="Amiri"/>
          <w:color w:val="111111"/>
          <w:sz w:val="28"/>
          <w:sz w:val="28"/>
          <w:szCs w:val="28"/>
          <w:rtl w:val="true"/>
          <w:lang w:bidi="ar-SA"/>
        </w:rPr>
        <w:t>عمل بعض الكلات الواردة مثل أدوات الحصر أو لفظ الكلمة وقراءتها بالحركات</w:t>
      </w:r>
    </w:p>
    <w:p>
      <w:pPr>
        <w:pStyle w:val="BookText"/>
        <w:rPr/>
      </w:pPr>
      <w:r>
        <w:rPr>
          <w:rFonts w:ascii="Amiri" w:hAnsi="Amiri" w:eastAsia="Amiri" w:cs="Amiri"/>
          <w:color w:val="111111"/>
          <w:sz w:val="28"/>
          <w:sz w:val="28"/>
          <w:szCs w:val="28"/>
          <w:rtl w:val="true"/>
          <w:lang w:bidi="ar-SA"/>
        </w:rPr>
        <w:t xml:space="preserve">وأهمها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الفروق اللغوية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هلال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395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وكتاب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الزاهر في غريب ألفاظ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للازهري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370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كان الرجوع إليها كرأي حديث إلى جانب رأي الباحث وغالباً </w:t>
      </w:r>
    </w:p>
    <w:p>
      <w:pPr>
        <w:pStyle w:val="BookText"/>
        <w:rPr/>
      </w:pPr>
      <w:r>
        <w:rPr>
          <w:rFonts w:ascii="IRNazanin" w:hAnsi="IRNazanin" w:eastAsia="IRNazanin"/>
          <w:color w:val="111111"/>
          <w:sz w:val="28"/>
          <w:sz w:val="28"/>
          <w:szCs w:val="28"/>
          <w:rtl w:val="true"/>
          <w:lang w:bidi="fa-IR"/>
        </w:rPr>
        <w:t xml:space="preserve">ما كانت تتناقض مع رأي الرازي وأهمها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الصحيح من سيرة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للعاملي،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التفسير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للمظهري، والخوانساري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روضات الجنات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وطاش كبري زادة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مفتاح السعادة،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والكوراني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ألف سؤال وإشكال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وغيرها من المراجع الحديثة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وختاماً، فإن ما قدمته من دراسة ما هي إلا محاولة متواضعة ضمن إمكانيتي</w:t>
      </w:r>
    </w:p>
    <w:p>
      <w:pPr>
        <w:pStyle w:val="BookText"/>
        <w:rPr/>
      </w:pPr>
      <w:r>
        <w:rPr>
          <w:rFonts w:ascii="Amiri" w:hAnsi="Amiri" w:eastAsia="Amiri" w:cs="Amiri"/>
          <w:color w:val="111111"/>
          <w:sz w:val="28"/>
          <w:sz w:val="28"/>
          <w:szCs w:val="28"/>
          <w:rtl w:val="true"/>
          <w:lang w:bidi="ar-SA"/>
        </w:rPr>
        <w:t>وقدرتي فإن أصبت فيما ذهبت إليه فبتوفيق من الله وإن أخطأت فذاك من نفسي</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ونسأله السداد والتوفيق ومن ورائه القصد</w:t>
      </w:r>
      <w:r>
        <w:rPr>
          <w:rFonts w:eastAsia="Amiri" w:cs="Amiri" w:ascii="Amiri" w:hAnsi="Amiri"/>
          <w:color w:val="111111"/>
          <w:sz w:val="28"/>
          <w:szCs w:val="28"/>
          <w:rtl w:val="true"/>
          <w:lang w:bidi="ar-SA"/>
        </w:rPr>
        <w:t xml:space="preserve">. </w:t>
      </w:r>
      <w:bookmarkStart w:id="20" w:name="pg7539_84375"/>
    </w:p>
    <w:p>
      <w:pPr>
        <w:pStyle w:val="Heading2"/>
        <w:numPr>
          <w:ilvl w:val="1"/>
          <w:numId w:val="1"/>
        </w:numPr>
        <w:rPr/>
      </w:pPr>
      <w:bookmarkStart w:id="21" w:name="__RefHeading___Toc2777729_1051229030"/>
      <w:bookmarkStart w:id="22" w:name="_Toc6"/>
      <w:bookmarkEnd w:id="20"/>
      <w:bookmarkEnd w:id="21"/>
      <w:r>
        <w:rPr>
          <w:rtl w:val="true"/>
        </w:rPr>
        <w:t>الفصل الأول الفخر الرازي حياته وعصره</w:t>
      </w:r>
      <w:bookmarkEnd w:id="22"/>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3" w:name="__RefHeading___Toc2777731_1051229030"/>
      <w:bookmarkStart w:id="24" w:name="_Toc7"/>
      <w:bookmarkEnd w:id="23"/>
      <w:r>
        <w:rPr>
          <w:rtl w:val="true"/>
        </w:rPr>
        <w:t>اشارة</w:t>
      </w:r>
      <w:bookmarkEnd w:id="24"/>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إن دراسة أي شخصية علمية كانت أو سياسية، لابد من التعرف على سيرته</w:t>
      </w:r>
    </w:p>
    <w:p>
      <w:pPr>
        <w:pStyle w:val="BookText"/>
        <w:rPr/>
      </w:pPr>
      <w:r>
        <w:rPr>
          <w:rFonts w:ascii="Amiri" w:hAnsi="Amiri" w:eastAsia="Amiri" w:cs="Amiri"/>
          <w:color w:val="111111"/>
          <w:sz w:val="28"/>
          <w:sz w:val="28"/>
          <w:szCs w:val="28"/>
          <w:rtl w:val="true"/>
          <w:lang w:bidi="ar-SA"/>
        </w:rPr>
        <w:t xml:space="preserve">الذاتية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الاجتماعية والعلمية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ليتضح للباحث والقارئ أثر هذه الحياة على</w:t>
      </w:r>
    </w:p>
    <w:p>
      <w:pPr>
        <w:pStyle w:val="BookText"/>
        <w:rPr/>
      </w:pPr>
      <w:r>
        <w:rPr>
          <w:rFonts w:ascii="Amiri" w:hAnsi="Amiri" w:eastAsia="Amiri" w:cs="Amiri"/>
          <w:color w:val="111111"/>
          <w:sz w:val="28"/>
          <w:sz w:val="28"/>
          <w:szCs w:val="28"/>
          <w:rtl w:val="true"/>
          <w:lang w:bidi="ar-SA"/>
        </w:rPr>
        <w:t>انطباعاته الفكرية والمذهبية، لأن الإنسان يتأثر بالفكر الديني والسياسي لأسرته مع تأثره بالآراء الفكرية لأساتذتهِ الذين تتلمذ على أيديهم وسنجد هذا الأمر جليًا في الجانب الفكري الذي اعتقده وتبناه الرازي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كذلك لابد من دراسة العصر السياسي للمؤلف ليتسنى لنا معرفة علاقة</w:t>
      </w:r>
    </w:p>
    <w:p>
      <w:pPr>
        <w:pStyle w:val="BookText"/>
        <w:rPr/>
      </w:pPr>
      <w:r>
        <w:rPr>
          <w:rFonts w:ascii="Amiri" w:hAnsi="Amiri" w:eastAsia="Amiri" w:cs="Amiri"/>
          <w:color w:val="111111"/>
          <w:sz w:val="28"/>
          <w:sz w:val="28"/>
          <w:szCs w:val="28"/>
          <w:rtl w:val="true"/>
          <w:lang w:bidi="ar-SA"/>
        </w:rPr>
        <w:t>الرازي مع حكام عصره خصوصا وإن بلاد المشرق في تلك الحقبة كانت تعيش</w:t>
      </w:r>
    </w:p>
    <w:p>
      <w:pPr>
        <w:pStyle w:val="BookText"/>
        <w:rPr/>
      </w:pPr>
      <w:r>
        <w:rPr>
          <w:rFonts w:ascii="Amiri" w:hAnsi="Amiri" w:eastAsia="Amiri" w:cs="Amiri"/>
          <w:color w:val="111111"/>
          <w:sz w:val="28"/>
          <w:sz w:val="28"/>
          <w:szCs w:val="28"/>
          <w:rtl w:val="true"/>
          <w:lang w:bidi="ar-SA"/>
        </w:rPr>
        <w:t>حالة من الانقسام والصراع السياسي بين حكام تلك الامارات لتتوسع في تلك</w:t>
      </w:r>
    </w:p>
    <w:p>
      <w:pPr>
        <w:pStyle w:val="BookText"/>
        <w:rPr/>
      </w:pPr>
      <w:r>
        <w:rPr>
          <w:rFonts w:ascii="Amiri" w:hAnsi="Amiri" w:eastAsia="Amiri" w:cs="Amiri"/>
          <w:color w:val="111111"/>
          <w:sz w:val="28"/>
          <w:sz w:val="28"/>
          <w:szCs w:val="28"/>
          <w:rtl w:val="true"/>
          <w:lang w:bidi="ar-SA"/>
        </w:rPr>
        <w:t>البلاد، فلابد من التعرف على موقفه من أولئك الحكام وعلاقته معهم وهل أن</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مصنفاته في التفسير والعلوم الأخرى كانت تحت رعاية الدولة أم كانت تكتب بصورة متكتمة عن السلطة؟ لأن لكل حالة انطباعاتها وانعكاساتها على المؤلف وعلى مصنفاته وهذا ما سنعرفه في مباحث الفصل </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5" w:name="pg7539_84379"/>
      <w:bookmarkStart w:id="26" w:name="pg7539_84379"/>
      <w:bookmarkEnd w:id="26"/>
    </w:p>
    <w:p>
      <w:pPr>
        <w:pStyle w:val="Heading3"/>
        <w:numPr>
          <w:ilvl w:val="2"/>
          <w:numId w:val="1"/>
        </w:numPr>
        <w:rPr/>
      </w:pPr>
      <w:bookmarkStart w:id="27" w:name="pg7539_84379"/>
      <w:bookmarkStart w:id="28" w:name="__RefHeading___Toc2777733_1051229030"/>
      <w:bookmarkStart w:id="29" w:name="_Toc8"/>
      <w:bookmarkEnd w:id="27"/>
      <w:bookmarkEnd w:id="28"/>
      <w:r>
        <w:rPr>
          <w:rtl w:val="true"/>
        </w:rPr>
        <w:t>المبحث الأول</w:t>
      </w:r>
      <w:r>
        <w:rPr>
          <w:rtl w:val="true"/>
        </w:rPr>
        <w:t xml:space="preserve">: </w:t>
      </w:r>
      <w:r>
        <w:rPr>
          <w:rtl w:val="true"/>
        </w:rPr>
        <w:t>سيرة الفخر الرازي</w:t>
      </w:r>
      <w:bookmarkEnd w:id="29"/>
    </w:p>
    <w:p>
      <w:pPr>
        <w:pStyle w:val="Heading4"/>
        <w:numPr>
          <w:ilvl w:val="3"/>
          <w:numId w:val="1"/>
        </w:numPr>
        <w:rPr/>
      </w:pPr>
      <w:bookmarkStart w:id="30" w:name="__RefHeading___Toc2777735_1051229030"/>
      <w:bookmarkStart w:id="31" w:name="_Toc9"/>
      <w:bookmarkEnd w:id="30"/>
      <w:r>
        <w:rPr>
          <w:rtl w:val="true"/>
        </w:rPr>
        <w:t>أولا</w:t>
      </w:r>
      <w:r>
        <w:rPr>
          <w:rtl w:val="true"/>
        </w:rPr>
        <w:t xml:space="preserve">: </w:t>
      </w:r>
      <w:r>
        <w:rPr>
          <w:rtl w:val="true"/>
        </w:rPr>
        <w:t>اسمه ونسبه</w:t>
      </w:r>
      <w:r>
        <w:rPr>
          <w:rtl w:val="true"/>
        </w:rPr>
        <w:t>:</w:t>
      </w:r>
      <w:bookmarkEnd w:id="31"/>
    </w:p>
    <w:p>
      <w:pPr>
        <w:pStyle w:val="BookText"/>
        <w:rPr/>
      </w:pPr>
      <w:r>
        <w:rPr>
          <w:rFonts w:ascii="Amiri" w:hAnsi="Amiri" w:eastAsia="Amiri" w:cs="Amiri"/>
          <w:color w:val="111111"/>
          <w:sz w:val="28"/>
          <w:sz w:val="28"/>
          <w:szCs w:val="28"/>
          <w:rtl w:val="true"/>
          <w:lang w:bidi="ar-SA"/>
        </w:rPr>
        <w:t>محمد بن عمر بن الحسين بن الحسن بن علي فخر الدين أبو عبد الله القرشي</w:t>
      </w:r>
    </w:p>
    <w:p>
      <w:pPr>
        <w:pStyle w:val="BookText"/>
        <w:rPr/>
      </w:pPr>
      <w:r>
        <w:rPr>
          <w:rFonts w:ascii="Amiri" w:hAnsi="Amiri" w:eastAsia="Amiri" w:cs="Amiri"/>
          <w:color w:val="111111"/>
          <w:sz w:val="28"/>
          <w:sz w:val="28"/>
          <w:szCs w:val="28"/>
          <w:rtl w:val="true"/>
          <w:lang w:bidi="ar-SA"/>
        </w:rPr>
        <w:t>البكري</w:t>
      </w:r>
      <w:r>
        <w:rPr>
          <w:rStyle w:val="FootnoteAnchor"/>
          <w:rtl w:val="true"/>
        </w:rPr>
        <w:footnoteReference w:id="3"/>
      </w:r>
      <w:r>
        <w:rPr>
          <w:rFonts w:ascii="Amiri" w:hAnsi="Amiri" w:eastAsia="Amiri" w:cs="Amiri"/>
          <w:color w:val="111111"/>
          <w:sz w:val="28"/>
          <w:sz w:val="28"/>
          <w:szCs w:val="28"/>
          <w:rtl w:val="true"/>
          <w:lang w:bidi="ar-SA"/>
        </w:rPr>
        <w:t>الطبرستاني</w:t>
      </w:r>
      <w:r>
        <w:rPr>
          <w:rStyle w:val="FootnoteAnchor"/>
          <w:rtl w:val="true"/>
        </w:rPr>
        <w:footnoteReference w:id="4"/>
      </w:r>
      <w:r>
        <w:rPr>
          <w:rFonts w:ascii="Amiri" w:hAnsi="Amiri" w:eastAsia="Amiri" w:cs="Amiri"/>
          <w:color w:val="111111"/>
          <w:sz w:val="28"/>
          <w:sz w:val="28"/>
          <w:szCs w:val="28"/>
          <w:rtl w:val="true"/>
          <w:lang w:bidi="ar-SA"/>
        </w:rPr>
        <w:t>ينتسب إلى قبيلة قريش، إلى بطن تيم</w:t>
      </w:r>
      <w:r>
        <w:rPr>
          <w:rStyle w:val="FootnoteAnchor"/>
          <w:rtl w:val="true"/>
        </w:rPr>
        <w:footnoteReference w:id="5"/>
      </w:r>
      <w:r>
        <w:rPr>
          <w:rFonts w:ascii="Amiri" w:hAnsi="Amiri" w:eastAsia="Amiri" w:cs="Amiri"/>
          <w:color w:val="111111"/>
          <w:sz w:val="28"/>
          <w:sz w:val="28"/>
          <w:szCs w:val="28"/>
          <w:rtl w:val="true"/>
          <w:lang w:bidi="ar-SA"/>
        </w:rPr>
        <w:t>وقيل إنه من ذرية أبي بكر</w:t>
      </w:r>
      <w:r>
        <w:rPr>
          <w:rStyle w:val="FootnoteAnchor"/>
          <w:rtl w:val="true"/>
        </w:rPr>
        <w:footnoteReference w:id="6"/>
      </w:r>
    </w:p>
    <w:p>
      <w:pPr>
        <w:pStyle w:val="Heading4"/>
        <w:numPr>
          <w:ilvl w:val="3"/>
          <w:numId w:val="1"/>
        </w:numPr>
        <w:rPr/>
      </w:pPr>
      <w:bookmarkStart w:id="32" w:name="__RefHeading___Toc2777737_1051229030"/>
      <w:bookmarkStart w:id="33" w:name="_Toc10"/>
      <w:bookmarkEnd w:id="32"/>
      <w:r>
        <w:rPr>
          <w:rtl w:val="true"/>
        </w:rPr>
        <w:t>ثانيًا</w:t>
      </w:r>
      <w:r>
        <w:rPr>
          <w:rtl w:val="true"/>
        </w:rPr>
        <w:t xml:space="preserve">: </w:t>
      </w:r>
      <w:r>
        <w:rPr>
          <w:rtl w:val="true"/>
        </w:rPr>
        <w:t>مولده</w:t>
      </w:r>
      <w:r>
        <w:rPr>
          <w:rtl w:val="true"/>
        </w:rPr>
        <w:t>:</w:t>
      </w:r>
      <w:bookmarkEnd w:id="33"/>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ولد الفخر الرازي في مدينة الري</w:t>
      </w:r>
      <w:r>
        <w:rPr>
          <w:rStyle w:val="FootnoteAnchor"/>
          <w:rtl w:val="true"/>
        </w:rPr>
        <w:footnoteReference w:id="7"/>
      </w:r>
      <w:r>
        <w:rPr>
          <w:rFonts w:ascii="Amiri" w:hAnsi="Amiri" w:eastAsia="Amiri" w:cs="Amiri"/>
          <w:color w:val="111111"/>
          <w:sz w:val="28"/>
          <w:sz w:val="28"/>
          <w:szCs w:val="28"/>
          <w:rtl w:val="true"/>
          <w:lang w:bidi="ar-SA"/>
        </w:rPr>
        <w:t xml:space="preserve">التي ينتسب إليها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bookmarkStart w:id="34" w:name="pg7539_84380"/>
    </w:p>
    <w:p>
      <w:pPr>
        <w:pStyle w:val="BookText"/>
        <w:rPr/>
      </w:pPr>
      <w:bookmarkEnd w:id="34"/>
      <w:r>
        <w:rPr>
          <w:rFonts w:eastAsia="IRNazanin" w:cs="IRNazanin"/>
          <w:color w:val="111111"/>
          <w:sz w:val="28"/>
          <w:szCs w:val="28"/>
          <w:lang w:bidi="fa-IR"/>
        </w:rPr>
        <w:t>1149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Style w:val="FootnoteAnchor"/>
          <w:rtl w:val="true"/>
        </w:rPr>
        <w:footnoteReference w:id="8"/>
      </w:r>
      <w:r>
        <w:rPr>
          <w:rFonts w:ascii="Amiri" w:hAnsi="Amiri" w:eastAsia="Amiri" w:cs="Amiri"/>
          <w:color w:val="111111"/>
          <w:sz w:val="28"/>
          <w:sz w:val="28"/>
          <w:szCs w:val="28"/>
          <w:rtl w:val="true"/>
          <w:lang w:bidi="ar-SA"/>
        </w:rPr>
        <w:t xml:space="preserve">وقد أكد هذا التاريخ الفخر الرازي نفسهُ عند تفسيره لسورة يوسف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قال في شأن التوكل على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فهذه التجربة استمرت لي من أول عمري إلى هذا الوقت الذي بلغت فيه السابع والخمسين </w:t>
      </w:r>
      <w:r>
        <w:rPr>
          <w:rStyle w:val="FootnoteAnchor"/>
          <w:rtl w:val="true"/>
        </w:rPr>
        <w:footnoteReference w:id="9"/>
      </w:r>
      <w:r>
        <w:rPr>
          <w:rFonts w:ascii="Amiri" w:hAnsi="Amiri" w:eastAsia="Amiri" w:cs="Amiri"/>
          <w:color w:val="111111"/>
          <w:sz w:val="28"/>
          <w:sz w:val="28"/>
          <w:szCs w:val="28"/>
          <w:rtl w:val="true"/>
          <w:lang w:bidi="ar-SA"/>
        </w:rPr>
        <w:t xml:space="preserve">وقد وجدنا أنه بدأ بتفسيرها واسمها في أثناء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Style w:val="FootnoteAnchor"/>
          <w:rtl w:val="true"/>
        </w:rPr>
        <w:footnoteReference w:id="10"/>
      </w:r>
      <w:r>
        <w:rPr>
          <w:rFonts w:ascii="Amiri" w:hAnsi="Amiri" w:eastAsia="Amiri" w:cs="Amiri"/>
          <w:color w:val="111111"/>
          <w:sz w:val="28"/>
          <w:sz w:val="28"/>
          <w:szCs w:val="28"/>
          <w:rtl w:val="true"/>
          <w:lang w:bidi="ar-SA"/>
        </w:rPr>
        <w:t xml:space="preserve">وبهذا يكون مولده عام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lang w:bidi="ar-SA"/>
        </w:rPr>
        <w:t>1149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lang w:bidi="ar-SA"/>
        </w:rPr>
        <w:t>544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وهناك من أشار إلى أن الرازي ولد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Style w:val="FootnoteAnchor"/>
          <w:rtl w:val="true"/>
        </w:rPr>
        <w:footnoteReference w:id="11"/>
      </w:r>
      <w:r>
        <w:rPr>
          <w:rFonts w:ascii="IRNazanin" w:hAnsi="IRNazanin" w:eastAsia="IRNazanin"/>
          <w:color w:val="111111"/>
          <w:sz w:val="28"/>
          <w:sz w:val="28"/>
          <w:szCs w:val="28"/>
          <w:rtl w:val="true"/>
          <w:lang w:bidi="fa-IR"/>
        </w:rPr>
        <w:t>الا انه ما ثبت</w:t>
      </w:r>
    </w:p>
    <w:p>
      <w:pPr>
        <w:pStyle w:val="BookText"/>
        <w:rPr/>
      </w:pPr>
      <w:r>
        <w:rPr>
          <w:rFonts w:ascii="Amiri" w:hAnsi="Amiri" w:eastAsia="Amiri" w:cs="Amiri"/>
          <w:color w:val="111111"/>
          <w:sz w:val="28"/>
          <w:sz w:val="28"/>
          <w:szCs w:val="28"/>
          <w:rtl w:val="true"/>
          <w:lang w:bidi="ar-SA"/>
        </w:rPr>
        <w:t>عندنا يخالف هذا وهو الأكثر صواباً</w:t>
      </w:r>
      <w:r>
        <w:rPr>
          <w:rFonts w:eastAsia="Amiri" w:cs="Amiri" w:ascii="Amiri" w:hAnsi="Amiri"/>
          <w:color w:val="111111"/>
          <w:sz w:val="28"/>
          <w:szCs w:val="28"/>
          <w:rtl w:val="true"/>
          <w:lang w:bidi="ar-SA"/>
        </w:rPr>
        <w:t>.</w:t>
      </w:r>
    </w:p>
    <w:p>
      <w:pPr>
        <w:pStyle w:val="Heading4"/>
        <w:numPr>
          <w:ilvl w:val="3"/>
          <w:numId w:val="1"/>
        </w:numPr>
        <w:rPr/>
      </w:pPr>
      <w:bookmarkStart w:id="35" w:name="__RefHeading___Toc2777739_1051229030"/>
      <w:bookmarkStart w:id="36" w:name="_Toc11"/>
      <w:bookmarkEnd w:id="35"/>
      <w:r>
        <w:rPr>
          <w:rtl w:val="true"/>
        </w:rPr>
        <w:t>ثالثا</w:t>
      </w:r>
      <w:r>
        <w:rPr>
          <w:rtl w:val="true"/>
        </w:rPr>
        <w:t xml:space="preserve">: </w:t>
      </w:r>
      <w:r>
        <w:rPr>
          <w:rtl w:val="true"/>
        </w:rPr>
        <w:t>كنيته ولقبه</w:t>
      </w:r>
      <w:r>
        <w:rPr>
          <w:rtl w:val="true"/>
        </w:rPr>
        <w:t>:</w:t>
      </w:r>
      <w:bookmarkEnd w:id="36"/>
    </w:p>
    <w:p>
      <w:pPr>
        <w:pStyle w:val="BookText"/>
        <w:rPr/>
      </w:pPr>
      <w:r>
        <w:rPr>
          <w:rFonts w:ascii="Amiri" w:hAnsi="Amiri" w:eastAsia="Amiri" w:cs="Amiri"/>
          <w:color w:val="111111"/>
          <w:sz w:val="28"/>
          <w:sz w:val="28"/>
          <w:szCs w:val="28"/>
          <w:rtl w:val="true"/>
          <w:lang w:bidi="ar-SA"/>
        </w:rPr>
        <w:t xml:space="preserve">يكنى الفخر الرازي بعدد من الكنى أولها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عبدالله</w:t>
      </w:r>
      <w:r>
        <w:rPr>
          <w:rFonts w:eastAsia="Amiri" w:cs="Amiri" w:ascii="Amiri" w:hAnsi="Amiri"/>
          <w:color w:val="111111"/>
          <w:sz w:val="28"/>
          <w:szCs w:val="28"/>
          <w:rtl w:val="true"/>
          <w:lang w:bidi="ar-SA"/>
        </w:rPr>
        <w:t>)</w:t>
      </w:r>
      <w:r>
        <w:rPr>
          <w:rStyle w:val="FootnoteAnchor"/>
          <w:rtl w:val="true"/>
        </w:rPr>
        <w:footnoteReference w:id="12"/>
      </w:r>
      <w:r>
        <w:rPr>
          <w:rFonts w:ascii="Amiri" w:hAnsi="Amiri" w:eastAsia="Amiri" w:cs="Amiri"/>
          <w:color w:val="111111"/>
          <w:sz w:val="28"/>
          <w:sz w:val="28"/>
          <w:szCs w:val="28"/>
          <w:rtl w:val="true"/>
          <w:lang w:bidi="ar-SA"/>
        </w:rPr>
        <w:t xml:space="preserve">، كما يكنى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المعالي</w:t>
      </w:r>
      <w:r>
        <w:rPr>
          <w:rFonts w:eastAsia="Amiri" w:cs="Amiri" w:ascii="Amiri" w:hAnsi="Amiri"/>
          <w:color w:val="111111"/>
          <w:sz w:val="28"/>
          <w:szCs w:val="28"/>
          <w:rtl w:val="true"/>
          <w:lang w:bidi="ar-SA"/>
        </w:rPr>
        <w:t>)</w:t>
      </w:r>
      <w:r>
        <w:rPr>
          <w:rStyle w:val="FootnoteAnchor"/>
          <w:rtl w:val="true"/>
        </w:rPr>
        <w:footnoteReference w:id="13"/>
      </w:r>
      <w:r>
        <w:rPr>
          <w:rFonts w:ascii="IRNazanin" w:hAnsi="IRNazanin" w:eastAsia="IRNazanin"/>
          <w:color w:val="111111"/>
          <w:sz w:val="28"/>
          <w:sz w:val="28"/>
          <w:szCs w:val="28"/>
          <w:rtl w:val="true"/>
          <w:lang w:bidi="fa-IR"/>
        </w:rPr>
        <w:t xml:space="preserve">، أما عن ألقابه فقد نعت الرازي بكثیر من الألقاب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خطيب</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الري</w:t>
      </w:r>
      <w:r>
        <w:rPr>
          <w:rFonts w:eastAsia="Amiri" w:cs="Amiri" w:ascii="Amiri" w:hAnsi="Amiri"/>
          <w:color w:val="111111"/>
          <w:sz w:val="28"/>
          <w:szCs w:val="28"/>
          <w:rtl w:val="true"/>
          <w:lang w:bidi="ar-SA"/>
        </w:rPr>
        <w:t>)</w:t>
      </w:r>
      <w:r>
        <w:rPr>
          <w:rStyle w:val="FootnoteAnchor"/>
          <w:rtl w:val="true"/>
        </w:rPr>
        <w:footnoteReference w:id="14"/>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الامام</w:t>
      </w:r>
      <w:r>
        <w:rPr>
          <w:rFonts w:eastAsia="IRNazanin" w:cs="IRNazanin"/>
          <w:color w:val="111111"/>
          <w:sz w:val="28"/>
          <w:szCs w:val="28"/>
          <w:rtl w:val="true"/>
          <w:lang w:bidi="fa-IR"/>
        </w:rPr>
        <w:t>)</w:t>
      </w:r>
      <w:r>
        <w:rPr>
          <w:rStyle w:val="FootnoteAnchor"/>
          <w:rtl w:val="true"/>
        </w:rPr>
        <w:footnoteReference w:id="15"/>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 الإسلام</w:t>
      </w:r>
      <w:r>
        <w:rPr>
          <w:rFonts w:eastAsia="Amiri" w:cs="Amiri" w:ascii="Amiri" w:hAnsi="Amiri"/>
          <w:color w:val="111111"/>
          <w:sz w:val="28"/>
          <w:szCs w:val="28"/>
          <w:rtl w:val="true"/>
          <w:lang w:bidi="ar-SA"/>
        </w:rPr>
        <w:t>)</w:t>
      </w:r>
      <w:r>
        <w:rPr>
          <w:rStyle w:val="FootnoteAnchor"/>
          <w:rtl w:val="true"/>
        </w:rPr>
        <w:footnoteReference w:id="16"/>
      </w:r>
      <w:r>
        <w:rPr>
          <w:rFonts w:ascii="Amiri" w:hAnsi="Amiri" w:eastAsia="Amiri" w:cs="Amiri"/>
          <w:color w:val="111111"/>
          <w:sz w:val="28"/>
          <w:sz w:val="28"/>
          <w:szCs w:val="28"/>
          <w:rtl w:val="true"/>
          <w:lang w:bidi="ar-SA"/>
        </w:rPr>
        <w:t xml:space="preserve">، وهذا اللقب لقب به عند مقامه في </w:t>
      </w:r>
      <w:bookmarkStart w:id="37" w:name="pg7539_84381"/>
    </w:p>
    <w:p>
      <w:pPr>
        <w:pStyle w:val="BookText"/>
        <w:rPr/>
      </w:pPr>
      <w:bookmarkEnd w:id="37"/>
      <w:r>
        <w:rPr>
          <w:rFonts w:ascii="Amiri" w:hAnsi="Amiri" w:eastAsia="Amiri" w:cs="Amiri"/>
          <w:color w:val="111111"/>
          <w:sz w:val="28"/>
          <w:sz w:val="28"/>
          <w:szCs w:val="28"/>
          <w:rtl w:val="true"/>
          <w:lang w:bidi="ar-SA"/>
        </w:rPr>
        <w:t>هراة</w:t>
      </w:r>
      <w:r>
        <w:rPr>
          <w:rFonts w:eastAsia="Amiri" w:cs="Amiri" w:ascii="Amiri" w:hAnsi="Amiri"/>
          <w:color w:val="111111"/>
          <w:sz w:val="28"/>
          <w:szCs w:val="28"/>
          <w:rtl w:val="true"/>
          <w:lang w:bidi="ar-SA"/>
        </w:rPr>
        <w:t>)</w:t>
      </w:r>
      <w:r>
        <w:rPr>
          <w:rStyle w:val="FootnoteAnchor"/>
          <w:rtl w:val="true"/>
        </w:rPr>
        <w:footnoteReference w:id="17"/>
      </w:r>
      <w:r>
        <w:rPr>
          <w:rFonts w:ascii="Amiri" w:hAnsi="Amiri" w:eastAsia="Amiri" w:cs="Amiri"/>
          <w:color w:val="111111"/>
          <w:sz w:val="28"/>
          <w:sz w:val="28"/>
          <w:szCs w:val="28"/>
          <w:rtl w:val="true"/>
          <w:lang w:bidi="ar-SA"/>
        </w:rPr>
        <w:t xml:space="preserve">وما اشتهر به من الألقاب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فخر الدين</w:t>
      </w:r>
      <w:r>
        <w:rPr>
          <w:rFonts w:eastAsia="Amiri" w:cs="Amiri" w:ascii="Amiri" w:hAnsi="Amiri"/>
          <w:color w:val="111111"/>
          <w:sz w:val="28"/>
          <w:szCs w:val="28"/>
          <w:rtl w:val="true"/>
          <w:lang w:bidi="ar-SA"/>
        </w:rPr>
        <w:t>)</w:t>
      </w:r>
      <w:r>
        <w:rPr>
          <w:rStyle w:val="FootnoteAnchor"/>
          <w:rtl w:val="true"/>
        </w:rPr>
        <w:footnoteReference w:id="18"/>
      </w:r>
      <w:r>
        <w:rPr>
          <w:rFonts w:ascii="Amiri" w:hAnsi="Amiri" w:eastAsia="Amiri" w:cs="Amiri"/>
          <w:color w:val="111111"/>
          <w:sz w:val="28"/>
          <w:sz w:val="28"/>
          <w:szCs w:val="28"/>
          <w:rtl w:val="true"/>
          <w:lang w:bidi="ar-SA"/>
        </w:rPr>
        <w:t>وكان لقب الإمام يطلق على الرازي في التفسر والكلام</w:t>
      </w:r>
      <w:r>
        <w:rPr>
          <w:rFonts w:eastAsia="Amiri" w:cs="Amiri" w:ascii="Amiri" w:hAnsi="Amiri"/>
          <w:color w:val="111111"/>
          <w:sz w:val="28"/>
          <w:szCs w:val="28"/>
          <w:rtl w:val="true"/>
          <w:lang w:bidi="ar-SA"/>
        </w:rPr>
        <w:t>)</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8" w:name="__RefHeading___Toc2777741_1051229030"/>
      <w:bookmarkStart w:id="39" w:name="_Toc12"/>
      <w:bookmarkEnd w:id="38"/>
      <w:r>
        <w:rPr>
          <w:rtl w:val="true"/>
        </w:rPr>
        <w:t>رابعا</w:t>
      </w:r>
      <w:r>
        <w:rPr>
          <w:rtl w:val="true"/>
        </w:rPr>
        <w:t xml:space="preserve">: </w:t>
      </w:r>
      <w:r>
        <w:rPr>
          <w:rtl w:val="true"/>
        </w:rPr>
        <w:t>أسرته</w:t>
      </w:r>
      <w:bookmarkEnd w:id="39"/>
    </w:p>
    <w:p>
      <w:pPr>
        <w:pStyle w:val="BookText"/>
        <w:rPr/>
      </w:pPr>
      <w:r>
        <w:rPr>
          <w:rFonts w:ascii="Amiri" w:hAnsi="Amiri" w:eastAsia="Amiri" w:cs="Amiri"/>
          <w:color w:val="111111"/>
          <w:sz w:val="28"/>
          <w:sz w:val="28"/>
          <w:szCs w:val="28"/>
          <w:rtl w:val="true"/>
          <w:lang w:bidi="ar-SA"/>
        </w:rPr>
        <w:t>كان لأسرة الفخر الرازي أثرها البارز في حياته الفكرية فهو نشأ في أحضان</w:t>
      </w:r>
    </w:p>
    <w:p>
      <w:pPr>
        <w:pStyle w:val="BookText"/>
        <w:rPr/>
      </w:pPr>
      <w:r>
        <w:rPr>
          <w:rFonts w:ascii="Amiri" w:hAnsi="Amiri" w:eastAsia="Amiri" w:cs="Amiri"/>
          <w:color w:val="111111"/>
          <w:sz w:val="28"/>
          <w:sz w:val="28"/>
          <w:szCs w:val="28"/>
          <w:rtl w:val="true"/>
          <w:lang w:bidi="ar-SA"/>
        </w:rPr>
        <w:t>أبيه ضياء الدين عمر الذي عرف بعمله واشتهاره بالخطابة والوعظ حتى اكتسب</w:t>
      </w:r>
    </w:p>
    <w:p>
      <w:pPr>
        <w:pStyle w:val="BookText"/>
        <w:rPr/>
      </w:pPr>
      <w:r>
        <w:rPr>
          <w:rFonts w:ascii="Amiri" w:hAnsi="Amiri" w:eastAsia="Amiri" w:cs="Amiri"/>
          <w:color w:val="111111"/>
          <w:sz w:val="28"/>
          <w:sz w:val="28"/>
          <w:szCs w:val="28"/>
          <w:rtl w:val="true"/>
          <w:lang w:bidi="ar-SA"/>
        </w:rPr>
        <w:t xml:space="preserve">ولده من ذلك لقب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خطيب الري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والده من أشهر علماء الري، وكان</w:t>
      </w:r>
    </w:p>
    <w:p>
      <w:pPr>
        <w:pStyle w:val="BookText"/>
        <w:rPr/>
      </w:pPr>
      <w:r>
        <w:rPr>
          <w:rFonts w:ascii="Amiri" w:hAnsi="Amiri" w:eastAsia="Amiri" w:cs="Amiri"/>
          <w:color w:val="111111"/>
          <w:sz w:val="28"/>
          <w:sz w:val="28"/>
          <w:szCs w:val="28"/>
          <w:rtl w:val="true"/>
          <w:lang w:bidi="ar-SA"/>
        </w:rPr>
        <w:t>مشتغلاً بعلم الاصول والخلاف حتى تميز تميزاً كثيراً فأصبح قليل المثل في بلاده</w:t>
      </w:r>
    </w:p>
    <w:p>
      <w:pPr>
        <w:pStyle w:val="BookText"/>
        <w:rPr/>
      </w:pPr>
      <w:r>
        <w:rPr>
          <w:rFonts w:ascii="Amiri" w:hAnsi="Amiri" w:eastAsia="Amiri" w:cs="Amiri"/>
          <w:color w:val="111111"/>
          <w:sz w:val="28"/>
          <w:sz w:val="28"/>
          <w:szCs w:val="28"/>
          <w:rtl w:val="true"/>
          <w:lang w:bidi="ar-SA"/>
        </w:rPr>
        <w:t>وكان والده يدرس بالري ويخطب بها ويجتمع عنده خلق كثير حتى اشتهر بين</w:t>
      </w:r>
    </w:p>
    <w:p>
      <w:pPr>
        <w:pStyle w:val="BookText"/>
        <w:rPr/>
      </w:pPr>
      <w:r>
        <w:rPr>
          <w:rFonts w:ascii="IRNazanin" w:hAnsi="IRNazanin" w:eastAsia="IRNazanin"/>
          <w:color w:val="111111"/>
          <w:sz w:val="28"/>
          <w:sz w:val="28"/>
          <w:szCs w:val="28"/>
          <w:rtl w:val="true"/>
          <w:lang w:bidi="fa-IR"/>
        </w:rPr>
        <w:t>الخاص والعام</w:t>
      </w:r>
      <w:r>
        <w:rPr>
          <w:rStyle w:val="FootnoteAnchor"/>
          <w:rtl w:val="true"/>
        </w:rPr>
        <w:footnoteReference w:id="20"/>
      </w:r>
      <w:r>
        <w:rPr>
          <w:rFonts w:ascii="Amiri" w:hAnsi="Amiri" w:eastAsia="Amiri" w:cs="Amiri"/>
          <w:color w:val="111111"/>
          <w:sz w:val="28"/>
          <w:sz w:val="28"/>
          <w:szCs w:val="28"/>
          <w:rtl w:val="true"/>
          <w:lang w:bidi="ar-SA"/>
        </w:rPr>
        <w:t xml:space="preserve">،وله كتاب في علم الكلام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غايه المرام في علم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أشار إليه السبكي في طبقاته</w:t>
      </w:r>
      <w:r>
        <w:rPr>
          <w:rStyle w:val="FootnoteAnchor"/>
          <w:rtl w:val="true"/>
        </w:rPr>
        <w:footnoteReference w:id="21"/>
      </w:r>
      <w:r>
        <w:rPr>
          <w:rFonts w:ascii="Amiri" w:hAnsi="Amiri" w:eastAsia="Amiri" w:cs="Amiri"/>
          <w:color w:val="111111"/>
          <w:sz w:val="28"/>
          <w:sz w:val="28"/>
          <w:szCs w:val="28"/>
          <w:rtl w:val="true"/>
          <w:lang w:bidi="ar-SA"/>
        </w:rPr>
        <w:t xml:space="preserve">،قائلا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أنفس كتب أهل السنة وأشدها تحقيقاً كما وصف والده بأنه متجراً بالفقه والأصول متصوفاً ومحدثاً أديبًا</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أما عن أخيه فله أخ واحد أكبر منه سنًا كان يلقب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ركن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له</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معرفة في الفقه والأصول والخلاف، إلا أنه كان مختلفاً عن أخيه، فيصفه ابن أبي </w:t>
      </w:r>
    </w:p>
    <w:p>
      <w:pPr>
        <w:pStyle w:val="BookText"/>
        <w:rPr/>
      </w:pPr>
      <w:r>
        <w:rPr>
          <w:rFonts w:ascii="Amiri" w:hAnsi="Amiri" w:eastAsia="Amiri" w:cs="Amiri"/>
          <w:color w:val="111111"/>
          <w:sz w:val="28"/>
          <w:sz w:val="28"/>
          <w:szCs w:val="28"/>
          <w:rtl w:val="true"/>
          <w:lang w:bidi="ar-SA"/>
        </w:rPr>
        <w:t>اصيبعة</w:t>
      </w:r>
      <w:r>
        <w:rPr>
          <w:rStyle w:val="FootnoteAnchor"/>
          <w:rtl w:val="true"/>
        </w:rPr>
        <w:footnoteReference w:id="2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أهوج كثير الاختلال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يسير خلف اخيه الفخر ويشنع عليه ويسفه المشتغلين بكتبه واراءه وكان</w:t>
      </w:r>
    </w:p>
    <w:p>
      <w:pPr>
        <w:pStyle w:val="BookText"/>
        <w:rPr/>
      </w:pP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الست أكبر منه سنًا وأكثر معرفة بالخلاف والاصول فما للناس يقولون</w:t>
      </w:r>
    </w:p>
    <w:p>
      <w:pPr>
        <w:pStyle w:val="BookText"/>
        <w:rPr/>
      </w:pPr>
      <w:r>
        <w:rPr>
          <w:rFonts w:ascii="Amiri" w:hAnsi="Amiri" w:eastAsia="Amiri" w:cs="Amiri"/>
          <w:color w:val="111111"/>
          <w:sz w:val="28"/>
          <w:sz w:val="28"/>
          <w:szCs w:val="28"/>
          <w:rtl w:val="true"/>
          <w:lang w:bidi="ar-SA"/>
        </w:rPr>
        <w:t>فخر الدين فخر الدين ولا اسمعهم يقولون ركن الدين</w:t>
      </w:r>
      <w:r>
        <w:rPr>
          <w:rFonts w:eastAsia="Amiri" w:cs="Amiri" w:ascii="Amiri" w:hAnsi="Amiri"/>
          <w:color w:val="111111"/>
          <w:sz w:val="28"/>
          <w:szCs w:val="28"/>
          <w:rtl w:val="true"/>
          <w:lang w:bidi="ar-SA"/>
        </w:rPr>
        <w:t>»</w:t>
      </w:r>
      <w:r>
        <w:rPr>
          <w:rStyle w:val="FootnoteAnchor"/>
          <w:rtl w:val="true"/>
        </w:rPr>
        <w:footnoteReference w:id="24"/>
      </w:r>
      <w:r>
        <w:rPr>
          <w:rFonts w:ascii="Amiri" w:hAnsi="Amiri" w:eastAsia="Amiri" w:cs="Amiri"/>
          <w:color w:val="111111"/>
          <w:sz w:val="28"/>
          <w:sz w:val="28"/>
          <w:szCs w:val="28"/>
          <w:rtl w:val="true"/>
          <w:lang w:bidi="ar-SA"/>
        </w:rPr>
        <w:t>،ثم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خير من كلام فخر الدين</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ويظهر أن ركن الدين كان قد صنف شيئاً بعلم الكلام يختلف عن فكر اخيه</w:t>
      </w:r>
    </w:p>
    <w:p>
      <w:pPr>
        <w:pStyle w:val="BookText"/>
        <w:rPr/>
      </w:pPr>
      <w:r>
        <w:rPr>
          <w:rFonts w:ascii="Amiri" w:hAnsi="Amiri" w:eastAsia="Amiri" w:cs="Amiri"/>
          <w:color w:val="111111"/>
          <w:sz w:val="28"/>
          <w:sz w:val="28"/>
          <w:szCs w:val="28"/>
          <w:rtl w:val="true"/>
          <w:lang w:bidi="ar-SA"/>
        </w:rPr>
        <w:t>الفخر لكن الناس لم يستقبلوا ذلك وكانوا يهزؤون منه ويتعجبون</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شدة إيذائه طلب الرازي من السلطان خوارزمشاه</w:t>
      </w:r>
      <w:r>
        <w:rPr>
          <w:rStyle w:val="FootnoteAnchor"/>
          <w:rtl w:val="true"/>
        </w:rPr>
        <w:footnoteReference w:id="2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يضع أخيه في موضع آمن يمنعه من الخروج ويوفر له كفايته فوضعه في احدى القلاع إلى ان توفي</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وللفخر الرازي عدد من الأبناء الأكبر منهم كان يلقب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ضياء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w:t>
      </w:r>
    </w:p>
    <w:p>
      <w:pPr>
        <w:pStyle w:val="BookText"/>
        <w:rPr/>
      </w:pPr>
      <w:r>
        <w:rPr>
          <w:rFonts w:ascii="Amiri" w:hAnsi="Amiri" w:eastAsia="Amiri" w:cs="Amiri"/>
          <w:color w:val="111111"/>
          <w:sz w:val="28"/>
          <w:sz w:val="28"/>
          <w:szCs w:val="28"/>
          <w:rtl w:val="true"/>
          <w:lang w:bidi="ar-SA"/>
        </w:rPr>
        <w:t xml:space="preserve">له معرفه في العلوم، والآخر هو الأصغر منه ويلقب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شمس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له</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فطرة فائقة، وكان أبوه قد تنبه لذلك، إذ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عاش ابني هذا فإنه يكون </w:t>
      </w:r>
    </w:p>
    <w:p>
      <w:pPr>
        <w:pStyle w:val="BookText"/>
        <w:rPr/>
      </w:pPr>
      <w:r>
        <w:rPr>
          <w:rFonts w:ascii="Amiri" w:hAnsi="Amiri" w:eastAsia="Amiri" w:cs="Amiri"/>
          <w:color w:val="111111"/>
          <w:sz w:val="28"/>
          <w:sz w:val="28"/>
          <w:szCs w:val="28"/>
          <w:rtl w:val="true"/>
          <w:lang w:bidi="ar-SA"/>
        </w:rPr>
        <w:t xml:space="preserve">أعلم مني ولقب ولده من بعده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فخر الدين</w:t>
      </w:r>
      <w:r>
        <w:rPr>
          <w:rFonts w:eastAsia="Amiri" w:cs="Amiri" w:ascii="Amiri" w:hAnsi="Amiri"/>
          <w:color w:val="111111"/>
          <w:sz w:val="28"/>
          <w:szCs w:val="28"/>
          <w:rtl w:val="true"/>
          <w:lang w:bidi="ar-SA"/>
        </w:rPr>
        <w:t>)</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وللرازي ولدا اسمه محمد توفي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يذكر في تفسيره</w:t>
      </w:r>
    </w:p>
    <w:p>
      <w:pPr>
        <w:pStyle w:val="BookText"/>
        <w:rPr/>
      </w:pPr>
      <w:r>
        <w:rPr>
          <w:rFonts w:ascii="Amiri" w:hAnsi="Amiri" w:eastAsia="Amiri" w:cs="Amiri"/>
          <w:color w:val="111111"/>
          <w:sz w:val="28"/>
          <w:sz w:val="28"/>
          <w:szCs w:val="28"/>
          <w:rtl w:val="true"/>
          <w:lang w:bidi="ar-SA"/>
        </w:rPr>
        <w:t>لسورة يونس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اختتمت تفسير هذه السورة يوم السبت من شهر الله الأصم رجب سنه إحدى وستمائة وكنت ضيق الصدر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بسبب وفاة الولد الصالح محمد</w:t>
      </w:r>
      <w:r>
        <w:rPr>
          <w:rFonts w:eastAsia="Amiri" w:cs="Amiri" w:ascii="Amiri" w:hAnsi="Amiri"/>
          <w:color w:val="111111"/>
          <w:sz w:val="28"/>
          <w:szCs w:val="28"/>
          <w:rtl w:val="true"/>
          <w:lang w:bidi="ar-SA"/>
        </w:rPr>
        <w:t>...»</w:t>
      </w:r>
      <w:r>
        <w:rPr>
          <w:rStyle w:val="FootnoteAnchor"/>
          <w:rtl w:val="true"/>
        </w:rPr>
        <w:footnoteReference w:id="30"/>
      </w:r>
      <w:r>
        <w:rPr>
          <w:rFonts w:ascii="Amiri" w:hAnsi="Amiri" w:eastAsia="Amiri" w:cs="Amiri"/>
          <w:color w:val="111111"/>
          <w:sz w:val="28"/>
          <w:sz w:val="28"/>
          <w:szCs w:val="28"/>
          <w:rtl w:val="true"/>
          <w:lang w:bidi="ar-SA"/>
        </w:rPr>
        <w:t>،وذكره في مواضع كثيرة من كتابه</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ويشير في كتابه الأربعين أن ولده محمد أكبر أولاده إذ يذكر في مقدمة كتابه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أردت أن أكتب هذا الكتاب لأجل أكبر أولادي وأعزهم عليَّ محمد</w:t>
      </w:r>
      <w:r>
        <w:rPr>
          <w:rFonts w:eastAsia="Amiri" w:cs="Amiri" w:ascii="Amiri" w:hAnsi="Amiri"/>
          <w:color w:val="111111"/>
          <w:sz w:val="28"/>
          <w:szCs w:val="28"/>
          <w:rtl w:val="true"/>
          <w:lang w:bidi="ar-SA"/>
        </w:rPr>
        <w:t>...»</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ويشير أبو شامة أن ولده محمد كان قد تجند في خدمة السلطان الخوارزمي محمد بن تكش</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 xml:space="preserve">بعد ابيه عام </w:t>
      </w:r>
      <w:r>
        <w:rPr>
          <w:rFonts w:eastAsia="IRNazanin" w:cs="IRNazanin"/>
          <w:color w:val="111111"/>
          <w:sz w:val="28"/>
          <w:szCs w:val="28"/>
          <w:rtl w:val="true"/>
          <w:lang w:bidi="fa-IR"/>
        </w:rPr>
        <w:t xml:space="preserve">( </w:t>
      </w:r>
      <w:r>
        <w:rPr>
          <w:rFonts w:eastAsia="IRNazanin" w:cs="IRNazanin"/>
          <w:color w:val="111111"/>
          <w:sz w:val="28"/>
          <w:szCs w:val="28"/>
          <w:lang w:bidi="fa-IR"/>
        </w:rPr>
        <w:t>596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،كان له صراعات سياسية و عسكرية مع الغوريین في بلاد المشرق انتهت باسقاطه دولة الغور عام </w:t>
      </w:r>
      <w:r>
        <w:rPr>
          <w:rFonts w:eastAsia="IRNazanin" w:cs="IRNazanin"/>
          <w:color w:val="111111"/>
          <w:sz w:val="28"/>
          <w:szCs w:val="28"/>
          <w:rtl w:val="true"/>
          <w:lang w:bidi="fa-IR"/>
        </w:rPr>
        <w:t xml:space="preserve">( </w:t>
      </w:r>
      <w:r>
        <w:rPr>
          <w:rFonts w:eastAsia="IRNazanin" w:cs="IRNazanin"/>
          <w:color w:val="111111"/>
          <w:sz w:val="28"/>
          <w:szCs w:val="28"/>
          <w:lang w:bidi="fa-IR"/>
        </w:rPr>
        <w:t>612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قد توسع سلطانه فملك بلاد غزنة وبعض الهند، وملك سجستان وكرمان وطبرستان وجرجان وبلاد الجبال وخراسان وبعض فارس،وانتهى سلطانه على يد المغول عام </w:t>
      </w:r>
      <w:r>
        <w:rPr>
          <w:rFonts w:eastAsia="IRNazanin" w:cs="IRNazanin"/>
          <w:color w:val="111111"/>
          <w:sz w:val="28"/>
          <w:szCs w:val="28"/>
          <w:rtl w:val="true"/>
          <w:lang w:bidi="fa-IR"/>
        </w:rPr>
        <w:t xml:space="preserve">( </w:t>
      </w:r>
      <w:r>
        <w:rPr>
          <w:rFonts w:eastAsia="IRNazanin" w:cs="IRNazanin"/>
          <w:color w:val="111111"/>
          <w:sz w:val="28"/>
          <w:szCs w:val="28"/>
          <w:lang w:bidi="fa-IR"/>
        </w:rPr>
        <w:t>617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الاثیر، الكامل،ج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أبو الفداء،المختر،ج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في حياة ابيه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وللفخر الرازي بنت تزوجت من الوزير علاء الملك العلوي وزير السلطان خوارزم شاه وقد كان ذا علم ومعرفة</w:t>
      </w:r>
      <w:r>
        <w:rPr>
          <w:rStyle w:val="FootnoteAnchor"/>
          <w:rtl w:val="true"/>
        </w:rPr>
        <w:footnoteReference w:id="34"/>
      </w:r>
      <w:r>
        <w:rPr>
          <w:rFonts w:ascii="Amiri" w:hAnsi="Amiri" w:eastAsia="Amiri" w:cs="Amiri"/>
          <w:color w:val="111111"/>
          <w:sz w:val="28"/>
          <w:sz w:val="28"/>
          <w:szCs w:val="28"/>
          <w:rtl w:val="true"/>
          <w:lang w:bidi="ar-SA"/>
        </w:rPr>
        <w:t xml:space="preserve">وكان أولاد الفخر مقيمين في هراة وعند </w:t>
      </w:r>
      <w:bookmarkStart w:id="40" w:name="pg7539_84384"/>
    </w:p>
    <w:p>
      <w:pPr>
        <w:pStyle w:val="BookText"/>
        <w:rPr/>
      </w:pPr>
      <w:bookmarkEnd w:id="40"/>
      <w:r>
        <w:rPr>
          <w:rFonts w:ascii="Amiri" w:hAnsi="Amiri" w:eastAsia="Amiri" w:cs="Amiri"/>
          <w:color w:val="111111"/>
          <w:sz w:val="28"/>
          <w:sz w:val="28"/>
          <w:szCs w:val="28"/>
          <w:rtl w:val="true"/>
          <w:lang w:bidi="ar-SA"/>
        </w:rPr>
        <w:t>دخول المغول إلى بلاد المشرق وشنوا حملتهم الوحشية على السكان فإن علاء الدين أخذ لهم الأمان من جنكيز خان بعد أن أصبح من خواصه فأقاموا في دارهم في هراة</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1" w:name="__RefHeading___Toc2777743_1051229030"/>
      <w:bookmarkStart w:id="42" w:name="_Toc13"/>
      <w:bookmarkEnd w:id="41"/>
      <w:r>
        <w:rPr>
          <w:rtl w:val="true"/>
        </w:rPr>
        <w:t>خامسًا</w:t>
      </w:r>
      <w:r>
        <w:rPr>
          <w:rtl w:val="true"/>
        </w:rPr>
        <w:t xml:space="preserve">: </w:t>
      </w:r>
      <w:r>
        <w:rPr>
          <w:rtl w:val="true"/>
        </w:rPr>
        <w:t>وفاته</w:t>
      </w:r>
      <w:bookmarkEnd w:id="42"/>
    </w:p>
    <w:p>
      <w:pPr>
        <w:pStyle w:val="BookText"/>
        <w:rPr/>
      </w:pPr>
      <w:r>
        <w:rPr>
          <w:rFonts w:ascii="Amiri" w:hAnsi="Amiri" w:eastAsia="Amiri" w:cs="Amiri"/>
          <w:color w:val="111111"/>
          <w:sz w:val="28"/>
          <w:sz w:val="28"/>
          <w:szCs w:val="28"/>
          <w:rtl w:val="true"/>
          <w:lang w:bidi="ar-SA"/>
        </w:rPr>
        <w:t>اجمعت المصادر التاريخية على أن وفاة الفخر الرازي كانت يوم الاثنين في يوم</w:t>
      </w:r>
    </w:p>
    <w:p>
      <w:pPr>
        <w:pStyle w:val="BookText"/>
        <w:rPr/>
      </w:pPr>
      <w:r>
        <w:rPr>
          <w:rFonts w:ascii="Amiri" w:hAnsi="Amiri" w:eastAsia="Amiri" w:cs="Amiri"/>
          <w:color w:val="111111"/>
          <w:sz w:val="28"/>
          <w:sz w:val="28"/>
          <w:szCs w:val="28"/>
          <w:rtl w:val="true"/>
          <w:lang w:bidi="ar-SA"/>
        </w:rPr>
        <w:t xml:space="preserve">عيد الفطر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بمدينة هراة، ودفن آخر النهار في الجبل المجاور</w:t>
      </w:r>
    </w:p>
    <w:p>
      <w:pPr>
        <w:pStyle w:val="BookText"/>
        <w:rPr/>
      </w:pPr>
      <w:r>
        <w:rPr>
          <w:rFonts w:ascii="Amiri" w:hAnsi="Amiri" w:eastAsia="Amiri" w:cs="Amiri"/>
          <w:color w:val="111111"/>
          <w:sz w:val="28"/>
          <w:sz w:val="28"/>
          <w:szCs w:val="28"/>
          <w:rtl w:val="true"/>
          <w:lang w:bidi="ar-SA"/>
        </w:rPr>
        <w:t>لقرية مزدخان</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 xml:space="preserve">مرآة،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ابن كثیر، البداية والنهاية، ج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وله اثنتان وستون سنة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،وقد ترك وصية كبيرة حملت مبادئه وآراءه بل وخلاصة ما كان يبغيه، وكان قد أوصى بها إلى أحد تلامذته إبراهيم بن أبي بكر بن علي الأصبهاني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وبيّن فيها مقصده من تصانيفه وعقيدته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وهناك إشارة إلى أنه مات مسمومًا من قبل مبغضيه ومخالفيه في عقيدته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الخوارج أشد أعدائه ومبغضيه لأنه كثیر ما كان يتعرض لمذهبهم ويزي بهم</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3" w:name="pg7539_84385"/>
    </w:p>
    <w:p>
      <w:pPr>
        <w:pStyle w:val="Heading3"/>
        <w:numPr>
          <w:ilvl w:val="2"/>
          <w:numId w:val="1"/>
        </w:numPr>
        <w:rPr/>
      </w:pPr>
      <w:bookmarkStart w:id="44" w:name="__RefHeading___Toc2777745_1051229030"/>
      <w:bookmarkStart w:id="45" w:name="_Toc14"/>
      <w:bookmarkEnd w:id="43"/>
      <w:bookmarkEnd w:id="44"/>
      <w:r>
        <w:rPr>
          <w:rtl w:val="true"/>
        </w:rPr>
        <w:t>المبحث الثاني</w:t>
      </w:r>
      <w:r>
        <w:rPr>
          <w:rtl w:val="true"/>
        </w:rPr>
        <w:t xml:space="preserve">: </w:t>
      </w:r>
      <w:r>
        <w:rPr>
          <w:rtl w:val="true"/>
        </w:rPr>
        <w:t>الحياة العلمية للفخر الرازي</w:t>
      </w:r>
      <w:bookmarkEnd w:id="45"/>
    </w:p>
    <w:p>
      <w:pPr>
        <w:pStyle w:val="Heading4"/>
        <w:numPr>
          <w:ilvl w:val="3"/>
          <w:numId w:val="1"/>
        </w:numPr>
        <w:rPr/>
      </w:pPr>
      <w:bookmarkStart w:id="46" w:name="__RefHeading___Toc2777747_1051229030"/>
      <w:bookmarkStart w:id="47" w:name="_Toc15"/>
      <w:bookmarkEnd w:id="46"/>
      <w:r>
        <w:rPr>
          <w:rtl w:val="true"/>
        </w:rPr>
        <w:t>أولاً</w:t>
      </w:r>
      <w:r>
        <w:rPr>
          <w:rtl w:val="true"/>
        </w:rPr>
        <w:t xml:space="preserve">: </w:t>
      </w:r>
      <w:r>
        <w:rPr>
          <w:rtl w:val="true"/>
        </w:rPr>
        <w:t>تكوينه الفكري ومذهبه</w:t>
      </w:r>
      <w:r>
        <w:rPr>
          <w:rtl w:val="true"/>
        </w:rPr>
        <w:t>:</w:t>
      </w:r>
      <w:bookmarkEnd w:id="47"/>
    </w:p>
    <w:p>
      <w:pPr>
        <w:pStyle w:val="Heading5"/>
        <w:numPr>
          <w:ilvl w:val="4"/>
          <w:numId w:val="1"/>
        </w:numPr>
        <w:rPr/>
      </w:pPr>
      <w:bookmarkStart w:id="48" w:name="__RefHeading___Toc2777749_1051229030"/>
      <w:bookmarkStart w:id="49" w:name="_Toc16"/>
      <w:bookmarkEnd w:id="48"/>
      <w:r>
        <w:rPr>
          <w:rtl w:val="true"/>
        </w:rPr>
        <w:t>اشارة</w:t>
      </w:r>
      <w:bookmarkEnd w:id="49"/>
    </w:p>
    <w:p>
      <w:pPr>
        <w:pStyle w:val="BookText"/>
        <w:rPr/>
      </w:pPr>
      <w:r>
        <w:rPr>
          <w:rFonts w:ascii="Amiri" w:hAnsi="Amiri" w:eastAsia="Amiri" w:cs="Amiri"/>
          <w:color w:val="111111"/>
          <w:sz w:val="28"/>
          <w:sz w:val="28"/>
          <w:szCs w:val="28"/>
          <w:rtl w:val="true"/>
          <w:lang w:bidi="ar-SA"/>
        </w:rPr>
        <w:t>أشرنا إلى البيئة التي نشأ فيها الفخر الرازي وكيف اهتم به والده الذي عرف بعلمه وفصاحته ووعظه وكان والده استاذه ومربيه فكان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سمعت شيخي ووالدي </w:t>
      </w:r>
      <w:r>
        <w:rPr>
          <w:rFonts w:eastAsia="Amiri" w:cs="Amiri" w:ascii="Amiri" w:hAnsi="Amiri"/>
          <w:color w:val="111111"/>
          <w:sz w:val="28"/>
          <w:szCs w:val="28"/>
          <w:rtl w:val="true"/>
          <w:lang w:bidi="ar-SA"/>
        </w:rPr>
        <w:t>»</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عاصر الرازي عددًا من العلماء الكبار والفلاسفة امثال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سيف الدين الامدي</w:t>
      </w:r>
      <w:r>
        <w:rPr>
          <w:rFonts w:eastAsia="Amiri" w:cs="Amiri" w:ascii="Amiri" w:hAnsi="Amiri"/>
          <w:color w:val="111111"/>
          <w:sz w:val="28"/>
          <w:szCs w:val="28"/>
          <w:rtl w:val="true"/>
          <w:lang w:bidi="ar-SA"/>
        </w:rPr>
        <w:t>)</w:t>
      </w:r>
      <w:r>
        <w:rPr>
          <w:rStyle w:val="FootnoteAnchor"/>
          <w:rtl w:val="true"/>
        </w:rPr>
        <w:footnoteReference w:id="39"/>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السهروردي</w:t>
      </w:r>
      <w:r>
        <w:rPr>
          <w:rFonts w:eastAsia="Amiri" w:cs="Amiri" w:ascii="Amiri" w:hAnsi="Amiri"/>
          <w:color w:val="111111"/>
          <w:sz w:val="28"/>
          <w:szCs w:val="28"/>
          <w:rtl w:val="true"/>
          <w:lang w:bidi="ar-SA"/>
        </w:rPr>
        <w:t>)</w:t>
      </w:r>
      <w:r>
        <w:rPr>
          <w:rStyle w:val="FootnoteAnchor"/>
          <w:rtl w:val="true"/>
        </w:rPr>
        <w:footnoteReference w:id="40"/>
      </w:r>
    </w:p>
    <w:p>
      <w:pPr>
        <w:pStyle w:val="BookText"/>
        <w:rPr/>
      </w:pPr>
      <w:r>
        <w:rPr>
          <w:rFonts w:ascii="Amiri" w:hAnsi="Amiri" w:eastAsia="Amiri" w:cs="Amiri"/>
          <w:color w:val="111111"/>
          <w:sz w:val="28"/>
          <w:sz w:val="28"/>
          <w:szCs w:val="28"/>
          <w:rtl w:val="true"/>
          <w:lang w:bidi="ar-SA"/>
        </w:rPr>
        <w:t xml:space="preserve">من عقله له في الحكمة والسيمياء والتنقيحات قتل سنة </w:t>
      </w:r>
      <w:r>
        <w:rPr>
          <w:rFonts w:eastAsia="Amiri" w:cs="Amiri" w:ascii="Amiri" w:hAnsi="Amiri"/>
          <w:color w:val="111111"/>
          <w:sz w:val="28"/>
          <w:szCs w:val="28"/>
          <w:lang w:bidi="ar-SA"/>
        </w:rPr>
        <w:t>585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في حلب بأمر من الظاهر غازي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الوردي، تاريخ،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اليافعي، مرآة،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الفارض</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العز بن 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w:t>
      </w:r>
    </w:p>
    <w:p>
      <w:pPr>
        <w:pStyle w:val="BookText"/>
        <w:rPr/>
      </w:pPr>
      <w:r>
        <w:rPr>
          <w:rFonts w:ascii="IRNazanin" w:hAnsi="IRNazanin" w:eastAsia="IRNazanin"/>
          <w:color w:val="111111"/>
          <w:sz w:val="28"/>
          <w:sz w:val="28"/>
          <w:szCs w:val="28"/>
          <w:rtl w:val="true"/>
          <w:lang w:bidi="fa-IR"/>
        </w:rPr>
        <w:t>رشد</w:t>
      </w:r>
      <w:r>
        <w:rPr>
          <w:rFonts w:eastAsia="IRNazanin" w:cs="IRNazanin"/>
          <w:color w:val="111111"/>
          <w:sz w:val="28"/>
          <w:szCs w:val="28"/>
          <w:rtl w:val="true"/>
          <w:lang w:bidi="fa-IR"/>
        </w:rPr>
        <w:t>)</w:t>
      </w:r>
      <w:r>
        <w:rPr>
          <w:rStyle w:val="FootnoteAnchor"/>
          <w:rtl w:val="true"/>
        </w:rPr>
        <w:footnoteReference w:id="41"/>
      </w:r>
      <w:r>
        <w:rPr>
          <w:rFonts w:ascii="Amiri" w:hAnsi="Amiri" w:eastAsia="Amiri" w:cs="Amiri"/>
          <w:color w:val="111111"/>
          <w:sz w:val="28"/>
          <w:sz w:val="28"/>
          <w:szCs w:val="28"/>
          <w:rtl w:val="true"/>
          <w:lang w:bidi="ar-SA"/>
        </w:rPr>
        <w:t>وغيرهم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وقد نشأ الفخر الرازي محبًا للعلم فهماً بارعًا وكان كثیر البحث وقد عبر عن هذا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إني أسف في الفوات عن الاشتغال بالعلم في وقت الأكل فإن الوقت والزمان عزيز</w:t>
      </w:r>
      <w:r>
        <w:rPr>
          <w:rFonts w:eastAsia="IRNazanin" w:cs="IRNazanin"/>
          <w:color w:val="111111"/>
          <w:sz w:val="28"/>
          <w:szCs w:val="28"/>
          <w:rtl w:val="true"/>
          <w:lang w:bidi="fa-IR"/>
        </w:rPr>
        <w:t>»</w:t>
      </w:r>
      <w:r>
        <w:rPr>
          <w:rFonts w:eastAsia="IRNazanin" w:cs="IRNazanin"/>
          <w:color w:val="111111"/>
          <w:sz w:val="28"/>
          <w:szCs w:val="28"/>
          <w:lang w:bidi="fa-IR"/>
        </w:rPr>
        <w:t>2</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وكان قوي الذاكرة والحفظ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اذن لي في تدريس علم الكلام حتى</w:t>
      </w:r>
    </w:p>
    <w:p>
      <w:pPr>
        <w:pStyle w:val="BookText"/>
        <w:rPr/>
      </w:pPr>
      <w:r>
        <w:rPr>
          <w:rFonts w:ascii="Amiri" w:hAnsi="Amiri" w:eastAsia="Amiri" w:cs="Amiri"/>
          <w:color w:val="111111"/>
          <w:sz w:val="28"/>
          <w:sz w:val="28"/>
          <w:szCs w:val="28"/>
          <w:rtl w:val="true"/>
          <w:lang w:bidi="ar-SA"/>
        </w:rPr>
        <w:t>حفظت اثنى عشر الف ورقة</w:t>
      </w:r>
      <w:r>
        <w:rPr>
          <w:rFonts w:eastAsia="Amiri" w:cs="Amiri" w:ascii="Amiri" w:hAnsi="Amiri"/>
          <w:color w:val="111111"/>
          <w:sz w:val="28"/>
          <w:szCs w:val="28"/>
          <w:rtl w:val="true"/>
          <w:lang w:bidi="ar-SA"/>
        </w:rPr>
        <w:t>»</w:t>
      </w:r>
      <w:r>
        <w:rPr>
          <w:rStyle w:val="FootnoteAnchor"/>
          <w:rtl w:val="true"/>
        </w:rPr>
        <w:footnoteReference w:id="43"/>
      </w:r>
      <w:r>
        <w:rPr>
          <w:rFonts w:ascii="Amiri" w:hAnsi="Amiri" w:eastAsia="Amiri" w:cs="Amiri"/>
          <w:color w:val="111111"/>
          <w:sz w:val="28"/>
          <w:sz w:val="28"/>
          <w:szCs w:val="28"/>
          <w:rtl w:val="true"/>
          <w:lang w:bidi="ar-SA"/>
        </w:rPr>
        <w:t>،وحتى ان كان في هذا القول شيءٌ من المبالغة إلا أنه يعطي صورة عن مدى سعة أفقه واتساع ذهنه</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ورد</w:t>
      </w:r>
      <w:r>
        <w:rPr>
          <w:rStyle w:val="FootnoteAnchor"/>
          <w:rtl w:val="true"/>
        </w:rPr>
        <w:footnoteReference w:id="44"/>
      </w:r>
      <w:r>
        <w:rPr>
          <w:rFonts w:ascii="Amiri" w:hAnsi="Amiri" w:eastAsia="Amiri" w:cs="Amiri"/>
          <w:color w:val="111111"/>
          <w:sz w:val="28"/>
          <w:sz w:val="28"/>
          <w:szCs w:val="28"/>
          <w:rtl w:val="true"/>
          <w:lang w:bidi="ar-SA"/>
        </w:rPr>
        <w:t>أنه كان يحفظ الشامل في الدين لإمام الحرمين الجويني</w:t>
      </w:r>
      <w:r>
        <w:rPr>
          <w:rStyle w:val="FootnoteAnchor"/>
          <w:rtl w:val="true"/>
        </w:rPr>
        <w:footnoteReference w:id="45"/>
      </w:r>
      <w:r>
        <w:rPr>
          <w:rFonts w:ascii="Amiri" w:hAnsi="Amiri" w:eastAsia="Amiri" w:cs="Amiri"/>
          <w:color w:val="111111"/>
          <w:sz w:val="28"/>
          <w:sz w:val="28"/>
          <w:szCs w:val="28"/>
          <w:rtl w:val="true"/>
          <w:lang w:bidi="ar-SA"/>
        </w:rPr>
        <w:t>،والمستصفى في أصول الفقه للغزالي</w:t>
      </w:r>
      <w:r>
        <w:rPr>
          <w:rStyle w:val="FootnoteAnchor"/>
          <w:rtl w:val="true"/>
        </w:rPr>
        <w:footnoteReference w:id="46"/>
      </w:r>
      <w:r>
        <w:rPr>
          <w:rFonts w:ascii="Amiri" w:hAnsi="Amiri" w:eastAsia="Amiri" w:cs="Amiri"/>
          <w:color w:val="111111"/>
          <w:sz w:val="28"/>
          <w:sz w:val="28"/>
          <w:szCs w:val="28"/>
          <w:rtl w:val="true"/>
          <w:lang w:bidi="ar-SA"/>
        </w:rPr>
        <w:t>والمعتمد في أصول الفقه لأبي الحسين المعتزلي</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أما عن مذهب الفخر الرازي ومعتقده فقد كان الرازي شافعياً أشعريًّا</w:t>
      </w:r>
      <w:r>
        <w:rPr>
          <w:rStyle w:val="FootnoteAnchor"/>
          <w:rtl w:val="true"/>
        </w:rPr>
        <w:footnoteReference w:id="48"/>
      </w:r>
    </w:p>
    <w:p>
      <w:pPr>
        <w:pStyle w:val="BookText"/>
        <w:rPr/>
      </w:pPr>
      <w:r>
        <w:rPr>
          <w:rFonts w:ascii="Amiri" w:hAnsi="Amiri" w:eastAsia="Amiri" w:cs="Amiri"/>
          <w:color w:val="111111"/>
          <w:sz w:val="28"/>
          <w:sz w:val="28"/>
          <w:szCs w:val="28"/>
          <w:rtl w:val="true"/>
          <w:lang w:bidi="ar-SA"/>
        </w:rPr>
        <w:t xml:space="preserve">اعوان العصر،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اليافعي، مراة،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ومن أبرز فقهاء الشافعية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،وكان يمثل الأشاعرة على رأس المائة السادسة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اشتغل في الأصول على والده ضياء الدين عمر الذي يرجع إلى أبي الحسن</w:t>
      </w:r>
    </w:p>
    <w:p>
      <w:pPr>
        <w:pStyle w:val="BookText"/>
        <w:rPr/>
      </w:pPr>
      <w:r>
        <w:rPr>
          <w:rFonts w:ascii="Amiri" w:hAnsi="Amiri" w:eastAsia="Amiri" w:cs="Amiri"/>
          <w:color w:val="111111"/>
          <w:sz w:val="28"/>
          <w:sz w:val="28"/>
          <w:szCs w:val="28"/>
          <w:rtl w:val="true"/>
          <w:lang w:bidi="ar-SA"/>
        </w:rPr>
        <w:t>الأشعري</w:t>
      </w:r>
      <w:r>
        <w:rPr>
          <w:rStyle w:val="FootnoteAnchor"/>
          <w:rtl w:val="true"/>
        </w:rPr>
        <w:footnoteReference w:id="49"/>
      </w:r>
      <w:r>
        <w:rPr>
          <w:rFonts w:ascii="Amiri" w:hAnsi="Amiri" w:eastAsia="Amiri" w:cs="Amiri"/>
          <w:color w:val="111111"/>
          <w:sz w:val="28"/>
          <w:sz w:val="28"/>
          <w:szCs w:val="28"/>
          <w:rtl w:val="true"/>
          <w:lang w:bidi="ar-SA"/>
        </w:rPr>
        <w:t>في أصول المذهب</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كذلك فإنه اشتغل في الفروع على والده الذي ينهل من الشافعي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820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طريق سلسلة من العلماء</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وإن المطّلع على مصنفات الفخر الرازي يجد مذهبه جليًّا فيها فهو قد صنف</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كتاباً في مناقب الشافعي ويدافع كثيراً عن آراء الشافعي في الفقه وقد صرح الرازي عن انتمائه إلى ابناء السنة والجماعة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ويعتقدون أني لست على مذهب أهل السنة والجماعة وقد علم العالمون أنه ليس مذهبي ولا مذهب اسلافي إلا مذهب أهل </w:t>
      </w:r>
    </w:p>
    <w:p>
      <w:pPr>
        <w:pStyle w:val="BookText"/>
        <w:rPr/>
      </w:pPr>
      <w:r>
        <w:rPr>
          <w:rFonts w:ascii="Amiri" w:hAnsi="Amiri" w:eastAsia="Amiri" w:cs="Amiri"/>
          <w:color w:val="111111"/>
          <w:sz w:val="28"/>
          <w:sz w:val="28"/>
          <w:szCs w:val="28"/>
          <w:rtl w:val="true"/>
          <w:lang w:bidi="ar-SA"/>
        </w:rPr>
        <w:t>السنة والجماعة</w:t>
      </w:r>
      <w:r>
        <w:rPr>
          <w:rFonts w:eastAsia="Amiri" w:cs="Amiri" w:ascii="Amiri" w:hAnsi="Amiri"/>
          <w:color w:val="111111"/>
          <w:sz w:val="28"/>
          <w:szCs w:val="28"/>
          <w:rtl w:val="true"/>
          <w:lang w:bidi="ar-SA"/>
        </w:rPr>
        <w:t>»</w:t>
      </w:r>
      <w:r>
        <w:rPr>
          <w:rStyle w:val="FootnoteAnchor"/>
          <w:rtl w:val="true"/>
        </w:rPr>
        <w:footnoteReference w:id="52"/>
      </w:r>
      <w:r>
        <w:rPr>
          <w:rFonts w:ascii="Amiri" w:hAnsi="Amiri" w:eastAsia="Amiri" w:cs="Amiri"/>
          <w:color w:val="111111"/>
          <w:sz w:val="28"/>
          <w:sz w:val="28"/>
          <w:szCs w:val="28"/>
          <w:rtl w:val="true"/>
          <w:lang w:bidi="ar-SA"/>
        </w:rPr>
        <w:t>،وهناك من نسب الفخر الرازي إلى التشيع أمثال ابن حجر العسقلاني</w:t>
      </w:r>
      <w:r>
        <w:rPr>
          <w:rStyle w:val="FootnoteAnchor"/>
          <w:rtl w:val="true"/>
        </w:rPr>
        <w:footnoteReference w:id="53"/>
      </w:r>
      <w:r>
        <w:rPr>
          <w:rFonts w:ascii="Amiri" w:hAnsi="Amiri" w:eastAsia="Amiri" w:cs="Amiri"/>
          <w:color w:val="111111"/>
          <w:sz w:val="28"/>
          <w:sz w:val="28"/>
          <w:szCs w:val="28"/>
          <w:rtl w:val="true"/>
          <w:lang w:bidi="ar-SA"/>
        </w:rPr>
        <w:t>،إذ ينقل ابن حجر عن غيره أن الفخر كان شيعياً يقدم محبة أهل البيت لمحبته للشيعة حتى قال في بعض تصانيفه وكان علي شجاعاً بخلاف غيره</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يرى ابن حجر أن هذه الأمور تدل على تشيع الرازي الذي يظهر في ضوء ما نقله لنا أن التشيع يعد منقصة للرازي وتهمة كبيرة لمجرد أنه كما أورد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يقدم محبة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ويعترف بشجاعة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إلا أنه لم يطّلع على العبارة الأخيرة ولم يعرف أي كتاب كذلك لم يكن يعلم ما مغزاها، لكن وبعد أن دققنا في العبارة وجدنا أن الرازي ذكرها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معالم أصول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مسألة ناقش فيها إمامة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وأبي بكر وقد حاول أن يثبت بطلان النص وأورد هذه العبارة كتوضيح لرأي الشيعة بالإمام إذ ذكر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 عليًا كان في غايه الشجاعة وأبو بكر كان في غاية الضعف هذا مذهبهم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 الشيعة</w:t>
      </w:r>
      <w:r>
        <w:rPr>
          <w:rFonts w:eastAsia="IRNazanin" w:cs="IRNazanin"/>
          <w:color w:val="111111"/>
          <w:sz w:val="28"/>
          <w:szCs w:val="28"/>
          <w:rtl w:val="true"/>
          <w:lang w:bidi="fa-IR"/>
        </w:rPr>
        <w:t>]»</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ولعل ابن حجر كان يرى مجرد محبة أهل البيت تعني التشيع وبغضهم يعني</w:t>
      </w:r>
    </w:p>
    <w:p>
      <w:pPr>
        <w:pStyle w:val="BookText"/>
        <w:rPr/>
      </w:pPr>
      <w:r>
        <w:rPr>
          <w:rFonts w:ascii="Amiri" w:hAnsi="Amiri" w:eastAsia="Amiri" w:cs="Amiri"/>
          <w:color w:val="111111"/>
          <w:sz w:val="28"/>
          <w:sz w:val="28"/>
          <w:szCs w:val="28"/>
          <w:rtl w:val="true"/>
          <w:lang w:bidi="ar-SA"/>
        </w:rPr>
        <w:t>الالتزام بمذهب أهل السنة ولم يطلع ابن حجر على كتاب التفسير ومعالم أصول</w:t>
      </w:r>
    </w:p>
    <w:p>
      <w:pPr>
        <w:pStyle w:val="BookText"/>
        <w:rPr/>
      </w:pPr>
      <w:r>
        <w:rPr>
          <w:rFonts w:ascii="Amiri" w:hAnsi="Amiri" w:eastAsia="Amiri" w:cs="Amiri"/>
          <w:color w:val="111111"/>
          <w:sz w:val="28"/>
          <w:sz w:val="28"/>
          <w:szCs w:val="28"/>
          <w:rtl w:val="true"/>
          <w:lang w:bidi="ar-SA"/>
        </w:rPr>
        <w:t>الدين للرازي فهو لا يكاد يذكر فضيلة للإمام إلا وذكر مثلها لأبي بكر</w:t>
      </w:r>
      <w:r>
        <w:rPr>
          <w:rStyle w:val="FootnoteAnchor"/>
          <w:rtl w:val="true"/>
        </w:rPr>
        <w:footnoteReference w:id="56"/>
      </w:r>
      <w:r>
        <w:rPr>
          <w:rFonts w:ascii="IRNazanin" w:hAnsi="IRNazanin" w:eastAsia="IRNazanin"/>
          <w:color w:val="111111"/>
          <w:sz w:val="28"/>
          <w:sz w:val="28"/>
          <w:szCs w:val="28"/>
          <w:rtl w:val="true"/>
          <w:lang w:bidi="fa-IR"/>
        </w:rPr>
        <w:t>،وإذا</w:t>
      </w:r>
    </w:p>
    <w:p>
      <w:pPr>
        <w:pStyle w:val="BookText"/>
        <w:rPr/>
      </w:pPr>
      <w:r>
        <w:rPr>
          <w:rFonts w:ascii="Amiri" w:hAnsi="Amiri" w:eastAsia="Amiri" w:cs="Amiri"/>
          <w:color w:val="111111"/>
          <w:sz w:val="28"/>
          <w:sz w:val="28"/>
          <w:szCs w:val="28"/>
          <w:rtl w:val="true"/>
          <w:lang w:bidi="ar-SA"/>
        </w:rPr>
        <w:t>بحث أمر الإمامة فإنه يحاول جاهداً أن يورد أدلة وحجج تثبت وجوب إمامة أبي</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بكر كما يراها هو</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 xml:space="preserve">. </w:t>
      </w:r>
      <w:bookmarkStart w:id="50" w:name="pg7539_84389"/>
    </w:p>
    <w:p>
      <w:pPr>
        <w:pStyle w:val="BookText"/>
        <w:rPr/>
      </w:pPr>
      <w:bookmarkEnd w:id="50"/>
      <w:r>
        <w:rPr>
          <w:rFonts w:ascii="IRNazanin" w:hAnsi="IRNazanin" w:eastAsia="IRNazanin"/>
          <w:color w:val="111111"/>
          <w:sz w:val="28"/>
          <w:sz w:val="28"/>
          <w:szCs w:val="28"/>
          <w:rtl w:val="true"/>
          <w:lang w:bidi="fa-IR"/>
        </w:rPr>
        <w:t xml:space="preserve">وإلى جانب تشدد الرازي في قضية الإمامة إلا أنه كان يرى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أوثق الناس وأكثرهم إيماناً ووثاقة فهو يتخذ من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إماماً له في الجهر بالبسملة إذ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اتخذ عليا إماما لدينه فقد استمسك بالعروة الوثقى في دينه ونفسه</w:t>
      </w:r>
      <w:r>
        <w:rPr>
          <w:rFonts w:eastAsia="IRNazanin" w:cs="IRNazanin"/>
          <w:color w:val="111111"/>
          <w:sz w:val="28"/>
          <w:szCs w:val="28"/>
          <w:rtl w:val="true"/>
          <w:lang w:bidi="fa-IR"/>
        </w:rPr>
        <w:t>»</w:t>
      </w:r>
      <w:r>
        <w:rPr>
          <w:rStyle w:val="FootnoteAnchor"/>
          <w:rtl w:val="true"/>
        </w:rPr>
        <w:footnoteReference w:id="5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أعلم كيف خفي هذا القول على ابن حجر فلو اطلّع عليه، لكان اتهامه أشد مما ذكرنا</w:t>
      </w:r>
      <w:r>
        <w:rPr>
          <w:rFonts w:eastAsia="Amiri" w:cs="Amiri" w:ascii="Amiri" w:hAnsi="Amiri"/>
          <w:color w:val="111111"/>
          <w:sz w:val="28"/>
          <w:szCs w:val="28"/>
          <w:rtl w:val="true"/>
          <w:lang w:bidi="ar-SA"/>
        </w:rPr>
        <w:t>.</w:t>
      </w:r>
    </w:p>
    <w:p>
      <w:pPr>
        <w:pStyle w:val="Heading5"/>
        <w:numPr>
          <w:ilvl w:val="4"/>
          <w:numId w:val="1"/>
        </w:numPr>
        <w:rPr/>
      </w:pPr>
      <w:bookmarkStart w:id="51" w:name="__RefHeading___Toc2777751_1051229030"/>
      <w:bookmarkStart w:id="52" w:name="_Toc17"/>
      <w:bookmarkEnd w:id="51"/>
      <w:r>
        <w:rPr>
          <w:rtl w:val="true"/>
        </w:rPr>
        <w:t>الفخر الرازي والاعتزال</w:t>
      </w:r>
      <w:r>
        <w:rPr>
          <w:rtl w:val="true"/>
        </w:rPr>
        <w:t>.</w:t>
      </w:r>
      <w:bookmarkEnd w:id="52"/>
    </w:p>
    <w:p>
      <w:pPr>
        <w:pStyle w:val="BookText"/>
        <w:rPr/>
      </w:pPr>
      <w:r>
        <w:rPr>
          <w:rFonts w:ascii="Amiri" w:hAnsi="Amiri" w:eastAsia="Amiri" w:cs="Amiri"/>
          <w:color w:val="111111"/>
          <w:sz w:val="28"/>
          <w:sz w:val="28"/>
          <w:szCs w:val="28"/>
          <w:rtl w:val="true"/>
          <w:lang w:bidi="ar-SA"/>
        </w:rPr>
        <w:t>إن المطلّع على مصنفات الرازي وسيما تفسيره يرى نفسه متحيرا في مذهب الرازي فأسلوب الرازي وطريقته في التفسير وردّ الشبهة ومناقشتها أشبه الناس بالمعتزلة ويمكن لنا أن نعلل هذا إلى اطلاع الرازي على أكثر كتب المعتزلة بل وأخذه عنها وقد ذكر الذهبي ذلك عند حديثه عن أبي الحسين المعتزلي وكتابه المعتمد من أجود الكتب يغترف منه ابن الخطيب</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 أورد في كتابه كثيراً من الآراء والحجج التي يتبناها المعتزلة سواء أكان ذلك</w:t>
      </w:r>
    </w:p>
    <w:p>
      <w:pPr>
        <w:pStyle w:val="BookText"/>
        <w:rPr/>
      </w:pPr>
      <w:r>
        <w:rPr>
          <w:rFonts w:ascii="Amiri" w:hAnsi="Amiri" w:eastAsia="Amiri" w:cs="Amiri"/>
          <w:color w:val="111111"/>
          <w:sz w:val="28"/>
          <w:sz w:val="28"/>
          <w:szCs w:val="28"/>
          <w:rtl w:val="true"/>
          <w:lang w:bidi="ar-SA"/>
        </w:rPr>
        <w:t>عن طريق مناقشته إياها أم عن طريق التزامه بها</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وغيرها وقد أورد الكثیر من آراء القاضي عبد الجبار المعتزلي وواصل بن عطاء وابن سينا وأبو الهذيل العلاف وأبو الحسن البصري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 يمكن أن يُعزَى هذا التأثر لاطلاعه على كتب زعيم الأشاعرة أبي الحسن</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الأشعري الذي يرجع إليه في أصول المذهب، وأبو الحسن كان في بداية أمره </w:t>
      </w:r>
      <w:bookmarkStart w:id="53" w:name="pg7539_84390"/>
    </w:p>
    <w:p>
      <w:pPr>
        <w:pStyle w:val="BookText"/>
        <w:rPr/>
      </w:pPr>
      <w:bookmarkEnd w:id="53"/>
      <w:r>
        <w:rPr>
          <w:rFonts w:ascii="Amiri" w:hAnsi="Amiri" w:eastAsia="Amiri" w:cs="Amiri"/>
          <w:color w:val="111111"/>
          <w:sz w:val="28"/>
          <w:sz w:val="28"/>
          <w:szCs w:val="28"/>
          <w:rtl w:val="true"/>
          <w:lang w:bidi="ar-SA"/>
        </w:rPr>
        <w:t>معتزليًا تتلمذ على يد أبي علي الجبائي</w:t>
      </w:r>
      <w:r>
        <w:rPr>
          <w:rStyle w:val="FootnoteAnchor"/>
          <w:rtl w:val="true"/>
        </w:rPr>
        <w:footnoteReference w:id="61"/>
      </w:r>
      <w:r>
        <w:rPr>
          <w:rFonts w:ascii="Amiri" w:hAnsi="Amiri" w:eastAsia="Amiri" w:cs="Amiri"/>
          <w:color w:val="111111"/>
          <w:sz w:val="28"/>
          <w:sz w:val="28"/>
          <w:szCs w:val="28"/>
          <w:rtl w:val="true"/>
          <w:lang w:bidi="ar-SA"/>
        </w:rPr>
        <w:t>وأخذ عنه علم الكلام، ثم فارقه</w:t>
      </w:r>
      <w:r>
        <w:rPr>
          <w:rStyle w:val="FootnoteAnchor"/>
          <w:rtl w:val="true"/>
        </w:rPr>
        <w:footnoteReference w:id="62"/>
      </w:r>
    </w:p>
    <w:p>
      <w:pPr>
        <w:pStyle w:val="BookText"/>
        <w:rPr/>
      </w:pPr>
      <w:r>
        <w:rPr>
          <w:rFonts w:ascii="Amiri" w:hAnsi="Amiri" w:eastAsia="Amiri" w:cs="Amiri"/>
          <w:color w:val="111111"/>
          <w:sz w:val="28"/>
          <w:sz w:val="28"/>
          <w:szCs w:val="28"/>
          <w:rtl w:val="true"/>
          <w:lang w:bidi="ar-SA"/>
        </w:rPr>
        <w:t xml:space="preserve">المفسرين، ص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وهذه المدة التي قضاها الاشعري تلميذا للجبائي لابد أن تترك بص</w:t>
      </w:r>
      <w:r>
        <w:rPr>
          <w:rFonts w:eastAsia="Times New Roman" w:cs="Times New Roman" w:ascii="Times New Roman" w:hAnsi="Times New Roman"/>
          <w:color w:val="111111"/>
          <w:sz w:val="28"/>
          <w:szCs w:val="28"/>
          <w:lang w:val="en-US" w:bidi="en-US"/>
        </w:rPr>
        <w:t>l</w:t>
      </w:r>
      <w:r>
        <w:rPr>
          <w:rFonts w:ascii="IRNazanin" w:hAnsi="IRNazanin" w:eastAsia="IRNazanin"/>
          <w:color w:val="111111"/>
          <w:sz w:val="28"/>
          <w:sz w:val="28"/>
          <w:szCs w:val="28"/>
          <w:rtl w:val="true"/>
          <w:lang w:bidi="fa-IR"/>
        </w:rPr>
        <w:t>اتها على</w:t>
      </w:r>
    </w:p>
    <w:p>
      <w:pPr>
        <w:pStyle w:val="BookText"/>
        <w:rPr/>
      </w:pPr>
      <w:r>
        <w:rPr>
          <w:rFonts w:ascii="Amiri" w:hAnsi="Amiri" w:eastAsia="Amiri" w:cs="Amiri"/>
          <w:color w:val="111111"/>
          <w:sz w:val="28"/>
          <w:sz w:val="28"/>
          <w:szCs w:val="28"/>
          <w:rtl w:val="true"/>
          <w:lang w:bidi="ar-SA"/>
        </w:rPr>
        <w:t>آراءه وأفكاره الكلامية التي استند إليها طلابه فيما بعد ووصلت إلى الرازي الذي</w:t>
      </w:r>
    </w:p>
    <w:p>
      <w:pPr>
        <w:pStyle w:val="BookText"/>
        <w:rPr/>
      </w:pPr>
      <w:r>
        <w:rPr>
          <w:rFonts w:ascii="Amiri" w:hAnsi="Amiri" w:eastAsia="Amiri" w:cs="Amiri"/>
          <w:color w:val="111111"/>
          <w:sz w:val="28"/>
          <w:sz w:val="28"/>
          <w:szCs w:val="28"/>
          <w:rtl w:val="true"/>
          <w:lang w:bidi="ar-SA"/>
        </w:rPr>
        <w:t>بدوره تأثر بها كغيره من الأشاعرة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الرغم من هذه الاقوال التي ذكرناها إلا أن الثابت أن مذهب الرازي ومعتقده أشعري بالأصول شافعي بالفروع بل ورأس الأشاعرة في المائة السادسة</w:t>
      </w:r>
      <w:r>
        <w:rPr>
          <w:rStyle w:val="FootnoteAnchor"/>
          <w:rtl w:val="true"/>
        </w:rPr>
        <w:footnoteReference w:id="63"/>
      </w:r>
    </w:p>
    <w:p>
      <w:pPr>
        <w:pStyle w:val="BookText"/>
        <w:rPr/>
      </w:pPr>
      <w:r>
        <w:rPr>
          <w:rFonts w:ascii="Amiri" w:hAnsi="Amiri" w:eastAsia="Amiri" w:cs="Amiri"/>
          <w:color w:val="111111"/>
          <w:sz w:val="28"/>
          <w:sz w:val="28"/>
          <w:szCs w:val="28"/>
          <w:rtl w:val="true"/>
          <w:lang w:bidi="ar-SA"/>
        </w:rPr>
        <w:t xml:space="preserve">الوافي،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4" w:name="__RefHeading___Toc2777753_1051229030"/>
      <w:bookmarkStart w:id="55" w:name="_Toc18"/>
      <w:bookmarkEnd w:id="54"/>
      <w:r>
        <w:rPr>
          <w:rtl w:val="true"/>
        </w:rPr>
        <w:t>ثانيًا</w:t>
      </w:r>
      <w:r>
        <w:rPr>
          <w:rtl w:val="true"/>
        </w:rPr>
        <w:t xml:space="preserve">: </w:t>
      </w:r>
      <w:r>
        <w:rPr>
          <w:rtl w:val="true"/>
        </w:rPr>
        <w:t>العلوم التي برع فيها الفخر الرازي</w:t>
      </w:r>
      <w:r>
        <w:rPr>
          <w:rtl w:val="true"/>
        </w:rPr>
        <w:t>.</w:t>
      </w:r>
      <w:bookmarkEnd w:id="55"/>
    </w:p>
    <w:p>
      <w:pPr>
        <w:pStyle w:val="Heading5"/>
        <w:numPr>
          <w:ilvl w:val="4"/>
          <w:numId w:val="1"/>
        </w:numPr>
        <w:rPr/>
      </w:pPr>
      <w:bookmarkStart w:id="56" w:name="__RefHeading___Toc2777755_1051229030"/>
      <w:bookmarkStart w:id="57" w:name="_Toc19"/>
      <w:bookmarkEnd w:id="56"/>
      <w:r>
        <w:rPr>
          <w:rtl w:val="true"/>
        </w:rPr>
        <w:t>اشارة</w:t>
      </w:r>
      <w:bookmarkEnd w:id="57"/>
    </w:p>
    <w:p>
      <w:pPr>
        <w:pStyle w:val="BookText"/>
        <w:rPr/>
      </w:pPr>
      <w:r>
        <w:rPr>
          <w:rFonts w:ascii="Amiri" w:hAnsi="Amiri" w:eastAsia="Amiri" w:cs="Amiri"/>
          <w:color w:val="111111"/>
          <w:sz w:val="28"/>
          <w:sz w:val="28"/>
          <w:szCs w:val="28"/>
          <w:rtl w:val="true"/>
          <w:lang w:bidi="ar-SA"/>
        </w:rPr>
        <w:t>عاش الرازي في عصر مليء بالعلم والعلماء والفلاسفة والمتكلمين فقد سبقه</w:t>
      </w:r>
    </w:p>
    <w:p>
      <w:pPr>
        <w:pStyle w:val="BookText"/>
        <w:rPr/>
      </w:pPr>
      <w:r>
        <w:rPr>
          <w:rFonts w:ascii="Amiri" w:hAnsi="Amiri" w:eastAsia="Amiri" w:cs="Amiri"/>
          <w:color w:val="111111"/>
          <w:sz w:val="28"/>
          <w:sz w:val="28"/>
          <w:szCs w:val="28"/>
          <w:rtl w:val="true"/>
          <w:lang w:bidi="ar-SA"/>
        </w:rPr>
        <w:t>ثلة من العلماء الذين اقتفى أثرهم وطوّر آراءهم وناقش أغلبها فكانوا هم</w:t>
      </w:r>
    </w:p>
    <w:p>
      <w:pPr>
        <w:pStyle w:val="BookText"/>
        <w:rPr/>
      </w:pPr>
      <w:r>
        <w:rPr>
          <w:rFonts w:ascii="Amiri" w:hAnsi="Amiri" w:eastAsia="Amiri" w:cs="Amiri"/>
          <w:color w:val="111111"/>
          <w:sz w:val="28"/>
          <w:sz w:val="28"/>
          <w:szCs w:val="28"/>
          <w:rtl w:val="true"/>
          <w:lang w:bidi="ar-SA"/>
        </w:rPr>
        <w:t>الممهدون له في مجالات مختلفة من العلوم فكانوا مثارا لتساؤلاته وانبثاق أفكاره وقد برع الرازي في كثير ً من العلوم سنذكرها مختصراً</w:t>
      </w:r>
      <w:r>
        <w:rPr>
          <w:rFonts w:eastAsia="Amiri" w:cs="Amiri" w:ascii="Amiri" w:hAnsi="Amiri"/>
          <w:color w:val="111111"/>
          <w:sz w:val="28"/>
          <w:szCs w:val="28"/>
          <w:rtl w:val="true"/>
          <w:lang w:bidi="ar-SA"/>
        </w:rPr>
        <w:t>.</w:t>
      </w:r>
    </w:p>
    <w:p>
      <w:pPr>
        <w:pStyle w:val="Heading5"/>
        <w:numPr>
          <w:ilvl w:val="4"/>
          <w:numId w:val="1"/>
        </w:numPr>
        <w:rPr/>
      </w:pPr>
      <w:bookmarkStart w:id="58" w:name="__RefHeading___Toc2777757_1051229030"/>
      <w:bookmarkStart w:id="59" w:name="_Toc20"/>
      <w:bookmarkEnd w:id="58"/>
      <w:r>
        <w:rPr>
          <w:rtl w:val="true"/>
        </w:rPr>
        <w:t>أ</w:t>
      </w:r>
      <w:r>
        <w:rPr>
          <w:rtl w:val="true"/>
        </w:rPr>
        <w:t xml:space="preserve">- </w:t>
      </w:r>
      <w:r>
        <w:rPr>
          <w:rtl w:val="true"/>
        </w:rPr>
        <w:t>العلوم الفلسفية والدينية والكلام</w:t>
      </w:r>
      <w:bookmarkEnd w:id="59"/>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الفلسفة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اهتم بها الرازي واصبحت رافدا من روافده فهو يعد من </w:t>
      </w:r>
    </w:p>
    <w:p>
      <w:pPr>
        <w:pStyle w:val="BookText"/>
        <w:rPr/>
      </w:pPr>
      <w:r>
        <w:rPr>
          <w:rFonts w:ascii="Amiri" w:hAnsi="Amiri" w:eastAsia="Amiri" w:cs="Amiri"/>
          <w:color w:val="111111"/>
          <w:sz w:val="28"/>
          <w:sz w:val="28"/>
          <w:szCs w:val="28"/>
          <w:rtl w:val="true"/>
          <w:lang w:bidi="ar-SA"/>
        </w:rPr>
        <w:t xml:space="preserve">فلاسفة القرن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السادس الهجري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الحادي عشر الميلادي</w:t>
      </w:r>
      <w:r>
        <w:rPr>
          <w:rFonts w:eastAsia="Amiri" w:cs="Amiri" w:ascii="Amiri" w:hAnsi="Amiri"/>
          <w:color w:val="111111"/>
          <w:sz w:val="28"/>
          <w:szCs w:val="28"/>
          <w:rtl w:val="true"/>
          <w:lang w:bidi="ar-SA"/>
        </w:rPr>
        <w:t>)</w:t>
      </w:r>
      <w:r>
        <w:rPr>
          <w:rStyle w:val="FootnoteAnchor"/>
          <w:rtl w:val="true"/>
        </w:rPr>
        <w:footnoteReference w:id="64"/>
      </w:r>
      <w:r>
        <w:rPr>
          <w:rFonts w:ascii="Amiri" w:hAnsi="Amiri" w:eastAsia="Amiri" w:cs="Amiri"/>
          <w:color w:val="111111"/>
          <w:sz w:val="28"/>
          <w:sz w:val="28"/>
          <w:szCs w:val="28"/>
          <w:rtl w:val="true"/>
          <w:lang w:bidi="ar-SA"/>
        </w:rPr>
        <w:t>،إلى جوار نصر الدين الطوسي</w:t>
      </w:r>
      <w:r>
        <w:rPr>
          <w:rStyle w:val="FootnoteAnchor"/>
          <w:rtl w:val="true"/>
        </w:rPr>
        <w:footnoteReference w:id="65"/>
      </w:r>
      <w:r>
        <w:rPr>
          <w:rFonts w:ascii="Amiri" w:hAnsi="Amiri" w:eastAsia="Amiri" w:cs="Amiri"/>
          <w:color w:val="111111"/>
          <w:sz w:val="28"/>
          <w:sz w:val="28"/>
          <w:szCs w:val="28"/>
          <w:rtl w:val="true"/>
          <w:lang w:bidi="ar-SA"/>
        </w:rPr>
        <w:t xml:space="preserve">والمطلّع على مصنفات الرازي يجدها قد ملئت بالمباحث الفلسفية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لوامع البيّنات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 كثيرا من الجدل</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أهم علوم الدين التي اهتم بها الرازي، إذ كان يمثل استمرارية</w:t>
      </w:r>
    </w:p>
    <w:p>
      <w:pPr>
        <w:pStyle w:val="BookText"/>
        <w:rPr/>
      </w:pPr>
      <w:r>
        <w:rPr>
          <w:rFonts w:ascii="Amiri" w:hAnsi="Amiri" w:eastAsia="Amiri" w:cs="Amiri"/>
          <w:color w:val="111111"/>
          <w:sz w:val="28"/>
          <w:sz w:val="28"/>
          <w:szCs w:val="28"/>
          <w:rtl w:val="true"/>
          <w:lang w:bidi="ar-SA"/>
        </w:rPr>
        <w:t xml:space="preserve">لشيخه الشافعي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204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الرازي كان ميّالا إلى الاكتفاء بظاهر</w:t>
      </w:r>
    </w:p>
    <w:p>
      <w:pPr>
        <w:pStyle w:val="BookText"/>
        <w:rPr/>
      </w:pPr>
      <w:r>
        <w:rPr>
          <w:rFonts w:ascii="Amiri" w:hAnsi="Amiri" w:eastAsia="Amiri" w:cs="Amiri"/>
          <w:color w:val="111111"/>
          <w:sz w:val="28"/>
          <w:sz w:val="28"/>
          <w:szCs w:val="28"/>
          <w:rtl w:val="true"/>
          <w:lang w:bidi="ar-SA"/>
        </w:rPr>
        <w:t>الآيات من دون الخوض بالاستنباط والخوض بالقياس وغيره من مصادر الفقه</w:t>
      </w:r>
    </w:p>
    <w:p>
      <w:pPr>
        <w:pStyle w:val="BookText"/>
        <w:rPr/>
      </w:pPr>
      <w:r>
        <w:rPr>
          <w:rFonts w:ascii="Amiri" w:hAnsi="Amiri" w:eastAsia="Amiri" w:cs="Amiri"/>
          <w:color w:val="111111"/>
          <w:sz w:val="28"/>
          <w:sz w:val="28"/>
          <w:szCs w:val="28"/>
          <w:rtl w:val="true"/>
          <w:lang w:bidi="ar-SA"/>
        </w:rPr>
        <w:t xml:space="preserve">فقد أورد في تفسيره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وجدنا نصًا دالا على أن بعض العقود التي وقع من</w:t>
      </w:r>
    </w:p>
    <w:p>
      <w:pPr>
        <w:pStyle w:val="BookText"/>
        <w:rPr/>
      </w:pPr>
      <w:r>
        <w:rPr>
          <w:rFonts w:ascii="Amiri" w:hAnsi="Amiri" w:eastAsia="Amiri" w:cs="Amiri"/>
          <w:color w:val="111111"/>
          <w:sz w:val="28"/>
          <w:sz w:val="28"/>
          <w:szCs w:val="28"/>
          <w:rtl w:val="true"/>
          <w:lang w:bidi="ar-SA"/>
        </w:rPr>
        <w:t>الجانبين غير صحيح قضينا فيه بالبطلان تقديما للخاص على العام والا حكمنا فيه بالصحة رعاية لمدلول هذه العموميات وبهذا الطريق ثبت أن القرآن وافٍ ببيان</w:t>
      </w:r>
    </w:p>
    <w:p>
      <w:pPr>
        <w:pStyle w:val="BookText"/>
        <w:rPr/>
      </w:pPr>
      <w:r>
        <w:rPr>
          <w:rFonts w:ascii="Amiri" w:hAnsi="Amiri" w:eastAsia="Amiri" w:cs="Amiri"/>
          <w:color w:val="111111"/>
          <w:sz w:val="28"/>
          <w:sz w:val="28"/>
          <w:szCs w:val="28"/>
          <w:rtl w:val="true"/>
          <w:lang w:bidi="ar-SA"/>
        </w:rPr>
        <w:t>جميع أحكام الشريعة من أولها إلى آخرها</w:t>
      </w:r>
      <w:r>
        <w:rPr>
          <w:rFonts w:eastAsia="Amiri" w:cs="Amiri" w:ascii="Amiri" w:hAnsi="Amiri"/>
          <w:color w:val="111111"/>
          <w:sz w:val="28"/>
          <w:szCs w:val="28"/>
          <w:rtl w:val="true"/>
          <w:lang w:bidi="ar-SA"/>
        </w:rPr>
        <w:t>»</w:t>
      </w:r>
      <w:r>
        <w:rPr>
          <w:rStyle w:val="FootnoteAnchor"/>
          <w:rtl w:val="true"/>
        </w:rPr>
        <w:footnoteReference w:id="67"/>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ضمت مناظرات الرازي حيزا كبيرا من الفقه </w:t>
      </w:r>
      <w:r>
        <w:rPr>
          <w:rStyle w:val="FootnoteAnchor"/>
          <w:rtl w:val="true"/>
        </w:rPr>
        <w:footnoteReference w:id="68"/>
      </w:r>
      <w:r>
        <w:rPr>
          <w:rFonts w:ascii="Amiri" w:hAnsi="Amiri" w:eastAsia="Amiri" w:cs="Amiri"/>
          <w:color w:val="111111"/>
          <w:sz w:val="28"/>
          <w:sz w:val="28"/>
          <w:szCs w:val="28"/>
          <w:rtl w:val="true"/>
          <w:lang w:bidi="ar-SA"/>
        </w:rPr>
        <w:t>إلا أن ابن ً تيمية له رأي آخر في الرازي إذ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التصوف فكان ضعيفاً كما كان ضعيفاً في الفقه</w:t>
      </w:r>
      <w:r>
        <w:rPr>
          <w:rFonts w:eastAsia="Amiri" w:cs="Amiri" w:ascii="Amiri" w:hAnsi="Amiri"/>
          <w:color w:val="111111"/>
          <w:sz w:val="28"/>
          <w:szCs w:val="28"/>
          <w:rtl w:val="true"/>
          <w:lang w:bidi="ar-SA"/>
        </w:rPr>
        <w:t>»</w:t>
      </w:r>
      <w:r>
        <w:rPr>
          <w:rStyle w:val="FootnoteAnchor"/>
          <w:rtl w:val="true"/>
        </w:rPr>
        <w:footnoteReference w:id="69"/>
      </w:r>
      <w:r>
        <w:rPr>
          <w:rFonts w:ascii="Amiri" w:hAnsi="Amiri" w:eastAsia="Amiri" w:cs="Amiri"/>
          <w:color w:val="111111"/>
          <w:sz w:val="28"/>
          <w:sz w:val="28"/>
          <w:szCs w:val="28"/>
          <w:rtl w:val="true"/>
          <w:lang w:bidi="ar-SA"/>
        </w:rPr>
        <w:t>وأورده علماء الشافعية في عداد علماء الفقه</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 الكلام</w:t>
      </w:r>
      <w:r>
        <w:rPr>
          <w:rStyle w:val="FootnoteAnchor"/>
          <w:rtl w:val="true"/>
        </w:rPr>
        <w:footnoteReference w:id="7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اشتهر الرازي بعلم الكلام أكثر من العلوم فقد وُصف بأنه إمام المتكلمين الذي له اليد الطولى في أصول الكلام ولقب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علماء الأصول</w:t>
      </w:r>
      <w:r>
        <w:rPr>
          <w:rStyle w:val="FootnoteAnchor"/>
          <w:rtl w:val="true"/>
        </w:rPr>
        <w:footnoteReference w:id="72"/>
      </w:r>
      <w:r>
        <w:rPr>
          <w:rFonts w:ascii="Amiri" w:hAnsi="Amiri" w:eastAsia="Amiri" w:cs="Amiri"/>
          <w:color w:val="111111"/>
          <w:sz w:val="28"/>
          <w:sz w:val="28"/>
          <w:szCs w:val="28"/>
          <w:rtl w:val="true"/>
          <w:lang w:bidi="ar-SA"/>
        </w:rPr>
        <w:t xml:space="preserve">،وبعضهم من وصفه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سلطان المتكلمين</w:t>
      </w:r>
      <w:r>
        <w:rPr>
          <w:rFonts w:eastAsia="Amiri" w:cs="Amiri" w:ascii="Amiri" w:hAnsi="Amiri"/>
          <w:color w:val="111111"/>
          <w:sz w:val="28"/>
          <w:szCs w:val="28"/>
          <w:rtl w:val="true"/>
          <w:lang w:bidi="ar-SA"/>
        </w:rPr>
        <w:t>)</w:t>
      </w:r>
      <w:r>
        <w:rPr>
          <w:rStyle w:val="FootnoteAnchor"/>
          <w:rtl w:val="true"/>
        </w:rPr>
        <w:footnoteReference w:id="73"/>
      </w:r>
      <w:r>
        <w:rPr>
          <w:rFonts w:ascii="Amiri" w:hAnsi="Amiri" w:eastAsia="Amiri" w:cs="Amiri"/>
          <w:color w:val="111111"/>
          <w:sz w:val="28"/>
          <w:sz w:val="28"/>
          <w:szCs w:val="28"/>
          <w:rtl w:val="true"/>
          <w:lang w:bidi="ar-SA"/>
        </w:rPr>
        <w:t xml:space="preserve">،وله في علم الكلام مصنفات متعددة سنذكرها عند الكلام عن مصنفاته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المباحث المشرقية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المعالم في أصول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المحصل في أفكار المتقدمين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ضمّ كتابه جانباً كبيراً جداً من علم الكلام فهو ليس تفسيراً فقط بل هو كتاب عقائدي أصولي ناقش فيه العقائد من توحيد ونبوة وإمامة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وللرازي ردود كلامية على أبرز مشايخ الأشعرية أمثال الغزالي </w:t>
      </w:r>
      <w:r>
        <w:rPr>
          <w:rStyle w:val="FootnoteAnchor"/>
          <w:rtl w:val="true"/>
        </w:rPr>
        <w:footnoteReference w:id="74"/>
      </w:r>
      <w:r>
        <w:rPr>
          <w:rFonts w:ascii="Amiri" w:hAnsi="Amiri" w:eastAsia="Amiri" w:cs="Amiri"/>
          <w:color w:val="111111"/>
          <w:sz w:val="28"/>
          <w:sz w:val="28"/>
          <w:szCs w:val="28"/>
          <w:rtl w:val="true"/>
          <w:lang w:bidi="ar-SA"/>
        </w:rPr>
        <w:t>،وقال ابن خلدون عن الرازي كان من علماء الكلام الذين اتبعوا الغزالي</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إلا أن الرازي ندم عى اشتغاله بعلم الكلام في آخر علمه وقد صنف كتابه التفسير كنتيجة لندمه فقال في وصيته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اختبرت الطرق الكلامية والمناهج ، الفلسفية فما رأيت فيها فائدة تساوي الفائدة التي وجدتها في القرآن العظيم</w:t>
      </w:r>
      <w:r>
        <w:rPr>
          <w:rFonts w:eastAsia="Amiri" w:cs="Amiri" w:ascii="Amiri" w:hAnsi="Amiri"/>
          <w:color w:val="111111"/>
          <w:sz w:val="28"/>
          <w:szCs w:val="28"/>
          <w:rtl w:val="true"/>
          <w:lang w:bidi="ar-SA"/>
        </w:rPr>
        <w:t>»</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كذلك ورد انه كان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ليتني لم اشتغل بعلم الكلام ويبكي</w:t>
      </w:r>
      <w:r>
        <w:rPr>
          <w:rFonts w:eastAsia="Amiri" w:cs="Amiri" w:ascii="Amiri" w:hAnsi="Amiri"/>
          <w:color w:val="111111"/>
          <w:sz w:val="28"/>
          <w:szCs w:val="28"/>
          <w:rtl w:val="true"/>
          <w:lang w:bidi="ar-SA"/>
        </w:rPr>
        <w:t>»</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المنطق</w:t>
      </w:r>
      <w:r>
        <w:rPr>
          <w:rStyle w:val="FootnoteAnchor"/>
          <w:rtl w:val="true"/>
        </w:rPr>
        <w:footnoteReference w:id="78"/>
      </w:r>
      <w:r>
        <w:rPr>
          <w:rFonts w:ascii="Amiri" w:hAnsi="Amiri" w:eastAsia="Amiri" w:cs="Amiri"/>
          <w:color w:val="111111"/>
          <w:sz w:val="28"/>
          <w:sz w:val="28"/>
          <w:szCs w:val="28"/>
          <w:rtl w:val="true"/>
          <w:lang w:bidi="ar-SA"/>
        </w:rPr>
        <w:t>تضمنت كتب الرازي علم المنطق والجدل وهو العلم القريب من علم الكلام، ويعد من كبار العلاء في هذا المجال، إذ نظر إليه علمًا بذاته ليس وسيلة للعلوم وقد أكد هذا ابن خلدون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انتشرت بعد ذلك علوم المنطق في الملة وقرأه الناس وفرقوا بينه وبين العلوم الفلسفية بأنه قانون ومعيار للأدلة</w:t>
      </w:r>
      <w:r>
        <w:rPr>
          <w:rFonts w:eastAsia="Amiri" w:cs="Amiri" w:ascii="Amiri" w:hAnsi="Amiri"/>
          <w:color w:val="111111"/>
          <w:sz w:val="28"/>
          <w:szCs w:val="28"/>
          <w:rtl w:val="true"/>
          <w:lang w:bidi="ar-SA"/>
        </w:rPr>
        <w:t>»</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وأشار ابن خلدون</w:t>
      </w:r>
      <w:r>
        <w:rPr>
          <w:rFonts w:eastAsia="IRNazanin" w:cs="IRNazanin"/>
          <w:color w:val="111111"/>
          <w:sz w:val="28"/>
          <w:szCs w:val="28"/>
          <w:rtl w:val="true"/>
          <w:lang w:bidi="fa-IR"/>
        </w:rPr>
        <w:t>.</w:t>
      </w:r>
      <w:r>
        <w:rPr>
          <w:rStyle w:val="FootnoteAnchor"/>
          <w:rtl w:val="true"/>
        </w:rPr>
        <w:footnoteReference w:id="80"/>
      </w:r>
      <w:r>
        <w:rPr>
          <w:rFonts w:ascii="Amiri" w:hAnsi="Amiri" w:eastAsia="Amiri" w:cs="Amiri"/>
          <w:color w:val="111111"/>
          <w:sz w:val="28"/>
          <w:sz w:val="28"/>
          <w:szCs w:val="28"/>
          <w:rtl w:val="true"/>
          <w:lang w:bidi="ar-SA"/>
        </w:rPr>
        <w:t xml:space="preserve">إلى أن أول من جعل المنطق فنًا برأسه لا وسيلة للعلوم هو الإمام فخر الدين ابن الخطيب ومن بعده أفضل الدين الخونجي وعى كتبه معتمد المشارقة لهذا العهد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عهد ابن خلدون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وللرازي كتابٌ مهم في مجال المنطق والجدل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المعالم في أصول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أورد فيه علم الخلاف والجدل</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 التفسير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يعد من كبار المفسرين وأكثرهم شهرة فقد اشتهر بتفسيره</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مفاتيح الغيب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وآراء الرازي في مجال التفسير ّ دلّت على مدى ثقافته في مجال التفسير وغيره من العلوم فكانت آراءه محل اهتمام الكتاب والنقاد قديماً وحديثاً ولم يكن الرازي مقتصراً على التفسير الظاهري بل كان يبحث ويغوص في أعماق الآيات ويستطرد كثيراً عن أساس موضوعه ببحثه مسائل متفرقة، وهذا ما جعل </w:t>
      </w:r>
      <w:bookmarkStart w:id="60" w:name="pg7539_84394"/>
    </w:p>
    <w:p>
      <w:pPr>
        <w:pStyle w:val="BookText"/>
        <w:rPr/>
      </w:pPr>
      <w:bookmarkEnd w:id="60"/>
      <w:r>
        <w:rPr>
          <w:rFonts w:ascii="Amiri" w:hAnsi="Amiri" w:eastAsia="Amiri" w:cs="Amiri"/>
          <w:color w:val="111111"/>
          <w:sz w:val="28"/>
          <w:sz w:val="28"/>
          <w:szCs w:val="28"/>
          <w:rtl w:val="true"/>
          <w:lang w:bidi="ar-SA"/>
        </w:rPr>
        <w:t>بعضهم ينتقد كتابه كابن تيمية الذي قال عنه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فيه كل شيء الا التفسير</w:t>
      </w:r>
      <w:r>
        <w:rPr>
          <w:rFonts w:eastAsia="Amiri" w:cs="Amiri" w:ascii="Amiri" w:hAnsi="Amiri"/>
          <w:color w:val="111111"/>
          <w:sz w:val="28"/>
          <w:szCs w:val="28"/>
          <w:rtl w:val="true"/>
          <w:lang w:bidi="ar-SA"/>
        </w:rPr>
        <w:t>»</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يستغرب هذا القول من ابن تيمية فمن المعروف عنه تكفيره لكل من</w:t>
      </w:r>
    </w:p>
    <w:p>
      <w:pPr>
        <w:pStyle w:val="BookText"/>
        <w:rPr/>
      </w:pPr>
      <w:r>
        <w:rPr>
          <w:rFonts w:ascii="Amiri" w:hAnsi="Amiri" w:eastAsia="Amiri" w:cs="Amiri"/>
          <w:color w:val="111111"/>
          <w:sz w:val="28"/>
          <w:sz w:val="28"/>
          <w:szCs w:val="28"/>
          <w:rtl w:val="true"/>
          <w:lang w:bidi="ar-SA"/>
        </w:rPr>
        <w:t>خالفه وبما أن الرازي اشعريٌّ وهو حنبليٌّ فهذا سبب في اصداره هذا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كثير من العلاء قد أشادوا بتفسير الرازي ومن ابرزهم السبكي الذي</w:t>
      </w:r>
    </w:p>
    <w:p>
      <w:pPr>
        <w:pStyle w:val="BookText"/>
        <w:rPr/>
      </w:pP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فيه مع التفسير كل شيء</w:t>
      </w:r>
      <w:r>
        <w:rPr>
          <w:rFonts w:eastAsia="Amiri" w:cs="Amiri" w:ascii="Amiri" w:hAnsi="Amiri"/>
          <w:color w:val="111111"/>
          <w:sz w:val="28"/>
          <w:szCs w:val="28"/>
          <w:rtl w:val="true"/>
          <w:lang w:bidi="ar-SA"/>
        </w:rPr>
        <w:t>»</w:t>
      </w:r>
      <w:r>
        <w:rPr>
          <w:rStyle w:val="FootnoteAnchor"/>
          <w:rtl w:val="true"/>
        </w:rPr>
        <w:footnoteReference w:id="83"/>
      </w:r>
      <w:r>
        <w:rPr>
          <w:rFonts w:ascii="Amiri" w:hAnsi="Amiri" w:eastAsia="Amiri" w:cs="Amiri"/>
          <w:color w:val="111111"/>
          <w:sz w:val="28"/>
          <w:sz w:val="28"/>
          <w:szCs w:val="28"/>
          <w:rtl w:val="true"/>
          <w:lang w:bidi="ar-SA"/>
        </w:rPr>
        <w:t>،وابن خلكان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فيه كل غريب وغريبة</w:t>
      </w:r>
      <w:r>
        <w:rPr>
          <w:rFonts w:eastAsia="Amiri" w:cs="Amiri" w:ascii="Amiri" w:hAnsi="Amiri"/>
          <w:color w:val="111111"/>
          <w:sz w:val="28"/>
          <w:szCs w:val="28"/>
          <w:rtl w:val="true"/>
          <w:lang w:bidi="ar-SA"/>
        </w:rPr>
        <w:t>»</w:t>
      </w:r>
      <w:r>
        <w:rPr>
          <w:rStyle w:val="FootnoteAnchor"/>
          <w:rtl w:val="true"/>
        </w:rPr>
        <w:footnoteReference w:id="84"/>
      </w:r>
      <w:r>
        <w:rPr>
          <w:rFonts w:ascii="Amiri" w:hAnsi="Amiri" w:eastAsia="Amiri" w:cs="Amiri"/>
          <w:color w:val="111111"/>
          <w:sz w:val="28"/>
          <w:sz w:val="28"/>
          <w:szCs w:val="28"/>
          <w:rtl w:val="true"/>
          <w:lang w:bidi="ar-SA"/>
        </w:rPr>
        <w:t>، وهذا يدل على سعة علمه بالتفسير وتضمينه بكثير من العلوم</w:t>
      </w:r>
      <w:r>
        <w:rPr>
          <w:rFonts w:eastAsia="Amiri" w:cs="Amiri" w:ascii="Amiri" w:hAnsi="Amiri"/>
          <w:color w:val="111111"/>
          <w:sz w:val="28"/>
          <w:szCs w:val="28"/>
          <w:rtl w:val="true"/>
          <w:lang w:bidi="ar-SA"/>
        </w:rPr>
        <w:t>.</w:t>
      </w:r>
    </w:p>
    <w:p>
      <w:pPr>
        <w:pStyle w:val="Heading5"/>
        <w:numPr>
          <w:ilvl w:val="4"/>
          <w:numId w:val="1"/>
        </w:numPr>
        <w:rPr/>
      </w:pPr>
      <w:bookmarkStart w:id="61" w:name="__RefHeading___Toc2777759_1051229030"/>
      <w:bookmarkStart w:id="62" w:name="_Toc21"/>
      <w:bookmarkEnd w:id="61"/>
      <w:r>
        <w:rPr>
          <w:rtl w:val="true"/>
        </w:rPr>
        <w:t xml:space="preserve">ب </w:t>
      </w:r>
      <w:r>
        <w:rPr>
          <w:rtl w:val="true"/>
        </w:rPr>
        <w:t xml:space="preserve">- </w:t>
      </w:r>
      <w:r>
        <w:rPr>
          <w:rtl w:val="true"/>
        </w:rPr>
        <w:t>علم الطب والرياضيات والهندسة</w:t>
      </w:r>
      <w:bookmarkEnd w:id="62"/>
    </w:p>
    <w:p>
      <w:pPr>
        <w:pStyle w:val="BookText"/>
        <w:rPr/>
      </w:pPr>
      <w:r>
        <w:rPr>
          <w:rFonts w:ascii="Amiri" w:hAnsi="Amiri" w:eastAsia="Amiri" w:cs="Amiri"/>
          <w:color w:val="111111"/>
          <w:sz w:val="28"/>
          <w:sz w:val="28"/>
          <w:szCs w:val="28"/>
          <w:rtl w:val="true"/>
          <w:lang w:bidi="ar-SA"/>
        </w:rPr>
        <w:t>لم تتوقف شهرة الرازي عند العلوم الإنسانية وحسب بل تتعدى إلى العلوم</w:t>
      </w:r>
    </w:p>
    <w:p>
      <w:pPr>
        <w:pStyle w:val="BookText"/>
        <w:rPr/>
      </w:pPr>
      <w:r>
        <w:rPr>
          <w:rFonts w:ascii="Amiri" w:hAnsi="Amiri" w:eastAsia="Amiri" w:cs="Amiri"/>
          <w:color w:val="111111"/>
          <w:sz w:val="28"/>
          <w:sz w:val="28"/>
          <w:szCs w:val="28"/>
          <w:rtl w:val="true"/>
          <w:lang w:bidi="ar-SA"/>
        </w:rPr>
        <w:t>العقلية وأصبح مشهوراً وبارعاً فيها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 الطب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أورده ابن أبي اصيبعة</w:t>
      </w:r>
      <w:r>
        <w:rPr>
          <w:rStyle w:val="FootnoteAnchor"/>
          <w:rtl w:val="true"/>
        </w:rPr>
        <w:footnoteReference w:id="85"/>
      </w:r>
      <w:r>
        <w:rPr>
          <w:rFonts w:ascii="Amiri" w:hAnsi="Amiri" w:eastAsia="Amiri" w:cs="Amiri"/>
          <w:color w:val="111111"/>
          <w:sz w:val="28"/>
          <w:sz w:val="28"/>
          <w:szCs w:val="28"/>
          <w:rtl w:val="true"/>
          <w:lang w:bidi="ar-SA"/>
        </w:rPr>
        <w:t>، في أطباء العجم المشهورين وقال عنه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قوي النظر في صناعة الطب ومباحثهما،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قد تناول علم التشريح وصنف فيه كتباً وذكر ذلك صاحب مفتاح السعادة</w:t>
      </w:r>
      <w:r>
        <w:rPr>
          <w:rFonts w:eastAsia="Amiri" w:cs="Amiri" w:ascii="Amiri" w:hAnsi="Amiri"/>
          <w:color w:val="111111"/>
          <w:sz w:val="28"/>
          <w:szCs w:val="28"/>
          <w:rtl w:val="true"/>
          <w:lang w:bidi="ar-SA"/>
        </w:rPr>
        <w:t xml:space="preserve">« </w:t>
      </w:r>
      <w:r>
        <w:rPr>
          <w:rStyle w:val="FootnoteAnchor"/>
          <w:rtl w:val="true"/>
        </w:rPr>
        <w:footnoteReference w:id="8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وكتب التشريح أكثر من ان تحصى ولا انفع من تصنيف ابن سينا والإمام الرازي</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أنه قد درّس تلاميذاً أصبحوا فيما بعد أطباء مشهورين منهم القطب </w:t>
      </w:r>
      <w:bookmarkStart w:id="63" w:name="pg7539_84395"/>
    </w:p>
    <w:p>
      <w:pPr>
        <w:pStyle w:val="BookText"/>
        <w:rPr/>
      </w:pPr>
      <w:bookmarkEnd w:id="63"/>
      <w:r>
        <w:rPr>
          <w:rFonts w:ascii="Amiri" w:hAnsi="Amiri" w:eastAsia="Amiri" w:cs="Amiri"/>
          <w:color w:val="111111"/>
          <w:sz w:val="28"/>
          <w:sz w:val="28"/>
          <w:szCs w:val="28"/>
          <w:rtl w:val="true"/>
          <w:lang w:bidi="ar-SA"/>
        </w:rPr>
        <w:t>المصري الذي تتلمذ على يديه وأصبح طبيباً حاذقا</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كذلك فقد شرح الرازي القانون لابن سينا عندما كان مسافراً إلى بلاد ما وراء</w:t>
      </w:r>
    </w:p>
    <w:p>
      <w:pPr>
        <w:pStyle w:val="BookText"/>
        <w:rPr/>
      </w:pPr>
      <w:r>
        <w:rPr>
          <w:rFonts w:ascii="IRNazanin" w:hAnsi="IRNazanin" w:eastAsia="IRNazanin"/>
          <w:color w:val="111111"/>
          <w:sz w:val="28"/>
          <w:sz w:val="28"/>
          <w:szCs w:val="28"/>
          <w:rtl w:val="true"/>
          <w:lang w:bidi="fa-IR"/>
        </w:rPr>
        <w:t xml:space="preserve">النهر عام </w:t>
      </w:r>
      <w:r>
        <w:rPr>
          <w:rFonts w:eastAsia="IRNazanin" w:cs="IRNazanin"/>
          <w:color w:val="111111"/>
          <w:sz w:val="28"/>
          <w:szCs w:val="28"/>
          <w:rtl w:val="true"/>
          <w:lang w:bidi="fa-IR"/>
        </w:rPr>
        <w:t>(</w:t>
      </w:r>
      <w:r>
        <w:rPr>
          <w:rFonts w:eastAsia="IRNazanin" w:cs="IRNazanin"/>
          <w:color w:val="111111"/>
          <w:sz w:val="28"/>
          <w:szCs w:val="28"/>
          <w:lang w:bidi="fa-IR"/>
        </w:rPr>
        <w:t>580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1189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الهندسة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العلوم التي كانت له اهتمامات فيها وصف فيها كتاب اسماه</w:t>
      </w:r>
    </w:p>
    <w:p>
      <w:pPr>
        <w:pStyle w:val="BookText"/>
        <w:rPr/>
      </w:pPr>
      <w:r>
        <w:rPr>
          <w:rFonts w:ascii="Amiri" w:hAnsi="Amiri" w:eastAsia="Amiri" w:cs="Amiri"/>
          <w:color w:val="111111"/>
          <w:sz w:val="28"/>
          <w:sz w:val="28"/>
          <w:szCs w:val="28"/>
          <w:rtl w:val="true"/>
          <w:lang w:bidi="ar-SA"/>
        </w:rPr>
        <w:t>الهندسة</w:t>
      </w:r>
      <w:r>
        <w:rPr>
          <w:rStyle w:val="FootnoteAnchor"/>
          <w:rtl w:val="true"/>
        </w:rPr>
        <w:footnoteReference w:id="89"/>
      </w:r>
      <w:r>
        <w:rPr>
          <w:rFonts w:ascii="Amiri" w:hAnsi="Amiri" w:eastAsia="Amiri" w:cs="Amiri"/>
          <w:color w:val="111111"/>
          <w:sz w:val="28"/>
          <w:sz w:val="28"/>
          <w:szCs w:val="28"/>
          <w:rtl w:val="true"/>
          <w:lang w:bidi="ar-SA"/>
        </w:rPr>
        <w:t>، ولشدة اهتمامه بالهندسة يجعلها علماً لابد منه حتى في معرفة القبلة لمن</w:t>
      </w:r>
    </w:p>
    <w:p>
      <w:pPr>
        <w:pStyle w:val="BookText"/>
        <w:rPr/>
      </w:pPr>
      <w:r>
        <w:rPr>
          <w:rFonts w:ascii="Amiri" w:hAnsi="Amiri" w:eastAsia="Amiri" w:cs="Amiri"/>
          <w:color w:val="111111"/>
          <w:sz w:val="28"/>
          <w:sz w:val="28"/>
          <w:szCs w:val="28"/>
          <w:rtl w:val="true"/>
          <w:lang w:bidi="ar-SA"/>
        </w:rPr>
        <w:t>غاب عنها، وأنه يقف متعجباً أمام آراء الذين يجعلون تعلم الهندسة مكروهاً أو</w:t>
      </w:r>
    </w:p>
    <w:p>
      <w:pPr>
        <w:pStyle w:val="BookText"/>
        <w:rPr/>
      </w:pPr>
      <w:r>
        <w:rPr>
          <w:rFonts w:ascii="Amiri" w:hAnsi="Amiri" w:eastAsia="Amiri" w:cs="Amiri"/>
          <w:color w:val="111111"/>
          <w:sz w:val="28"/>
          <w:sz w:val="28"/>
          <w:szCs w:val="28"/>
          <w:rtl w:val="true"/>
          <w:lang w:bidi="ar-SA"/>
        </w:rPr>
        <w:t>محرماً</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الرياضيات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اهتم بها الرازي وصنف فيها مصنفاً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مصادرات اقليدس</w:t>
      </w:r>
      <w:r>
        <w:rPr>
          <w:rFonts w:eastAsia="Amiri" w:cs="Amiri" w:ascii="Amiri" w:hAnsi="Amiri"/>
          <w:color w:val="111111"/>
          <w:sz w:val="28"/>
          <w:szCs w:val="28"/>
          <w:rtl w:val="true"/>
          <w:lang w:bidi="ar-SA"/>
        </w:rPr>
        <w:t>)</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4" w:name="__RefHeading___Toc2777761_1051229030"/>
      <w:bookmarkStart w:id="65" w:name="_Toc22"/>
      <w:bookmarkEnd w:id="64"/>
      <w:r>
        <w:rPr>
          <w:rtl w:val="true"/>
        </w:rPr>
        <w:t>ج التنجيم والسحر</w:t>
      </w:r>
      <w:bookmarkEnd w:id="65"/>
    </w:p>
    <w:p>
      <w:pPr>
        <w:pStyle w:val="BookText"/>
        <w:rPr/>
      </w:pPr>
      <w:r>
        <w:rPr>
          <w:rFonts w:ascii="Amiri" w:hAnsi="Amiri" w:eastAsia="Amiri" w:cs="Amiri"/>
          <w:color w:val="111111"/>
          <w:sz w:val="28"/>
          <w:sz w:val="28"/>
          <w:szCs w:val="28"/>
          <w:rtl w:val="true"/>
          <w:lang w:bidi="ar-SA"/>
        </w:rPr>
        <w:t>يظهر من اهتمامات الرازي أنه لم يدع باباً من أبواب العلم إلا وطرقه حتى وإن كان ذلك العلم مما يرى غيره حرمته ونبذه وقد أورد الرازي تبريرا لإقدامه على هذا العلم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العلم بالسحر غير قبيح ولا محظور اتفق عليه أهل</w:t>
      </w:r>
    </w:p>
    <w:p>
      <w:pPr>
        <w:pStyle w:val="BookText"/>
        <w:rPr/>
      </w:pPr>
      <w:r>
        <w:rPr>
          <w:rFonts w:ascii="Amiri" w:hAnsi="Amiri" w:eastAsia="Amiri" w:cs="Amiri"/>
          <w:color w:val="111111"/>
          <w:sz w:val="28"/>
          <w:sz w:val="28"/>
          <w:szCs w:val="28"/>
          <w:rtl w:val="true"/>
          <w:lang w:bidi="ar-SA"/>
        </w:rPr>
        <w:t>العلم على ذلك لأن العلم لذاته شريف وأيضاً لعمومه</w:t>
      </w:r>
      <w:r>
        <w:rPr>
          <w:rFonts w:eastAsia="Amiri" w:cs="Amiri" w:ascii="Amiri" w:hAnsi="Amiri"/>
          <w:color w:val="111111"/>
          <w:sz w:val="28"/>
          <w:szCs w:val="28"/>
          <w:rtl w:val="true"/>
          <w:lang w:bidi="ar-SA"/>
        </w:rPr>
        <w:t>»</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أيضا معللاً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 السحر لو لم يكن يُعلم لما أمكن الفرق بينه وبين</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المعجز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يتوقف الواجب عليه فهو واجب فبهذا يقتي أن يكون تحصيل </w:t>
      </w:r>
      <w:bookmarkStart w:id="66" w:name="pg7539_84396"/>
    </w:p>
    <w:p>
      <w:pPr>
        <w:pStyle w:val="BookText"/>
        <w:rPr/>
      </w:pPr>
      <w:bookmarkEnd w:id="66"/>
      <w:r>
        <w:rPr>
          <w:rFonts w:ascii="IRNazanin" w:hAnsi="IRNazanin" w:eastAsia="IRNazanin"/>
          <w:color w:val="111111"/>
          <w:sz w:val="28"/>
          <w:sz w:val="28"/>
          <w:szCs w:val="28"/>
          <w:rtl w:val="true"/>
          <w:lang w:bidi="fa-IR"/>
        </w:rPr>
        <w:t>العلم بالسحر واجب</w:t>
      </w:r>
      <w:r>
        <w:rPr>
          <w:rFonts w:eastAsia="IRNazanin" w:cs="IRNazanin"/>
          <w:color w:val="111111"/>
          <w:sz w:val="28"/>
          <w:szCs w:val="28"/>
          <w:rtl w:val="true"/>
          <w:lang w:bidi="fa-IR"/>
        </w:rPr>
        <w:t>»</w:t>
      </w:r>
      <w:r>
        <w:rPr>
          <w:rStyle w:val="FootnoteAnchor"/>
          <w:rtl w:val="true"/>
        </w:rPr>
        <w:footnoteReference w:id="93"/>
      </w:r>
    </w:p>
    <w:p>
      <w:pPr>
        <w:pStyle w:val="BookText"/>
        <w:rPr/>
      </w:pPr>
      <w:r>
        <w:rPr>
          <w:rFonts w:ascii="Amiri" w:hAnsi="Amiri" w:eastAsia="Amiri" w:cs="Amiri"/>
          <w:color w:val="111111"/>
          <w:sz w:val="28"/>
          <w:sz w:val="28"/>
          <w:szCs w:val="28"/>
          <w:rtl w:val="true"/>
          <w:lang w:bidi="ar-SA"/>
        </w:rPr>
        <w:t xml:space="preserve">وللرازي مصنف مهم في هذا المجال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السرّ المكتوم في مخاطبة النجوم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w:t>
      </w:r>
    </w:p>
    <w:p>
      <w:pPr>
        <w:pStyle w:val="BookText"/>
        <w:rPr/>
      </w:pPr>
      <w:r>
        <w:rPr>
          <w:rFonts w:ascii="Amiri" w:hAnsi="Amiri" w:eastAsia="Amiri" w:cs="Amiri"/>
          <w:color w:val="111111"/>
          <w:sz w:val="28"/>
          <w:sz w:val="28"/>
          <w:szCs w:val="28"/>
          <w:rtl w:val="true"/>
          <w:lang w:bidi="ar-SA"/>
        </w:rPr>
        <w:t>جعل كثيراً من العلماء يعيبون على الرازي خوضه في هذا العلم الذي عدوه من</w:t>
      </w:r>
    </w:p>
    <w:p>
      <w:pPr>
        <w:pStyle w:val="BookText"/>
        <w:rPr/>
      </w:pPr>
      <w:r>
        <w:rPr>
          <w:rFonts w:ascii="Amiri" w:hAnsi="Amiri" w:eastAsia="Amiri" w:cs="Amiri"/>
          <w:color w:val="111111"/>
          <w:sz w:val="28"/>
          <w:sz w:val="28"/>
          <w:szCs w:val="28"/>
          <w:rtl w:val="true"/>
          <w:lang w:bidi="ar-SA"/>
        </w:rPr>
        <w:t>عمل الشيطان فقال الذهبي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 من المصنفات السر المكتوم في مخاطبة النجوم يدل على ضلاله وقلة إيمانه فإنه سحر صريح</w:t>
      </w:r>
      <w:r>
        <w:rPr>
          <w:rFonts w:eastAsia="Amiri" w:cs="Amiri" w:ascii="Amiri" w:hAnsi="Amiri"/>
          <w:color w:val="111111"/>
          <w:sz w:val="28"/>
          <w:szCs w:val="28"/>
          <w:rtl w:val="true"/>
          <w:lang w:bidi="ar-SA"/>
        </w:rPr>
        <w:t>»</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اتبع الذهبي بهذا القول رأي استاذه ابن تيمية إذ وصف الرازي</w:t>
      </w:r>
    </w:p>
    <w:p>
      <w:pPr>
        <w:pStyle w:val="BookText"/>
        <w:rPr/>
      </w:pPr>
      <w:r>
        <w:rPr>
          <w:rFonts w:ascii="Amiri" w:hAnsi="Amiri" w:eastAsia="Amiri" w:cs="Amiri"/>
          <w:color w:val="111111"/>
          <w:sz w:val="28"/>
          <w:sz w:val="28"/>
          <w:szCs w:val="28"/>
          <w:rtl w:val="true"/>
          <w:lang w:bidi="ar-SA"/>
        </w:rPr>
        <w:t>بصفات المشركين وعبدة النجوم</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7" w:name="__RefHeading___Toc2777763_1051229030"/>
      <w:bookmarkStart w:id="68" w:name="_Toc23"/>
      <w:bookmarkEnd w:id="67"/>
      <w:r>
        <w:rPr>
          <w:rtl w:val="true"/>
        </w:rPr>
        <w:t xml:space="preserve">د </w:t>
      </w:r>
      <w:r>
        <w:rPr>
          <w:rtl w:val="true"/>
        </w:rPr>
        <w:t xml:space="preserve">- </w:t>
      </w:r>
      <w:r>
        <w:rPr>
          <w:rtl w:val="true"/>
        </w:rPr>
        <w:t>اللغة العربية وآدابها</w:t>
      </w:r>
      <w:r>
        <w:rPr>
          <w:rtl w:val="true"/>
        </w:rPr>
        <w:t>:</w:t>
      </w:r>
      <w:bookmarkEnd w:id="68"/>
    </w:p>
    <w:p>
      <w:pPr>
        <w:pStyle w:val="BookText"/>
        <w:rPr/>
      </w:pPr>
      <w:r>
        <w:rPr>
          <w:rFonts w:ascii="Amiri" w:hAnsi="Amiri" w:eastAsia="Amiri" w:cs="Amiri"/>
          <w:color w:val="111111"/>
          <w:sz w:val="28"/>
          <w:sz w:val="28"/>
          <w:szCs w:val="28"/>
          <w:rtl w:val="true"/>
          <w:lang w:bidi="ar-SA"/>
        </w:rPr>
        <w:t>تعد اللغة العربية وعلومها من أهم العلوم التي أعطت للرازي شهرته</w:t>
      </w:r>
    </w:p>
    <w:p>
      <w:pPr>
        <w:pStyle w:val="BookText"/>
        <w:rPr/>
      </w:pPr>
      <w:r>
        <w:rPr>
          <w:rFonts w:ascii="Amiri" w:hAnsi="Amiri" w:eastAsia="Amiri" w:cs="Amiri"/>
          <w:color w:val="111111"/>
          <w:sz w:val="28"/>
          <w:sz w:val="28"/>
          <w:szCs w:val="28"/>
          <w:rtl w:val="true"/>
          <w:lang w:bidi="ar-SA"/>
        </w:rPr>
        <w:t>فقد اشتهر بالبلاغة والوعظ والخطابة وكان له مجلس للخطابة يحضره الأمراء والسلاطين والعلماء</w:t>
      </w:r>
      <w:r>
        <w:rPr>
          <w:rStyle w:val="FootnoteAnchor"/>
          <w:rtl w:val="true"/>
        </w:rPr>
        <w:footnoteReference w:id="9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وذكر ابن خلدون</w:t>
      </w:r>
      <w:r>
        <w:rPr>
          <w:rStyle w:val="FootnoteAnchor"/>
          <w:rtl w:val="true"/>
        </w:rPr>
        <w:footnoteReference w:id="97"/>
      </w:r>
      <w:r>
        <w:rPr>
          <w:rFonts w:ascii="Amiri" w:hAnsi="Amiri" w:eastAsia="Amiri" w:cs="Amiri"/>
          <w:color w:val="111111"/>
          <w:sz w:val="28"/>
          <w:sz w:val="28"/>
          <w:szCs w:val="28"/>
          <w:rtl w:val="true"/>
          <w:lang w:bidi="ar-SA"/>
        </w:rPr>
        <w:t xml:space="preserve">أن الرازي يعتمد عى أربعة أركان وهي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اللغة والنحو والبيان والأدب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وأوضح أنه متمكن منها جميعا</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وله مداخلات مهمة على النحاة أشار إليها ابن خلكان</w:t>
      </w:r>
      <w:r>
        <w:rPr>
          <w:rStyle w:val="FootnoteAnchor"/>
          <w:rtl w:val="true"/>
        </w:rPr>
        <w:footnoteReference w:id="98"/>
      </w:r>
      <w:r>
        <w:rPr>
          <w:rFonts w:ascii="Amiri" w:hAnsi="Amiri" w:eastAsia="Amiri" w:cs="Amiri"/>
          <w:color w:val="111111"/>
          <w:sz w:val="28"/>
          <w:sz w:val="28"/>
          <w:szCs w:val="28"/>
          <w:rtl w:val="true"/>
          <w:lang w:bidi="ar-SA"/>
        </w:rPr>
        <w:t xml:space="preserve">وله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المحرر في النحو</w:t>
      </w:r>
      <w:r>
        <w:rPr>
          <w:rFonts w:eastAsia="Amiri" w:cs="Amiri" w:ascii="Amiri" w:hAnsi="Amiri"/>
          <w:color w:val="111111"/>
          <w:sz w:val="28"/>
          <w:szCs w:val="28"/>
          <w:rtl w:val="true"/>
          <w:lang w:bidi="ar-SA"/>
        </w:rPr>
        <w:t>)</w:t>
      </w:r>
      <w:r>
        <w:rPr>
          <w:rStyle w:val="FootnoteAnchor"/>
          <w:rtl w:val="true"/>
        </w:rPr>
        <w:footnoteReference w:id="99"/>
      </w:r>
      <w:r>
        <w:rPr>
          <w:rFonts w:ascii="IRNazanin" w:hAnsi="IRNazanin" w:eastAsia="IRNazanin"/>
          <w:color w:val="111111"/>
          <w:sz w:val="28"/>
          <w:sz w:val="28"/>
          <w:szCs w:val="28"/>
          <w:rtl w:val="true"/>
          <w:lang w:bidi="fa-IR"/>
        </w:rPr>
        <w:t>،وشرح المفصل</w:t>
      </w:r>
      <w:r>
        <w:rPr>
          <w:rStyle w:val="FootnoteAnchor"/>
          <w:rtl w:val="true"/>
        </w:rPr>
        <w:footnoteReference w:id="100"/>
      </w:r>
      <w:r>
        <w:rPr>
          <w:rFonts w:ascii="Amiri" w:hAnsi="Amiri" w:eastAsia="Amiri" w:cs="Amiri"/>
          <w:color w:val="111111"/>
          <w:sz w:val="28"/>
          <w:sz w:val="28"/>
          <w:szCs w:val="28"/>
          <w:rtl w:val="true"/>
          <w:lang w:bidi="ar-SA"/>
        </w:rPr>
        <w:t xml:space="preserve">،وقد ضم كتابه مباحثاً لغوية ونحوية في مختلف </w:t>
      </w:r>
      <w:bookmarkStart w:id="69" w:name="pg7539_84397"/>
    </w:p>
    <w:p>
      <w:pPr>
        <w:pStyle w:val="BookText"/>
        <w:rPr/>
      </w:pPr>
      <w:bookmarkEnd w:id="69"/>
      <w:r>
        <w:rPr>
          <w:rFonts w:ascii="Amiri" w:hAnsi="Amiri" w:eastAsia="Amiri" w:cs="Amiri"/>
          <w:color w:val="111111"/>
          <w:sz w:val="28"/>
          <w:sz w:val="28"/>
          <w:szCs w:val="28"/>
          <w:rtl w:val="true"/>
          <w:lang w:bidi="ar-SA"/>
        </w:rPr>
        <w:t xml:space="preserve">أجزائه، وله في مجال الأدب والشعر اهتامات بارزة فله 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سقط</w:t>
      </w:r>
    </w:p>
    <w:p>
      <w:pPr>
        <w:pStyle w:val="BookText"/>
        <w:rPr/>
      </w:pPr>
      <w:r>
        <w:rPr>
          <w:rFonts w:ascii="Amiri" w:hAnsi="Amiri" w:eastAsia="Amiri" w:cs="Amiri"/>
          <w:color w:val="111111"/>
          <w:sz w:val="28"/>
          <w:sz w:val="28"/>
          <w:szCs w:val="28"/>
          <w:rtl w:val="true"/>
          <w:lang w:bidi="ar-SA"/>
        </w:rPr>
        <w:t>الزند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يتمه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وشرح أبيات شعرية للشافعي وشرح ديوان</w:t>
      </w:r>
    </w:p>
    <w:p>
      <w:pPr>
        <w:pStyle w:val="BookText"/>
        <w:rPr/>
      </w:pPr>
      <w:r>
        <w:rPr>
          <w:rFonts w:ascii="Amiri" w:hAnsi="Amiri" w:eastAsia="Amiri" w:cs="Amiri"/>
          <w:color w:val="111111"/>
          <w:sz w:val="28"/>
          <w:sz w:val="28"/>
          <w:szCs w:val="28"/>
          <w:rtl w:val="true"/>
          <w:lang w:bidi="ar-SA"/>
        </w:rPr>
        <w:t>المتنبي</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كذلك فإن الحموي</w:t>
      </w:r>
      <w:r>
        <w:rPr>
          <w:rStyle w:val="FootnoteAnchor"/>
          <w:rtl w:val="true"/>
        </w:rPr>
        <w:footnoteReference w:id="102"/>
      </w:r>
      <w:r>
        <w:rPr>
          <w:rFonts w:ascii="Amiri" w:hAnsi="Amiri" w:eastAsia="Amiri" w:cs="Amiri"/>
          <w:color w:val="111111"/>
          <w:sz w:val="28"/>
          <w:sz w:val="28"/>
          <w:szCs w:val="28"/>
          <w:rtl w:val="true"/>
          <w:lang w:bidi="ar-SA"/>
        </w:rPr>
        <w:t>ذكره في معجمه من جملة الأدباء وأورد له أشعاراً ً في الحكمة والوعظ وأبياتاً في وصف حاله وطلبه للعلم، كا ورد أنه كان يتكلم</w:t>
      </w:r>
    </w:p>
    <w:p>
      <w:pPr>
        <w:pStyle w:val="BookText"/>
        <w:rPr/>
      </w:pPr>
      <w:r>
        <w:rPr>
          <w:rFonts w:ascii="Amiri" w:hAnsi="Amiri" w:eastAsia="Amiri" w:cs="Amiri"/>
          <w:color w:val="111111"/>
          <w:sz w:val="28"/>
          <w:sz w:val="28"/>
          <w:szCs w:val="28"/>
          <w:rtl w:val="true"/>
          <w:lang w:bidi="ar-SA"/>
        </w:rPr>
        <w:t>باللسانين العربي والتركي أو الفارسي</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وخلاصة هذا أن اهتمامات الرازي تدل عى مدى طموحاته وآماله في احتوائه</w:t>
      </w:r>
    </w:p>
    <w:p>
      <w:pPr>
        <w:pStyle w:val="BookText"/>
        <w:rPr/>
      </w:pPr>
      <w:r>
        <w:rPr>
          <w:rFonts w:ascii="Amiri" w:hAnsi="Amiri" w:eastAsia="Amiri" w:cs="Amiri"/>
          <w:color w:val="111111"/>
          <w:sz w:val="28"/>
          <w:sz w:val="28"/>
          <w:szCs w:val="28"/>
          <w:rtl w:val="true"/>
          <w:lang w:bidi="ar-SA"/>
        </w:rPr>
        <w:t>إلى أكثر من علم ورغبته في خوض كل المجالات مع ندمه لخوضه في بعضها مثل علم الكلام ولعله ندم لأنه لم يصل فيه إلى نتيجة أو لأنه سار في اتجاه اكتشف في آخر عمره أنه الاتجاه غير الصحيح أو البعيد عن الحق</w:t>
      </w:r>
      <w:r>
        <w:rPr>
          <w:rFonts w:eastAsia="Amiri" w:cs="Amiri" w:ascii="Amiri" w:hAnsi="Amiri"/>
          <w:color w:val="111111"/>
          <w:sz w:val="28"/>
          <w:szCs w:val="28"/>
          <w:rtl w:val="true"/>
          <w:lang w:bidi="ar-SA"/>
        </w:rPr>
        <w:t>.</w:t>
      </w:r>
    </w:p>
    <w:p>
      <w:pPr>
        <w:pStyle w:val="Heading4"/>
        <w:numPr>
          <w:ilvl w:val="3"/>
          <w:numId w:val="1"/>
        </w:numPr>
        <w:rPr/>
      </w:pPr>
      <w:bookmarkStart w:id="70" w:name="__RefHeading___Toc2777765_1051229030"/>
      <w:bookmarkStart w:id="71" w:name="_Toc24"/>
      <w:bookmarkEnd w:id="70"/>
      <w:r>
        <w:rPr>
          <w:rtl w:val="true"/>
        </w:rPr>
        <w:t>ثالثا</w:t>
      </w:r>
      <w:r>
        <w:rPr>
          <w:rtl w:val="true"/>
        </w:rPr>
        <w:t xml:space="preserve">: </w:t>
      </w:r>
      <w:r>
        <w:rPr>
          <w:rtl w:val="true"/>
        </w:rPr>
        <w:t>رحلاته العلمية</w:t>
      </w:r>
      <w:r>
        <w:rPr>
          <w:rtl w:val="true"/>
        </w:rPr>
        <w:t>:</w:t>
      </w:r>
      <w:bookmarkEnd w:id="71"/>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بدأت الرحلات العلمية للفخر الرازي في وقت مبكر من حياته فبعد وفاة والده ضياء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حيا قبل</w:t>
      </w:r>
      <w:r>
        <w:rPr>
          <w:rFonts w:eastAsia="Amiri" w:cs="Amiri" w:ascii="Amiri" w:hAnsi="Amiri"/>
          <w:color w:val="111111"/>
          <w:sz w:val="28"/>
          <w:szCs w:val="28"/>
          <w:lang w:bidi="ar-SA"/>
        </w:rPr>
        <w:t>559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Style w:val="FootnoteAnchor"/>
          <w:rtl w:val="true"/>
        </w:rPr>
        <w:footnoteReference w:id="104"/>
      </w:r>
      <w:r>
        <w:rPr>
          <w:rFonts w:ascii="Amiri" w:hAnsi="Amiri" w:eastAsia="Amiri" w:cs="Amiri"/>
          <w:color w:val="111111"/>
          <w:sz w:val="28"/>
          <w:sz w:val="28"/>
          <w:szCs w:val="28"/>
          <w:rtl w:val="true"/>
          <w:lang w:bidi="ar-SA"/>
        </w:rPr>
        <w:t>لم يلبث أن بدأ برحتله الأولى من الري إلى سمنان</w:t>
      </w:r>
      <w:r>
        <w:rPr>
          <w:rStyle w:val="FootnoteAnchor"/>
          <w:rtl w:val="true"/>
        </w:rPr>
        <w:footnoteReference w:id="105"/>
      </w:r>
      <w:r>
        <w:rPr>
          <w:rFonts w:ascii="Amiri" w:hAnsi="Amiri" w:eastAsia="Amiri" w:cs="Amiri"/>
          <w:color w:val="111111"/>
          <w:sz w:val="28"/>
          <w:sz w:val="28"/>
          <w:szCs w:val="28"/>
          <w:rtl w:val="true"/>
          <w:lang w:bidi="ar-SA"/>
        </w:rPr>
        <w:t>طالبا الكمال السمناني</w:t>
      </w:r>
      <w:r>
        <w:rPr>
          <w:rStyle w:val="FootnoteAnchor"/>
          <w:rtl w:val="true"/>
        </w:rPr>
        <w:footnoteReference w:id="10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ذهب بعدها إلى </w:t>
      </w:r>
    </w:p>
    <w:p>
      <w:pPr>
        <w:pStyle w:val="BookText"/>
        <w:rPr/>
      </w:pPr>
      <w:r>
        <w:rPr>
          <w:rFonts w:ascii="Amiri" w:hAnsi="Amiri" w:eastAsia="Amiri" w:cs="Amiri"/>
          <w:color w:val="111111"/>
          <w:sz w:val="28"/>
          <w:sz w:val="28"/>
          <w:szCs w:val="28"/>
          <w:rtl w:val="true"/>
          <w:lang w:bidi="ar-SA"/>
        </w:rPr>
        <w:t>مراغة</w:t>
      </w:r>
      <w:r>
        <w:rPr>
          <w:rStyle w:val="FootnoteAnchor"/>
          <w:rtl w:val="true"/>
        </w:rPr>
        <w:footnoteReference w:id="107"/>
      </w:r>
      <w:r>
        <w:rPr>
          <w:rFonts w:ascii="Amiri" w:hAnsi="Amiri" w:eastAsia="Amiri" w:cs="Amiri"/>
          <w:color w:val="111111"/>
          <w:sz w:val="28"/>
          <w:sz w:val="28"/>
          <w:szCs w:val="28"/>
          <w:rtl w:val="true"/>
          <w:lang w:bidi="ar-SA"/>
        </w:rPr>
        <w:t>، للقاء مجد الدين الجيلي</w:t>
      </w:r>
      <w:r>
        <w:rPr>
          <w:rStyle w:val="FootnoteAnchor"/>
          <w:rtl w:val="true"/>
        </w:rPr>
        <w:footnoteReference w:id="108"/>
      </w:r>
      <w:r>
        <w:rPr>
          <w:rFonts w:ascii="Amiri" w:hAnsi="Amiri" w:eastAsia="Amiri" w:cs="Amiri"/>
          <w:color w:val="111111"/>
          <w:sz w:val="28"/>
          <w:sz w:val="28"/>
          <w:szCs w:val="28"/>
          <w:rtl w:val="true"/>
          <w:lang w:bidi="ar-SA"/>
        </w:rPr>
        <w:t>،وكانت هذه الرحلات لطلب العلم وتلقيه على يد هذين الأستاذين، فكلاهما ممن اشتهر بعلم الكلام والأصول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 هذه الرحلات البحثية انطلق الرازي في رحلته الجديدة وهي نشر</w:t>
      </w:r>
    </w:p>
    <w:p>
      <w:pPr>
        <w:pStyle w:val="BookText"/>
        <w:rPr/>
      </w:pPr>
      <w:r>
        <w:rPr>
          <w:rFonts w:ascii="Amiri" w:hAnsi="Amiri" w:eastAsia="Amiri" w:cs="Amiri"/>
          <w:color w:val="111111"/>
          <w:sz w:val="28"/>
          <w:sz w:val="28"/>
          <w:szCs w:val="28"/>
          <w:rtl w:val="true"/>
          <w:lang w:bidi="ar-SA"/>
        </w:rPr>
        <w:t>علومه وآراءه في بلدان المشرق فرحل إلى بلاد ما وراء النهر وبالخصوص مدينة بخارى</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أورد القفطي</w:t>
      </w:r>
      <w:r>
        <w:rPr>
          <w:rStyle w:val="FootnoteAnchor"/>
          <w:rtl w:val="true"/>
        </w:rPr>
        <w:footnoteReference w:id="1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أحد التجار نقل له أنه رأى الرازي في بخارى مريضا في إحدى مدارسها المجهولة وكان فقيرا فشكا ذلك للتاجر فجمع له بعض الأموال من باقي التجار</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هذا يخالف ما نقله سائر المؤرخين والجغرافيين فقد نقل القزويني</w:t>
      </w:r>
      <w:r>
        <w:rPr>
          <w:rStyle w:val="FootnoteAnchor"/>
          <w:rtl w:val="true"/>
        </w:rPr>
        <w:footnoteReference w:id="111"/>
      </w:r>
      <w:r>
        <w:rPr>
          <w:rFonts w:ascii="Amiri" w:hAnsi="Amiri" w:eastAsia="Amiri" w:cs="Amiri"/>
          <w:color w:val="111111"/>
          <w:sz w:val="28"/>
          <w:sz w:val="28"/>
          <w:szCs w:val="28"/>
          <w:rtl w:val="true"/>
          <w:lang w:bidi="ar-SA"/>
        </w:rPr>
        <w:t>أن الرازي نزل بخارى وحضر حلقة رضي الدين النيسابوري</w:t>
      </w:r>
      <w:r>
        <w:rPr>
          <w:rStyle w:val="FootnoteAnchor"/>
          <w:rtl w:val="true"/>
        </w:rPr>
        <w:footnoteReference w:id="112"/>
      </w:r>
      <w:r>
        <w:rPr>
          <w:rFonts w:ascii="Amiri" w:hAnsi="Amiri" w:eastAsia="Amiri" w:cs="Amiri"/>
          <w:color w:val="111111"/>
          <w:sz w:val="28"/>
          <w:sz w:val="28"/>
          <w:szCs w:val="28"/>
          <w:rtl w:val="true"/>
          <w:lang w:bidi="ar-SA"/>
        </w:rPr>
        <w:t xml:space="preserve">، وكان في حلقته </w:t>
      </w:r>
    </w:p>
    <w:p>
      <w:pPr>
        <w:pStyle w:val="BookText"/>
        <w:rPr/>
      </w:pP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عالم فاضل وكان الرازي قد تكلم في تلك الحلقة واستدل لهم بمجموعة استدلالات جعلتهم يتعجبون من علمه وآراءه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نقل القزويني</w:t>
      </w:r>
      <w:r>
        <w:rPr>
          <w:rStyle w:val="FootnoteAnchor"/>
          <w:rtl w:val="true"/>
        </w:rPr>
        <w:footnoteReference w:id="113"/>
      </w:r>
      <w:r>
        <w:rPr>
          <w:rFonts w:ascii="Amiri" w:hAnsi="Amiri" w:eastAsia="Amiri" w:cs="Amiri"/>
          <w:color w:val="111111"/>
          <w:sz w:val="28"/>
          <w:sz w:val="28"/>
          <w:szCs w:val="28"/>
          <w:rtl w:val="true"/>
          <w:lang w:bidi="ar-SA"/>
        </w:rPr>
        <w:t>،مناظرات جرت للرازي في بخارى وبعض مدن ما وراء النهر وأورد ما يؤكد أنه كان مشهوراً قبل وصوله إليهم ومناظرتهم فيما يتكلمون عليه من كتب ابن سينا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ذكر الرازي رحلته ودخوله لبلاد ما وراء النهر وما جرى بينه وبين</w:t>
      </w:r>
    </w:p>
    <w:p>
      <w:pPr>
        <w:pStyle w:val="BookText"/>
        <w:rPr/>
      </w:pPr>
      <w:r>
        <w:rPr>
          <w:rFonts w:ascii="Amiri" w:hAnsi="Amiri" w:eastAsia="Amiri" w:cs="Amiri"/>
          <w:color w:val="111111"/>
          <w:sz w:val="28"/>
          <w:sz w:val="28"/>
          <w:szCs w:val="28"/>
          <w:rtl w:val="true"/>
          <w:lang w:bidi="ar-SA"/>
        </w:rPr>
        <w:t>أهلها من مناظرات مع الأفاضل والأعيان</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وهناك إشارة ذكرها الحموي</w:t>
      </w:r>
      <w:r>
        <w:rPr>
          <w:rStyle w:val="FootnoteAnchor"/>
          <w:rtl w:val="true"/>
        </w:rPr>
        <w:footnoteReference w:id="115"/>
      </w:r>
      <w:r>
        <w:rPr>
          <w:rFonts w:ascii="Amiri" w:hAnsi="Amiri" w:eastAsia="Amiri" w:cs="Amiri"/>
          <w:color w:val="111111"/>
          <w:sz w:val="28"/>
          <w:sz w:val="28"/>
          <w:szCs w:val="28"/>
          <w:rtl w:val="true"/>
          <w:lang w:bidi="ar-SA"/>
        </w:rPr>
        <w:t>أن رحلة الرازي إلى بخارى كانت ذات أهداف مالية أكثر مما هي علمية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ذكر انه قصد بخارى للوصول إلى بني مازة</w:t>
      </w:r>
      <w:r>
        <w:rPr>
          <w:rStyle w:val="FootnoteAnchor"/>
          <w:rtl w:val="true"/>
        </w:rPr>
        <w:footnoteReference w:id="116"/>
      </w:r>
      <w:r>
        <w:rPr>
          <w:rFonts w:ascii="Amiri" w:hAnsi="Amiri" w:eastAsia="Amiri" w:cs="Amiri"/>
          <w:color w:val="111111"/>
          <w:sz w:val="28"/>
          <w:sz w:val="28"/>
          <w:szCs w:val="28"/>
          <w:rtl w:val="true"/>
          <w:lang w:bidi="ar-SA"/>
        </w:rPr>
        <w:t>حوالي</w:t>
      </w:r>
    </w:p>
    <w:p>
      <w:pPr>
        <w:pStyle w:val="BookText"/>
        <w:rPr/>
      </w:pPr>
      <w:r>
        <w:rPr>
          <w:rFonts w:ascii="Amiri" w:hAnsi="Amiri" w:eastAsia="Amiri" w:cs="Amiri"/>
          <w:color w:val="111111"/>
          <w:sz w:val="28"/>
          <w:sz w:val="28"/>
          <w:szCs w:val="28"/>
          <w:rtl w:val="true"/>
          <w:lang w:bidi="ar-SA"/>
        </w:rPr>
        <w:t xml:space="preserve">عام </w:t>
      </w:r>
      <w:r>
        <w:rPr>
          <w:rFonts w:eastAsia="Amiri" w:cs="Amiri" w:ascii="Amiri" w:hAnsi="Amiri"/>
          <w:color w:val="111111"/>
          <w:sz w:val="28"/>
          <w:szCs w:val="28"/>
          <w:lang w:bidi="ar-SA"/>
        </w:rPr>
        <w:t>580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1184</w:t>
      </w:r>
      <w:r>
        <w:rPr>
          <w:rFonts w:ascii="Amiri" w:hAnsi="Amiri" w:eastAsia="Amiri" w:cs="Amiri"/>
          <w:color w:val="111111"/>
          <w:sz w:val="28"/>
          <w:sz w:val="28"/>
          <w:szCs w:val="28"/>
          <w:rtl w:val="true"/>
          <w:lang w:bidi="ar-SA"/>
        </w:rPr>
        <w:t>م، وأشار القفطي</w:t>
      </w:r>
      <w:r>
        <w:rPr>
          <w:rStyle w:val="FootnoteAnchor"/>
          <w:rtl w:val="true"/>
        </w:rPr>
        <w:footnoteReference w:id="117"/>
      </w:r>
      <w:r>
        <w:rPr>
          <w:rFonts w:ascii="Amiri" w:hAnsi="Amiri" w:eastAsia="Amiri" w:cs="Amiri"/>
          <w:color w:val="111111"/>
          <w:sz w:val="28"/>
          <w:sz w:val="28"/>
          <w:szCs w:val="28"/>
          <w:rtl w:val="true"/>
          <w:lang w:bidi="ar-SA"/>
        </w:rPr>
        <w:t>إلى فقره في هذه المرحلة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 عودته من هذه الرحلة التي لم تأتِ بنتيجة عاد إلى الري وهنا توجد</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رواية مشكوك في صحتها إذ أورد عدد ممن ترجم له</w:t>
      </w:r>
      <w:r>
        <w:rPr>
          <w:rStyle w:val="FootnoteAnchor"/>
          <w:rtl w:val="true"/>
        </w:rPr>
        <w:footnoteReference w:id="118"/>
      </w:r>
      <w:r>
        <w:rPr>
          <w:rFonts w:ascii="Amiri" w:hAnsi="Amiri" w:eastAsia="Amiri" w:cs="Amiri"/>
          <w:color w:val="111111"/>
          <w:sz w:val="28"/>
          <w:sz w:val="28"/>
          <w:szCs w:val="28"/>
          <w:rtl w:val="true"/>
          <w:lang w:bidi="ar-SA"/>
        </w:rPr>
        <w:t xml:space="preserve">أن الرازي التقى فيها </w:t>
      </w:r>
    </w:p>
    <w:p>
      <w:pPr>
        <w:pStyle w:val="BookText"/>
        <w:rPr/>
      </w:pPr>
      <w:r>
        <w:rPr>
          <w:rFonts w:ascii="Amiri" w:hAnsi="Amiri" w:eastAsia="Amiri" w:cs="Amiri"/>
          <w:color w:val="111111"/>
          <w:sz w:val="28"/>
          <w:sz w:val="28"/>
          <w:szCs w:val="28"/>
          <w:rtl w:val="true"/>
          <w:lang w:bidi="ar-SA"/>
        </w:rPr>
        <w:t>بطبيب ثري له بنتان فزوجها لابني الرازي وبعد وفاة هذا الطبيب أصبحت</w:t>
      </w:r>
    </w:p>
    <w:p>
      <w:pPr>
        <w:pStyle w:val="BookText"/>
        <w:rPr/>
      </w:pPr>
      <w:r>
        <w:rPr>
          <w:rFonts w:ascii="Amiri" w:hAnsi="Amiri" w:eastAsia="Amiri" w:cs="Amiri"/>
          <w:color w:val="111111"/>
          <w:sz w:val="28"/>
          <w:sz w:val="28"/>
          <w:szCs w:val="28"/>
          <w:rtl w:val="true"/>
          <w:lang w:bidi="ar-SA"/>
        </w:rPr>
        <w:t>ثروته للرازي فأصبح الرازي ثرياً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هذه الرواية كثير من الشكوك، وإن صحّت فمن المفروض أن تكون تلك</w:t>
      </w:r>
    </w:p>
    <w:p>
      <w:pPr>
        <w:pStyle w:val="BookText"/>
        <w:rPr/>
      </w:pPr>
      <w:r>
        <w:rPr>
          <w:rFonts w:ascii="Amiri" w:hAnsi="Amiri" w:eastAsia="Amiri" w:cs="Amiri"/>
          <w:color w:val="111111"/>
          <w:sz w:val="28"/>
          <w:sz w:val="28"/>
          <w:szCs w:val="28"/>
          <w:rtl w:val="true"/>
          <w:lang w:bidi="ar-SA"/>
        </w:rPr>
        <w:t>الثروة لأبناء الرازي ولا تكون للرازي إلا إذا كان وصيًا عليها لصغرهما مثلاً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الرغم من صحة هذه الرواية أو عدمه فإن الرازي أصبح ثرياً</w:t>
      </w:r>
    </w:p>
    <w:p>
      <w:pPr>
        <w:pStyle w:val="BookText"/>
        <w:rPr/>
      </w:pPr>
      <w:r>
        <w:rPr>
          <w:rFonts w:ascii="Amiri" w:hAnsi="Amiri" w:eastAsia="Amiri" w:cs="Amiri"/>
          <w:color w:val="111111"/>
          <w:sz w:val="28"/>
          <w:sz w:val="28"/>
          <w:szCs w:val="28"/>
          <w:rtl w:val="true"/>
          <w:lang w:bidi="ar-SA"/>
        </w:rPr>
        <w:t>وصاحب مماليك كثيرة وعقار ودواب</w:t>
      </w:r>
      <w:r>
        <w:rPr>
          <w:rStyle w:val="FootnoteAnchor"/>
          <w:rtl w:val="true"/>
        </w:rPr>
        <w:footnoteReference w:id="119"/>
      </w:r>
      <w:r>
        <w:rPr>
          <w:rFonts w:ascii="Amiri" w:hAnsi="Amiri" w:eastAsia="Amiri" w:cs="Amiri"/>
          <w:color w:val="111111"/>
          <w:sz w:val="28"/>
          <w:sz w:val="28"/>
          <w:szCs w:val="28"/>
          <w:rtl w:val="true"/>
          <w:lang w:bidi="ar-SA"/>
        </w:rPr>
        <w:t>،ثم ذهب إلى بلاد ما وراء النهر قاصدا حكام خوارزم وحظي عندهم بمكانة عالية جداً وأصبح مربياً لابن السلطان خوارزمشاه وأصبح من المقربين منه</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توجه الرازي إلى هراة وعقد له حاكمها حسين بن خرمين </w:t>
      </w:r>
      <w:r>
        <w:rPr>
          <w:rStyle w:val="FootnoteAnchor"/>
          <w:rtl w:val="true"/>
        </w:rPr>
        <w:footnoteReference w:id="121"/>
      </w:r>
      <w:r>
        <w:rPr>
          <w:rFonts w:ascii="Amiri" w:hAnsi="Amiri" w:eastAsia="Amiri" w:cs="Amiri"/>
          <w:color w:val="111111"/>
          <w:sz w:val="28"/>
          <w:sz w:val="28"/>
          <w:szCs w:val="28"/>
          <w:rtl w:val="true"/>
          <w:lang w:bidi="ar-SA"/>
        </w:rPr>
        <w:t>مجلساً علمياً ونصب له منبراً في صدر الديوان وجعل له يوماً مشهوداً حضره جمع من الأمراء والعلماء</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وبعد هذا رحل إلى غزنه</w:t>
      </w:r>
      <w:r>
        <w:rPr>
          <w:rStyle w:val="FootnoteAnchor"/>
          <w:rtl w:val="true"/>
        </w:rPr>
        <w:footnoteReference w:id="123"/>
      </w:r>
      <w:r>
        <w:rPr>
          <w:rFonts w:ascii="Amiri" w:hAnsi="Amiri" w:eastAsia="Amiri" w:cs="Amiri"/>
          <w:color w:val="111111"/>
          <w:sz w:val="28"/>
          <w:sz w:val="28"/>
          <w:szCs w:val="28"/>
          <w:rtl w:val="true"/>
          <w:lang w:bidi="ar-SA"/>
        </w:rPr>
        <w:t>حاكمها غياث الدين الغوري</w:t>
      </w:r>
      <w:r>
        <w:rPr>
          <w:rStyle w:val="FootnoteAnchor"/>
          <w:rtl w:val="true"/>
        </w:rPr>
        <w:footnoteReference w:id="124"/>
      </w:r>
      <w:r>
        <w:rPr>
          <w:rFonts w:ascii="Amiri" w:hAnsi="Amiri" w:eastAsia="Amiri" w:cs="Amiri"/>
          <w:color w:val="111111"/>
          <w:sz w:val="28"/>
          <w:sz w:val="28"/>
          <w:szCs w:val="28"/>
          <w:rtl w:val="true"/>
          <w:lang w:bidi="ar-SA"/>
        </w:rPr>
        <w:t xml:space="preserve">وكان غياث </w:t>
      </w:r>
    </w:p>
    <w:p>
      <w:pPr>
        <w:pStyle w:val="BookText"/>
        <w:rPr/>
      </w:pPr>
      <w:r>
        <w:rPr>
          <w:rFonts w:ascii="Amiri" w:hAnsi="Amiri" w:eastAsia="Amiri" w:cs="Amiri"/>
          <w:color w:val="111111"/>
          <w:sz w:val="28"/>
          <w:sz w:val="28"/>
          <w:szCs w:val="28"/>
          <w:rtl w:val="true"/>
          <w:lang w:bidi="ar-SA"/>
        </w:rPr>
        <w:t xml:space="preserve">الدين في عسكره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فيروزكوة</w:t>
      </w:r>
      <w:r>
        <w:rPr>
          <w:rFonts w:eastAsia="Amiri" w:cs="Amiri" w:ascii="Amiri" w:hAnsi="Amiri"/>
          <w:color w:val="111111"/>
          <w:sz w:val="28"/>
          <w:szCs w:val="28"/>
          <w:rtl w:val="true"/>
          <w:lang w:bidi="ar-SA"/>
        </w:rPr>
        <w:t>)</w:t>
      </w:r>
      <w:r>
        <w:rPr>
          <w:rStyle w:val="FootnoteAnchor"/>
          <w:rtl w:val="true"/>
        </w:rPr>
        <w:footnoteReference w:id="125"/>
      </w:r>
      <w:r>
        <w:rPr>
          <w:rFonts w:ascii="Amiri" w:hAnsi="Amiri" w:eastAsia="Amiri" w:cs="Amiri"/>
          <w:color w:val="111111"/>
          <w:sz w:val="28"/>
          <w:sz w:val="28"/>
          <w:szCs w:val="28"/>
          <w:rtl w:val="true"/>
          <w:lang w:bidi="ar-SA"/>
        </w:rPr>
        <w:t>، وأمر ببناء مدرسة علمية للرازي في هراة، وخاض الرازي مناظراته الحادة مع كبار الفرقة الكرامية</w:t>
      </w:r>
      <w:r>
        <w:rPr>
          <w:rStyle w:val="FootnoteAnchor"/>
          <w:rtl w:val="true"/>
        </w:rPr>
        <w:footnoteReference w:id="126"/>
      </w:r>
      <w:r>
        <w:rPr>
          <w:rFonts w:ascii="Amiri" w:hAnsi="Amiri" w:eastAsia="Amiri" w:cs="Amiri"/>
          <w:color w:val="111111"/>
          <w:sz w:val="28"/>
          <w:sz w:val="28"/>
          <w:szCs w:val="28"/>
          <w:rtl w:val="true"/>
          <w:lang w:bidi="ar-SA"/>
        </w:rPr>
        <w:t>،وكان الغور أكثرهم من الكرامية فثاروا عليه مما ادى إلى اخراجه من البلاد</w:t>
      </w:r>
      <w:r>
        <w:rPr>
          <w:rStyle w:val="FootnoteAnchor"/>
          <w:rtl w:val="true"/>
        </w:rPr>
        <w:footnoteReference w:id="127"/>
      </w:r>
      <w:r>
        <w:rPr>
          <w:rFonts w:ascii="Amiri" w:hAnsi="Amiri" w:eastAsia="Amiri" w:cs="Amiri"/>
          <w:color w:val="111111"/>
          <w:sz w:val="28"/>
          <w:sz w:val="28"/>
          <w:szCs w:val="28"/>
          <w:rtl w:val="true"/>
          <w:lang w:bidi="ar-SA"/>
        </w:rPr>
        <w:t>، وبعدها عاد الرازي إلى خوارزم وقام السلطان خوارزمشاه بإسكان الرازي في هراة بعد استيلائه عليها وجعل صدارتها للرازي وكانت هذه الدار من أعظم دور هراة</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وكانت المجالس العلمية التي عقدها هناك قد حضرها حكام الغور والى</w:t>
      </w:r>
    </w:p>
    <w:p>
      <w:pPr>
        <w:pStyle w:val="BookText"/>
        <w:rPr/>
      </w:pPr>
      <w:r>
        <w:rPr>
          <w:rFonts w:ascii="Amiri" w:hAnsi="Amiri" w:eastAsia="Amiri" w:cs="Amiri"/>
          <w:color w:val="111111"/>
          <w:sz w:val="28"/>
          <w:sz w:val="28"/>
          <w:szCs w:val="28"/>
          <w:rtl w:val="true"/>
          <w:lang w:bidi="ar-SA"/>
        </w:rPr>
        <w:t>جواره مماليكه من الترك وهم يحملون السيوف فكان مجلسه ذا هيبة وعظمة وكان السلطان الغوري يأتيه إلى مجلسه هناك ويعضه</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وذهب الرازي برحلة سياسة علمية إلى الهند إذ بعثه خوارزمشاه سفيراً إلى الهند</w:t>
      </w:r>
      <w:r>
        <w:rPr>
          <w:rStyle w:val="FootnoteAnchor"/>
          <w:rtl w:val="true"/>
        </w:rPr>
        <w:footnoteReference w:id="130"/>
      </w:r>
      <w:r>
        <w:rPr>
          <w:rFonts w:ascii="Amiri" w:hAnsi="Amiri" w:eastAsia="Amiri" w:cs="Amiri"/>
          <w:color w:val="111111"/>
          <w:sz w:val="28"/>
          <w:sz w:val="28"/>
          <w:szCs w:val="28"/>
          <w:rtl w:val="true"/>
          <w:lang w:bidi="ar-SA"/>
        </w:rPr>
        <w:t>وقد تجول فيها و وصف عبادة أهلها وأحوالهم</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كما زار مدينة مرو</w:t>
      </w:r>
      <w:r>
        <w:rPr>
          <w:rStyle w:val="FootnoteAnchor"/>
          <w:rtl w:val="true"/>
        </w:rPr>
        <w:footnoteReference w:id="132"/>
      </w:r>
      <w:r>
        <w:rPr>
          <w:rFonts w:ascii="Amiri" w:hAnsi="Amiri" w:eastAsia="Amiri" w:cs="Amiri"/>
          <w:color w:val="111111"/>
          <w:sz w:val="28"/>
          <w:sz w:val="28"/>
          <w:szCs w:val="28"/>
          <w:rtl w:val="true"/>
          <w:lang w:bidi="ar-SA"/>
        </w:rPr>
        <w:t xml:space="preserve">، والتقى فيها بكثير من العلماء وكان من ضمنهم صاحب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الفخري في أنساب الطالبيين</w:t>
      </w:r>
      <w:r>
        <w:rPr>
          <w:rFonts w:eastAsia="Amiri" w:cs="Amiri" w:ascii="Amiri" w:hAnsi="Amiri"/>
          <w:color w:val="111111"/>
          <w:sz w:val="28"/>
          <w:szCs w:val="28"/>
          <w:rtl w:val="true"/>
          <w:lang w:bidi="ar-SA"/>
        </w:rPr>
        <w:t xml:space="preserve">) </w:t>
      </w:r>
      <w:r>
        <w:rPr>
          <w:rStyle w:val="FootnoteAnchor"/>
          <w:rtl w:val="true"/>
        </w:rPr>
        <w:footnoteReference w:id="133"/>
      </w:r>
      <w:r>
        <w:rPr>
          <w:rFonts w:ascii="Amiri" w:hAnsi="Amiri" w:eastAsia="Amiri" w:cs="Amiri"/>
          <w:color w:val="111111"/>
          <w:sz w:val="28"/>
          <w:sz w:val="28"/>
          <w:szCs w:val="28"/>
          <w:rtl w:val="true"/>
          <w:lang w:bidi="ar-SA"/>
        </w:rPr>
        <w:t xml:space="preserve">، الذي ألفه بطلب من الرازي لأنه كان ً راغباً بمعرفة نسب ذرية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وسماه بالفخري نسبة للفخر الرازي الذي طلب منه التصنيف فسماه باسمه </w:t>
      </w:r>
      <w:r>
        <w:rPr>
          <w:rStyle w:val="FootnoteAnchor"/>
          <w:rtl w:val="true"/>
        </w:rPr>
        <w:footnoteReference w:id="134"/>
      </w:r>
      <w:r>
        <w:rPr>
          <w:rFonts w:ascii="Amiri" w:hAnsi="Amiri" w:eastAsia="Amiri" w:cs="Amiri"/>
          <w:color w:val="111111"/>
          <w:sz w:val="28"/>
          <w:sz w:val="28"/>
          <w:szCs w:val="28"/>
          <w:rtl w:val="true"/>
          <w:lang w:bidi="ar-SA"/>
        </w:rPr>
        <w:t>، وكان المروزي قد سُرّ لطلب الرازي منه هذا الأمر وأكثر من المديح والثناء له</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ولم يكن الرازي كسائر العلماء مجهولاً ومغموراً بل كان له هيبة ووقار في</w:t>
      </w:r>
    </w:p>
    <w:p>
      <w:pPr>
        <w:pStyle w:val="BookText"/>
        <w:rPr/>
      </w:pPr>
      <w:r>
        <w:rPr>
          <w:rFonts w:ascii="Amiri" w:hAnsi="Amiri" w:eastAsia="Amiri" w:cs="Amiri"/>
          <w:color w:val="111111"/>
          <w:sz w:val="28"/>
          <w:sz w:val="28"/>
          <w:szCs w:val="28"/>
          <w:rtl w:val="true"/>
          <w:lang w:bidi="ar-SA"/>
        </w:rPr>
        <w:t>الأماكن التي حل بها، وكان لمجلسه هيبة اذ كان مماليكه يحضرون مع السيوف والسلاطين تأتي إلى مجلسه وكان يعظهم ويذكرهم بالأيام وعدم دوامها وقد وجدنا أن هذه الأولوية التي حظي بها الرازي عند حكّام غزنه تعود إلى التشابه المذهبي بين الطرفين فإن هؤلاء الحكام كانوا شافعيين أشاعرة</w:t>
      </w:r>
      <w:r>
        <w:rPr>
          <w:rStyle w:val="FootnoteAnchor"/>
          <w:rtl w:val="true"/>
        </w:rPr>
        <w:footnoteReference w:id="136"/>
      </w:r>
      <w:r>
        <w:rPr>
          <w:rFonts w:ascii="Amiri" w:hAnsi="Amiri" w:eastAsia="Amiri" w:cs="Amiri"/>
          <w:color w:val="111111"/>
          <w:sz w:val="28"/>
          <w:sz w:val="28"/>
          <w:szCs w:val="28"/>
          <w:rtl w:val="true"/>
          <w:lang w:bidi="ar-SA"/>
        </w:rPr>
        <w:t>أما عن حكام خوارزم فإنهم كانوا حنفية وكانوا محبين للعلم وبنوا مدارس كثيرة في بلادهم</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وكذلك فإن وزير السلطان خوارزم شاه كان شافعيًا محبًا لمذهبه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نظام</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الدين</w:t>
      </w:r>
      <w:r>
        <w:rPr>
          <w:rFonts w:eastAsia="Amiri" w:cs="Amiri" w:ascii="Amiri" w:hAnsi="Amiri"/>
          <w:color w:val="111111"/>
          <w:sz w:val="28"/>
          <w:szCs w:val="28"/>
          <w:rtl w:val="true"/>
          <w:lang w:bidi="ar-SA"/>
        </w:rPr>
        <w:t>)</w:t>
      </w:r>
      <w:r>
        <w:rPr>
          <w:rStyle w:val="FootnoteAnchor"/>
          <w:rtl w:val="true"/>
        </w:rPr>
        <w:footnoteReference w:id="138"/>
      </w:r>
      <w:r>
        <w:rPr>
          <w:rFonts w:ascii="Amiri" w:hAnsi="Amiri" w:eastAsia="Amiri" w:cs="Amiri"/>
          <w:color w:val="111111"/>
          <w:sz w:val="28"/>
          <w:sz w:val="28"/>
          <w:szCs w:val="28"/>
          <w:rtl w:val="true"/>
          <w:lang w:bidi="ar-SA"/>
        </w:rPr>
        <w:t xml:space="preserve">وكان مهتما بنشر ً مذهبه وبنى لذلك جامعاً كبيراً ومدرسة عظيمة في </w:t>
      </w:r>
    </w:p>
    <w:p>
      <w:pPr>
        <w:pStyle w:val="BookText"/>
        <w:rPr/>
      </w:pPr>
      <w:r>
        <w:rPr>
          <w:rFonts w:ascii="IRNazanin" w:hAnsi="IRNazanin" w:eastAsia="IRNazanin"/>
          <w:color w:val="111111"/>
          <w:sz w:val="28"/>
          <w:sz w:val="28"/>
          <w:szCs w:val="28"/>
          <w:rtl w:val="true"/>
          <w:lang w:bidi="fa-IR"/>
        </w:rPr>
        <w:t>خوارزم</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وهذه جميعها تجعلنا نعلل اهتمامهم بالرازي من باب التشابه المذهبي</w:t>
      </w:r>
    </w:p>
    <w:p>
      <w:pPr>
        <w:pStyle w:val="BookText"/>
        <w:rPr/>
      </w:pPr>
      <w:r>
        <w:rPr>
          <w:rFonts w:ascii="Amiri" w:hAnsi="Amiri" w:eastAsia="Amiri" w:cs="Amiri"/>
          <w:color w:val="111111"/>
          <w:sz w:val="28"/>
          <w:sz w:val="28"/>
          <w:szCs w:val="28"/>
          <w:rtl w:val="true"/>
          <w:lang w:bidi="ar-SA"/>
        </w:rPr>
        <w:t>واعطاء واجهة علمية لدولتهم وعدّها راعية للعلم والعلماء، كذلك فإن الرازي</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تلك المرحلة كان يمثل رأس الأشاعرة وكبيرها في المشرق فهو يتمتع بمكانة علمية ومنصب ديني جعله مقبولاً عند الحكام كما أنه كان يتبع أسلوب عدم التعرض لسياسة الدولة والحكام وهذا ما جعله أكثر مقبولية خصوصاً وان أولئك السلاطين كانوا أشاعرة فهذا كان يمثل دعماً لسلطانهم وتأييداً لحكمهم ولم تخلوا رحلات الرازي من مكاسب مادية فقد حصل له من جهة أولئك الحكام أموالاً وجاهاً كبيرين</w:t>
      </w:r>
      <w:r>
        <w:rPr>
          <w:rStyle w:val="FootnoteAnchor"/>
          <w:rtl w:val="true"/>
        </w:rPr>
        <w:footnoteReference w:id="140"/>
      </w:r>
      <w:r>
        <w:rPr>
          <w:rFonts w:ascii="Amiri" w:hAnsi="Amiri" w:eastAsia="Amiri" w:cs="Amiri"/>
          <w:color w:val="111111"/>
          <w:sz w:val="28"/>
          <w:sz w:val="28"/>
          <w:szCs w:val="28"/>
          <w:rtl w:val="true"/>
          <w:lang w:bidi="ar-SA"/>
        </w:rPr>
        <w:t>،وهذا يعد سبباً آخر بعدم تعرضه للسلطة وتأييده لها</w:t>
      </w:r>
      <w:r>
        <w:rPr>
          <w:rFonts w:eastAsia="Amiri" w:cs="Amiri" w:ascii="Amiri" w:hAnsi="Amiri"/>
          <w:color w:val="111111"/>
          <w:sz w:val="28"/>
          <w:szCs w:val="28"/>
          <w:rtl w:val="true"/>
          <w:lang w:bidi="ar-SA"/>
        </w:rPr>
        <w:t xml:space="preserve">. </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2" w:name="pg7539_84405"/>
      <w:bookmarkStart w:id="73" w:name="pg7539_84405"/>
      <w:bookmarkEnd w:id="73"/>
    </w:p>
    <w:p>
      <w:pPr>
        <w:pStyle w:val="Heading3"/>
        <w:numPr>
          <w:ilvl w:val="2"/>
          <w:numId w:val="1"/>
        </w:numPr>
        <w:rPr/>
      </w:pPr>
      <w:bookmarkStart w:id="74" w:name="pg7539_84405"/>
      <w:bookmarkStart w:id="75" w:name="__RefHeading___Toc2777767_1051229030"/>
      <w:bookmarkStart w:id="76" w:name="_Toc25"/>
      <w:bookmarkEnd w:id="74"/>
      <w:bookmarkEnd w:id="75"/>
      <w:r>
        <w:rPr>
          <w:rtl w:val="true"/>
        </w:rPr>
        <w:t>المبحث الثالث</w:t>
      </w:r>
      <w:r>
        <w:rPr>
          <w:rtl w:val="true"/>
        </w:rPr>
        <w:t xml:space="preserve">: </w:t>
      </w:r>
      <w:r>
        <w:rPr>
          <w:rtl w:val="true"/>
        </w:rPr>
        <w:t>شيوخه وتلاميذه ومصنفاته</w:t>
      </w:r>
      <w:bookmarkEnd w:id="76"/>
    </w:p>
    <w:p>
      <w:pPr>
        <w:pStyle w:val="Heading4"/>
        <w:numPr>
          <w:ilvl w:val="3"/>
          <w:numId w:val="1"/>
        </w:numPr>
        <w:rPr/>
      </w:pPr>
      <w:bookmarkStart w:id="77" w:name="__RefHeading___Toc2777769_1051229030"/>
      <w:bookmarkStart w:id="78" w:name="_Toc26"/>
      <w:bookmarkEnd w:id="77"/>
      <w:r>
        <w:rPr>
          <w:rtl w:val="true"/>
        </w:rPr>
        <w:t>اشارة</w:t>
      </w:r>
      <w:bookmarkEnd w:id="78"/>
    </w:p>
    <w:p>
      <w:pPr>
        <w:pStyle w:val="BookText"/>
        <w:rPr/>
      </w:pPr>
      <w:r>
        <w:rPr>
          <w:rFonts w:ascii="Amiri" w:hAnsi="Amiri" w:eastAsia="Amiri" w:cs="Amiri"/>
          <w:color w:val="111111"/>
          <w:sz w:val="28"/>
          <w:sz w:val="28"/>
          <w:szCs w:val="28"/>
          <w:rtl w:val="true"/>
          <w:lang w:bidi="ar-SA"/>
        </w:rPr>
        <w:t>عند دراسة أي عالم من علماء المسلمين لابد من التعرف إلى شيوخ ذلك</w:t>
      </w:r>
    </w:p>
    <w:p>
      <w:pPr>
        <w:pStyle w:val="BookText"/>
        <w:rPr/>
      </w:pPr>
      <w:r>
        <w:rPr>
          <w:rFonts w:ascii="Amiri" w:hAnsi="Amiri" w:eastAsia="Amiri" w:cs="Amiri"/>
          <w:color w:val="111111"/>
          <w:sz w:val="28"/>
          <w:sz w:val="28"/>
          <w:szCs w:val="28"/>
          <w:rtl w:val="true"/>
          <w:lang w:bidi="ar-SA"/>
        </w:rPr>
        <w:t>العالم وتلامذته أيضا فشيوخه يمثلون أساسه الفكري وأصحاب مبانيه العقائدية</w:t>
      </w:r>
    </w:p>
    <w:p>
      <w:pPr>
        <w:pStyle w:val="BookText"/>
        <w:rPr/>
      </w:pPr>
      <w:r>
        <w:rPr>
          <w:rFonts w:ascii="Amiri" w:hAnsi="Amiri" w:eastAsia="Amiri" w:cs="Amiri"/>
          <w:color w:val="111111"/>
          <w:sz w:val="28"/>
          <w:sz w:val="28"/>
          <w:szCs w:val="28"/>
          <w:rtl w:val="true"/>
          <w:lang w:bidi="ar-SA"/>
        </w:rPr>
        <w:t>والفكرية وتلامذته هم امتداده الفكري وهم الواسطة لنقل آرائه في حياته وبعد</w:t>
      </w:r>
    </w:p>
    <w:p>
      <w:pPr>
        <w:pStyle w:val="BookText"/>
        <w:rPr/>
      </w:pPr>
      <w:r>
        <w:rPr>
          <w:rFonts w:ascii="IRNazanin" w:hAnsi="IRNazanin" w:eastAsia="IRNazanin"/>
          <w:color w:val="111111"/>
          <w:sz w:val="28"/>
          <w:sz w:val="28"/>
          <w:szCs w:val="28"/>
          <w:rtl w:val="true"/>
          <w:lang w:bidi="fa-IR"/>
        </w:rPr>
        <w:t>مماته فضلا عن مصنفاته</w:t>
      </w:r>
      <w:r>
        <w:rPr>
          <w:rFonts w:eastAsia="IRNazanin" w:cs="IRNazanin"/>
          <w:color w:val="111111"/>
          <w:sz w:val="28"/>
          <w:szCs w:val="28"/>
          <w:rtl w:val="true"/>
          <w:lang w:bidi="fa-IR"/>
        </w:rPr>
        <w:t>.</w:t>
      </w:r>
    </w:p>
    <w:p>
      <w:pPr>
        <w:pStyle w:val="Heading4"/>
        <w:numPr>
          <w:ilvl w:val="3"/>
          <w:numId w:val="1"/>
        </w:numPr>
        <w:rPr/>
      </w:pPr>
      <w:bookmarkStart w:id="79" w:name="__RefHeading___Toc2777771_1051229030"/>
      <w:bookmarkStart w:id="80" w:name="_Toc27"/>
      <w:bookmarkEnd w:id="79"/>
      <w:r>
        <w:rPr>
          <w:rtl w:val="true"/>
        </w:rPr>
        <w:t xml:space="preserve">أولاً </w:t>
      </w:r>
      <w:r>
        <w:rPr>
          <w:rtl w:val="true"/>
        </w:rPr>
        <w:t xml:space="preserve">: </w:t>
      </w:r>
      <w:r>
        <w:rPr>
          <w:rtl w:val="true"/>
        </w:rPr>
        <w:t>شيوخه</w:t>
      </w:r>
      <w:r>
        <w:rPr>
          <w:rtl w:val="true"/>
        </w:rPr>
        <w:t>:</w:t>
      </w:r>
      <w:bookmarkEnd w:id="80"/>
    </w:p>
    <w:p>
      <w:pPr>
        <w:pStyle w:val="BookText"/>
        <w:rPr/>
      </w:pPr>
      <w:r>
        <w:rPr>
          <w:rFonts w:ascii="Amiri" w:hAnsi="Amiri" w:eastAsia="Amiri" w:cs="Amiri"/>
          <w:color w:val="111111"/>
          <w:sz w:val="28"/>
          <w:sz w:val="28"/>
          <w:szCs w:val="28"/>
          <w:rtl w:val="true"/>
          <w:lang w:bidi="ar-SA"/>
        </w:rPr>
        <w:t>ذكر الحموي في معجمه</w:t>
      </w:r>
      <w:r>
        <w:rPr>
          <w:rStyle w:val="FootnoteAnchor"/>
          <w:rtl w:val="true"/>
        </w:rPr>
        <w:footnoteReference w:id="141"/>
      </w:r>
      <w:r>
        <w:rPr>
          <w:rFonts w:ascii="Amiri" w:hAnsi="Amiri" w:eastAsia="Amiri" w:cs="Amiri"/>
          <w:color w:val="111111"/>
          <w:sz w:val="28"/>
          <w:sz w:val="28"/>
          <w:szCs w:val="28"/>
          <w:rtl w:val="true"/>
          <w:lang w:bidi="ar-SA"/>
        </w:rPr>
        <w:t xml:space="preserve">انه سأل ولد الفخر الرازي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ضياء الله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من قرأ والدك العلوم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له شيخ مشهور إلا أنه رحل إلى اذربيجان</w:t>
      </w:r>
      <w:r>
        <w:rPr>
          <w:rStyle w:val="FootnoteAnchor"/>
          <w:rtl w:val="true"/>
        </w:rPr>
        <w:footnoteReference w:id="142"/>
      </w:r>
      <w:r>
        <w:rPr>
          <w:rFonts w:ascii="Amiri" w:hAnsi="Amiri" w:eastAsia="Amiri" w:cs="Amiri"/>
          <w:color w:val="111111"/>
          <w:sz w:val="28"/>
          <w:sz w:val="28"/>
          <w:szCs w:val="28"/>
          <w:rtl w:val="true"/>
          <w:lang w:bidi="ar-SA"/>
        </w:rPr>
        <w:t>وكان بها رجل يقال له مجد الدين الجيلي فقرأ عليه ثم فتح الله عليه فتحاً كبيراً واخذ من الكتب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الثابت ان الرازي تتلمذ أولاً على يد والده الشيخ ضياء الدين عمر،</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درس على يديه الكلام والأصول وبعد وفاته رحل إلى بلاد سمنان للقاء كمال الدين السمناني الذي أخذ عنه الخلاف والجدل ثم رحل إلى مراغة لطلب مجد </w:t>
      </w:r>
      <w:bookmarkStart w:id="81" w:name="pg7539_84406"/>
    </w:p>
    <w:p>
      <w:pPr>
        <w:pStyle w:val="BookText"/>
        <w:rPr/>
      </w:pPr>
      <w:bookmarkEnd w:id="81"/>
      <w:r>
        <w:rPr>
          <w:rFonts w:ascii="Amiri" w:hAnsi="Amiri" w:eastAsia="Amiri" w:cs="Amiri"/>
          <w:color w:val="111111"/>
          <w:sz w:val="28"/>
          <w:sz w:val="28"/>
          <w:szCs w:val="28"/>
          <w:rtl w:val="true"/>
          <w:lang w:bidi="ar-SA"/>
        </w:rPr>
        <w:t>الدين الجيلي المعروف بفلسفته وعلمه بالكلام أيضاً</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 تتلمذ على يد محمود بن علي الرازي الحمي المتكلم</w:t>
      </w:r>
      <w:r>
        <w:rPr>
          <w:rStyle w:val="FootnoteAnchor"/>
          <w:rtl w:val="true"/>
        </w:rPr>
        <w:footnoteReference w:id="144"/>
      </w:r>
      <w:r>
        <w:rPr>
          <w:rFonts w:ascii="Amiri" w:hAnsi="Amiri" w:eastAsia="Amiri" w:cs="Amiri"/>
          <w:color w:val="111111"/>
          <w:sz w:val="28"/>
          <w:sz w:val="28"/>
          <w:szCs w:val="28"/>
          <w:rtl w:val="true"/>
          <w:lang w:bidi="ar-SA"/>
        </w:rPr>
        <w:t xml:space="preserve">، وهذا الرجل يعد من كبار علماء الشيعة الإمامية ومصنفيهم وقد ترجم له علاؤهم وأورد مصنفاته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التعليق الصغير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المنقذ من التقليد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المصادر في الاصول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وغيرها </w:t>
      </w:r>
      <w:r>
        <w:rPr>
          <w:rStyle w:val="FootnoteAnchor"/>
          <w:rtl w:val="true"/>
        </w:rPr>
        <w:footnoteReference w:id="145"/>
      </w:r>
      <w:r>
        <w:rPr>
          <w:rFonts w:ascii="Amiri" w:hAnsi="Amiri" w:eastAsia="Amiri" w:cs="Amiri"/>
          <w:color w:val="111111"/>
          <w:sz w:val="28"/>
          <w:sz w:val="28"/>
          <w:szCs w:val="28"/>
          <w:rtl w:val="true"/>
          <w:lang w:bidi="ar-SA"/>
        </w:rPr>
        <w:t xml:space="preserve">،وقد ذكره ابن حجر في ميزانه </w:t>
      </w:r>
      <w:r>
        <w:rPr>
          <w:rStyle w:val="FootnoteAnchor"/>
          <w:rtl w:val="true"/>
        </w:rPr>
        <w:footnoteReference w:id="146"/>
      </w:r>
      <w:r>
        <w:rPr>
          <w:rFonts w:ascii="Amiri" w:hAnsi="Amiri" w:eastAsia="Amiri" w:cs="Amiri"/>
          <w:color w:val="111111"/>
          <w:sz w:val="28"/>
          <w:sz w:val="28"/>
          <w:szCs w:val="28"/>
          <w:rtl w:val="true"/>
          <w:lang w:bidi="ar-SA"/>
        </w:rPr>
        <w:t>،انه من علماء الإمامية وله مناظرات مع الأشاعرة وأنه كان يتعاطى بيع الحمص المسلوق ثم تركه واشتغل بالعلم وله خمسون سنة وأخذ عنه الرازي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كذلك أورد الحموي </w:t>
      </w:r>
      <w:r>
        <w:rPr>
          <w:rStyle w:val="FootnoteAnchor"/>
          <w:rtl w:val="true"/>
        </w:rPr>
        <w:footnoteReference w:id="147"/>
      </w:r>
      <w:r>
        <w:rPr>
          <w:rFonts w:ascii="Amiri" w:hAnsi="Amiri" w:eastAsia="Amiri" w:cs="Amiri"/>
          <w:color w:val="111111"/>
          <w:sz w:val="28"/>
          <w:sz w:val="28"/>
          <w:szCs w:val="28"/>
          <w:rtl w:val="true"/>
          <w:lang w:bidi="ar-SA"/>
        </w:rPr>
        <w:t xml:space="preserve">إشارة غير مؤكدة حول تعلم الرازي على 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الطبسي</w:t>
      </w:r>
      <w:r>
        <w:rPr>
          <w:rFonts w:eastAsia="Amiri" w:cs="Amiri" w:ascii="Amiri" w:hAnsi="Amiri"/>
          <w:color w:val="111111"/>
          <w:sz w:val="28"/>
          <w:szCs w:val="28"/>
          <w:rtl w:val="true"/>
          <w:lang w:bidi="ar-SA"/>
        </w:rPr>
        <w:t>)</w:t>
      </w:r>
      <w:r>
        <w:rPr>
          <w:rStyle w:val="FootnoteAnchor"/>
          <w:rtl w:val="true"/>
        </w:rPr>
        <w:footnoteReference w:id="148"/>
      </w:r>
    </w:p>
    <w:p>
      <w:pPr>
        <w:pStyle w:val="BookText"/>
        <w:rPr/>
      </w:pPr>
      <w:r>
        <w:rPr>
          <w:rFonts w:ascii="Amiri" w:hAnsi="Amiri" w:eastAsia="Amiri" w:cs="Amiri"/>
          <w:color w:val="111111"/>
          <w:sz w:val="28"/>
          <w:sz w:val="28"/>
          <w:szCs w:val="28"/>
          <w:rtl w:val="true"/>
          <w:lang w:bidi="ar-SA"/>
        </w:rPr>
        <w:t>صاحب الحائر في علم الروحاني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 نجد في المصادر التي اطلعنا عليها أي شيخ آخر للرازي غير انه اعتمد على مصادر متعددة في آراءه ومصنفاته</w:t>
      </w:r>
      <w:r>
        <w:rPr>
          <w:rFonts w:eastAsia="Amiri" w:cs="Amiri" w:ascii="Amiri" w:hAnsi="Amiri"/>
          <w:color w:val="111111"/>
          <w:sz w:val="28"/>
          <w:szCs w:val="28"/>
          <w:rtl w:val="true"/>
          <w:lang w:bidi="ar-SA"/>
        </w:rPr>
        <w:t>.</w:t>
      </w:r>
    </w:p>
    <w:p>
      <w:pPr>
        <w:pStyle w:val="Heading4"/>
        <w:numPr>
          <w:ilvl w:val="3"/>
          <w:numId w:val="1"/>
        </w:numPr>
        <w:rPr/>
      </w:pPr>
      <w:bookmarkStart w:id="82" w:name="__RefHeading___Toc2777773_1051229030"/>
      <w:bookmarkStart w:id="83" w:name="_Toc28"/>
      <w:bookmarkEnd w:id="82"/>
      <w:r>
        <w:rPr>
          <w:rtl w:val="true"/>
        </w:rPr>
        <w:t>ثانياً</w:t>
      </w:r>
      <w:r>
        <w:rPr>
          <w:rtl w:val="true"/>
        </w:rPr>
        <w:t xml:space="preserve">: </w:t>
      </w:r>
      <w:r>
        <w:rPr>
          <w:rtl w:val="true"/>
        </w:rPr>
        <w:t>تلاميذه</w:t>
      </w:r>
      <w:bookmarkEnd w:id="83"/>
    </w:p>
    <w:p>
      <w:pPr>
        <w:pStyle w:val="BookText"/>
        <w:rPr/>
      </w:pPr>
      <w:r>
        <w:rPr>
          <w:rFonts w:ascii="Amiri" w:hAnsi="Amiri" w:eastAsia="Amiri" w:cs="Amiri"/>
          <w:color w:val="111111"/>
          <w:sz w:val="28"/>
          <w:sz w:val="28"/>
          <w:szCs w:val="28"/>
          <w:rtl w:val="true"/>
          <w:lang w:bidi="ar-SA"/>
        </w:rPr>
        <w:t>كان لشهرة الرازي أثرها في كثرة تلاميذه فورد انه حوالي ثلاثائة تلميذ كانوا</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يسيرون معه اذا مشى وعند حلقة الدرس يجلس تلاميذه إلى جانبه على شكل طبقات، فالطبقة الأولى هم أكثر تلاميذه علماً ثم إلى جانبهم الأقل منهم وسائر </w:t>
      </w:r>
    </w:p>
    <w:p>
      <w:pPr>
        <w:pStyle w:val="BookText"/>
        <w:rPr/>
      </w:pPr>
      <w:r>
        <w:rPr>
          <w:rFonts w:ascii="IRNazanin" w:hAnsi="IRNazanin" w:eastAsia="IRNazanin"/>
          <w:color w:val="111111"/>
          <w:sz w:val="28"/>
          <w:sz w:val="28"/>
          <w:szCs w:val="28"/>
          <w:rtl w:val="true"/>
          <w:lang w:bidi="fa-IR"/>
        </w:rPr>
        <w:t>الناس بعدهم</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وكان تلاميذه يباحثون من يتكلم في شيء من العلوم فإن اشكل ذلك على</w:t>
      </w:r>
    </w:p>
    <w:p>
      <w:pPr>
        <w:pStyle w:val="BookText"/>
        <w:rPr/>
      </w:pPr>
      <w:r>
        <w:rPr>
          <w:rFonts w:ascii="Amiri" w:hAnsi="Amiri" w:eastAsia="Amiri" w:cs="Amiri"/>
          <w:color w:val="111111"/>
          <w:sz w:val="28"/>
          <w:sz w:val="28"/>
          <w:szCs w:val="28"/>
          <w:rtl w:val="true"/>
          <w:lang w:bidi="ar-SA"/>
        </w:rPr>
        <w:t xml:space="preserve">كبار تلاميذه فانه يتدخل يشاركهم فيما اشكل عليهم </w:t>
      </w:r>
      <w:r>
        <w:rPr>
          <w:rStyle w:val="FootnoteAnchor"/>
          <w:rtl w:val="true"/>
        </w:rPr>
        <w:footnoteReference w:id="1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التلاميذ يقصدونه من مختلف البلدان لطلب العلم والتتلمذ على يديه على اختلاف مذاهبهم وعلومهم</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وكان يحضر مجلسه أرباب المقالات والمذاهب، ويسألونه حتى أثّر في كثير</w:t>
      </w:r>
    </w:p>
    <w:p>
      <w:pPr>
        <w:pStyle w:val="BookText"/>
        <w:rPr/>
      </w:pPr>
      <w:r>
        <w:rPr>
          <w:rFonts w:ascii="Amiri" w:hAnsi="Amiri" w:eastAsia="Amiri" w:cs="Amiri"/>
          <w:color w:val="111111"/>
          <w:sz w:val="28"/>
          <w:sz w:val="28"/>
          <w:szCs w:val="28"/>
          <w:rtl w:val="true"/>
          <w:lang w:bidi="ar-SA"/>
        </w:rPr>
        <w:t xml:space="preserve">من الكرامية ورجعوا عن مذهبهم </w:t>
      </w:r>
      <w:r>
        <w:rPr>
          <w:rStyle w:val="FootnoteAnchor"/>
          <w:rtl w:val="true"/>
        </w:rPr>
        <w:footnoteReference w:id="15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 يقتصر مجلسه على طلبة العلم، بل كان</w:t>
      </w:r>
    </w:p>
    <w:p>
      <w:pPr>
        <w:pStyle w:val="BookText"/>
        <w:rPr/>
      </w:pPr>
      <w:r>
        <w:rPr>
          <w:rFonts w:ascii="Amiri" w:hAnsi="Amiri" w:eastAsia="Amiri" w:cs="Amiri"/>
          <w:color w:val="111111"/>
          <w:sz w:val="28"/>
          <w:sz w:val="28"/>
          <w:szCs w:val="28"/>
          <w:rtl w:val="true"/>
          <w:lang w:bidi="ar-SA"/>
        </w:rPr>
        <w:t>يحضره الأمراء والملوك والوزراء والعلماء والفقراء وسائر الناس</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وان لمجلسه هيبة وعظمة فكان يعظ السلاطين وينصحهم </w:t>
      </w:r>
      <w:r>
        <w:rPr>
          <w:rStyle w:val="FootnoteAnchor"/>
          <w:rtl w:val="true"/>
        </w:rPr>
        <w:footnoteReference w:id="154"/>
      </w:r>
      <w:r>
        <w:rPr>
          <w:rFonts w:ascii="Amiri" w:hAnsi="Amiri" w:eastAsia="Amiri" w:cs="Amiri"/>
          <w:color w:val="111111"/>
          <w:sz w:val="28"/>
          <w:sz w:val="28"/>
          <w:szCs w:val="28"/>
          <w:rtl w:val="true"/>
          <w:lang w:bidi="ar-SA"/>
        </w:rPr>
        <w:t>،وكان وقراً مهاباً فكان لمجلسه جلالة عظيمة وكان يتعاظم حتى على الملوك</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وهنا سنذكر أشهر تلاميذ الرازي الذين ثبت أنهم تتلمذوا على يديه وهم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شمس الدين قاضي القضاة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خليل بن سعادة قاضي القضاة</w:t>
      </w:r>
    </w:p>
    <w:p>
      <w:pPr>
        <w:pStyle w:val="BookText"/>
        <w:rPr/>
      </w:pPr>
      <w:r>
        <w:rPr>
          <w:rFonts w:ascii="Amiri" w:hAnsi="Amiri" w:eastAsia="Amiri" w:cs="Amiri"/>
          <w:color w:val="111111"/>
          <w:sz w:val="28"/>
          <w:sz w:val="28"/>
          <w:szCs w:val="28"/>
          <w:rtl w:val="true"/>
          <w:lang w:bidi="ar-SA"/>
        </w:rPr>
        <w:t xml:space="preserve">بالشام شافعي المذهب ولد سنة </w:t>
      </w:r>
      <w:r>
        <w:rPr>
          <w:rFonts w:eastAsia="Amiri" w:cs="Amiri" w:ascii="Amiri" w:hAnsi="Amiri"/>
          <w:color w:val="111111"/>
          <w:sz w:val="28"/>
          <w:szCs w:val="28"/>
          <w:lang w:bidi="ar-SA"/>
        </w:rPr>
        <w:t>583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1186</w:t>
      </w:r>
      <w:r>
        <w:rPr>
          <w:rFonts w:ascii="Amiri" w:hAnsi="Amiri" w:eastAsia="Amiri" w:cs="Amiri"/>
          <w:color w:val="111111"/>
          <w:sz w:val="28"/>
          <w:sz w:val="28"/>
          <w:szCs w:val="28"/>
          <w:rtl w:val="true"/>
          <w:lang w:bidi="ar-SA"/>
        </w:rPr>
        <w:t>م، سافر إلى خراسان وقرأ الأصول</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والكلام على الفخر الرازي</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سراج الدين الأرموي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محمود بن أبي بكر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682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اشهر تلاميذ الفخر الرازي، اصله من ارمية </w:t>
      </w:r>
      <w:r>
        <w:rPr>
          <w:rStyle w:val="FootnoteAnchor"/>
          <w:rtl w:val="true"/>
        </w:rPr>
        <w:footnoteReference w:id="157"/>
      </w:r>
      <w:r>
        <w:rPr>
          <w:rFonts w:ascii="Amiri" w:hAnsi="Amiri" w:eastAsia="Amiri" w:cs="Amiri"/>
          <w:color w:val="111111"/>
          <w:sz w:val="28"/>
          <w:sz w:val="28"/>
          <w:szCs w:val="28"/>
          <w:rtl w:val="true"/>
          <w:lang w:bidi="ar-SA"/>
        </w:rPr>
        <w:t xml:space="preserve">،وسكن دمشق وتوفي في قونية </w:t>
      </w:r>
      <w:r>
        <w:rPr>
          <w:rStyle w:val="FootnoteAnchor"/>
          <w:rtl w:val="true"/>
        </w:rPr>
        <w:footnoteReference w:id="158"/>
      </w:r>
      <w:r>
        <w:rPr>
          <w:rFonts w:ascii="Amiri" w:hAnsi="Amiri" w:eastAsia="Amiri" w:cs="Amiri"/>
          <w:color w:val="111111"/>
          <w:sz w:val="28"/>
          <w:sz w:val="28"/>
          <w:szCs w:val="28"/>
          <w:rtl w:val="true"/>
          <w:lang w:bidi="ar-SA"/>
        </w:rPr>
        <w:t xml:space="preserve">له من التصانيف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مطالع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 شرح على كتاب المحصول للرازي أسماه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التحصيل من المحصول</w:t>
      </w:r>
      <w:r>
        <w:rPr>
          <w:rFonts w:eastAsia="Amiri" w:cs="Amiri" w:ascii="Amiri" w:hAnsi="Amiri"/>
          <w:color w:val="111111"/>
          <w:sz w:val="28"/>
          <w:szCs w:val="28"/>
          <w:rtl w:val="true"/>
          <w:lang w:bidi="ar-SA"/>
        </w:rPr>
        <w:t>)</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شمس الدين الخسروشاهي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الحميد بن عيسى بن عمرية علّامة فقيه</w:t>
      </w:r>
    </w:p>
    <w:p>
      <w:pPr>
        <w:pStyle w:val="BookText"/>
        <w:rPr/>
      </w:pPr>
      <w:r>
        <w:rPr>
          <w:rFonts w:ascii="Amiri" w:hAnsi="Amiri" w:eastAsia="Amiri" w:cs="Amiri"/>
          <w:color w:val="111111"/>
          <w:sz w:val="28"/>
          <w:sz w:val="28"/>
          <w:szCs w:val="28"/>
          <w:rtl w:val="true"/>
          <w:lang w:bidi="ar-SA"/>
        </w:rPr>
        <w:t xml:space="preserve">متكلم ولد بخسروشاه </w:t>
      </w:r>
      <w:r>
        <w:rPr>
          <w:rStyle w:val="FootnoteAnchor"/>
          <w:rtl w:val="true"/>
        </w:rPr>
        <w:footnoteReference w:id="160"/>
      </w:r>
      <w:r>
        <w:rPr>
          <w:rFonts w:ascii="Amiri" w:hAnsi="Amiri" w:eastAsia="Amiri" w:cs="Amiri"/>
          <w:color w:val="111111"/>
          <w:sz w:val="28"/>
          <w:sz w:val="28"/>
          <w:szCs w:val="28"/>
          <w:rtl w:val="true"/>
          <w:lang w:bidi="ar-SA"/>
        </w:rPr>
        <w:t xml:space="preserve">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تتلمذ عى يد الفخر الرازي وبالأخص علم الكلام وأصبح من المع العلماء وأبرزهم</w:t>
      </w:r>
      <w:r>
        <w:rPr>
          <w:rStyle w:val="FootnoteAnchor"/>
          <w:rtl w:val="true"/>
        </w:rPr>
        <w:footnoteReference w:id="161"/>
      </w:r>
      <w:r>
        <w:rPr>
          <w:rFonts w:ascii="Amiri" w:hAnsi="Amiri" w:eastAsia="Amiri" w:cs="Amiri"/>
          <w:color w:val="111111"/>
          <w:sz w:val="28"/>
          <w:sz w:val="28"/>
          <w:szCs w:val="28"/>
          <w:rtl w:val="true"/>
          <w:lang w:bidi="ar-SA"/>
        </w:rPr>
        <w:t xml:space="preserve">وأصبح الملك المعظم ابن الملك العادل بن أيوب صاحب الكرك يتردد إلى مجلسه وتتلمذ على يديه </w:t>
      </w:r>
      <w:r>
        <w:rPr>
          <w:rStyle w:val="FootnoteAnchor"/>
          <w:rtl w:val="true"/>
        </w:rPr>
        <w:footnoteReference w:id="162"/>
      </w:r>
      <w:r>
        <w:rPr>
          <w:rFonts w:ascii="Amiri" w:hAnsi="Amiri" w:eastAsia="Amiri" w:cs="Amiri"/>
          <w:color w:val="111111"/>
          <w:sz w:val="28"/>
          <w:sz w:val="28"/>
          <w:szCs w:val="28"/>
          <w:rtl w:val="true"/>
          <w:lang w:bidi="ar-SA"/>
        </w:rPr>
        <w:t>توفي</w:t>
      </w:r>
      <w:r>
        <w:rPr>
          <w:rFonts w:eastAsia="Amiri" w:cs="Amiri" w:ascii="Amiri" w:hAnsi="Amiri"/>
          <w:color w:val="111111"/>
          <w:sz w:val="28"/>
          <w:szCs w:val="28"/>
          <w:lang w:bidi="ar-SA"/>
        </w:rPr>
        <w:t>652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 من الكتب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مختصر كتاب المهذب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الفقه على مذهب الشافعي ومختصر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الشفا لابن سينا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وتتمة كتاب الآيات البينات للفخر الرازي</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تاج الدين الأرموي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حسن الشافعي مدرس الشّرفّية ببغداد</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صحب الرازي وبرع في العقليات وكان له حشمة وجاه وكان ثرياً له مماليك </w:t>
      </w:r>
    </w:p>
    <w:p>
      <w:pPr>
        <w:pStyle w:val="BookText"/>
        <w:rPr/>
      </w:pPr>
      <w:r>
        <w:rPr>
          <w:rFonts w:ascii="Amiri" w:hAnsi="Amiri" w:eastAsia="Amiri" w:cs="Amiri"/>
          <w:color w:val="111111"/>
          <w:sz w:val="28"/>
          <w:sz w:val="28"/>
          <w:szCs w:val="28"/>
          <w:rtl w:val="true"/>
          <w:lang w:bidi="ar-SA"/>
        </w:rPr>
        <w:t xml:space="preserve">وخدم صنف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التحصيل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 مناظرات معروفة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653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أفضل الدين الخونجي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ناما وار بن عبد الملك فيلسوف متكلم بارع ولد سنة </w:t>
      </w:r>
      <w:r>
        <w:rPr>
          <w:rFonts w:eastAsia="Amiri" w:cs="Amiri" w:ascii="Amiri" w:hAnsi="Amiri"/>
          <w:color w:val="111111"/>
          <w:sz w:val="28"/>
          <w:szCs w:val="28"/>
          <w:lang w:bidi="ar-SA"/>
        </w:rPr>
        <w:t>590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1193</w:t>
      </w:r>
      <w:r>
        <w:rPr>
          <w:rFonts w:ascii="Amiri" w:hAnsi="Amiri" w:eastAsia="Amiri" w:cs="Amiri"/>
          <w:color w:val="111111"/>
          <w:sz w:val="28"/>
          <w:sz w:val="28"/>
          <w:szCs w:val="28"/>
          <w:rtl w:val="true"/>
          <w:lang w:bidi="ar-SA"/>
        </w:rPr>
        <w:t>م ودرس الفلسفة والمنطق على الفخر الرازي له من</w:t>
      </w:r>
    </w:p>
    <w:p>
      <w:pPr>
        <w:pStyle w:val="BookText"/>
        <w:rPr/>
      </w:pPr>
      <w:r>
        <w:rPr>
          <w:rFonts w:ascii="Amiri" w:hAnsi="Amiri" w:eastAsia="Amiri" w:cs="Amiri"/>
          <w:color w:val="111111"/>
          <w:sz w:val="28"/>
          <w:sz w:val="28"/>
          <w:szCs w:val="28"/>
          <w:rtl w:val="true"/>
          <w:lang w:bidi="ar-SA"/>
        </w:rPr>
        <w:t xml:space="preserve">الكتب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الأسرار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الطبيعي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مقالة لابن سينا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 القضاء</w:t>
      </w:r>
    </w:p>
    <w:p>
      <w:pPr>
        <w:pStyle w:val="BookText"/>
        <w:rPr/>
      </w:pPr>
      <w:r>
        <w:rPr>
          <w:rFonts w:ascii="Amiri" w:hAnsi="Amiri" w:eastAsia="Amiri" w:cs="Amiri"/>
          <w:color w:val="111111"/>
          <w:sz w:val="28"/>
          <w:sz w:val="28"/>
          <w:szCs w:val="28"/>
          <w:rtl w:val="true"/>
          <w:lang w:bidi="ar-SA"/>
        </w:rPr>
        <w:t xml:space="preserve">بمصر بعد عزل العز بن سلام، توفي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اثير الدين الابهري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المفضل بن عمر بن المفضل السمرقندي من كتبه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تنزيل الافكار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هداية الحكمة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اماما مبرزاً في العلوم له اشتغال بالحكمة</w:t>
      </w:r>
    </w:p>
    <w:p>
      <w:pPr>
        <w:pStyle w:val="BookText"/>
        <w:rPr/>
      </w:pPr>
      <w:r>
        <w:rPr>
          <w:rFonts w:ascii="Amiri" w:hAnsi="Amiri" w:eastAsia="Amiri" w:cs="Amiri"/>
          <w:color w:val="111111"/>
          <w:sz w:val="28"/>
          <w:sz w:val="28"/>
          <w:szCs w:val="28"/>
          <w:rtl w:val="true"/>
          <w:lang w:bidi="ar-SA"/>
        </w:rPr>
        <w:t>والطبيعيات</w:t>
      </w:r>
      <w:r>
        <w:rPr>
          <w:rStyle w:val="FootnoteAnchor"/>
          <w:rtl w:val="true"/>
        </w:rPr>
        <w:footnoteReference w:id="166"/>
      </w:r>
      <w:r>
        <w:rPr>
          <w:rFonts w:ascii="Amiri" w:hAnsi="Amiri" w:eastAsia="Amiri" w:cs="Amiri"/>
          <w:color w:val="111111"/>
          <w:sz w:val="28"/>
          <w:sz w:val="28"/>
          <w:szCs w:val="28"/>
          <w:rtl w:val="true"/>
          <w:lang w:bidi="ar-SA"/>
        </w:rPr>
        <w:t xml:space="preserve">،توفي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زين الدين الكشي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محمد من كبار تلاميذ الرازي الذي</w:t>
      </w:r>
    </w:p>
    <w:p>
      <w:pPr>
        <w:pStyle w:val="BookText"/>
        <w:rPr/>
      </w:pPr>
      <w:r>
        <w:rPr>
          <w:rFonts w:ascii="Amiri" w:hAnsi="Amiri" w:eastAsia="Amiri" w:cs="Amiri"/>
          <w:color w:val="111111"/>
          <w:sz w:val="28"/>
          <w:sz w:val="28"/>
          <w:szCs w:val="28"/>
          <w:rtl w:val="true"/>
          <w:lang w:bidi="ar-SA"/>
        </w:rPr>
        <w:t>ورد أنه كان قريب الجلوس منه عند الدرس</w:t>
      </w:r>
      <w:r>
        <w:rPr>
          <w:rStyle w:val="FootnoteAnchor"/>
          <w:rtl w:val="true"/>
        </w:rPr>
        <w:footnoteReference w:id="168"/>
      </w:r>
      <w:r>
        <w:rPr>
          <w:rFonts w:ascii="Amiri" w:hAnsi="Amiri" w:eastAsia="Amiri" w:cs="Amiri"/>
          <w:color w:val="111111"/>
          <w:sz w:val="28"/>
          <w:sz w:val="28"/>
          <w:szCs w:val="28"/>
          <w:rtl w:val="true"/>
          <w:lang w:bidi="ar-SA"/>
        </w:rPr>
        <w:t xml:space="preserve">من تصانيفه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تنزيل الأفكار في المنطق</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قطب الدين المصري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إسحاق إبراهيم بن علي السلمي أصله من</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بلاد المغرب ثم انتقل إلى مصر وسافر إلى بلاد المشرق وكان طبيباً وله كتب بهذا المجال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كليات القانون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قتله المغول عند دخولهم إلى بلاد العجم </w:t>
      </w:r>
    </w:p>
    <w:p>
      <w:pPr>
        <w:pStyle w:val="BookText"/>
        <w:rPr/>
      </w:pPr>
      <w:r>
        <w:rPr>
          <w:rFonts w:ascii="IRNazanin" w:hAnsi="IRNazanin" w:eastAsia="IRNazanin"/>
          <w:color w:val="111111"/>
          <w:sz w:val="28"/>
          <w:sz w:val="28"/>
          <w:szCs w:val="28"/>
          <w:rtl w:val="true"/>
          <w:lang w:bidi="fa-IR"/>
        </w:rPr>
        <w:t>عام</w:t>
      </w:r>
      <w:r>
        <w:rPr>
          <w:rFonts w:eastAsia="IRNazanin" w:cs="IRNazanin"/>
          <w:color w:val="111111"/>
          <w:sz w:val="28"/>
          <w:szCs w:val="28"/>
          <w:lang w:bidi="fa-IR"/>
        </w:rPr>
        <w:t>618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1221</w:t>
      </w:r>
      <w:r>
        <w:rPr>
          <w:rFonts w:ascii="IRNazanin" w:hAnsi="IRNazanin" w:eastAsia="IRNazanin"/>
          <w:color w:val="111111"/>
          <w:sz w:val="28"/>
          <w:sz w:val="28"/>
          <w:szCs w:val="28"/>
          <w:rtl w:val="true"/>
          <w:lang w:bidi="fa-IR"/>
        </w:rPr>
        <w:t>م</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شهاب الدين النيسابوري ورد أنه من كبار تلاميذ الرازي وكان قريب</w:t>
      </w:r>
    </w:p>
    <w:p>
      <w:pPr>
        <w:pStyle w:val="BookText"/>
        <w:rPr/>
      </w:pPr>
      <w:r>
        <w:rPr>
          <w:rFonts w:ascii="Amiri" w:hAnsi="Amiri" w:eastAsia="Amiri" w:cs="Amiri"/>
          <w:color w:val="111111"/>
          <w:sz w:val="28"/>
          <w:sz w:val="28"/>
          <w:szCs w:val="28"/>
          <w:rtl w:val="true"/>
          <w:lang w:bidi="ar-SA"/>
        </w:rPr>
        <w:t>الجلوس من الرازي في درسه</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مسعود بن أبي يعلى الماليني الهروي أديب لغوي حسن المعرفة</w:t>
      </w:r>
    </w:p>
    <w:p>
      <w:pPr>
        <w:pStyle w:val="BookText"/>
        <w:rPr/>
      </w:pPr>
      <w:r>
        <w:rPr>
          <w:rFonts w:ascii="Amiri" w:hAnsi="Amiri" w:eastAsia="Amiri" w:cs="Amiri"/>
          <w:color w:val="111111"/>
          <w:sz w:val="28"/>
          <w:sz w:val="28"/>
          <w:szCs w:val="28"/>
          <w:rtl w:val="true"/>
          <w:lang w:bidi="ar-SA"/>
        </w:rPr>
        <w:t>باللغة والأدب وهو من الكرامية وله في الزهد شعر حسن</w:t>
      </w:r>
      <w:r>
        <w:rPr>
          <w:rStyle w:val="FootnoteAnchor"/>
          <w:rtl w:val="true"/>
        </w:rPr>
        <w:footnoteReference w:id="172"/>
      </w:r>
      <w:r>
        <w:rPr>
          <w:rFonts w:ascii="Amiri" w:hAnsi="Amiri" w:eastAsia="Amiri" w:cs="Amiri"/>
          <w:color w:val="111111"/>
          <w:sz w:val="28"/>
          <w:sz w:val="28"/>
          <w:szCs w:val="28"/>
          <w:rtl w:val="true"/>
          <w:lang w:bidi="ar-SA"/>
        </w:rPr>
        <w:t>،وقد قال يصف مجلس الرازي عندما عاتبه لانقطاعه</w:t>
      </w:r>
    </w:p>
    <w:p>
      <w:pPr>
        <w:pStyle w:val="BookText"/>
        <w:rPr/>
      </w:pPr>
      <w:r>
        <w:rPr>
          <w:rFonts w:ascii="Amiri" w:hAnsi="Amiri" w:eastAsia="Amiri" w:cs="Amiri"/>
          <w:color w:val="111111"/>
          <w:sz w:val="28"/>
          <w:sz w:val="28"/>
          <w:szCs w:val="28"/>
          <w:rtl w:val="true"/>
          <w:lang w:bidi="ar-SA"/>
        </w:rPr>
        <w:t>ومجلسك البحر وإني أمرؤ</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أحسن السبح فأخشى الغرق</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ابراهيم بن أبي بكر بن علي الأصفهاني، تلميذه الذي أملى عليه وصيته</w:t>
      </w:r>
    </w:p>
    <w:p>
      <w:pPr>
        <w:pStyle w:val="BookText"/>
        <w:rPr/>
      </w:pPr>
      <w:r>
        <w:rPr>
          <w:rFonts w:ascii="IRNazanin" w:hAnsi="IRNazanin" w:eastAsia="IRNazanin"/>
          <w:color w:val="111111"/>
          <w:sz w:val="28"/>
          <w:sz w:val="28"/>
          <w:szCs w:val="28"/>
          <w:rtl w:val="true"/>
          <w:lang w:bidi="fa-IR"/>
        </w:rPr>
        <w:t>عند وفاته</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وهؤلاء هم المشهورين من تلاميذ الرازي والذين حصلنا لهم على ترجمة في</w:t>
      </w:r>
    </w:p>
    <w:p>
      <w:pPr>
        <w:pStyle w:val="BookText"/>
        <w:rPr/>
      </w:pPr>
      <w:r>
        <w:rPr>
          <w:rFonts w:ascii="Amiri" w:hAnsi="Amiri" w:eastAsia="Amiri" w:cs="Amiri"/>
          <w:color w:val="111111"/>
          <w:sz w:val="28"/>
          <w:sz w:val="28"/>
          <w:szCs w:val="28"/>
          <w:rtl w:val="true"/>
          <w:lang w:bidi="ar-SA"/>
        </w:rPr>
        <w:t>كتب التاريخ والتراجم وكما ذكرنا أن بعضهم كان مخالفاً له في مذهبه لكنه درس</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عنده علماً معينًا وعاد إلى بلاده، وهذا يدل على مدى الشهرة والصيت الذي جناه الرازي في عصره حتى جعل طلاب العلم يأتونه من أقاصي البقاع للتتلمذ عنده والنهل من علومه</w:t>
      </w:r>
      <w:r>
        <w:rPr>
          <w:rFonts w:eastAsia="Amiri" w:cs="Amiri" w:ascii="Amiri" w:hAnsi="Amiri"/>
          <w:color w:val="111111"/>
          <w:sz w:val="28"/>
          <w:szCs w:val="28"/>
          <w:rtl w:val="true"/>
          <w:lang w:bidi="ar-SA"/>
        </w:rPr>
        <w:t xml:space="preserve">. </w:t>
      </w:r>
      <w:bookmarkStart w:id="84" w:name="pg7539_84411"/>
    </w:p>
    <w:p>
      <w:pPr>
        <w:pStyle w:val="Heading4"/>
        <w:numPr>
          <w:ilvl w:val="3"/>
          <w:numId w:val="1"/>
        </w:numPr>
        <w:rPr/>
      </w:pPr>
      <w:bookmarkStart w:id="85" w:name="__RefHeading___Toc2777775_1051229030"/>
      <w:bookmarkStart w:id="86" w:name="_Toc29"/>
      <w:bookmarkEnd w:id="84"/>
      <w:bookmarkEnd w:id="85"/>
      <w:r>
        <w:rPr>
          <w:rtl w:val="true"/>
        </w:rPr>
        <w:t>ثالثاً</w:t>
      </w:r>
      <w:r>
        <w:rPr>
          <w:rtl w:val="true"/>
        </w:rPr>
        <w:t xml:space="preserve">: </w:t>
      </w:r>
      <w:r>
        <w:rPr>
          <w:rtl w:val="true"/>
        </w:rPr>
        <w:t>آراء العلماء فيه</w:t>
      </w:r>
      <w:bookmarkEnd w:id="86"/>
    </w:p>
    <w:p>
      <w:pPr>
        <w:pStyle w:val="BookText"/>
        <w:rPr/>
      </w:pPr>
      <w:r>
        <w:rPr>
          <w:rFonts w:ascii="Amiri" w:hAnsi="Amiri" w:eastAsia="Amiri" w:cs="Amiri"/>
          <w:color w:val="111111"/>
          <w:sz w:val="28"/>
          <w:sz w:val="28"/>
          <w:szCs w:val="28"/>
          <w:rtl w:val="true"/>
          <w:lang w:bidi="ar-SA"/>
        </w:rPr>
        <w:t>مدح الفخر الرازي من قبل أكثر العلماء ومن مختلف المذاهب إلا أنه لقي</w:t>
      </w:r>
    </w:p>
    <w:p>
      <w:pPr>
        <w:pStyle w:val="BookText"/>
        <w:rPr/>
      </w:pPr>
      <w:r>
        <w:rPr>
          <w:rFonts w:ascii="Amiri" w:hAnsi="Amiri" w:eastAsia="Amiri" w:cs="Amiri"/>
          <w:color w:val="111111"/>
          <w:sz w:val="28"/>
          <w:sz w:val="28"/>
          <w:szCs w:val="28"/>
          <w:rtl w:val="true"/>
          <w:lang w:bidi="ar-SA"/>
        </w:rPr>
        <w:t>بعض القدح من قبل علماء آخرين وسنذكر آراء الطرفين في حقه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القزويني</w:t>
      </w:r>
      <w:r>
        <w:rPr>
          <w:rStyle w:val="FootnoteAnchor"/>
          <w:rtl w:val="true"/>
        </w:rPr>
        <w:footnoteReference w:id="175"/>
      </w:r>
      <w:r>
        <w:rPr>
          <w:rFonts w:ascii="Amiri" w:hAnsi="Amiri" w:eastAsia="Amiri" w:cs="Amiri"/>
          <w:color w:val="111111"/>
          <w:sz w:val="28"/>
          <w:sz w:val="28"/>
          <w:szCs w:val="28"/>
          <w:rtl w:val="true"/>
          <w:lang w:bidi="ar-SA"/>
        </w:rPr>
        <w:t xml:space="preserve">صاحب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التدوين في أخبار قزوين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عند ترجمته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صاحب اليد الطولى في أصول الكلام وعلوم الأوائل وآخر التصرف والتصنيف والاعتراض على الحكماء والمتكلمين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اعترف أهل العصر له بالتبريز والتقدم في الفنون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ياقوت الحموي في المعجم</w:t>
      </w:r>
      <w:r>
        <w:rPr>
          <w:rStyle w:val="FootnoteAnchor"/>
          <w:rtl w:val="true"/>
        </w:rPr>
        <w:footnoteReference w:id="1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الحكيم الأديب المتكلم المفسر فريد دهره ونسج وحده فخر الدين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الاثير في الكامل </w:t>
      </w:r>
      <w:r>
        <w:rPr>
          <w:rStyle w:val="FootnoteAnchor"/>
          <w:rtl w:val="true"/>
        </w:rPr>
        <w:footnoteReference w:id="17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إمام الدنيا في عصره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المطهر الحلي </w:t>
      </w:r>
      <w:r>
        <w:rPr>
          <w:rStyle w:val="FootnoteAnchor"/>
          <w:rtl w:val="true"/>
        </w:rPr>
        <w:footnoteReference w:id="178"/>
      </w:r>
      <w:r>
        <w:rPr>
          <w:rFonts w:ascii="Amiri" w:hAnsi="Amiri" w:eastAsia="Amiri" w:cs="Amiri"/>
          <w:color w:val="111111"/>
          <w:sz w:val="28"/>
          <w:sz w:val="28"/>
          <w:szCs w:val="28"/>
          <w:rtl w:val="true"/>
          <w:lang w:bidi="ar-SA"/>
        </w:rPr>
        <w:t>قال عنه عندما وردته أسئلة من شخص اجازة برواية كتبه وكتب أبيه نصير الدين الطوسي وقال جميع مصنفات أفضل المتاخرين فخر الدين الرازي عن والدي عن نجم الدين عن أثير الدين الأبهري</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اجتمع له خمسة أشياء ما جمعها الله لغيره فيما علمته من أمثاله </w:t>
      </w:r>
    </w:p>
    <w:p>
      <w:pPr>
        <w:pStyle w:val="BookText"/>
        <w:rPr/>
      </w:pPr>
      <w:r>
        <w:rPr>
          <w:rFonts w:ascii="Amiri" w:hAnsi="Amiri" w:eastAsia="Amiri" w:cs="Amiri"/>
          <w:color w:val="111111"/>
          <w:sz w:val="28"/>
          <w:sz w:val="28"/>
          <w:szCs w:val="28"/>
          <w:rtl w:val="true"/>
          <w:lang w:bidi="ar-SA"/>
        </w:rPr>
        <w:t>وهي سعة العبارة في القدرة على الكلام وصحة الذهن والاطلاع الذي ماعليه</w:t>
      </w:r>
    </w:p>
    <w:p>
      <w:pPr>
        <w:pStyle w:val="BookText"/>
        <w:rPr/>
      </w:pPr>
      <w:r>
        <w:rPr>
          <w:rFonts w:ascii="Amiri" w:hAnsi="Amiri" w:eastAsia="Amiri" w:cs="Amiri"/>
          <w:color w:val="111111"/>
          <w:sz w:val="28"/>
          <w:sz w:val="28"/>
          <w:szCs w:val="28"/>
          <w:rtl w:val="true"/>
          <w:lang w:bidi="ar-SA"/>
        </w:rPr>
        <w:t>مزيد والحافظة المستوعبة والذاكرة التي تعينه على ما يريده في تقرير الأدلة وكان فيه قوة جدلية ونظره دقيق وكان عارفاً بالأدب</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كثير، قال عنه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يقرر الشبهة من جهة الخصوم بعبارات كثيرة</w:t>
      </w:r>
    </w:p>
    <w:p>
      <w:pPr>
        <w:pStyle w:val="BookText"/>
        <w:rPr/>
      </w:pPr>
      <w:r>
        <w:rPr>
          <w:rFonts w:ascii="Amiri" w:hAnsi="Amiri" w:eastAsia="Amiri" w:cs="Amiri"/>
          <w:color w:val="111111"/>
          <w:sz w:val="28"/>
          <w:sz w:val="28"/>
          <w:szCs w:val="28"/>
          <w:rtl w:val="true"/>
          <w:lang w:bidi="ar-SA"/>
        </w:rPr>
        <w:t>ويجب عن ذلك بأدنى اشارة</w:t>
      </w:r>
      <w:r>
        <w:rPr>
          <w:rFonts w:eastAsia="Amiri" w:cs="Amiri" w:ascii="Amiri" w:hAnsi="Amiri"/>
          <w:color w:val="111111"/>
          <w:sz w:val="28"/>
          <w:szCs w:val="28"/>
          <w:rtl w:val="true"/>
          <w:lang w:bidi="ar-SA"/>
        </w:rPr>
        <w:t>»</w:t>
      </w:r>
      <w:r>
        <w:rPr>
          <w:rStyle w:val="FootnoteAnchor"/>
          <w:rtl w:val="true"/>
        </w:rPr>
        <w:footnoteReference w:id="181"/>
      </w:r>
      <w:r>
        <w:rPr>
          <w:rFonts w:ascii="Amiri" w:hAnsi="Amiri" w:eastAsia="Amiri" w:cs="Amiri"/>
          <w:color w:val="111111"/>
          <w:sz w:val="28"/>
          <w:sz w:val="28"/>
          <w:szCs w:val="28"/>
          <w:rtl w:val="true"/>
          <w:lang w:bidi="ar-SA"/>
        </w:rPr>
        <w:t>،كما قال ايضا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يصحب السلطان ويحب الدنيا ويتسع فيها اتساعاً زائداً وليس ذلك من صفة العلماء</w:t>
      </w:r>
      <w:r>
        <w:rPr>
          <w:rFonts w:eastAsia="Amiri" w:cs="Amiri" w:ascii="Amiri" w:hAnsi="Amiri"/>
          <w:color w:val="111111"/>
          <w:sz w:val="28"/>
          <w:szCs w:val="28"/>
          <w:rtl w:val="true"/>
          <w:lang w:bidi="ar-SA"/>
        </w:rPr>
        <w:t>»</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الداوودي المالكي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امام وقته في العلوم العقلية وامد الأئمة في العلوم</w:t>
      </w:r>
    </w:p>
    <w:p>
      <w:pPr>
        <w:pStyle w:val="BookText"/>
        <w:rPr/>
      </w:pPr>
      <w:r>
        <w:rPr>
          <w:rFonts w:ascii="Amiri" w:hAnsi="Amiri" w:eastAsia="Amiri" w:cs="Amiri"/>
          <w:color w:val="111111"/>
          <w:sz w:val="28"/>
          <w:sz w:val="28"/>
          <w:szCs w:val="28"/>
          <w:rtl w:val="true"/>
          <w:lang w:bidi="ar-SA"/>
        </w:rPr>
        <w:t>الشرعية صاحب المصنفات المشهورة والفضائل الغزيرة المذكورة وأحد المبعوثين</w:t>
      </w:r>
    </w:p>
    <w:p>
      <w:pPr>
        <w:pStyle w:val="BookText"/>
        <w:rPr/>
      </w:pPr>
      <w:r>
        <w:rPr>
          <w:rFonts w:ascii="Amiri" w:hAnsi="Amiri" w:eastAsia="Amiri" w:cs="Amiri"/>
          <w:color w:val="111111"/>
          <w:sz w:val="28"/>
          <w:sz w:val="28"/>
          <w:szCs w:val="28"/>
          <w:rtl w:val="true"/>
          <w:lang w:bidi="ar-SA"/>
        </w:rPr>
        <w:t>على رأس المائة السادسة لتجديد الدين</w:t>
      </w:r>
      <w:r>
        <w:rPr>
          <w:rFonts w:eastAsia="Amiri" w:cs="Amiri" w:ascii="Amiri" w:hAnsi="Amiri"/>
          <w:color w:val="111111"/>
          <w:sz w:val="28"/>
          <w:szCs w:val="28"/>
          <w:rtl w:val="true"/>
          <w:lang w:bidi="ar-SA"/>
        </w:rPr>
        <w:t>»</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المحقق الداماد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عند ذكره لتفسير سورة الاخلاص إذ أورد قولا</w:t>
      </w:r>
    </w:p>
    <w:p>
      <w:pPr>
        <w:pStyle w:val="BookText"/>
        <w:rPr/>
      </w:pPr>
      <w:r>
        <w:rPr>
          <w:rFonts w:ascii="Amiri" w:hAnsi="Amiri" w:eastAsia="Amiri" w:cs="Amiri"/>
          <w:color w:val="111111"/>
          <w:sz w:val="28"/>
          <w:sz w:val="28"/>
          <w:szCs w:val="28"/>
          <w:rtl w:val="true"/>
          <w:lang w:bidi="ar-SA"/>
        </w:rPr>
        <w:t>للرازي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التفسير الكبير لعلامة العلماء الجمهورية وإمامهم فخر الدين</w:t>
      </w:r>
    </w:p>
    <w:p>
      <w:pPr>
        <w:pStyle w:val="BookText"/>
        <w:rPr/>
      </w:pPr>
      <w:r>
        <w:rPr>
          <w:rFonts w:ascii="Amiri" w:hAnsi="Amiri" w:eastAsia="Amiri" w:cs="Amiri"/>
          <w:color w:val="111111"/>
          <w:sz w:val="28"/>
          <w:sz w:val="28"/>
          <w:szCs w:val="28"/>
          <w:rtl w:val="true"/>
          <w:lang w:bidi="ar-SA"/>
        </w:rPr>
        <w:t>الرازي</w:t>
      </w:r>
      <w:r>
        <w:rPr>
          <w:rFonts w:eastAsia="Amiri" w:cs="Amiri" w:ascii="Amiri" w:hAnsi="Amiri"/>
          <w:color w:val="111111"/>
          <w:sz w:val="28"/>
          <w:szCs w:val="28"/>
          <w:rtl w:val="true"/>
          <w:lang w:bidi="ar-SA"/>
        </w:rPr>
        <w:t>»</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حجر في ميزانه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عن المغاربة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انهم يقولون عنه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يورد الشبهة</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نقداً ويحلها نسيئة</w:t>
      </w:r>
      <w:r>
        <w:rPr>
          <w:rFonts w:eastAsia="Amiri" w:cs="Amiri" w:ascii="Amiri" w:hAnsi="Amiri"/>
          <w:color w:val="111111"/>
          <w:sz w:val="28"/>
          <w:szCs w:val="28"/>
          <w:rtl w:val="true"/>
          <w:lang w:bidi="ar-SA"/>
        </w:rPr>
        <w:t>»</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 xml:space="preserve">. </w:t>
      </w:r>
      <w:bookmarkStart w:id="87" w:name="pg7539_84413"/>
    </w:p>
    <w:p>
      <w:pPr>
        <w:pStyle w:val="Heading4"/>
        <w:numPr>
          <w:ilvl w:val="3"/>
          <w:numId w:val="1"/>
        </w:numPr>
        <w:rPr/>
      </w:pPr>
      <w:bookmarkStart w:id="88" w:name="__RefHeading___Toc2777777_1051229030"/>
      <w:bookmarkStart w:id="89" w:name="_Toc30"/>
      <w:bookmarkEnd w:id="87"/>
      <w:bookmarkEnd w:id="88"/>
      <w:r>
        <w:rPr>
          <w:rtl w:val="true"/>
        </w:rPr>
        <w:t>رابعاً</w:t>
      </w:r>
      <w:r>
        <w:rPr>
          <w:rtl w:val="true"/>
        </w:rPr>
        <w:t xml:space="preserve">: </w:t>
      </w:r>
      <w:r>
        <w:rPr>
          <w:rtl w:val="true"/>
        </w:rPr>
        <w:t>مصنفاته</w:t>
      </w:r>
      <w:bookmarkEnd w:id="89"/>
    </w:p>
    <w:p>
      <w:pPr>
        <w:pStyle w:val="BookText"/>
        <w:rPr/>
      </w:pPr>
      <w:r>
        <w:rPr>
          <w:rFonts w:ascii="Amiri" w:hAnsi="Amiri" w:eastAsia="Amiri" w:cs="Amiri"/>
          <w:color w:val="111111"/>
          <w:sz w:val="28"/>
          <w:sz w:val="28"/>
          <w:szCs w:val="28"/>
          <w:rtl w:val="true"/>
          <w:lang w:bidi="ar-SA"/>
        </w:rPr>
        <w:t>اهتم الفخر الرازي بالتصنيف في مختلف العلوم والفنون وكان لهذه المصنفات</w:t>
      </w:r>
    </w:p>
    <w:p>
      <w:pPr>
        <w:pStyle w:val="BookText"/>
        <w:rPr/>
      </w:pPr>
      <w:r>
        <w:rPr>
          <w:rFonts w:ascii="Amiri" w:hAnsi="Amiri" w:eastAsia="Amiri" w:cs="Amiri"/>
          <w:color w:val="111111"/>
          <w:sz w:val="28"/>
          <w:sz w:val="28"/>
          <w:szCs w:val="28"/>
          <w:rtl w:val="true"/>
          <w:lang w:bidi="ar-SA"/>
        </w:rPr>
        <w:t>أهمية كبيرة مما دفع النقاد والعلماء شرقاً وغرباً بالاهتمام فيها فأخذوا يطرحون</w:t>
      </w:r>
    </w:p>
    <w:p>
      <w:pPr>
        <w:pStyle w:val="BookText"/>
        <w:rPr/>
      </w:pPr>
      <w:r>
        <w:rPr>
          <w:rFonts w:ascii="Amiri" w:hAnsi="Amiri" w:eastAsia="Amiri" w:cs="Amiri"/>
          <w:color w:val="111111"/>
          <w:sz w:val="28"/>
          <w:sz w:val="28"/>
          <w:szCs w:val="28"/>
          <w:rtl w:val="true"/>
          <w:lang w:bidi="ar-SA"/>
        </w:rPr>
        <w:t>آرائهم وتعليقاتهم وشروحهم على آراءه التي طرحها في كتبه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مُدحت مصنفاته كثيراً فقال الحموي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ورزق الإمام فخر الدين الرازي السعادة العظمى في تصانيفه وانتشرت في الآفاق وأقبل الناس على الاشتغال بها ورفضوا كتب الأقدمين</w:t>
      </w:r>
      <w:r>
        <w:rPr>
          <w:rFonts w:eastAsia="Amiri" w:cs="Amiri" w:ascii="Amiri" w:hAnsi="Amiri"/>
          <w:color w:val="111111"/>
          <w:sz w:val="28"/>
          <w:szCs w:val="28"/>
          <w:rtl w:val="true"/>
          <w:lang w:bidi="ar-SA"/>
        </w:rPr>
        <w:t>»</w:t>
      </w:r>
      <w:r>
        <w:rPr>
          <w:rStyle w:val="FootnoteAnchor"/>
          <w:rtl w:val="true"/>
        </w:rPr>
        <w:footnoteReference w:id="18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ابن خلكان</w:t>
      </w:r>
      <w:r>
        <w:rPr>
          <w:rStyle w:val="FootnoteAnchor"/>
          <w:rtl w:val="true"/>
        </w:rPr>
        <w:footnoteReference w:id="18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كتبه مفيدة وانتشرت تصانيفه في البلاد ورزق سعادة عظيمة بين العباد فإن الناس اشتغلوا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ما يؤكد أهمية تلك الكتب وسرعة انتشارها في البلدان فالحموي المتوفى</w:t>
      </w:r>
    </w:p>
    <w:p>
      <w:pPr>
        <w:pStyle w:val="BookText"/>
        <w:rPr/>
      </w:pPr>
      <w:r>
        <w:rPr>
          <w:rFonts w:eastAsia="Amiri" w:cs="Amiri" w:ascii="Amiri" w:hAnsi="Amiri"/>
          <w:color w:val="111111"/>
          <w:sz w:val="28"/>
          <w:szCs w:val="28"/>
          <w:lang w:bidi="ar-SA"/>
        </w:rPr>
        <w:t>626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1228</w:t>
      </w:r>
      <w:r>
        <w:rPr>
          <w:rFonts w:ascii="Amiri" w:hAnsi="Amiri" w:eastAsia="Amiri" w:cs="Amiri"/>
          <w:color w:val="111111"/>
          <w:sz w:val="28"/>
          <w:sz w:val="28"/>
          <w:szCs w:val="28"/>
          <w:rtl w:val="true"/>
          <w:lang w:bidi="ar-SA"/>
        </w:rPr>
        <w:t>م ذكر أن هذه المصنفات قد انتشرت في الآفاق حتى وصلت إلى</w:t>
      </w:r>
    </w:p>
    <w:p>
      <w:pPr>
        <w:pStyle w:val="BookText"/>
        <w:rPr/>
      </w:pPr>
      <w:r>
        <w:rPr>
          <w:rFonts w:ascii="IRNazanin" w:hAnsi="IRNazanin" w:eastAsia="IRNazanin"/>
          <w:color w:val="111111"/>
          <w:sz w:val="28"/>
          <w:sz w:val="28"/>
          <w:szCs w:val="28"/>
          <w:rtl w:val="true"/>
          <w:lang w:bidi="fa-IR"/>
        </w:rPr>
        <w:t>بلاد الأندلس وقرأها طلاب العلم</w:t>
      </w:r>
      <w:r>
        <w:rPr>
          <w:rStyle w:val="FootnoteAnchor"/>
          <w:rtl w:val="true"/>
        </w:rPr>
        <w:footnoteReference w:id="188"/>
      </w:r>
      <w:r>
        <w:rPr>
          <w:rFonts w:ascii="Amiri" w:hAnsi="Amiri" w:eastAsia="Amiri" w:cs="Amiri"/>
          <w:color w:val="111111"/>
          <w:sz w:val="28"/>
          <w:sz w:val="28"/>
          <w:szCs w:val="28"/>
          <w:rtl w:val="true"/>
          <w:lang w:bidi="ar-SA"/>
        </w:rPr>
        <w:t>،وأما عما أورده الرازي من آراء ومناقشات فلسفية وكلامية فإنه قال في وصيته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الكتب العلمية التي صنفتها أو استكثرت من إيراد السؤالات على المتقدمين فيها فمن نظر في شيء منها فإن طابت له السؤالات فليذكرني في صالح دعائه على سبيل التفضيل والانعام والا فليحذف القول السيء فاني ما أردت الا تكثير البحث وتشحيذ الخاطر واعتمادي فيه على الله</w:t>
      </w:r>
      <w:r>
        <w:rPr>
          <w:rFonts w:eastAsia="Amiri" w:cs="Amiri" w:ascii="Amiri" w:hAnsi="Amiri"/>
          <w:color w:val="111111"/>
          <w:sz w:val="28"/>
          <w:szCs w:val="28"/>
          <w:rtl w:val="true"/>
          <w:lang w:bidi="ar-SA"/>
        </w:rPr>
        <w:t>»</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وقول الرازي هذا واضح في بيان آرائه فهو يرشد المهتمين في كتبه إلى أخذ ما </w:t>
      </w:r>
    </w:p>
    <w:p>
      <w:pPr>
        <w:pStyle w:val="BookText"/>
        <w:rPr/>
      </w:pPr>
      <w:r>
        <w:rPr>
          <w:rFonts w:ascii="Amiri" w:hAnsi="Amiri" w:eastAsia="Amiri" w:cs="Amiri"/>
          <w:color w:val="111111"/>
          <w:sz w:val="28"/>
          <w:sz w:val="28"/>
          <w:szCs w:val="28"/>
          <w:rtl w:val="true"/>
          <w:lang w:bidi="ar-SA"/>
        </w:rPr>
        <w:t>يرونه مفيدا وترك ما لا ينفعهم من تلك الآراء وهذا يدل على أنه لم يلزم شخصاً</w:t>
      </w:r>
    </w:p>
    <w:p>
      <w:pPr>
        <w:pStyle w:val="BookText"/>
        <w:rPr/>
      </w:pPr>
      <w:r>
        <w:rPr>
          <w:rFonts w:ascii="Amiri" w:hAnsi="Amiri" w:eastAsia="Amiri" w:cs="Amiri"/>
          <w:color w:val="111111"/>
          <w:sz w:val="28"/>
          <w:sz w:val="28"/>
          <w:szCs w:val="28"/>
          <w:rtl w:val="true"/>
          <w:lang w:bidi="ar-SA"/>
        </w:rPr>
        <w:t>في رأيه ولم يعد رأيه حجة على من يتبعه وهذا الأمر يعد ميزة للرازي في مجال بحثه وتصنيفه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وللرازي طريقة خاصة في طرح المسألة ومناقشتها وقد مدح في هذا الأمر فقيل في 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يذكر المسألة ويفتح باب تقسيمها، وقسمة فروع ذلك التقسيم ويستدل بأدلة السبر و التقسيم فلا يشذ منه عن تلك المسألة فرع لها به علاقة فانضبطت له القواعد وانحصرت معه المسائل</w:t>
      </w:r>
      <w:r>
        <w:rPr>
          <w:rFonts w:eastAsia="Amiri" w:cs="Amiri" w:ascii="Amiri" w:hAnsi="Amiri"/>
          <w:color w:val="111111"/>
          <w:sz w:val="28"/>
          <w:szCs w:val="28"/>
          <w:rtl w:val="true"/>
          <w:lang w:bidi="ar-SA"/>
        </w:rPr>
        <w:t>»</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وأشار آخرون إلى أنه أول من أوجد هذا الترتيب في البحث </w:t>
      </w:r>
      <w:r>
        <w:rPr>
          <w:rStyle w:val="FootnoteAnchor"/>
          <w:rtl w:val="true"/>
        </w:rPr>
        <w:footnoteReference w:id="191"/>
      </w:r>
      <w:r>
        <w:rPr>
          <w:rFonts w:ascii="Amiri" w:hAnsi="Amiri" w:eastAsia="Amiri" w:cs="Amiri"/>
          <w:color w:val="111111"/>
          <w:sz w:val="28"/>
          <w:sz w:val="28"/>
          <w:szCs w:val="28"/>
          <w:rtl w:val="true"/>
          <w:lang w:bidi="ar-SA"/>
        </w:rPr>
        <w:t>،والحقيقة أن أسلوبه هذا متطور و قريب إلى أساليب البحث الحديثة وقد وجدنا ذلك واضحا في تفسيره</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عن عدد هذه المصنفات فقد اختلف في عددها ونتيجة لكثرتها فإن</w:t>
      </w:r>
    </w:p>
    <w:p>
      <w:pPr>
        <w:pStyle w:val="BookText"/>
        <w:rPr/>
      </w:pPr>
      <w:r>
        <w:rPr>
          <w:rFonts w:ascii="Amiri" w:hAnsi="Amiri" w:eastAsia="Amiri" w:cs="Amiri"/>
          <w:color w:val="111111"/>
          <w:sz w:val="28"/>
          <w:sz w:val="28"/>
          <w:szCs w:val="28"/>
          <w:rtl w:val="true"/>
          <w:lang w:bidi="ar-SA"/>
        </w:rPr>
        <w:t>بعضهم قد بالغ في عددها فقال ابن الساعي</w:t>
      </w:r>
      <w:r>
        <w:rPr>
          <w:rStyle w:val="FootnoteAnchor"/>
          <w:rtl w:val="true"/>
        </w:rPr>
        <w:footnoteReference w:id="193"/>
      </w:r>
      <w:r>
        <w:rPr>
          <w:rFonts w:ascii="Amiri" w:hAnsi="Amiri" w:eastAsia="Amiri" w:cs="Amiri"/>
          <w:color w:val="111111"/>
          <w:sz w:val="28"/>
          <w:sz w:val="28"/>
          <w:szCs w:val="28"/>
          <w:rtl w:val="true"/>
          <w:lang w:bidi="ar-SA"/>
        </w:rPr>
        <w:t>ما يزيد على مائتي مصنف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ومما يلاحظ على مصنفات الرازي أنه صنف بعضها للحكام والعلماء ومثال ذلك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أساس التقديس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رسالة في علم الكلام الذي صنفه كهدية</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 للسلطان سيف الدين أبي بكر أيوب الملك الأيوبي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Style w:val="FootnoteAnchor"/>
          <w:rtl w:val="true"/>
        </w:rPr>
        <w:footnoteReference w:id="194"/>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فقال في مقدمة ذلك الكتاب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أردت أن اتحفه بتحفة سنية وهدية فرضية فأتحفه بهذا الكتاب الذي سميته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أساس التقديس</w:t>
      </w:r>
      <w:r>
        <w:rPr>
          <w:rFonts w:eastAsia="Amiri" w:cs="Amiri" w:ascii="Amiri" w:hAnsi="Amiri"/>
          <w:color w:val="111111"/>
          <w:sz w:val="28"/>
          <w:szCs w:val="28"/>
          <w:rtl w:val="true"/>
          <w:lang w:bidi="ar-SA"/>
        </w:rPr>
        <w:t>»</w:t>
      </w:r>
      <w:r>
        <w:rPr>
          <w:rStyle w:val="FootnoteAnchor"/>
          <w:rtl w:val="true"/>
        </w:rPr>
        <w:footnoteReference w:id="195"/>
      </w:r>
      <w:r>
        <w:rPr>
          <w:rFonts w:ascii="Amiri" w:hAnsi="Amiri" w:eastAsia="Amiri" w:cs="Amiri"/>
          <w:color w:val="111111"/>
          <w:sz w:val="28"/>
          <w:sz w:val="28"/>
          <w:szCs w:val="28"/>
          <w:rtl w:val="true"/>
          <w:lang w:bidi="ar-SA"/>
        </w:rPr>
        <w:t>،وقام السلطان الأيوبي بإرسال ألف دينار للفخر الرازي هدية عن الكتاب</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كذلك صنف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البراهين البهائية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باللغة الفارسية للأمير بهاء الدين</w:t>
      </w:r>
    </w:p>
    <w:p>
      <w:pPr>
        <w:pStyle w:val="BookText"/>
        <w:rPr/>
      </w:pPr>
      <w:r>
        <w:rPr>
          <w:rFonts w:ascii="IRNazanin" w:hAnsi="IRNazanin" w:eastAsia="IRNazanin"/>
          <w:color w:val="111111"/>
          <w:sz w:val="28"/>
          <w:sz w:val="28"/>
          <w:szCs w:val="28"/>
          <w:rtl w:val="true"/>
          <w:lang w:bidi="fa-IR"/>
        </w:rPr>
        <w:t>سام</w:t>
      </w:r>
      <w:r>
        <w:rPr>
          <w:rStyle w:val="FootnoteAnchor"/>
          <w:rtl w:val="true"/>
        </w:rPr>
        <w:footnoteReference w:id="197"/>
      </w:r>
      <w:r>
        <w:rPr>
          <w:rFonts w:ascii="Amiri" w:hAnsi="Amiri" w:eastAsia="Amiri" w:cs="Amiri"/>
          <w:color w:val="111111"/>
          <w:sz w:val="28"/>
          <w:sz w:val="28"/>
          <w:szCs w:val="28"/>
          <w:rtl w:val="true"/>
          <w:lang w:bidi="ar-SA"/>
        </w:rPr>
        <w:t xml:space="preserve">وذلك سنة </w:t>
      </w:r>
      <w:r>
        <w:rPr>
          <w:rFonts w:eastAsia="Amiri" w:cs="Amiri" w:ascii="Amiri" w:hAnsi="Amiri"/>
          <w:color w:val="111111"/>
          <w:sz w:val="28"/>
          <w:szCs w:val="28"/>
          <w:lang w:bidi="ar-SA"/>
        </w:rPr>
        <w:t>602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1204</w:t>
      </w:r>
      <w:r>
        <w:rPr>
          <w:rFonts w:ascii="Amiri" w:hAnsi="Amiri" w:eastAsia="Amiri" w:cs="Amiri"/>
          <w:color w:val="111111"/>
          <w:sz w:val="28"/>
          <w:sz w:val="28"/>
          <w:szCs w:val="28"/>
          <w:rtl w:val="true"/>
          <w:lang w:bidi="ar-SA"/>
        </w:rPr>
        <w:t xml:space="preserve">م </w:t>
      </w:r>
      <w:r>
        <w:rPr>
          <w:rStyle w:val="FootnoteAnchor"/>
          <w:rtl w:val="true"/>
        </w:rPr>
        <w:footnoteReference w:id="19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الأحكام العلائية في الأعلام السماوية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 اسم 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الاختبارات العلائية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للسلطان الخوارزمي علاء الدين تكش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خوارزم شاه</w:t>
      </w:r>
      <w:r>
        <w:rPr>
          <w:rFonts w:eastAsia="Amiri" w:cs="Amiri" w:ascii="Amiri" w:hAnsi="Amiri"/>
          <w:color w:val="111111"/>
          <w:sz w:val="28"/>
          <w:szCs w:val="28"/>
          <w:rtl w:val="true"/>
          <w:lang w:bidi="ar-SA"/>
        </w:rPr>
        <w:t>)</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الأمر إن دل على شيء إنما يدل على أنه كان خاضعاً في آرائه إلى رغبات</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الحكام وأهوائهم فهو يصنف بما لا يتعارض مع معتقد السلطان ورأيه، فليس معقولاً أن يكتب فيها ما يتعارض مع أفكار الحاكم ومعتقده،سيما وأنه يعيش في كنف تلك الدولة وفي ظل السلطان، بل وكان منعما وله مكانته واحترامه في دولتهم بل وأنه كان ثريَّا وصاحب أحوال وممتلكات وكما ذكرنا أنه قد أتاه من جانبهم أموال طائلة كذلك فقد صنف بعضاً منها كهدية للحكام وهي وسيلة لجني الأموال وكسب جانب الحكام ووسيلة لنشر الأفكار والآراء التي يتبناها في </w:t>
      </w:r>
    </w:p>
    <w:p>
      <w:pPr>
        <w:pStyle w:val="BookText"/>
        <w:rPr/>
      </w:pPr>
      <w:r>
        <w:rPr>
          <w:rFonts w:ascii="Amiri" w:hAnsi="Amiri" w:eastAsia="Amiri" w:cs="Amiri"/>
          <w:color w:val="111111"/>
          <w:sz w:val="28"/>
          <w:sz w:val="28"/>
          <w:szCs w:val="28"/>
          <w:rtl w:val="true"/>
          <w:lang w:bidi="ar-SA"/>
        </w:rPr>
        <w:t xml:space="preserve">بلاد بعيدة عنه مثل مصر وزيادة في شهرته في أوسع رقعة كما كانت تمثل مردوداً مادياً له، إذ ذُكر أنه حصل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ألف دينار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السلطان الأيوبي هدية عن كتابه، ويظهر من هذا أنه كان على علاقة بالحكام ومعرفة بهم في البلاد الإسلامية فهو يسكن في بلاد المشرق وفي مرحلة تصنيفه لهذه الكتب كان متنقلا ما بين خوارزم وهراة وغزنه وباميان وملك الايوبيين في مصر فلعله كان على علاقة مع ذلك الحاكم فكيف يهديه كتاباً عقائدياً مهماً دون أن يكون بينهما أدنى علاقة</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قدمنا على جمع ما ورد من تصانيفه في المصادر التي اطلعنا عليها في جدول منفرد</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 xml:space="preserve">. </w:t>
      </w:r>
      <w:bookmarkStart w:id="90" w:name="pg7539_84417"/>
    </w:p>
    <w:p>
      <w:pPr>
        <w:pStyle w:val="Heading3"/>
        <w:numPr>
          <w:ilvl w:val="2"/>
          <w:numId w:val="1"/>
        </w:numPr>
        <w:rPr/>
      </w:pPr>
      <w:bookmarkStart w:id="91" w:name="__RefHeading___Toc2777779_1051229030"/>
      <w:bookmarkStart w:id="92" w:name="_Toc31"/>
      <w:bookmarkEnd w:id="90"/>
      <w:bookmarkEnd w:id="91"/>
      <w:r>
        <w:rPr>
          <w:rtl w:val="true"/>
        </w:rPr>
        <w:t>المبحث الرابع</w:t>
      </w:r>
      <w:r>
        <w:rPr>
          <w:rtl w:val="true"/>
        </w:rPr>
        <w:t xml:space="preserve">: </w:t>
      </w:r>
      <w:r>
        <w:rPr>
          <w:rtl w:val="true"/>
        </w:rPr>
        <w:t>عصره السياسي وعلاقته بحكام الامارات الإسلامية</w:t>
      </w:r>
      <w:bookmarkEnd w:id="92"/>
    </w:p>
    <w:p>
      <w:pPr>
        <w:pStyle w:val="Heading4"/>
        <w:numPr>
          <w:ilvl w:val="3"/>
          <w:numId w:val="1"/>
        </w:numPr>
        <w:rPr/>
      </w:pPr>
      <w:bookmarkStart w:id="93" w:name="__RefHeading___Toc2777781_1051229030"/>
      <w:bookmarkStart w:id="94" w:name="_Toc32"/>
      <w:bookmarkEnd w:id="93"/>
      <w:r>
        <w:rPr>
          <w:rtl w:val="true"/>
        </w:rPr>
        <w:t>اشارة</w:t>
      </w:r>
      <w:bookmarkEnd w:id="94"/>
    </w:p>
    <w:p>
      <w:pPr>
        <w:pStyle w:val="BookText"/>
        <w:rPr/>
      </w:pPr>
      <w:r>
        <w:rPr>
          <w:rFonts w:ascii="Amiri" w:hAnsi="Amiri" w:eastAsia="Amiri" w:cs="Amiri"/>
          <w:color w:val="111111"/>
          <w:sz w:val="28"/>
          <w:sz w:val="28"/>
          <w:szCs w:val="28"/>
          <w:rtl w:val="true"/>
          <w:lang w:bidi="ar-SA"/>
        </w:rPr>
        <w:t>عاش الفخر الرازي في القرن السادس الهجري وبداية القرن السابع في المدة</w:t>
      </w:r>
    </w:p>
    <w:p>
      <w:pPr>
        <w:pStyle w:val="BookText"/>
        <w:rPr/>
      </w:pPr>
      <w:r>
        <w:rPr>
          <w:rFonts w:ascii="Amiri" w:hAnsi="Amiri" w:eastAsia="Amiri" w:cs="Amiri"/>
          <w:color w:val="111111"/>
          <w:sz w:val="28"/>
          <w:sz w:val="28"/>
          <w:szCs w:val="28"/>
          <w:rtl w:val="true"/>
          <w:lang w:bidi="ar-SA"/>
        </w:rPr>
        <w:t xml:space="preserve">مابين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544</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606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1149</w:t>
      </w:r>
      <w:r>
        <w:rPr>
          <w:rFonts w:ascii="Amiri" w:hAnsi="Amiri" w:eastAsia="Amiri" w:cs="Amiri"/>
          <w:color w:val="111111"/>
          <w:sz w:val="28"/>
          <w:sz w:val="28"/>
          <w:szCs w:val="28"/>
          <w:rtl w:val="true"/>
          <w:lang w:bidi="ar-SA"/>
        </w:rPr>
        <w:t>م</w:t>
      </w:r>
      <w:r>
        <w:rPr>
          <w:rFonts w:eastAsia="Amiri" w:cs="Amiri" w:ascii="Amiri" w:hAnsi="Amiri"/>
          <w:color w:val="111111"/>
          <w:sz w:val="28"/>
          <w:szCs w:val="28"/>
          <w:lang w:bidi="ar-SA"/>
        </w:rPr>
        <w:t>1209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الحقبة من أهم حقب</w:t>
      </w:r>
    </w:p>
    <w:p>
      <w:pPr>
        <w:pStyle w:val="BookText"/>
        <w:rPr/>
      </w:pPr>
      <w:r>
        <w:rPr>
          <w:rFonts w:ascii="Amiri" w:hAnsi="Amiri" w:eastAsia="Amiri" w:cs="Amiri"/>
          <w:color w:val="111111"/>
          <w:sz w:val="28"/>
          <w:sz w:val="28"/>
          <w:szCs w:val="28"/>
          <w:rtl w:val="true"/>
          <w:lang w:bidi="ar-SA"/>
        </w:rPr>
        <w:t>التاريخ سياسياً وأكثرها خطورة نتيجة لما وصلت إليه الدولة الإسلامية من</w:t>
      </w:r>
    </w:p>
    <w:p>
      <w:pPr>
        <w:pStyle w:val="BookText"/>
        <w:rPr/>
      </w:pPr>
      <w:r>
        <w:rPr>
          <w:rFonts w:ascii="Amiri" w:hAnsi="Amiri" w:eastAsia="Amiri" w:cs="Amiri"/>
          <w:color w:val="111111"/>
          <w:sz w:val="28"/>
          <w:sz w:val="28"/>
          <w:szCs w:val="28"/>
          <w:rtl w:val="true"/>
          <w:lang w:bidi="ar-SA"/>
        </w:rPr>
        <w:t>ضعف وانقسام وتدهور واضح اذ تمثل هذا بالأنظمة السياسية التي ظهرت على</w:t>
      </w:r>
    </w:p>
    <w:p>
      <w:pPr>
        <w:pStyle w:val="BookText"/>
        <w:rPr/>
      </w:pPr>
      <w:r>
        <w:rPr>
          <w:rFonts w:ascii="Amiri" w:hAnsi="Amiri" w:eastAsia="Amiri" w:cs="Amiri"/>
          <w:color w:val="111111"/>
          <w:sz w:val="28"/>
          <w:sz w:val="28"/>
          <w:szCs w:val="28"/>
          <w:rtl w:val="true"/>
          <w:lang w:bidi="ar-SA"/>
        </w:rPr>
        <w:t>شكل دويلات وامارات مستقلة التي تمتعت بحكمٍ ذاتيِّ وبعضها لم يكن له صلة</w:t>
      </w:r>
    </w:p>
    <w:p>
      <w:pPr>
        <w:pStyle w:val="BookText"/>
        <w:rPr/>
      </w:pPr>
      <w:r>
        <w:rPr>
          <w:rFonts w:ascii="Amiri" w:hAnsi="Amiri" w:eastAsia="Amiri" w:cs="Amiri"/>
          <w:color w:val="111111"/>
          <w:sz w:val="28"/>
          <w:sz w:val="28"/>
          <w:szCs w:val="28"/>
          <w:rtl w:val="true"/>
          <w:lang w:bidi="ar-SA"/>
        </w:rPr>
        <w:t>بمؤسسة الخلافة وهذا الأمر أدى إلى التناحر والتنازع ما بين تلك الامارات من</w:t>
      </w:r>
    </w:p>
    <w:p>
      <w:pPr>
        <w:pStyle w:val="BookText"/>
        <w:rPr/>
      </w:pPr>
      <w:r>
        <w:rPr>
          <w:rFonts w:ascii="Amiri" w:hAnsi="Amiri" w:eastAsia="Amiri" w:cs="Amiri"/>
          <w:color w:val="111111"/>
          <w:sz w:val="28"/>
          <w:sz w:val="28"/>
          <w:szCs w:val="28"/>
          <w:rtl w:val="true"/>
          <w:lang w:bidi="ar-SA"/>
        </w:rPr>
        <w:t>اجل السيطرة وتوسعة النفوذ وفرض هيمنتها على من يجاورها من الدويلات كما أن الدولة الإسلامية كانت تخوض حروباً دامية مع الصليبيين في الغرب التي تمثلت بحركة الاسترداد الغربي لما وقع تحت سيطرة المسلمين في القرون المنصرمة وسنأتي على بيان الأوضاع العامة لعصره السياسي</w:t>
      </w:r>
      <w:r>
        <w:rPr>
          <w:rFonts w:eastAsia="Amiri" w:cs="Amiri" w:ascii="Amiri" w:hAnsi="Amiri"/>
          <w:color w:val="111111"/>
          <w:sz w:val="28"/>
          <w:szCs w:val="28"/>
          <w:rtl w:val="true"/>
          <w:lang w:bidi="ar-SA"/>
        </w:rPr>
        <w:t>.</w:t>
      </w:r>
    </w:p>
    <w:p>
      <w:pPr>
        <w:pStyle w:val="Heading4"/>
        <w:numPr>
          <w:ilvl w:val="3"/>
          <w:numId w:val="1"/>
        </w:numPr>
        <w:rPr/>
      </w:pPr>
      <w:bookmarkStart w:id="95" w:name="__RefHeading___Toc2777783_1051229030"/>
      <w:bookmarkStart w:id="96" w:name="_Toc33"/>
      <w:bookmarkEnd w:id="95"/>
      <w:r>
        <w:rPr>
          <w:rtl w:val="true"/>
        </w:rPr>
        <w:t>أولاً</w:t>
      </w:r>
      <w:r>
        <w:rPr>
          <w:rtl w:val="true"/>
        </w:rPr>
        <w:t xml:space="preserve">: </w:t>
      </w:r>
      <w:r>
        <w:rPr>
          <w:rtl w:val="true"/>
        </w:rPr>
        <w:t>مؤسسة الخلافة</w:t>
      </w:r>
      <w:bookmarkEnd w:id="96"/>
    </w:p>
    <w:p>
      <w:pPr>
        <w:pStyle w:val="BookText"/>
        <w:rPr/>
      </w:pPr>
      <w:r>
        <w:rPr>
          <w:rFonts w:ascii="Amiri" w:hAnsi="Amiri" w:eastAsia="Amiri" w:cs="Amiri"/>
          <w:color w:val="111111"/>
          <w:sz w:val="28"/>
          <w:sz w:val="28"/>
          <w:szCs w:val="28"/>
          <w:rtl w:val="true"/>
          <w:lang w:bidi="ar-SA"/>
        </w:rPr>
        <w:t>كانت مؤسسة الخلافة متمثلة بشخص الخليفة الذي كان يمثل هيبة الدولة</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وسطوتها، وهذه المؤسسة أبان عصر الرازي كانت تمر بحالة من الاضطراب والصراع المستمر على السلطة وهيمنة القوى الدخيلة المتمثلة بسيطرة الاتراك السلاجقة على مؤسسات الدولة وتحكمهم بالحاكم وفرض أوامرهم عليه ولم يكن الحاكم إلا أداة بأيديهم ولا تتعدى سلطته أسوار بغداد ومثالاً على هذا الضعف ما </w:t>
      </w:r>
    </w:p>
    <w:p>
      <w:pPr>
        <w:pStyle w:val="BookText"/>
        <w:rPr/>
      </w:pPr>
      <w:r>
        <w:rPr>
          <w:rFonts w:ascii="Amiri" w:hAnsi="Amiri" w:eastAsia="Amiri" w:cs="Amiri"/>
          <w:color w:val="111111"/>
          <w:sz w:val="28"/>
          <w:sz w:val="28"/>
          <w:szCs w:val="28"/>
          <w:rtl w:val="true"/>
          <w:lang w:bidi="ar-SA"/>
        </w:rPr>
        <w:t>رواه السيوطي</w:t>
      </w:r>
      <w:r>
        <w:rPr>
          <w:rStyle w:val="FootnoteAnchor"/>
          <w:rtl w:val="true"/>
        </w:rPr>
        <w:footnoteReference w:id="201"/>
      </w:r>
      <w:r>
        <w:rPr>
          <w:rFonts w:ascii="Amiri" w:hAnsi="Amiri" w:eastAsia="Amiri" w:cs="Amiri"/>
          <w:color w:val="111111"/>
          <w:sz w:val="28"/>
          <w:sz w:val="28"/>
          <w:szCs w:val="28"/>
          <w:rtl w:val="true"/>
          <w:lang w:bidi="ar-SA"/>
        </w:rPr>
        <w:t xml:space="preserve">عن الخليفة المقتفي لأمر 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530</w:t>
      </w:r>
      <w:r>
        <w:rPr>
          <w:rFonts w:ascii="Amiri" w:hAnsi="Amiri" w:eastAsia="Amiri" w:cs="Amiri"/>
          <w:color w:val="111111"/>
          <w:sz w:val="28"/>
          <w:sz w:val="28"/>
          <w:szCs w:val="28"/>
          <w:rtl w:val="true"/>
          <w:lang w:bidi="ar-SA"/>
        </w:rPr>
        <w:t>ه</w:t>
      </w:r>
      <w:r>
        <w:rPr>
          <w:rFonts w:eastAsia="Amiri" w:cs="Amiri" w:ascii="Amiri" w:hAnsi="Amiri"/>
          <w:color w:val="111111"/>
          <w:sz w:val="28"/>
          <w:szCs w:val="28"/>
          <w:lang w:bidi="ar-SA"/>
        </w:rPr>
        <w:t>555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11601135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السلاجقة بايعوه على الا يكون عنده خيل ولا آلة سفر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وهم بهذا جعلوا الخليفة مجرداً من كل مسؤولياته وهم قادرون على قتله إلا</w:t>
      </w:r>
    </w:p>
    <w:p>
      <w:pPr>
        <w:pStyle w:val="BookText"/>
        <w:rPr/>
      </w:pPr>
      <w:r>
        <w:rPr>
          <w:rFonts w:ascii="Amiri" w:hAnsi="Amiri" w:eastAsia="Amiri" w:cs="Amiri"/>
          <w:color w:val="111111"/>
          <w:sz w:val="28"/>
          <w:sz w:val="28"/>
          <w:szCs w:val="28"/>
          <w:rtl w:val="true"/>
          <w:lang w:bidi="ar-SA"/>
        </w:rPr>
        <w:t>إنهم على ما يبدو أبقوه ليمثل السلطة الروحية اتجاه الناس حتى يتمكنوا من كسب استقرار العامة وعدم ثورتهم على السلاجقة لأن الناس ترى في شخص الخليفة منصبا إلهيًّا نبويًّا فتركوه ليقوم بتمثيل هذا الدور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الخلافة مع ما تعانيه من وضعف وانهيار، وتسلط الترك إلا أنها</w:t>
      </w:r>
    </w:p>
    <w:p>
      <w:pPr>
        <w:pStyle w:val="BookText"/>
        <w:rPr/>
      </w:pPr>
      <w:r>
        <w:rPr>
          <w:rFonts w:ascii="Amiri" w:hAnsi="Amiri" w:eastAsia="Amiri" w:cs="Amiri"/>
          <w:color w:val="111111"/>
          <w:sz w:val="28"/>
          <w:sz w:val="28"/>
          <w:szCs w:val="28"/>
          <w:rtl w:val="true"/>
          <w:lang w:bidi="ar-SA"/>
        </w:rPr>
        <w:t xml:space="preserve">أصبحت تحاول استعادة هيبتها من جديد، ومثال ذلك ما قام به المقتفي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مواجهة الحملة الهجومية التي قادها الأمير علي بن دبيس </w:t>
      </w:r>
      <w:r>
        <w:rPr>
          <w:rStyle w:val="FootnoteAnchor"/>
          <w:rtl w:val="true"/>
        </w:rPr>
        <w:footnoteReference w:id="202"/>
      </w:r>
      <w:r>
        <w:rPr>
          <w:rFonts w:ascii="Amiri" w:hAnsi="Amiri" w:eastAsia="Amiri" w:cs="Amiri"/>
          <w:color w:val="111111"/>
          <w:sz w:val="28"/>
          <w:sz w:val="28"/>
          <w:szCs w:val="28"/>
          <w:rtl w:val="true"/>
          <w:lang w:bidi="ar-SA"/>
        </w:rPr>
        <w:t>،التي قاومها المقتفي بنجاح وتمكن من اظهار الخليفة بمظهر القوة وكان</w:t>
      </w:r>
    </w:p>
    <w:p>
      <w:pPr>
        <w:pStyle w:val="BookText"/>
        <w:rPr/>
      </w:pPr>
      <w:r>
        <w:rPr>
          <w:rFonts w:ascii="Amiri" w:hAnsi="Amiri" w:eastAsia="Amiri" w:cs="Amiri"/>
          <w:color w:val="111111"/>
          <w:sz w:val="28"/>
          <w:sz w:val="28"/>
          <w:szCs w:val="28"/>
          <w:rtl w:val="true"/>
          <w:lang w:bidi="ar-SA"/>
        </w:rPr>
        <w:t xml:space="preserve">هذا بمساعدة عامة الناس الذين وقفوا معه في مقاومة السلاجقة والأمير ابن دبيس إذ تحالف الطرفان لكن المقتفي تمكن من التغلب عليهم في وقعة النهروان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lang w:bidi="ar-SA"/>
        </w:rPr>
        <w:t>1148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lang w:bidi="ar-SA"/>
        </w:rPr>
        <w:t>543</w:t>
      </w:r>
      <w:r>
        <w:rPr>
          <w:rFonts w:eastAsia="Amiri" w:cs="Amiri" w:ascii="Amiri" w:hAnsi="Amiri"/>
          <w:color w:val="111111"/>
          <w:sz w:val="28"/>
          <w:szCs w:val="28"/>
          <w:rtl w:val="true"/>
          <w:lang w:bidi="ar-SA"/>
        </w:rPr>
        <w:t>)</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الأمر يعني وقوف الخليفة بوجه الأتراك وعصيانهم وروض سلطتهم، كما كان للمستنجد بالله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1170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أثرٌ في استعادة هيبة الحكم فكان أول هذه التوجهات هي توجهه نحو الامارة المزيدية في الحلة فشن حملة </w:t>
      </w:r>
    </w:p>
    <w:p>
      <w:pPr>
        <w:pStyle w:val="BookText"/>
        <w:rPr/>
      </w:pPr>
      <w:r>
        <w:rPr>
          <w:rFonts w:ascii="Amiri" w:hAnsi="Amiri" w:eastAsia="Amiri" w:cs="Amiri"/>
          <w:color w:val="111111"/>
          <w:sz w:val="28"/>
          <w:sz w:val="28"/>
          <w:szCs w:val="28"/>
          <w:rtl w:val="true"/>
          <w:lang w:bidi="ar-SA"/>
        </w:rPr>
        <w:t xml:space="preserve">عليهم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وقتل منهم حوالي أربعة آلاف قتيل </w:t>
      </w:r>
      <w:r>
        <w:rPr>
          <w:rStyle w:val="FootnoteAnchor"/>
          <w:rtl w:val="true"/>
        </w:rPr>
        <w:footnoteReference w:id="204"/>
      </w:r>
      <w:r>
        <w:rPr>
          <w:rFonts w:ascii="Amiri" w:hAnsi="Amiri" w:eastAsia="Amiri" w:cs="Amiri"/>
          <w:color w:val="111111"/>
          <w:sz w:val="28"/>
          <w:sz w:val="28"/>
          <w:szCs w:val="28"/>
          <w:rtl w:val="true"/>
          <w:lang w:bidi="ar-SA"/>
        </w:rPr>
        <w:t xml:space="preserve">،كما قام باتخاذ وزراء أقوياء ومحاسبة المفسدين ومتابعة أحوال العامة </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كذلك شهدت هذه الحقبة ضعف دولة مجاورة للدولة العباسية وهي الدولة</w:t>
      </w:r>
    </w:p>
    <w:p>
      <w:pPr>
        <w:pStyle w:val="BookText"/>
        <w:rPr/>
      </w:pPr>
      <w:r>
        <w:rPr>
          <w:rFonts w:ascii="Amiri" w:hAnsi="Amiri" w:eastAsia="Amiri" w:cs="Amiri"/>
          <w:color w:val="111111"/>
          <w:sz w:val="28"/>
          <w:sz w:val="28"/>
          <w:szCs w:val="28"/>
          <w:rtl w:val="true"/>
          <w:lang w:bidi="ar-SA"/>
        </w:rPr>
        <w:t xml:space="preserve">الفاطمية في مصر ومن ثم زوالها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Style w:val="FootnoteAnchor"/>
          <w:rtl w:val="true"/>
        </w:rPr>
        <w:footnoteReference w:id="206"/>
      </w:r>
      <w:r>
        <w:rPr>
          <w:rFonts w:ascii="Amiri" w:hAnsi="Amiri" w:eastAsia="Amiri" w:cs="Amiri"/>
          <w:color w:val="111111"/>
          <w:sz w:val="28"/>
          <w:sz w:val="28"/>
          <w:szCs w:val="28"/>
          <w:rtl w:val="true"/>
          <w:lang w:bidi="ar-SA"/>
        </w:rPr>
        <w:t>،التي كان زوالها في آخر سني المستنجد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 هذه المحاولات ظل الاتراك مسيطرين على الدولة حتى مجيء الناصر</w:t>
      </w:r>
    </w:p>
    <w:p>
      <w:pPr>
        <w:pStyle w:val="BookText"/>
        <w:rPr/>
      </w:pPr>
      <w:r>
        <w:rPr>
          <w:rFonts w:ascii="Amiri" w:hAnsi="Amiri" w:eastAsia="Amiri" w:cs="Amiri"/>
          <w:color w:val="111111"/>
          <w:sz w:val="28"/>
          <w:sz w:val="28"/>
          <w:szCs w:val="28"/>
          <w:rtl w:val="true"/>
          <w:lang w:bidi="ar-SA"/>
        </w:rPr>
        <w:t xml:space="preserve">لدين 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622575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13251127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عهده عهد قوة وانتعاش للدولة فاستعاد كثيراً من هيبة الخلافة خصوصاً وان عصره شهد فراغاً سياسياً وروحياً في العالم الإسلامي إذ زالت الدولتين الأموية في الأندلس والفاطمية في مصر وهذا ما جعل الانظار تتوجه نحوه وتعده الخليفة الوحيد في الساحة السياسية وفي عهده ضعف الصليبيون وأصبحت مصر تابعة لدولة العباسيين وأصبح يخطب</w:t>
      </w:r>
    </w:p>
    <w:p>
      <w:pPr>
        <w:pStyle w:val="BookText"/>
        <w:rPr/>
      </w:pPr>
      <w:r>
        <w:rPr>
          <w:rFonts w:ascii="Amiri" w:hAnsi="Amiri" w:eastAsia="Amiri" w:cs="Amiri"/>
          <w:color w:val="111111"/>
          <w:sz w:val="28"/>
          <w:sz w:val="28"/>
          <w:szCs w:val="28"/>
          <w:rtl w:val="true"/>
          <w:lang w:bidi="ar-SA"/>
        </w:rPr>
        <w:t xml:space="preserve">له من قبل الأيوبيين </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كذلك شهدت الخلافة أهم انقلاب سياسي على السلاجقة في عهده</w:t>
      </w:r>
    </w:p>
    <w:p>
      <w:pPr>
        <w:pStyle w:val="BookText"/>
        <w:rPr/>
      </w:pPr>
      <w:r>
        <w:rPr>
          <w:rFonts w:ascii="Amiri" w:hAnsi="Amiri" w:eastAsia="Amiri" w:cs="Amiri"/>
          <w:color w:val="111111"/>
          <w:sz w:val="28"/>
          <w:sz w:val="28"/>
          <w:szCs w:val="28"/>
          <w:rtl w:val="true"/>
          <w:lang w:bidi="ar-SA"/>
        </w:rPr>
        <w:t>وذلك عام</w:t>
      </w:r>
      <w:r>
        <w:rPr>
          <w:rFonts w:eastAsia="Amiri" w:cs="Amiri" w:ascii="Amiri" w:hAnsi="Amiri"/>
          <w:color w:val="111111"/>
          <w:sz w:val="28"/>
          <w:szCs w:val="28"/>
          <w:lang w:bidi="ar-SA"/>
        </w:rPr>
        <w:t>590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1193</w:t>
      </w:r>
      <w:r>
        <w:rPr>
          <w:rFonts w:ascii="Amiri" w:hAnsi="Amiri" w:eastAsia="Amiri" w:cs="Amiri"/>
          <w:color w:val="111111"/>
          <w:sz w:val="28"/>
          <w:sz w:val="28"/>
          <w:szCs w:val="28"/>
          <w:rtl w:val="true"/>
          <w:lang w:bidi="ar-SA"/>
        </w:rPr>
        <w:t>م، إذ تمكن من التحالف مع السلطان خوارزم شاه</w:t>
      </w:r>
    </w:p>
    <w:p>
      <w:pPr>
        <w:pStyle w:val="BookText"/>
        <w:rPr/>
      </w:pPr>
      <w:r>
        <w:rPr>
          <w:rFonts w:eastAsia="Amiri" w:cs="Amiri" w:ascii="Amiri" w:hAnsi="Amiri"/>
          <w:color w:val="111111"/>
          <w:sz w:val="28"/>
          <w:szCs w:val="28"/>
          <w:lang w:bidi="ar-SA"/>
        </w:rPr>
        <w:t>596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1199</w:t>
      </w:r>
      <w:r>
        <w:rPr>
          <w:rFonts w:ascii="Amiri" w:hAnsi="Amiri" w:eastAsia="Amiri" w:cs="Amiri"/>
          <w:color w:val="111111"/>
          <w:sz w:val="28"/>
          <w:sz w:val="28"/>
          <w:szCs w:val="28"/>
          <w:rtl w:val="true"/>
          <w:lang w:bidi="ar-SA"/>
        </w:rPr>
        <w:t>م، وحاول أن يفرض سيطرته على الخليفة الناصر إلا أن الأخير</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رفض ذلك وأمر بهدم دار السلطنة التي كانت للسلاجقة </w:t>
      </w:r>
      <w:r>
        <w:rPr>
          <w:rStyle w:val="FootnoteAnchor"/>
          <w:rtl w:val="true"/>
        </w:rPr>
        <w:footnoteReference w:id="20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وامتدت سلطة </w:t>
      </w:r>
      <w:bookmarkStart w:id="97" w:name="pg7539_84420"/>
    </w:p>
    <w:p>
      <w:pPr>
        <w:pStyle w:val="BookText"/>
        <w:rPr/>
      </w:pPr>
      <w:bookmarkEnd w:id="97"/>
      <w:r>
        <w:rPr>
          <w:rFonts w:ascii="Amiri" w:hAnsi="Amiri" w:eastAsia="Amiri" w:cs="Amiri"/>
          <w:color w:val="111111"/>
          <w:sz w:val="28"/>
          <w:sz w:val="28"/>
          <w:szCs w:val="28"/>
          <w:rtl w:val="true"/>
          <w:lang w:bidi="ar-SA"/>
        </w:rPr>
        <w:t xml:space="preserve">الخلافة إلى مدن المشرق الإسلامي ودانت المالك للخلافة </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ضوء ما ذكرناه يتضح أن الدولة العباسية إبان عهد الناصر استعادت</w:t>
      </w:r>
    </w:p>
    <w:p>
      <w:pPr>
        <w:pStyle w:val="BookText"/>
        <w:rPr/>
      </w:pPr>
      <w:r>
        <w:rPr>
          <w:rFonts w:ascii="Amiri" w:hAnsi="Amiri" w:eastAsia="Amiri" w:cs="Amiri"/>
          <w:color w:val="111111"/>
          <w:sz w:val="28"/>
          <w:sz w:val="28"/>
          <w:szCs w:val="28"/>
          <w:rtl w:val="true"/>
          <w:lang w:bidi="ar-SA"/>
        </w:rPr>
        <w:t>نشاطها وعنفوانها وأصبحت ذات قوة وسيادة داخلياً وخارجياً</w:t>
      </w:r>
      <w:r>
        <w:rPr>
          <w:rFonts w:eastAsia="Amiri" w:cs="Amiri" w:ascii="Amiri" w:hAnsi="Amiri"/>
          <w:color w:val="111111"/>
          <w:sz w:val="28"/>
          <w:szCs w:val="28"/>
          <w:rtl w:val="true"/>
          <w:lang w:bidi="ar-SA"/>
        </w:rPr>
        <w:t>.</w:t>
      </w:r>
    </w:p>
    <w:p>
      <w:pPr>
        <w:pStyle w:val="Heading4"/>
        <w:numPr>
          <w:ilvl w:val="3"/>
          <w:numId w:val="1"/>
        </w:numPr>
        <w:rPr/>
      </w:pPr>
      <w:bookmarkStart w:id="98" w:name="__RefHeading___Toc2777785_1051229030"/>
      <w:bookmarkStart w:id="99" w:name="_Toc34"/>
      <w:bookmarkEnd w:id="98"/>
      <w:r>
        <w:rPr>
          <w:rtl w:val="true"/>
        </w:rPr>
        <w:t>ثانياً</w:t>
      </w:r>
      <w:r>
        <w:rPr>
          <w:rtl w:val="true"/>
        </w:rPr>
        <w:t xml:space="preserve">: </w:t>
      </w:r>
      <w:r>
        <w:rPr>
          <w:rtl w:val="true"/>
        </w:rPr>
        <w:t>الأوضاع السياسية لبلاد المشرق الإسلامي</w:t>
      </w:r>
      <w:bookmarkEnd w:id="99"/>
    </w:p>
    <w:p>
      <w:pPr>
        <w:pStyle w:val="BookText"/>
        <w:rPr/>
      </w:pPr>
      <w:r>
        <w:rPr>
          <w:rFonts w:ascii="Amiri" w:hAnsi="Amiri" w:eastAsia="Amiri" w:cs="Amiri"/>
          <w:color w:val="111111"/>
          <w:sz w:val="28"/>
          <w:sz w:val="28"/>
          <w:szCs w:val="28"/>
          <w:rtl w:val="true"/>
          <w:lang w:bidi="ar-SA"/>
        </w:rPr>
        <w:t>عاش الفخر الرازي في بلاد المشرق الإسلامية منذ مولده حتى وفاته وقد</w:t>
      </w:r>
    </w:p>
    <w:p>
      <w:pPr>
        <w:pStyle w:val="BookText"/>
        <w:rPr/>
      </w:pPr>
      <w:r>
        <w:rPr>
          <w:rFonts w:ascii="Amiri" w:hAnsi="Amiri" w:eastAsia="Amiri" w:cs="Amiri"/>
          <w:color w:val="111111"/>
          <w:sz w:val="28"/>
          <w:sz w:val="28"/>
          <w:szCs w:val="28"/>
          <w:rtl w:val="true"/>
          <w:lang w:bidi="ar-SA"/>
        </w:rPr>
        <w:t>تنقل في مدنها وعاش في إماراتها زماناً وقد شهد الرازي قيام عدد من إمارات</w:t>
      </w:r>
    </w:p>
    <w:p>
      <w:pPr>
        <w:pStyle w:val="BookText"/>
        <w:rPr/>
      </w:pPr>
      <w:r>
        <w:rPr>
          <w:rFonts w:ascii="Amiri" w:hAnsi="Amiri" w:eastAsia="Amiri" w:cs="Amiri"/>
          <w:color w:val="111111"/>
          <w:sz w:val="28"/>
          <w:sz w:val="28"/>
          <w:szCs w:val="28"/>
          <w:rtl w:val="true"/>
          <w:lang w:bidi="ar-SA"/>
        </w:rPr>
        <w:t>المشرق وشهد حروبها وخلافاتها ومن أهم الإمارات التي عاصرها الرازي الدولة</w:t>
      </w:r>
    </w:p>
    <w:p>
      <w:pPr>
        <w:pStyle w:val="BookText"/>
        <w:rPr/>
      </w:pPr>
      <w:r>
        <w:rPr>
          <w:rFonts w:ascii="Amiri" w:hAnsi="Amiri" w:eastAsia="Amiri" w:cs="Amiri"/>
          <w:color w:val="111111"/>
          <w:sz w:val="28"/>
          <w:sz w:val="28"/>
          <w:szCs w:val="28"/>
          <w:rtl w:val="true"/>
          <w:lang w:bidi="ar-SA"/>
        </w:rPr>
        <w:t xml:space="preserve">السلجوقية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590447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1152</w:t>
      </w:r>
      <w:r>
        <w:rPr>
          <w:rFonts w:ascii="Amiri" w:hAnsi="Amiri" w:eastAsia="Amiri" w:cs="Amiri"/>
          <w:color w:val="111111"/>
          <w:sz w:val="28"/>
          <w:sz w:val="28"/>
          <w:szCs w:val="28"/>
          <w:rtl w:val="true"/>
          <w:lang w:bidi="ar-SA"/>
        </w:rPr>
        <w:t>م</w:t>
      </w:r>
      <w:r>
        <w:rPr>
          <w:rFonts w:eastAsia="Amiri" w:cs="Amiri" w:ascii="Amiri" w:hAnsi="Amiri"/>
          <w:color w:val="111111"/>
          <w:sz w:val="28"/>
          <w:szCs w:val="28"/>
          <w:lang w:bidi="ar-SA"/>
        </w:rPr>
        <w:t>1192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عاصر الإمارة الخوارزمية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612490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12301096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والدولة الغورية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612543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سقطت على يد الخوارزميين</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كان للدولة العباسية اثر في قيام هذه الامارات فقد نشأت في مرحلة</w:t>
      </w:r>
    </w:p>
    <w:p>
      <w:pPr>
        <w:pStyle w:val="BookText"/>
        <w:rPr/>
      </w:pPr>
      <w:r>
        <w:rPr>
          <w:rFonts w:ascii="Amiri" w:hAnsi="Amiri" w:eastAsia="Amiri" w:cs="Amiri"/>
          <w:color w:val="111111"/>
          <w:sz w:val="28"/>
          <w:sz w:val="28"/>
          <w:szCs w:val="28"/>
          <w:rtl w:val="true"/>
          <w:lang w:bidi="ar-SA"/>
        </w:rPr>
        <w:t>الضعف وتسلط الترك مما سهل لهذه الإمارات أن تعلن حكمها من دون خوف</w:t>
      </w:r>
    </w:p>
    <w:p>
      <w:pPr>
        <w:pStyle w:val="BookText"/>
        <w:rPr/>
      </w:pPr>
      <w:r>
        <w:rPr>
          <w:rFonts w:ascii="Amiri" w:hAnsi="Amiri" w:eastAsia="Amiri" w:cs="Amiri"/>
          <w:color w:val="111111"/>
          <w:sz w:val="28"/>
          <w:sz w:val="28"/>
          <w:szCs w:val="28"/>
          <w:rtl w:val="true"/>
          <w:lang w:bidi="ar-SA"/>
        </w:rPr>
        <w:t>من الخلافة كذلك فإن تهاون الخلفاء في المرحلة السابقة لهذا التاريخ سهل قيام امارات مستقلة عن الخلافة، فالخليفة كان يكتفي بولائهم الشكلي ودفعهم الأموال إلى أن ظهرت إمارات قوية أصبح لها جيش وكيان سياسي خاص بها وخزائن تجبي لها الأموال والضرائب لكنها كانت تعيش حالة الصراع والتمدد السلطوي وفرض السيطرة على من يجاورها من الإمارات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عاش الرازي ردحاً من حياته تحت الحكم السلجوقي فهو من أبناء مدينة</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الري، وأبوه عاش فيها ولُقب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خطيب الري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الري إبان تلك الحقبة </w:t>
      </w:r>
    </w:p>
    <w:p>
      <w:pPr>
        <w:pStyle w:val="BookText"/>
        <w:rPr/>
      </w:pPr>
      <w:r>
        <w:rPr>
          <w:rFonts w:ascii="Amiri" w:hAnsi="Amiri" w:eastAsia="Amiri" w:cs="Amiri"/>
          <w:color w:val="111111"/>
          <w:sz w:val="28"/>
          <w:sz w:val="28"/>
          <w:szCs w:val="28"/>
          <w:rtl w:val="true"/>
          <w:lang w:bidi="ar-SA"/>
        </w:rPr>
        <w:t>تحت حكم السلاجقة الذين تمكنوا من بسط نفوذهم على أغلب بلاد المشرق فخضعت لهم الري وخراسان وأجزاء من بلاد ما وراء النهر</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وقعت الري تحت حكم السلاجقة حتى تولى أمرها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إينانج</w:t>
      </w:r>
      <w:r>
        <w:rPr>
          <w:rFonts w:eastAsia="Amiri" w:cs="Amiri" w:ascii="Amiri" w:hAnsi="Amiri"/>
          <w:color w:val="111111"/>
          <w:sz w:val="28"/>
          <w:szCs w:val="28"/>
          <w:rtl w:val="true"/>
          <w:lang w:bidi="ar-SA"/>
        </w:rPr>
        <w:t>)</w:t>
      </w:r>
      <w:r>
        <w:rPr>
          <w:rStyle w:val="FootnoteAnchor"/>
          <w:rtl w:val="true"/>
        </w:rPr>
        <w:footnoteReference w:id="212"/>
      </w:r>
      <w:r>
        <w:rPr>
          <w:rFonts w:ascii="Amiri" w:hAnsi="Amiri" w:eastAsia="Amiri" w:cs="Amiri"/>
          <w:color w:val="111111"/>
          <w:sz w:val="28"/>
          <w:sz w:val="28"/>
          <w:szCs w:val="28"/>
          <w:rtl w:val="true"/>
          <w:lang w:bidi="ar-SA"/>
        </w:rPr>
        <w:t xml:space="preserve">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وتمكن من حكمها بقوة وضم ما جاورها من البلدان واستدر رضا السلاطين السلاجقة بما أرسله لهم من هدايا معلنًا اعترافه بهم وأخذ يسيطر على المدن إلى أن قوي سلطانه وأصبح عسكره عشرة آلاف مقاتل</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وكانت هناك وقعات كثيرة بين اينانج والسلاجقة وكانت الري ميداناً لتلك</w:t>
      </w:r>
    </w:p>
    <w:p>
      <w:pPr>
        <w:pStyle w:val="BookText"/>
        <w:rPr/>
      </w:pPr>
      <w:r>
        <w:rPr>
          <w:rFonts w:ascii="Amiri" w:hAnsi="Amiri" w:eastAsia="Amiri" w:cs="Amiri"/>
          <w:color w:val="111111"/>
          <w:sz w:val="28"/>
          <w:sz w:val="28"/>
          <w:szCs w:val="28"/>
          <w:rtl w:val="true"/>
          <w:lang w:bidi="ar-SA"/>
        </w:rPr>
        <w:t>الوقعات إلى عام</w:t>
      </w:r>
      <w:r>
        <w:rPr>
          <w:rFonts w:eastAsia="Amiri" w:cs="Amiri" w:ascii="Amiri" w:hAnsi="Amiri"/>
          <w:color w:val="111111"/>
          <w:sz w:val="28"/>
          <w:szCs w:val="28"/>
          <w:lang w:bidi="ar-SA"/>
        </w:rPr>
        <w:t>564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1168</w:t>
      </w:r>
      <w:r>
        <w:rPr>
          <w:rFonts w:ascii="Amiri" w:hAnsi="Amiri" w:eastAsia="Amiri" w:cs="Amiri"/>
          <w:color w:val="111111"/>
          <w:sz w:val="28"/>
          <w:sz w:val="28"/>
          <w:szCs w:val="28"/>
          <w:rtl w:val="true"/>
          <w:lang w:bidi="ar-SA"/>
        </w:rPr>
        <w:t xml:space="preserve">م، اذ اصبحت الري تحت حكم ايلدكز </w:t>
      </w:r>
      <w:r>
        <w:rPr>
          <w:rStyle w:val="FootnoteAnchor"/>
          <w:rtl w:val="true"/>
        </w:rPr>
        <w:footnoteReference w:id="214"/>
      </w:r>
      <w:r>
        <w:rPr>
          <w:rFonts w:ascii="Amiri" w:hAnsi="Amiri" w:eastAsia="Amiri" w:cs="Amiri"/>
          <w:color w:val="111111"/>
          <w:sz w:val="28"/>
          <w:sz w:val="28"/>
          <w:szCs w:val="28"/>
          <w:rtl w:val="true"/>
          <w:lang w:bidi="ar-SA"/>
        </w:rPr>
        <w:t xml:space="preserve">بعد قتل َ اينانج، فلم يبقَ بها بل ولاها إلى عماله وعاد إلى همذان </w:t>
      </w:r>
      <w:r>
        <w:rPr>
          <w:rStyle w:val="FootnoteAnchor"/>
          <w:rtl w:val="true"/>
        </w:rPr>
        <w:footnoteReference w:id="21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وتفرق غلمان اينانج في البلدان </w:t>
      </w:r>
      <w:r>
        <w:rPr>
          <w:rStyle w:val="FootnoteAnchor"/>
          <w:rtl w:val="true"/>
        </w:rPr>
        <w:footnoteReference w:id="21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وبقيت الري تحت حكم أسرة ايلدكز إلى أن عادت إلى سيطرة السلاجقة عام</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588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1192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ولم تستمر سيطرة السلاجقة على الري أكثر من عامين إذ لمع نجم الإمارة الخوارزمية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628490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12301996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اصبحت ذات نفوذ وأطماع توسعية فتمكن سلطانها علاء الدين تكش المعروف ب خوارزم شاه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596568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11991172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مد نفوذه على مدن مهمة من مدن السلاجقة</w:t>
      </w:r>
    </w:p>
    <w:p>
      <w:pPr>
        <w:pStyle w:val="BookText"/>
        <w:rPr/>
      </w:pPr>
      <w:r>
        <w:rPr>
          <w:rFonts w:ascii="Amiri" w:hAnsi="Amiri" w:eastAsia="Amiri" w:cs="Amiri"/>
          <w:color w:val="111111"/>
          <w:sz w:val="28"/>
          <w:sz w:val="28"/>
          <w:szCs w:val="28"/>
          <w:rtl w:val="true"/>
          <w:lang w:bidi="ar-SA"/>
        </w:rPr>
        <w:t>فسيطر على سرخس</w:t>
      </w:r>
      <w:r>
        <w:rPr>
          <w:rStyle w:val="FootnoteAnchor"/>
          <w:rtl w:val="true"/>
        </w:rPr>
        <w:footnoteReference w:id="218"/>
      </w:r>
      <w:r>
        <w:rPr>
          <w:rFonts w:ascii="Amiri" w:hAnsi="Amiri" w:eastAsia="Amiri" w:cs="Amiri"/>
          <w:color w:val="111111"/>
          <w:sz w:val="28"/>
          <w:sz w:val="28"/>
          <w:szCs w:val="28"/>
          <w:rtl w:val="true"/>
          <w:lang w:bidi="ar-SA"/>
        </w:rPr>
        <w:t>،وأبيورد</w:t>
      </w:r>
      <w:r>
        <w:rPr>
          <w:rStyle w:val="FootnoteAnchor"/>
          <w:rtl w:val="true"/>
        </w:rPr>
        <w:footnoteReference w:id="219"/>
      </w:r>
      <w:r>
        <w:rPr>
          <w:rFonts w:ascii="IRNazanin" w:hAnsi="IRNazanin" w:eastAsia="IRNazanin"/>
          <w:color w:val="111111"/>
          <w:sz w:val="28"/>
          <w:sz w:val="28"/>
          <w:szCs w:val="28"/>
          <w:rtl w:val="true"/>
          <w:lang w:bidi="fa-IR"/>
        </w:rPr>
        <w:t>،ونسا</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عن علاقة الخوارزميين مع الخلافة فإنها كانت ودية في بادئ الأمر، إذ ورد</w:t>
      </w:r>
    </w:p>
    <w:p>
      <w:pPr>
        <w:pStyle w:val="BookText"/>
        <w:rPr/>
      </w:pPr>
      <w:r>
        <w:rPr>
          <w:rFonts w:ascii="Amiri" w:hAnsi="Amiri" w:eastAsia="Amiri" w:cs="Amiri"/>
          <w:color w:val="111111"/>
          <w:sz w:val="28"/>
          <w:sz w:val="28"/>
          <w:szCs w:val="28"/>
          <w:rtl w:val="true"/>
          <w:lang w:bidi="ar-SA"/>
        </w:rPr>
        <w:t xml:space="preserve">أن الخليفة العباسي الناصر لدين 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622575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12251179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استعان</w:t>
      </w:r>
    </w:p>
    <w:p>
      <w:pPr>
        <w:pStyle w:val="BookText"/>
        <w:rPr/>
      </w:pPr>
      <w:r>
        <w:rPr>
          <w:rFonts w:ascii="Amiri" w:hAnsi="Amiri" w:eastAsia="Amiri" w:cs="Amiri"/>
          <w:color w:val="111111"/>
          <w:sz w:val="28"/>
          <w:sz w:val="28"/>
          <w:szCs w:val="28"/>
          <w:rtl w:val="true"/>
          <w:lang w:bidi="ar-SA"/>
        </w:rPr>
        <w:t xml:space="preserve">بهم من أجل تخليصه من السلاجقة وقد حصل هذا الأمر فتم القضاء عليهم على يد السلاجقة عام </w:t>
      </w:r>
      <w:r>
        <w:rPr>
          <w:rFonts w:eastAsia="Amiri" w:cs="Amiri" w:ascii="Amiri" w:hAnsi="Amiri"/>
          <w:color w:val="111111"/>
          <w:sz w:val="28"/>
          <w:szCs w:val="28"/>
          <w:lang w:bidi="ar-SA"/>
        </w:rPr>
        <w:t>590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1194</w:t>
      </w:r>
      <w:r>
        <w:rPr>
          <w:rFonts w:ascii="Amiri" w:hAnsi="Amiri" w:eastAsia="Amiri" w:cs="Amiri"/>
          <w:color w:val="111111"/>
          <w:sz w:val="28"/>
          <w:sz w:val="28"/>
          <w:szCs w:val="28"/>
          <w:rtl w:val="true"/>
          <w:lang w:bidi="ar-SA"/>
        </w:rPr>
        <w:t>م من دون مشاركة جيش الخلافة</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إلا أن اطاع الخوارزميين لم تقف عند هذا الحد فسيطروا على عدد من المدن</w:t>
      </w:r>
    </w:p>
    <w:p>
      <w:pPr>
        <w:pStyle w:val="BookText"/>
        <w:rPr/>
      </w:pPr>
      <w:r>
        <w:rPr>
          <w:rFonts w:ascii="IRNazanin" w:hAnsi="IRNazanin" w:eastAsia="IRNazanin"/>
          <w:color w:val="111111"/>
          <w:sz w:val="28"/>
          <w:sz w:val="28"/>
          <w:szCs w:val="28"/>
          <w:rtl w:val="true"/>
          <w:lang w:bidi="fa-IR"/>
        </w:rPr>
        <w:t xml:space="preserve">أهمها خوزستان </w:t>
      </w:r>
      <w:r>
        <w:rPr>
          <w:rStyle w:val="FootnoteAnchor"/>
          <w:rtl w:val="true"/>
        </w:rPr>
        <w:footnoteReference w:id="222"/>
      </w:r>
      <w:r>
        <w:rPr>
          <w:rFonts w:ascii="Amiri" w:hAnsi="Amiri" w:eastAsia="Amiri" w:cs="Amiri"/>
          <w:color w:val="111111"/>
          <w:sz w:val="28"/>
          <w:sz w:val="28"/>
          <w:szCs w:val="28"/>
          <w:rtl w:val="true"/>
          <w:lang w:bidi="ar-SA"/>
        </w:rPr>
        <w:t>،بعد طردهم للسلاجقة لكن الناصر لدين الله كان قويًّا فسرعان ما أرسل قوة عسكرية تمكن من إرجاع تلك الاراضي لدولته</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كانت هناك امارة قوية أخرى عاصرها الرازي وعاش في كنفها مدة من </w:t>
      </w:r>
    </w:p>
    <w:p>
      <w:pPr>
        <w:pStyle w:val="BookText"/>
        <w:rPr/>
      </w:pPr>
      <w:r>
        <w:rPr>
          <w:rFonts w:ascii="Amiri" w:hAnsi="Amiri" w:eastAsia="Amiri" w:cs="Amiri"/>
          <w:color w:val="111111"/>
          <w:sz w:val="28"/>
          <w:sz w:val="28"/>
          <w:szCs w:val="28"/>
          <w:rtl w:val="true"/>
          <w:lang w:bidi="ar-SA"/>
        </w:rPr>
        <w:t xml:space="preserve">الزمن وهي الامارة الغورية </w:t>
      </w:r>
      <w:r>
        <w:rPr>
          <w:rFonts w:eastAsia="Amiri" w:cs="Amiri" w:ascii="Amiri" w:hAnsi="Amiri"/>
          <w:color w:val="111111"/>
          <w:sz w:val="28"/>
          <w:szCs w:val="28"/>
          <w:lang w:bidi="ar-SA"/>
        </w:rPr>
        <w:t>530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1230</w:t>
      </w:r>
      <w:r>
        <w:rPr>
          <w:rFonts w:ascii="Amiri" w:hAnsi="Amiri" w:eastAsia="Amiri" w:cs="Amiri"/>
          <w:color w:val="111111"/>
          <w:sz w:val="28"/>
          <w:sz w:val="28"/>
          <w:szCs w:val="28"/>
          <w:rtl w:val="true"/>
          <w:lang w:bidi="ar-SA"/>
        </w:rPr>
        <w:t>م والتي كانت تسيطر</w:t>
      </w:r>
    </w:p>
    <w:p>
      <w:pPr>
        <w:pStyle w:val="BookText"/>
        <w:rPr/>
      </w:pPr>
      <w:r>
        <w:rPr>
          <w:rFonts w:ascii="Amiri" w:hAnsi="Amiri" w:eastAsia="Amiri" w:cs="Amiri"/>
          <w:color w:val="111111"/>
          <w:sz w:val="28"/>
          <w:sz w:val="28"/>
          <w:szCs w:val="28"/>
          <w:rtl w:val="true"/>
          <w:lang w:bidi="ar-SA"/>
        </w:rPr>
        <w:t>على كثير من المدن أمثال هراة وباميان وغزنة وتوغلت في مدن كثيرة من الهند</w:t>
      </w:r>
      <w:r>
        <w:rPr>
          <w:rStyle w:val="FootnoteAnchor"/>
          <w:rtl w:val="true"/>
        </w:rPr>
        <w:footnoteReference w:id="224"/>
      </w:r>
      <w:r>
        <w:rPr>
          <w:rFonts w:ascii="Amiri" w:hAnsi="Amiri" w:eastAsia="Amiri" w:cs="Amiri"/>
          <w:color w:val="111111"/>
          <w:sz w:val="28"/>
          <w:sz w:val="28"/>
          <w:szCs w:val="28"/>
          <w:rtl w:val="true"/>
          <w:lang w:bidi="ar-SA"/>
        </w:rPr>
        <w:t>ودخلت بحروب كثيرة مع السلاجقة في بداية قيامها وانتصرت عليهم وامتد نفوذها على اراضيهم، وقد أفاد الخليفة الناصر من قوة الامارة الغورية فاستعملها كورقة ضغط على الخوارزميين الذين أصبحوا أعداء للدولة العباسية ومثالاً على هذا أن الناصر لدين الله كاتب غياث الدين الغوري</w:t>
      </w:r>
      <w:r>
        <w:rPr>
          <w:rFonts w:eastAsia="Amiri" w:cs="Amiri" w:ascii="Amiri" w:hAnsi="Amiri"/>
          <w:color w:val="111111"/>
          <w:sz w:val="28"/>
          <w:szCs w:val="28"/>
          <w:lang w:bidi="ar-SA"/>
        </w:rPr>
        <w:t>547</w:t>
      </w:r>
      <w:r>
        <w:rPr>
          <w:rFonts w:ascii="Amiri" w:hAnsi="Amiri" w:eastAsia="Amiri" w:cs="Amiri"/>
          <w:color w:val="111111"/>
          <w:sz w:val="28"/>
          <w:sz w:val="28"/>
          <w:szCs w:val="28"/>
          <w:rtl w:val="true"/>
          <w:lang w:bidi="ar-SA"/>
        </w:rPr>
        <w:t>ه</w:t>
      </w:r>
      <w:r>
        <w:rPr>
          <w:rFonts w:eastAsia="Amiri" w:cs="Amiri" w:ascii="Amiri" w:hAnsi="Amiri"/>
          <w:color w:val="111111"/>
          <w:sz w:val="28"/>
          <w:szCs w:val="28"/>
          <w:lang w:bidi="ar-SA"/>
        </w:rPr>
        <w:t>599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1152</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1202</w:t>
      </w:r>
      <w:r>
        <w:rPr>
          <w:rFonts w:ascii="Amiri" w:hAnsi="Amiri" w:eastAsia="Amiri" w:cs="Amiri"/>
          <w:color w:val="111111"/>
          <w:sz w:val="28"/>
          <w:sz w:val="28"/>
          <w:szCs w:val="28"/>
          <w:rtl w:val="true"/>
          <w:lang w:bidi="ar-SA"/>
        </w:rPr>
        <w:t>م ليهدد بلاد الخوارزميين ويضغط عليها من جهة الشرق لوصول أخبار بشأن تقدم الخوارزميين نحو بغداد فقام غياث الدين بتهديد خوارزمشاه وارجعه عن قصده</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وكان حكام الغور قد لقبوا انفسهم بألقاب الخلافة فاطلق غياث الدين على</w:t>
      </w:r>
    </w:p>
    <w:p>
      <w:pPr>
        <w:pStyle w:val="BookText"/>
        <w:rPr/>
      </w:pPr>
      <w:r>
        <w:rPr>
          <w:rFonts w:ascii="Amiri" w:hAnsi="Amiri" w:eastAsia="Amiri" w:cs="Amiri"/>
          <w:color w:val="111111"/>
          <w:sz w:val="28"/>
          <w:sz w:val="28"/>
          <w:szCs w:val="28"/>
          <w:rtl w:val="true"/>
          <w:lang w:bidi="ar-SA"/>
        </w:rPr>
        <w:t>نفسه غياث الدين والدنيا معين الإسلام قسيم أمير المؤمنين</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وكانت العلاقة بين الخوارزميين والغوريين ما بين المد و الجزر، سيما بعد</w:t>
      </w:r>
    </w:p>
    <w:p>
      <w:pPr>
        <w:pStyle w:val="BookText"/>
        <w:rPr/>
      </w:pPr>
      <w:r>
        <w:rPr>
          <w:rFonts w:ascii="Amiri" w:hAnsi="Amiri" w:eastAsia="Amiri" w:cs="Amiri"/>
          <w:color w:val="111111"/>
          <w:sz w:val="28"/>
          <w:sz w:val="28"/>
          <w:szCs w:val="28"/>
          <w:rtl w:val="true"/>
          <w:lang w:bidi="ar-SA"/>
        </w:rPr>
        <w:t>وفاة السلطان خوارزم شاه علاء الدين تكش</w:t>
      </w:r>
      <w:r>
        <w:rPr>
          <w:rFonts w:eastAsia="Amiri" w:cs="Amiri" w:ascii="Amiri" w:hAnsi="Amiri"/>
          <w:color w:val="111111"/>
          <w:sz w:val="28"/>
          <w:szCs w:val="28"/>
          <w:lang w:bidi="ar-SA"/>
        </w:rPr>
        <w:t>596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1199</w:t>
      </w:r>
      <w:r>
        <w:rPr>
          <w:rFonts w:ascii="Amiri" w:hAnsi="Amiri" w:eastAsia="Amiri" w:cs="Amiri"/>
          <w:color w:val="111111"/>
          <w:sz w:val="28"/>
          <w:sz w:val="28"/>
          <w:szCs w:val="28"/>
          <w:rtl w:val="true"/>
          <w:lang w:bidi="ar-SA"/>
        </w:rPr>
        <w:t>م، كذلك كان هناك</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امارة ثالثة مشتركة في الصراع السياسي العسكري بين الامارات وهي دولة القرة خطائيين</w:t>
      </w:r>
      <w:r>
        <w:rPr>
          <w:rStyle w:val="FootnoteAnchor"/>
          <w:rtl w:val="true"/>
        </w:rPr>
        <w:footnoteReference w:id="227"/>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518</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1124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مثلت هذه الدولة خطراً على المشرق الإسلامي ودخلوا في صراع مع الغوريين وكانت بينهم معاهدات صلح وكثيرا </w:t>
      </w:r>
      <w:bookmarkStart w:id="100" w:name="pg7539_84424"/>
    </w:p>
    <w:p>
      <w:pPr>
        <w:pStyle w:val="BookText"/>
        <w:rPr/>
      </w:pPr>
      <w:bookmarkEnd w:id="100"/>
      <w:r>
        <w:rPr>
          <w:rFonts w:ascii="Amiri" w:hAnsi="Amiri" w:eastAsia="Amiri" w:cs="Amiri"/>
          <w:color w:val="111111"/>
          <w:sz w:val="28"/>
          <w:sz w:val="28"/>
          <w:szCs w:val="28"/>
          <w:rtl w:val="true"/>
          <w:lang w:bidi="ar-SA"/>
        </w:rPr>
        <w:t>ما استعان الخوارزميون بالخطا في تنفيذ رغبتهم التوسعية في السيطرة على ممتلكات الغور</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عاصر الرازي هذه الأحداث السياسية وعاش في هذه الدول المتصارعة</w:t>
      </w:r>
    </w:p>
    <w:p>
      <w:pPr>
        <w:pStyle w:val="BookText"/>
        <w:rPr/>
      </w:pPr>
      <w:r>
        <w:rPr>
          <w:rFonts w:ascii="Amiri" w:hAnsi="Amiri" w:eastAsia="Amiri" w:cs="Amiri"/>
          <w:color w:val="111111"/>
          <w:sz w:val="28"/>
          <w:sz w:val="28"/>
          <w:szCs w:val="28"/>
          <w:rtl w:val="true"/>
          <w:lang w:bidi="ar-SA"/>
        </w:rPr>
        <w:t>وساير حكامها وحظي بالاهتام من قبلهم</w:t>
      </w:r>
      <w:r>
        <w:rPr>
          <w:rFonts w:eastAsia="Amiri" w:cs="Amiri" w:ascii="Amiri" w:hAnsi="Amiri"/>
          <w:color w:val="111111"/>
          <w:sz w:val="28"/>
          <w:szCs w:val="28"/>
          <w:rtl w:val="true"/>
          <w:lang w:bidi="ar-SA"/>
        </w:rPr>
        <w:t>.</w:t>
      </w:r>
    </w:p>
    <w:p>
      <w:pPr>
        <w:pStyle w:val="Heading4"/>
        <w:numPr>
          <w:ilvl w:val="3"/>
          <w:numId w:val="1"/>
        </w:numPr>
        <w:rPr/>
      </w:pPr>
      <w:bookmarkStart w:id="101" w:name="__RefHeading___Toc2777787_1051229030"/>
      <w:bookmarkStart w:id="102" w:name="_Toc35"/>
      <w:bookmarkEnd w:id="101"/>
      <w:r>
        <w:rPr>
          <w:rtl w:val="true"/>
        </w:rPr>
        <w:t>ثالثاً</w:t>
      </w:r>
      <w:r>
        <w:rPr>
          <w:rtl w:val="true"/>
        </w:rPr>
        <w:t xml:space="preserve">: </w:t>
      </w:r>
      <w:r>
        <w:rPr>
          <w:rtl w:val="true"/>
        </w:rPr>
        <w:t>علاقته مع حكام الإمارات الإسلامية</w:t>
      </w:r>
      <w:r>
        <w:rPr>
          <w:rtl w:val="true"/>
        </w:rPr>
        <w:t>.</w:t>
      </w:r>
      <w:bookmarkEnd w:id="102"/>
    </w:p>
    <w:p>
      <w:pPr>
        <w:pStyle w:val="BookText"/>
        <w:rPr/>
      </w:pPr>
      <w:r>
        <w:rPr>
          <w:rFonts w:ascii="Amiri" w:hAnsi="Amiri" w:eastAsia="Amiri" w:cs="Amiri"/>
          <w:color w:val="111111"/>
          <w:sz w:val="28"/>
          <w:sz w:val="28"/>
          <w:szCs w:val="28"/>
          <w:rtl w:val="true"/>
          <w:lang w:bidi="ar-SA"/>
        </w:rPr>
        <w:t>كان للفخر الرازي أهمية كبيرة عند حكام عصره فحظي عندهم بمكانة</w:t>
      </w:r>
    </w:p>
    <w:p>
      <w:pPr>
        <w:pStyle w:val="BookText"/>
        <w:rPr/>
      </w:pPr>
      <w:r>
        <w:rPr>
          <w:rFonts w:ascii="Amiri" w:hAnsi="Amiri" w:eastAsia="Amiri" w:cs="Amiri"/>
          <w:color w:val="111111"/>
          <w:sz w:val="28"/>
          <w:sz w:val="28"/>
          <w:szCs w:val="28"/>
          <w:rtl w:val="true"/>
          <w:lang w:bidi="ar-SA"/>
        </w:rPr>
        <w:t>مرموقة فقد عاش متنقلا في بلدان المشرق الإسلامي ثم قصد السلطان شهاب الدين الغوري</w:t>
      </w:r>
      <w:r>
        <w:rPr>
          <w:rStyle w:val="FootnoteAnchor"/>
          <w:rtl w:val="true"/>
        </w:rPr>
        <w:footnoteReference w:id="229"/>
      </w:r>
      <w:r>
        <w:rPr>
          <w:rFonts w:ascii="Amiri" w:hAnsi="Amiri" w:eastAsia="Amiri" w:cs="Amiri"/>
          <w:color w:val="111111"/>
          <w:sz w:val="28"/>
          <w:sz w:val="28"/>
          <w:szCs w:val="28"/>
          <w:rtl w:val="true"/>
          <w:lang w:bidi="ar-SA"/>
        </w:rPr>
        <w:t>وكان قد عامله بأموال وذهب لاستيفائها فحظي بالاحترام والاهتمام من قبل ذلك السلطان وبقي عنده مدة ثم عاد إلى خراسان</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ويتضح أن هذه العلاقة لم تكن جديدة فهناك معاملة مالية بينه وبين السلطان</w:t>
      </w:r>
    </w:p>
    <w:p>
      <w:pPr>
        <w:pStyle w:val="BookText"/>
        <w:rPr/>
      </w:pPr>
      <w:r>
        <w:rPr>
          <w:rFonts w:ascii="Amiri" w:hAnsi="Amiri" w:eastAsia="Amiri" w:cs="Amiri"/>
          <w:color w:val="111111"/>
          <w:sz w:val="28"/>
          <w:sz w:val="28"/>
          <w:szCs w:val="28"/>
          <w:rtl w:val="true"/>
          <w:lang w:bidi="ar-SA"/>
        </w:rPr>
        <w:t>ولعله قد عمل موظفاً عند السلطان أو كانت معاملة تجارية فالمصادر لم تخبرنا عن ماهية ذلك العمل</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 يستقر المقام به طويلاً في خراسان إذ سرعان ما سافر إلى الدولة الخورازمية وأيضا حظي عندهم بالاهتمام وذلك عام </w:t>
      </w:r>
      <w:r>
        <w:rPr>
          <w:rFonts w:eastAsia="Amiri" w:cs="Amiri" w:ascii="Amiri" w:hAnsi="Amiri"/>
          <w:color w:val="111111"/>
          <w:sz w:val="28"/>
          <w:szCs w:val="28"/>
          <w:lang w:bidi="ar-SA"/>
        </w:rPr>
        <w:t>595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1198</w:t>
      </w:r>
      <w:r>
        <w:rPr>
          <w:rFonts w:ascii="Amiri" w:hAnsi="Amiri" w:eastAsia="Amiri" w:cs="Amiri"/>
          <w:color w:val="111111"/>
          <w:sz w:val="28"/>
          <w:sz w:val="28"/>
          <w:szCs w:val="28"/>
          <w:rtl w:val="true"/>
          <w:lang w:bidi="ar-SA"/>
        </w:rPr>
        <w:t>م ونال عندهم اسمى المراتب ولم يبلغ أحد منزلته عند السلطان خوارزم شاه</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وكان لمقام الرازي عند السلطان أثره الكبير إذ سرعان ما تزوج الوزير علاء</w:t>
      </w:r>
    </w:p>
    <w:p>
      <w:pPr>
        <w:pStyle w:val="BookText"/>
        <w:rPr/>
      </w:pPr>
      <w:r>
        <w:rPr>
          <w:rFonts w:ascii="Amiri" w:hAnsi="Amiri" w:eastAsia="Amiri" w:cs="Amiri"/>
          <w:color w:val="111111"/>
          <w:sz w:val="28"/>
          <w:sz w:val="28"/>
          <w:szCs w:val="28"/>
          <w:rtl w:val="true"/>
          <w:lang w:bidi="ar-SA"/>
        </w:rPr>
        <w:t xml:space="preserve">الملك العلوي </w:t>
      </w:r>
      <w:r>
        <w:rPr>
          <w:rStyle w:val="FootnoteAnchor"/>
          <w:rtl w:val="true"/>
        </w:rPr>
        <w:footnoteReference w:id="232"/>
      </w:r>
      <w:r>
        <w:rPr>
          <w:rFonts w:ascii="Amiri" w:hAnsi="Amiri" w:eastAsia="Amiri" w:cs="Amiri"/>
          <w:color w:val="111111"/>
          <w:sz w:val="28"/>
          <w:sz w:val="28"/>
          <w:szCs w:val="28"/>
          <w:rtl w:val="true"/>
          <w:lang w:bidi="ar-SA"/>
        </w:rPr>
        <w:t>من ابنة الرازي</w:t>
      </w:r>
      <w:r>
        <w:rPr>
          <w:rStyle w:val="FootnoteAnchor"/>
          <w:rtl w:val="true"/>
        </w:rPr>
        <w:footnoteReference w:id="23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وبهذا الزواج أصبح له مركز سياسي ٌ مهمٌ، فهو صهر الوزير الخوارزمي وجليس السلطان في آن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قام السلطان بإرسال الرازي في سفارة مهمة إلى بلاد الهند</w:t>
      </w:r>
      <w:r>
        <w:rPr>
          <w:rStyle w:val="FootnoteAnchor"/>
          <w:rtl w:val="true"/>
        </w:rPr>
        <w:footnoteReference w:id="234"/>
      </w:r>
      <w:r>
        <w:rPr>
          <w:rFonts w:ascii="Amiri" w:hAnsi="Amiri" w:eastAsia="Amiri" w:cs="Amiri"/>
          <w:color w:val="111111"/>
          <w:sz w:val="28"/>
          <w:sz w:val="28"/>
          <w:szCs w:val="28"/>
          <w:rtl w:val="true"/>
          <w:lang w:bidi="ar-SA"/>
        </w:rPr>
        <w:t>،وهذا الأمر لا يعطى لأي شخص عادي وإنما لمن نال إعجاب السلطان وكسب ثقته فهو ممثلٌ للسلطان أمام الطرف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 يكتفِ الرازي بهذه الميزات فسار إلى بهاء الدين سام صاحب باميان وأقام</w:t>
      </w:r>
    </w:p>
    <w:p>
      <w:pPr>
        <w:pStyle w:val="BookText"/>
        <w:rPr/>
      </w:pPr>
      <w:r>
        <w:rPr>
          <w:rFonts w:ascii="Amiri" w:hAnsi="Amiri" w:eastAsia="Amiri" w:cs="Amiri"/>
          <w:color w:val="111111"/>
          <w:sz w:val="28"/>
          <w:sz w:val="28"/>
          <w:szCs w:val="28"/>
          <w:rtl w:val="true"/>
          <w:lang w:bidi="ar-SA"/>
        </w:rPr>
        <w:t>عنده مدة وحظي عنده بالاهتمام وجنى منه الأموال وأصبح من أكثر الناس قربا</w:t>
      </w:r>
    </w:p>
    <w:p>
      <w:pPr>
        <w:pStyle w:val="BookText"/>
        <w:rPr/>
      </w:pPr>
      <w:r>
        <w:rPr>
          <w:rFonts w:ascii="IRNazanin" w:hAnsi="IRNazanin" w:eastAsia="IRNazanin"/>
          <w:color w:val="111111"/>
          <w:sz w:val="28"/>
          <w:sz w:val="28"/>
          <w:szCs w:val="28"/>
          <w:rtl w:val="true"/>
          <w:lang w:bidi="fa-IR"/>
        </w:rPr>
        <w:t>عنده</w:t>
      </w:r>
      <w:r>
        <w:rPr>
          <w:rStyle w:val="FootnoteAnchor"/>
          <w:rtl w:val="true"/>
        </w:rPr>
        <w:footnoteReference w:id="2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سار إلى حاكم هراة حسين بن خرمين</w:t>
      </w:r>
      <w:r>
        <w:rPr>
          <w:rStyle w:val="FootnoteAnchor"/>
          <w:rtl w:val="true"/>
        </w:rPr>
        <w:footnoteReference w:id="236"/>
      </w:r>
      <w:r>
        <w:rPr>
          <w:rFonts w:ascii="Amiri" w:hAnsi="Amiri" w:eastAsia="Amiri" w:cs="Amiri"/>
          <w:color w:val="111111"/>
          <w:sz w:val="28"/>
          <w:sz w:val="28"/>
          <w:szCs w:val="28"/>
          <w:rtl w:val="true"/>
          <w:lang w:bidi="ar-SA"/>
        </w:rPr>
        <w:t>،وقد استقبله بنفسه ونصب له منبراً في هراة</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 يستقر به المقام طويلاً إذ سرعان ما فارق هراة وقصد السلطان الغوري غياث الدين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كان في معسكره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فيروزكوه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فنال احترامه وامر ببناء مدرسة خاصة به في هراة إلا أن الرازي كان كثير المناظرة مع كبار العلماء </w:t>
      </w:r>
    </w:p>
    <w:p>
      <w:pPr>
        <w:pStyle w:val="BookText"/>
        <w:rPr/>
      </w:pPr>
      <w:r>
        <w:rPr>
          <w:rFonts w:ascii="Amiri" w:hAnsi="Amiri" w:eastAsia="Amiri" w:cs="Amiri"/>
          <w:color w:val="111111"/>
          <w:sz w:val="28"/>
          <w:sz w:val="28"/>
          <w:szCs w:val="28"/>
          <w:rtl w:val="true"/>
          <w:lang w:bidi="ar-SA"/>
        </w:rPr>
        <w:t>الكرامية التي كان الغور يعتقدون بها فكانوا يبغضونه كثيراً كما أن عم السلطان غياث الدين وهو ضياء الدين من الكرامية وكان شديد البغض للرازي فاستغل مناظرات الرازي مع الكرامية فأعاده إلى هراة، فعاد إليها</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وبعد تولي السلطان شهاب الدين الغوري الحكم عام </w:t>
      </w:r>
      <w:r>
        <w:rPr>
          <w:rFonts w:eastAsia="Amiri" w:cs="Amiri" w:ascii="Amiri" w:hAnsi="Amiri"/>
          <w:color w:val="111111"/>
          <w:sz w:val="28"/>
          <w:szCs w:val="28"/>
          <w:lang w:bidi="ar-SA"/>
        </w:rPr>
        <w:t>599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1202</w:t>
      </w:r>
      <w:r>
        <w:rPr>
          <w:rFonts w:ascii="Amiri" w:hAnsi="Amiri" w:eastAsia="Amiri" w:cs="Amiri"/>
          <w:color w:val="111111"/>
          <w:sz w:val="28"/>
          <w:sz w:val="28"/>
          <w:szCs w:val="28"/>
          <w:rtl w:val="true"/>
          <w:lang w:bidi="ar-SA"/>
        </w:rPr>
        <w:t>م عاد</w:t>
      </w:r>
    </w:p>
    <w:p>
      <w:pPr>
        <w:pStyle w:val="BookText"/>
        <w:rPr/>
      </w:pPr>
      <w:r>
        <w:rPr>
          <w:rFonts w:ascii="Amiri" w:hAnsi="Amiri" w:eastAsia="Amiri" w:cs="Amiri"/>
          <w:color w:val="111111"/>
          <w:sz w:val="28"/>
          <w:sz w:val="28"/>
          <w:szCs w:val="28"/>
          <w:rtl w:val="true"/>
          <w:lang w:bidi="ar-SA"/>
        </w:rPr>
        <w:t xml:space="preserve">الرازي إلى مدينة غزنه وأصبح جليس شهاب الدين حتى أن السلطان لما قتل كان الرازي بصحبته مما دعى الناس إلى اتهام الرازي بانه كان مدسوساً من قبل خوارزم شاه فثار الناس عليه وحاولوا قتله إلا أن الوزير الغوري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مؤيد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تمكن من تخليصه منهم وإيصاله إلى مأمنه</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وبعد مقتل السلطان شهاب الدين </w:t>
      </w:r>
      <w:r>
        <w:rPr>
          <w:rFonts w:eastAsia="Amiri" w:cs="Amiri" w:ascii="Amiri" w:hAnsi="Amiri"/>
          <w:color w:val="111111"/>
          <w:sz w:val="28"/>
          <w:szCs w:val="28"/>
          <w:lang w:bidi="ar-SA"/>
        </w:rPr>
        <w:t>602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1205</w:t>
      </w:r>
      <w:r>
        <w:rPr>
          <w:rFonts w:ascii="Amiri" w:hAnsi="Amiri" w:eastAsia="Amiri" w:cs="Amiri"/>
          <w:color w:val="111111"/>
          <w:sz w:val="28"/>
          <w:sz w:val="28"/>
          <w:szCs w:val="28"/>
          <w:rtl w:val="true"/>
          <w:lang w:bidi="ar-SA"/>
        </w:rPr>
        <w:t>م تولى الحكم ولده محمود</w:t>
      </w:r>
    </w:p>
    <w:p>
      <w:pPr>
        <w:pStyle w:val="BookText"/>
        <w:rPr/>
      </w:pPr>
      <w:r>
        <w:rPr>
          <w:rFonts w:ascii="Amiri" w:hAnsi="Amiri" w:eastAsia="Amiri" w:cs="Amiri"/>
          <w:color w:val="111111"/>
          <w:sz w:val="28"/>
          <w:sz w:val="28"/>
          <w:szCs w:val="28"/>
          <w:rtl w:val="true"/>
          <w:lang w:bidi="ar-SA"/>
        </w:rPr>
        <w:t>واصبحت الدولة تعاني من هرمها مما مكن السلطان الخوارزمي من السيطرة عليها فتمكن من الاستيلاء على باميان وهراة فقام خوارزم شاه بتنصيب الفخر الرازي صدرية هراة واسكنه في دار السلطنة التي كانت أكبر ُ الدُور وأجملها</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وبقي الرازي هو وعياله في هذه الدار حتى وفاته وبقيت الدار من بعده لأولاده</w:t>
      </w:r>
    </w:p>
    <w:p>
      <w:pPr>
        <w:pStyle w:val="BookText"/>
        <w:rPr/>
      </w:pPr>
      <w:r>
        <w:rPr>
          <w:rFonts w:ascii="Amiri" w:hAnsi="Amiri" w:eastAsia="Amiri" w:cs="Amiri"/>
          <w:color w:val="111111"/>
          <w:sz w:val="28"/>
          <w:sz w:val="28"/>
          <w:szCs w:val="28"/>
          <w:rtl w:val="true"/>
          <w:lang w:bidi="ar-SA"/>
        </w:rPr>
        <w:t>حتى مجيء المغول</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وهناك خبر غير مؤكد أورده العمري في مسالكه</w:t>
      </w:r>
      <w:r>
        <w:rPr>
          <w:rStyle w:val="FootnoteAnchor"/>
          <w:rtl w:val="true"/>
        </w:rPr>
        <w:footnoteReference w:id="242"/>
      </w:r>
      <w:r>
        <w:rPr>
          <w:rFonts w:ascii="Amiri" w:hAnsi="Amiri" w:eastAsia="Amiri" w:cs="Amiri"/>
          <w:color w:val="111111"/>
          <w:sz w:val="28"/>
          <w:sz w:val="28"/>
          <w:szCs w:val="28"/>
          <w:rtl w:val="true"/>
          <w:lang w:bidi="ar-SA"/>
        </w:rPr>
        <w:t xml:space="preserve">أن الفخر الرازي كان سليط اللسان فخي الأمير الأسماعيلي صاحب قلعة النسر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الالموت</w:t>
      </w:r>
      <w:r>
        <w:rPr>
          <w:rFonts w:eastAsia="Amiri" w:cs="Amiri" w:ascii="Amiri" w:hAnsi="Amiri"/>
          <w:color w:val="111111"/>
          <w:sz w:val="28"/>
          <w:szCs w:val="28"/>
          <w:rtl w:val="true"/>
          <w:lang w:bidi="ar-SA"/>
        </w:rPr>
        <w:t>)</w:t>
      </w:r>
      <w:r>
        <w:rPr>
          <w:rStyle w:val="FootnoteAnchor"/>
          <w:rtl w:val="true"/>
        </w:rPr>
        <w:footnoteReference w:id="243"/>
      </w:r>
      <w:r>
        <w:rPr>
          <w:rFonts w:ascii="IRNazanin" w:hAnsi="IRNazanin" w:eastAsia="IRNazanin"/>
          <w:color w:val="111111"/>
          <w:sz w:val="28"/>
          <w:sz w:val="28"/>
          <w:szCs w:val="28"/>
          <w:rtl w:val="true"/>
          <w:lang w:bidi="fa-IR"/>
        </w:rPr>
        <w:t xml:space="preserve">، من أن </w:t>
      </w:r>
    </w:p>
    <w:p>
      <w:pPr>
        <w:pStyle w:val="BookText"/>
        <w:rPr/>
      </w:pPr>
      <w:r>
        <w:rPr>
          <w:rFonts w:ascii="Amiri" w:hAnsi="Amiri" w:eastAsia="Amiri" w:cs="Amiri"/>
          <w:color w:val="111111"/>
          <w:sz w:val="28"/>
          <w:sz w:val="28"/>
          <w:szCs w:val="28"/>
          <w:rtl w:val="true"/>
          <w:lang w:bidi="ar-SA"/>
        </w:rPr>
        <w:t>يشنع عليه ويؤلب الناس على عقيدته فعمد إلى مداراته بالأموال لكسب جانبه،</w:t>
      </w:r>
    </w:p>
    <w:p>
      <w:pPr>
        <w:pStyle w:val="BookText"/>
        <w:rPr/>
      </w:pPr>
      <w:r>
        <w:rPr>
          <w:rFonts w:ascii="Amiri" w:hAnsi="Amiri" w:eastAsia="Amiri" w:cs="Amiri"/>
          <w:color w:val="111111"/>
          <w:sz w:val="28"/>
          <w:sz w:val="28"/>
          <w:szCs w:val="28"/>
          <w:rtl w:val="true"/>
          <w:lang w:bidi="ar-SA"/>
        </w:rPr>
        <w:t>وقد تمكن من هذا، وأشار بروان</w:t>
      </w:r>
      <w:r>
        <w:rPr>
          <w:rStyle w:val="FootnoteAnchor"/>
          <w:rtl w:val="true"/>
        </w:rPr>
        <w:footnoteReference w:id="244"/>
      </w:r>
      <w:r>
        <w:rPr>
          <w:rFonts w:ascii="Amiri" w:hAnsi="Amiri" w:eastAsia="Amiri" w:cs="Amiri"/>
          <w:color w:val="111111"/>
          <w:sz w:val="28"/>
          <w:sz w:val="28"/>
          <w:szCs w:val="28"/>
          <w:rtl w:val="true"/>
          <w:lang w:bidi="ar-SA"/>
        </w:rPr>
        <w:t>إلى أن صاحب القلعة الالموت جعل له مرتباً مقابل احترامه للمذهب الاسماعيلي وعدم التعرض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نجد في المصادر التي اطلعنا عليها ما يعضد هذا الخبر ولعل بروان قد اطلع على مصادر أخرى عربية أو فارسية أو مخطوطات تضمنت هذا 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الأدلة على مكانة الرازي عند السلاطين وأنه كان برعايتهم وحمايتهم</w:t>
      </w:r>
    </w:p>
    <w:p>
      <w:pPr>
        <w:pStyle w:val="BookText"/>
        <w:rPr/>
      </w:pPr>
      <w:r>
        <w:rPr>
          <w:rFonts w:ascii="Amiri" w:hAnsi="Amiri" w:eastAsia="Amiri" w:cs="Amiri"/>
          <w:color w:val="111111"/>
          <w:sz w:val="28"/>
          <w:sz w:val="28"/>
          <w:szCs w:val="28"/>
          <w:rtl w:val="true"/>
          <w:lang w:bidi="ar-SA"/>
        </w:rPr>
        <w:t>بل إنه كان يتمتع بأبهة ويتزين بمظهر الملوك والسلاطين، فقد ورد أنه كان يحضر</w:t>
      </w:r>
    </w:p>
    <w:p>
      <w:pPr>
        <w:pStyle w:val="BookText"/>
        <w:rPr/>
      </w:pPr>
      <w:r>
        <w:rPr>
          <w:rFonts w:ascii="Amiri" w:hAnsi="Amiri" w:eastAsia="Amiri" w:cs="Amiri"/>
          <w:color w:val="111111"/>
          <w:sz w:val="28"/>
          <w:sz w:val="28"/>
          <w:szCs w:val="28"/>
          <w:rtl w:val="true"/>
          <w:lang w:bidi="ar-SA"/>
        </w:rPr>
        <w:t>درسه غلمانه وهم يحملون سيوفهم عن جانبيه وهذه السمه لا تتوفر عند غيره من العلماء إذ من المعروف أن حلقات الدرس خالية من هذا المظهر وهذا كما ذكرنا يدل على رعاية الدولة له والعمل على إظهار مجلسه بمظهر أكثر هيبة للناظرين ّ والسامعين وإن دلّ على شيء فيدل على أن الرازي هو عالم الدولة ومفتيها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وخلاصة هذا أن الرازي كان على علاقة وثيقة بحكام زمانه وتمكن من تولي</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منصب سياسي مهم وهو السفارة وصدارة هراة فيما بعد، كذلك كان من جلساء الملوك ووعاظهم، ومما أثار الشبهات حول الفخر الرازي، تنقله ما بين إمارتين متعاديتين وهما الغورية والخوارزمية فهذا أدى إلى اتهامه بإيصال من قتل السلطان شهاب الدين الغوري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1205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وأنه كان مدسوساً ِ من قبل خوارزم شاه لكن على الرغم من اتهام الناس له لم نجد أحد هؤلاء السلاطين في كلا الدولتين </w:t>
      </w:r>
    </w:p>
    <w:p>
      <w:pPr>
        <w:pStyle w:val="BookText"/>
        <w:rPr/>
      </w:pPr>
      <w:r>
        <w:rPr>
          <w:rFonts w:ascii="Amiri" w:hAnsi="Amiri" w:eastAsia="Amiri" w:cs="Amiri"/>
          <w:color w:val="111111"/>
          <w:sz w:val="28"/>
          <w:sz w:val="28"/>
          <w:szCs w:val="28"/>
          <w:rtl w:val="true"/>
          <w:lang w:bidi="ar-SA"/>
        </w:rPr>
        <w:t>يشكل عليه علاقته بالدولة المخالفة له فيمكن أن نعلل هذا بأن الرازي لم يكن</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منحازا إلى حاكم سياسي وإنما كان همه الحصول على رضا كلا الدولتين وعدم زج نفسه بصراع سياسي لا مصلحة له فيه</w:t>
      </w:r>
      <w:r>
        <w:rPr>
          <w:rFonts w:eastAsia="Amiri" w:cs="Amiri" w:ascii="Amiri" w:hAnsi="Amiri"/>
          <w:color w:val="111111"/>
          <w:sz w:val="28"/>
          <w:szCs w:val="28"/>
          <w:rtl w:val="true"/>
          <w:lang w:bidi="ar-SA"/>
        </w:rPr>
        <w:t xml:space="preserve">. </w:t>
      </w:r>
      <w:bookmarkStart w:id="103" w:name="pg7539_84429"/>
    </w:p>
    <w:p>
      <w:pPr>
        <w:pStyle w:val="Heading3"/>
        <w:numPr>
          <w:ilvl w:val="2"/>
          <w:numId w:val="1"/>
        </w:numPr>
        <w:rPr/>
      </w:pPr>
      <w:bookmarkStart w:id="104" w:name="__RefHeading___Toc2777789_1051229030"/>
      <w:bookmarkStart w:id="105" w:name="_Toc36"/>
      <w:bookmarkEnd w:id="103"/>
      <w:bookmarkEnd w:id="104"/>
      <w:r>
        <w:rPr>
          <w:rtl w:val="true"/>
        </w:rPr>
        <w:t>المبحث الخامس</w:t>
      </w:r>
      <w:r>
        <w:rPr>
          <w:rtl w:val="true"/>
        </w:rPr>
        <w:t xml:space="preserve">: </w:t>
      </w:r>
      <w:r>
        <w:rPr>
          <w:rtl w:val="true"/>
        </w:rPr>
        <w:t xml:space="preserve">منهجه وموارده في كتابه </w:t>
      </w:r>
      <w:r>
        <w:rPr>
          <w:rtl w:val="true"/>
        </w:rPr>
        <w:t>(</w:t>
      </w:r>
      <w:r>
        <w:rPr>
          <w:rtl w:val="true"/>
        </w:rPr>
        <w:t>مفاتيح الغيب</w:t>
      </w:r>
      <w:r>
        <w:rPr>
          <w:rtl w:val="true"/>
        </w:rPr>
        <w:t>)</w:t>
      </w:r>
      <w:bookmarkEnd w:id="105"/>
    </w:p>
    <w:p>
      <w:pPr>
        <w:pStyle w:val="Heading4"/>
        <w:numPr>
          <w:ilvl w:val="3"/>
          <w:numId w:val="1"/>
        </w:numPr>
        <w:rPr/>
      </w:pPr>
      <w:bookmarkStart w:id="106" w:name="__RefHeading___Toc2777791_1051229030"/>
      <w:bookmarkStart w:id="107" w:name="_Toc37"/>
      <w:bookmarkEnd w:id="106"/>
      <w:r>
        <w:rPr>
          <w:rtl w:val="true"/>
        </w:rPr>
        <w:t xml:space="preserve">أولاً </w:t>
      </w:r>
      <w:r>
        <w:rPr>
          <w:rtl w:val="true"/>
        </w:rPr>
        <w:t xml:space="preserve">: </w:t>
      </w:r>
      <w:r>
        <w:rPr>
          <w:rtl w:val="true"/>
        </w:rPr>
        <w:t>نبذة عن الكتاب</w:t>
      </w:r>
      <w:bookmarkEnd w:id="107"/>
    </w:p>
    <w:p>
      <w:pPr>
        <w:pStyle w:val="BookText"/>
        <w:rPr/>
      </w:pPr>
      <w:r>
        <w:rPr>
          <w:rFonts w:ascii="Amiri" w:hAnsi="Amiri" w:eastAsia="Amiri" w:cs="Amiri"/>
          <w:color w:val="111111"/>
          <w:sz w:val="28"/>
          <w:sz w:val="28"/>
          <w:szCs w:val="28"/>
          <w:rtl w:val="true"/>
          <w:lang w:bidi="ar-SA"/>
        </w:rPr>
        <w:t xml:space="preserve">اشتهر الفخر الرازي بتفسيره المعروف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مفاتيح الغيب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التفسير الكبير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ولعل تسميته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التفسير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ماهي إلا صفة له لأن من ذكره قال عنه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ألف الرازي تفسيره الكبير المسمى مفاتيح الغيب</w:t>
      </w:r>
      <w:r>
        <w:rPr>
          <w:rFonts w:eastAsia="Amiri" w:cs="Amiri" w:ascii="Amiri" w:hAnsi="Amiri"/>
          <w:color w:val="111111"/>
          <w:sz w:val="28"/>
          <w:szCs w:val="28"/>
          <w:rtl w:val="true"/>
          <w:lang w:bidi="ar-SA"/>
        </w:rPr>
        <w:t>»</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ويتألف هذا الكتاب من عدة مجلدات اختلف المؤرخون في عددها فقال</w:t>
      </w:r>
    </w:p>
    <w:p>
      <w:pPr>
        <w:pStyle w:val="BookText"/>
        <w:rPr/>
      </w:pPr>
      <w:r>
        <w:rPr>
          <w:rFonts w:ascii="Amiri" w:hAnsi="Amiri" w:eastAsia="Amiri" w:cs="Amiri"/>
          <w:color w:val="111111"/>
          <w:sz w:val="28"/>
          <w:sz w:val="28"/>
          <w:szCs w:val="28"/>
          <w:rtl w:val="true"/>
          <w:lang w:bidi="ar-SA"/>
        </w:rPr>
        <w:t>الحموي</w:t>
      </w:r>
      <w:r>
        <w:rPr>
          <w:rStyle w:val="FootnoteAnchor"/>
          <w:rtl w:val="true"/>
        </w:rPr>
        <w:footnoteReference w:id="246"/>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في ستة وعشرين مجلداً ذكر تفسير الفاتحة منه في مجلد وعلى تجزئه الفاتحة في أكثر من ثلاثين ً مجلداً،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ابن أبي أصيبعة</w:t>
      </w:r>
      <w:r>
        <w:rPr>
          <w:rStyle w:val="FootnoteAnchor"/>
          <w:rtl w:val="true"/>
        </w:rPr>
        <w:footnoteReference w:id="24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اثنتا عشرة مجلدة ً بخطه الدقيق سوى الفاتحة فإنه أفرد لها كتاباً بتفسير الفاتحة مجلدة،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ووافقه في هذا القول ابن قاضي شهبة</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ويمكن لنا أن نرجّح رأياً من بين هذه الآراء ألا وهو قول الحموي لعدة أسباب</w:t>
      </w:r>
    </w:p>
    <w:p>
      <w:pPr>
        <w:pStyle w:val="BookText"/>
        <w:rPr/>
      </w:pPr>
      <w:r>
        <w:rPr>
          <w:rFonts w:ascii="Amiri" w:hAnsi="Amiri" w:eastAsia="Amiri" w:cs="Amiri"/>
          <w:color w:val="111111"/>
          <w:sz w:val="28"/>
          <w:sz w:val="28"/>
          <w:szCs w:val="28"/>
          <w:rtl w:val="true"/>
          <w:lang w:bidi="ar-SA"/>
        </w:rPr>
        <w:t xml:space="preserve">منها القرب الزماني والمكاني من الفخر الرازي إذ إن الحموي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عاش في بلاد المشرق متنقلا في نواحيه حتى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دخول </w:t>
      </w:r>
    </w:p>
    <w:p>
      <w:pPr>
        <w:pStyle w:val="BookText"/>
        <w:rPr/>
      </w:pPr>
      <w:r>
        <w:rPr>
          <w:rFonts w:ascii="Amiri" w:hAnsi="Amiri" w:eastAsia="Amiri" w:cs="Amiri"/>
          <w:color w:val="111111"/>
          <w:sz w:val="28"/>
          <w:sz w:val="28"/>
          <w:szCs w:val="28"/>
          <w:rtl w:val="true"/>
          <w:lang w:bidi="ar-SA"/>
        </w:rPr>
        <w:t>الجيش المغولي إلى بلاده</w:t>
      </w:r>
      <w:r>
        <w:rPr>
          <w:rStyle w:val="FootnoteAnchor"/>
          <w:rtl w:val="true"/>
        </w:rPr>
        <w:footnoteReference w:id="249"/>
      </w:r>
      <w:r>
        <w:rPr>
          <w:rFonts w:ascii="Amiri" w:hAnsi="Amiri" w:eastAsia="Amiri" w:cs="Amiri"/>
          <w:color w:val="111111"/>
          <w:sz w:val="28"/>
          <w:sz w:val="28"/>
          <w:szCs w:val="28"/>
          <w:rtl w:val="true"/>
          <w:lang w:bidi="ar-SA"/>
        </w:rPr>
        <w:t>وهذا يدل على أن هذه المعلومة اما من مصادر قريبة من الرازي نفسه اذ ورد أنه التقى بابن الرازي ودار بينها حديث حول الرازي وشيوخه</w:t>
      </w:r>
      <w:r>
        <w:rPr>
          <w:rStyle w:val="FootnoteAnchor"/>
          <w:rtl w:val="true"/>
        </w:rPr>
        <w:footnoteReference w:id="250"/>
      </w:r>
      <w:r>
        <w:rPr>
          <w:rFonts w:ascii="Amiri" w:hAnsi="Amiri" w:eastAsia="Amiri" w:cs="Amiri"/>
          <w:color w:val="111111"/>
          <w:sz w:val="28"/>
          <w:sz w:val="28"/>
          <w:szCs w:val="28"/>
          <w:rtl w:val="true"/>
          <w:lang w:bidi="ar-SA"/>
        </w:rPr>
        <w:t>،أو لعله اطلع على الكتاب بنفسه كذلك إن التفسير ً المطبوع حالياً يتألف من اثنين وثلاثين ً جزءاً وهذا ما يتقارب مع قول الحموي الذي جعله ستة وعشرين جزءاً ويرى لو أنه جُزِّئ لوصل إلى ما فوق الثلاثين، كذلك ما ذكره ابن أبي اصيبعة يعضد ما ذهب إليه الحموي اذ أشار إلى دقة خطه في النسخة التي اطلع عليها</w:t>
      </w:r>
      <w:r>
        <w:rPr>
          <w:rFonts w:eastAsia="Amiri" w:cs="Amiri" w:ascii="Amiri" w:hAnsi="Amiri"/>
          <w:color w:val="111111"/>
          <w:sz w:val="28"/>
          <w:szCs w:val="28"/>
          <w:rtl w:val="true"/>
          <w:lang w:bidi="ar-SA"/>
        </w:rPr>
        <w:t>.</w:t>
      </w:r>
      <w:r>
        <w:rPr>
          <w:rStyle w:val="FootnoteAnchor"/>
          <w:rtl w:val="true"/>
        </w:rPr>
        <w:footnoteReference w:id="251"/>
      </w:r>
      <w:r>
        <w:rPr>
          <w:rFonts w:ascii="Amiri" w:hAnsi="Amiri" w:eastAsia="Amiri" w:cs="Amiri"/>
          <w:color w:val="111111"/>
          <w:sz w:val="28"/>
          <w:sz w:val="28"/>
          <w:szCs w:val="28"/>
          <w:rtl w:val="true"/>
          <w:lang w:bidi="ar-SA"/>
        </w:rPr>
        <w:t>وهذا يؤيد أن هذه المجلدات التي أوردوها قد تختلف عند الطباعة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عن نسبة هذا الكتاب إلى الرازي فهذا من الثوابت التي لا يناقش فيها</w:t>
      </w:r>
    </w:p>
    <w:p>
      <w:pPr>
        <w:pStyle w:val="BookText"/>
        <w:rPr/>
      </w:pPr>
      <w:r>
        <w:rPr>
          <w:rFonts w:ascii="Amiri" w:hAnsi="Amiri" w:eastAsia="Amiri" w:cs="Amiri"/>
          <w:color w:val="111111"/>
          <w:sz w:val="28"/>
          <w:sz w:val="28"/>
          <w:szCs w:val="28"/>
          <w:rtl w:val="true"/>
          <w:lang w:bidi="ar-SA"/>
        </w:rPr>
        <w:t>لكن الخلاف حول نسبة هذا الكتاب كاملاً أو ناقصاً فقد أشار عدد ممن ترجم له</w:t>
      </w:r>
    </w:p>
    <w:p>
      <w:pPr>
        <w:pStyle w:val="BookText"/>
        <w:rPr/>
      </w:pPr>
      <w:r>
        <w:rPr>
          <w:rFonts w:ascii="Amiri" w:hAnsi="Amiri" w:eastAsia="Amiri" w:cs="Amiri"/>
          <w:color w:val="111111"/>
          <w:sz w:val="28"/>
          <w:sz w:val="28"/>
          <w:szCs w:val="28"/>
          <w:rtl w:val="true"/>
          <w:lang w:bidi="ar-SA"/>
        </w:rPr>
        <w:t>إلى ان الرازي لم يُتمّ كتابه وإنه تم إكماله بعد وفاته، ومنها ما أورده ابن خلكان</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وهو كبير جدا لم يكمله ووافقه اليافعي على هذا</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كذلك فقد ورد في ترجمة أحمد بن خليل الخويي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639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Style w:val="FootnoteAnchor"/>
          <w:rtl w:val="true"/>
        </w:rPr>
        <w:footnoteReference w:id="254"/>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أنه أتم تفسير الرازي</w:t>
      </w:r>
      <w:r>
        <w:rPr>
          <w:rStyle w:val="FootnoteAnchor"/>
          <w:rtl w:val="true"/>
        </w:rPr>
        <w:footnoteReference w:id="25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ورد في ترجمة نجم الدين احمد بن محمد القمولي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727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1326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Style w:val="FootnoteAnchor"/>
          <w:rtl w:val="true"/>
        </w:rPr>
        <w:footnoteReference w:id="256"/>
      </w:r>
      <w:r>
        <w:rPr>
          <w:rFonts w:ascii="Amiri" w:hAnsi="Amiri" w:eastAsia="Amiri" w:cs="Amiri"/>
          <w:color w:val="111111"/>
          <w:sz w:val="28"/>
          <w:sz w:val="28"/>
          <w:szCs w:val="28"/>
          <w:rtl w:val="true"/>
          <w:lang w:bidi="ar-SA"/>
        </w:rPr>
        <w:t>،أنه أكمل تفسير الرازي اذ أشار السبكي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وله تكملة على تفسير الإمام فخر الدين</w:t>
      </w:r>
      <w:r>
        <w:rPr>
          <w:rFonts w:eastAsia="Amiri" w:cs="Amiri" w:ascii="Amiri" w:hAnsi="Amiri"/>
          <w:color w:val="111111"/>
          <w:sz w:val="28"/>
          <w:szCs w:val="28"/>
          <w:rtl w:val="true"/>
          <w:lang w:bidi="ar-SA"/>
        </w:rPr>
        <w:t>»</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وأمام هذه الآراء يقف الباحث متحيراً فهناك سؤالان الأول حول إكمال</w:t>
      </w:r>
    </w:p>
    <w:p>
      <w:pPr>
        <w:pStyle w:val="BookText"/>
        <w:rPr/>
      </w:pPr>
      <w:r>
        <w:rPr>
          <w:rFonts w:ascii="Amiri" w:hAnsi="Amiri" w:eastAsia="Amiri" w:cs="Amiri"/>
          <w:color w:val="111111"/>
          <w:sz w:val="28"/>
          <w:sz w:val="28"/>
          <w:szCs w:val="28"/>
          <w:rtl w:val="true"/>
          <w:lang w:bidi="ar-SA"/>
        </w:rPr>
        <w:t>الرازي لتفسيره، والثاني إلى أي نقطة وصل الرازي في هذا التفسير، لكن يمكن لنا ان نعود إلى أقرب المصادر معاصرة للرازي، هو الحموي إذ أشار إلى أن الرازي قد أتم تفسيره إملاءً على المنبر</w:t>
      </w:r>
      <w:r>
        <w:rPr>
          <w:rStyle w:val="FootnoteAnchor"/>
          <w:rtl w:val="true"/>
        </w:rPr>
        <w:footnoteReference w:id="258"/>
      </w:r>
      <w:r>
        <w:rPr>
          <w:rFonts w:ascii="Amiri" w:hAnsi="Amiri" w:eastAsia="Amiri" w:cs="Amiri"/>
          <w:color w:val="111111"/>
          <w:sz w:val="28"/>
          <w:sz w:val="28"/>
          <w:szCs w:val="28"/>
          <w:rtl w:val="true"/>
          <w:lang w:bidi="ar-SA"/>
        </w:rPr>
        <w:t>،وقد وافقه الصفدي على هذا الرأي</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وبعد التدقيق في الكتاب اتضح أن الرازي قد اتبع أسلوباً تاريخياً إذ يذكر عند</w:t>
      </w:r>
    </w:p>
    <w:p>
      <w:pPr>
        <w:pStyle w:val="BookText"/>
        <w:rPr/>
      </w:pPr>
      <w:r>
        <w:rPr>
          <w:rFonts w:ascii="Amiri" w:hAnsi="Amiri" w:eastAsia="Amiri" w:cs="Amiri"/>
          <w:color w:val="111111"/>
          <w:sz w:val="28"/>
          <w:sz w:val="28"/>
          <w:szCs w:val="28"/>
          <w:rtl w:val="true"/>
          <w:lang w:bidi="ar-SA"/>
        </w:rPr>
        <w:t>نهاية كل سورة السنة التي فسر فيها فهو قد شرع في تفسيره عام</w:t>
      </w:r>
      <w:r>
        <w:rPr>
          <w:rFonts w:eastAsia="Amiri" w:cs="Amiri" w:ascii="Amiri" w:hAnsi="Amiri"/>
          <w:color w:val="111111"/>
          <w:sz w:val="28"/>
          <w:szCs w:val="28"/>
          <w:lang w:bidi="ar-SA"/>
        </w:rPr>
        <w:t>595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1198</w:t>
      </w:r>
      <w:r>
        <w:rPr>
          <w:rFonts w:ascii="Amiri" w:hAnsi="Amiri" w:eastAsia="Amiri" w:cs="Amiri"/>
          <w:color w:val="111111"/>
          <w:sz w:val="28"/>
          <w:sz w:val="28"/>
          <w:szCs w:val="28"/>
          <w:rtl w:val="true"/>
          <w:lang w:bidi="ar-SA"/>
        </w:rPr>
        <w:t>م وذكر هذا في خاتمة تفسير سورة آل عمران</w:t>
      </w:r>
      <w:r>
        <w:rPr>
          <w:rStyle w:val="FootnoteAnchor"/>
          <w:rtl w:val="true"/>
        </w:rPr>
        <w:footnoteReference w:id="260"/>
      </w:r>
      <w:r>
        <w:rPr>
          <w:rFonts w:ascii="Amiri" w:hAnsi="Amiri" w:eastAsia="Amiri" w:cs="Amiri"/>
          <w:color w:val="111111"/>
          <w:sz w:val="28"/>
          <w:sz w:val="28"/>
          <w:szCs w:val="28"/>
          <w:rtl w:val="true"/>
          <w:lang w:bidi="ar-SA"/>
        </w:rPr>
        <w:t>،واستمر يذكر تاريخ تفسير السور القرآنية إلى أن وصل إلى سورة الفتح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 تفسير هذه السورة يوم الخميس السابع عشر من ذي الحجة سنة ثلاث وستائة من الهجرة النبوية</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وبعد سورة الفتح ينقطع التوثيق التاريخي، لكن هناك اشارات يمكن اعتمادها</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وهي الإحالة إلى كتبه فقد احال إلى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المحصول من أصول الفقه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تفسيره لسورة الحشر في الجزء التاسع والعشرين</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وأشار إلى نفس الكتاب عند تفسيره سورة المدثر</w:t>
      </w:r>
      <w:r>
        <w:rPr>
          <w:rStyle w:val="FootnoteAnchor"/>
          <w:rtl w:val="true"/>
        </w:rPr>
        <w:footnoteReference w:id="263"/>
      </w:r>
      <w:r>
        <w:rPr>
          <w:rFonts w:ascii="Amiri" w:hAnsi="Amiri" w:eastAsia="Amiri" w:cs="Amiri"/>
          <w:color w:val="111111"/>
          <w:sz w:val="28"/>
          <w:sz w:val="28"/>
          <w:szCs w:val="28"/>
          <w:rtl w:val="true"/>
          <w:lang w:bidi="ar-SA"/>
        </w:rPr>
        <w:t>،كذلك مما يؤكد وصوله في التفسير إلى الجزء الثلاثين فإنه في تفسير سورة الفجر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وجواب المعارفة بالنفس مذكور في كتابنا المسمى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لباب الاشارات</w:t>
      </w:r>
      <w:r>
        <w:rPr>
          <w:rFonts w:eastAsia="Amiri" w:cs="Amiri" w:ascii="Amiri" w:hAnsi="Amiri"/>
          <w:color w:val="111111"/>
          <w:sz w:val="28"/>
          <w:szCs w:val="28"/>
          <w:rtl w:val="true"/>
          <w:lang w:bidi="ar-SA"/>
        </w:rPr>
        <w:t>»</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وهذه الأدلة نراها تصل إلى درجة من التوثيق حول اتمام الرازي لتفسيره إما فيما يخص من أوردنا ذكرهما سالفاً بخصوص اكمال التفسير فلعلهم أكملوا نقوصات كانت في تفسير ً الرازي إذ وجدنا ألفاظاً تدل على أن صاحبها غير الرازي بل أنه مفسرٌ آخر ومنها ما ورد في تفسير سورة الواقعة الآية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وشيء من هذا رأيته في كلام الإمام فخر الدين الرازي رحمه الله بعد ما فرغت من كتابه هذا مما وافق خاطري خاطره على أني معترف بأني أصبت منه فوائد لا أحصيها</w:t>
      </w:r>
      <w:r>
        <w:rPr>
          <w:rFonts w:eastAsia="Amiri" w:cs="Amiri" w:ascii="Amiri" w:hAnsi="Amiri"/>
          <w:color w:val="111111"/>
          <w:sz w:val="28"/>
          <w:szCs w:val="28"/>
          <w:rtl w:val="true"/>
          <w:lang w:bidi="ar-SA"/>
        </w:rPr>
        <w:t>)</w:t>
      </w:r>
      <w:r>
        <w:rPr>
          <w:rStyle w:val="FootnoteAnchor"/>
          <w:rtl w:val="true"/>
        </w:rPr>
        <w:footnoteReference w:id="26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وهذا ليس كلام الرازي بل لشخص آخر ولعله كان هناك نقص في تفسير سورة الواقعة قد أتمه أحد الشخصين السالفي الذكر وأحد تلامذته كما يمكن ان نحتمل أن تلاميذه قد تركوا تعليقاتهم وحواشيهم على التفسير وقد أضيفت فيما بعد إلى متن الكتاب عن طريق النساخ وقد أشار الحموي إلى إكمال الرازي لتفسيره املاءًا فلعل تلاميذه تركوا نقصا عند تدوينهم إياه فأكمل هذا النقص أحد الشخصين أو كلاهما تعاقبا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عن عدد اجزاء الكتاب المطبوع فهو اثنان وثلاثون جزءاً، الفاتحة فسرها</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جزء منفرد وفسر السور الباقية متداخلة في الأجزاء وقد توسع في تفسير الفاتحة وتكلم عن علومها ومسائلها ثم جعل ستة أجزاء لتفسير سورة البقرة وجعل لسورة آل عمران عدة ورقات من الجزء السابع حتى الجزء التاسع وجعل تفسير </w:t>
      </w:r>
      <w:bookmarkStart w:id="108" w:name="pg7539_84433"/>
    </w:p>
    <w:p>
      <w:pPr>
        <w:pStyle w:val="BookText"/>
        <w:rPr/>
      </w:pPr>
      <w:bookmarkEnd w:id="108"/>
      <w:r>
        <w:rPr>
          <w:rFonts w:ascii="Amiri" w:hAnsi="Amiri" w:eastAsia="Amiri" w:cs="Amiri"/>
          <w:color w:val="111111"/>
          <w:sz w:val="28"/>
          <w:sz w:val="28"/>
          <w:szCs w:val="28"/>
          <w:rtl w:val="true"/>
          <w:lang w:bidi="ar-SA"/>
        </w:rPr>
        <w:t>سورة النساء في ذيل الجزء التاسع حتى الجزء الحادي عشر وجعل باقي السور</w:t>
      </w:r>
    </w:p>
    <w:p>
      <w:pPr>
        <w:pStyle w:val="BookText"/>
        <w:rPr/>
      </w:pPr>
      <w:r>
        <w:rPr>
          <w:rFonts w:ascii="Amiri" w:hAnsi="Amiri" w:eastAsia="Amiri" w:cs="Amiri"/>
          <w:color w:val="111111"/>
          <w:sz w:val="28"/>
          <w:sz w:val="28"/>
          <w:szCs w:val="28"/>
          <w:rtl w:val="true"/>
          <w:lang w:bidi="ar-SA"/>
        </w:rPr>
        <w:t>متفرقة في الأجزاء ففي كل جزء سورتان أو 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يلاحظ على كتاب الرازي أنه لم يكن فيه مقدمة مطوله كغيره من كتب</w:t>
      </w:r>
    </w:p>
    <w:p>
      <w:pPr>
        <w:pStyle w:val="BookText"/>
        <w:rPr/>
      </w:pPr>
      <w:r>
        <w:rPr>
          <w:rFonts w:ascii="Amiri" w:hAnsi="Amiri" w:eastAsia="Amiri" w:cs="Amiri"/>
          <w:color w:val="111111"/>
          <w:sz w:val="28"/>
          <w:sz w:val="28"/>
          <w:szCs w:val="28"/>
          <w:rtl w:val="true"/>
          <w:lang w:bidi="ar-SA"/>
        </w:rPr>
        <w:t>التفسير بل إن مقدمته لا تتجاوز تسعة أسطر وكذلك لم نجد خاتمة عند إكماله لتفسيره</w:t>
      </w:r>
      <w:r>
        <w:rPr>
          <w:rFonts w:eastAsia="Amiri" w:cs="Amiri" w:ascii="Amiri" w:hAnsi="Amiri"/>
          <w:color w:val="111111"/>
          <w:sz w:val="28"/>
          <w:szCs w:val="28"/>
          <w:rtl w:val="true"/>
          <w:lang w:bidi="ar-SA"/>
        </w:rPr>
        <w:t>.</w:t>
      </w:r>
    </w:p>
    <w:p>
      <w:pPr>
        <w:pStyle w:val="Heading4"/>
        <w:numPr>
          <w:ilvl w:val="3"/>
          <w:numId w:val="1"/>
        </w:numPr>
        <w:rPr/>
      </w:pPr>
      <w:bookmarkStart w:id="109" w:name="__RefHeading___Toc2777793_1051229030"/>
      <w:bookmarkStart w:id="110" w:name="_Toc38"/>
      <w:bookmarkEnd w:id="109"/>
      <w:r>
        <w:rPr>
          <w:rtl w:val="true"/>
        </w:rPr>
        <w:t>ثانياً</w:t>
      </w:r>
      <w:r>
        <w:rPr>
          <w:rtl w:val="true"/>
        </w:rPr>
        <w:t xml:space="preserve">: </w:t>
      </w:r>
      <w:r>
        <w:rPr>
          <w:rtl w:val="true"/>
        </w:rPr>
        <w:t>مدرسة التفسير التي يُعزى إليها الرازي</w:t>
      </w:r>
      <w:bookmarkEnd w:id="110"/>
    </w:p>
    <w:p>
      <w:pPr>
        <w:pStyle w:val="BookText"/>
        <w:rPr/>
      </w:pPr>
      <w:r>
        <w:rPr>
          <w:rFonts w:ascii="Amiri" w:hAnsi="Amiri" w:eastAsia="Amiri" w:cs="Amiri"/>
          <w:color w:val="111111"/>
          <w:sz w:val="28"/>
          <w:sz w:val="28"/>
          <w:szCs w:val="28"/>
          <w:rtl w:val="true"/>
          <w:lang w:bidi="ar-SA"/>
        </w:rPr>
        <w:t xml:space="preserve">ينتمي الفخر الرازي إلى مدرسة التفسير بالرأي ولكنه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الرأي المحمود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w:t>
      </w:r>
    </w:p>
    <w:p>
      <w:pPr>
        <w:pStyle w:val="BookText"/>
        <w:rPr/>
      </w:pPr>
      <w:r>
        <w:rPr>
          <w:rFonts w:ascii="Amiri" w:hAnsi="Amiri" w:eastAsia="Amiri" w:cs="Amiri"/>
          <w:color w:val="111111"/>
          <w:sz w:val="28"/>
          <w:sz w:val="28"/>
          <w:szCs w:val="28"/>
          <w:rtl w:val="true"/>
          <w:lang w:bidi="ar-SA"/>
        </w:rPr>
        <w:t xml:space="preserve">أشاروا إلى ذلك </w:t>
      </w:r>
      <w:r>
        <w:rPr>
          <w:rStyle w:val="FootnoteAnchor"/>
          <w:rtl w:val="true"/>
        </w:rPr>
        <w:footnoteReference w:id="266"/>
      </w:r>
      <w:r>
        <w:rPr>
          <w:rFonts w:ascii="Amiri" w:hAnsi="Amiri" w:eastAsia="Amiri" w:cs="Amiri"/>
          <w:color w:val="111111"/>
          <w:sz w:val="28"/>
          <w:sz w:val="28"/>
          <w:szCs w:val="28"/>
          <w:rtl w:val="true"/>
          <w:lang w:bidi="ar-SA"/>
        </w:rPr>
        <w:t xml:space="preserve">،والتفسير بالرأي المحمود هو التفسير المستمد من القرآن ومن سنة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صاحبه عالماً باللغة العربية وأساليبها وقواعد الشريعة وأصولها</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آخرون </w:t>
      </w:r>
      <w:r>
        <w:rPr>
          <w:rStyle w:val="FootnoteAnchor"/>
          <w:rtl w:val="true"/>
        </w:rPr>
        <w:footnoteReference w:id="26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ذلك التفسير الذي أعمل فيه المفسر عقله للوصول إلى مراد الله تعالى بقدر الطاقة البشرية مستعينًا في ذلك بكل الأدوات والشروط والعلوم الواجب توفرها في مجال التفسير</w:t>
      </w:r>
      <w:r>
        <w:rPr>
          <w:rFonts w:eastAsia="Amiri" w:cs="Amiri" w:ascii="Amiri" w:hAnsi="Amiri"/>
          <w:color w:val="111111"/>
          <w:sz w:val="28"/>
          <w:szCs w:val="28"/>
          <w:rtl w:val="true"/>
          <w:lang w:bidi="ar-SA"/>
        </w:rPr>
        <w:t>.</w:t>
      </w:r>
    </w:p>
    <w:p>
      <w:pPr>
        <w:pStyle w:val="Heading4"/>
        <w:numPr>
          <w:ilvl w:val="3"/>
          <w:numId w:val="1"/>
        </w:numPr>
        <w:rPr/>
      </w:pPr>
      <w:bookmarkStart w:id="111" w:name="__RefHeading___Toc2777795_1051229030"/>
      <w:bookmarkStart w:id="112" w:name="_Toc39"/>
      <w:bookmarkEnd w:id="111"/>
      <w:r>
        <w:rPr>
          <w:rtl w:val="true"/>
        </w:rPr>
        <w:t>ثالثاً</w:t>
      </w:r>
      <w:r>
        <w:rPr>
          <w:rtl w:val="true"/>
        </w:rPr>
        <w:t xml:space="preserve">: </w:t>
      </w:r>
      <w:r>
        <w:rPr>
          <w:rtl w:val="true"/>
        </w:rPr>
        <w:t>موارده في التفسير</w:t>
      </w:r>
      <w:bookmarkEnd w:id="112"/>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اعتمد الرازي في تفسیره على رأيه أولاً إذ فسر القرآن تفسیرًا عقليًا لانقليًا جاعلاً من رأيه الأداة الأولى في التفسیر مستعينًا بالقرآن في تفسیر بعض الآيات وبالسنة النبوية مع رجوعه إلى كتب الحديث النبوي وقد رجع إلى آراء </w:t>
      </w:r>
    </w:p>
    <w:p>
      <w:pPr>
        <w:pStyle w:val="BookText"/>
        <w:rPr/>
      </w:pPr>
      <w:r>
        <w:rPr>
          <w:rFonts w:ascii="IRNazanin" w:hAnsi="IRNazanin" w:eastAsia="IRNazanin"/>
          <w:color w:val="111111"/>
          <w:sz w:val="28"/>
          <w:sz w:val="28"/>
          <w:szCs w:val="28"/>
          <w:rtl w:val="true"/>
          <w:lang w:bidi="fa-IR"/>
        </w:rPr>
        <w:t xml:space="preserve">المفسرين الاوائل فكان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أوائل الذين اعتمد عليهم وأورد ، رأيه في عدة مسائل</w:t>
      </w:r>
      <w:r>
        <w:rPr>
          <w:rStyle w:val="FootnoteAnchor"/>
          <w:rtl w:val="true"/>
        </w:rPr>
        <w:footnoteReference w:id="269"/>
      </w:r>
      <w:r>
        <w:rPr>
          <w:rFonts w:ascii="Amiri" w:hAnsi="Amiri" w:eastAsia="Amiri" w:cs="Amiri"/>
          <w:color w:val="111111"/>
          <w:sz w:val="28"/>
          <w:sz w:val="28"/>
          <w:szCs w:val="28"/>
          <w:rtl w:val="true"/>
          <w:lang w:bidi="ar-SA"/>
        </w:rPr>
        <w:t>،كذلك اعتمد على عبد الله بن عباس</w:t>
      </w:r>
      <w:r>
        <w:rPr>
          <w:rStyle w:val="FootnoteAnchor"/>
          <w:rtl w:val="true"/>
        </w:rPr>
        <w:footnoteReference w:id="270"/>
      </w:r>
      <w:r>
        <w:rPr>
          <w:rFonts w:ascii="IRNazanin" w:hAnsi="IRNazanin" w:eastAsia="IRNazanin"/>
          <w:color w:val="111111"/>
          <w:sz w:val="28"/>
          <w:sz w:val="28"/>
          <w:szCs w:val="28"/>
          <w:rtl w:val="true"/>
          <w:lang w:bidi="fa-IR"/>
        </w:rPr>
        <w:t>،ومجاهد</w:t>
      </w:r>
      <w:r>
        <w:rPr>
          <w:rStyle w:val="FootnoteAnchor"/>
          <w:rtl w:val="true"/>
        </w:rPr>
        <w:footnoteReference w:id="271"/>
      </w:r>
      <w:r>
        <w:rPr>
          <w:rFonts w:ascii="Amiri" w:hAnsi="Amiri" w:eastAsia="Amiri" w:cs="Amiri"/>
          <w:color w:val="111111"/>
          <w:sz w:val="28"/>
          <w:sz w:val="28"/>
          <w:szCs w:val="28"/>
          <w:rtl w:val="true"/>
          <w:lang w:bidi="ar-SA"/>
        </w:rPr>
        <w:t>وقتادة</w:t>
      </w:r>
      <w:r>
        <w:rPr>
          <w:rStyle w:val="FootnoteAnchor"/>
          <w:rtl w:val="true"/>
        </w:rPr>
        <w:footnoteReference w:id="272"/>
      </w:r>
      <w:r>
        <w:rPr>
          <w:rFonts w:ascii="Amiri" w:hAnsi="Amiri" w:eastAsia="Amiri" w:cs="Amiri"/>
          <w:color w:val="111111"/>
          <w:sz w:val="28"/>
          <w:sz w:val="28"/>
          <w:szCs w:val="28"/>
          <w:rtl w:val="true"/>
          <w:lang w:bidi="ar-SA"/>
        </w:rPr>
        <w:t>،والسدي</w:t>
      </w:r>
      <w:r>
        <w:rPr>
          <w:rStyle w:val="FootnoteAnchor"/>
          <w:rtl w:val="true"/>
        </w:rPr>
        <w:footnoteReference w:id="273"/>
      </w:r>
      <w:r>
        <w:rPr>
          <w:rFonts w:ascii="Amiri" w:hAnsi="Amiri" w:eastAsia="Amiri" w:cs="Amiri"/>
          <w:color w:val="111111"/>
          <w:sz w:val="28"/>
          <w:sz w:val="28"/>
          <w:szCs w:val="28"/>
          <w:rtl w:val="true"/>
          <w:lang w:bidi="ar-SA"/>
        </w:rPr>
        <w:t>،والزهري</w:t>
      </w:r>
      <w:r>
        <w:rPr>
          <w:rStyle w:val="FootnoteAnchor"/>
          <w:rtl w:val="true"/>
        </w:rPr>
        <w:footnoteReference w:id="274"/>
      </w:r>
      <w:r>
        <w:rPr>
          <w:rFonts w:ascii="Amiri" w:hAnsi="Amiri" w:eastAsia="Amiri" w:cs="Amiri"/>
          <w:color w:val="111111"/>
          <w:sz w:val="28"/>
          <w:sz w:val="28"/>
          <w:szCs w:val="28"/>
          <w:rtl w:val="true"/>
          <w:lang w:bidi="ar-SA"/>
        </w:rPr>
        <w:t>،وسعيد بن جبير</w:t>
      </w:r>
      <w:r>
        <w:rPr>
          <w:rStyle w:val="FootnoteAnchor"/>
          <w:rtl w:val="true"/>
        </w:rPr>
        <w:footnoteReference w:id="275"/>
      </w:r>
    </w:p>
    <w:p>
      <w:pPr>
        <w:pStyle w:val="BookText"/>
        <w:rPr/>
      </w:pPr>
      <w:r>
        <w:rPr>
          <w:rFonts w:ascii="Amiri" w:hAnsi="Amiri" w:eastAsia="Amiri" w:cs="Amiri"/>
          <w:color w:val="111111"/>
          <w:sz w:val="28"/>
          <w:sz w:val="28"/>
          <w:szCs w:val="28"/>
          <w:rtl w:val="true"/>
          <w:lang w:bidi="ar-SA"/>
        </w:rPr>
        <w:t xml:space="preserve">علماء الإمامية في العصر الأموي ثقة في الحديث عداده من أهل الكوفة قتله الحجاج عام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للمزيد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حبان، الثقات،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الطوسي، اختيار معرفة الرجال،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الحلي، خلاصة الأقوال، ص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،وابن جريح</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،والحسن</w:t>
      </w:r>
      <w:bookmarkStart w:id="113" w:name="pg7539_84435"/>
    </w:p>
    <w:p>
      <w:pPr>
        <w:pStyle w:val="BookText"/>
        <w:rPr/>
      </w:pPr>
      <w:bookmarkEnd w:id="113"/>
      <w:r>
        <w:rPr>
          <w:rFonts w:ascii="Amiri" w:hAnsi="Amiri" w:eastAsia="Amiri" w:cs="Amiri"/>
          <w:color w:val="111111"/>
          <w:sz w:val="28"/>
          <w:sz w:val="28"/>
          <w:szCs w:val="28"/>
          <w:rtl w:val="true"/>
          <w:lang w:bidi="ar-SA"/>
        </w:rPr>
        <w:t>البصري</w:t>
      </w:r>
      <w:r>
        <w:rPr>
          <w:rStyle w:val="FootnoteAnchor"/>
          <w:rtl w:val="true"/>
        </w:rPr>
        <w:footnoteReference w:id="276"/>
      </w:r>
      <w:r>
        <w:rPr>
          <w:rFonts w:ascii="IRNazanin" w:hAnsi="IRNazanin" w:eastAsia="IRNazanin"/>
          <w:color w:val="111111"/>
          <w:sz w:val="28"/>
          <w:sz w:val="28"/>
          <w:szCs w:val="28"/>
          <w:rtl w:val="true"/>
          <w:lang w:bidi="fa-IR"/>
        </w:rPr>
        <w:t xml:space="preserve">،كما نقل عن الإمام محمد بن علي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277"/>
      </w:r>
      <w:r>
        <w:rPr>
          <w:rFonts w:ascii="IRNazanin" w:hAnsi="IRNazanin" w:eastAsia="IRNazanin"/>
          <w:color w:val="111111"/>
          <w:sz w:val="28"/>
          <w:sz w:val="28"/>
          <w:szCs w:val="28"/>
          <w:rtl w:val="true"/>
          <w:lang w:bidi="fa-IR"/>
        </w:rPr>
        <w:t xml:space="preserve">،والامام جعفر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278"/>
      </w:r>
      <w:r>
        <w:rPr>
          <w:rFonts w:ascii="Amiri" w:hAnsi="Amiri" w:eastAsia="Amiri" w:cs="Amiri"/>
          <w:color w:val="111111"/>
          <w:sz w:val="28"/>
          <w:sz w:val="28"/>
          <w:szCs w:val="28"/>
          <w:rtl w:val="true"/>
          <w:lang w:bidi="ar-SA"/>
        </w:rPr>
        <w:t xml:space="preserve">،ونقل مرويات عن الصحابة وامهات المؤمنين سنذكرها في محلها، أما عن موارده التي رجع إليها واستعان بها في تفسيره فسنذكرها حسب نوعها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ملحق رقم</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Heading4"/>
        <w:numPr>
          <w:ilvl w:val="3"/>
          <w:numId w:val="1"/>
        </w:numPr>
        <w:rPr/>
      </w:pPr>
      <w:bookmarkStart w:id="114" w:name="__RefHeading___Toc2777797_1051229030"/>
      <w:bookmarkStart w:id="115" w:name="_Toc40"/>
      <w:bookmarkEnd w:id="114"/>
      <w:r>
        <w:rPr>
          <w:rtl w:val="true"/>
        </w:rPr>
        <w:t>رابعاً</w:t>
      </w:r>
      <w:r>
        <w:rPr>
          <w:rtl w:val="true"/>
        </w:rPr>
        <w:t xml:space="preserve">: </w:t>
      </w:r>
      <w:r>
        <w:rPr>
          <w:rtl w:val="true"/>
        </w:rPr>
        <w:t xml:space="preserve">منهجه في كتابه </w:t>
      </w:r>
      <w:r>
        <w:rPr>
          <w:rtl w:val="true"/>
        </w:rPr>
        <w:t>(</w:t>
      </w:r>
      <w:r>
        <w:rPr>
          <w:rtl w:val="true"/>
        </w:rPr>
        <w:t>مفاتيح الغيب</w:t>
      </w:r>
      <w:r>
        <w:rPr>
          <w:rtl w:val="true"/>
        </w:rPr>
        <w:t>)</w:t>
      </w:r>
      <w:bookmarkEnd w:id="115"/>
    </w:p>
    <w:p>
      <w:pPr>
        <w:pStyle w:val="BookText"/>
        <w:rPr/>
      </w:pPr>
      <w:r>
        <w:rPr>
          <w:rFonts w:ascii="Amiri" w:hAnsi="Amiri" w:eastAsia="Amiri" w:cs="Amiri"/>
          <w:color w:val="111111"/>
          <w:sz w:val="28"/>
          <w:sz w:val="28"/>
          <w:szCs w:val="28"/>
          <w:rtl w:val="true"/>
          <w:lang w:bidi="ar-SA"/>
        </w:rPr>
        <w:t>لابد من التطرق إلى منهجية الرازي في كتابه بصورة عامة للتعرف على أسلوبه</w:t>
      </w:r>
    </w:p>
    <w:p>
      <w:pPr>
        <w:pStyle w:val="BookText"/>
        <w:rPr/>
      </w:pPr>
      <w:r>
        <w:rPr>
          <w:rFonts w:ascii="Amiri" w:hAnsi="Amiri" w:eastAsia="Amiri" w:cs="Amiri"/>
          <w:color w:val="111111"/>
          <w:sz w:val="28"/>
          <w:sz w:val="28"/>
          <w:szCs w:val="28"/>
          <w:rtl w:val="true"/>
          <w:lang w:bidi="ar-SA"/>
        </w:rPr>
        <w:t>في طرح المعلومة وعرضها ومعرفة اسلوبه التفسيري والمجالات التي تطرق إليها في كتابه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إيراده لأسماء السور وعدد آياتها في بداية كل سورة وهو مستمراً على هذه</w:t>
      </w:r>
    </w:p>
    <w:p>
      <w:pPr>
        <w:pStyle w:val="BookText"/>
        <w:rPr/>
      </w:pPr>
      <w:r>
        <w:rPr>
          <w:rFonts w:ascii="Amiri" w:hAnsi="Amiri" w:eastAsia="Amiri" w:cs="Amiri"/>
          <w:color w:val="111111"/>
          <w:sz w:val="28"/>
          <w:sz w:val="28"/>
          <w:szCs w:val="28"/>
          <w:rtl w:val="true"/>
          <w:lang w:bidi="ar-SA"/>
        </w:rPr>
        <w:t>الطريقة في كل سور القرآن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بيان المرحلة أو الطور الذي تنتمي إليه السورة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مكية أم مدنية مستمر</w:t>
      </w:r>
    </w:p>
    <w:p>
      <w:pPr>
        <w:pStyle w:val="BookText"/>
        <w:rPr/>
      </w:pPr>
      <w:r>
        <w:rPr>
          <w:rFonts w:ascii="Amiri" w:hAnsi="Amiri" w:eastAsia="Amiri" w:cs="Amiri"/>
          <w:color w:val="111111"/>
          <w:sz w:val="28"/>
          <w:sz w:val="28"/>
          <w:szCs w:val="28"/>
          <w:rtl w:val="true"/>
          <w:lang w:bidi="ar-SA"/>
        </w:rPr>
        <w:t>أيضا على كل السور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إيراد أسباب نزول الآيات والسور مع ذكره لأكثر من سبب في نزول</w:t>
      </w:r>
    </w:p>
    <w:p>
      <w:pPr>
        <w:pStyle w:val="BookText"/>
        <w:rPr/>
      </w:pPr>
      <w:r>
        <w:rPr>
          <w:rFonts w:ascii="Amiri" w:hAnsi="Amiri" w:eastAsia="Amiri" w:cs="Amiri"/>
          <w:color w:val="111111"/>
          <w:sz w:val="28"/>
          <w:sz w:val="28"/>
          <w:szCs w:val="28"/>
          <w:rtl w:val="true"/>
          <w:lang w:bidi="ar-SA"/>
        </w:rPr>
        <w:t xml:space="preserve">الآية غالباً ما يجعل سبب النزول قبل الشروع في التفسير، مثال ذلك الآية </w:t>
      </w:r>
      <w:r>
        <w:rPr>
          <w:rFonts w:eastAsia="Amiri" w:cs="Amiri" w:ascii="Amiri" w:hAnsi="Amiri"/>
          <w:color w:val="111111"/>
          <w:sz w:val="28"/>
          <w:szCs w:val="28"/>
          <w:lang w:bidi="ar-SA"/>
        </w:rPr>
        <w:t>178</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سورة البقرة إذ قال 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قبل الشروع في التفسير لابد من ذكر سبب نزول </w:t>
      </w:r>
    </w:p>
    <w:p>
      <w:pPr>
        <w:pStyle w:val="BookText"/>
        <w:rPr/>
      </w:pP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ثلاث أوجه في سبب نزولها</w:t>
      </w:r>
      <w:r>
        <w:rPr>
          <w:rStyle w:val="FootnoteAnchor"/>
          <w:rtl w:val="true"/>
        </w:rPr>
        <w:footnoteReference w:id="279"/>
      </w:r>
      <w:r>
        <w:rPr>
          <w:rFonts w:ascii="Amiri" w:hAnsi="Amiri" w:eastAsia="Amiri" w:cs="Amiri"/>
          <w:color w:val="111111"/>
          <w:sz w:val="28"/>
          <w:sz w:val="28"/>
          <w:szCs w:val="28"/>
          <w:rtl w:val="true"/>
          <w:lang w:bidi="ar-SA"/>
        </w:rPr>
        <w:t xml:space="preserve">،وكذلك الآية </w:t>
      </w:r>
      <w:r>
        <w:rPr>
          <w:rFonts w:eastAsia="Amiri" w:cs="Amiri" w:ascii="Amiri" w:hAnsi="Amiri"/>
          <w:color w:val="111111"/>
          <w:sz w:val="28"/>
          <w:szCs w:val="28"/>
          <w:lang w:bidi="ar-SA"/>
        </w:rPr>
        <w:t>128</w:t>
      </w:r>
      <w:r>
        <w:rPr>
          <w:rFonts w:ascii="Amiri" w:hAnsi="Amiri" w:eastAsia="Amiri" w:cs="Amiri"/>
          <w:color w:val="111111"/>
          <w:sz w:val="28"/>
          <w:sz w:val="28"/>
          <w:szCs w:val="28"/>
          <w:rtl w:val="true"/>
          <w:lang w:bidi="ar-SA"/>
        </w:rPr>
        <w:t>من سورة آل عمران إذ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المسألة الأولى في سبب نزول هذه الآية ونذكر فيه قولان</w:t>
      </w:r>
      <w:r>
        <w:rPr>
          <w:rFonts w:eastAsia="Amiri" w:cs="Amiri" w:ascii="Amiri" w:hAnsi="Amiri"/>
          <w:color w:val="111111"/>
          <w:sz w:val="28"/>
          <w:szCs w:val="28"/>
          <w:rtl w:val="true"/>
          <w:lang w:bidi="ar-SA"/>
        </w:rPr>
        <w:t>»</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وعادة يجعل سبب النزول آخر تفسير الآية </w:t>
      </w:r>
      <w:r>
        <w:rPr>
          <w:rFonts w:eastAsia="Amiri" w:cs="Amiri" w:ascii="Amiri" w:hAnsi="Amiri"/>
          <w:color w:val="111111"/>
          <w:sz w:val="28"/>
          <w:szCs w:val="28"/>
          <w:lang w:bidi="ar-SA"/>
        </w:rPr>
        <w:t>122</w:t>
      </w:r>
      <w:r>
        <w:rPr>
          <w:rFonts w:ascii="Amiri" w:hAnsi="Amiri" w:eastAsia="Amiri" w:cs="Amiri"/>
          <w:color w:val="111111"/>
          <w:sz w:val="28"/>
          <w:sz w:val="28"/>
          <w:szCs w:val="28"/>
          <w:rtl w:val="true"/>
          <w:lang w:bidi="ar-SA"/>
        </w:rPr>
        <w:t>من سورة الأنعام</w:t>
      </w:r>
      <w:r>
        <w:rPr>
          <w:rStyle w:val="FootnoteAnchor"/>
          <w:rtl w:val="true"/>
        </w:rPr>
        <w:footnoteReference w:id="281"/>
      </w:r>
      <w:r>
        <w:rPr>
          <w:rFonts w:ascii="Amiri" w:hAnsi="Amiri" w:eastAsia="Amiri" w:cs="Amiri"/>
          <w:color w:val="111111"/>
          <w:sz w:val="28"/>
          <w:sz w:val="28"/>
          <w:szCs w:val="28"/>
          <w:rtl w:val="true"/>
          <w:lang w:bidi="ar-SA"/>
        </w:rPr>
        <w:t xml:space="preserve">،والآية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المعارج</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الاهتمام كثيراً بالجانب اللغوي واللفظي عند تفسيره للآيات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تعد اللغة</w:t>
      </w:r>
    </w:p>
    <w:p>
      <w:pPr>
        <w:pStyle w:val="BookText"/>
        <w:rPr/>
      </w:pPr>
      <w:r>
        <w:rPr>
          <w:rFonts w:ascii="Amiri" w:hAnsi="Amiri" w:eastAsia="Amiri" w:cs="Amiri"/>
          <w:color w:val="111111"/>
          <w:sz w:val="28"/>
          <w:sz w:val="28"/>
          <w:szCs w:val="28"/>
          <w:rtl w:val="true"/>
          <w:lang w:bidi="ar-SA"/>
        </w:rPr>
        <w:t>علماً اساسياً في تفسير الآيات وبيان معاني المفردات فالقرآن احتوى على مفردات صعبة المفهوم على الرغم من نزوله بلغة العرب إلا أن معانيه تحتاج إلى تبيان فهو كلام الخالق العظيم اذ ليس من السهل تفسيره من دون الرجوع إلى علوم اللغة للتوصل إلى المعنى المراد من الآية أو المعنى القريب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الرغم من معرفة الرازي في علوم اللغة والأدب إلا أنه كان يرجع إلى عدد</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المصادر اللغوية والأدبية ليستعين بها في تفسيره مع ذكره لأكثر من رأي في بيان معنى مفردة معينة أو مقطع من آية، ومثال هذا عند تفسيره لسورة الفاتحة توسع في بيان معنى الحمد وبيان المدح والثناء</w:t>
      </w:r>
      <w:r>
        <w:rPr>
          <w:rStyle w:val="FootnoteAnchor"/>
          <w:rtl w:val="true"/>
        </w:rPr>
        <w:footnoteReference w:id="283"/>
      </w:r>
      <w:r>
        <w:rPr>
          <w:rFonts w:ascii="Amiri" w:hAnsi="Amiri" w:eastAsia="Amiri" w:cs="Amiri"/>
          <w:color w:val="111111"/>
          <w:sz w:val="28"/>
          <w:sz w:val="28"/>
          <w:szCs w:val="28"/>
          <w:rtl w:val="true"/>
          <w:lang w:bidi="ar-SA"/>
        </w:rPr>
        <w:t>،وكذلك في بيان معنى الصراط</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r>
        <w:rPr>
          <w:rFonts w:ascii="Amiri" w:hAnsi="Amiri" w:eastAsia="Amiri" w:cs="Amiri"/>
          <w:color w:val="111111"/>
          <w:sz w:val="28"/>
          <w:sz w:val="28"/>
          <w:szCs w:val="28"/>
          <w:rtl w:val="true"/>
          <w:lang w:bidi="ar-SA"/>
        </w:rPr>
        <w:t xml:space="preserve">الرازي، مفاتيح الغيب،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r>
        <w:rPr>
          <w:rFonts w:ascii="Amiri" w:hAnsi="Amiri" w:eastAsia="Amiri" w:cs="Amiri"/>
          <w:color w:val="111111"/>
          <w:sz w:val="28"/>
          <w:sz w:val="28"/>
          <w:szCs w:val="28"/>
          <w:rtl w:val="true"/>
          <w:lang w:bidi="ar-SA"/>
        </w:rPr>
        <w:t>كما كان يستعين بآراء اللغويين وكتبهم في بيان معاني الحروف المقطعة أوائل السور</w:t>
      </w:r>
      <w:r>
        <w:rPr>
          <w:rStyle w:val="FootnoteAnchor"/>
          <w:rtl w:val="true"/>
        </w:rPr>
        <w:footnoteReference w:id="284"/>
      </w:r>
      <w:r>
        <w:rPr>
          <w:rFonts w:ascii="Amiri" w:hAnsi="Amiri" w:eastAsia="Amiri" w:cs="Amiri"/>
          <w:color w:val="111111"/>
          <w:sz w:val="28"/>
          <w:sz w:val="28"/>
          <w:szCs w:val="28"/>
          <w:rtl w:val="true"/>
          <w:lang w:bidi="ar-SA"/>
        </w:rPr>
        <w:t xml:space="preserve">كما كان يورد أبيات شعرية في إثبات معنى الكلمة ومثال ذلك في صحة لفظه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تصالحا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من الآية </w:t>
      </w:r>
      <w:r>
        <w:rPr>
          <w:rFonts w:eastAsia="Amiri" w:cs="Amiri" w:ascii="Amiri" w:hAnsi="Amiri"/>
          <w:color w:val="111111"/>
          <w:sz w:val="28"/>
          <w:szCs w:val="28"/>
          <w:lang w:bidi="ar-SA"/>
        </w:rPr>
        <w:t>128</w:t>
      </w:r>
      <w:r>
        <w:rPr>
          <w:rFonts w:ascii="Amiri" w:hAnsi="Amiri" w:eastAsia="Amiri" w:cs="Amiri"/>
          <w:color w:val="111111"/>
          <w:sz w:val="28"/>
          <w:sz w:val="28"/>
          <w:szCs w:val="28"/>
          <w:rtl w:val="true"/>
          <w:lang w:bidi="ar-SA"/>
        </w:rPr>
        <w:t>من سورة النساء، فقد أورد بيتا شعرياً لبيان صحة اللفظ</w:t>
      </w:r>
      <w:r>
        <w:rPr>
          <w:rStyle w:val="FootnoteAnchor"/>
          <w:rtl w:val="true"/>
        </w:rPr>
        <w:footnoteReference w:id="2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وبعد عطائك المائة الرتاعا وكذلك في بيان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الإصباح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سورة الانعام الآية </w:t>
      </w:r>
      <w:r>
        <w:rPr>
          <w:rFonts w:eastAsia="Amiri" w:cs="Amiri" w:ascii="Amiri" w:hAnsi="Amiri"/>
          <w:color w:val="111111"/>
          <w:sz w:val="28"/>
          <w:szCs w:val="28"/>
          <w:lang w:bidi="ar-SA"/>
        </w:rPr>
        <w:t>96</w:t>
      </w:r>
      <w:r>
        <w:rPr>
          <w:rFonts w:ascii="Amiri" w:hAnsi="Amiri" w:eastAsia="Amiri" w:cs="Amiri"/>
          <w:color w:val="111111"/>
          <w:sz w:val="28"/>
          <w:sz w:val="28"/>
          <w:szCs w:val="28"/>
          <w:rtl w:val="true"/>
          <w:lang w:bidi="ar-SA"/>
        </w:rPr>
        <w:t>اذ استدل بقول الشاعر ليبين صحة اللفظ والمعنى</w:t>
      </w:r>
      <w:r>
        <w:rPr>
          <w:rStyle w:val="FootnoteAnchor"/>
          <w:rtl w:val="true"/>
        </w:rPr>
        <w:footnoteReference w:id="2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أفنى رياحاً وبني رياح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تناسخ الإمساء والإصباح</w:t>
      </w:r>
    </w:p>
    <w:p>
      <w:pPr>
        <w:pStyle w:val="BookText"/>
        <w:rPr/>
      </w:pPr>
      <w:r>
        <w:rPr>
          <w:rFonts w:ascii="Amiri" w:hAnsi="Amiri" w:eastAsia="Amiri" w:cs="Amiri"/>
          <w:color w:val="111111"/>
          <w:sz w:val="28"/>
          <w:sz w:val="28"/>
          <w:szCs w:val="28"/>
          <w:rtl w:val="true"/>
          <w:lang w:bidi="ar-SA"/>
        </w:rPr>
        <w:t xml:space="preserve">كما أورد مسائل لغوية نحوية مهمة في تفسير الآية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من سورة البقرة</w:t>
      </w:r>
      <w:r>
        <w:rPr>
          <w:rStyle w:val="FootnoteAnchor"/>
          <w:rtl w:val="true"/>
        </w:rPr>
        <w:footnoteReference w:id="287"/>
      </w:r>
      <w:r>
        <w:rPr>
          <w:rFonts w:ascii="Amiri" w:hAnsi="Amiri" w:eastAsia="Amiri" w:cs="Amiri"/>
          <w:color w:val="111111"/>
          <w:sz w:val="28"/>
          <w:sz w:val="28"/>
          <w:szCs w:val="28"/>
          <w:rtl w:val="true"/>
          <w:lang w:bidi="ar-SA"/>
        </w:rPr>
        <w:t>وللرازي مباحث لغوية في تفسيره في مواضع كثيرة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اهتمامه بالقراءات</w:t>
      </w:r>
      <w:r>
        <w:rPr>
          <w:rStyle w:val="FootnoteAnchor"/>
          <w:rtl w:val="true"/>
        </w:rPr>
        <w:footnoteReference w:id="28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اهتم بعلم القراءات وكيفية النطق بالآيات القرآنية ومثال ذلك إيراده للقراءات المختلفة حول الآية </w:t>
      </w:r>
      <w:r>
        <w:rPr>
          <w:rFonts w:eastAsia="Amiri" w:cs="Amiri" w:ascii="Amiri" w:hAnsi="Amiri"/>
          <w:color w:val="111111"/>
          <w:sz w:val="28"/>
          <w:szCs w:val="28"/>
          <w:lang w:bidi="ar-SA"/>
        </w:rPr>
        <w:t>99</w:t>
      </w:r>
      <w:r>
        <w:rPr>
          <w:rFonts w:ascii="Amiri" w:hAnsi="Amiri" w:eastAsia="Amiri" w:cs="Amiri"/>
          <w:color w:val="111111"/>
          <w:sz w:val="28"/>
          <w:sz w:val="28"/>
          <w:szCs w:val="28"/>
          <w:rtl w:val="true"/>
          <w:lang w:bidi="ar-SA"/>
        </w:rPr>
        <w:t>من سورة الأنعام إذ أورد أكثر من قراءة لألفاظ تلك الآية</w:t>
      </w:r>
      <w:r>
        <w:rPr>
          <w:rStyle w:val="FootnoteAnchor"/>
          <w:rtl w:val="true"/>
        </w:rPr>
        <w:footnoteReference w:id="289"/>
      </w:r>
      <w:r>
        <w:rPr>
          <w:rFonts w:ascii="Amiri" w:hAnsi="Amiri" w:eastAsia="Amiri" w:cs="Amiri"/>
          <w:color w:val="111111"/>
          <w:sz w:val="28"/>
          <w:sz w:val="28"/>
          <w:szCs w:val="28"/>
          <w:rtl w:val="true"/>
          <w:lang w:bidi="ar-SA"/>
        </w:rPr>
        <w:t xml:space="preserve">كذلك الآية </w:t>
      </w:r>
      <w:r>
        <w:rPr>
          <w:rFonts w:eastAsia="Amiri" w:cs="Amiri" w:ascii="Amiri" w:hAnsi="Amiri"/>
          <w:color w:val="111111"/>
          <w:sz w:val="28"/>
          <w:szCs w:val="28"/>
          <w:lang w:bidi="ar-SA"/>
        </w:rPr>
        <w:t>105</w:t>
      </w:r>
      <w:r>
        <w:rPr>
          <w:rFonts w:ascii="Amiri" w:hAnsi="Amiri" w:eastAsia="Amiri" w:cs="Amiri"/>
          <w:color w:val="111111"/>
          <w:sz w:val="28"/>
          <w:sz w:val="28"/>
          <w:szCs w:val="28"/>
          <w:rtl w:val="true"/>
          <w:lang w:bidi="ar-SA"/>
        </w:rPr>
        <w:t xml:space="preserve">من سورة الأنعام </w:t>
      </w:r>
      <w:r>
        <w:rPr>
          <w:rStyle w:val="FootnoteAnchor"/>
          <w:rtl w:val="true"/>
        </w:rPr>
        <w:footnoteReference w:id="290"/>
      </w:r>
      <w:r>
        <w:rPr>
          <w:rFonts w:ascii="Amiri" w:hAnsi="Amiri" w:eastAsia="Amiri" w:cs="Amiri"/>
          <w:color w:val="111111"/>
          <w:sz w:val="28"/>
          <w:sz w:val="28"/>
          <w:szCs w:val="28"/>
          <w:rtl w:val="true"/>
          <w:lang w:bidi="ar-SA"/>
        </w:rPr>
        <w:t xml:space="preserve">،والآية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الأعراف</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الآيات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أشرنا سابقا إلى ذكر الرازي لأسباب النزول في أوائل</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الآيات ثم يبدأ في تفسير الآية وهو لا ينتقل إلى الآية اللاحقة إلى أن يتم تفسير </w:t>
      </w:r>
    </w:p>
    <w:p>
      <w:pPr>
        <w:pStyle w:val="BookText"/>
        <w:rPr/>
      </w:pPr>
      <w:r>
        <w:rPr>
          <w:rFonts w:ascii="Amiri" w:hAnsi="Amiri" w:eastAsia="Amiri" w:cs="Amiri"/>
          <w:color w:val="111111"/>
          <w:sz w:val="28"/>
          <w:sz w:val="28"/>
          <w:szCs w:val="28"/>
          <w:rtl w:val="true"/>
          <w:lang w:bidi="ar-SA"/>
        </w:rPr>
        <w:t>الآية كاملاً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الآيات التي لا تحتوي على سبب نزول أو ترتبط بحدث تاريخي أو لها</w:t>
      </w:r>
    </w:p>
    <w:p>
      <w:pPr>
        <w:pStyle w:val="BookText"/>
        <w:rPr/>
      </w:pPr>
      <w:r>
        <w:rPr>
          <w:rFonts w:ascii="Amiri" w:hAnsi="Amiri" w:eastAsia="Amiri" w:cs="Amiri"/>
          <w:color w:val="111111"/>
          <w:sz w:val="28"/>
          <w:sz w:val="28"/>
          <w:szCs w:val="28"/>
          <w:rtl w:val="true"/>
          <w:lang w:bidi="ar-SA"/>
        </w:rPr>
        <w:t>علاقة بحادثة معينة، فيفسرها تفسيراً لغوياً مع بيان دلائل الآية فقهية كانت أم</w:t>
      </w:r>
    </w:p>
    <w:p>
      <w:pPr>
        <w:pStyle w:val="BookText"/>
        <w:rPr/>
      </w:pPr>
      <w:r>
        <w:rPr>
          <w:rFonts w:ascii="Amiri" w:hAnsi="Amiri" w:eastAsia="Amiri" w:cs="Amiri"/>
          <w:color w:val="111111"/>
          <w:sz w:val="28"/>
          <w:sz w:val="28"/>
          <w:szCs w:val="28"/>
          <w:rtl w:val="true"/>
          <w:lang w:bidi="ar-SA"/>
        </w:rPr>
        <w:t>كلامية وغيرها، ومثالاً لذلك تفسير سورة الفاتحة التي أفرد لها مجلداً كاملاً فهو</w:t>
      </w:r>
    </w:p>
    <w:p>
      <w:pPr>
        <w:pStyle w:val="BookText"/>
        <w:rPr/>
      </w:pPr>
      <w:r>
        <w:rPr>
          <w:rFonts w:ascii="Amiri" w:hAnsi="Amiri" w:eastAsia="Amiri" w:cs="Amiri"/>
          <w:color w:val="111111"/>
          <w:sz w:val="28"/>
          <w:sz w:val="28"/>
          <w:szCs w:val="28"/>
          <w:rtl w:val="true"/>
          <w:lang w:bidi="ar-SA"/>
        </w:rPr>
        <w:t>يفسرها لغوياً، ويغوص في أعماق دلائلها مع اتباعه أسلوب الوعظ والارشاد عند</w:t>
      </w:r>
    </w:p>
    <w:p>
      <w:pPr>
        <w:pStyle w:val="BookText"/>
        <w:rPr/>
      </w:pPr>
      <w:r>
        <w:rPr>
          <w:rFonts w:ascii="Amiri" w:hAnsi="Amiri" w:eastAsia="Amiri" w:cs="Amiri"/>
          <w:color w:val="111111"/>
          <w:sz w:val="28"/>
          <w:sz w:val="28"/>
          <w:szCs w:val="28"/>
          <w:rtl w:val="true"/>
          <w:lang w:bidi="ar-SA"/>
        </w:rPr>
        <w:t>تفسيره لآياتها كما يذكر الآراء الكلامية في بيان صفات الله التي وردت فيها</w:t>
      </w:r>
      <w:r>
        <w:rPr>
          <w:rStyle w:val="FootnoteAnchor"/>
          <w:rtl w:val="true"/>
        </w:rPr>
        <w:footnoteReference w:id="2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عن الآيات التي اختلف في تفسيرها أهل التفسير ووردت فيها أراءاً</w:t>
      </w:r>
    </w:p>
    <w:p>
      <w:pPr>
        <w:pStyle w:val="BookText"/>
        <w:rPr/>
      </w:pPr>
      <w:r>
        <w:rPr>
          <w:rFonts w:ascii="Amiri" w:hAnsi="Amiri" w:eastAsia="Amiri" w:cs="Amiri"/>
          <w:color w:val="111111"/>
          <w:sz w:val="28"/>
          <w:sz w:val="28"/>
          <w:szCs w:val="28"/>
          <w:rtl w:val="true"/>
          <w:lang w:bidi="ar-SA"/>
        </w:rPr>
        <w:t xml:space="preserve">للمتكلمين فهو يطنب في تفسيرها كثيراً ويحللها تحليلاً دقيقاً، ذاكراً الآراء التي وردت فيها مع توظيفه لما برع فيه من علم المنطق والكلام جاعلاً منها أداة للوصول إلى ما يريد اثباته في تفسيره مع ذكره لآراء الفرق والمذاهب الإسلامية وإيراده لرأي مذهبه الأشعري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أصحابنا</w:t>
      </w:r>
      <w:r>
        <w:rPr>
          <w:rFonts w:eastAsia="Amiri" w:cs="Amiri" w:ascii="Amiri" w:hAnsi="Amiri"/>
          <w:color w:val="111111"/>
          <w:sz w:val="28"/>
          <w:szCs w:val="28"/>
          <w:rtl w:val="true"/>
          <w:lang w:bidi="ar-SA"/>
        </w:rPr>
        <w:t>)</w:t>
      </w:r>
      <w:r>
        <w:rPr>
          <w:rStyle w:val="FootnoteAnchor"/>
          <w:rtl w:val="true"/>
        </w:rPr>
        <w:footnoteReference w:id="293"/>
      </w:r>
      <w:r>
        <w:rPr>
          <w:rFonts w:ascii="Amiri" w:hAnsi="Amiri" w:eastAsia="Amiri" w:cs="Amiri"/>
          <w:color w:val="111111"/>
          <w:sz w:val="28"/>
          <w:sz w:val="28"/>
          <w:szCs w:val="28"/>
          <w:rtl w:val="true"/>
          <w:lang w:bidi="ar-SA"/>
        </w:rPr>
        <w:t>،وإيراده لرأيه في نهاية الأمر أي نتيجة التفسير غالباً تكون بذكر رأيه</w:t>
      </w:r>
      <w:r>
        <w:rPr>
          <w:rStyle w:val="FootnoteAnchor"/>
          <w:rtl w:val="true"/>
        </w:rPr>
        <w:footnoteReference w:id="294"/>
      </w:r>
    </w:p>
    <w:p>
      <w:pPr>
        <w:pStyle w:val="BookText"/>
        <w:rPr/>
      </w:pPr>
      <w:r>
        <w:rPr>
          <w:rFonts w:ascii="Amiri" w:hAnsi="Amiri" w:eastAsia="Amiri" w:cs="Amiri"/>
          <w:color w:val="111111"/>
          <w:sz w:val="28"/>
          <w:sz w:val="28"/>
          <w:szCs w:val="28"/>
          <w:rtl w:val="true"/>
          <w:lang w:bidi="ar-SA"/>
        </w:rPr>
        <w:t xml:space="preserve">من سورة الأنبياء ايضا أورد رأيه في معنى الذكر، الرازي، مفاتيح الغيب، ج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وهناك كثير من الأمثلة على هذا منها تفسيره للآيات </w:t>
      </w:r>
      <w:r>
        <w:rPr>
          <w:rFonts w:eastAsia="Amiri" w:cs="Amiri" w:ascii="Amiri" w:hAnsi="Amiri"/>
          <w:color w:val="111111"/>
          <w:sz w:val="28"/>
          <w:szCs w:val="28"/>
          <w:lang w:bidi="ar-SA"/>
        </w:rPr>
        <w:t>2721</w:t>
      </w:r>
      <w:r>
        <w:rPr>
          <w:rFonts w:ascii="Amiri" w:hAnsi="Amiri" w:eastAsia="Amiri" w:cs="Amiri"/>
          <w:color w:val="111111"/>
          <w:sz w:val="28"/>
          <w:sz w:val="28"/>
          <w:szCs w:val="28"/>
          <w:rtl w:val="true"/>
          <w:lang w:bidi="ar-SA"/>
        </w:rPr>
        <w:t>من سورة البقرة</w:t>
      </w:r>
    </w:p>
    <w:p>
      <w:pPr>
        <w:pStyle w:val="BookText"/>
        <w:rPr/>
      </w:pPr>
      <w:r>
        <w:rPr>
          <w:rFonts w:ascii="Amiri" w:hAnsi="Amiri" w:eastAsia="Amiri" w:cs="Amiri"/>
          <w:color w:val="111111"/>
          <w:sz w:val="28"/>
          <w:sz w:val="28"/>
          <w:szCs w:val="28"/>
          <w:rtl w:val="true"/>
          <w:lang w:bidi="ar-SA"/>
        </w:rPr>
        <w:t>اذ ناقش فيها التوحيد والنبوة محاولاً أن يرد على آراء المخالفين له والملحدين</w:t>
      </w:r>
      <w:r>
        <w:rPr>
          <w:rStyle w:val="FootnoteAnchor"/>
          <w:rtl w:val="true"/>
        </w:rPr>
        <w:footnoteReference w:id="2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كذلك تفسيره للآية </w:t>
      </w:r>
      <w:r>
        <w:rPr>
          <w:rFonts w:eastAsia="Amiri" w:cs="Amiri" w:ascii="Amiri" w:hAnsi="Amiri"/>
          <w:color w:val="111111"/>
          <w:sz w:val="28"/>
          <w:szCs w:val="28"/>
          <w:lang w:bidi="ar-SA"/>
        </w:rPr>
        <w:t>38</w:t>
      </w:r>
      <w:r>
        <w:rPr>
          <w:rFonts w:ascii="Amiri" w:hAnsi="Amiri" w:eastAsia="Amiri" w:cs="Amiri"/>
          <w:color w:val="111111"/>
          <w:sz w:val="28"/>
          <w:sz w:val="28"/>
          <w:szCs w:val="28"/>
          <w:rtl w:val="true"/>
          <w:lang w:bidi="ar-SA"/>
        </w:rPr>
        <w:t>من سورة آل عمران فقد تكلم فيها عن كرامات</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الأولياء وآراء المذاهب فيها</w:t>
      </w:r>
      <w:r>
        <w:rPr>
          <w:rStyle w:val="FootnoteAnchor"/>
          <w:rtl w:val="true"/>
        </w:rPr>
        <w:footnoteReference w:id="29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وتفسيره للآية </w:t>
      </w:r>
      <w:r>
        <w:rPr>
          <w:rFonts w:eastAsia="Amiri" w:cs="Amiri" w:ascii="Amiri" w:hAnsi="Amiri"/>
          <w:color w:val="111111"/>
          <w:sz w:val="28"/>
          <w:szCs w:val="28"/>
          <w:lang w:bidi="ar-SA"/>
        </w:rPr>
        <w:t>79</w:t>
      </w:r>
      <w:r>
        <w:rPr>
          <w:rFonts w:ascii="Amiri" w:hAnsi="Amiri" w:eastAsia="Amiri" w:cs="Amiri"/>
          <w:color w:val="111111"/>
          <w:sz w:val="28"/>
          <w:sz w:val="28"/>
          <w:szCs w:val="28"/>
          <w:rtl w:val="true"/>
          <w:lang w:bidi="ar-SA"/>
        </w:rPr>
        <w:t>من سورة النساء فقد بحث مسألة الإيمان كونه مخلوقاً أم</w:t>
      </w:r>
    </w:p>
    <w:p>
      <w:pPr>
        <w:pStyle w:val="BookText"/>
        <w:rPr/>
      </w:pPr>
      <w:r>
        <w:rPr>
          <w:rFonts w:ascii="Amiri" w:hAnsi="Amiri" w:eastAsia="Amiri" w:cs="Amiri"/>
          <w:color w:val="111111"/>
          <w:sz w:val="28"/>
          <w:sz w:val="28"/>
          <w:szCs w:val="28"/>
          <w:rtl w:val="true"/>
          <w:lang w:bidi="ar-SA"/>
        </w:rPr>
        <w:t>مكتوبا، وأورد آراء المذاهب في هذا</w:t>
      </w:r>
      <w:r>
        <w:rPr>
          <w:rStyle w:val="FootnoteAnchor"/>
          <w:rtl w:val="true"/>
        </w:rPr>
        <w:footnoteReference w:id="2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عن الآيات التي تناولت جانباً فقهياً، فكان الرازي يورد الآراء الفقهية</w:t>
      </w:r>
    </w:p>
    <w:p>
      <w:pPr>
        <w:pStyle w:val="BookText"/>
        <w:rPr/>
      </w:pPr>
      <w:r>
        <w:rPr>
          <w:rFonts w:ascii="Amiri" w:hAnsi="Amiri" w:eastAsia="Amiri" w:cs="Amiri"/>
          <w:color w:val="111111"/>
          <w:sz w:val="28"/>
          <w:sz w:val="28"/>
          <w:szCs w:val="28"/>
          <w:rtl w:val="true"/>
          <w:lang w:bidi="ar-SA"/>
        </w:rPr>
        <w:t>، والأحكام، من دون أن يقدح في رأي منها، وكان كثيرا ما يورد لرأي أبو حنيفة</w:t>
      </w:r>
      <w:r>
        <w:rPr>
          <w:rStyle w:val="FootnoteAnchor"/>
          <w:rtl w:val="true"/>
        </w:rPr>
        <w:footnoteReference w:id="298"/>
      </w:r>
      <w:r>
        <w:rPr>
          <w:rFonts w:ascii="Amiri" w:hAnsi="Amiri" w:eastAsia="Amiri" w:cs="Amiri"/>
          <w:color w:val="111111"/>
          <w:sz w:val="28"/>
          <w:sz w:val="28"/>
          <w:szCs w:val="28"/>
          <w:rtl w:val="true"/>
          <w:lang w:bidi="ar-SA"/>
        </w:rPr>
        <w:t>، ومالك بن أنس</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إلا أنه كان يرجح رأي الشافعي لأنه يعد مرجعه في الفروع</w:t>
      </w:r>
      <w:r>
        <w:rPr>
          <w:rStyle w:val="FootnoteAnchor"/>
          <w:rtl w:val="true"/>
        </w:rPr>
        <w:footnoteReference w:id="300"/>
      </w:r>
      <w:r>
        <w:rPr>
          <w:rFonts w:ascii="Amiri" w:hAnsi="Amiri" w:eastAsia="Amiri" w:cs="Amiri"/>
          <w:color w:val="111111"/>
          <w:sz w:val="28"/>
          <w:sz w:val="28"/>
          <w:szCs w:val="28"/>
          <w:rtl w:val="true"/>
          <w:lang w:bidi="ar-SA"/>
        </w:rPr>
        <w:t>،ومن الامثلة على هذا ما ورده في حكم دخول الجنب إلى المسجد فقد أورد رأي أبي حنيفة ومالك</w:t>
      </w:r>
      <w:r>
        <w:rPr>
          <w:rStyle w:val="FootnoteAnchor"/>
          <w:rtl w:val="true"/>
        </w:rPr>
        <w:footnoteReference w:id="301"/>
      </w:r>
      <w:r>
        <w:rPr>
          <w:rFonts w:ascii="Amiri" w:hAnsi="Amiri" w:eastAsia="Amiri" w:cs="Amiri"/>
          <w:color w:val="111111"/>
          <w:sz w:val="28"/>
          <w:sz w:val="28"/>
          <w:szCs w:val="28"/>
          <w:rtl w:val="true"/>
          <w:lang w:bidi="ar-SA"/>
        </w:rPr>
        <w:t xml:space="preserve">،وفي حكم الميتة الآية </w:t>
      </w:r>
      <w:r>
        <w:rPr>
          <w:rFonts w:eastAsia="Amiri" w:cs="Amiri" w:ascii="Amiri" w:hAnsi="Amiri"/>
          <w:color w:val="111111"/>
          <w:sz w:val="28"/>
          <w:szCs w:val="28"/>
          <w:lang w:bidi="ar-SA"/>
        </w:rPr>
        <w:t>173</w:t>
      </w:r>
      <w:r>
        <w:rPr>
          <w:rFonts w:ascii="Amiri" w:hAnsi="Amiri" w:eastAsia="Amiri" w:cs="Amiri"/>
          <w:color w:val="111111"/>
          <w:sz w:val="28"/>
          <w:sz w:val="28"/>
          <w:szCs w:val="28"/>
          <w:rtl w:val="true"/>
          <w:lang w:bidi="ar-SA"/>
        </w:rPr>
        <w:t>من سورة البقرة فقد ذكر آراء متعددة في ما يخص جلد الميتة</w:t>
      </w:r>
      <w:r>
        <w:rPr>
          <w:rStyle w:val="FootnoteAnchor"/>
          <w:rtl w:val="true"/>
        </w:rPr>
        <w:footnoteReference w:id="302"/>
      </w:r>
      <w:r>
        <w:rPr>
          <w:rFonts w:eastAsia="Times New Roman" w:cs="Times New Roman" w:ascii="Times New Roman" w:hAnsi="Times New Roman"/>
          <w:color w:val="111111"/>
          <w:sz w:val="28"/>
          <w:szCs w:val="28"/>
          <w:rtl w:val="true"/>
          <w:lang w:val="en-US" w:bidi="en-US"/>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كان يشير إلى كتبه الفقهية فيما يتعلق بالفقه مثل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المحصول في أصول الفقه</w:t>
      </w:r>
      <w:r>
        <w:rPr>
          <w:rFonts w:eastAsia="Amiri" w:cs="Amiri" w:ascii="Amiri" w:hAnsi="Amiri"/>
          <w:color w:val="111111"/>
          <w:sz w:val="28"/>
          <w:szCs w:val="28"/>
          <w:rtl w:val="true"/>
          <w:lang w:bidi="ar-SA"/>
        </w:rPr>
        <w:t>)</w:t>
      </w:r>
      <w:r>
        <w:rPr>
          <w:rStyle w:val="FootnoteAnchor"/>
          <w:rtl w:val="true"/>
        </w:rPr>
        <w:footnoteReference w:id="30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كذلك اعتمد الرازي على القرآن نفسه في تفسير الآيات فعندما يفسر آية</w:t>
      </w:r>
    </w:p>
    <w:p>
      <w:pPr>
        <w:pStyle w:val="BookText"/>
        <w:rPr/>
      </w:pPr>
      <w:r>
        <w:rPr>
          <w:rFonts w:ascii="Amiri" w:hAnsi="Amiri" w:eastAsia="Amiri" w:cs="Amiri"/>
          <w:color w:val="111111"/>
          <w:sz w:val="28"/>
          <w:sz w:val="28"/>
          <w:szCs w:val="28"/>
          <w:rtl w:val="true"/>
          <w:lang w:bidi="ar-SA"/>
        </w:rPr>
        <w:t>ما، فإنه يدعم تفسيره بالآيات التي تقترب من قوله وهذا الأمر نجده كثيراً في</w:t>
      </w:r>
    </w:p>
    <w:p>
      <w:pPr>
        <w:pStyle w:val="BookText"/>
        <w:rPr/>
      </w:pPr>
      <w:r>
        <w:rPr>
          <w:rFonts w:ascii="Amiri" w:hAnsi="Amiri" w:eastAsia="Amiri" w:cs="Amiri"/>
          <w:color w:val="111111"/>
          <w:sz w:val="28"/>
          <w:sz w:val="28"/>
          <w:szCs w:val="28"/>
          <w:rtl w:val="true"/>
          <w:lang w:bidi="ar-SA"/>
        </w:rPr>
        <w:t xml:space="preserve">تفسيره مثل الآية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من سورة البقرة فقد أورد ثلاث آيات تدعم رأيه وهي الآية</w:t>
      </w:r>
    </w:p>
    <w:p>
      <w:pPr>
        <w:pStyle w:val="BookText"/>
        <w:rPr/>
      </w:pPr>
      <w:r>
        <w:rPr>
          <w:rFonts w:eastAsia="Amiri" w:cs="Amiri" w:ascii="Amiri" w:hAnsi="Amiri"/>
          <w:color w:val="111111"/>
          <w:sz w:val="28"/>
          <w:szCs w:val="28"/>
          <w:lang w:bidi="ar-SA"/>
        </w:rPr>
        <w:t>49</w:t>
      </w:r>
      <w:r>
        <w:rPr>
          <w:rFonts w:ascii="Amiri" w:hAnsi="Amiri" w:eastAsia="Amiri" w:cs="Amiri"/>
          <w:color w:val="111111"/>
          <w:sz w:val="28"/>
          <w:sz w:val="28"/>
          <w:szCs w:val="28"/>
          <w:rtl w:val="true"/>
          <w:lang w:bidi="ar-SA"/>
        </w:rPr>
        <w:t xml:space="preserve">من سورة المدثر والآية </w:t>
      </w:r>
      <w:r>
        <w:rPr>
          <w:rFonts w:eastAsia="Amiri" w:cs="Amiri" w:ascii="Amiri" w:hAnsi="Amiri"/>
          <w:color w:val="111111"/>
          <w:sz w:val="28"/>
          <w:szCs w:val="28"/>
          <w:lang w:bidi="ar-SA"/>
        </w:rPr>
        <w:t>165</w:t>
      </w:r>
      <w:r>
        <w:rPr>
          <w:rFonts w:ascii="Amiri" w:hAnsi="Amiri" w:eastAsia="Amiri" w:cs="Amiri"/>
          <w:color w:val="111111"/>
          <w:sz w:val="28"/>
          <w:sz w:val="28"/>
          <w:szCs w:val="28"/>
          <w:rtl w:val="true"/>
          <w:lang w:bidi="ar-SA"/>
        </w:rPr>
        <w:t xml:space="preserve">من سورة النساء والآية </w:t>
      </w:r>
      <w:r>
        <w:rPr>
          <w:rFonts w:eastAsia="Amiri" w:cs="Amiri" w:ascii="Amiri" w:hAnsi="Amiri"/>
          <w:color w:val="111111"/>
          <w:sz w:val="28"/>
          <w:szCs w:val="28"/>
          <w:lang w:bidi="ar-SA"/>
        </w:rPr>
        <w:t>134</w:t>
      </w:r>
      <w:r>
        <w:rPr>
          <w:rFonts w:ascii="Amiri" w:hAnsi="Amiri" w:eastAsia="Amiri" w:cs="Amiri"/>
          <w:color w:val="111111"/>
          <w:sz w:val="28"/>
          <w:sz w:val="28"/>
          <w:szCs w:val="28"/>
          <w:rtl w:val="true"/>
          <w:lang w:bidi="ar-SA"/>
        </w:rPr>
        <w:t>من سورة طه</w:t>
      </w:r>
      <w:r>
        <w:rPr>
          <w:rStyle w:val="FootnoteAnchor"/>
          <w:rtl w:val="true"/>
        </w:rPr>
        <w:footnoteReference w:id="3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أيضا الآية </w:t>
      </w:r>
      <w:r>
        <w:rPr>
          <w:rFonts w:eastAsia="Amiri" w:cs="Amiri" w:ascii="Amiri" w:hAnsi="Amiri"/>
          <w:color w:val="111111"/>
          <w:sz w:val="28"/>
          <w:szCs w:val="28"/>
          <w:lang w:bidi="ar-SA"/>
        </w:rPr>
        <w:t>60</w:t>
      </w:r>
      <w:r>
        <w:rPr>
          <w:rFonts w:ascii="Amiri" w:hAnsi="Amiri" w:eastAsia="Amiri" w:cs="Amiri"/>
          <w:color w:val="111111"/>
          <w:sz w:val="28"/>
          <w:sz w:val="28"/>
          <w:szCs w:val="28"/>
          <w:rtl w:val="true"/>
          <w:lang w:bidi="ar-SA"/>
        </w:rPr>
        <w:t xml:space="preserve">من سورة ال عمران فأورد الآيات </w:t>
      </w:r>
      <w:r>
        <w:rPr>
          <w:rFonts w:eastAsia="Amiri" w:cs="Amiri" w:ascii="Amiri" w:hAnsi="Amiri"/>
          <w:color w:val="111111"/>
          <w:sz w:val="28"/>
          <w:szCs w:val="28"/>
          <w:lang w:bidi="ar-SA"/>
        </w:rPr>
        <w:t>8988</w:t>
      </w:r>
      <w:r>
        <w:rPr>
          <w:rFonts w:ascii="Amiri" w:hAnsi="Amiri" w:eastAsia="Amiri" w:cs="Amiri"/>
          <w:color w:val="111111"/>
          <w:sz w:val="28"/>
          <w:sz w:val="28"/>
          <w:szCs w:val="28"/>
          <w:rtl w:val="true"/>
          <w:lang w:bidi="ar-SA"/>
        </w:rPr>
        <w:t xml:space="preserve">من سورة الشعراء والآية </w:t>
      </w:r>
      <w:r>
        <w:rPr>
          <w:rFonts w:eastAsia="Amiri" w:cs="Amiri" w:ascii="Amiri" w:hAnsi="Amiri"/>
          <w:color w:val="111111"/>
          <w:sz w:val="28"/>
          <w:szCs w:val="28"/>
          <w:lang w:bidi="ar-SA"/>
        </w:rPr>
        <w:t>46</w:t>
      </w:r>
      <w:r>
        <w:rPr>
          <w:rFonts w:ascii="Amiri" w:hAnsi="Amiri" w:eastAsia="Amiri" w:cs="Amiri"/>
          <w:color w:val="111111"/>
          <w:sz w:val="28"/>
          <w:sz w:val="28"/>
          <w:szCs w:val="28"/>
          <w:rtl w:val="true"/>
          <w:lang w:bidi="ar-SA"/>
        </w:rPr>
        <w:t xml:space="preserve">من سورة الكهف والآية </w:t>
      </w:r>
      <w:r>
        <w:rPr>
          <w:rFonts w:eastAsia="Amiri" w:cs="Amiri" w:ascii="Amiri" w:hAnsi="Amiri"/>
          <w:color w:val="111111"/>
          <w:sz w:val="28"/>
          <w:szCs w:val="28"/>
          <w:lang w:bidi="ar-SA"/>
        </w:rPr>
        <w:t>80</w:t>
      </w:r>
      <w:r>
        <w:rPr>
          <w:rFonts w:ascii="Amiri" w:hAnsi="Amiri" w:eastAsia="Amiri" w:cs="Amiri"/>
          <w:color w:val="111111"/>
          <w:sz w:val="28"/>
          <w:sz w:val="28"/>
          <w:szCs w:val="28"/>
          <w:rtl w:val="true"/>
          <w:lang w:bidi="ar-SA"/>
        </w:rPr>
        <w:t>من سورة مريم لدعم رأيه في تفسيرها</w:t>
      </w:r>
      <w:r>
        <w:rPr>
          <w:rStyle w:val="FootnoteAnchor"/>
          <w:rtl w:val="true"/>
        </w:rPr>
        <w:footnoteReference w:id="3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اتبع الرازي أسلوب الاستنباط للمسائل عند تفسير الآيات القرآنية فهو</w:t>
      </w:r>
    </w:p>
    <w:p>
      <w:pPr>
        <w:pStyle w:val="BookText"/>
        <w:rPr/>
      </w:pPr>
      <w:r>
        <w:rPr>
          <w:rFonts w:ascii="Amiri" w:hAnsi="Amiri" w:eastAsia="Amiri" w:cs="Amiri"/>
          <w:color w:val="111111"/>
          <w:sz w:val="28"/>
          <w:sz w:val="28"/>
          <w:szCs w:val="28"/>
          <w:rtl w:val="true"/>
          <w:lang w:bidi="ar-SA"/>
        </w:rPr>
        <w:t>يستنبط المسائل الكلامية ويولدها ويقسم تلك المسائل إلى أقسام عدة ونجد هذا واضحاً في تفسيره لسورة الفاتحة التي أفرد لها مجلداً تناول فيه مسائل شتى كان الجزء الكبير منها في علم الكلام والتحليل العقلي وقال عن كثرة مسائلها إن هذه السورة الكريمة يمكن أن يستنبط من فوائدها ونفائسها عشرة الآف مسألة</w:t>
      </w:r>
      <w:r>
        <w:rPr>
          <w:rStyle w:val="FootnoteAnchor"/>
          <w:rtl w:val="true"/>
        </w:rPr>
        <w:footnoteReference w:id="3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 أشار الحموي</w:t>
      </w:r>
      <w:r>
        <w:rPr>
          <w:rStyle w:val="FootnoteAnchor"/>
          <w:rtl w:val="true"/>
        </w:rPr>
        <w:footnoteReference w:id="307"/>
      </w:r>
      <w:r>
        <w:rPr>
          <w:rFonts w:ascii="Amiri" w:hAnsi="Amiri" w:eastAsia="Amiri" w:cs="Amiri"/>
          <w:color w:val="111111"/>
          <w:sz w:val="28"/>
          <w:sz w:val="28"/>
          <w:szCs w:val="28"/>
          <w:rtl w:val="true"/>
          <w:lang w:bidi="ar-SA"/>
        </w:rPr>
        <w:t>إلى أسلوب الرازي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يذكر المسألة ويفتح باب تفسيرها وقسمة فروع ذلك التقسيم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أسلوب الرازي في مناقشته الإمامة أشبه بالمناظرة فهو يورد آراء الفرق</w:t>
      </w:r>
    </w:p>
    <w:p>
      <w:pPr>
        <w:pStyle w:val="BookText"/>
        <w:rPr/>
      </w:pPr>
      <w:r>
        <w:rPr>
          <w:rFonts w:ascii="IRNazanin" w:hAnsi="IRNazanin" w:eastAsia="IRNazanin"/>
          <w:color w:val="111111"/>
          <w:sz w:val="28"/>
          <w:sz w:val="28"/>
          <w:szCs w:val="28"/>
          <w:rtl w:val="true"/>
          <w:lang w:bidi="fa-IR"/>
        </w:rPr>
        <w:t xml:space="preserve">والمذاهب الإسلامية جاعلاً من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وأبي بكر محور تلك المناظرة الا انه كان يسوق الأدلة والحجج محاولاً إثبات إمامة أبي بكر</w:t>
      </w:r>
      <w:r>
        <w:rPr>
          <w:rStyle w:val="FootnoteAnchor"/>
          <w:rtl w:val="true"/>
        </w:rPr>
        <w:footnoteReference w:id="308"/>
      </w:r>
    </w:p>
    <w:p>
      <w:pPr>
        <w:pStyle w:val="BookText"/>
        <w:rPr/>
      </w:pPr>
      <w:r>
        <w:rPr>
          <w:rFonts w:ascii="IRNazanin" w:hAnsi="IRNazanin" w:eastAsia="IRNazanin"/>
          <w:color w:val="111111"/>
          <w:sz w:val="28"/>
          <w:sz w:val="28"/>
          <w:szCs w:val="28"/>
          <w:rtl w:val="true"/>
          <w:lang w:bidi="fa-IR"/>
        </w:rPr>
        <w:t>و غیرها</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ومما يلاحظ على مناقشات الرازي الكلامية كثرة اهتامه بالمعتزلة </w:t>
      </w:r>
      <w:r>
        <w:rPr>
          <w:rStyle w:val="FootnoteAnchor"/>
          <w:rtl w:val="true"/>
        </w:rPr>
        <w:footnoteReference w:id="309"/>
      </w:r>
      <w:r>
        <w:rPr>
          <w:rFonts w:ascii="Amiri" w:hAnsi="Amiri" w:eastAsia="Amiri" w:cs="Amiri"/>
          <w:color w:val="111111"/>
          <w:sz w:val="28"/>
          <w:sz w:val="28"/>
          <w:szCs w:val="28"/>
          <w:rtl w:val="true"/>
          <w:lang w:bidi="ar-SA"/>
        </w:rPr>
        <w:t>، وإيراده لآرائهم في كل مسألة فلا يكاد يناقش مسألة إلا وأشار إلى رأي أحد متكلميهم المشهورين</w:t>
      </w:r>
      <w:r>
        <w:rPr>
          <w:rStyle w:val="FootnoteAnchor"/>
          <w:rtl w:val="true"/>
        </w:rPr>
        <w:footnoteReference w:id="3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 كان يذكر آراء المذاهب الأخرى من شيعة وغيرهم ويشير إلى رأي الأشاعرة</w:t>
      </w:r>
    </w:p>
    <w:p>
      <w:pPr>
        <w:pStyle w:val="BookText"/>
        <w:rPr/>
      </w:pPr>
      <w:r>
        <w:rPr>
          <w:rFonts w:ascii="IRNazanin" w:hAnsi="IRNazanin" w:eastAsia="IRNazanin"/>
          <w:color w:val="111111"/>
          <w:sz w:val="28"/>
          <w:sz w:val="28"/>
          <w:szCs w:val="28"/>
          <w:rtl w:val="true"/>
          <w:lang w:bidi="fa-IR"/>
        </w:rPr>
        <w:t>بقوله أصحابنا</w:t>
      </w:r>
      <w:r>
        <w:rPr>
          <w:rStyle w:val="FootnoteAnchor"/>
          <w:rtl w:val="true"/>
        </w:rPr>
        <w:footnoteReference w:id="3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ويمكن ان نعلل هذا الاهتمام بالمعتزلة لكون المعتزلة تمثل أهم الفرق الكلامية</w:t>
      </w:r>
    </w:p>
    <w:p>
      <w:pPr>
        <w:pStyle w:val="BookText"/>
        <w:rPr/>
      </w:pPr>
      <w:r>
        <w:rPr>
          <w:rFonts w:ascii="Amiri" w:hAnsi="Amiri" w:eastAsia="Amiri" w:cs="Amiri"/>
          <w:color w:val="111111"/>
          <w:sz w:val="28"/>
          <w:sz w:val="28"/>
          <w:szCs w:val="28"/>
          <w:rtl w:val="true"/>
          <w:lang w:bidi="ar-SA"/>
        </w:rPr>
        <w:t>أولاً ولأن شيخه الأشعري قد تتلمذ ردحاً من الزمن على يد الجبائي كما ذكرنا</w:t>
      </w:r>
    </w:p>
    <w:p>
      <w:pPr>
        <w:pStyle w:val="BookText"/>
        <w:rPr/>
      </w:pPr>
      <w:r>
        <w:rPr>
          <w:rFonts w:ascii="Amiri" w:hAnsi="Amiri" w:eastAsia="Amiri" w:cs="Amiri"/>
          <w:color w:val="111111"/>
          <w:sz w:val="28"/>
          <w:sz w:val="28"/>
          <w:szCs w:val="28"/>
          <w:rtl w:val="true"/>
          <w:lang w:bidi="ar-SA"/>
        </w:rPr>
        <w:t xml:space="preserve">سابقاً </w:t>
      </w:r>
      <w:r>
        <w:rPr>
          <w:rStyle w:val="FootnoteAnchor"/>
          <w:rtl w:val="true"/>
        </w:rPr>
        <w:footnoteReference w:id="31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وهذا الأمر جعل المعتزلة قريبين على الرازي فكان يستدل بآرائهم كثيرا ويناقشها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إيراده لأخبار عن السيرة النبوية والمغازي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ذكرنا في بداية المبحث أن</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الرازي اهتم بإيراد أسباب النزول وكذلك في ذكر وقت النزول المرتبط بسببها ولما كانت الآيات القرآنية قد نزلت في مرحلتين مكية ومدنية فهي مقترنة بأسباب نزولها بعضها مرتبط بالأحوال العامة للرسول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كسيرته الاجتماعية وعلاقته بالصحابة وأسرته أو حادثة اجتماعية تخص المسلمين والبعض الآخر مرتبطاً </w:t>
      </w:r>
    </w:p>
    <w:p>
      <w:pPr>
        <w:pStyle w:val="BookText"/>
        <w:rPr/>
      </w:pPr>
      <w:r>
        <w:rPr>
          <w:rFonts w:ascii="Amiri" w:hAnsi="Amiri" w:eastAsia="Amiri" w:cs="Amiri"/>
          <w:color w:val="111111"/>
          <w:sz w:val="28"/>
          <w:sz w:val="28"/>
          <w:szCs w:val="28"/>
          <w:rtl w:val="true"/>
          <w:lang w:bidi="ar-SA"/>
        </w:rPr>
        <w:t>بمغازي الرسول وسراياه وكلا الجانبين اهتم بها الرازي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وأورد أخبار تخص كلاهما إلا أنه لم يكن مفصلاً في أحداث الغزوة أو السيرة</w:t>
      </w:r>
    </w:p>
    <w:p>
      <w:pPr>
        <w:pStyle w:val="BookText"/>
        <w:rPr/>
      </w:pPr>
      <w:r>
        <w:rPr>
          <w:rFonts w:ascii="Amiri" w:hAnsi="Amiri" w:eastAsia="Amiri" w:cs="Amiri"/>
          <w:color w:val="111111"/>
          <w:sz w:val="28"/>
          <w:sz w:val="28"/>
          <w:szCs w:val="28"/>
          <w:rtl w:val="true"/>
          <w:lang w:bidi="ar-SA"/>
        </w:rPr>
        <w:t xml:space="preserve">وانا يوردها كقرينة لسبب النزول أو ربط الآية بغزوة ما، مثال ذلك، الآية </w:t>
      </w:r>
      <w:r>
        <w:rPr>
          <w:rFonts w:eastAsia="Amiri" w:cs="Amiri" w:ascii="Amiri" w:hAnsi="Amiri"/>
          <w:color w:val="111111"/>
          <w:sz w:val="28"/>
          <w:szCs w:val="28"/>
          <w:lang w:bidi="ar-SA"/>
        </w:rPr>
        <w:t>109</w:t>
      </w:r>
    </w:p>
    <w:p>
      <w:pPr>
        <w:pStyle w:val="BookText"/>
        <w:rPr/>
      </w:pPr>
      <w:r>
        <w:rPr>
          <w:rFonts w:ascii="Amiri" w:hAnsi="Amiri" w:eastAsia="Amiri" w:cs="Amiri"/>
          <w:color w:val="111111"/>
          <w:sz w:val="28"/>
          <w:sz w:val="28"/>
          <w:szCs w:val="28"/>
          <w:rtl w:val="true"/>
          <w:lang w:bidi="ar-SA"/>
        </w:rPr>
        <w:t xml:space="preserve">من سورة البقرة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يَأْتِيَ اللَّهُ بِأَمْرِهِ إِنَّ اللَّهَ عَلَى كُلِّ شَيْءٍ قَدِيرٌ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الآية </w:t>
      </w:r>
      <w:r>
        <w:rPr>
          <w:rFonts w:eastAsia="Amiri" w:cs="Amiri" w:ascii="Amiri" w:hAnsi="Amiri"/>
          <w:color w:val="111111"/>
          <w:sz w:val="28"/>
          <w:szCs w:val="28"/>
          <w:lang w:bidi="ar-SA"/>
        </w:rPr>
        <w:t>39</w:t>
      </w:r>
      <w:r>
        <w:rPr>
          <w:rFonts w:ascii="Amiri" w:hAnsi="Amiri" w:eastAsia="Amiri" w:cs="Amiri"/>
          <w:color w:val="111111"/>
          <w:sz w:val="28"/>
          <w:sz w:val="28"/>
          <w:szCs w:val="28"/>
          <w:rtl w:val="true"/>
          <w:lang w:bidi="ar-SA"/>
        </w:rPr>
        <w:t>من سورة الحج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أُذِنَ لِلَّذِينَ يُقَاتَلُونَ بِأَنَّهُمْ ظُلِمُوا وَإِنَّ اللَّهَ عَلَى نَصْرِهِمْ لَقَدِيرٌ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يورد رواية تخص ابتداء أمر القتال مروية عن الإمام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يؤمر رسول الله بقتال حتى نزل جبرائيل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أُذِنَ لِلَّذِينَ يُقَاتَلُونَ بِأَنَّهُمْ ظُلِمُوا وَإِنَّ اللَّهَ عَلَى نَصْرِهِمْ لَقَدِيرٌ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وقلده سيفاً فكان أول قتال، قتال أصحاب عبد الله بن جحش</w:t>
      </w:r>
      <w:r>
        <w:rPr>
          <w:rStyle w:val="FootnoteAnchor"/>
          <w:rtl w:val="true"/>
        </w:rPr>
        <w:footnoteReference w:id="313"/>
      </w:r>
      <w:r>
        <w:rPr>
          <w:rFonts w:ascii="IRNazanin" w:hAnsi="IRNazanin" w:eastAsia="IRNazanin"/>
          <w:color w:val="111111"/>
          <w:sz w:val="28"/>
          <w:sz w:val="28"/>
          <w:szCs w:val="28"/>
          <w:rtl w:val="true"/>
          <w:lang w:bidi="fa-IR"/>
        </w:rPr>
        <w:t>، ببطن نخل</w:t>
      </w:r>
      <w:r>
        <w:rPr>
          <w:rStyle w:val="FootnoteAnchor"/>
          <w:rtl w:val="true"/>
        </w:rPr>
        <w:footnoteReference w:id="314"/>
      </w:r>
      <w:r>
        <w:rPr>
          <w:rFonts w:ascii="Amiri" w:hAnsi="Amiri" w:eastAsia="Amiri" w:cs="Amiri"/>
          <w:color w:val="111111"/>
          <w:sz w:val="28"/>
          <w:sz w:val="28"/>
          <w:szCs w:val="28"/>
          <w:rtl w:val="true"/>
          <w:lang w:bidi="ar-SA"/>
        </w:rPr>
        <w:t>،وبعده غزوة بدر</w:t>
      </w:r>
      <w:r>
        <w:rPr>
          <w:rFonts w:eastAsia="Amiri" w:cs="Amiri" w:ascii="Amiri" w:hAnsi="Amiri"/>
          <w:color w:val="111111"/>
          <w:sz w:val="28"/>
          <w:szCs w:val="28"/>
          <w:rtl w:val="true"/>
          <w:lang w:bidi="ar-SA"/>
        </w:rPr>
        <w:t>»</w:t>
      </w:r>
      <w:r>
        <w:rPr>
          <w:rStyle w:val="FootnoteAnchor"/>
          <w:rtl w:val="true"/>
        </w:rPr>
        <w:footnoteReference w:id="3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 أورد ذكرا لغزوة أحد عند تفسيره للآيات ،</w:t>
      </w:r>
      <w:r>
        <w:rPr>
          <w:rFonts w:eastAsia="Amiri" w:cs="Amiri" w:ascii="Amiri" w:hAnsi="Amiri"/>
          <w:color w:val="111111"/>
          <w:sz w:val="28"/>
          <w:szCs w:val="28"/>
          <w:lang w:bidi="ar-SA"/>
        </w:rPr>
        <w:t>122121</w:t>
      </w:r>
      <w:r>
        <w:rPr>
          <w:rFonts w:ascii="Amiri" w:hAnsi="Amiri" w:eastAsia="Amiri" w:cs="Amiri"/>
          <w:color w:val="111111"/>
          <w:sz w:val="28"/>
          <w:sz w:val="28"/>
          <w:szCs w:val="28"/>
          <w:rtl w:val="true"/>
          <w:lang w:bidi="ar-SA"/>
        </w:rPr>
        <w:t>من سورة آل</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عمران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وَإِذْ غَدَوْتَ مِنْ أَهْلِكَ تُبَوِّئُ الْمُؤْمِنِينَ مَقَاعِدَ لِلْقِتَالِ وَاللَّهُ سَمِيعٌ عَلِيمٌ إِذْ هَمَّتْ طَائِفَتَانِ مِنْكُمْ أَنْ تَفْشَلَا وَاللَّهُ وَلِيُّهُمَا وَعَلَى اللَّهِ فَلْيَتَوَكَّلِ الْمُؤْمِنُونَ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أورد الرازي عدة آراء في الغزوة المقصودة في الآيتين فبعد استدلالات أثبتت أن المقصود هو يوم أحد وأخذ يذكر تفاصيل ذلك اليوم وما هي المخالفة التي اقترفها المسلمون يوم أحد</w:t>
      </w:r>
      <w:r>
        <w:rPr>
          <w:rStyle w:val="FootnoteAnchor"/>
          <w:rtl w:val="true"/>
        </w:rPr>
        <w:footnoteReference w:id="31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كذلك تفسير سورة الفتح التي أورد فيها أخبارا عن المغازي ذاكراً جملة من</w:t>
      </w:r>
    </w:p>
    <w:p>
      <w:pPr>
        <w:pStyle w:val="BookText"/>
        <w:rPr/>
      </w:pPr>
      <w:r>
        <w:rPr>
          <w:rFonts w:ascii="Amiri" w:hAnsi="Amiri" w:eastAsia="Amiri" w:cs="Amiri"/>
          <w:color w:val="111111"/>
          <w:sz w:val="28"/>
          <w:sz w:val="28"/>
          <w:szCs w:val="28"/>
          <w:rtl w:val="true"/>
          <w:lang w:bidi="ar-SA"/>
        </w:rPr>
        <w:t>الآراء في الفتح المذكور فيها</w:t>
      </w:r>
      <w:r>
        <w:rPr>
          <w:rStyle w:val="FootnoteAnchor"/>
          <w:rtl w:val="true"/>
        </w:rPr>
        <w:footnoteReference w:id="3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كما أورد أخباراً تخص سيرته وأخبار تخص أزواجه مثل حادثة الإفك، التي وردت في الآية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من سورة النور</w:t>
      </w:r>
      <w:r>
        <w:rPr>
          <w:rStyle w:val="FootnoteAnchor"/>
          <w:rtl w:val="true"/>
        </w:rPr>
        <w:footnoteReference w:id="318"/>
      </w:r>
      <w:r>
        <w:rPr>
          <w:rFonts w:ascii="Amiri" w:hAnsi="Amiri" w:eastAsia="Amiri" w:cs="Amiri"/>
          <w:color w:val="111111"/>
          <w:sz w:val="28"/>
          <w:sz w:val="28"/>
          <w:szCs w:val="28"/>
          <w:rtl w:val="true"/>
          <w:lang w:bidi="ar-SA"/>
        </w:rPr>
        <w:t xml:space="preserve">،وخبر زواجه من زينب بنت جحش </w:t>
      </w:r>
      <w:r>
        <w:rPr>
          <w:rStyle w:val="FootnoteAnchor"/>
          <w:rtl w:val="true"/>
        </w:rPr>
        <w:footnoteReference w:id="319"/>
      </w:r>
      <w:r>
        <w:rPr>
          <w:rFonts w:ascii="Amiri" w:hAnsi="Amiri" w:eastAsia="Amiri" w:cs="Amiri"/>
          <w:color w:val="111111"/>
          <w:sz w:val="28"/>
          <w:sz w:val="28"/>
          <w:szCs w:val="28"/>
          <w:rtl w:val="true"/>
          <w:lang w:bidi="ar-SA"/>
        </w:rPr>
        <w:t xml:space="preserve">في تفسير الآية </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من سورة النساء</w:t>
      </w:r>
      <w:r>
        <w:rPr>
          <w:rStyle w:val="FootnoteAnchor"/>
          <w:rtl w:val="true"/>
        </w:rPr>
        <w:footnoteReference w:id="3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كذلك ما ورد من خبر الوحي ونزوله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وموقف قريش من دعوة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كذبوه </w:t>
      </w:r>
      <w:r>
        <w:rPr>
          <w:rStyle w:val="FootnoteAnchor"/>
          <w:rtl w:val="true"/>
        </w:rPr>
        <w:footnoteReference w:id="321"/>
      </w:r>
      <w:r>
        <w:rPr>
          <w:rFonts w:ascii="Amiri" w:hAnsi="Amiri" w:eastAsia="Amiri" w:cs="Amiri"/>
          <w:color w:val="111111"/>
          <w:sz w:val="28"/>
          <w:sz w:val="28"/>
          <w:szCs w:val="28"/>
          <w:rtl w:val="true"/>
          <w:lang w:bidi="ar-SA"/>
        </w:rPr>
        <w:t>،وذلك في تفسير سورة المدثر الآيتين الأولى والثانية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أَيُّهَا الْمُدَّثِّرُ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قُمْ فَأَنْذِرْ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اعتماد المباحث الكلامية والعقلية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لعلم الكلام أثره في مصنفات الفخر الرازي ولقد طغت على مصنفاته بصورة كبيرة والمطلّع على مصنفاته يرى</w:t>
      </w:r>
    </w:p>
    <w:p>
      <w:pPr>
        <w:pStyle w:val="BookText"/>
        <w:rPr/>
      </w:pPr>
      <w:r>
        <w:rPr>
          <w:rFonts w:ascii="Amiri" w:hAnsi="Amiri" w:eastAsia="Amiri" w:cs="Amiri"/>
          <w:color w:val="111111"/>
          <w:sz w:val="28"/>
          <w:sz w:val="28"/>
          <w:szCs w:val="28"/>
          <w:rtl w:val="true"/>
          <w:lang w:bidi="ar-SA"/>
        </w:rPr>
        <w:t>ذلك جليّاً وعلى الرغم من أن كتاب مفاتيح الغيب كتاب تفسيرليس كتاباً كلامياً</w:t>
      </w:r>
    </w:p>
    <w:p>
      <w:pPr>
        <w:pStyle w:val="BookText"/>
        <w:rPr/>
      </w:pPr>
      <w:r>
        <w:rPr>
          <w:rFonts w:ascii="Amiri" w:hAnsi="Amiri" w:eastAsia="Amiri" w:cs="Amiri"/>
          <w:color w:val="111111"/>
          <w:sz w:val="28"/>
          <w:sz w:val="28"/>
          <w:szCs w:val="28"/>
          <w:rtl w:val="true"/>
          <w:lang w:bidi="ar-SA"/>
        </w:rPr>
        <w:t>إلا أن الرازي جعل البحث الكلامي العقائدي جزءاً لا يتجزء منه فكان معتمداً</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على تحليله العقلي وآراء المتكلمين فكان يستخرج المسائل استخراجا ويستنبط من الآيات القرآنية مسائل يستطرد من خلالها إلى مباحث كلامية مورداً فيها آراء </w:t>
      </w:r>
    </w:p>
    <w:p>
      <w:pPr>
        <w:pStyle w:val="BookText"/>
        <w:rPr/>
      </w:pPr>
      <w:r>
        <w:rPr>
          <w:rFonts w:ascii="Amiri" w:hAnsi="Amiri" w:eastAsia="Amiri" w:cs="Amiri"/>
          <w:color w:val="111111"/>
          <w:sz w:val="28"/>
          <w:sz w:val="28"/>
          <w:szCs w:val="28"/>
          <w:rtl w:val="true"/>
          <w:lang w:bidi="ar-SA"/>
        </w:rPr>
        <w:t>متعددة شملت آراء القدماء من متكلمي الهند والصين وبابل والروم</w:t>
      </w:r>
      <w:r>
        <w:rPr>
          <w:rStyle w:val="FootnoteAnchor"/>
          <w:rtl w:val="true"/>
        </w:rPr>
        <w:footnoteReference w:id="3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كذلك كان يبحث في الأصول بحثاً دقيقاً كالتوحيد والنبوة والإمامة التي</w:t>
      </w:r>
    </w:p>
    <w:p>
      <w:pPr>
        <w:pStyle w:val="BookText"/>
        <w:rPr/>
      </w:pPr>
      <w:r>
        <w:rPr>
          <w:rFonts w:ascii="Amiri" w:hAnsi="Amiri" w:eastAsia="Amiri" w:cs="Amiri"/>
          <w:color w:val="111111"/>
          <w:sz w:val="28"/>
          <w:sz w:val="28"/>
          <w:szCs w:val="28"/>
          <w:rtl w:val="true"/>
          <w:lang w:bidi="ar-SA"/>
        </w:rPr>
        <w:t xml:space="preserve">ناقشها كثيراً وجعلها من أهم مباحث الأصول، فكتابه بحثٌ عملاقٌ في علم الأصول فهو يعلق ويناقش آراء المذاهب الأصولية وكثيراً ما يشير إلى كتبه الكلامية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لوامع البينات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المحصول في الأصول</w:t>
      </w:r>
      <w:r>
        <w:rPr>
          <w:rFonts w:eastAsia="Amiri" w:cs="Amiri" w:ascii="Amiri" w:hAnsi="Amiri"/>
          <w:color w:val="111111"/>
          <w:sz w:val="28"/>
          <w:szCs w:val="28"/>
          <w:rtl w:val="true"/>
          <w:lang w:bidi="ar-SA"/>
        </w:rPr>
        <w:t>)</w:t>
      </w:r>
      <w:r>
        <w:rPr>
          <w:rStyle w:val="FootnoteAnchor"/>
          <w:rtl w:val="true"/>
        </w:rPr>
        <w:footnoteReference w:id="32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تضمين ً كتابه بعلمي الفلك والجغرافية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ضمن الرازي كتابه علماً مهماً</w:t>
      </w:r>
    </w:p>
    <w:p>
      <w:pPr>
        <w:pStyle w:val="BookText"/>
        <w:rPr/>
      </w:pPr>
      <w:r>
        <w:rPr>
          <w:rFonts w:ascii="Amiri" w:hAnsi="Amiri" w:eastAsia="Amiri" w:cs="Amiri"/>
          <w:color w:val="111111"/>
          <w:sz w:val="28"/>
          <w:sz w:val="28"/>
          <w:szCs w:val="28"/>
          <w:rtl w:val="true"/>
          <w:lang w:bidi="ar-SA"/>
        </w:rPr>
        <w:t xml:space="preserve">ألا وهو علم الفلك ولم يكن هذا التضمين دخيلاً على التفسير، فالقرآن تناول علم الفلك وتكلم عن أهم الظواهر الفلكية وهذا الأمر قد جعل الرازي يتطرق إلى علم الفلك بصورة تجعله متميزا من غيره في هذا المجال لعلمه بهذا الصنف من العلوم ومثالا لهذا ما ورده في تفسير الآية </w:t>
      </w:r>
      <w:r>
        <w:rPr>
          <w:rFonts w:eastAsia="Amiri" w:cs="Amiri" w:ascii="Amiri" w:hAnsi="Amiri"/>
          <w:color w:val="111111"/>
          <w:sz w:val="28"/>
          <w:szCs w:val="28"/>
          <w:lang w:bidi="ar-SA"/>
        </w:rPr>
        <w:t>164</w:t>
      </w:r>
      <w:r>
        <w:rPr>
          <w:rFonts w:ascii="Amiri" w:hAnsi="Amiri" w:eastAsia="Amiri" w:cs="Amiri"/>
          <w:color w:val="111111"/>
          <w:sz w:val="28"/>
          <w:sz w:val="28"/>
          <w:szCs w:val="28"/>
          <w:rtl w:val="true"/>
          <w:lang w:bidi="ar-SA"/>
        </w:rPr>
        <w:t>من سورة البقرة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فِي خَلْقِ السَّمَاوَاتِ وَالْأَرْضِ وَاخْتِلَافِ اللَّيْلِ وَالنَّهَارِ وَالْفُلْكِ الَّتِي تَجْرِي فِي الْبَحْرِ بِمَا يَنْفَعُ النَّاسَ وَمَا أَنْزَلَ اللَّهُ مِنَ السَّمَاءِ مِنْ مَاءٍ فَأَحْيَا بِهِ الْأَرْضَ بَعْدَ مَوْتِهَا وَبَثَّ فِيهَا مِنْ كُلِّ دَابَّةٍ وَتَصْرِيفِ الرِّيَاحِ وَالسَّحَابِ الْمُسَخَّرِ بَيْنَ السَّمَاءِ وَالْأَرْضِ لَآيَاتٍ لِقَوْمٍ يَعْقِلُونَ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فتكلم عن ترتيب الافلاك ومعرفتها ومقادير الحركات وأحوال الأرض</w:t>
      </w:r>
      <w:r>
        <w:rPr>
          <w:rStyle w:val="FootnoteAnchor"/>
          <w:rtl w:val="true"/>
        </w:rPr>
        <w:footnoteReference w:id="3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 تطرق لخطوط العرض والطول وكيف ينشأ الليل والنهار والصيف</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والشتاء وأثر الكرة الأرضية في تكونهما</w:t>
      </w:r>
      <w:r>
        <w:rPr>
          <w:rStyle w:val="FootnoteAnchor"/>
          <w:rtl w:val="true"/>
        </w:rPr>
        <w:footnoteReference w:id="325"/>
      </w:r>
      <w:r>
        <w:rPr>
          <w:rFonts w:ascii="Amiri" w:hAnsi="Amiri" w:eastAsia="Amiri" w:cs="Amiri"/>
          <w:color w:val="111111"/>
          <w:sz w:val="28"/>
          <w:sz w:val="28"/>
          <w:szCs w:val="28"/>
          <w:rtl w:val="true"/>
          <w:lang w:bidi="ar-SA"/>
        </w:rPr>
        <w:t xml:space="preserve">،وتكلم عن منازل الكواكب وأثرها </w:t>
      </w:r>
    </w:p>
    <w:p>
      <w:pPr>
        <w:pStyle w:val="BookText"/>
        <w:rPr/>
      </w:pPr>
      <w:r>
        <w:rPr>
          <w:rFonts w:ascii="IRNazanin" w:hAnsi="IRNazanin" w:eastAsia="IRNazanin"/>
          <w:color w:val="111111"/>
          <w:sz w:val="28"/>
          <w:sz w:val="28"/>
          <w:szCs w:val="28"/>
          <w:rtl w:val="true"/>
          <w:lang w:bidi="fa-IR"/>
        </w:rPr>
        <w:t xml:space="preserve">على الإنسان </w:t>
      </w:r>
      <w:r>
        <w:rPr>
          <w:rStyle w:val="FootnoteAnchor"/>
          <w:rtl w:val="true"/>
        </w:rPr>
        <w:footnoteReference w:id="326"/>
      </w:r>
      <w:r>
        <w:rPr>
          <w:rFonts w:ascii="IRNazanin" w:hAnsi="IRNazanin" w:eastAsia="IRNazanin"/>
          <w:color w:val="111111"/>
          <w:sz w:val="28"/>
          <w:sz w:val="28"/>
          <w:szCs w:val="28"/>
          <w:rtl w:val="true"/>
          <w:lang w:bidi="fa-IR"/>
        </w:rPr>
        <w:t xml:space="preserve">،وعن البروج وأثرها </w:t>
      </w:r>
      <w:r>
        <w:rPr>
          <w:rStyle w:val="FootnoteAnchor"/>
          <w:rtl w:val="true"/>
        </w:rPr>
        <w:footnoteReference w:id="327"/>
      </w:r>
      <w:r>
        <w:rPr>
          <w:rFonts w:ascii="Amiri" w:hAnsi="Amiri" w:eastAsia="Amiri" w:cs="Amiri"/>
          <w:color w:val="111111"/>
          <w:sz w:val="28"/>
          <w:sz w:val="28"/>
          <w:szCs w:val="28"/>
          <w:rtl w:val="true"/>
          <w:lang w:bidi="ar-SA"/>
        </w:rPr>
        <w:t>،وعن الكسوف ايضا له كلام مهم فيه</w:t>
      </w:r>
      <w:r>
        <w:rPr>
          <w:rStyle w:val="FootnoteAnchor"/>
          <w:rtl w:val="true"/>
        </w:rPr>
        <w:footnoteReference w:id="3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اعترف الرازي بصورة غير مباشرة عن إكثاره من ذكر الفلك والنجوم والهيأة إذ قال راداً على من أشكل عليه هذا الأمر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إنك لو تأملت في كتاب الله حق التأمل لعرفت فساد ما ذكرته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ملأ كتابه من الاستدلال على العلم</w:t>
      </w:r>
    </w:p>
    <w:p>
      <w:pPr>
        <w:pStyle w:val="BookText"/>
        <w:rPr/>
      </w:pPr>
      <w:r>
        <w:rPr>
          <w:rFonts w:ascii="Amiri" w:hAnsi="Amiri" w:eastAsia="Amiri" w:cs="Amiri"/>
          <w:color w:val="111111"/>
          <w:sz w:val="28"/>
          <w:sz w:val="28"/>
          <w:szCs w:val="28"/>
          <w:rtl w:val="true"/>
          <w:lang w:bidi="ar-SA"/>
        </w:rPr>
        <w:t>والقدرة والحكمة بأحوال السموات والأرض وتعاقب الليل والنهار وكيفية</w:t>
      </w:r>
    </w:p>
    <w:p>
      <w:pPr>
        <w:pStyle w:val="BookText"/>
        <w:rPr/>
      </w:pPr>
      <w:r>
        <w:rPr>
          <w:rFonts w:ascii="Amiri" w:hAnsi="Amiri" w:eastAsia="Amiri" w:cs="Amiri"/>
          <w:color w:val="111111"/>
          <w:sz w:val="28"/>
          <w:sz w:val="28"/>
          <w:szCs w:val="28"/>
          <w:rtl w:val="true"/>
          <w:lang w:bidi="ar-SA"/>
        </w:rPr>
        <w:t>أحوال الضياء والظلام وأحوال الشمس والقمر والنجوم</w:t>
      </w:r>
      <w:r>
        <w:rPr>
          <w:rFonts w:eastAsia="Amiri" w:cs="Amiri" w:ascii="Amiri" w:hAnsi="Amiri"/>
          <w:color w:val="111111"/>
          <w:sz w:val="28"/>
          <w:szCs w:val="28"/>
          <w:rtl w:val="true"/>
          <w:lang w:bidi="ar-SA"/>
        </w:rPr>
        <w:t>»</w:t>
      </w:r>
      <w:r>
        <w:rPr>
          <w:rStyle w:val="FootnoteAnchor"/>
          <w:rtl w:val="true"/>
        </w:rPr>
        <w:footnoteReference w:id="3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عن الجغرافية فتطرق الرازي في تفسيره إلى مباحث هذا العلم فتكلم في</w:t>
      </w:r>
    </w:p>
    <w:p>
      <w:pPr>
        <w:pStyle w:val="BookText"/>
        <w:rPr/>
      </w:pPr>
      <w:r>
        <w:rPr>
          <w:rFonts w:ascii="Amiri" w:hAnsi="Amiri" w:eastAsia="Amiri" w:cs="Amiri"/>
          <w:color w:val="111111"/>
          <w:sz w:val="28"/>
          <w:sz w:val="28"/>
          <w:szCs w:val="28"/>
          <w:rtl w:val="true"/>
          <w:lang w:bidi="ar-SA"/>
        </w:rPr>
        <w:t>البحار وعددها واسمائها ذاكرا أطوالها وعرضها وذكره لخط الاستواء وما يجاور</w:t>
      </w:r>
    </w:p>
    <w:p>
      <w:pPr>
        <w:pStyle w:val="BookText"/>
        <w:rPr/>
      </w:pPr>
      <w:r>
        <w:rPr>
          <w:rFonts w:ascii="IRNazanin" w:hAnsi="IRNazanin" w:eastAsia="IRNazanin"/>
          <w:color w:val="111111"/>
          <w:sz w:val="28"/>
          <w:sz w:val="28"/>
          <w:szCs w:val="28"/>
          <w:rtl w:val="true"/>
          <w:lang w:bidi="fa-IR"/>
        </w:rPr>
        <w:t>من البحار</w:t>
      </w:r>
      <w:r>
        <w:rPr>
          <w:rStyle w:val="FootnoteAnchor"/>
          <w:rtl w:val="true"/>
        </w:rPr>
        <w:footnoteReference w:id="3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كذلك تكلم الرازي عن مواقع المدن التي تحاذي البحار ابتداءً من بلاد</w:t>
      </w:r>
    </w:p>
    <w:p>
      <w:pPr>
        <w:pStyle w:val="BookText"/>
        <w:rPr/>
      </w:pPr>
      <w:r>
        <w:rPr>
          <w:rFonts w:ascii="Amiri" w:hAnsi="Amiri" w:eastAsia="Amiri" w:cs="Amiri"/>
          <w:color w:val="111111"/>
          <w:sz w:val="28"/>
          <w:sz w:val="28"/>
          <w:szCs w:val="28"/>
          <w:rtl w:val="true"/>
          <w:lang w:bidi="ar-SA"/>
        </w:rPr>
        <w:t xml:space="preserve">المشرق حتى بلاد المغرب مع استعماله لألفاظ جغرافية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أوقيانوس</w:t>
      </w:r>
      <w:r>
        <w:rPr>
          <w:rFonts w:eastAsia="Amiri" w:cs="Amiri" w:ascii="Amiri" w:hAnsi="Amiri"/>
          <w:color w:val="111111"/>
          <w:sz w:val="28"/>
          <w:szCs w:val="28"/>
          <w:rtl w:val="true"/>
          <w:lang w:bidi="ar-SA"/>
        </w:rPr>
        <w:t>)</w:t>
      </w:r>
      <w:r>
        <w:rPr>
          <w:rStyle w:val="FootnoteAnchor"/>
          <w:rtl w:val="true"/>
        </w:rPr>
        <w:footnoteReference w:id="331"/>
      </w:r>
    </w:p>
    <w:p>
      <w:pPr>
        <w:pStyle w:val="BookText"/>
        <w:rPr/>
      </w:pPr>
      <w:r>
        <w:rPr>
          <w:rFonts w:ascii="Amiri" w:hAnsi="Amiri" w:eastAsia="Amiri" w:cs="Amiri"/>
          <w:color w:val="111111"/>
          <w:sz w:val="28"/>
          <w:sz w:val="28"/>
          <w:szCs w:val="28"/>
          <w:rtl w:val="true"/>
          <w:lang w:bidi="ar-SA"/>
        </w:rPr>
        <w:t xml:space="preserve">الحموي، معجم البلدان،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ابن عبد الحق، مراصد الاطلاع،ج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133</w:t>
      </w:r>
    </w:p>
    <w:p>
      <w:pPr>
        <w:pStyle w:val="BookText"/>
        <w:rPr/>
      </w:pPr>
      <w:r>
        <w:rPr>
          <w:rFonts w:ascii="Amiri" w:hAnsi="Amiri" w:eastAsia="Amiri" w:cs="Amiri"/>
          <w:color w:val="111111"/>
          <w:sz w:val="28"/>
          <w:sz w:val="28"/>
          <w:szCs w:val="28"/>
          <w:rtl w:val="true"/>
          <w:lang w:bidi="ar-SA"/>
        </w:rPr>
        <w:t>ومحيط مع ذكره لكل الأقوام التي تسكن تلك المدن أو النواحي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الاختصار في ذكر قصص الأنبياء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اتبع الرازي منهج الاختصار والايجاز في ذكر قصص الأنبياء وهذا الأسلوب والمنهج إن دل فيدل على عدم اهتمامه </w:t>
      </w:r>
    </w:p>
    <w:p>
      <w:pPr>
        <w:pStyle w:val="BookText"/>
        <w:rPr/>
      </w:pPr>
      <w:r>
        <w:rPr>
          <w:rFonts w:ascii="IRNazanin" w:hAnsi="IRNazanin" w:eastAsia="IRNazanin"/>
          <w:color w:val="111111"/>
          <w:sz w:val="28"/>
          <w:sz w:val="28"/>
          <w:szCs w:val="28"/>
          <w:rtl w:val="true"/>
          <w:lang w:bidi="fa-IR"/>
        </w:rPr>
        <w:t xml:space="preserve">بالأخبار النقلية التي تخص سيرة الأنبياء بل اهتم بالأمور العقلية والفلسفية ونجد منهجه واضحاً في قصة نبي الله إبراهيم وموسى وصالح وعيسى وحتى قصة نبي الله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أورد أخبارها بايجاز</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موقفه من الاسناد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اعتمد الفخر الرازي طريقة تكاد تكون موحدة</w:t>
      </w:r>
    </w:p>
    <w:p>
      <w:pPr>
        <w:pStyle w:val="BookText"/>
        <w:rPr/>
      </w:pPr>
      <w:r>
        <w:rPr>
          <w:rFonts w:ascii="Amiri" w:hAnsi="Amiri" w:eastAsia="Amiri" w:cs="Amiri"/>
          <w:color w:val="111111"/>
          <w:sz w:val="28"/>
          <w:sz w:val="28"/>
          <w:szCs w:val="28"/>
          <w:rtl w:val="true"/>
          <w:lang w:bidi="ar-SA"/>
        </w:rPr>
        <w:t>في كتابه فيما يخص السند عند إيراده للأحاديث النبوية والمرويات التاريخية أما فيما يخص الروايات التي أخذها من مصادر تفسير أو سيرة فإنه يتعامل معها وفقاً لأهميتها عنده فإن كانت ذات أهمية قليلة أوردها مرسلة دون سند وهذا هو الغالب أما إذا كانت ذات أهمية أورد لها سندا وغالباً ما يكون سنداً موجزاً</w:t>
      </w:r>
      <w:r>
        <w:rPr>
          <w:rStyle w:val="FootnoteAnchor"/>
          <w:rtl w:val="true"/>
        </w:rPr>
        <w:footnoteReference w:id="3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أورد الرازي روايات وأحاديث مسندة إلى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333"/>
      </w:r>
      <w:r>
        <w:rPr>
          <w:rFonts w:ascii="IRNazanin" w:hAnsi="IRNazanin" w:eastAsia="IRNazanin"/>
          <w:color w:val="111111"/>
          <w:sz w:val="28"/>
          <w:sz w:val="28"/>
          <w:szCs w:val="28"/>
          <w:rtl w:val="true"/>
          <w:lang w:bidi="fa-IR"/>
        </w:rPr>
        <w:t xml:space="preserve">،وعن الحسن والحسين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Style w:val="FootnoteAnchor"/>
          <w:rtl w:val="true"/>
        </w:rPr>
        <w:footnoteReference w:id="334"/>
      </w:r>
      <w:r>
        <w:rPr>
          <w:rFonts w:ascii="IRNazanin" w:hAnsi="IRNazanin" w:eastAsia="IRNazanin"/>
          <w:color w:val="111111"/>
          <w:sz w:val="28"/>
          <w:sz w:val="28"/>
          <w:szCs w:val="28"/>
          <w:rtl w:val="true"/>
          <w:lang w:bidi="fa-IR"/>
        </w:rPr>
        <w:t xml:space="preserve">،والامام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335"/>
      </w:r>
      <w:r>
        <w:rPr>
          <w:rFonts w:ascii="Amiri" w:hAnsi="Amiri" w:eastAsia="Amiri" w:cs="Amiri"/>
          <w:color w:val="111111"/>
          <w:sz w:val="28"/>
          <w:sz w:val="28"/>
          <w:szCs w:val="28"/>
          <w:rtl w:val="true"/>
          <w:lang w:bidi="ar-SA"/>
        </w:rPr>
        <w:t>،كما أورد عنهم احكاماً فقهيةً في مواضع مختلفة</w:t>
      </w:r>
      <w:r>
        <w:rPr>
          <w:rStyle w:val="FootnoteAnchor"/>
          <w:rtl w:val="true"/>
        </w:rPr>
        <w:footnoteReference w:id="33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ابتعاده عن الإسرائيليات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المطّلع على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مفاتيح الغيب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يجد الرازي</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قليل الاهتمام بالإسرائيليات وعدم إعارته أي أهمية لتلك المرويات بل كان متحرزاً </w:t>
      </w:r>
    </w:p>
    <w:p>
      <w:pPr>
        <w:pStyle w:val="BookText"/>
        <w:rPr/>
      </w:pPr>
      <w:r>
        <w:rPr>
          <w:rFonts w:ascii="IRNazanin" w:hAnsi="IRNazanin" w:eastAsia="IRNazanin"/>
          <w:color w:val="111111"/>
          <w:sz w:val="28"/>
          <w:sz w:val="28"/>
          <w:szCs w:val="28"/>
          <w:rtl w:val="true"/>
          <w:lang w:bidi="fa-IR"/>
        </w:rPr>
        <w:t xml:space="preserve">منها فقد أشار إلى هذا عند كلامه عن قصه سيدنا يوسف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والاشخاص الذين اشتروه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يثبت عندنا خبر صحيح، وتفسير كتاب الله تعالى لا يتوقف على شيء من هذه الروايات فالأليق بالعاقل أن يحترز من ذكرها</w:t>
      </w:r>
      <w:r>
        <w:rPr>
          <w:rFonts w:eastAsia="IRNazanin" w:cs="IRNazanin"/>
          <w:color w:val="111111"/>
          <w:sz w:val="28"/>
          <w:szCs w:val="28"/>
          <w:rtl w:val="true"/>
          <w:lang w:bidi="fa-IR"/>
        </w:rPr>
        <w:t>»</w:t>
      </w:r>
      <w:r>
        <w:rPr>
          <w:rStyle w:val="FootnoteAnchor"/>
          <w:rtl w:val="true"/>
        </w:rPr>
        <w:footnoteReference w:id="3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القول يعطي إشارة واضحة إلى عدم اهتمامه بالاسرائليات بل إنه كان</w:t>
      </w:r>
    </w:p>
    <w:p>
      <w:pPr>
        <w:pStyle w:val="BookText"/>
        <w:rPr/>
      </w:pPr>
      <w:r>
        <w:rPr>
          <w:rFonts w:ascii="IRNazanin" w:hAnsi="IRNazanin" w:eastAsia="IRNazanin"/>
          <w:color w:val="111111"/>
          <w:sz w:val="28"/>
          <w:sz w:val="28"/>
          <w:szCs w:val="28"/>
          <w:rtl w:val="true"/>
          <w:lang w:bidi="fa-IR"/>
        </w:rPr>
        <w:t xml:space="preserve">محتاطاً منها ومن الأدلة في إثبات هذا، تعقيبه على رواية نزول سورة النجم وكيف القاها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قريش فألقى الشيطان على لسانه قول تلك الغرانيق العلى منها الشفاعة ترتجى يريد منها مدح اللات والعزى وإن رسول الله علم بها من الشيطان وندم بعد ذلك وعاتبه الله على فعله هذا</w:t>
      </w:r>
      <w:r>
        <w:rPr>
          <w:rStyle w:val="FootnoteAnchor"/>
          <w:rtl w:val="true"/>
        </w:rPr>
        <w:footnoteReference w:id="3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لكن الفخر الرازي رفضها قطعيّاً وقال عنها رواية باطلة موضوعة</w:t>
      </w:r>
      <w:r>
        <w:rPr>
          <w:rStyle w:val="FootnoteAnchor"/>
          <w:rtl w:val="true"/>
        </w:rPr>
        <w:footnoteReference w:id="339"/>
      </w:r>
      <w:r>
        <w:rPr>
          <w:rFonts w:ascii="IRNazanin" w:hAnsi="IRNazanin" w:eastAsia="IRNazanin"/>
          <w:color w:val="111111"/>
          <w:sz w:val="28"/>
          <w:sz w:val="28"/>
          <w:szCs w:val="28"/>
          <w:rtl w:val="true"/>
          <w:lang w:bidi="fa-IR"/>
        </w:rPr>
        <w:t xml:space="preserve">، فالواضح من الرواية الحط من منزلة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وتشكيك الناس في رسالته وفي كلام الوحي فهم يحاولون أن يجعلوا الرسول قابلاً للسهو ولتأثير الشياطين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كذلك فيما ورد في قصة هاروت وماروت من أخبار إسرائيلية لا يقبلها العقل</w:t>
      </w:r>
    </w:p>
    <w:p>
      <w:pPr>
        <w:pStyle w:val="BookText"/>
        <w:rPr/>
      </w:pPr>
      <w:r>
        <w:rPr>
          <w:rFonts w:ascii="Amiri" w:hAnsi="Amiri" w:eastAsia="Amiri" w:cs="Amiri"/>
          <w:color w:val="111111"/>
          <w:sz w:val="28"/>
          <w:sz w:val="28"/>
          <w:szCs w:val="28"/>
          <w:rtl w:val="true"/>
          <w:lang w:bidi="ar-SA"/>
        </w:rPr>
        <w:t>والمنطق فقد قال عن تلك الروايات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وهي قصة هاروت وماروت فالجواب</w:t>
      </w:r>
    </w:p>
    <w:p>
      <w:pPr>
        <w:pStyle w:val="BookText"/>
        <w:rPr/>
      </w:pPr>
      <w:r>
        <w:rPr>
          <w:rFonts w:ascii="Amiri" w:hAnsi="Amiri" w:eastAsia="Amiri" w:cs="Amiri"/>
          <w:color w:val="111111"/>
          <w:sz w:val="28"/>
          <w:sz w:val="28"/>
          <w:szCs w:val="28"/>
          <w:rtl w:val="true"/>
          <w:lang w:bidi="ar-SA"/>
        </w:rPr>
        <w:t xml:space="preserve">عنها أن القصة التي ذكروها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المفسرون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باطلة</w:t>
      </w:r>
      <w:r>
        <w:rPr>
          <w:rFonts w:eastAsia="Amiri" w:cs="Amiri" w:ascii="Amiri" w:hAnsi="Amiri"/>
          <w:color w:val="111111"/>
          <w:sz w:val="28"/>
          <w:szCs w:val="28"/>
          <w:rtl w:val="true"/>
          <w:lang w:bidi="ar-SA"/>
        </w:rPr>
        <w:t>»</w:t>
      </w:r>
      <w:r>
        <w:rPr>
          <w:rStyle w:val="FootnoteAnchor"/>
          <w:rtl w:val="true"/>
        </w:rPr>
        <w:footnoteReference w:id="340"/>
      </w:r>
      <w:r>
        <w:rPr>
          <w:rFonts w:eastAsia="Times New Roman" w:cs="Times New Roman" w:ascii="Times New Roman" w:hAnsi="Times New Roman"/>
          <w:color w:val="111111"/>
          <w:sz w:val="28"/>
          <w:szCs w:val="28"/>
          <w:rtl w:val="true"/>
          <w:lang w:val="en-US" w:bidi="en-US"/>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كما تكلم عن عصا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صفتها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واعلم أن السكوت عن أمثال هذه المباحث واجب لأنه ليس فيها نص متواتر قاطع، ولا يتعلق بها </w:t>
      </w:r>
    </w:p>
    <w:p>
      <w:pPr>
        <w:pStyle w:val="BookText"/>
        <w:rPr/>
      </w:pPr>
      <w:r>
        <w:rPr>
          <w:rFonts w:ascii="Amiri" w:hAnsi="Amiri" w:eastAsia="Amiri" w:cs="Amiri"/>
          <w:color w:val="111111"/>
          <w:sz w:val="28"/>
          <w:sz w:val="28"/>
          <w:szCs w:val="28"/>
          <w:rtl w:val="true"/>
          <w:lang w:bidi="ar-SA"/>
        </w:rPr>
        <w:t>عمل حتى يكتفي فيها بالظن المستفاد من أخبار الآحاد فالأولى تركها</w:t>
      </w:r>
      <w:r>
        <w:rPr>
          <w:rFonts w:eastAsia="Amiri" w:cs="Amiri" w:ascii="Amiri" w:hAnsi="Amiri"/>
          <w:color w:val="111111"/>
          <w:sz w:val="28"/>
          <w:szCs w:val="28"/>
          <w:rtl w:val="true"/>
          <w:lang w:bidi="ar-SA"/>
        </w:rPr>
        <w:t>»</w:t>
      </w:r>
      <w:r>
        <w:rPr>
          <w:rStyle w:val="FootnoteAnchor"/>
          <w:rtl w:val="true"/>
        </w:rPr>
        <w:footnoteReference w:id="34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إيراده للأحاديث النبوية وأقوال 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اتخذ الرازي من الأحاديث النبوية عماداً مهماً في تفسيره للقرآن فيذكرها معضداً لرأيه ومثبتاً لفكرته في التفسير</w:t>
      </w:r>
    </w:p>
    <w:p>
      <w:pPr>
        <w:pStyle w:val="BookText"/>
        <w:rPr/>
      </w:pPr>
      <w:r>
        <w:rPr>
          <w:rFonts w:ascii="Amiri" w:hAnsi="Amiri" w:eastAsia="Amiri" w:cs="Amiri"/>
          <w:color w:val="111111"/>
          <w:sz w:val="28"/>
          <w:sz w:val="28"/>
          <w:szCs w:val="28"/>
          <w:rtl w:val="true"/>
          <w:lang w:bidi="ar-SA"/>
        </w:rPr>
        <w:t>أو كشاهد على دلائل الآية ومرادها وهناك كثير من الأمثلة في هذا الخصوص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في تفسيره للآية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xml:space="preserve">من سورة النور </w:t>
      </w:r>
      <w:r>
        <w:rPr>
          <w:rFonts w:ascii="Amiri" w:hAnsi="Amiri" w:eastAsia="Amiri" w:cs="Amiri"/>
          <w:color w:val="111111"/>
          <w:sz w:val="28"/>
          <w:sz w:val="28"/>
          <w:szCs w:val="28"/>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يُحِبُّونَ أَنْ تَشِيعَ الْفَاحِشَةُ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فذكر حديثاً نبويّاً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لأعرف قوماً يضربون صدورهم ضرباً يسمعه أهل النار وهم الهمازون اللمازون الذين يلتمسون عورات المسلمين ويهتكون ستورهم ويشيعون فيهم من الفواحش ما لبس فيهم</w:t>
      </w:r>
      <w:r>
        <w:rPr>
          <w:rFonts w:eastAsia="Amiri" w:cs="Amiri" w:ascii="Amiri" w:hAnsi="Amiri"/>
          <w:color w:val="111111"/>
          <w:sz w:val="28"/>
          <w:szCs w:val="28"/>
          <w:rtl w:val="true"/>
          <w:lang w:bidi="ar-SA"/>
        </w:rPr>
        <w:t>»</w:t>
      </w:r>
      <w:r>
        <w:rPr>
          <w:rStyle w:val="FootnoteAnchor"/>
          <w:rtl w:val="true"/>
        </w:rPr>
        <w:footnoteReference w:id="342"/>
      </w:r>
      <w:r>
        <w:rPr>
          <w:rFonts w:ascii="Amiri" w:hAnsi="Amiri" w:eastAsia="Amiri" w:cs="Amiri"/>
          <w:color w:val="111111"/>
          <w:sz w:val="28"/>
          <w:sz w:val="28"/>
          <w:szCs w:val="28"/>
          <w:rtl w:val="true"/>
          <w:lang w:bidi="ar-SA"/>
        </w:rPr>
        <w:t>،وكذلك أورد</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واله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المسلم من سلم الناس من لسانه ويده والمهاجر من هجر ما نهى الله عنه</w:t>
      </w:r>
      <w:r>
        <w:rPr>
          <w:rFonts w:eastAsia="Amiri" w:cs="Amiri" w:ascii="Amiri" w:hAnsi="Amiri"/>
          <w:color w:val="111111"/>
          <w:sz w:val="28"/>
          <w:szCs w:val="28"/>
          <w:rtl w:val="true"/>
          <w:lang w:bidi="ar-SA"/>
        </w:rPr>
        <w:t>»</w:t>
      </w:r>
      <w:r>
        <w:rPr>
          <w:rStyle w:val="FootnoteAnchor"/>
          <w:rtl w:val="true"/>
        </w:rPr>
        <w:footnoteReference w:id="3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وكذلك أورد له خطبة في القضاء والقدر</w:t>
      </w:r>
      <w:r>
        <w:rPr>
          <w:rStyle w:val="FootnoteAnchor"/>
          <w:rtl w:val="true"/>
        </w:rPr>
        <w:footnoteReference w:id="344"/>
      </w:r>
      <w:r>
        <w:rPr>
          <w:rFonts w:ascii="Amiri" w:hAnsi="Amiri" w:eastAsia="Amiri" w:cs="Amiri"/>
          <w:color w:val="111111"/>
          <w:sz w:val="28"/>
          <w:sz w:val="28"/>
          <w:szCs w:val="28"/>
          <w:rtl w:val="true"/>
          <w:lang w:bidi="ar-SA"/>
        </w:rPr>
        <w:t>،ونقل عن الصحابة والتابعين والفقهاء المسلمين في مواضع مختلفة يمكن للقارىء الاطلاع عليها في سائر أجزاء الكتاب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اتباعه أسلوب التأريخ بذكر السنة التي ينتهي بها من تفسير السور</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القرآنية إذ يذكر عند نهاية كل سورة السنة التي فسر فيها فهو قد شرع في تفسيره عام </w:t>
      </w:r>
      <w:r>
        <w:rPr>
          <w:rFonts w:eastAsia="Amiri" w:cs="Amiri" w:ascii="Amiri" w:hAnsi="Amiri"/>
          <w:color w:val="111111"/>
          <w:sz w:val="28"/>
          <w:szCs w:val="28"/>
          <w:lang w:bidi="ar-SA"/>
        </w:rPr>
        <w:t>595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1198</w:t>
      </w:r>
      <w:r>
        <w:rPr>
          <w:rFonts w:ascii="Amiri" w:hAnsi="Amiri" w:eastAsia="Amiri" w:cs="Amiri"/>
          <w:color w:val="111111"/>
          <w:sz w:val="28"/>
          <w:sz w:val="28"/>
          <w:szCs w:val="28"/>
          <w:rtl w:val="true"/>
          <w:lang w:bidi="ar-SA"/>
        </w:rPr>
        <w:t>م وذكر هذا في خاتمة تفسير سورة آل عمران</w:t>
      </w:r>
      <w:r>
        <w:rPr>
          <w:rStyle w:val="FootnoteAnchor"/>
          <w:rtl w:val="true"/>
        </w:rPr>
        <w:footnoteReference w:id="345"/>
      </w:r>
      <w:r>
        <w:rPr>
          <w:rFonts w:ascii="Amiri" w:hAnsi="Amiri" w:eastAsia="Amiri" w:cs="Amiri"/>
          <w:color w:val="111111"/>
          <w:sz w:val="28"/>
          <w:sz w:val="28"/>
          <w:szCs w:val="28"/>
          <w:rtl w:val="true"/>
          <w:lang w:bidi="ar-SA"/>
        </w:rPr>
        <w:t xml:space="preserve">،واستمر يذكر تاريخ تفسير السور القرآنية إلى أن وصل إلى سورة الفتح فقال تم تفسير هذه </w:t>
      </w:r>
      <w:bookmarkStart w:id="116" w:name="pg7539_84449"/>
    </w:p>
    <w:p>
      <w:pPr>
        <w:pStyle w:val="BookText"/>
        <w:rPr/>
      </w:pPr>
      <w:bookmarkEnd w:id="116"/>
      <w:r>
        <w:rPr>
          <w:rFonts w:ascii="Amiri" w:hAnsi="Amiri" w:eastAsia="Amiri" w:cs="Amiri"/>
          <w:color w:val="111111"/>
          <w:sz w:val="28"/>
          <w:sz w:val="28"/>
          <w:szCs w:val="28"/>
          <w:rtl w:val="true"/>
          <w:lang w:bidi="ar-SA"/>
        </w:rPr>
        <w:t>السورة يوم الخميس السابع عشر من ذي الحجة سنة ثلاث وستمائة من الهجرة النبوية</w:t>
      </w:r>
      <w:r>
        <w:rPr>
          <w:rStyle w:val="FootnoteAnchor"/>
          <w:rtl w:val="true"/>
        </w:rPr>
        <w:footnoteReference w:id="34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17" w:name="__RefHeading___Toc2777799_1051229030"/>
      <w:bookmarkStart w:id="118" w:name="_Toc41"/>
      <w:bookmarkEnd w:id="117"/>
      <w:r>
        <w:rPr>
          <w:rtl w:val="true"/>
        </w:rPr>
        <w:t>خامساً</w:t>
      </w:r>
      <w:r>
        <w:rPr>
          <w:rtl w:val="true"/>
        </w:rPr>
        <w:t xml:space="preserve">: </w:t>
      </w:r>
      <w:r>
        <w:rPr>
          <w:rtl w:val="true"/>
        </w:rPr>
        <w:t xml:space="preserve">أساليب الرازي في إقصاء الإمام علي </w:t>
      </w:r>
      <w:r>
        <w:rPr>
          <w:rtl w:val="true"/>
        </w:rPr>
        <w:t>(</w:t>
      </w:r>
      <w:r>
        <w:rPr>
          <w:rtl w:val="true"/>
        </w:rPr>
        <w:t>علیه السّلام</w:t>
      </w:r>
      <w:r>
        <w:rPr>
          <w:rtl w:val="true"/>
        </w:rPr>
        <w:t xml:space="preserve">) </w:t>
      </w:r>
      <w:r>
        <w:rPr>
          <w:rtl w:val="true"/>
        </w:rPr>
        <w:t>عن فضائلهِ</w:t>
      </w:r>
      <w:bookmarkEnd w:id="118"/>
    </w:p>
    <w:p>
      <w:pPr>
        <w:pStyle w:val="Heading5"/>
        <w:numPr>
          <w:ilvl w:val="4"/>
          <w:numId w:val="1"/>
        </w:numPr>
        <w:rPr/>
      </w:pPr>
      <w:bookmarkStart w:id="119" w:name="__RefHeading___Toc2777801_1051229030"/>
      <w:bookmarkStart w:id="120" w:name="_Toc42"/>
      <w:bookmarkEnd w:id="119"/>
      <w:r>
        <w:rPr>
          <w:rtl w:val="true"/>
        </w:rPr>
        <w:t>اشارة</w:t>
      </w:r>
      <w:bookmarkEnd w:id="120"/>
    </w:p>
    <w:p>
      <w:pPr>
        <w:pStyle w:val="BookText"/>
        <w:rPr/>
      </w:pPr>
      <w:r>
        <w:rPr>
          <w:rFonts w:ascii="Amiri" w:hAnsi="Amiri" w:eastAsia="Amiri" w:cs="Amiri"/>
          <w:color w:val="111111"/>
          <w:sz w:val="28"/>
          <w:sz w:val="28"/>
          <w:szCs w:val="28"/>
          <w:rtl w:val="true"/>
          <w:lang w:bidi="ar-SA"/>
        </w:rPr>
        <w:t>لابد من التعرف على معنى الإقصاء ومن ثم عرض أساليبه، الإقصاء 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هناك إجماع بين َ معاجم اللغة على الدلالة اللغوية للفعل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قصِيَ ومشتقاته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w:t>
      </w:r>
    </w:p>
    <w:p>
      <w:pPr>
        <w:pStyle w:val="BookText"/>
        <w:rPr/>
      </w:pPr>
      <w:r>
        <w:rPr>
          <w:rFonts w:ascii="Amiri" w:hAnsi="Amiri" w:eastAsia="Amiri" w:cs="Amiri"/>
          <w:color w:val="111111"/>
          <w:sz w:val="28"/>
          <w:sz w:val="28"/>
          <w:szCs w:val="28"/>
          <w:rtl w:val="true"/>
          <w:lang w:bidi="ar-SA"/>
        </w:rPr>
        <w:t>حدّدت معنى الاقصاء بمعنى الإبعاد أو ما يدل على هذا المعنى من التّنحّي، أو</w:t>
      </w:r>
    </w:p>
    <w:p>
      <w:pPr>
        <w:pStyle w:val="BookText"/>
        <w:rPr/>
      </w:pPr>
      <w:r>
        <w:rPr>
          <w:rFonts w:ascii="Amiri" w:hAnsi="Amiri" w:eastAsia="Amiri" w:cs="Amiri"/>
          <w:color w:val="111111"/>
          <w:sz w:val="28"/>
          <w:sz w:val="28"/>
          <w:szCs w:val="28"/>
          <w:rtl w:val="true"/>
          <w:lang w:bidi="ar-SA"/>
        </w:rPr>
        <w:t xml:space="preserve">الترك فالمعنى اللغوي المشترك في اشتقاقات 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الإبعاد</w:t>
      </w:r>
      <w:r>
        <w:rPr>
          <w:rStyle w:val="FootnoteAnchor"/>
          <w:rtl w:val="true"/>
        </w:rPr>
        <w:footnoteReference w:id="347"/>
      </w:r>
    </w:p>
    <w:p>
      <w:pPr>
        <w:pStyle w:val="BookText"/>
        <w:rPr/>
      </w:pPr>
      <w:r>
        <w:rPr>
          <w:rFonts w:ascii="IRNazanin" w:hAnsi="IRNazanin" w:eastAsia="IRNazanin"/>
          <w:color w:val="111111"/>
          <w:sz w:val="28"/>
          <w:sz w:val="28"/>
          <w:szCs w:val="28"/>
          <w:rtl w:val="true"/>
          <w:lang w:bidi="fa-IR"/>
        </w:rPr>
        <w:t xml:space="preserve">الافعال،ج </w:t>
      </w:r>
      <w:r>
        <w:rPr>
          <w:rFonts w:eastAsia="IRNazanin" w:cs="IRNazanin"/>
          <w:color w:val="111111"/>
          <w:sz w:val="28"/>
          <w:szCs w:val="28"/>
          <w:lang w:bidi="fa-IR"/>
        </w:rPr>
        <w:t>3</w:t>
      </w:r>
      <w:r>
        <w:rPr>
          <w:rFonts w:ascii="IRNazanin" w:hAnsi="IRNazanin" w:eastAsia="IRNazanin"/>
          <w:color w:val="111111"/>
          <w:sz w:val="28"/>
          <w:sz w:val="28"/>
          <w:szCs w:val="28"/>
          <w:lang w:bidi="fa-IR"/>
        </w:rPr>
        <w:t>،</w:t>
      </w:r>
      <w:r>
        <w:rPr>
          <w:rFonts w:eastAsia="IRNazanin" w:cs="IRNazanin"/>
          <w:color w:val="111111"/>
          <w:sz w:val="28"/>
          <w:szCs w:val="28"/>
          <w:lang w:bidi="fa-IR"/>
        </w:rPr>
        <w:t>58</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الإقصاء اصطلاحاً، فهو يشابه المعنى اللغوي المتمثل بالابعاد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فالإقصاء هو أحد نتائج ممارسات العقل، أو الرأي، أو الفكر أو العقيدة المغلقة، تلك التوجهات التي تعتقد أن تفكيرها أو رأيها أو معتقدها هو وحده الذي يملك</w:t>
      </w:r>
    </w:p>
    <w:p>
      <w:pPr>
        <w:pStyle w:val="BookText"/>
        <w:rPr/>
      </w:pPr>
      <w:r>
        <w:rPr>
          <w:rFonts w:ascii="Amiri" w:hAnsi="Amiri" w:eastAsia="Amiri" w:cs="Amiri"/>
          <w:color w:val="111111"/>
          <w:sz w:val="28"/>
          <w:sz w:val="28"/>
          <w:szCs w:val="28"/>
          <w:rtl w:val="true"/>
          <w:lang w:bidi="ar-SA"/>
        </w:rPr>
        <w:t>الصدق المطلق، والحق المطلق، وأن ما عداها على ضلال مطلق، وخطأ مطلق، وهنا يتحقق مفهوم الإقصاء</w:t>
      </w:r>
      <w:r>
        <w:rPr>
          <w:rStyle w:val="FootnoteAnchor"/>
          <w:rtl w:val="true"/>
        </w:rPr>
        <w:footnoteReference w:id="3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عن أساليب الإقصاء وأنواعه فهي مختلفة ومتنوعة بحسب نوع الأمر</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المراد الإقصاء عنه، أما عند الرازي فكان الإقصاء متمثل بإبعاد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الفضائل التي خصته وكان هو المصداق الوحيد لها، وكانت للرازي أدواته في هذا الأمر، فقد اتبع أساليب مختلفة في إقصاء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وكانت تلك الأساليب تختلف من فضيلة لأخرى، وبما أن الرازي اتبع التفسير بالرأي فهذا </w:t>
      </w:r>
      <w:bookmarkStart w:id="121" w:name="pg7539_84450"/>
    </w:p>
    <w:p>
      <w:pPr>
        <w:pStyle w:val="BookText"/>
        <w:rPr/>
      </w:pPr>
      <w:bookmarkEnd w:id="121"/>
      <w:r>
        <w:rPr>
          <w:rFonts w:ascii="IRNazanin" w:hAnsi="IRNazanin" w:eastAsia="IRNazanin"/>
          <w:color w:val="111111"/>
          <w:sz w:val="28"/>
          <w:sz w:val="28"/>
          <w:szCs w:val="28"/>
          <w:rtl w:val="true"/>
          <w:lang w:bidi="fa-IR"/>
        </w:rPr>
        <w:t xml:space="preserve">جعله يبتعد قليلاً عن الإقصاء الروائي أي المجيء برواية تعضد رأية في فضيلة من فضائل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نفيها ولا تجد هذا الأمر إلا في أسلوب المقارنة من دون نفيه بالرواية الفضيلة ومن أساليب الإقصاء عند الرازي، وكان إقصاءه معتمدا على رأيه وتقريراته الكلامية</w:t>
      </w:r>
      <w:r>
        <w:rPr>
          <w:rFonts w:eastAsia="IRNazanin" w:cs="IRNazanin"/>
          <w:color w:val="111111"/>
          <w:sz w:val="28"/>
          <w:szCs w:val="28"/>
          <w:rtl w:val="true"/>
          <w:lang w:bidi="fa-IR"/>
        </w:rPr>
        <w:t>.</w:t>
      </w:r>
    </w:p>
    <w:p>
      <w:pPr>
        <w:pStyle w:val="Heading5"/>
        <w:numPr>
          <w:ilvl w:val="4"/>
          <w:numId w:val="1"/>
        </w:numPr>
        <w:rPr/>
      </w:pPr>
      <w:bookmarkStart w:id="122" w:name="__RefHeading___Toc2777803_1051229030"/>
      <w:bookmarkStart w:id="123" w:name="_Toc43"/>
      <w:bookmarkEnd w:id="122"/>
      <w:r>
        <w:rPr/>
        <w:t>1</w:t>
      </w:r>
      <w:r>
        <w:rPr>
          <w:rtl w:val="true"/>
        </w:rPr>
        <w:t xml:space="preserve">. </w:t>
      </w:r>
      <w:r>
        <w:rPr>
          <w:rtl w:val="true"/>
        </w:rPr>
        <w:t>أسلوب المقارنة</w:t>
      </w:r>
      <w:bookmarkEnd w:id="123"/>
    </w:p>
    <w:p>
      <w:pPr>
        <w:pStyle w:val="BookText"/>
        <w:rPr/>
      </w:pPr>
      <w:r>
        <w:rPr>
          <w:rFonts w:ascii="Amiri" w:hAnsi="Amiri" w:eastAsia="Amiri" w:cs="Amiri"/>
          <w:color w:val="111111"/>
          <w:sz w:val="28"/>
          <w:sz w:val="28"/>
          <w:szCs w:val="28"/>
          <w:rtl w:val="true"/>
          <w:lang w:bidi="ar-SA"/>
        </w:rPr>
        <w:t>يعد هذا الاسلوب من أهم الأساليب الإقصائية عند الرازي اتجاه فضائل</w:t>
      </w:r>
    </w:p>
    <w:p>
      <w:pPr>
        <w:pStyle w:val="BookText"/>
        <w:rPr/>
      </w:pPr>
      <w:r>
        <w:rPr>
          <w:rFonts w:ascii="IRNazanin" w:hAnsi="IRNazanin" w:eastAsia="IRNazanin"/>
          <w:color w:val="111111"/>
          <w:sz w:val="28"/>
          <w:sz w:val="28"/>
          <w:szCs w:val="28"/>
          <w:rtl w:val="true"/>
          <w:lang w:bidi="fa-IR"/>
        </w:rPr>
        <w:t xml:space="preserve">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يورد الفضيلة التي تخص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ويورد إلى جانبها فضيلة تخص أبابكر ويقوم بإجراء مقارنة بينها ويورد قرائن وترجيحات يحاول بها ان يؤكد فضيلة أبي بكر على من سواه ويجعل فضيلة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أقل أهميةً وأثراً من فضيلة أبي بكر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وهناك أمثلة كثيرة عن الأسلوب، ما ورد في تفسير الآية </w:t>
      </w:r>
      <w:r>
        <w:rPr>
          <w:rFonts w:eastAsia="Amiri" w:cs="Amiri" w:ascii="Amiri" w:hAnsi="Amiri"/>
          <w:color w:val="111111"/>
          <w:sz w:val="28"/>
          <w:szCs w:val="28"/>
          <w:lang w:bidi="ar-SA"/>
        </w:rPr>
        <w:t>100</w:t>
      </w:r>
      <w:r>
        <w:rPr>
          <w:rFonts w:ascii="Amiri" w:hAnsi="Amiri" w:eastAsia="Amiri" w:cs="Amiri"/>
          <w:color w:val="111111"/>
          <w:sz w:val="28"/>
          <w:sz w:val="28"/>
          <w:szCs w:val="28"/>
          <w:rtl w:val="true"/>
          <w:lang w:bidi="ar-SA"/>
        </w:rPr>
        <w:t>من سورة</w:t>
      </w:r>
    </w:p>
    <w:p>
      <w:pPr>
        <w:pStyle w:val="BookText"/>
        <w:rPr/>
      </w:pPr>
      <w:r>
        <w:rPr>
          <w:rFonts w:ascii="Amiri" w:hAnsi="Amiri" w:eastAsia="Amiri" w:cs="Amiri"/>
          <w:color w:val="111111"/>
          <w:sz w:val="28"/>
          <w:sz w:val="28"/>
          <w:szCs w:val="28"/>
          <w:rtl w:val="true"/>
          <w:lang w:bidi="ar-SA"/>
        </w:rPr>
        <w:t xml:space="preserve">التوبة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وَالسَّابِقُونَ الْأَوَّلُونَ مِنَ الْمُهَاجِرِينَ وَالْأَنْصَارِ وَالَّذِينَ اتَّبَعُوهُمْ بِإِحْسَانٍ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ساق مقارنة وترجيح يحاول بها أن يؤكد أسبقية أبي بكر ويقلل من أثر جهود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مقارنة مع جهود أبي بكر</w:t>
      </w:r>
      <w:r>
        <w:rPr>
          <w:rStyle w:val="FootnoteAnchor"/>
          <w:rtl w:val="true"/>
        </w:rPr>
        <w:footnoteReference w:id="3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كما قارن في فضيلة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الآية </w:t>
      </w:r>
      <w:r>
        <w:rPr>
          <w:rFonts w:eastAsia="Amiri" w:cs="Amiri" w:ascii="Amiri" w:hAnsi="Amiri"/>
          <w:color w:val="111111"/>
          <w:sz w:val="28"/>
          <w:szCs w:val="28"/>
          <w:lang w:bidi="ar-SA"/>
        </w:rPr>
        <w:t>69</w:t>
      </w:r>
      <w:r>
        <w:rPr>
          <w:rFonts w:ascii="Amiri" w:hAnsi="Amiri" w:eastAsia="Amiri" w:cs="Amiri"/>
          <w:color w:val="111111"/>
          <w:sz w:val="28"/>
          <w:sz w:val="28"/>
          <w:szCs w:val="28"/>
          <w:rtl w:val="true"/>
          <w:lang w:bidi="ar-SA"/>
        </w:rPr>
        <w:t xml:space="preserve">من النساء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 الَّذِينَ أَنْعَمَ اللَّهُ عَلَيْهِمْ مِنَ النَّبِيِّينَ وَالصِّدِّيقِينَ وَالشُّهَدَاءِ وَالصَّالِحِينَ وَحَسُنَ أُولَئِكَ رَفِيقًا </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فإنه قارن بين إسلام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وإسلام أبي بكر وقارن بين جهاد الإمام علي وأبي بكر جاعلاً من سن أبب بكر فيصلاً في تلك المفاضلة</w:t>
      </w:r>
      <w:r>
        <w:rPr>
          <w:rStyle w:val="FootnoteAnchor"/>
          <w:rtl w:val="true"/>
        </w:rPr>
        <w:footnoteReference w:id="350"/>
      </w:r>
      <w:r>
        <w:rPr>
          <w:rFonts w:eastAsia="Times New Roman" w:cs="Times New Roman" w:ascii="Times New Roman" w:hAnsi="Times New Roman"/>
          <w:color w:val="111111"/>
          <w:sz w:val="28"/>
          <w:szCs w:val="28"/>
          <w:rtl w:val="true"/>
          <w:lang w:val="en-US" w:bidi="en-US"/>
        </w:rPr>
        <w:t xml:space="preserve">. </w:t>
      </w:r>
      <w:bookmarkStart w:id="124" w:name="pg7539_84451"/>
    </w:p>
    <w:p>
      <w:pPr>
        <w:pStyle w:val="Heading5"/>
        <w:numPr>
          <w:ilvl w:val="4"/>
          <w:numId w:val="1"/>
        </w:numPr>
        <w:rPr/>
      </w:pPr>
      <w:bookmarkStart w:id="125" w:name="__RefHeading___Toc2777805_1051229030"/>
      <w:bookmarkStart w:id="126" w:name="_Toc44"/>
      <w:bookmarkEnd w:id="124"/>
      <w:bookmarkEnd w:id="125"/>
      <w:r>
        <w:rPr/>
        <w:t>2</w:t>
      </w:r>
      <w:r>
        <w:rPr>
          <w:rtl w:val="true"/>
        </w:rPr>
        <w:t xml:space="preserve">. </w:t>
      </w:r>
      <w:r>
        <w:rPr>
          <w:rtl w:val="true"/>
        </w:rPr>
        <w:t>تجاهل ذكر سبب النزول</w:t>
      </w:r>
      <w:bookmarkEnd w:id="126"/>
    </w:p>
    <w:p>
      <w:pPr>
        <w:pStyle w:val="BookText"/>
        <w:rPr/>
      </w:pPr>
      <w:r>
        <w:rPr>
          <w:rFonts w:ascii="Amiri" w:hAnsi="Amiri" w:eastAsia="Amiri" w:cs="Amiri"/>
          <w:color w:val="111111"/>
          <w:sz w:val="28"/>
          <w:sz w:val="28"/>
          <w:szCs w:val="28"/>
          <w:rtl w:val="true"/>
          <w:lang w:bidi="ar-SA"/>
        </w:rPr>
        <w:t>تميّز المنهج التفسيري للفخر الرازي بذكر أسباب النزول في بداية تفسيره لكل</w:t>
      </w:r>
    </w:p>
    <w:p>
      <w:pPr>
        <w:pStyle w:val="BookText"/>
        <w:rPr/>
      </w:pPr>
      <w:r>
        <w:rPr>
          <w:rFonts w:ascii="Amiri" w:hAnsi="Amiri" w:eastAsia="Amiri" w:cs="Amiri"/>
          <w:color w:val="111111"/>
          <w:sz w:val="28"/>
          <w:sz w:val="28"/>
          <w:szCs w:val="28"/>
          <w:rtl w:val="true"/>
          <w:lang w:bidi="ar-SA"/>
        </w:rPr>
        <w:t>آية إذا ما اقترنت بسبب وتحليله لهذه الأسباب وتأييده لأحدها إلا أنه ابتعد عن</w:t>
      </w:r>
    </w:p>
    <w:p>
      <w:pPr>
        <w:pStyle w:val="BookText"/>
        <w:rPr/>
      </w:pPr>
      <w:r>
        <w:rPr>
          <w:rFonts w:ascii="Amiri" w:hAnsi="Amiri" w:eastAsia="Amiri" w:cs="Amiri"/>
          <w:color w:val="111111"/>
          <w:sz w:val="28"/>
          <w:sz w:val="28"/>
          <w:szCs w:val="28"/>
          <w:rtl w:val="true"/>
          <w:lang w:bidi="ar-SA"/>
        </w:rPr>
        <w:t xml:space="preserve">ذكر أسباب النزول في عدد من الآيات التي تخص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وجود أدلة على نزولها بحق الامام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قبل المفسرين ومن هذا يتضح أنه تجاهل أسباب النزول في هذه المواضع لكي لا يتعرض إلى فضيلة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هذه الامثلة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96</w:t>
      </w:r>
      <w:r>
        <w:rPr>
          <w:rFonts w:ascii="Amiri" w:hAnsi="Amiri" w:eastAsia="Amiri" w:cs="Amiri"/>
          <w:color w:val="111111"/>
          <w:sz w:val="28"/>
          <w:sz w:val="28"/>
          <w:szCs w:val="28"/>
          <w:rtl w:val="true"/>
          <w:lang w:bidi="ar-SA"/>
        </w:rPr>
        <w:t>من سورة مريم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الَّذِينَ آمَنُوا وَعَمِلُوا الصَّالِحَاتِ سَيَجْعَلُ لَهُمُ الرَّحْمَنُ وُدًّا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فأنه لم يورد سبب نزولها في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351"/>
      </w:r>
      <w:r>
        <w:rPr>
          <w:rFonts w:ascii="Amiri" w:hAnsi="Amiri" w:eastAsia="Amiri" w:cs="Amiri"/>
          <w:color w:val="111111"/>
          <w:sz w:val="28"/>
          <w:sz w:val="28"/>
          <w:szCs w:val="28"/>
          <w:rtl w:val="true"/>
          <w:lang w:bidi="ar-SA"/>
        </w:rPr>
        <w:t xml:space="preserve">وكذلك آية الإكمال الآية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من سورة المائدة ْ </w:t>
      </w:r>
      <w:r>
        <w:rPr>
          <w:rFonts w:ascii="Amiri" w:hAnsi="Amiri" w:eastAsia="Amiri" w:cs="Amiri"/>
          <w:color w:val="111111"/>
          <w:sz w:val="28"/>
          <w:sz w:val="28"/>
          <w:szCs w:val="28"/>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الْيَوْمَ أَكْمَلْتُ لَكُمْ دِينَكُمْ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ايضا لم يتطرق إلى سبب نزولها</w:t>
      </w:r>
      <w:r>
        <w:rPr>
          <w:rStyle w:val="FootnoteAnchor"/>
          <w:rtl w:val="true"/>
        </w:rPr>
        <w:footnoteReference w:id="35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7" w:name="__RefHeading___Toc2777807_1051229030"/>
      <w:bookmarkStart w:id="128" w:name="_Toc45"/>
      <w:bookmarkEnd w:id="127"/>
      <w:r>
        <w:rPr/>
        <w:t>3</w:t>
      </w:r>
      <w:r>
        <w:rPr>
          <w:rtl w:val="true"/>
        </w:rPr>
        <w:t xml:space="preserve">. </w:t>
      </w:r>
      <w:r>
        <w:rPr>
          <w:rtl w:val="true"/>
        </w:rPr>
        <w:t>اسلوب المقابلة</w:t>
      </w:r>
      <w:bookmarkEnd w:id="128"/>
    </w:p>
    <w:p>
      <w:pPr>
        <w:pStyle w:val="BookText"/>
        <w:rPr/>
      </w:pPr>
      <w:r>
        <w:rPr>
          <w:rFonts w:ascii="IRNazanin" w:hAnsi="IRNazanin" w:eastAsia="IRNazanin"/>
          <w:color w:val="111111"/>
          <w:sz w:val="28"/>
          <w:sz w:val="28"/>
          <w:szCs w:val="28"/>
          <w:rtl w:val="true"/>
          <w:lang w:bidi="fa-IR"/>
        </w:rPr>
        <w:t xml:space="preserve">أي ذكر فضائل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إيراده لفضيلة مقابلة لها مع عدم وجود ما يربط بين فضيلة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وفضيلة ذلك الشخص</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الأمثلة على هذا الاسلوب عند تفسيره للآية </w:t>
      </w:r>
      <w:r>
        <w:rPr>
          <w:rFonts w:eastAsia="Amiri" w:cs="Amiri" w:ascii="Amiri" w:hAnsi="Amiri"/>
          <w:color w:val="111111"/>
          <w:sz w:val="28"/>
          <w:szCs w:val="28"/>
          <w:lang w:bidi="ar-SA"/>
        </w:rPr>
        <w:t>28</w:t>
      </w:r>
      <w:r>
        <w:rPr>
          <w:rFonts w:ascii="Amiri" w:hAnsi="Amiri" w:eastAsia="Amiri" w:cs="Amiri"/>
          <w:color w:val="111111"/>
          <w:sz w:val="28"/>
          <w:sz w:val="28"/>
          <w:szCs w:val="28"/>
          <w:rtl w:val="true"/>
          <w:lang w:bidi="ar-SA"/>
        </w:rPr>
        <w:t xml:space="preserve">من سورة غافرَ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رَجُلٌ مُؤْمِنٌ مِنْ آلِ فِرْعَوْنَ يَكْتُمُ إِيمَانَهُ أَتَقْتُلُونَ رَجُلًا أَنْ يَقُولَ رَبِّيَ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فإنه أورد حديثاً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الصديقون ثلاث حبيب النجار مؤمن آل ياسين ومؤمن آل فرعون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والثالث علي بن أبي طالب وهو أفضلهم</w:t>
      </w:r>
      <w:r>
        <w:rPr>
          <w:rFonts w:eastAsia="Amiri" w:cs="Amiri" w:ascii="Amiri" w:hAnsi="Amiri"/>
          <w:color w:val="111111"/>
          <w:sz w:val="28"/>
          <w:szCs w:val="28"/>
          <w:rtl w:val="true"/>
          <w:lang w:bidi="ar-SA"/>
        </w:rPr>
        <w:t>»</w:t>
      </w:r>
      <w:r>
        <w:rPr>
          <w:rStyle w:val="FootnoteAnchor"/>
          <w:rtl w:val="true"/>
        </w:rPr>
        <w:footnoteReference w:id="353"/>
      </w:r>
      <w:r>
        <w:rPr>
          <w:rFonts w:ascii="IRNazanin" w:hAnsi="IRNazanin" w:eastAsia="IRNazanin"/>
          <w:color w:val="111111"/>
          <w:sz w:val="28"/>
          <w:sz w:val="28"/>
          <w:szCs w:val="28"/>
          <w:rtl w:val="true"/>
          <w:lang w:bidi="fa-IR"/>
        </w:rPr>
        <w:t xml:space="preserve">لكنه سرعان ما يورد قولاً عن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 أبو بكر خيراً من مؤمن آل فرعون</w:t>
      </w:r>
      <w:r>
        <w:rPr>
          <w:rFonts w:eastAsia="IRNazanin" w:cs="IRNazanin"/>
          <w:color w:val="111111"/>
          <w:sz w:val="28"/>
          <w:szCs w:val="28"/>
          <w:rtl w:val="true"/>
          <w:lang w:bidi="fa-IR"/>
        </w:rPr>
        <w:t>»...</w:t>
      </w:r>
      <w:r>
        <w:rPr>
          <w:rStyle w:val="FootnoteAnchor"/>
          <w:rtl w:val="true"/>
        </w:rPr>
        <w:footnoteReference w:id="354"/>
      </w:r>
      <w:r>
        <w:rPr>
          <w:rFonts w:ascii="Amiri" w:hAnsi="Amiri" w:eastAsia="Amiri" w:cs="Amiri"/>
          <w:color w:val="111111"/>
          <w:sz w:val="28"/>
          <w:sz w:val="28"/>
          <w:szCs w:val="28"/>
          <w:rtl w:val="true"/>
          <w:lang w:bidi="ar-SA"/>
        </w:rPr>
        <w:t xml:space="preserve">،وهذه أهم سمة أوصفة لأسلوب المقابلة </w:t>
      </w:r>
      <w:bookmarkStart w:id="129" w:name="pg7539_84452"/>
    </w:p>
    <w:p>
      <w:pPr>
        <w:pStyle w:val="Heading5"/>
        <w:numPr>
          <w:ilvl w:val="4"/>
          <w:numId w:val="1"/>
        </w:numPr>
        <w:rPr/>
      </w:pPr>
      <w:bookmarkStart w:id="130" w:name="__RefHeading___Toc2777809_1051229030"/>
      <w:bookmarkStart w:id="131" w:name="_Toc46"/>
      <w:bookmarkEnd w:id="129"/>
      <w:bookmarkEnd w:id="130"/>
      <w:r>
        <w:rPr/>
        <w:t>4</w:t>
      </w:r>
      <w:r>
        <w:rPr>
          <w:rtl w:val="true"/>
        </w:rPr>
        <w:t xml:space="preserve">. </w:t>
      </w:r>
      <w:r>
        <w:rPr>
          <w:rtl w:val="true"/>
        </w:rPr>
        <w:t>التفسير اللغوي</w:t>
      </w:r>
      <w:bookmarkEnd w:id="131"/>
    </w:p>
    <w:p>
      <w:pPr>
        <w:pStyle w:val="BookText"/>
        <w:rPr/>
      </w:pPr>
      <w:r>
        <w:rPr>
          <w:rFonts w:ascii="Amiri" w:hAnsi="Amiri" w:eastAsia="Amiri" w:cs="Amiri"/>
          <w:color w:val="111111"/>
          <w:sz w:val="28"/>
          <w:sz w:val="28"/>
          <w:szCs w:val="28"/>
          <w:rtl w:val="true"/>
          <w:lang w:bidi="ar-SA"/>
        </w:rPr>
        <w:t>وهذا الأسلوب من الأساليب التي اعتمدها الرازي في الإقصاء ليجعل</w:t>
      </w:r>
    </w:p>
    <w:p>
      <w:pPr>
        <w:pStyle w:val="BookText"/>
        <w:rPr/>
      </w:pPr>
      <w:r>
        <w:rPr>
          <w:rFonts w:ascii="Amiri" w:hAnsi="Amiri" w:eastAsia="Amiri" w:cs="Amiri"/>
          <w:color w:val="111111"/>
          <w:sz w:val="28"/>
          <w:sz w:val="28"/>
          <w:szCs w:val="28"/>
          <w:rtl w:val="true"/>
          <w:lang w:bidi="ar-SA"/>
        </w:rPr>
        <w:t>القارئ مركزاً في المعنى اللغوي للآيات من دون أن يلتفت إلى سبب النزول أو يعيره أهمية مع إعطائه تفسيرات لغوية عدة للمفردة ليذهب معناها الحقيقي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الأمثلة على هذا الأسلوب عند تفسيره لقوله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وَلِيُّكُمُ اللَّهُ وَرَسُولُهُ وَالَّذِينَ آمَنُوا </w:t>
      </w:r>
      <w:r>
        <w:rPr>
          <w:rFonts w:eastAsia="Amiri" w:cs="Amiri" w:ascii="Amiri" w:hAnsi="Amiri"/>
          <w:color w:val="111111"/>
          <w:sz w:val="28"/>
          <w:szCs w:val="28"/>
          <w:rtl w:val="true"/>
          <w:lang w:bidi="ar-SA"/>
        </w:rPr>
        <w:t>... »</w:t>
      </w:r>
      <w:r>
        <w:rPr>
          <w:rStyle w:val="FootnoteAnchor"/>
          <w:rtl w:val="true"/>
        </w:rPr>
        <w:footnoteReference w:id="355"/>
      </w:r>
      <w:r>
        <w:rPr>
          <w:rFonts w:ascii="Amiri" w:hAnsi="Amiri" w:eastAsia="Amiri" w:cs="Amiri"/>
          <w:color w:val="111111"/>
          <w:sz w:val="28"/>
          <w:sz w:val="28"/>
          <w:szCs w:val="28"/>
          <w:rtl w:val="true"/>
          <w:lang w:bidi="ar-SA"/>
        </w:rPr>
        <w:t xml:space="preserve">،فانه على الرغم من إيراده لروايات أسباب النزول، إلا أنه اعتمد على التحليل اللغوي لمفردة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ليذهبها عن معناها الحقيقي وهو الولاية</w:t>
      </w:r>
      <w:r>
        <w:rPr>
          <w:rStyle w:val="FootnoteAnchor"/>
          <w:rtl w:val="true"/>
        </w:rPr>
        <w:footnoteReference w:id="35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2" w:name="__RefHeading___Toc2777811_1051229030"/>
      <w:bookmarkStart w:id="133" w:name="_Toc47"/>
      <w:bookmarkEnd w:id="132"/>
      <w:r>
        <w:rPr/>
        <w:t>5</w:t>
      </w:r>
      <w:r>
        <w:rPr>
          <w:rtl w:val="true"/>
        </w:rPr>
        <w:t xml:space="preserve">. </w:t>
      </w:r>
      <w:r>
        <w:rPr>
          <w:rtl w:val="true"/>
        </w:rPr>
        <w:t>أسلوب المشاركة للفضيلة</w:t>
      </w:r>
      <w:bookmarkEnd w:id="133"/>
    </w:p>
    <w:p>
      <w:pPr>
        <w:pStyle w:val="BookText"/>
        <w:rPr/>
      </w:pPr>
      <w:r>
        <w:rPr>
          <w:rFonts w:ascii="Amiri" w:hAnsi="Amiri" w:eastAsia="Amiri" w:cs="Amiri"/>
          <w:color w:val="111111"/>
          <w:sz w:val="28"/>
          <w:sz w:val="28"/>
          <w:szCs w:val="28"/>
          <w:rtl w:val="true"/>
          <w:lang w:bidi="ar-SA"/>
        </w:rPr>
        <w:t>اتبع الرازي هذا الأسلوب عند تفسيره لآيات المغازي فهو يذكر الغزوة</w:t>
      </w:r>
    </w:p>
    <w:p>
      <w:pPr>
        <w:pStyle w:val="BookText"/>
        <w:rPr/>
      </w:pPr>
      <w:r>
        <w:rPr>
          <w:rFonts w:ascii="Amiri" w:hAnsi="Amiri" w:eastAsia="Amiri" w:cs="Amiri"/>
          <w:color w:val="111111"/>
          <w:sz w:val="28"/>
          <w:sz w:val="28"/>
          <w:szCs w:val="28"/>
          <w:rtl w:val="true"/>
          <w:lang w:bidi="ar-SA"/>
        </w:rPr>
        <w:t xml:space="preserve">ويورد فيها أحداثاً تشير إلى فضائل أصحابها، مثالاً لهذا ثبات المسلمين 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أُحد، فإنه يذكر عدة أشخاص إلى جانب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ثبتوا مع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w:t>
      </w:r>
      <w:r>
        <w:rPr>
          <w:rStyle w:val="FootnoteAnchor"/>
          <w:rtl w:val="true"/>
        </w:rPr>
        <w:footnoteReference w:id="3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الأسلوب لم يكن الرازي أول من أوجده، إذ سبقه إليه كتاب السير</w:t>
      </w:r>
    </w:p>
    <w:p>
      <w:pPr>
        <w:pStyle w:val="BookText"/>
        <w:rPr/>
      </w:pPr>
      <w:r>
        <w:rPr>
          <w:rFonts w:ascii="Amiri" w:hAnsi="Amiri" w:eastAsia="Amiri" w:cs="Amiri"/>
          <w:color w:val="111111"/>
          <w:sz w:val="28"/>
          <w:sz w:val="28"/>
          <w:szCs w:val="28"/>
          <w:rtl w:val="true"/>
          <w:lang w:bidi="ar-SA"/>
        </w:rPr>
        <w:t>والمغازي الذين ابتدعوا هذا الأسلوب</w:t>
      </w:r>
      <w:r>
        <w:rPr>
          <w:rFonts w:eastAsia="Amiri" w:cs="Amiri" w:ascii="Amiri" w:hAnsi="Amiri"/>
          <w:color w:val="111111"/>
          <w:sz w:val="28"/>
          <w:szCs w:val="28"/>
          <w:rtl w:val="true"/>
          <w:lang w:bidi="ar-SA"/>
        </w:rPr>
        <w:t>.</w:t>
      </w:r>
    </w:p>
    <w:p>
      <w:pPr>
        <w:pStyle w:val="Heading5"/>
        <w:numPr>
          <w:ilvl w:val="4"/>
          <w:numId w:val="1"/>
        </w:numPr>
        <w:rPr/>
      </w:pPr>
      <w:bookmarkStart w:id="134" w:name="__RefHeading___Toc2777813_1051229030"/>
      <w:bookmarkStart w:id="135" w:name="_Toc48"/>
      <w:bookmarkEnd w:id="134"/>
      <w:r>
        <w:rPr/>
        <w:t>6</w:t>
      </w:r>
      <w:r>
        <w:rPr>
          <w:rtl w:val="true"/>
        </w:rPr>
        <w:t xml:space="preserve">. </w:t>
      </w:r>
      <w:r>
        <w:rPr>
          <w:rtl w:val="true"/>
        </w:rPr>
        <w:t>أسلوب التجاهل للفضيلة</w:t>
      </w:r>
      <w:bookmarkEnd w:id="135"/>
    </w:p>
    <w:p>
      <w:pPr>
        <w:pStyle w:val="BookText"/>
        <w:rPr/>
      </w:pPr>
      <w:r>
        <w:rPr>
          <w:rFonts w:ascii="Amiri" w:hAnsi="Amiri" w:eastAsia="Amiri" w:cs="Amiri"/>
          <w:color w:val="111111"/>
          <w:sz w:val="28"/>
          <w:sz w:val="28"/>
          <w:szCs w:val="28"/>
          <w:rtl w:val="true"/>
          <w:lang w:bidi="ar-SA"/>
        </w:rPr>
        <w:t>إن هذا الأسلوب يكاد يكون سمة لكثير من المفسرين الذين حاولوا أن يقصوا</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فضائله وقد اتبعه الرازي في كثير من الآيات التي تخص </w:t>
      </w:r>
      <w:bookmarkStart w:id="136" w:name="pg7539_84453"/>
    </w:p>
    <w:p>
      <w:pPr>
        <w:pStyle w:val="BookText"/>
        <w:rPr/>
      </w:pPr>
      <w:bookmarkEnd w:id="136"/>
      <w:r>
        <w:rPr>
          <w:rFonts w:ascii="IRNazanin" w:hAnsi="IRNazanin" w:eastAsia="IRNazanin"/>
          <w:color w:val="111111"/>
          <w:sz w:val="28"/>
          <w:sz w:val="28"/>
          <w:szCs w:val="28"/>
          <w:rtl w:val="true"/>
          <w:lang w:bidi="fa-IR"/>
        </w:rPr>
        <w:t xml:space="preserve">حادثة مهمة من حوادث الإسلام التي كان للإمام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أثرٌ بارز فيها مثل غزوة الخندق</w:t>
      </w:r>
      <w:r>
        <w:rPr>
          <w:rStyle w:val="FootnoteAnchor"/>
          <w:rtl w:val="true"/>
        </w:rPr>
        <w:footnoteReference w:id="358"/>
      </w:r>
      <w:r>
        <w:rPr>
          <w:rFonts w:ascii="Amiri" w:hAnsi="Amiri" w:eastAsia="Amiri" w:cs="Amiri"/>
          <w:color w:val="111111"/>
          <w:sz w:val="28"/>
          <w:sz w:val="28"/>
          <w:szCs w:val="28"/>
          <w:rtl w:val="true"/>
          <w:lang w:bidi="ar-SA"/>
        </w:rPr>
        <w:t>،رغم تطرق القرآن إلى جزء من أحداث الغزوة ووصفه لحال المسلمين فيها وكيف كفاهم شر القتال</w:t>
      </w:r>
      <w:r>
        <w:rPr>
          <w:rStyle w:val="FootnoteAnchor"/>
          <w:rtl w:val="true"/>
        </w:rPr>
        <w:footnoteReference w:id="359"/>
      </w:r>
      <w:r>
        <w:rPr>
          <w:rFonts w:ascii="IRNazanin" w:hAnsi="IRNazanin" w:eastAsia="IRNazanin"/>
          <w:color w:val="111111"/>
          <w:sz w:val="28"/>
          <w:sz w:val="28"/>
          <w:szCs w:val="28"/>
          <w:rtl w:val="true"/>
          <w:lang w:bidi="fa-IR"/>
        </w:rPr>
        <w:t xml:space="preserve">،كذلك فإن بعض المفسرين المنصفين قد أوردوا دور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تلك الغزوة</w:t>
      </w:r>
      <w:r>
        <w:rPr>
          <w:rStyle w:val="FootnoteAnchor"/>
          <w:rtl w:val="true"/>
        </w:rPr>
        <w:footnoteReference w:id="36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7" w:name="__RefHeading___Toc2777815_1051229030"/>
      <w:bookmarkStart w:id="138" w:name="_Toc49"/>
      <w:bookmarkEnd w:id="137"/>
      <w:r>
        <w:rPr/>
        <w:t>7</w:t>
      </w:r>
      <w:r>
        <w:rPr>
          <w:rtl w:val="true"/>
        </w:rPr>
        <w:t>.</w:t>
      </w:r>
      <w:r>
        <w:rPr>
          <w:rtl w:val="true"/>
        </w:rPr>
        <w:t>الإقصاء الصريح</w:t>
      </w:r>
      <w:bookmarkEnd w:id="138"/>
    </w:p>
    <w:p>
      <w:pPr>
        <w:pStyle w:val="BookText"/>
        <w:rPr/>
      </w:pPr>
      <w:r>
        <w:rPr>
          <w:rFonts w:ascii="Amiri" w:hAnsi="Amiri" w:eastAsia="Amiri" w:cs="Amiri"/>
          <w:color w:val="111111"/>
          <w:sz w:val="28"/>
          <w:sz w:val="28"/>
          <w:szCs w:val="28"/>
          <w:rtl w:val="true"/>
          <w:lang w:bidi="ar-SA"/>
        </w:rPr>
        <w:t>أي تريح الرازي بالإقصاء من دون المراوغة بطريقة ما أو اتباعه وسيلة لاخفاء تلك الفضيلة وأهم دليل على هذا إقصاؤه لحديث الغدير المشهور عند ، سائر المسلمين عند تفسيره للآية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ascii="Amiri" w:hAnsi="Amiri" w:eastAsia="Amiri" w:cs="Amiri"/>
          <w:color w:val="111111"/>
          <w:sz w:val="28"/>
          <w:sz w:val="28"/>
          <w:szCs w:val="28"/>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أَيُّهَا الرَّسُولُ بَلِّغْ مَا أُنْزِلَ إِلَيْكَ مِنْ رَبِّكَ </w:t>
      </w:r>
      <w:r>
        <w:rPr>
          <w:rFonts w:eastAsia="Amiri" w:cs="Amiri" w:ascii="Amiri" w:hAnsi="Amiri"/>
          <w:color w:val="111111"/>
          <w:sz w:val="28"/>
          <w:szCs w:val="28"/>
          <w:rtl w:val="true"/>
          <w:lang w:bidi="ar-SA"/>
        </w:rPr>
        <w:t>»</w:t>
      </w:r>
      <w:r>
        <w:rPr>
          <w:rStyle w:val="FootnoteAnchor"/>
          <w:rtl w:val="true"/>
        </w:rPr>
        <w:footnoteReference w:id="361"/>
      </w:r>
      <w:r>
        <w:rPr>
          <w:rFonts w:ascii="IRNazanin" w:hAnsi="IRNazanin" w:eastAsia="IRNazanin"/>
          <w:color w:val="111111"/>
          <w:sz w:val="28"/>
          <w:sz w:val="28"/>
          <w:szCs w:val="28"/>
          <w:rtl w:val="true"/>
          <w:lang w:bidi="fa-IR"/>
        </w:rPr>
        <w:t xml:space="preserve">، التي أشار عدد من المفسرين في نزولها بحق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36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إلا أنه ينكرها ويفسرها بعيداً عن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363"/>
      </w:r>
      <w:r>
        <w:rPr>
          <w:rFonts w:eastAsia="Times New Roman" w:cs="Times New Roman" w:ascii="Times New Roman" w:hAnsi="Times New Roman"/>
          <w:color w:val="111111"/>
          <w:sz w:val="28"/>
          <w:szCs w:val="28"/>
          <w:rtl w:val="true"/>
          <w:lang w:val="en-US" w:bidi="en-US"/>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فضلا عن آية الولاية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وَلِيُّكُمُ اللَّهُ وَرَسُولُهُ وَالَّذِينَ آمَنُوا الَّذِينَ يُقِيمُونَ </w:t>
      </w:r>
    </w:p>
    <w:p>
      <w:pPr>
        <w:pStyle w:val="BookText"/>
        <w:rPr/>
      </w:pPr>
      <w:r>
        <w:rPr>
          <w:rFonts w:ascii="Amiri" w:hAnsi="Amiri" w:eastAsia="Amiri" w:cs="Amiri"/>
          <w:color w:val="111111"/>
          <w:sz w:val="28"/>
          <w:sz w:val="28"/>
          <w:szCs w:val="28"/>
          <w:rtl w:val="true"/>
          <w:lang w:bidi="ar-SA"/>
        </w:rPr>
        <w:t xml:space="preserve">الصَّلَاةَ وَيُؤْتُونَ الزَّكَاةَ وَهُمْ رَاكِعُونَ </w:t>
      </w:r>
      <w:r>
        <w:rPr>
          <w:rFonts w:eastAsia="Amiri" w:cs="Amiri" w:ascii="Amiri" w:hAnsi="Amiri"/>
          <w:color w:val="111111"/>
          <w:sz w:val="28"/>
          <w:szCs w:val="28"/>
          <w:rtl w:val="true"/>
          <w:lang w:bidi="ar-SA"/>
        </w:rPr>
        <w:t>»</w:t>
      </w:r>
      <w:r>
        <w:rPr>
          <w:rStyle w:val="FootnoteAnchor"/>
          <w:rtl w:val="true"/>
        </w:rPr>
        <w:footnoteReference w:id="364"/>
      </w:r>
      <w:r>
        <w:rPr>
          <w:rFonts w:ascii="Amiri" w:hAnsi="Amiri" w:eastAsia="Amiri" w:cs="Amiri"/>
          <w:color w:val="111111"/>
          <w:sz w:val="28"/>
          <w:sz w:val="28"/>
          <w:szCs w:val="28"/>
          <w:rtl w:val="true"/>
          <w:lang w:bidi="ar-SA"/>
        </w:rPr>
        <w:t>إذ يرى الرازي</w:t>
      </w:r>
      <w:r>
        <w:rPr>
          <w:rStyle w:val="FootnoteAnchor"/>
          <w:rtl w:val="true"/>
        </w:rPr>
        <w:footnoteReference w:id="365"/>
      </w:r>
      <w:r>
        <w:rPr>
          <w:rFonts w:ascii="Amiri" w:hAnsi="Amiri" w:eastAsia="Amiri" w:cs="Amiri"/>
          <w:color w:val="111111"/>
          <w:sz w:val="28"/>
          <w:sz w:val="28"/>
          <w:szCs w:val="28"/>
          <w:rtl w:val="true"/>
          <w:lang w:bidi="ar-SA"/>
        </w:rPr>
        <w:t xml:space="preserve">وبعد نقاش مستفيض،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استِدلالهُم بِأنَّ َهذِهِ ا لآيَة نَزَلَت ِفي َحقِّ َعَلِيٍّ َفهُو َممْنُوعٌ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أهم الأساليب التي اتبعها الرازي في الإقصاء، فبعضها كان مخفيا</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بأسلوبه الدقيق وبعضها ظاهراً لمن يقرأه بتمعن</w:t>
      </w:r>
      <w:r>
        <w:rPr>
          <w:rFonts w:eastAsia="Amiri" w:cs="Amiri" w:ascii="Amiri" w:hAnsi="Amiri"/>
          <w:color w:val="111111"/>
          <w:sz w:val="28"/>
          <w:szCs w:val="28"/>
          <w:rtl w:val="true"/>
          <w:lang w:bidi="ar-SA"/>
        </w:rPr>
        <w:t xml:space="preserve">... </w:t>
      </w:r>
      <w:bookmarkStart w:id="139" w:name="pg7539_84455"/>
    </w:p>
    <w:p>
      <w:pPr>
        <w:pStyle w:val="Heading2"/>
        <w:numPr>
          <w:ilvl w:val="1"/>
          <w:numId w:val="1"/>
        </w:numPr>
        <w:rPr/>
      </w:pPr>
      <w:bookmarkStart w:id="140" w:name="__RefHeading___Toc2777817_1051229030"/>
      <w:bookmarkStart w:id="141" w:name="_Toc50"/>
      <w:bookmarkEnd w:id="139"/>
      <w:bookmarkEnd w:id="140"/>
      <w:r>
        <w:rPr>
          <w:rtl w:val="true"/>
        </w:rPr>
        <w:t>الفصل الثاني</w:t>
      </w:r>
      <w:r>
        <w:rPr>
          <w:rtl w:val="true"/>
        </w:rPr>
        <w:t xml:space="preserve">: </w:t>
      </w:r>
      <w:r>
        <w:rPr>
          <w:rtl w:val="true"/>
        </w:rPr>
        <w:t>موقف الفخر الرازي من فضائل الإمام علي</w:t>
      </w:r>
      <w:r>
        <w:rPr>
          <w:rtl w:val="true"/>
        </w:rPr>
        <w:t>(</w:t>
      </w:r>
      <w:r>
        <w:rPr>
          <w:rtl w:val="true"/>
        </w:rPr>
        <w:t>علیه السّلام</w:t>
      </w:r>
      <w:r>
        <w:rPr>
          <w:rtl w:val="true"/>
        </w:rPr>
        <w:t xml:space="preserve">) </w:t>
      </w:r>
      <w:r>
        <w:rPr>
          <w:rtl w:val="true"/>
        </w:rPr>
        <w:t>في عصر الرسالة</w:t>
      </w:r>
      <w:bookmarkEnd w:id="141"/>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42" w:name="__RefHeading___Toc2777819_1051229030"/>
      <w:bookmarkStart w:id="143" w:name="_Toc51"/>
      <w:bookmarkEnd w:id="142"/>
      <w:r>
        <w:rPr>
          <w:rtl w:val="true"/>
        </w:rPr>
        <w:t>اشارة</w:t>
      </w:r>
      <w:bookmarkEnd w:id="143"/>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أن بعث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عَزَّوَجَلَّ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نبيه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برسالته السمحاء إلى الناس كافة، وكانت مكة مهبط تلك الرسالة ومهدها الا ان أهل مكة ما كانوا يقبلون أن يبدل دينهم بالدين الجديد الذي جاء به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وهو دين جدهم إبراهيم إلا أنهم اعرضوا عنه وصدوا عنه صدوداً، فكان لمن سبق إليه وصدقه فضله ومنقبته التي لا تساوى بها فضيلة أخرى، وبعد أن التحق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بربه واعتلى سلم الخلافة من اعتلى وشايعه من شايعه من الناس، وظهرت المدارس الفكرية والمذاهب الإسلامية التي اتبعت مدرسة الصحابة وفضلت من اتبعته وجعلته إماماً عليها، فأخذوا يضعون له الفضائل ليكون افضل من نظيره عند الفئة الاخرى وكان الرازي أحد هؤلاء الكتّاب الذين ساروا على هذا النهج بل وكان شديدا في أرائه مدافعاً عنها بقوة ليدحض غيره وليجعل من أمامه صاحب الرتبة الأولى والدرجة العالية، متبعاً الخطوات الأولى التي سار عليها غيره من الكتاب والمصنفين، وبما ان كتابه كتاب تفسير وكما ذكرنا انه تفسير بالرأي فكان يفسر الآية ويورد ما يورد فيها ثم يورد رأيه ويعطي مبرراته، وكان موضوع السبق إلى الإسلام من الامور التي تناولها القرآن الكريم في مواضع كثيرة من أياته، الا ان الرازي لم يكن مقتصراً على ما يخص السبق بل تعدى إلى ايراد أراءه ومباحثه الكلامية في أيات لا تخص السبق إلى الإسلام وانا كانت آيات وصفية لحال فئات معينة من الناس الا انه أدخلها ضمن بحثه ورأيه وسنقدم على دراستها وفقاً لتقسيمات البحث </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44" w:name="pg7539_84459"/>
      <w:bookmarkStart w:id="145" w:name="pg7539_84459"/>
      <w:bookmarkEnd w:id="145"/>
    </w:p>
    <w:p>
      <w:pPr>
        <w:pStyle w:val="Heading3"/>
        <w:numPr>
          <w:ilvl w:val="2"/>
          <w:numId w:val="1"/>
        </w:numPr>
        <w:rPr/>
      </w:pPr>
      <w:bookmarkStart w:id="146" w:name="pg7539_84459"/>
      <w:bookmarkStart w:id="147" w:name="__RefHeading___Toc2777821_1051229030"/>
      <w:bookmarkStart w:id="148" w:name="_Toc52"/>
      <w:bookmarkEnd w:id="146"/>
      <w:bookmarkEnd w:id="147"/>
      <w:r>
        <w:rPr>
          <w:rtl w:val="true"/>
        </w:rPr>
        <w:t>المبحث الأول</w:t>
      </w:r>
      <w:r>
        <w:rPr>
          <w:rtl w:val="true"/>
        </w:rPr>
        <w:t xml:space="preserve">: </w:t>
      </w:r>
      <w:r>
        <w:rPr>
          <w:rtl w:val="true"/>
        </w:rPr>
        <w:t xml:space="preserve">إقصاؤه لفضائل الإمام علي </w:t>
      </w:r>
      <w:r>
        <w:rPr>
          <w:rtl w:val="true"/>
        </w:rPr>
        <w:t>(</w:t>
      </w:r>
      <w:r>
        <w:rPr>
          <w:rtl w:val="true"/>
        </w:rPr>
        <w:t>علیه السّلام</w:t>
      </w:r>
      <w:r>
        <w:rPr>
          <w:rtl w:val="true"/>
        </w:rPr>
        <w:t xml:space="preserve">) </w:t>
      </w:r>
      <w:r>
        <w:rPr>
          <w:rtl w:val="true"/>
        </w:rPr>
        <w:t>في المرحلة المكية</w:t>
      </w:r>
      <w:bookmarkEnd w:id="148"/>
    </w:p>
    <w:p>
      <w:pPr>
        <w:pStyle w:val="Heading4"/>
        <w:numPr>
          <w:ilvl w:val="3"/>
          <w:numId w:val="1"/>
        </w:numPr>
        <w:rPr/>
      </w:pPr>
      <w:bookmarkStart w:id="149" w:name="__RefHeading___Toc2777823_1051229030"/>
      <w:bookmarkStart w:id="150" w:name="_Toc53"/>
      <w:bookmarkEnd w:id="149"/>
      <w:r>
        <w:rPr>
          <w:rtl w:val="true"/>
        </w:rPr>
        <w:t>اشارة</w:t>
      </w:r>
      <w:bookmarkEnd w:id="150"/>
    </w:p>
    <w:p>
      <w:pPr>
        <w:pStyle w:val="BookText"/>
        <w:rPr/>
      </w:pPr>
      <w:r>
        <w:rPr>
          <w:rFonts w:ascii="IRNazanin" w:hAnsi="IRNazanin" w:eastAsia="IRNazanin"/>
          <w:color w:val="111111"/>
          <w:sz w:val="28"/>
          <w:sz w:val="28"/>
          <w:szCs w:val="28"/>
          <w:rtl w:val="true"/>
          <w:lang w:bidi="fa-IR"/>
        </w:rPr>
        <w:t xml:space="preserve">تضمنت المرحلة المكية فضائل عظيمة للإمام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مواقفه الممدوحة مع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شهد بها من صنف في السيرة والحديث النبوي، اذ كان لها أثرها البالغ في سير الرسالة المحمدية وقيام الدولة الإسلامية إلا أن الفخر الرازي كان له موقفٌ مغاير مع تلك الفضائل التي تطرق لها في تفسيره وقد صنفناها على ثلاثة اصناف</w:t>
      </w:r>
      <w:r>
        <w:rPr>
          <w:rFonts w:eastAsia="IRNazanin" w:cs="IRNazanin"/>
          <w:color w:val="111111"/>
          <w:sz w:val="28"/>
          <w:szCs w:val="28"/>
          <w:rtl w:val="true"/>
          <w:lang w:bidi="fa-IR"/>
        </w:rPr>
        <w:t>:</w:t>
      </w:r>
    </w:p>
    <w:p>
      <w:pPr>
        <w:pStyle w:val="Heading4"/>
        <w:numPr>
          <w:ilvl w:val="3"/>
          <w:numId w:val="1"/>
        </w:numPr>
        <w:rPr/>
      </w:pPr>
      <w:bookmarkStart w:id="151" w:name="__RefHeading___Toc2777825_1051229030"/>
      <w:bookmarkStart w:id="152" w:name="_Toc54"/>
      <w:bookmarkEnd w:id="151"/>
      <w:r>
        <w:rPr>
          <w:rtl w:val="true"/>
        </w:rPr>
        <w:t xml:space="preserve">أولاً </w:t>
      </w:r>
      <w:r>
        <w:rPr>
          <w:rtl w:val="true"/>
        </w:rPr>
        <w:t xml:space="preserve">: </w:t>
      </w:r>
      <w:r>
        <w:rPr>
          <w:rtl w:val="true"/>
        </w:rPr>
        <w:t>إقصاؤه عن فضلهِ في السبق إلى الإسلام</w:t>
      </w:r>
      <w:r>
        <w:rPr>
          <w:rtl w:val="true"/>
        </w:rPr>
        <w:t>.</w:t>
      </w:r>
      <w:bookmarkEnd w:id="152"/>
    </w:p>
    <w:p>
      <w:pPr>
        <w:pStyle w:val="Heading5"/>
        <w:numPr>
          <w:ilvl w:val="4"/>
          <w:numId w:val="1"/>
        </w:numPr>
        <w:rPr/>
      </w:pPr>
      <w:bookmarkStart w:id="153" w:name="__RefHeading___Toc2777827_1051229030"/>
      <w:bookmarkStart w:id="154" w:name="_Toc55"/>
      <w:bookmarkEnd w:id="153"/>
      <w:r>
        <w:rPr>
          <w:rtl w:val="true"/>
        </w:rPr>
        <w:t>اشارة</w:t>
      </w:r>
      <w:bookmarkEnd w:id="154"/>
    </w:p>
    <w:p>
      <w:pPr>
        <w:pStyle w:val="BookText"/>
        <w:rPr/>
      </w:pPr>
      <w:r>
        <w:rPr>
          <w:rFonts w:ascii="Amiri" w:hAnsi="Amiri" w:eastAsia="Amiri" w:cs="Amiri"/>
          <w:color w:val="111111"/>
          <w:sz w:val="28"/>
          <w:sz w:val="28"/>
          <w:szCs w:val="28"/>
          <w:rtl w:val="true"/>
          <w:lang w:bidi="ar-SA"/>
        </w:rPr>
        <w:t>بحث الرازي قضية السبق إلى الإسلام في مواضع مختلفة من تفسيره فكان أولها عند تفسيره للآية القرآنية</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وَمَنْ يُطِعِ اللَّهَ وَالرَّسُولَ فَأُولَئِكَ مَعَ الَّذِينَ أَنْعَمَ اللَّهُ عَلَيْهِمْ مِنَ النَّبِيِّينَ وَالصِّدِّيقِينَ وَالشُّهَدَاءِ وَالصَّالِحِينَ وَحَسُنَ أُولَئِكَ رَفِيقًا </w:t>
      </w:r>
      <w:r>
        <w:rPr>
          <w:rFonts w:eastAsia="Amiri" w:cs="Amiri" w:ascii="Amiri" w:hAnsi="Amiri"/>
          <w:color w:val="111111"/>
          <w:sz w:val="28"/>
          <w:szCs w:val="28"/>
          <w:rtl w:val="true"/>
          <w:lang w:bidi="ar-SA"/>
        </w:rPr>
        <w:t>»</w:t>
      </w:r>
      <w:r>
        <w:rPr>
          <w:rStyle w:val="FootnoteAnchor"/>
          <w:rtl w:val="true"/>
        </w:rPr>
        <w:footnoteReference w:id="366"/>
      </w:r>
    </w:p>
    <w:p>
      <w:pPr>
        <w:pStyle w:val="BookText"/>
        <w:rPr/>
      </w:pPr>
      <w:r>
        <w:rPr>
          <w:rFonts w:ascii="Amiri" w:hAnsi="Amiri" w:eastAsia="Amiri" w:cs="Amiri"/>
          <w:color w:val="111111"/>
          <w:sz w:val="28"/>
          <w:sz w:val="28"/>
          <w:szCs w:val="28"/>
          <w:rtl w:val="true"/>
          <w:lang w:bidi="ar-SA"/>
        </w:rPr>
        <w:t>على الرغم من أن الآية لم تخص شخصاً معيناً أو صفة لشخص واحد، كما</w:t>
      </w:r>
    </w:p>
    <w:p>
      <w:pPr>
        <w:pStyle w:val="BookText"/>
        <w:rPr/>
      </w:pPr>
      <w:r>
        <w:rPr>
          <w:rFonts w:ascii="Amiri" w:hAnsi="Amiri" w:eastAsia="Amiri" w:cs="Amiri"/>
          <w:color w:val="111111"/>
          <w:sz w:val="28"/>
          <w:sz w:val="28"/>
          <w:szCs w:val="28"/>
          <w:rtl w:val="true"/>
          <w:lang w:bidi="ar-SA"/>
        </w:rPr>
        <w:t>أشار إلى ذلك عدد من المفسرين، إلا أن الرازي فصل منها صفة الصديقين وأخذ</w:t>
      </w:r>
    </w:p>
    <w:p>
      <w:pPr>
        <w:pStyle w:val="BookText"/>
        <w:rPr/>
      </w:pPr>
      <w:r>
        <w:rPr>
          <w:rFonts w:ascii="Amiri" w:hAnsi="Amiri" w:eastAsia="Amiri" w:cs="Amiri"/>
          <w:color w:val="111111"/>
          <w:sz w:val="28"/>
          <w:sz w:val="28"/>
          <w:szCs w:val="28"/>
          <w:rtl w:val="true"/>
          <w:lang w:bidi="ar-SA"/>
        </w:rPr>
        <w:t>يدقق بها دون غيرها من الصفات فبعد أن أورد آراء عدة يخص سبب نزول الآية،</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وكل تلك الأسباب التي أوردها تشير إلى أن المسلمين كانوا مهتمين بلقائهم برسول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الصفة أو بعد وفاته، فكانوا يسألونه عن شوقهم إليه إذا ما التحق بربه وهم التحقوا به أيضاً فهل يقدرون على رؤيته بعد ذلك فانزل الله </w:t>
      </w:r>
    </w:p>
    <w:p>
      <w:pPr>
        <w:pStyle w:val="BookText"/>
        <w:rPr/>
      </w:pPr>
      <w:r>
        <w:rPr>
          <w:rFonts w:ascii="Amiri" w:hAnsi="Amiri" w:eastAsia="Amiri" w:cs="Amiri"/>
          <w:color w:val="111111"/>
          <w:sz w:val="28"/>
          <w:sz w:val="28"/>
          <w:szCs w:val="28"/>
          <w:rtl w:val="true"/>
          <w:lang w:bidi="ar-SA"/>
        </w:rPr>
        <w:t>الجواب بهذه الآية الكريمة</w:t>
      </w:r>
      <w:r>
        <w:rPr>
          <w:rStyle w:val="FootnoteAnchor"/>
          <w:rtl w:val="true"/>
        </w:rPr>
        <w:footnoteReference w:id="3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أخذ الرازي يفسر الآية القرآنية ومعنى ما ورد فيها من صفات، وعند</w:t>
      </w:r>
    </w:p>
    <w:p>
      <w:pPr>
        <w:pStyle w:val="BookText"/>
        <w:rPr/>
      </w:pPr>
      <w:r>
        <w:rPr>
          <w:rFonts w:ascii="Amiri" w:hAnsi="Amiri" w:eastAsia="Amiri" w:cs="Amiri"/>
          <w:color w:val="111111"/>
          <w:sz w:val="28"/>
          <w:sz w:val="28"/>
          <w:szCs w:val="28"/>
          <w:rtl w:val="true"/>
          <w:lang w:bidi="ar-SA"/>
        </w:rPr>
        <w:t xml:space="preserve">تفسيره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الصديقين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يفصل فيها وفي ما ورد من آراء في معناها فقال</w:t>
      </w:r>
      <w:r>
        <w:rPr>
          <w:rStyle w:val="FootnoteAnchor"/>
          <w:rtl w:val="true"/>
        </w:rPr>
        <w:footnoteReference w:id="3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الصديق هو اسم لمن عادته الصدق، كما يقال سكير و شريب وخمير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قود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الصديقون أفاضل أصحاب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w:t>
      </w:r>
      <w:r>
        <w:rPr>
          <w:rStyle w:val="FootnoteAnchor"/>
          <w:rtl w:val="true"/>
        </w:rPr>
        <w:footnoteReference w:id="3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الصديق اسم لمن سبق إلى تصديق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فصار في ذلك قدوة لسائر الناس</w:t>
      </w:r>
      <w:r>
        <w:rPr>
          <w:rStyle w:val="FootnoteAnchor"/>
          <w:rtl w:val="true"/>
        </w:rPr>
        <w:footnoteReference w:id="3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أعقب هذه الآراء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الأمر كذلك، كان أبو بكر أولى الخلق بهذا</w:t>
      </w:r>
    </w:p>
    <w:p>
      <w:pPr>
        <w:pStyle w:val="BookText"/>
        <w:rPr/>
      </w:pPr>
      <w:r>
        <w:rPr>
          <w:rFonts w:ascii="Amiri" w:hAnsi="Amiri" w:eastAsia="Amiri" w:cs="Amiri"/>
          <w:color w:val="111111"/>
          <w:sz w:val="28"/>
          <w:sz w:val="28"/>
          <w:szCs w:val="28"/>
          <w:rtl w:val="true"/>
          <w:lang w:bidi="ar-SA"/>
        </w:rPr>
        <w:t xml:space="preserve">الوصف أما بيان أنه سبق إلى تصديق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فلأنه قد أشتهر بالرواية عن الرسول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ماعرضت الإسلام على أحدٍ الا و له كبوة غير أبي بكر فأنه لم يتلعثم</w:t>
      </w:r>
      <w:r>
        <w:rPr>
          <w:rFonts w:eastAsia="Amiri" w:cs="Amiri" w:ascii="Amiri" w:hAnsi="Amiri"/>
          <w:color w:val="111111"/>
          <w:sz w:val="28"/>
          <w:szCs w:val="28"/>
          <w:rtl w:val="true"/>
          <w:lang w:bidi="ar-SA"/>
        </w:rPr>
        <w:t>»</w:t>
      </w:r>
      <w:r>
        <w:rPr>
          <w:rStyle w:val="FootnoteAnchor"/>
          <w:rtl w:val="true"/>
        </w:rPr>
        <w:footnoteReference w:id="371"/>
      </w:r>
      <w:r>
        <w:rPr>
          <w:rFonts w:eastAsia="Times New Roman" w:cs="Times New Roman" w:ascii="Times New Roman" w:hAnsi="Times New Roman"/>
          <w:color w:val="111111"/>
          <w:sz w:val="28"/>
          <w:szCs w:val="28"/>
          <w:rtl w:val="true"/>
          <w:lang w:val="en-US" w:bidi="en-US"/>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يوضح مصداقية الحديث بتعليقه، 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عندما عرض الإسلام على أبي بكر قبله لم يتوقف، ولو تأخر إسلامه عن إسلام غيره، فيكون ذلك بتقصير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لأنه اخر عليه عرض الإسلام، ولما علمنا أن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يتأخر في عرضه وأبو بكر لم يتوقف عن تصديق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لزم أن </w:t>
      </w:r>
    </w:p>
    <w:p>
      <w:pPr>
        <w:pStyle w:val="BookText"/>
        <w:rPr/>
      </w:pPr>
      <w:r>
        <w:rPr>
          <w:rFonts w:ascii="Amiri" w:hAnsi="Amiri" w:eastAsia="Amiri" w:cs="Amiri"/>
          <w:color w:val="111111"/>
          <w:sz w:val="28"/>
          <w:sz w:val="28"/>
          <w:szCs w:val="28"/>
          <w:rtl w:val="true"/>
          <w:lang w:bidi="ar-SA"/>
        </w:rPr>
        <w:t>يكون أبو بكر أسبق الناس إسلاما</w:t>
      </w:r>
      <w:r>
        <w:rPr>
          <w:rStyle w:val="FootnoteAnchor"/>
          <w:rtl w:val="true"/>
        </w:rPr>
        <w:footnoteReference w:id="3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يستمر في إبداء آراءه،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بيان أنه قدوة لسائر الناس في ذلك فلأن</w:t>
      </w:r>
    </w:p>
    <w:p>
      <w:pPr>
        <w:pStyle w:val="BookText"/>
        <w:rPr/>
      </w:pPr>
      <w:r>
        <w:rPr>
          <w:rFonts w:ascii="IRNazanin" w:hAnsi="IRNazanin" w:eastAsia="IRNazanin"/>
          <w:color w:val="111111"/>
          <w:sz w:val="28"/>
          <w:sz w:val="28"/>
          <w:szCs w:val="28"/>
          <w:rtl w:val="true"/>
          <w:lang w:bidi="fa-IR"/>
        </w:rPr>
        <w:t>بتقدير ان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إسلام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 على إسلام أبي بكر إلا أنه لا يشك عاقل أن علياً ما صار قدوة في ذلك الوقت</w:t>
      </w:r>
      <w:r>
        <w:rPr>
          <w:rStyle w:val="FootnoteAnchor"/>
          <w:rtl w:val="true"/>
        </w:rPr>
        <w:footnoteReference w:id="3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يتبين لنا في ضوء ما أورده الرازي من آراء في تفسيره هذا أنه يرى وبصورة</w:t>
      </w:r>
    </w:p>
    <w:p>
      <w:pPr>
        <w:pStyle w:val="BookText"/>
        <w:rPr/>
      </w:pPr>
      <w:r>
        <w:rPr>
          <w:rFonts w:ascii="IRNazanin" w:hAnsi="IRNazanin" w:eastAsia="IRNazanin"/>
          <w:color w:val="111111"/>
          <w:sz w:val="28"/>
          <w:sz w:val="28"/>
          <w:szCs w:val="28"/>
          <w:rtl w:val="true"/>
          <w:lang w:bidi="fa-IR"/>
        </w:rPr>
        <w:t xml:space="preserve">قطعية أن أبا بكر أسبق الناس إلى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وأولهم إسلاما، وهنا لابد من أن يكون للعقل والمنطق مكانة قبل أن ترد عليه بالروايات والأحاديث المخالفة برأيه، والمنطق يسوقنا إلى أن كل إنسان يؤمر بدعوة باصلاح معين فإنه يبدأ بعائلته التي هي أقرب ما يكون إليه، ومن الثابت أن أسرة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إبان نزول الوحي 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خديجة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بن أبي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فالأولى به أن يهدي هؤلاء ليصبحوا مسلمين حتى يتمكن من هداية من هم خارج بيته وخصوصا اذا ما علمنا أن الإسلام ينظر إلى غير المسلم على أنه نجاسة فكيف لرسول الله أن يجتمع في بيت فيه من لا يعبد الله ويوحده وهذا ما لم يحصل في علي وخديجة، لأننا سنورد ما يؤكد هذا، فالأولى بالنبي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يدعو أهل بيته ثم الأدنى فالأدنى فلا يعقل أن يدعو من هو أبعد حتى من أبناء عمومته ولا يصح أن يدعو البعيد إلى أمر أمره الله به وأمره بأن يدعو الناس إليه فيترك أهله ويدعوا الأبعدين إلى أمر فيه خر الدنيا والاخرة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 سياق حديثه أورد حديثا في إسلام أبي بكر ويتضح أن الرازي قد اتبع</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ضعاف الأحاديث في إثبات الفضائل وكان الحديث الذي أورده في إثبات أسبقية </w:t>
      </w:r>
      <w:bookmarkStart w:id="155" w:name="pg7539_84462"/>
    </w:p>
    <w:p>
      <w:pPr>
        <w:pStyle w:val="BookText"/>
        <w:rPr/>
      </w:pPr>
      <w:bookmarkEnd w:id="155"/>
      <w:r>
        <w:rPr>
          <w:rFonts w:ascii="Amiri" w:hAnsi="Amiri" w:eastAsia="Amiri" w:cs="Amiri"/>
          <w:color w:val="111111"/>
          <w:sz w:val="28"/>
          <w:sz w:val="28"/>
          <w:szCs w:val="28"/>
          <w:rtl w:val="true"/>
          <w:lang w:bidi="ar-SA"/>
        </w:rPr>
        <w:t>أبو بكر للإسلام أحدها</w:t>
      </w:r>
      <w:r>
        <w:rPr>
          <w:rStyle w:val="FootnoteAnchor"/>
          <w:rtl w:val="true"/>
        </w:rPr>
        <w:footnoteReference w:id="374"/>
      </w:r>
      <w:r>
        <w:rPr>
          <w:rFonts w:ascii="Amiri" w:hAnsi="Amiri" w:eastAsia="Amiri" w:cs="Amiri"/>
          <w:color w:val="111111"/>
          <w:sz w:val="28"/>
          <w:sz w:val="28"/>
          <w:szCs w:val="28"/>
          <w:rtl w:val="true"/>
          <w:lang w:bidi="ar-SA"/>
        </w:rPr>
        <w:t>،ولو أننا سلمنا ذلك الحديث، فأنه لم يكن دالاً على الأسبقية وأنا على سرعة التقبل وعدم التوقف وهذا لا يعطي دليلا على السبق إلى الإسلام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أضف إلى هذا أن ما ورد في مسألة سبقه إلى الإسلام مستفيض وقد أورد الأدلة كثير من المحدثين وأصحاب السير وكان قسم كبير منها على لسان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وكبار الصحابة والتابعين</w:t>
      </w:r>
      <w:r>
        <w:rPr>
          <w:rFonts w:eastAsia="IRNazanin" w:cs="IRNazanin"/>
          <w:color w:val="111111"/>
          <w:sz w:val="28"/>
          <w:szCs w:val="28"/>
          <w:rtl w:val="true"/>
          <w:lang w:bidi="fa-IR"/>
        </w:rPr>
        <w:t>:</w:t>
      </w:r>
    </w:p>
    <w:p>
      <w:pPr>
        <w:pStyle w:val="Heading5"/>
        <w:numPr>
          <w:ilvl w:val="4"/>
          <w:numId w:val="1"/>
        </w:numPr>
        <w:rPr/>
      </w:pPr>
      <w:bookmarkStart w:id="156" w:name="__RefHeading___Toc2777829_1051229030"/>
      <w:bookmarkStart w:id="157" w:name="_Toc56"/>
      <w:bookmarkEnd w:id="156"/>
      <w:r>
        <w:rPr>
          <w:rtl w:val="true"/>
        </w:rPr>
        <w:t>أولاً</w:t>
      </w:r>
      <w:r>
        <w:rPr>
          <w:rtl w:val="true"/>
        </w:rPr>
        <w:t xml:space="preserve">: </w:t>
      </w:r>
      <w:r>
        <w:rPr>
          <w:rtl w:val="true"/>
        </w:rPr>
        <w:t xml:space="preserve">ما ورد على لسان النبي </w:t>
      </w:r>
      <w:r>
        <w:rPr>
          <w:rtl w:val="true"/>
        </w:rPr>
        <w:t>(</w:t>
      </w:r>
      <w:r>
        <w:rPr>
          <w:rtl w:val="true"/>
        </w:rPr>
        <w:t xml:space="preserve">صلّی اللَّهِ علیه وَ آلِهِ وَ سَلَّمَ </w:t>
      </w:r>
      <w:r>
        <w:rPr>
          <w:rtl w:val="true"/>
        </w:rPr>
        <w:t>):</w:t>
      </w:r>
      <w:bookmarkEnd w:id="157"/>
    </w:p>
    <w:p>
      <w:pPr>
        <w:pStyle w:val="BookText"/>
        <w:rPr/>
      </w:pPr>
      <w:r>
        <w:rPr>
          <w:rFonts w:ascii="Amiri" w:hAnsi="Amiri" w:eastAsia="Amiri" w:cs="Amiri"/>
          <w:color w:val="111111"/>
          <w:sz w:val="28"/>
          <w:sz w:val="28"/>
          <w:szCs w:val="28"/>
          <w:rtl w:val="true"/>
          <w:lang w:bidi="ar-SA"/>
        </w:rPr>
        <w:t xml:space="preserve">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من تحدث عن السابقين إلى الإسلام وعد ذلك فضلاً لا يضاهى وقد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السبق ثلاثة السابق إلى موسى، يوشع ذنون، والسابق إلى عيسى صاحبه يس، والسابق إلى محمد علي بن أبي طالب</w:t>
      </w:r>
      <w:r>
        <w:rPr>
          <w:rFonts w:eastAsia="Amiri" w:cs="Amiri" w:ascii="Amiri" w:hAnsi="Amiri"/>
          <w:color w:val="111111"/>
          <w:sz w:val="28"/>
          <w:szCs w:val="28"/>
          <w:rtl w:val="true"/>
          <w:lang w:bidi="ar-SA"/>
        </w:rPr>
        <w:t>)</w:t>
      </w:r>
      <w:r>
        <w:rPr>
          <w:rStyle w:val="FootnoteAnchor"/>
          <w:rtl w:val="true"/>
        </w:rPr>
        <w:footnoteReference w:id="3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 ورد عن عمر بن الخطاب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كنت أنا وأبو عبيدة وأبو بكر وجماعة</w:t>
      </w:r>
    </w:p>
    <w:p>
      <w:pPr>
        <w:pStyle w:val="BookText"/>
        <w:rPr/>
      </w:pPr>
      <w:r>
        <w:rPr>
          <w:rFonts w:ascii="IRNazanin" w:hAnsi="IRNazanin" w:eastAsia="IRNazanin"/>
          <w:color w:val="111111"/>
          <w:sz w:val="28"/>
          <w:sz w:val="28"/>
          <w:szCs w:val="28"/>
          <w:rtl w:val="true"/>
          <w:lang w:bidi="fa-IR"/>
        </w:rPr>
        <w:t xml:space="preserve">من الصحابة إذ ضرب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منكب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علي أنت أول المؤمنين إيمانا وأول المسلمين إسلاماً وأنت مني بمنزلة هارون من موسى</w:t>
      </w:r>
      <w:r>
        <w:rPr>
          <w:rFonts w:eastAsia="IRNazanin" w:cs="IRNazanin"/>
          <w:color w:val="111111"/>
          <w:sz w:val="28"/>
          <w:szCs w:val="28"/>
          <w:rtl w:val="true"/>
          <w:lang w:bidi="fa-IR"/>
        </w:rPr>
        <w:t>»</w:t>
      </w:r>
      <w:r>
        <w:rPr>
          <w:rStyle w:val="FootnoteAnchor"/>
          <w:rtl w:val="true"/>
        </w:rPr>
        <w:footnoteReference w:id="376"/>
      </w:r>
      <w:r>
        <w:rPr>
          <w:rFonts w:eastAsia="Times New Roman" w:cs="Times New Roman" w:ascii="Times New Roman" w:hAnsi="Times New Roman"/>
          <w:color w:val="111111"/>
          <w:sz w:val="28"/>
          <w:szCs w:val="28"/>
          <w:rtl w:val="true"/>
          <w:lang w:val="en-US" w:bidi="en-US"/>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كما ورد عن أبي ذر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رضي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أشهد أني سمعت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أول من آمن بي وأول من يصافحني يوم القيامة، وهو الصديق الاكبر </w:t>
      </w:r>
    </w:p>
    <w:p>
      <w:pPr>
        <w:pStyle w:val="BookText"/>
        <w:rPr/>
      </w:pPr>
      <w:r>
        <w:rPr>
          <w:rFonts w:ascii="Amiri" w:hAnsi="Amiri" w:eastAsia="Amiri" w:cs="Amiri"/>
          <w:color w:val="111111"/>
          <w:sz w:val="28"/>
          <w:sz w:val="28"/>
          <w:szCs w:val="28"/>
          <w:rtl w:val="true"/>
          <w:lang w:bidi="ar-SA"/>
        </w:rPr>
        <w:t>وهو الفاروق، يفرق بين الحق والباطل</w:t>
      </w:r>
      <w:r>
        <w:rPr>
          <w:rFonts w:eastAsia="Amiri" w:cs="Amiri" w:ascii="Amiri" w:hAnsi="Amiri"/>
          <w:color w:val="111111"/>
          <w:sz w:val="28"/>
          <w:szCs w:val="28"/>
          <w:rtl w:val="true"/>
          <w:lang w:bidi="ar-SA"/>
        </w:rPr>
        <w:t>»</w:t>
      </w:r>
      <w:r>
        <w:rPr>
          <w:rStyle w:val="FootnoteAnchor"/>
          <w:rtl w:val="true"/>
        </w:rPr>
        <w:footnoteReference w:id="377"/>
      </w:r>
    </w:p>
    <w:p>
      <w:pPr>
        <w:pStyle w:val="BookText"/>
        <w:rPr/>
      </w:pPr>
      <w:r>
        <w:rPr>
          <w:rFonts w:ascii="Amiri" w:hAnsi="Amiri" w:eastAsia="Amiri" w:cs="Amiri"/>
          <w:color w:val="111111"/>
          <w:sz w:val="28"/>
          <w:sz w:val="28"/>
          <w:szCs w:val="28"/>
          <w:rtl w:val="true"/>
          <w:lang w:bidi="ar-SA"/>
        </w:rPr>
        <w:t xml:space="preserve">ولو أنا أعدنا النظر في سيرة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لوجدناه ما كفر حتى يؤمن أو يسلم، بل أنه ولد ونشأ وتربى في بيت دين وإيمان فقد رباه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قال واصفاً حاله 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ولم يجمع بيت في الإسلام يومئذ غیر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وخديجة وأنا ثالثهما، أرى نور الوحي والرسالة وأشم ريح النبوة</w:t>
      </w:r>
      <w:r>
        <w:rPr>
          <w:rFonts w:eastAsia="Amiri" w:cs="Amiri" w:ascii="Amiri" w:hAnsi="Amiri"/>
          <w:color w:val="111111"/>
          <w:sz w:val="28"/>
          <w:szCs w:val="28"/>
          <w:rtl w:val="true"/>
          <w:lang w:bidi="ar-SA"/>
        </w:rPr>
        <w:t>»</w:t>
      </w:r>
      <w:r>
        <w:rPr>
          <w:rStyle w:val="FootnoteAnchor"/>
          <w:rtl w:val="true"/>
        </w:rPr>
        <w:footnoteReference w:id="378"/>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وضعني في حجره وأنا ولد يضمني إلى صدره ويكنفني في فراشه ويمسني جسده ويشمني عرقه وكان يمضغ الشيء ثم يلقيمنيه</w:t>
      </w:r>
      <w:r>
        <w:rPr>
          <w:rFonts w:eastAsia="Amiri" w:cs="Amiri" w:ascii="Amiri" w:hAnsi="Amiri"/>
          <w:color w:val="111111"/>
          <w:sz w:val="28"/>
          <w:szCs w:val="28"/>
          <w:rtl w:val="true"/>
          <w:lang w:bidi="ar-SA"/>
        </w:rPr>
        <w:t>»</w:t>
      </w:r>
      <w:r>
        <w:rPr>
          <w:rStyle w:val="FootnoteAnchor"/>
          <w:rtl w:val="true"/>
        </w:rPr>
        <w:footnoteReference w:id="3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فمن يصع معه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قد ورده ذكره وهو ربيبه الا ينبغي ان يكون أول من يختص به في أمر عظيم مثل أمر الإسلام بل وقد ورد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انه لم يعرض عليه الإسلام وحسب وانا اسلما طويلاً سراً دون ان يعلم بهما شخص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صلت الملائكة علي وعلى علي بن</w:t>
      </w:r>
    </w:p>
    <w:p>
      <w:pPr>
        <w:pStyle w:val="BookText"/>
        <w:rPr/>
      </w:pPr>
      <w:r>
        <w:rPr>
          <w:rFonts w:ascii="IRNazanin" w:hAnsi="IRNazanin" w:eastAsia="IRNazanin"/>
          <w:color w:val="111111"/>
          <w:sz w:val="28"/>
          <w:sz w:val="28"/>
          <w:szCs w:val="28"/>
          <w:rtl w:val="true"/>
          <w:lang w:bidi="fa-IR"/>
        </w:rPr>
        <w:t>أبي طالب سبع سنین قالوا ولم ذلك يارسول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لم يكن معي من الرجال غیره</w:t>
      </w:r>
      <w:r>
        <w:rPr>
          <w:rFonts w:eastAsia="IRNazanin" w:cs="IRNazanin"/>
          <w:color w:val="111111"/>
          <w:sz w:val="28"/>
          <w:szCs w:val="28"/>
          <w:rtl w:val="true"/>
          <w:lang w:bidi="fa-IR"/>
        </w:rPr>
        <w:t>»</w:t>
      </w:r>
      <w:r>
        <w:rPr>
          <w:rStyle w:val="FootnoteAnchor"/>
          <w:rtl w:val="true"/>
        </w:rPr>
        <w:footnoteReference w:id="380"/>
      </w:r>
      <w:r>
        <w:rPr>
          <w:rFonts w:eastAsia="Times New Roman" w:cs="Times New Roman" w:ascii="Times New Roman" w:hAnsi="Times New Roman"/>
          <w:color w:val="111111"/>
          <w:sz w:val="28"/>
          <w:szCs w:val="28"/>
          <w:rtl w:val="true"/>
          <w:lang w:val="en-US" w:bidi="en-US"/>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وروي عن سلمان المحمدي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أولكم وارداً عليّ </w:t>
      </w:r>
      <w:bookmarkStart w:id="158" w:name="pg7539_84464"/>
    </w:p>
    <w:p>
      <w:pPr>
        <w:pStyle w:val="BookText"/>
        <w:rPr/>
      </w:pPr>
      <w:bookmarkEnd w:id="158"/>
      <w:r>
        <w:rPr>
          <w:rFonts w:ascii="Amiri" w:hAnsi="Amiri" w:eastAsia="Amiri" w:cs="Amiri"/>
          <w:color w:val="111111"/>
          <w:sz w:val="28"/>
          <w:sz w:val="28"/>
          <w:szCs w:val="28"/>
          <w:rtl w:val="true"/>
          <w:lang w:bidi="ar-SA"/>
        </w:rPr>
        <w:t>الحوض أولكم إسلاما علي بن أبي طالب</w:t>
      </w:r>
      <w:r>
        <w:rPr>
          <w:rFonts w:eastAsia="Amiri" w:cs="Amiri" w:ascii="Amiri" w:hAnsi="Amiri"/>
          <w:color w:val="111111"/>
          <w:sz w:val="28"/>
          <w:szCs w:val="28"/>
          <w:rtl w:val="true"/>
          <w:lang w:bidi="ar-SA"/>
        </w:rPr>
        <w:t>»</w:t>
      </w:r>
      <w:r>
        <w:rPr>
          <w:rStyle w:val="FootnoteAnchor"/>
          <w:rtl w:val="true"/>
        </w:rPr>
        <w:footnoteReference w:id="3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وهنا نستدل با ورد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أوردناه أيضا أن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مصداق الصديقين على لسان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وأنه هو السابق إلى الإسلام، فلا يتكلم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بكلام جزاف أبدا ولا يطلق الكلام دون تخصيص وتأكد،</w:t>
      </w:r>
    </w:p>
    <w:p>
      <w:pPr>
        <w:pStyle w:val="BookText"/>
        <w:rPr/>
      </w:pPr>
      <w:r>
        <w:rPr>
          <w:rFonts w:ascii="IRNazanin" w:hAnsi="IRNazanin" w:eastAsia="IRNazanin"/>
          <w:color w:val="111111"/>
          <w:sz w:val="28"/>
          <w:sz w:val="28"/>
          <w:szCs w:val="28"/>
          <w:rtl w:val="true"/>
          <w:lang w:bidi="fa-IR"/>
        </w:rPr>
        <w:t xml:space="preserve">فعندما فضل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لسبقه كان ذلك معلوماً عند كافة المسلمين ممن شهد قوله</w:t>
      </w:r>
      <w:r>
        <w:rPr>
          <w:rFonts w:eastAsia="IRNazanin" w:cs="IRNazanin"/>
          <w:color w:val="111111"/>
          <w:sz w:val="28"/>
          <w:szCs w:val="28"/>
          <w:rtl w:val="true"/>
          <w:lang w:bidi="fa-IR"/>
        </w:rPr>
        <w:t>.</w:t>
      </w:r>
    </w:p>
    <w:p>
      <w:pPr>
        <w:pStyle w:val="Heading5"/>
        <w:numPr>
          <w:ilvl w:val="4"/>
          <w:numId w:val="1"/>
        </w:numPr>
        <w:rPr/>
      </w:pPr>
      <w:bookmarkStart w:id="159" w:name="__RefHeading___Toc2777831_1051229030"/>
      <w:bookmarkStart w:id="160" w:name="_Toc57"/>
      <w:bookmarkEnd w:id="159"/>
      <w:r>
        <w:rPr>
          <w:rtl w:val="true"/>
        </w:rPr>
        <w:t>ثانياً</w:t>
      </w:r>
      <w:r>
        <w:rPr>
          <w:rtl w:val="true"/>
        </w:rPr>
        <w:t xml:space="preserve">: </w:t>
      </w:r>
      <w:r>
        <w:rPr>
          <w:rtl w:val="true"/>
        </w:rPr>
        <w:t xml:space="preserve">أقوال الإمام علي </w:t>
      </w:r>
      <w:r>
        <w:rPr>
          <w:rtl w:val="true"/>
        </w:rPr>
        <w:t>(</w:t>
      </w:r>
      <w:r>
        <w:rPr>
          <w:rtl w:val="true"/>
        </w:rPr>
        <w:t>علیه السّلام</w:t>
      </w:r>
      <w:r>
        <w:rPr>
          <w:rtl w:val="true"/>
        </w:rPr>
        <w:t>)</w:t>
      </w:r>
      <w:r>
        <w:rPr>
          <w:rtl w:val="true"/>
        </w:rPr>
        <w:t>واستشهاداته</w:t>
      </w:r>
      <w:r>
        <w:rPr>
          <w:rtl w:val="true"/>
        </w:rPr>
        <w:t>.</w:t>
      </w:r>
      <w:bookmarkEnd w:id="160"/>
    </w:p>
    <w:p>
      <w:pPr>
        <w:pStyle w:val="BookText"/>
        <w:rPr/>
      </w:pPr>
      <w:r>
        <w:rPr>
          <w:rFonts w:ascii="IRNazanin" w:hAnsi="IRNazanin" w:eastAsia="IRNazanin"/>
          <w:color w:val="111111"/>
          <w:sz w:val="28"/>
          <w:sz w:val="28"/>
          <w:szCs w:val="28"/>
          <w:rtl w:val="true"/>
          <w:lang w:bidi="fa-IR"/>
        </w:rPr>
        <w:t xml:space="preserve">وردت 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أقوال واستشهادات فيما يخص سبقه وفضله، منها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عبدالله وأخو رسوله، وأنا الصديق الأكبر لا يقولها بعدي إلا كاذب مفتر، صليت قبل الناس بسبع سنن</w:t>
      </w:r>
      <w:r>
        <w:rPr>
          <w:rFonts w:eastAsia="IRNazanin" w:cs="IRNazanin"/>
          <w:color w:val="111111"/>
          <w:sz w:val="28"/>
          <w:szCs w:val="28"/>
          <w:rtl w:val="true"/>
          <w:lang w:bidi="fa-IR"/>
        </w:rPr>
        <w:t>»</w:t>
      </w:r>
      <w:r>
        <w:rPr>
          <w:rStyle w:val="FootnoteAnchor"/>
          <w:rtl w:val="true"/>
        </w:rPr>
        <w:footnoteReference w:id="38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كذلك قوله مفتخراً على معاوية</w:t>
      </w:r>
      <w:r>
        <w:rPr>
          <w:rStyle w:val="FootnoteAnchor"/>
          <w:rtl w:val="true"/>
        </w:rPr>
        <w:footnoteReference w:id="3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سبقتكم إلى الإسلام طراً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غلاماً ما بلغت أوان حلمي</w:t>
      </w:r>
    </w:p>
    <w:p>
      <w:pPr>
        <w:pStyle w:val="BookText"/>
        <w:rPr/>
      </w:pPr>
      <w:r>
        <w:rPr>
          <w:rFonts w:ascii="IRNazanin" w:hAnsi="IRNazanin" w:eastAsia="IRNazanin"/>
          <w:color w:val="111111"/>
          <w:sz w:val="28"/>
          <w:sz w:val="28"/>
          <w:szCs w:val="28"/>
          <w:rtl w:val="true"/>
          <w:lang w:bidi="fa-IR"/>
        </w:rPr>
        <w:t>كما ورد عنه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آمنت قبل أن يؤمن أباپبكر وأسلمت قبل أن يسلم</w:t>
      </w:r>
      <w:r>
        <w:rPr>
          <w:rFonts w:eastAsia="IRNazanin" w:cs="IRNazanin"/>
          <w:color w:val="111111"/>
          <w:sz w:val="28"/>
          <w:szCs w:val="28"/>
          <w:rtl w:val="true"/>
          <w:lang w:bidi="fa-IR"/>
        </w:rPr>
        <w:t>»</w:t>
      </w:r>
      <w:r>
        <w:rPr>
          <w:rStyle w:val="FootnoteAnchor"/>
          <w:rtl w:val="true"/>
        </w:rPr>
        <w:footnoteReference w:id="384"/>
      </w:r>
      <w:r>
        <w:rPr>
          <w:rFonts w:eastAsia="Times New Roman" w:cs="Times New Roman" w:ascii="Times New Roman" w:hAnsi="Times New Roman"/>
          <w:color w:val="111111"/>
          <w:sz w:val="28"/>
          <w:szCs w:val="28"/>
          <w:rtl w:val="true"/>
          <w:lang w:val="en-US" w:bidi="en-US"/>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وهذه المفاخرات والاحتجاجات من أدل الأدلة على أن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 من آمن وصدق وأسلم من دون منازع، فلو انه كان مسبوقا بهذا الأمر من قبل أحد </w:t>
      </w:r>
      <w:bookmarkStart w:id="161" w:name="pg7539_84465"/>
    </w:p>
    <w:p>
      <w:pPr>
        <w:pStyle w:val="BookText"/>
        <w:rPr/>
      </w:pPr>
      <w:bookmarkEnd w:id="161"/>
      <w:r>
        <w:rPr>
          <w:rFonts w:ascii="Amiri" w:hAnsi="Amiri" w:eastAsia="Amiri" w:cs="Amiri"/>
          <w:color w:val="111111"/>
          <w:sz w:val="28"/>
          <w:sz w:val="28"/>
          <w:szCs w:val="28"/>
          <w:rtl w:val="true"/>
          <w:lang w:bidi="ar-SA"/>
        </w:rPr>
        <w:t>غيره لما افتخر ولكان هناك من رد عليه فخره من الصحابة والتابعين لكنه سُلّم</w:t>
      </w:r>
    </w:p>
    <w:p>
      <w:pPr>
        <w:pStyle w:val="BookText"/>
        <w:rPr/>
      </w:pPr>
      <w:r>
        <w:rPr>
          <w:rFonts w:ascii="Amiri" w:hAnsi="Amiri" w:eastAsia="Amiri" w:cs="Amiri"/>
          <w:color w:val="111111"/>
          <w:sz w:val="28"/>
          <w:sz w:val="28"/>
          <w:szCs w:val="28"/>
          <w:rtl w:val="true"/>
          <w:lang w:bidi="ar-SA"/>
        </w:rPr>
        <w:t>له بالفضل وأقروا له بالسبق والإيمان</w:t>
      </w:r>
      <w:r>
        <w:rPr>
          <w:rFonts w:eastAsia="Amiri" w:cs="Amiri" w:ascii="Amiri" w:hAnsi="Amiri"/>
          <w:color w:val="111111"/>
          <w:sz w:val="28"/>
          <w:szCs w:val="28"/>
          <w:rtl w:val="true"/>
          <w:lang w:bidi="ar-SA"/>
        </w:rPr>
        <w:t>.</w:t>
      </w:r>
    </w:p>
    <w:p>
      <w:pPr>
        <w:pStyle w:val="Heading5"/>
        <w:numPr>
          <w:ilvl w:val="4"/>
          <w:numId w:val="1"/>
        </w:numPr>
        <w:rPr/>
      </w:pPr>
      <w:bookmarkStart w:id="162" w:name="__RefHeading___Toc2777833_1051229030"/>
      <w:bookmarkStart w:id="163" w:name="_Toc58"/>
      <w:bookmarkEnd w:id="162"/>
      <w:r>
        <w:rPr>
          <w:rtl w:val="true"/>
        </w:rPr>
        <w:t>ثالثاً</w:t>
      </w:r>
      <w:r>
        <w:rPr>
          <w:rtl w:val="true"/>
        </w:rPr>
        <w:t xml:space="preserve">: </w:t>
      </w:r>
      <w:r>
        <w:rPr>
          <w:rtl w:val="true"/>
        </w:rPr>
        <w:t>شهادات الصحابة والتابعين</w:t>
      </w:r>
      <w:bookmarkEnd w:id="163"/>
    </w:p>
    <w:p>
      <w:pPr>
        <w:pStyle w:val="BookText"/>
        <w:rPr/>
      </w:pPr>
      <w:r>
        <w:rPr>
          <w:rFonts w:ascii="IRNazanin" w:hAnsi="IRNazanin" w:eastAsia="IRNazanin"/>
          <w:color w:val="111111"/>
          <w:sz w:val="28"/>
          <w:sz w:val="28"/>
          <w:szCs w:val="28"/>
          <w:rtl w:val="true"/>
          <w:lang w:bidi="fa-IR"/>
        </w:rPr>
        <w:t xml:space="preserve">هناك كثير من الشهادات التي دلت على سبق أمير المؤمنين إلى الإسلام على خلاف مازعمه الرازي الذي يرى سبق أبي بكر لعلي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إن هناك شهادات على تأخر إسلام أبي بكر حتى سبقه عدد من الصحابة إلى الإسلام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منها ما ورد عن ابن أبي رافع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علياً مكث يصلي سبع سنين وأشهر</w:t>
      </w:r>
    </w:p>
    <w:p>
      <w:pPr>
        <w:pStyle w:val="BookText"/>
        <w:rPr/>
      </w:pPr>
      <w:r>
        <w:rPr>
          <w:rFonts w:ascii="Amiri" w:hAnsi="Amiri" w:eastAsia="Amiri" w:cs="Amiri"/>
          <w:color w:val="111111"/>
          <w:sz w:val="28"/>
          <w:sz w:val="28"/>
          <w:szCs w:val="28"/>
          <w:rtl w:val="true"/>
          <w:lang w:bidi="ar-SA"/>
        </w:rPr>
        <w:t>متخفياً عن الناس قبل أن يصلي أحد</w:t>
      </w:r>
      <w:r>
        <w:rPr>
          <w:rStyle w:val="FootnoteAnchor"/>
          <w:rtl w:val="true"/>
        </w:rPr>
        <w:footnoteReference w:id="3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كذلك ماورد في رواية ابن يحيى بن عفيف عن أبيه عن جده في مقدمه إلى</w:t>
      </w:r>
    </w:p>
    <w:p>
      <w:pPr>
        <w:pStyle w:val="BookText"/>
        <w:rPr/>
      </w:pPr>
      <w:r>
        <w:rPr>
          <w:rFonts w:ascii="Amiri" w:hAnsi="Amiri" w:eastAsia="Amiri" w:cs="Amiri"/>
          <w:color w:val="111111"/>
          <w:sz w:val="28"/>
          <w:sz w:val="28"/>
          <w:szCs w:val="28"/>
          <w:rtl w:val="true"/>
          <w:lang w:bidi="ar-SA"/>
        </w:rPr>
        <w:t xml:space="preserve">مكة ومشاهدته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يصلي مع خديجة والإمام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Style w:val="FootnoteAnchor"/>
          <w:rtl w:val="true"/>
        </w:rPr>
        <w:footnoteReference w:id="386"/>
      </w:r>
      <w:r>
        <w:rPr>
          <w:rFonts w:ascii="Amiri" w:hAnsi="Amiri" w:eastAsia="Amiri" w:cs="Amiri"/>
          <w:color w:val="111111"/>
          <w:sz w:val="28"/>
          <w:sz w:val="28"/>
          <w:szCs w:val="28"/>
          <w:rtl w:val="true"/>
          <w:lang w:bidi="ar-SA"/>
        </w:rPr>
        <w:t>دليلٌ على سبقه إلى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وماورد عن ابن عباس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أول عربي وعجمي صلّى مع النبي</w:t>
      </w:r>
      <w:r>
        <w:rPr>
          <w:rStyle w:val="FootnoteAnchor"/>
          <w:rtl w:val="true"/>
        </w:rPr>
        <w:footnoteReference w:id="387"/>
      </w:r>
      <w:r>
        <w:rPr>
          <w:rFonts w:eastAsia="Times New Roman" w:cs="Times New Roman" w:ascii="Times New Roman" w:hAnsi="Times New Roman"/>
          <w:color w:val="111111"/>
          <w:sz w:val="28"/>
          <w:szCs w:val="28"/>
          <w:rtl w:val="true"/>
          <w:lang w:val="en-US" w:bidi="en-US"/>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ورد عن زيد بن أرقم</w:t>
      </w:r>
      <w:r>
        <w:rPr>
          <w:rStyle w:val="FootnoteAnchor"/>
          <w:rtl w:val="true"/>
        </w:rPr>
        <w:footnoteReference w:id="38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من أسلم 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389"/>
      </w:r>
      <w:r>
        <w:rPr>
          <w:rFonts w:ascii="Amiri" w:hAnsi="Amiri" w:eastAsia="Amiri" w:cs="Amiri"/>
          <w:color w:val="111111"/>
          <w:sz w:val="28"/>
          <w:sz w:val="28"/>
          <w:szCs w:val="28"/>
          <w:rtl w:val="true"/>
          <w:lang w:bidi="ar-SA"/>
        </w:rPr>
        <w:t>،بل وأكثر من هذا ما جاء من احتجاجات منها ما وقع فيها الصحابي عبدالله بن خباب</w:t>
      </w:r>
      <w:r>
        <w:rPr>
          <w:rStyle w:val="FootnoteAnchor"/>
          <w:rtl w:val="true"/>
        </w:rPr>
        <w:footnoteReference w:id="390"/>
      </w:r>
      <w:r>
        <w:rPr>
          <w:rFonts w:ascii="Amiri" w:hAnsi="Amiri" w:eastAsia="Amiri" w:cs="Amiri"/>
          <w:color w:val="111111"/>
          <w:sz w:val="28"/>
          <w:sz w:val="28"/>
          <w:szCs w:val="28"/>
          <w:rtl w:val="true"/>
          <w:lang w:bidi="ar-SA"/>
        </w:rPr>
        <w:t>،الذي قتلته الخوارج فإنهم 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في علي بن أبي طالب؟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 إنه أمير المؤمنين وأول المسلمين إياناً بالله وبرسوله</w:t>
      </w:r>
      <w:r>
        <w:rPr>
          <w:rStyle w:val="FootnoteAnchor"/>
          <w:rtl w:val="true"/>
        </w:rPr>
        <w:footnoteReference w:id="3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وجواب عبدالله بن خباب لم يكن اعتباطاً وإنا لعلمه بمن سبق إلى الإسلام</w:t>
      </w:r>
    </w:p>
    <w:p>
      <w:pPr>
        <w:pStyle w:val="BookText"/>
        <w:rPr/>
      </w:pPr>
      <w:r>
        <w:rPr>
          <w:rFonts w:ascii="Amiri" w:hAnsi="Amiri" w:eastAsia="Amiri" w:cs="Amiri"/>
          <w:color w:val="111111"/>
          <w:sz w:val="28"/>
          <w:sz w:val="28"/>
          <w:szCs w:val="28"/>
          <w:rtl w:val="true"/>
          <w:lang w:bidi="ar-SA"/>
        </w:rPr>
        <w:t>والإيمان بالله وبرسوله، كذلك ماورد من مراسلات محمد بن أبي بكر مع معاوية</w:t>
      </w:r>
    </w:p>
    <w:p>
      <w:pPr>
        <w:pStyle w:val="BookText"/>
        <w:rPr/>
      </w:pPr>
      <w:r>
        <w:rPr>
          <w:rFonts w:ascii="Amiri" w:hAnsi="Amiri" w:eastAsia="Amiri" w:cs="Amiri"/>
          <w:color w:val="111111"/>
          <w:sz w:val="28"/>
          <w:sz w:val="28"/>
          <w:szCs w:val="28"/>
          <w:rtl w:val="true"/>
          <w:lang w:bidi="ar-SA"/>
        </w:rPr>
        <w:t>إذ قال له في كتاب أرسله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أول من أناب وأجاب وصدق ووافق وأسلم</w:t>
      </w:r>
    </w:p>
    <w:p>
      <w:pPr>
        <w:pStyle w:val="BookText"/>
        <w:rPr/>
      </w:pPr>
      <w:r>
        <w:rPr>
          <w:rFonts w:ascii="Amiri" w:hAnsi="Amiri" w:eastAsia="Amiri" w:cs="Amiri"/>
          <w:color w:val="111111"/>
          <w:sz w:val="28"/>
          <w:sz w:val="28"/>
          <w:szCs w:val="28"/>
          <w:rtl w:val="true"/>
          <w:lang w:bidi="ar-SA"/>
        </w:rPr>
        <w:t>وسلم أخوه وابن عمه 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كان أول الناس إسلاماً وأصدق الناس فيه</w:t>
      </w:r>
      <w:r>
        <w:rPr>
          <w:rStyle w:val="FootnoteAnchor"/>
          <w:rtl w:val="true"/>
        </w:rPr>
        <w:footnoteReference w:id="3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وإن شهادة محمد بن بن أبي بكر هي رد ٌ قاطع على الرازي الذي ادعى وتزعم</w:t>
      </w:r>
    </w:p>
    <w:p>
      <w:pPr>
        <w:pStyle w:val="BookText"/>
        <w:rPr/>
      </w:pPr>
      <w:r>
        <w:rPr>
          <w:rFonts w:ascii="Amiri" w:hAnsi="Amiri" w:eastAsia="Amiri" w:cs="Amiri"/>
          <w:color w:val="111111"/>
          <w:sz w:val="28"/>
          <w:sz w:val="28"/>
          <w:szCs w:val="28"/>
          <w:rtl w:val="true"/>
          <w:lang w:bidi="ar-SA"/>
        </w:rPr>
        <w:t>فكرة السبق، ولو كان محمدٌ عالمٌ بأن أباه قد سبق علياً لما استشهد بفضل علي وسابقته بل إنه كان عالماً بتأخر إسلام أبيه، وإنه قد احتج بما هو معروف عند معاوية وسائر المسلمين</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بشأن ادعاء الرازي في سبق أبي بكر إلى الإسلام فإن ادعاء الرازي هذا يتعارض مع المنطق أولاً ومع الأخبار الصحيحة، فقد ورد عن محمد بن سعد بن </w:t>
      </w:r>
    </w:p>
    <w:p>
      <w:pPr>
        <w:pStyle w:val="BookText"/>
        <w:rPr/>
      </w:pPr>
      <w:r>
        <w:rPr>
          <w:rFonts w:ascii="Amiri" w:hAnsi="Amiri" w:eastAsia="Amiri" w:cs="Amiri"/>
          <w:color w:val="111111"/>
          <w:sz w:val="28"/>
          <w:sz w:val="28"/>
          <w:szCs w:val="28"/>
          <w:rtl w:val="true"/>
          <w:lang w:bidi="ar-SA"/>
        </w:rPr>
        <w:t xml:space="preserve">أبي وقاص </w:t>
      </w:r>
      <w:r>
        <w:rPr>
          <w:rStyle w:val="FootnoteAnchor"/>
          <w:rtl w:val="true"/>
        </w:rPr>
        <w:footnoteReference w:id="393"/>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أكان أبو بكر أولكم إسلاماً؟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ولقد أسلم</w:t>
      </w:r>
    </w:p>
    <w:p>
      <w:pPr>
        <w:pStyle w:val="BookText"/>
        <w:rPr/>
      </w:pPr>
      <w:r>
        <w:rPr>
          <w:rFonts w:ascii="Amiri" w:hAnsi="Amiri" w:eastAsia="Amiri" w:cs="Amiri"/>
          <w:color w:val="111111"/>
          <w:sz w:val="28"/>
          <w:sz w:val="28"/>
          <w:szCs w:val="28"/>
          <w:rtl w:val="true"/>
          <w:lang w:bidi="ar-SA"/>
        </w:rPr>
        <w:t>قبله أكثر من خمسين رجلاً</w:t>
      </w:r>
      <w:r>
        <w:rPr>
          <w:rStyle w:val="FootnoteAnchor"/>
          <w:rtl w:val="true"/>
        </w:rPr>
        <w:footnoteReference w:id="3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إن دلّ على شيء فيدل على تأخر إسلام أبي بكر إلى مدة تكاثر فيها</w:t>
      </w:r>
    </w:p>
    <w:p>
      <w:pPr>
        <w:pStyle w:val="BookText"/>
        <w:rPr/>
      </w:pPr>
      <w:r>
        <w:rPr>
          <w:rFonts w:ascii="Amiri" w:hAnsi="Amiri" w:eastAsia="Amiri" w:cs="Amiri"/>
          <w:color w:val="111111"/>
          <w:sz w:val="28"/>
          <w:sz w:val="28"/>
          <w:szCs w:val="28"/>
          <w:rtl w:val="true"/>
          <w:lang w:bidi="ar-SA"/>
        </w:rPr>
        <w:t xml:space="preserve">المسلمين وقوي أمرهم، وما يعضد هذا القول ماورد عند ابن اسحاق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أن</w:t>
      </w:r>
    </w:p>
    <w:p>
      <w:pPr>
        <w:pStyle w:val="BookText"/>
        <w:rPr/>
      </w:pPr>
      <w:r>
        <w:rPr>
          <w:rFonts w:ascii="IRNazanin" w:hAnsi="IRNazanin" w:eastAsia="IRNazanin"/>
          <w:color w:val="111111"/>
          <w:sz w:val="28"/>
          <w:sz w:val="28"/>
          <w:szCs w:val="28"/>
          <w:rtl w:val="true"/>
          <w:lang w:bidi="fa-IR"/>
        </w:rPr>
        <w:t>أبا بكر لقي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أحق ماتقول قريش يامحمد، من تركك آلهتنا وتسفيهك عقولنا وتكفيرك آبائنا فقال يا أبا بكر اني رسول الله ونبيه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فأسلم وكفر بالأصنام</w:t>
      </w:r>
      <w:r>
        <w:rPr>
          <w:rFonts w:eastAsia="IRNazanin" w:cs="IRNazanin"/>
          <w:color w:val="111111"/>
          <w:sz w:val="28"/>
          <w:szCs w:val="28"/>
          <w:rtl w:val="true"/>
          <w:lang w:bidi="fa-IR"/>
        </w:rPr>
        <w:t>»</w:t>
      </w:r>
      <w:r>
        <w:rPr>
          <w:rStyle w:val="FootnoteAnchor"/>
          <w:rtl w:val="true"/>
        </w:rPr>
        <w:footnoteReference w:id="395"/>
      </w:r>
      <w:r>
        <w:rPr>
          <w:rFonts w:eastAsia="Times New Roman" w:cs="Times New Roman" w:ascii="Times New Roman" w:hAnsi="Times New Roman"/>
          <w:color w:val="111111"/>
          <w:sz w:val="28"/>
          <w:szCs w:val="28"/>
          <w:rtl w:val="true"/>
          <w:lang w:val="en-US" w:bidi="en-US"/>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جهر بدعوته التي استمرت سرّاً ثلاث سنين، أصبح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خط المواجهة مع المشركين، فعلم أبو بكر وجاء إلى الرسول يستفهم منه الأمر، ويكون هذا على أقل تقدير بعد ثلاث سنين من البعثة لأنه ما صدع بأمره إلا بعد ، ثلاث سنين بعد نزول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فَاصْدَعْ بِمَا تُؤْمَرُ وَأَعْرِضْ عَنِ الْمُشْرِكِينَ </w:t>
      </w:r>
      <w:r>
        <w:rPr>
          <w:rFonts w:eastAsia="Amiri" w:cs="Amiri" w:ascii="Amiri" w:hAnsi="Amiri"/>
          <w:color w:val="111111"/>
          <w:sz w:val="28"/>
          <w:szCs w:val="28"/>
          <w:rtl w:val="true"/>
          <w:lang w:bidi="ar-SA"/>
        </w:rPr>
        <w:t>»</w:t>
      </w:r>
      <w:r>
        <w:rPr>
          <w:rStyle w:val="FootnoteAnchor"/>
          <w:rtl w:val="true"/>
        </w:rPr>
        <w:footnoteReference w:id="396"/>
      </w:r>
      <w:r>
        <w:rPr>
          <w:rFonts w:ascii="Amiri" w:hAnsi="Amiri" w:eastAsia="Amiri" w:cs="Amiri"/>
          <w:color w:val="111111"/>
          <w:sz w:val="28"/>
          <w:sz w:val="28"/>
          <w:szCs w:val="28"/>
          <w:rtl w:val="true"/>
          <w:lang w:bidi="ar-SA"/>
        </w:rPr>
        <w:t>، فهنا وقع الأمر بالجهر والاعراض عن المشركين وفي هذه الثلاث سنوات التي كانت الدعوة سرية دخل عدد من الرجال إلى الإسلام وكان من هؤلاء أبوذر</w:t>
      </w:r>
      <w:r>
        <w:rPr>
          <w:rStyle w:val="FootnoteAnchor"/>
          <w:rtl w:val="true"/>
        </w:rPr>
        <w:footnoteReference w:id="397"/>
      </w:r>
      <w:r>
        <w:rPr>
          <w:rFonts w:ascii="Amiri" w:hAnsi="Amiri" w:eastAsia="Amiri" w:cs="Amiri"/>
          <w:color w:val="111111"/>
          <w:sz w:val="28"/>
          <w:sz w:val="28"/>
          <w:szCs w:val="28"/>
          <w:rtl w:val="true"/>
          <w:lang w:bidi="ar-SA"/>
        </w:rPr>
        <w:t>ورجالٌ من اقاربه الذين سبقوا غيرهم إلى الإسلام</w:t>
      </w:r>
      <w:r>
        <w:rPr>
          <w:rStyle w:val="FootnoteAnchor"/>
          <w:rtl w:val="true"/>
        </w:rPr>
        <w:footnoteReference w:id="39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وقد علق النيسابوري حول إسلام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قائلاً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أعلم خلافاً بين أصحاب التواريخ أن علي بن أبي طالب أولهم إسلاما</w:t>
      </w:r>
      <w:r>
        <w:rPr>
          <w:rStyle w:val="FootnoteAnchor"/>
          <w:rtl w:val="true"/>
        </w:rPr>
        <w:footnoteReference w:id="3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 ورد عن أبي بكر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لهفي على ساعة تقدمني فيها ابن أبي طالب فلو سبقته لكان لي سابقة الإسلام</w:t>
      </w:r>
      <w:r>
        <w:rPr>
          <w:rFonts w:eastAsia="Amiri" w:cs="Amiri" w:ascii="Amiri" w:hAnsi="Amiri"/>
          <w:color w:val="111111"/>
          <w:sz w:val="28"/>
          <w:szCs w:val="28"/>
          <w:rtl w:val="true"/>
          <w:lang w:bidi="ar-SA"/>
        </w:rPr>
        <w:t>»</w:t>
      </w:r>
      <w:r>
        <w:rPr>
          <w:rStyle w:val="FootnoteAnchor"/>
          <w:rtl w:val="true"/>
        </w:rPr>
        <w:footnoteReference w:id="4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الحديث الذي ورد عن أبي بكر شهادة من صاحب القضية نفسها، فهو</w:t>
      </w:r>
    </w:p>
    <w:p>
      <w:pPr>
        <w:pStyle w:val="BookText"/>
        <w:rPr/>
      </w:pPr>
      <w:r>
        <w:rPr>
          <w:rFonts w:ascii="Amiri" w:hAnsi="Amiri" w:eastAsia="Amiri" w:cs="Amiri"/>
          <w:color w:val="111111"/>
          <w:sz w:val="28"/>
          <w:sz w:val="28"/>
          <w:szCs w:val="28"/>
          <w:rtl w:val="true"/>
          <w:lang w:bidi="ar-SA"/>
        </w:rPr>
        <w:t>يرى أنه لم يحتج بأنه أسبق من علي عندما تولى الخلافة، كما أنه لم يدعي لنفسه لقب الصديق وإنا لقبه به أناس آخرون</w:t>
      </w:r>
      <w:r>
        <w:rPr>
          <w:rStyle w:val="FootnoteAnchor"/>
          <w:rtl w:val="true"/>
        </w:rPr>
        <w:footnoteReference w:id="401"/>
      </w:r>
      <w:r>
        <w:rPr>
          <w:rFonts w:ascii="Amiri" w:hAnsi="Amiri" w:eastAsia="Amiri" w:cs="Amiri"/>
          <w:color w:val="111111"/>
          <w:sz w:val="28"/>
          <w:sz w:val="28"/>
          <w:szCs w:val="28"/>
          <w:rtl w:val="true"/>
          <w:lang w:bidi="ar-SA"/>
        </w:rPr>
        <w:t xml:space="preserve">،لأن ما ورد عى لسان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ينافي هذا، فروى ابن عباس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الصديقون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حزقيل مؤمن آل فرعون، وحبيب النجار صاحب آل يسين، وعلي بن أبي طالب وهو أفضلهم</w:t>
      </w:r>
      <w:r>
        <w:rPr>
          <w:rFonts w:eastAsia="Amiri" w:cs="Amiri" w:ascii="Amiri" w:hAnsi="Amiri"/>
          <w:color w:val="111111"/>
          <w:sz w:val="28"/>
          <w:szCs w:val="28"/>
          <w:rtl w:val="true"/>
          <w:lang w:bidi="ar-SA"/>
        </w:rPr>
        <w:t>»</w:t>
      </w:r>
      <w:r>
        <w:rPr>
          <w:rStyle w:val="FootnoteAnchor"/>
          <w:rtl w:val="true"/>
        </w:rPr>
        <w:footnoteReference w:id="4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روى الرازي هذا الحديث في تفسيره عند كلامه على مؤمن آل فرعون،</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إلا أنه لم يتركها من دون أن يجعل فيها أفضلية لأبي بكر، فقد أورد قولاً عن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أبو بكر خيراً من مؤمن آل فرعون لأنه كان يكتم إيمانه وقال أبو بكر جهاراً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أتقتلون رجلاً أن يقول ربي الله فكان ذلك سرّاً وهذا جهاراً</w:t>
      </w:r>
      <w:r>
        <w:rPr>
          <w:rStyle w:val="FootnoteAnchor"/>
          <w:rtl w:val="true"/>
        </w:rPr>
        <w:footnoteReference w:id="40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وهنا قد تعارض الإمام الصادق مع جده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من المحال، لأنهم لايسيرون الا على خطاه، وأحاديثه، فكيف يتلفظ بأقوال مناقضة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وهنا قد أعتمد الرازي على حديث مروي في مصدر واحد وهو الترمذي</w:t>
      </w:r>
      <w:r>
        <w:rPr>
          <w:rStyle w:val="FootnoteAnchor"/>
          <w:rtl w:val="true"/>
        </w:rPr>
        <w:footnoteReference w:id="404"/>
      </w:r>
      <w:r>
        <w:rPr>
          <w:rFonts w:ascii="IRNazanin" w:hAnsi="IRNazanin" w:eastAsia="IRNazanin"/>
          <w:color w:val="111111"/>
          <w:sz w:val="28"/>
          <w:sz w:val="28"/>
          <w:szCs w:val="28"/>
          <w:rtl w:val="true"/>
          <w:lang w:bidi="fa-IR"/>
        </w:rPr>
        <w:t xml:space="preserve">، وقد حرفه وزوره فالحديث مروي 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ومفاده أن قريش أرادوا قتل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وفاة أبي طالب، فجاؤوا إليه وأخذوا يجرونه ويتلتلوه، وكان أبو بكر يتلتهم وينادي، اتقتلون رجلاً أن يقول ربي الله، فقال علي عندئذ، ليوم أبي بكر من مؤمن آل فرعون، إن ذلك رجل كتم إيمانه فأثنى الله تعالى عليه في كتابه وهذا أبو بكر أظهر إيمانه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ويظهر أن الرازي قد اعتمد ذيل الحديث ونسبه للامام الصادق ليُظهر أبا بكر بمظهر المدافع عن الإسلام وعلي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ينظر فقط لما يدور، إذ ما يثير الدهشة بما ورد أن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حاضرٌ في تلك الحادثة ولم يُحدث أمراً بل و يثني على أبي بكر لأنه دافع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فلهذا لم يقم الرازي بنقل الحديث وإنا اكتفى بالتدليس والتحريف وليجعل أبا بكر أفضل من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هو أفضل من مؤمن آل فرعون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وَالَّذِي جَاءَ بِالصِّدْقِ وَصَدَّقَ بِهِ أُولَئِكَ هُمُ الْمُتَّقُونَ </w:t>
      </w:r>
      <w:r>
        <w:rPr>
          <w:rFonts w:eastAsia="Amiri" w:cs="Amiri" w:ascii="Amiri" w:hAnsi="Amiri"/>
          <w:color w:val="111111"/>
          <w:sz w:val="28"/>
          <w:szCs w:val="28"/>
          <w:rtl w:val="true"/>
          <w:lang w:bidi="ar-SA"/>
        </w:rPr>
        <w:t>»</w:t>
      </w:r>
      <w:r>
        <w:rPr>
          <w:rStyle w:val="FootnoteAnchor"/>
          <w:rtl w:val="true"/>
        </w:rPr>
        <w:footnoteReference w:id="405"/>
      </w:r>
      <w:r>
        <w:rPr>
          <w:rFonts w:ascii="Amiri" w:hAnsi="Amiri" w:eastAsia="Amiri" w:cs="Amiri"/>
          <w:color w:val="111111"/>
          <w:sz w:val="28"/>
          <w:sz w:val="28"/>
          <w:szCs w:val="28"/>
          <w:rtl w:val="true"/>
          <w:lang w:bidi="ar-SA"/>
        </w:rPr>
        <w:t>، كانت هذه الآية من الآيات التي بحثها الرازي بأسلوب الإقصاء عمن اختص بها، فقبل أن نورد آراء المفسرين فيها لابد من معرفة رأي الرازي أولاً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للرازي في هذه الآية قولان</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المراد شخص واحد، فالذي جاء بالصدق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والذي صدق </w:t>
      </w:r>
    </w:p>
    <w:p>
      <w:pPr>
        <w:pStyle w:val="BookText"/>
        <w:rPr/>
      </w:pPr>
      <w:r>
        <w:rPr>
          <w:rFonts w:ascii="IRNazanin" w:hAnsi="IRNazanin" w:eastAsia="IRNazanin"/>
          <w:color w:val="111111"/>
          <w:sz w:val="28"/>
          <w:sz w:val="28"/>
          <w:szCs w:val="28"/>
          <w:rtl w:val="true"/>
          <w:lang w:bidi="fa-IR"/>
        </w:rPr>
        <w:t>به هو أبو بكر، وهذا القول مروي عن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4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منه كل من جاء بالصدق، فالذي جاء بالصدق الأنبياء،</w:t>
      </w:r>
    </w:p>
    <w:p>
      <w:pPr>
        <w:pStyle w:val="BookText"/>
        <w:rPr/>
      </w:pPr>
      <w:r>
        <w:rPr>
          <w:rFonts w:ascii="Amiri" w:hAnsi="Amiri" w:eastAsia="Amiri" w:cs="Amiri"/>
          <w:color w:val="111111"/>
          <w:sz w:val="28"/>
          <w:sz w:val="28"/>
          <w:szCs w:val="28"/>
          <w:rtl w:val="true"/>
          <w:lang w:bidi="ar-SA"/>
        </w:rPr>
        <w:t>والذي صدق به الأتباع، واحتج القائلون بهذا القول بأن الذي جاء بالصدق</w:t>
      </w:r>
    </w:p>
    <w:p>
      <w:pPr>
        <w:pStyle w:val="BookText"/>
        <w:rPr/>
      </w:pPr>
      <w:r>
        <w:rPr>
          <w:rFonts w:ascii="Amiri" w:hAnsi="Amiri" w:eastAsia="Amiri" w:cs="Amiri"/>
          <w:color w:val="111111"/>
          <w:sz w:val="28"/>
          <w:sz w:val="28"/>
          <w:szCs w:val="28"/>
          <w:rtl w:val="true"/>
          <w:lang w:bidi="ar-SA"/>
        </w:rPr>
        <w:t>جماعة، وإلا لم يجز أن يقال أؤلئك هم المتقون</w:t>
      </w:r>
      <w:r>
        <w:rPr>
          <w:rStyle w:val="FootnoteAnchor"/>
          <w:rtl w:val="true"/>
        </w:rPr>
        <w:footnoteReference w:id="4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علق على هذين القولين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وأعلم أنّا سواء قلنا المراد بالذي صدّق به</w:t>
      </w:r>
    </w:p>
    <w:p>
      <w:pPr>
        <w:pStyle w:val="BookText"/>
        <w:rPr/>
      </w:pPr>
      <w:r>
        <w:rPr>
          <w:rFonts w:ascii="Amiri" w:hAnsi="Amiri" w:eastAsia="Amiri" w:cs="Amiri"/>
          <w:color w:val="111111"/>
          <w:sz w:val="28"/>
          <w:sz w:val="28"/>
          <w:szCs w:val="28"/>
          <w:rtl w:val="true"/>
          <w:lang w:bidi="ar-SA"/>
        </w:rPr>
        <w:t>شخص معين ، أو قلنا المراد منه كل من كان موصوفاً بهذه الصفة فإن أبا بكر داخل فيه</w:t>
      </w:r>
      <w:r>
        <w:rPr>
          <w:rStyle w:val="FootnoteAnchor"/>
          <w:rtl w:val="true"/>
        </w:rPr>
        <w:footnoteReference w:id="40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وله آراء مكملة لهذا القول سنوردها بعد الرد على مقدمة آرائه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قبل أن نرد على الرازي، لابد من التطرق إلى آراء المفسرين في هذه الآية، ومن أبرز أولئك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الصنعاني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قتادة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جاء بالصدق يعني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وصدق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قتادة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وصدق به المؤمنون</w:t>
      </w:r>
      <w:r>
        <w:rPr>
          <w:rFonts w:eastAsia="Amiri" w:cs="Amiri" w:ascii="Amiri" w:hAnsi="Amiri"/>
          <w:color w:val="111111"/>
          <w:sz w:val="28"/>
          <w:szCs w:val="28"/>
          <w:rtl w:val="true"/>
          <w:lang w:bidi="ar-SA"/>
        </w:rPr>
        <w:t>»</w:t>
      </w:r>
      <w:r>
        <w:rPr>
          <w:rStyle w:val="FootnoteAnchor"/>
          <w:rtl w:val="true"/>
        </w:rPr>
        <w:footnoteReference w:id="40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أورد عدة آراء كان أحدها 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والذي جاء بالصدق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وصدق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بكر</w:t>
      </w:r>
      <w:r>
        <w:rPr>
          <w:rStyle w:val="FootnoteAnchor"/>
          <w:rtl w:val="true"/>
        </w:rPr>
        <w:footnoteReference w:id="410"/>
      </w:r>
      <w:r>
        <w:rPr>
          <w:rFonts w:ascii="Amiri" w:hAnsi="Amiri" w:eastAsia="Amiri" w:cs="Amiri"/>
          <w:color w:val="111111"/>
          <w:sz w:val="28"/>
          <w:sz w:val="28"/>
          <w:szCs w:val="28"/>
          <w:rtl w:val="true"/>
          <w:lang w:bidi="ar-SA"/>
        </w:rPr>
        <w:t>ورأي آخر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آخرون الذي جاء بالصدق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والصدق القرآن والمصدقون به المؤمنون</w:t>
      </w:r>
      <w:r>
        <w:rPr>
          <w:rStyle w:val="FootnoteAnchor"/>
          <w:rtl w:val="true"/>
        </w:rPr>
        <w:footnoteReference w:id="411"/>
      </w:r>
      <w:r>
        <w:rPr>
          <w:rFonts w:eastAsia="Times New Roman" w:cs="Times New Roman" w:ascii="Times New Roman" w:hAnsi="Times New Roman"/>
          <w:color w:val="111111"/>
          <w:sz w:val="28"/>
          <w:szCs w:val="28"/>
          <w:rtl w:val="true"/>
          <w:lang w:val="en-US" w:bidi="en-US"/>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الثعلبي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أورد عن مجاهد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 جاء بالصدق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وصدقّ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وقيل هو أبو بكر وأصحابه</w:t>
      </w:r>
      <w:r>
        <w:rPr>
          <w:rStyle w:val="FootnoteAnchor"/>
          <w:rtl w:val="true"/>
        </w:rPr>
        <w:footnoteReference w:id="41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السمعاني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أورد أربعة آراء، أحدها الذي صدق به هم المؤمنون</w:t>
      </w:r>
      <w:r>
        <w:rPr>
          <w:rStyle w:val="FootnoteAnchor"/>
          <w:rtl w:val="true"/>
        </w:rPr>
        <w:footnoteReference w:id="413"/>
      </w:r>
      <w:r>
        <w:rPr>
          <w:rFonts w:ascii="Amiri" w:hAnsi="Amiri" w:eastAsia="Amiri" w:cs="Amiri"/>
          <w:color w:val="111111"/>
          <w:sz w:val="28"/>
          <w:sz w:val="28"/>
          <w:szCs w:val="28"/>
          <w:rtl w:val="true"/>
          <w:lang w:bidi="ar-SA"/>
        </w:rPr>
        <w:t xml:space="preserve">،والآخر أنه النبي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والآخر أنه أبو بكر والآخر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البغوي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أورد آراء عدّة أهمها أنه أبو بكر، وآخر أنهم المؤمنون وآخر أنهم</w:t>
      </w:r>
    </w:p>
    <w:p>
      <w:pPr>
        <w:pStyle w:val="BookText"/>
        <w:rPr/>
      </w:pPr>
      <w:r>
        <w:rPr>
          <w:rFonts w:ascii="Amiri" w:hAnsi="Amiri" w:eastAsia="Amiri" w:cs="Amiri"/>
          <w:color w:val="111111"/>
          <w:sz w:val="28"/>
          <w:sz w:val="28"/>
          <w:szCs w:val="28"/>
          <w:rtl w:val="true"/>
          <w:lang w:bidi="ar-SA"/>
        </w:rPr>
        <w:t>أتباع الأنبياء</w:t>
      </w:r>
      <w:r>
        <w:rPr>
          <w:rStyle w:val="FootnoteAnchor"/>
          <w:rtl w:val="true"/>
        </w:rPr>
        <w:footnoteReference w:id="4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نكتفي بهذه الآراء التي تمثل أهم مدارس التفسير التي اعتمد عليها الرازي</w:t>
      </w:r>
    </w:p>
    <w:p>
      <w:pPr>
        <w:pStyle w:val="BookText"/>
        <w:rPr/>
      </w:pPr>
      <w:r>
        <w:rPr>
          <w:rFonts w:ascii="Amiri" w:hAnsi="Amiri" w:eastAsia="Amiri" w:cs="Amiri"/>
          <w:color w:val="111111"/>
          <w:sz w:val="28"/>
          <w:sz w:val="28"/>
          <w:szCs w:val="28"/>
          <w:rtl w:val="true"/>
          <w:lang w:bidi="ar-SA"/>
        </w:rPr>
        <w:t>أولاً، وذات مقبولية عند أغلب المدارس الإسلامية، ولو تأملنا في آرائهم لوجدنا</w:t>
      </w:r>
    </w:p>
    <w:p>
      <w:pPr>
        <w:pStyle w:val="BookText"/>
        <w:rPr/>
      </w:pPr>
      <w:r>
        <w:rPr>
          <w:rFonts w:ascii="IRNazanin" w:hAnsi="IRNazanin" w:eastAsia="IRNazanin"/>
          <w:color w:val="111111"/>
          <w:sz w:val="28"/>
          <w:sz w:val="28"/>
          <w:szCs w:val="28"/>
          <w:rtl w:val="true"/>
          <w:lang w:bidi="fa-IR"/>
        </w:rPr>
        <w:t xml:space="preserve">أن جميع تلك الآراء ما خلا قولهم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أبو 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 أقرب إلى نسبة تلك الصفة إلى الإمام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،كذلك فإن ماورد بأنهم المؤمنون فهذا لايبعدنا عن اختصاصها بأمير المؤمنين بل وهو الرأس في هذا المعنى، فقد ورد عن ابن عباس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أنزل الله آية في القرآن فيها يا أيها الذين آمنوا إلا وعلي أميرها وشريفها</w:t>
      </w:r>
      <w:r>
        <w:rPr>
          <w:rFonts w:eastAsia="IRNazanin" w:cs="IRNazanin"/>
          <w:color w:val="111111"/>
          <w:sz w:val="28"/>
          <w:szCs w:val="28"/>
          <w:rtl w:val="true"/>
          <w:lang w:bidi="fa-IR"/>
        </w:rPr>
        <w:t>»</w:t>
      </w:r>
      <w:r>
        <w:rPr>
          <w:rStyle w:val="FootnoteAnchor"/>
          <w:rtl w:val="true"/>
        </w:rPr>
        <w:footnoteReference w:id="415"/>
      </w:r>
      <w:r>
        <w:rPr>
          <w:rFonts w:ascii="Amiri" w:hAnsi="Amiri" w:eastAsia="Amiri" w:cs="Amiri"/>
          <w:color w:val="111111"/>
          <w:sz w:val="28"/>
          <w:sz w:val="28"/>
          <w:szCs w:val="28"/>
          <w:rtl w:val="true"/>
          <w:lang w:bidi="ar-SA"/>
        </w:rPr>
        <w:t>ورأساً لمن يسميهم العبد بالمؤمنين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لقول إنهم أتباع الأنبياء، فهذا أيضاً يدخل فيه أمير المؤمنين ً ويكون رأساً</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وشريفاً فيه، لأنه سيد الاتباع وسابقهم وشريفهم لما أوردناه من أقوال في سبقه وإيمانه منها قول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السبق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فالسابق إلى موسى يوشع بن </w:t>
      </w:r>
    </w:p>
    <w:p>
      <w:pPr>
        <w:pStyle w:val="BookText"/>
        <w:rPr/>
      </w:pPr>
      <w:r>
        <w:rPr>
          <w:rFonts w:ascii="Amiri" w:hAnsi="Amiri" w:eastAsia="Amiri" w:cs="Amiri"/>
          <w:color w:val="111111"/>
          <w:sz w:val="28"/>
          <w:sz w:val="28"/>
          <w:szCs w:val="28"/>
          <w:rtl w:val="true"/>
          <w:lang w:bidi="ar-SA"/>
        </w:rPr>
        <w:t>ذنون، والسابق إلى عيسى صاحب يس والسابق إلى محمد علي بن أبي طالب</w:t>
      </w:r>
      <w:r>
        <w:rPr>
          <w:rFonts w:eastAsia="Amiri" w:cs="Amiri" w:ascii="Amiri" w:hAnsi="Amiri"/>
          <w:color w:val="111111"/>
          <w:sz w:val="28"/>
          <w:szCs w:val="28"/>
          <w:rtl w:val="true"/>
          <w:lang w:bidi="ar-SA"/>
        </w:rPr>
        <w:t>»</w:t>
      </w:r>
      <w:r>
        <w:rPr>
          <w:rStyle w:val="FootnoteAnchor"/>
          <w:rtl w:val="true"/>
        </w:rPr>
        <w:footnoteReference w:id="4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وفيها قول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نفسه</w:t>
      </w:r>
    </w:p>
    <w:p>
      <w:pPr>
        <w:pStyle w:val="BookText"/>
        <w:rPr/>
      </w:pPr>
      <w:r>
        <w:rPr>
          <w:rFonts w:ascii="Amiri" w:hAnsi="Amiri" w:eastAsia="Amiri" w:cs="Amiri"/>
          <w:color w:val="111111"/>
          <w:sz w:val="28"/>
          <w:sz w:val="28"/>
          <w:szCs w:val="28"/>
          <w:rtl w:val="true"/>
          <w:lang w:bidi="ar-SA"/>
        </w:rPr>
        <w:t>سبقتكم إلى الإسلام طراً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غلاماً، ما بلغت أوان حلمي</w:t>
      </w:r>
      <w:r>
        <w:rPr>
          <w:rStyle w:val="FootnoteAnchor"/>
          <w:rtl w:val="true"/>
        </w:rPr>
        <w:footnoteReference w:id="417"/>
      </w:r>
    </w:p>
    <w:p>
      <w:pPr>
        <w:pStyle w:val="BookText"/>
        <w:rPr/>
      </w:pPr>
      <w:r>
        <w:rPr>
          <w:rFonts w:ascii="IRNazanin" w:hAnsi="IRNazanin" w:eastAsia="IRNazanin"/>
          <w:color w:val="111111"/>
          <w:sz w:val="28"/>
          <w:sz w:val="28"/>
          <w:szCs w:val="28"/>
          <w:rtl w:val="true"/>
          <w:lang w:bidi="fa-IR"/>
        </w:rPr>
        <w:t xml:space="preserve">أما بشأن الرأي المنقول عن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أن الذي صدق به هو أبو بكر، فهذا ينافي المنطق بل وإنه مدعاة لمناقضة الإمام لرسول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أولاً، ثم مناقضة نفسه ثانياً، لأنه كيف يصف أبا بكر بهذا الوصف وهو يعلم بوصف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إليه بأنه هو السبق وهو أول المؤمنين، ثم هو نفسه يصف حاله بأنها أسبق المؤمنين وهو الذي صدق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حين كذبه الناس، إلا أنه يمكن أن نعلل إيراد هكذا حديث عن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نفسه، ولم يرد هذا الحديث يصبح نفي هذه الفضيلة عن أمير المؤمنين أسهل وقبوله من قبل المسلمين أكثر منطقاً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إلا أنه بعد التدقيق في الحديث وجدنا أن الرازي قد اعتمد الطبري مصدراً في</w:t>
      </w:r>
    </w:p>
    <w:p>
      <w:pPr>
        <w:pStyle w:val="BookText"/>
        <w:rPr/>
      </w:pPr>
      <w:r>
        <w:rPr>
          <w:rFonts w:ascii="Amiri" w:hAnsi="Amiri" w:eastAsia="Amiri" w:cs="Amiri"/>
          <w:color w:val="111111"/>
          <w:sz w:val="28"/>
          <w:sz w:val="28"/>
          <w:szCs w:val="28"/>
          <w:rtl w:val="true"/>
          <w:lang w:bidi="ar-SA"/>
        </w:rPr>
        <w:t>هذا الحديث، وأن سلسلة الحديث التي أوردها الطبري تبدأ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أسيد بن صفوان،</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وبعد التحقيق في هذه الشخصية اتضح أنها مجهولة الأصل، وأن اسمه تبين مجهولاً لا أثر له، ولا يعرف له نسب أو عشيرة و لاسنة وفاة ولا سيرة ذاتية</w:t>
      </w:r>
      <w:r>
        <w:rPr>
          <w:rStyle w:val="FootnoteAnchor"/>
          <w:rtl w:val="true"/>
        </w:rPr>
        <w:footnoteReference w:id="418"/>
      </w:r>
      <w:r>
        <w:rPr>
          <w:rFonts w:ascii="Amiri" w:hAnsi="Amiri" w:eastAsia="Amiri" w:cs="Amiri"/>
          <w:color w:val="111111"/>
          <w:sz w:val="28"/>
          <w:sz w:val="28"/>
          <w:szCs w:val="28"/>
          <w:rtl w:val="true"/>
          <w:lang w:bidi="ar-SA"/>
        </w:rPr>
        <w:t>،وقال عنه السخاوي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 المتروكين</w:t>
      </w:r>
      <w:r>
        <w:rPr>
          <w:rStyle w:val="FootnoteAnchor"/>
          <w:rtl w:val="true"/>
        </w:rPr>
        <w:footnoteReference w:id="419"/>
      </w:r>
      <w:r>
        <w:rPr>
          <w:rFonts w:ascii="Amiri" w:hAnsi="Amiri" w:eastAsia="Amiri" w:cs="Amiri"/>
          <w:color w:val="111111"/>
          <w:sz w:val="28"/>
          <w:sz w:val="28"/>
          <w:szCs w:val="28"/>
          <w:rtl w:val="true"/>
          <w:lang w:bidi="ar-SA"/>
        </w:rPr>
        <w:t>،وبهذا فهو شخص مختلق من قبل الوضاعين والمحرفين فوضعوه ليجعلوه طريقاً من طرق الوضع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ولم يكتف الرازي بإيراد هذا الحديث فقط وتعليقه بأن أبا بكر أولى بها من</w:t>
      </w:r>
    </w:p>
    <w:p>
      <w:pPr>
        <w:pStyle w:val="BookText"/>
        <w:rPr/>
      </w:pPr>
      <w:r>
        <w:rPr>
          <w:rFonts w:ascii="IRNazanin" w:hAnsi="IRNazanin" w:eastAsia="IRNazanin"/>
          <w:color w:val="111111"/>
          <w:sz w:val="28"/>
          <w:sz w:val="28"/>
          <w:szCs w:val="28"/>
          <w:rtl w:val="true"/>
          <w:lang w:bidi="fa-IR"/>
        </w:rPr>
        <w:t xml:space="preserve">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تعدى إلى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فدخول أبي بكر فيه ظاهر وذلك لأن هذا يتناول أسبق الناس إلى التصديق وأجمعوا على أن الأسبق الأفضل إما أبو بكر وإمام علي وحمل هذا اللفظ على أبي بكر أولى، لأن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وقت البعثة صغيراً، فكان كالولد الصغير الذي يكون في البيت، ومعلوم أن أقدامه على التصديق لايفيد مزيد قوة وشوكة في الإسلام فكان حمل هذا اللفظ إلى أبي بكر أولى</w:t>
      </w:r>
      <w:r>
        <w:rPr>
          <w:rFonts w:eastAsia="IRNazanin" w:cs="IRNazanin"/>
          <w:color w:val="111111"/>
          <w:sz w:val="28"/>
          <w:szCs w:val="28"/>
          <w:rtl w:val="true"/>
          <w:lang w:bidi="fa-IR"/>
        </w:rPr>
        <w:t>»</w:t>
      </w:r>
      <w:r>
        <w:rPr>
          <w:rStyle w:val="FootnoteAnchor"/>
          <w:rtl w:val="true"/>
        </w:rPr>
        <w:footnoteReference w:id="4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يتضح لنا من رأي الرازي أعلاه أنه كان متيقناً بسبق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الإسلام والتصديق برسول الله ودعوته المباركة، لأنه قد وضع خيارين لنفسه إما أبي بكر أو علي، ثم يرى أن أبا بكر أولى بهذا حتى وإن سبقه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 كان كبيراً وعلي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صغيراً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المنهج الرباني والرسالة المحمدية لم يكن مقياسها لفضائل المؤمنين</w:t>
      </w:r>
    </w:p>
    <w:p>
      <w:pPr>
        <w:pStyle w:val="BookText"/>
        <w:rPr/>
      </w:pPr>
      <w:r>
        <w:rPr>
          <w:rFonts w:ascii="IRNazanin" w:hAnsi="IRNazanin" w:eastAsia="IRNazanin"/>
          <w:color w:val="111111"/>
          <w:sz w:val="28"/>
          <w:sz w:val="28"/>
          <w:szCs w:val="28"/>
          <w:rtl w:val="true"/>
          <w:lang w:bidi="fa-IR"/>
        </w:rPr>
        <w:t xml:space="preserve">السن، وانما كان مقياسها هو ميزان الأعمال ومدى أهمية تلك الأعمال، فإن كانت عظيمة وصدرت من صغير السن، فهي عظيمة وصاحبها عظيم، وإن منهج الرب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عزّو 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 وضح هذه القاعدة في آياته التي تخص الأنبياء أمثال يحيى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وَآتَيْنَاهُ الْحُكْمَ صَبِيًّا</w:t>
      </w:r>
      <w:r>
        <w:rPr>
          <w:rFonts w:eastAsia="IRNazanin" w:cs="IRNazanin"/>
          <w:color w:val="111111"/>
          <w:sz w:val="28"/>
          <w:szCs w:val="28"/>
          <w:rtl w:val="true"/>
          <w:lang w:bidi="fa-IR"/>
        </w:rPr>
        <w:t>»</w:t>
      </w:r>
      <w:r>
        <w:rPr>
          <w:rStyle w:val="FootnoteAnchor"/>
          <w:rtl w:val="true"/>
        </w:rPr>
        <w:footnoteReference w:id="421"/>
      </w:r>
      <w:r>
        <w:rPr>
          <w:rFonts w:ascii="Amiri" w:hAnsi="Amiri" w:eastAsia="Amiri" w:cs="Amiri"/>
          <w:color w:val="111111"/>
          <w:sz w:val="28"/>
          <w:sz w:val="28"/>
          <w:szCs w:val="28"/>
          <w:rtl w:val="true"/>
          <w:lang w:bidi="ar-SA"/>
        </w:rPr>
        <w:t xml:space="preserve">وعيسى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قال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إِنِّي عَبْدُ اللَّهِ آتَانِيَ الْكِتَابَ وَجَعَلَنِي نَبِيًّا </w:t>
      </w:r>
      <w:r>
        <w:rPr>
          <w:rFonts w:eastAsia="Amiri" w:cs="Amiri" w:ascii="Amiri" w:hAnsi="Amiri"/>
          <w:color w:val="111111"/>
          <w:sz w:val="28"/>
          <w:szCs w:val="28"/>
          <w:rtl w:val="true"/>
          <w:lang w:bidi="ar-SA"/>
        </w:rPr>
        <w:t>»</w:t>
      </w:r>
      <w:r>
        <w:rPr>
          <w:rStyle w:val="FootnoteAnchor"/>
          <w:rtl w:val="true"/>
        </w:rPr>
        <w:footnoteReference w:id="422"/>
      </w:r>
      <w:r>
        <w:rPr>
          <w:rFonts w:ascii="IRNazanin" w:hAnsi="IRNazanin" w:eastAsia="IRNazanin"/>
          <w:color w:val="111111"/>
          <w:sz w:val="28"/>
          <w:sz w:val="28"/>
          <w:szCs w:val="28"/>
          <w:rtl w:val="true"/>
          <w:lang w:bidi="fa-IR"/>
        </w:rPr>
        <w:t xml:space="preserve">فلم يكن مقام يحيى وعيسى أقل من الشيوخ من أنبياء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عزّو 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كذلك فلم يكن للعمر فضلاً في مسألة الطاعة 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عزّو 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فقد أرسل يحيى وعيسى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وهما في مرحلة الصبى كذلك فقد علق الماتريدي على الآية التي تخص عيسى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شهد في حال طفولته بوحدانية الله وربوبيته واخلاص عبوديته وذلك من</w:t>
      </w:r>
    </w:p>
    <w:p>
      <w:pPr>
        <w:pStyle w:val="BookText"/>
        <w:rPr/>
      </w:pPr>
      <w:r>
        <w:rPr>
          <w:rFonts w:ascii="Amiri" w:hAnsi="Amiri" w:eastAsia="Amiri" w:cs="Amiri"/>
          <w:color w:val="111111"/>
          <w:sz w:val="28"/>
          <w:sz w:val="28"/>
          <w:szCs w:val="28"/>
          <w:rtl w:val="true"/>
          <w:lang w:bidi="ar-SA"/>
        </w:rPr>
        <w:t>أعظم نعم الله عليه ومننه</w:t>
      </w:r>
      <w:r>
        <w:rPr>
          <w:rFonts w:eastAsia="Amiri" w:cs="Amiri" w:ascii="Amiri" w:hAnsi="Amiri"/>
          <w:color w:val="111111"/>
          <w:sz w:val="28"/>
          <w:szCs w:val="28"/>
          <w:rtl w:val="true"/>
          <w:lang w:bidi="ar-SA"/>
        </w:rPr>
        <w:t>»</w:t>
      </w:r>
      <w:r>
        <w:rPr>
          <w:rStyle w:val="FootnoteAnchor"/>
          <w:rtl w:val="true"/>
        </w:rPr>
        <w:footnoteReference w:id="4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وبهذا فيكون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مشابهاً في موقفه من دعوة الرسول وشهادته بوحدانية الله وتصديقه لاخبار الغيب، لعيسى ويحيى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وله من الفضل ما لا يقاس به أحد من المسلمين لأنه صغيرٌ وقد وعى كبار الأمور وعظامها التي جهلها شيوخ قريش وكبارها، فهو أفضل ممن صدق بها بعده صغيراً كان أم كبير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كذلك فقد ناقش المأمون في إحدى مناظراته مع علماء المذاهب الإسلامية في</w:t>
      </w:r>
    </w:p>
    <w:p>
      <w:pPr>
        <w:pStyle w:val="BookText"/>
        <w:rPr/>
      </w:pPr>
      <w:r>
        <w:rPr>
          <w:rFonts w:ascii="IRNazanin" w:hAnsi="IRNazanin" w:eastAsia="IRNazanin"/>
          <w:color w:val="111111"/>
          <w:sz w:val="28"/>
          <w:sz w:val="28"/>
          <w:szCs w:val="28"/>
          <w:rtl w:val="true"/>
          <w:lang w:bidi="fa-IR"/>
        </w:rPr>
        <w:t xml:space="preserve">شأن السبق إلى الإسلام وهل كان لسن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أفضلية في هذا الأمر، فقد أفحمهم عندما سألهم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أكانت دعوة رسول الله لعلي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قبل الله أم من قبل نفسه؟ فأجابوا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من قبل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من صفة الجبار جل ثناؤه أن يكلف رسله دعاء من لايجوز عليه الحكم؟</w:t>
      </w:r>
      <w:r>
        <w:rPr>
          <w:rStyle w:val="FootnoteAnchor"/>
          <w:rtl w:val="true"/>
        </w:rPr>
        <w:footnoteReference w:id="424"/>
      </w:r>
      <w:r>
        <w:rPr>
          <w:rFonts w:ascii="Amiri" w:hAnsi="Amiri" w:eastAsia="Amiri" w:cs="Amiri"/>
          <w:color w:val="111111"/>
          <w:sz w:val="28"/>
          <w:sz w:val="28"/>
          <w:szCs w:val="28"/>
          <w:rtl w:val="true"/>
          <w:lang w:bidi="ar-SA"/>
        </w:rPr>
        <w:t>،إلى آخر المناظرة التي انتهت</w:t>
      </w:r>
    </w:p>
    <w:p>
      <w:pPr>
        <w:pStyle w:val="BookText"/>
        <w:rPr/>
      </w:pPr>
      <w:r>
        <w:rPr>
          <w:rFonts w:ascii="IRNazanin" w:hAnsi="IRNazanin" w:eastAsia="IRNazanin"/>
          <w:color w:val="111111"/>
          <w:sz w:val="28"/>
          <w:sz w:val="28"/>
          <w:szCs w:val="28"/>
          <w:rtl w:val="true"/>
          <w:lang w:bidi="fa-IR"/>
        </w:rPr>
        <w:t>بإفحام العلاء وإثبات سبق الإمام إلى الإسلام وإنه ما كان الصبى أو الكهولية مقياساً للفضل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فعلي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على قدر تحمل المسؤلية وإن دعوة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كانت بأمر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عزّو 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ومناظرة المأمون قد تكفي للرد على رأي الرازي بشأن أفضلية أبي بكر في السبق لأنه كبير السن بالإضافة إلى ما أوردناه من سبق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الإسلام وتأخر أبي بكر كذلك ماورد من اختصاص الإمام علي</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بهذه الآية عند مصنفي المسلمين فقد ورد عن مجاهد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والذي جاء بالصدق وصدق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وصدق به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425"/>
      </w:r>
    </w:p>
    <w:p>
      <w:pPr>
        <w:pStyle w:val="BookText"/>
        <w:rPr/>
      </w:pPr>
      <w:r>
        <w:rPr>
          <w:rFonts w:ascii="Amiri" w:hAnsi="Amiri" w:eastAsia="Amiri" w:cs="Amiri"/>
          <w:color w:val="111111"/>
          <w:sz w:val="28"/>
          <w:sz w:val="28"/>
          <w:szCs w:val="28"/>
          <w:rtl w:val="true"/>
          <w:lang w:bidi="ar-SA"/>
        </w:rPr>
        <w:t xml:space="preserve">أما عن الآية اللاحقة لها، التي تشير إلى تكفير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عزّو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لسيئات ذلك المصدق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لِيُكَفِّرَ اللَّهُ عَنْهُمْ أَسْوَأَ الَّذِي عَمِلُوا وَيَجْزِيَهُمْ أَجْرَهُمْ</w:t>
      </w:r>
      <w:r>
        <w:rPr>
          <w:rFonts w:eastAsia="Amiri" w:cs="Amiri" w:ascii="Amiri" w:hAnsi="Amiri"/>
          <w:color w:val="111111"/>
          <w:sz w:val="28"/>
          <w:szCs w:val="28"/>
          <w:rtl w:val="true"/>
          <w:lang w:bidi="ar-SA"/>
        </w:rPr>
        <w:t>....»</w:t>
      </w:r>
      <w:r>
        <w:rPr>
          <w:rStyle w:val="FootnoteAnchor"/>
          <w:rtl w:val="true"/>
        </w:rPr>
        <w:footnoteReference w:id="426"/>
      </w:r>
      <w:r>
        <w:rPr>
          <w:rFonts w:ascii="IRNazanin" w:hAnsi="IRNazanin" w:eastAsia="IRNazanin"/>
          <w:color w:val="111111"/>
          <w:sz w:val="28"/>
          <w:sz w:val="28"/>
          <w:szCs w:val="28"/>
          <w:rtl w:val="true"/>
          <w:lang w:bidi="fa-IR"/>
        </w:rPr>
        <w:t>فظاهر الآية يدل على ارتكاب المعاصي التي منها الشرك وعلي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يرتكب تلك المعاصي فلا يكون هو المعني</w:t>
      </w:r>
      <w:r>
        <w:rPr>
          <w:rStyle w:val="FootnoteAnchor"/>
          <w:rtl w:val="true"/>
        </w:rPr>
        <w:footnoteReference w:id="4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الاحتجاج يتعارض مع منهج القرآن، لأن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عزّو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p>
    <w:p>
      <w:pPr>
        <w:pStyle w:val="BookText"/>
        <w:rPr/>
      </w:pPr>
      <w:r>
        <w:rPr>
          <w:rFonts w:ascii="Amiri" w:hAnsi="Amiri" w:eastAsia="Amiri" w:cs="Amiri"/>
          <w:color w:val="111111"/>
          <w:sz w:val="28"/>
          <w:sz w:val="28"/>
          <w:szCs w:val="28"/>
          <w:rtl w:val="true"/>
          <w:lang w:bidi="ar-SA"/>
        </w:rPr>
        <w:t xml:space="preserve">خاطب بعض أنبيائه بآيات أشار فيها إلى غفرانه لذنوبهم وتجاوزه عنها علماً أن الأنبياء لم يرتكبوا السيئات التي يحتاجون إلى غفرانها، إذن فلماذا يخاطبهم الله بالمغفرة وتكفير الذنوب ومنها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لِيَغْفِرَ لَكَ اللَّهُ مَا تَقَدَّمَ مِنْ ذَنْبِكَ وَمَا تَأَخَّرَ </w:t>
      </w:r>
      <w:r>
        <w:rPr>
          <w:rFonts w:eastAsia="Amiri" w:cs="Amiri" w:ascii="Amiri" w:hAnsi="Amiri"/>
          <w:color w:val="111111"/>
          <w:sz w:val="28"/>
          <w:szCs w:val="28"/>
          <w:rtl w:val="true"/>
          <w:lang w:bidi="ar-SA"/>
        </w:rPr>
        <w:t>...»</w:t>
      </w:r>
      <w:r>
        <w:rPr>
          <w:rStyle w:val="FootnoteAnchor"/>
          <w:rtl w:val="true"/>
        </w:rPr>
        <w:footnoteReference w:id="428"/>
      </w: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تَابَ اللَّهُ عَلَى النَّبِيِّ وَالْمُهَاجِرِينَ وَالْأَنْصَارِ </w:t>
      </w:r>
      <w:r>
        <w:rPr>
          <w:rFonts w:eastAsia="Amiri" w:cs="Amiri" w:ascii="Amiri" w:hAnsi="Amiri"/>
          <w:color w:val="111111"/>
          <w:sz w:val="28"/>
          <w:szCs w:val="28"/>
          <w:rtl w:val="true"/>
          <w:lang w:bidi="ar-SA"/>
        </w:rPr>
        <w:t>....»</w:t>
      </w:r>
      <w:r>
        <w:rPr>
          <w:rStyle w:val="FootnoteAnchor"/>
          <w:rtl w:val="true"/>
        </w:rPr>
        <w:footnoteReference w:id="429"/>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وَوَضَعْنَا عَنْكَ وِزْرَكَ الَّذِي أَنْقَضَ ظَهْرَكَ </w:t>
      </w:r>
      <w:r>
        <w:rPr>
          <w:rFonts w:eastAsia="Amiri" w:cs="Amiri" w:ascii="Amiri" w:hAnsi="Amiri"/>
          <w:color w:val="111111"/>
          <w:sz w:val="28"/>
          <w:szCs w:val="28"/>
          <w:rtl w:val="true"/>
          <w:lang w:bidi="ar-SA"/>
        </w:rPr>
        <w:t>»</w:t>
      </w:r>
      <w:r>
        <w:rPr>
          <w:rStyle w:val="FootnoteAnchor"/>
          <w:rtl w:val="true"/>
        </w:rPr>
        <w:footnoteReference w:id="4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فظاهر هذه الآيات يدل على ارتكاب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للمعصية لكن العقل والمنطق وسيرة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تدل على عدم ارتكاب النبي للمعاصي، فلماذا يخاطبه ربه بهذه اللهجة، أجاب الشيخ المفيد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المراد بذكر التكفير هنا ليؤكد التطهير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الذنوب وإن كان لفظ الخبر على الاطلاق فإنه مشترط</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بوقوع الفعل لو وقع، وإن كان المعلوم غير واقع أبداً للعصمة بدليل العقل الذي </w:t>
      </w:r>
    </w:p>
    <w:p>
      <w:pPr>
        <w:pStyle w:val="BookText"/>
        <w:rPr/>
      </w:pPr>
      <w:r>
        <w:rPr>
          <w:rFonts w:ascii="Amiri" w:hAnsi="Amiri" w:eastAsia="Amiri" w:cs="Amiri"/>
          <w:color w:val="111111"/>
          <w:sz w:val="28"/>
          <w:sz w:val="28"/>
          <w:szCs w:val="28"/>
          <w:rtl w:val="true"/>
          <w:lang w:bidi="ar-SA"/>
        </w:rPr>
        <w:t>لايقع فيه اشتراط</w:t>
      </w:r>
      <w:r>
        <w:rPr>
          <w:rFonts w:eastAsia="Amiri" w:cs="Amiri" w:ascii="Amiri" w:hAnsi="Amiri"/>
          <w:color w:val="111111"/>
          <w:sz w:val="28"/>
          <w:szCs w:val="28"/>
          <w:rtl w:val="true"/>
          <w:lang w:bidi="ar-SA"/>
        </w:rPr>
        <w:t>»</w:t>
      </w:r>
      <w:r>
        <w:rPr>
          <w:rStyle w:val="FootnoteAnchor"/>
          <w:rtl w:val="true"/>
        </w:rPr>
        <w:footnoteReference w:id="431"/>
      </w:r>
      <w:r>
        <w:rPr>
          <w:rFonts w:ascii="Amiri" w:hAnsi="Amiri" w:eastAsia="Amiri" w:cs="Amiri"/>
          <w:color w:val="111111"/>
          <w:sz w:val="28"/>
          <w:sz w:val="28"/>
          <w:szCs w:val="28"/>
          <w:rtl w:val="true"/>
          <w:lang w:bidi="ar-SA"/>
        </w:rPr>
        <w:t>وبهذا يكون ذكر الآية اللاحقة هو لأثبات التطهير للمصدق فيكون أكثر طهراً، كجزاء لما قدم من عظيم الفضل و الطاعة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وَالسَّابِقُونَ السَّابِقُونَ أُولَئِكَ الْمُقَرَّبُونَ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منهج الفخر الرازي في تفسيره للآيات القرآنية التي تخص السبق إلى</w:t>
      </w:r>
    </w:p>
    <w:p>
      <w:pPr>
        <w:pStyle w:val="BookText"/>
        <w:rPr/>
      </w:pPr>
      <w:r>
        <w:rPr>
          <w:rFonts w:ascii="IRNazanin" w:hAnsi="IRNazanin" w:eastAsia="IRNazanin"/>
          <w:color w:val="111111"/>
          <w:sz w:val="28"/>
          <w:sz w:val="28"/>
          <w:szCs w:val="28"/>
          <w:rtl w:val="true"/>
          <w:lang w:bidi="fa-IR"/>
        </w:rPr>
        <w:t xml:space="preserve">الإسلام، وتصديق الرسول الأكرم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واحدة وهي المنازعة على نسب السبق والفضل في التصديق إلى أبي بكر دون أي منازع، إلا أن الرازي تجاهل قضية السبق ولم يتعرض لأبي بكر حتى مصداق أولئك السابقين وهذا غريب عن منهجه في التفسير، ولعل هذا يعود إلى ما أوردناه في الفصل الأول بخصوص نسبة الكتاب إلى الرازي، فقد أوردنا أنه ربما أتم أحد تلامذته نقصا كان في تفسيره وخصوصاً سورة الواقعة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عن تفسيره هذه الآية فالرازي أول ما بدأ به هو تفسيرٌ لغوي في معنى</w:t>
      </w:r>
    </w:p>
    <w:p>
      <w:pPr>
        <w:pStyle w:val="BookText"/>
        <w:rPr/>
      </w:pPr>
      <w:r>
        <w:rPr>
          <w:rFonts w:ascii="Amiri" w:hAnsi="Amiri" w:eastAsia="Amiri" w:cs="Amiri"/>
          <w:color w:val="111111"/>
          <w:sz w:val="28"/>
          <w:sz w:val="28"/>
          <w:szCs w:val="28"/>
          <w:rtl w:val="true"/>
          <w:lang w:bidi="ar-SA"/>
        </w:rPr>
        <w:t>السابقين ولماذا كررت مرتين فهو يرى</w:t>
      </w:r>
      <w:r>
        <w:rPr>
          <w:rStyle w:val="FootnoteAnchor"/>
          <w:rtl w:val="true"/>
        </w:rPr>
        <w:footnoteReference w:id="43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لشهرة المبتدأ بما هو عليه فلا حاجة إلى الخبر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للاشارة إلى أن المبتدأ إما لايحيط العلم به ولا يخبر عنه ولايعرف منه إلا</w:t>
      </w:r>
    </w:p>
    <w:p>
      <w:pPr>
        <w:pStyle w:val="BookText"/>
        <w:rPr/>
      </w:pPr>
      <w:r>
        <w:rPr>
          <w:rFonts w:ascii="Amiri" w:hAnsi="Amiri" w:eastAsia="Amiri" w:cs="Amiri"/>
          <w:color w:val="111111"/>
          <w:sz w:val="28"/>
          <w:sz w:val="28"/>
          <w:szCs w:val="28"/>
          <w:rtl w:val="true"/>
          <w:lang w:bidi="ar-SA"/>
        </w:rPr>
        <w:t>نفس المبتدأ، 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السابقون السابقون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يمكن الأخبار عنهم إلا بنفسهم، فإن حالهم وما هم عليه فوق أن يحيط به علم البشر</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عن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أولئك المقربون، فينبغي الحصر أن لا يكون مقربا غيرهم،فإن </w:t>
      </w:r>
    </w:p>
    <w:p>
      <w:pPr>
        <w:pStyle w:val="BookText"/>
        <w:rPr/>
      </w:pPr>
      <w:r>
        <w:rPr>
          <w:rFonts w:ascii="Amiri" w:hAnsi="Amiri" w:eastAsia="Amiri" w:cs="Amiri"/>
          <w:color w:val="111111"/>
          <w:sz w:val="28"/>
          <w:sz w:val="28"/>
          <w:szCs w:val="28"/>
          <w:rtl w:val="true"/>
          <w:lang w:bidi="ar-SA"/>
        </w:rPr>
        <w:t>قيل والذين ورد ذكرهم من المؤمنين ً قلنا إن السابقين أعلى شأناً ورتبةً وقربةً</w:t>
      </w:r>
      <w:r>
        <w:rPr>
          <w:rStyle w:val="FootnoteAnchor"/>
          <w:rtl w:val="true"/>
        </w:rPr>
        <w:footnoteReference w:id="4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معنى السابقين فيرى الرازي قولاً وسطاً حسب تعبيره، إن المراد منه أن</w:t>
      </w:r>
    </w:p>
    <w:p>
      <w:pPr>
        <w:pStyle w:val="BookText"/>
        <w:rPr/>
      </w:pPr>
      <w:r>
        <w:rPr>
          <w:rFonts w:ascii="Amiri" w:hAnsi="Amiri" w:eastAsia="Amiri" w:cs="Amiri"/>
          <w:color w:val="111111"/>
          <w:sz w:val="28"/>
          <w:sz w:val="28"/>
          <w:szCs w:val="28"/>
          <w:rtl w:val="true"/>
          <w:lang w:bidi="ar-SA"/>
        </w:rPr>
        <w:t>السابقين هم السابقون إلى الخيرات في الدنيا وهم السابقون إلى الجنة في الآخرة</w:t>
      </w:r>
      <w:r>
        <w:rPr>
          <w:rStyle w:val="FootnoteAnchor"/>
          <w:rtl w:val="true"/>
        </w:rPr>
        <w:footnoteReference w:id="4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أهم ما أورده الرازي بخصوص السابقين أما عن آراء المفسرين فيها</w:t>
      </w:r>
    </w:p>
    <w:p>
      <w:pPr>
        <w:pStyle w:val="BookText"/>
        <w:rPr/>
      </w:pPr>
      <w:r>
        <w:rPr>
          <w:rFonts w:ascii="Amiri" w:hAnsi="Amiri" w:eastAsia="Amiri" w:cs="Amiri"/>
          <w:color w:val="111111"/>
          <w:sz w:val="28"/>
          <w:sz w:val="28"/>
          <w:szCs w:val="28"/>
          <w:rtl w:val="true"/>
          <w:lang w:bidi="ar-SA"/>
        </w:rPr>
        <w:t>فهي مختلفة وأهمها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الذين سبق لهم من الله الاختيار والولاية قبل كونهم وهم الذين سبقوا</w:t>
      </w:r>
    </w:p>
    <w:p>
      <w:pPr>
        <w:pStyle w:val="BookText"/>
        <w:rPr/>
      </w:pPr>
      <w:r>
        <w:rPr>
          <w:rFonts w:ascii="Amiri" w:hAnsi="Amiri" w:eastAsia="Amiri" w:cs="Amiri"/>
          <w:color w:val="111111"/>
          <w:sz w:val="28"/>
          <w:sz w:val="28"/>
          <w:szCs w:val="28"/>
          <w:rtl w:val="true"/>
          <w:lang w:bidi="ar-SA"/>
        </w:rPr>
        <w:t>في الدنيا فسِبق ِ الأنبياء إلى الإيمان بالله، وسِبق الصديقين والشهداء من الصحابة</w:t>
      </w:r>
      <w:r>
        <w:rPr>
          <w:rStyle w:val="FootnoteAnchor"/>
          <w:rtl w:val="true"/>
        </w:rPr>
        <w:footnoteReference w:id="435"/>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الذين سبقوا إلى الإيمان بالله ورسوله، وهم المهاجرون والأولون</w:t>
      </w:r>
      <w:r>
        <w:rPr>
          <w:rStyle w:val="FootnoteAnchor"/>
          <w:rtl w:val="true"/>
        </w:rPr>
        <w:footnoteReference w:id="43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سبقوا إلى توحيد الله والإيمان برسوله</w:t>
      </w:r>
      <w:r>
        <w:rPr>
          <w:rStyle w:val="FootnoteAnchor"/>
          <w:rtl w:val="true"/>
        </w:rPr>
        <w:footnoteReference w:id="43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السابقون إلى الإسلام وهو رأي عكرمة</w:t>
      </w:r>
      <w:r>
        <w:rPr>
          <w:rStyle w:val="FootnoteAnchor"/>
          <w:rtl w:val="true"/>
        </w:rPr>
        <w:footnoteReference w:id="43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السابقون المخلصون الذين سبقوا إلى مادعاهم الله إليه وشقوا الغبار في</w:t>
      </w:r>
    </w:p>
    <w:p>
      <w:pPr>
        <w:pStyle w:val="BookText"/>
        <w:rPr/>
      </w:pPr>
      <w:r>
        <w:rPr>
          <w:rFonts w:ascii="Amiri" w:hAnsi="Amiri" w:eastAsia="Amiri" w:cs="Amiri"/>
          <w:color w:val="111111"/>
          <w:sz w:val="28"/>
          <w:sz w:val="28"/>
          <w:szCs w:val="28"/>
          <w:rtl w:val="true"/>
          <w:lang w:bidi="ar-SA"/>
        </w:rPr>
        <w:t>طلب مرضاة الله عز وجل</w:t>
      </w:r>
      <w:r>
        <w:rPr>
          <w:rStyle w:val="FootnoteAnchor"/>
          <w:rtl w:val="true"/>
        </w:rPr>
        <w:footnoteReference w:id="439"/>
      </w:r>
      <w:r>
        <w:rPr>
          <w:rFonts w:eastAsia="Times New Roman" w:cs="Times New Roman" w:ascii="Times New Roman" w:hAnsi="Times New Roman"/>
          <w:color w:val="111111"/>
          <w:sz w:val="28"/>
          <w:szCs w:val="28"/>
          <w:rtl w:val="true"/>
          <w:lang w:val="en-US" w:bidi="en-US"/>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الذين سبقوا إلى الإيمان والطاعة بعد ظهور الحق من غير ٍ تلعثم وتوان أو </w:t>
      </w:r>
    </w:p>
    <w:p>
      <w:pPr>
        <w:pStyle w:val="BookText"/>
        <w:rPr/>
      </w:pPr>
      <w:r>
        <w:rPr>
          <w:rFonts w:ascii="Amiri" w:hAnsi="Amiri" w:eastAsia="Amiri" w:cs="Amiri"/>
          <w:color w:val="111111"/>
          <w:sz w:val="28"/>
          <w:sz w:val="28"/>
          <w:szCs w:val="28"/>
          <w:rtl w:val="true"/>
          <w:lang w:bidi="ar-SA"/>
        </w:rPr>
        <w:t>سبقوا في حيازة الفضائل والكمالات</w:t>
      </w:r>
      <w:r>
        <w:rPr>
          <w:rStyle w:val="FootnoteAnchor"/>
          <w:rtl w:val="true"/>
        </w:rPr>
        <w:footnoteReference w:id="440"/>
      </w:r>
    </w:p>
    <w:p>
      <w:pPr>
        <w:pStyle w:val="BookText"/>
        <w:rPr/>
      </w:pPr>
      <w:r>
        <w:rPr>
          <w:rFonts w:ascii="Amiri" w:hAnsi="Amiri" w:eastAsia="Amiri" w:cs="Amiri"/>
          <w:color w:val="111111"/>
          <w:sz w:val="28"/>
          <w:sz w:val="28"/>
          <w:szCs w:val="28"/>
          <w:rtl w:val="true"/>
          <w:lang w:bidi="ar-SA"/>
        </w:rPr>
        <w:t>وهذه أهم الآراء التفسيرية التي تخص المدارس الإسلامية، وبعد الرجوع</w:t>
      </w:r>
    </w:p>
    <w:p>
      <w:pPr>
        <w:pStyle w:val="BookText"/>
        <w:rPr/>
      </w:pPr>
      <w:r>
        <w:rPr>
          <w:rFonts w:ascii="Amiri" w:hAnsi="Amiri" w:eastAsia="Amiri" w:cs="Amiri"/>
          <w:color w:val="111111"/>
          <w:sz w:val="28"/>
          <w:sz w:val="28"/>
          <w:szCs w:val="28"/>
          <w:rtl w:val="true"/>
          <w:lang w:bidi="ar-SA"/>
        </w:rPr>
        <w:t xml:space="preserve">إلى الصفات التي أوردها المفسرون يتضح لنا أنها جميعا مصداقها هو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فهي لاتتوفر ولاتكتمل إلا في شخصه، وهو السابق إلى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والمصدق به قبل الناس، وهو الذي آمن بغيب الله الذي جاء به 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وقد ورد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لفاطمة عليها السلام حين زوجها 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زوجتك خير أمتي أعلمهم علماً وأفضلهم حلما وأولهم سلما</w:t>
      </w:r>
      <w:r>
        <w:rPr>
          <w:rFonts w:eastAsia="Amiri" w:cs="Amiri" w:ascii="Amiri" w:hAnsi="Amiri"/>
          <w:color w:val="111111"/>
          <w:sz w:val="28"/>
          <w:szCs w:val="28"/>
          <w:rtl w:val="true"/>
          <w:lang w:bidi="ar-SA"/>
        </w:rPr>
        <w:t>»</w:t>
      </w:r>
      <w:r>
        <w:rPr>
          <w:rStyle w:val="FootnoteAnchor"/>
          <w:rtl w:val="true"/>
        </w:rPr>
        <w:footnoteReference w:id="441"/>
      </w:r>
      <w:r>
        <w:rPr>
          <w:rFonts w:ascii="Amiri" w:hAnsi="Amiri" w:eastAsia="Amiri" w:cs="Amiri"/>
          <w:color w:val="111111"/>
          <w:sz w:val="28"/>
          <w:sz w:val="28"/>
          <w:szCs w:val="28"/>
          <w:rtl w:val="true"/>
          <w:lang w:bidi="ar-SA"/>
        </w:rPr>
        <w:t>وهذا فضلا عما أوردناه بخصوص سبق الإمام علي إلى الإسلام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أما بشأن اختصاص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بهذه الآية فهناك كثير من الأدلة والآراء التي أشارت إلى هذا ومنها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المأمون العباسي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218</w:t>
      </w:r>
      <w:r>
        <w:rPr>
          <w:rFonts w:ascii="Amiri" w:hAnsi="Amiri" w:eastAsia="Amiri" w:cs="Amiri"/>
          <w:color w:val="111111"/>
          <w:sz w:val="28"/>
          <w:sz w:val="28"/>
          <w:szCs w:val="28"/>
          <w:rtl w:val="true"/>
          <w:lang w:bidi="ar-SA"/>
        </w:rPr>
        <w:t>ه</w:t>
      </w:r>
      <w:r>
        <w:rPr>
          <w:rFonts w:eastAsia="Amiri" w:cs="Amiri" w:ascii="Amiri" w:hAnsi="Amiri"/>
          <w:color w:val="111111"/>
          <w:sz w:val="28"/>
          <w:szCs w:val="28"/>
          <w:lang w:bidi="ar-SA"/>
        </w:rPr>
        <w:t>833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مناظرته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السابقون السابقون</w:t>
      </w:r>
    </w:p>
    <w:p>
      <w:pPr>
        <w:pStyle w:val="BookText"/>
        <w:rPr/>
      </w:pPr>
      <w:r>
        <w:rPr>
          <w:rFonts w:ascii="Amiri" w:hAnsi="Amiri" w:eastAsia="Amiri" w:cs="Amiri"/>
          <w:color w:val="111111"/>
          <w:sz w:val="28"/>
          <w:sz w:val="28"/>
          <w:szCs w:val="28"/>
          <w:rtl w:val="true"/>
          <w:lang w:bidi="ar-SA"/>
        </w:rPr>
        <w:t>أولئك المقربون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على من سبق إلى الإسلام، فهل علمت أحداً سبق علياً إلى الإسلام؟</w:t>
      </w:r>
      <w:r>
        <w:rPr>
          <w:rStyle w:val="FootnoteAnchor"/>
          <w:rtl w:val="true"/>
        </w:rPr>
        <w:footnoteReference w:id="442"/>
      </w:r>
    </w:p>
    <w:p>
      <w:pPr>
        <w:pStyle w:val="BookText"/>
        <w:rPr/>
      </w:pPr>
      <w:r>
        <w:rPr>
          <w:rFonts w:ascii="IRNazanin" w:hAnsi="IRNazanin" w:eastAsia="IRNazanin"/>
          <w:color w:val="111111"/>
          <w:sz w:val="28"/>
          <w:sz w:val="28"/>
          <w:szCs w:val="28"/>
          <w:rtl w:val="true"/>
          <w:lang w:bidi="fa-IR"/>
        </w:rPr>
        <w:t xml:space="preserve">والمأمون من البيت العباسي الذين طالما حاربوا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وانكروا فضائلهم بل وعاقبوا على محبتهم، فتكون شهادة أكثر وقعا من غيرها</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حاتم</w:t>
      </w:r>
      <w:r>
        <w:rPr>
          <w:rStyle w:val="FootnoteAnchor"/>
          <w:rtl w:val="true"/>
        </w:rPr>
        <w:footnoteReference w:id="443"/>
      </w:r>
      <w:r>
        <w:rPr>
          <w:rFonts w:ascii="Amiri" w:hAnsi="Amiri" w:eastAsia="Amiri" w:cs="Amiri"/>
          <w:color w:val="111111"/>
          <w:sz w:val="28"/>
          <w:sz w:val="28"/>
          <w:szCs w:val="28"/>
          <w:rtl w:val="true"/>
          <w:lang w:bidi="ar-SA"/>
        </w:rPr>
        <w:t>أورد في تفسيره للآية عن ابن عباس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يوشع بن ذنون </w:t>
      </w:r>
    </w:p>
    <w:p>
      <w:pPr>
        <w:pStyle w:val="BookText"/>
        <w:rPr/>
      </w:pPr>
      <w:r>
        <w:rPr>
          <w:rFonts w:ascii="Amiri" w:hAnsi="Amiri" w:eastAsia="Amiri" w:cs="Amiri"/>
          <w:color w:val="111111"/>
          <w:sz w:val="28"/>
          <w:sz w:val="28"/>
          <w:szCs w:val="28"/>
          <w:rtl w:val="true"/>
          <w:lang w:bidi="ar-SA"/>
        </w:rPr>
        <w:t>سبق إلى موسى، ومؤمن آل يس سبق إلى عيسى وعلي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سبق إلى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الحديث مرتبط بقول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السبق ثلاثة وذكر الأشخاص الثلاثة سابقي الذكر</w:t>
      </w:r>
      <w:r>
        <w:rPr>
          <w:rStyle w:val="FootnoteAnchor"/>
          <w:rtl w:val="true"/>
        </w:rPr>
        <w:footnoteReference w:id="44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الحاكم الحسكاني</w:t>
      </w:r>
      <w:r>
        <w:rPr>
          <w:rStyle w:val="FootnoteAnchor"/>
          <w:rtl w:val="true"/>
        </w:rPr>
        <w:footnoteReference w:id="445"/>
      </w:r>
      <w:r>
        <w:rPr>
          <w:rFonts w:ascii="IRNazanin" w:hAnsi="IRNazanin" w:eastAsia="IRNazanin"/>
          <w:color w:val="111111"/>
          <w:sz w:val="28"/>
          <w:sz w:val="28"/>
          <w:szCs w:val="28"/>
          <w:rtl w:val="true"/>
          <w:lang w:bidi="fa-IR"/>
        </w:rPr>
        <w:t>أخرج عن السدي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نزلت في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أخرج 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سابق هذه الأمّة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الموفق الخوارزمي</w:t>
      </w:r>
      <w:r>
        <w:rPr>
          <w:rStyle w:val="FootnoteAnchor"/>
          <w:rtl w:val="true"/>
        </w:rPr>
        <w:footnoteReference w:id="446"/>
      </w:r>
      <w:r>
        <w:rPr>
          <w:rFonts w:ascii="IRNazanin" w:hAnsi="IRNazanin" w:eastAsia="IRNazanin"/>
          <w:color w:val="111111"/>
          <w:sz w:val="28"/>
          <w:sz w:val="28"/>
          <w:szCs w:val="28"/>
          <w:rtl w:val="true"/>
          <w:lang w:bidi="fa-IR"/>
        </w:rPr>
        <w:t xml:space="preserve">في تفسيره للآية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 تعالى السابقون السابقون، قيل هم الذين صلوا إلى القبلتين، وقيل السابقون إلى الطاعة، وقيل إلى الهجرة، وقيل الإسلام، وإجابة الرسول، وكل ذلك موجود في أمير المؤمنين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وهذا الرأي يكاد يكون شاملاً لجميع الآراء فهو يرى أن كل صفة أوردها</w:t>
      </w:r>
    </w:p>
    <w:p>
      <w:pPr>
        <w:pStyle w:val="BookText"/>
        <w:rPr/>
      </w:pPr>
      <w:r>
        <w:rPr>
          <w:rFonts w:ascii="IRNazanin" w:hAnsi="IRNazanin" w:eastAsia="IRNazanin"/>
          <w:color w:val="111111"/>
          <w:sz w:val="28"/>
          <w:sz w:val="28"/>
          <w:szCs w:val="28"/>
          <w:rtl w:val="true"/>
          <w:lang w:bidi="fa-IR"/>
        </w:rPr>
        <w:t xml:space="preserve">المفسرون هي موجودة في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مفقودة في غيره، أو إنه سابق فيها لغيره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كذلك فقد ورد عن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احتجاجه على الصحابة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انشدكم بالله أمنكم من نزل فيه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والسابقون السابقون أولئك المقربون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وكنت سابق هذه الأمة تدرون غيري؟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لا</w:t>
      </w:r>
      <w:r>
        <w:rPr>
          <w:rStyle w:val="FootnoteAnchor"/>
          <w:rtl w:val="true"/>
        </w:rPr>
        <w:footnoteReference w:id="447"/>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كما ورد 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السابقون السابقون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نزلت فيّ</w:t>
      </w:r>
      <w:r>
        <w:rPr>
          <w:rStyle w:val="FootnoteAnchor"/>
          <w:rtl w:val="true"/>
        </w:rPr>
        <w:footnoteReference w:id="44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كذلك ورد عن سليم بن قيس الهلالي</w:t>
      </w:r>
      <w:r>
        <w:rPr>
          <w:rStyle w:val="FootnoteAnchor"/>
          <w:rtl w:val="true"/>
        </w:rPr>
        <w:footnoteReference w:id="449"/>
      </w:r>
      <w:r>
        <w:rPr>
          <w:rFonts w:ascii="IRNazanin" w:hAnsi="IRNazanin" w:eastAsia="IRNazanin"/>
          <w:color w:val="111111"/>
          <w:sz w:val="28"/>
          <w:sz w:val="28"/>
          <w:szCs w:val="28"/>
          <w:rtl w:val="true"/>
          <w:lang w:bidi="fa-IR"/>
        </w:rPr>
        <w:t xml:space="preserve">في مناشدة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للصحابة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أنشدكم الله أتعلمون حيث نزلت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السابقون السابقون أولئك</w:t>
      </w:r>
    </w:p>
    <w:p>
      <w:pPr>
        <w:pStyle w:val="BookText"/>
        <w:rPr/>
      </w:pPr>
      <w:r>
        <w:rPr>
          <w:rFonts w:ascii="IRNazanin" w:hAnsi="IRNazanin" w:eastAsia="IRNazanin"/>
          <w:color w:val="111111"/>
          <w:sz w:val="28"/>
          <w:sz w:val="28"/>
          <w:szCs w:val="28"/>
          <w:rtl w:val="true"/>
          <w:lang w:bidi="fa-IR"/>
        </w:rPr>
        <w:t>المقربون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سئل عنها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أنزلها الله في الأنبياء وأوصيائهم فأنا أفضل أنبياء الله ورسله، وعلي وصيي أفضل الأوصياء؟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Style w:val="FootnoteAnchor"/>
          <w:rtl w:val="true"/>
        </w:rPr>
        <w:footnoteReference w:id="4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فهذه الأقوال منقولة عن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ما ورد عن غيره فقد ورد عن ابن عباس في كلامه مع ابن الزبير واصفا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اختار الله تعالى لها نوارا وبعث لها سراجا فانتجبه طيباً من الطيبين لايسبه بمسبه ولا يبغي عليه غائلة فكان احدنا وولدنا وعمنا وابن عمنا ثم إن أسبق السابقين إليه منا وابن عمنا ثم تلاه في السبق أهلنا ولحمتنا واحدا بعد واحد</w:t>
      </w:r>
      <w:r>
        <w:rPr>
          <w:rStyle w:val="FootnoteAnchor"/>
          <w:rtl w:val="true"/>
        </w:rPr>
        <w:footnoteReference w:id="451"/>
      </w:r>
      <w:r>
        <w:rPr>
          <w:rFonts w:eastAsia="Times New Roman" w:cs="Times New Roman" w:ascii="Times New Roman" w:hAnsi="Times New Roman"/>
          <w:color w:val="111111"/>
          <w:sz w:val="28"/>
          <w:szCs w:val="28"/>
          <w:rtl w:val="true"/>
          <w:lang w:val="en-US" w:bidi="en-US"/>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وكلام ابن عباس وشهادته صريحة وواضحة فهو لم يدع السبق لغير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وجود غيره من أبناء عمومته وأعمامه وأقاربه، بل شهد بفضل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أسبق السابقين وأمام جمع من الصحابة وأبناء الصحابة في المسجد</w:t>
      </w:r>
      <w:r>
        <w:rPr>
          <w:rStyle w:val="FootnoteAnchor"/>
          <w:rtl w:val="true"/>
        </w:rPr>
        <w:footnoteReference w:id="452"/>
      </w:r>
      <w:r>
        <w:rPr>
          <w:rFonts w:ascii="Amiri" w:hAnsi="Amiri" w:eastAsia="Amiri" w:cs="Amiri"/>
          <w:color w:val="111111"/>
          <w:sz w:val="28"/>
          <w:sz w:val="28"/>
          <w:szCs w:val="28"/>
          <w:rtl w:val="true"/>
          <w:lang w:bidi="ar-SA"/>
        </w:rPr>
        <w:t xml:space="preserve">فلو كان الأمر مجهولا عندهم لما تكلم فيه ابن عباس بل إنه تكلم بأمر معروف عند صغارهم وكبارهم فإنهم يعلمون علم اليقين ً أن علياً أسبق السابقين وأولهم إيمانا، </w:t>
      </w:r>
      <w:bookmarkStart w:id="164" w:name="pg7539_84481"/>
    </w:p>
    <w:p>
      <w:pPr>
        <w:pStyle w:val="BookText"/>
        <w:rPr/>
      </w:pPr>
      <w:bookmarkEnd w:id="164"/>
      <w:r>
        <w:rPr>
          <w:rFonts w:ascii="Amiri" w:hAnsi="Amiri" w:eastAsia="Amiri" w:cs="Amiri"/>
          <w:color w:val="111111"/>
          <w:sz w:val="28"/>
          <w:sz w:val="28"/>
          <w:szCs w:val="28"/>
          <w:rtl w:val="true"/>
          <w:lang w:bidi="ar-SA"/>
        </w:rPr>
        <w:t>ولو تكلم بأمر مفترى لرد عليه من كان حاضراً ولرد عليه ابن الزبيرأيضاً،</w:t>
      </w:r>
    </w:p>
    <w:p>
      <w:pPr>
        <w:pStyle w:val="BookText"/>
        <w:rPr/>
      </w:pPr>
      <w:r>
        <w:rPr>
          <w:rFonts w:ascii="Amiri" w:hAnsi="Amiri" w:eastAsia="Amiri" w:cs="Amiri"/>
          <w:color w:val="111111"/>
          <w:sz w:val="28"/>
          <w:sz w:val="28"/>
          <w:szCs w:val="28"/>
          <w:rtl w:val="true"/>
          <w:lang w:bidi="ar-SA"/>
        </w:rPr>
        <w:t>وعند ما رد ابن الزبير رد بكلام بعيد عن السبق وإنا بأمر بعيد عن كلام ابن عباس وإنا بتهم وافتراءات</w:t>
      </w:r>
      <w:r>
        <w:rPr>
          <w:rStyle w:val="FootnoteAnchor"/>
          <w:rtl w:val="true"/>
        </w:rPr>
        <w:footnoteReference w:id="4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وهناك من الكتاب المحدثين من وصف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بصفة السبق على السابقين بقولهم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أسبق السابقين الأولين</w:t>
      </w:r>
      <w:r>
        <w:rPr>
          <w:rFonts w:eastAsia="IRNazanin" w:cs="IRNazanin"/>
          <w:color w:val="111111"/>
          <w:sz w:val="28"/>
          <w:szCs w:val="28"/>
          <w:rtl w:val="true"/>
          <w:lang w:bidi="fa-IR"/>
        </w:rPr>
        <w:t>»</w:t>
      </w:r>
      <w:r>
        <w:rPr>
          <w:rStyle w:val="FootnoteAnchor"/>
          <w:rtl w:val="true"/>
        </w:rPr>
        <w:footnoteReference w:id="454"/>
      </w:r>
      <w:r>
        <w:rPr>
          <w:rFonts w:ascii="Amiri" w:hAnsi="Amiri" w:eastAsia="Amiri" w:cs="Amiri"/>
          <w:color w:val="111111"/>
          <w:sz w:val="28"/>
          <w:sz w:val="28"/>
          <w:szCs w:val="28"/>
          <w:rtl w:val="true"/>
          <w:lang w:bidi="ar-SA"/>
        </w:rPr>
        <w:t>،وهذه أيضاً من علماء محدثين تكون ردّاً أيضا بما أوردناه من أدلة وبراهين بهذا الخصوص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بعد إيراد هذه الأدلة يتضح لنا اختصاص أمير المؤمنين بهذه الآية من دون غيره من المسلمين، ولا نعلم لماذا لم يتطرق الرازي أو من أكمل تفسيره لهذه الآية،</w:t>
      </w:r>
    </w:p>
    <w:p>
      <w:pPr>
        <w:pStyle w:val="BookText"/>
        <w:rPr/>
      </w:pPr>
      <w:r>
        <w:rPr>
          <w:rFonts w:ascii="Amiri" w:hAnsi="Amiri" w:eastAsia="Amiri" w:cs="Amiri"/>
          <w:color w:val="111111"/>
          <w:sz w:val="28"/>
          <w:sz w:val="28"/>
          <w:szCs w:val="28"/>
          <w:rtl w:val="true"/>
          <w:lang w:bidi="ar-SA"/>
        </w:rPr>
        <w:t>إلى قضبة السبق وأهميتها ومن خُص بالآية، لكن الظاهر أنه أسلوب اقصائي، إذ</w:t>
      </w:r>
    </w:p>
    <w:p>
      <w:pPr>
        <w:pStyle w:val="BookText"/>
        <w:rPr/>
      </w:pPr>
      <w:r>
        <w:rPr>
          <w:rFonts w:ascii="Amiri" w:hAnsi="Amiri" w:eastAsia="Amiri" w:cs="Amiri"/>
          <w:color w:val="111111"/>
          <w:sz w:val="28"/>
          <w:sz w:val="28"/>
          <w:szCs w:val="28"/>
          <w:rtl w:val="true"/>
          <w:lang w:bidi="ar-SA"/>
        </w:rPr>
        <w:t>تغافل الرازي عن مصاديق الآية واكتفى بالمضامين اللغوية فقط</w:t>
      </w:r>
      <w:r>
        <w:rPr>
          <w:rFonts w:eastAsia="Amiri" w:cs="Amiri" w:ascii="Amiri" w:hAnsi="Amiri"/>
          <w:color w:val="111111"/>
          <w:sz w:val="28"/>
          <w:szCs w:val="28"/>
          <w:rtl w:val="true"/>
          <w:lang w:bidi="ar-SA"/>
        </w:rPr>
        <w:t>.</w:t>
      </w:r>
    </w:p>
    <w:p>
      <w:pPr>
        <w:pStyle w:val="Heading5"/>
        <w:numPr>
          <w:ilvl w:val="4"/>
          <w:numId w:val="1"/>
        </w:numPr>
        <w:rPr/>
      </w:pPr>
      <w:bookmarkStart w:id="165" w:name="__RefHeading___Toc2777835_1051229030"/>
      <w:bookmarkStart w:id="166" w:name="_Toc59"/>
      <w:bookmarkEnd w:id="165"/>
      <w:r>
        <w:rPr>
          <w:rtl w:val="true"/>
        </w:rPr>
        <w:t>رابعاً</w:t>
      </w:r>
      <w:r>
        <w:rPr>
          <w:rtl w:val="true"/>
        </w:rPr>
        <w:t xml:space="preserve">: </w:t>
      </w:r>
      <w:r>
        <w:rPr>
          <w:rtl w:val="true"/>
        </w:rPr>
        <w:t xml:space="preserve">التقليل من أهمية إسلام أمير المؤمنين </w:t>
      </w:r>
      <w:r>
        <w:rPr>
          <w:rtl w:val="true"/>
        </w:rPr>
        <w:t>(</w:t>
      </w:r>
      <w:r>
        <w:rPr>
          <w:rtl w:val="true"/>
        </w:rPr>
        <w:t>علیه السّلام</w:t>
      </w:r>
      <w:r>
        <w:rPr>
          <w:rtl w:val="true"/>
        </w:rPr>
        <w:t>)</w:t>
      </w:r>
      <w:bookmarkEnd w:id="166"/>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أن دافع الرازي عن فضيلة السبق التي نسبها إلى أبي بكر وإنه أسبق السابقين وأول المسلمين، وهو المصدق والمؤمن الأول، لم يكتفِ بهذا، بل زاد إلى التقليل من أهمية إسلام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ليجعل من فكرة السبق أكثر مقبولية لدى قارئ الكتاب وليجعل فكرة المفاضلة مقبولة لدى القارئ فاتبع المفاضلة العمرية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أساسا في هذا، فهو يورد رأيه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اتفق أهل الحديث على أن أول من أسلم من الرجال أبو بكر، ومن النساء خديجة، ومن الصبيان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ومن الموالي </w:t>
      </w:r>
    </w:p>
    <w:p>
      <w:pPr>
        <w:pStyle w:val="BookText"/>
        <w:rPr/>
      </w:pPr>
      <w:r>
        <w:rPr>
          <w:rFonts w:ascii="Amiri" w:hAnsi="Amiri" w:eastAsia="Amiri" w:cs="Amiri"/>
          <w:color w:val="111111"/>
          <w:sz w:val="28"/>
          <w:sz w:val="28"/>
          <w:szCs w:val="28"/>
          <w:rtl w:val="true"/>
          <w:lang w:bidi="ar-SA"/>
        </w:rPr>
        <w:t>زيد</w:t>
      </w:r>
      <w:r>
        <w:rPr>
          <w:rStyle w:val="FootnoteAnchor"/>
          <w:rtl w:val="true"/>
        </w:rPr>
        <w:footnoteReference w:id="455"/>
      </w:r>
      <w:r>
        <w:rPr>
          <w:rFonts w:ascii="Amiri" w:hAnsi="Amiri" w:eastAsia="Amiri" w:cs="Amiri"/>
          <w:color w:val="111111"/>
          <w:sz w:val="28"/>
          <w:sz w:val="28"/>
          <w:szCs w:val="28"/>
          <w:rtl w:val="true"/>
          <w:lang w:bidi="ar-SA"/>
        </w:rPr>
        <w:t>،فعلى هذه التقدير يكون أبو بكر من السابقين الأولين</w:t>
      </w:r>
      <w:r>
        <w:rPr>
          <w:rStyle w:val="FootnoteAnchor"/>
          <w:rtl w:val="true"/>
        </w:rPr>
        <w:footnoteReference w:id="4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يورد رأيه في موضع 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السبق إلى الإيمان إنما أوجب الفضل العظيم</w:t>
      </w:r>
    </w:p>
    <w:p>
      <w:pPr>
        <w:pStyle w:val="BookText"/>
        <w:rPr/>
      </w:pPr>
      <w:r>
        <w:rPr>
          <w:rFonts w:ascii="IRNazanin" w:hAnsi="IRNazanin" w:eastAsia="IRNazanin"/>
          <w:color w:val="111111"/>
          <w:sz w:val="28"/>
          <w:sz w:val="28"/>
          <w:szCs w:val="28"/>
          <w:rtl w:val="true"/>
          <w:lang w:bidi="fa-IR"/>
        </w:rPr>
        <w:t xml:space="preserve">من حيث إنه يتقوى به قلب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ويصير هو قدوة لغيره، وهذا المعنى في حق أبي بكر أكمل، وذلك لأنه حين أسلم كان رجلاً كبير السن مشهوراً فيما بين الناس، واقتدى به جماعة من أكابر الصحابة</w:t>
      </w:r>
      <w:r>
        <w:rPr>
          <w:rFonts w:eastAsia="IRNazanin" w:cs="IRNazanin"/>
          <w:color w:val="111111"/>
          <w:sz w:val="28"/>
          <w:szCs w:val="28"/>
          <w:rtl w:val="true"/>
          <w:lang w:bidi="fa-IR"/>
        </w:rPr>
        <w:t>)</w:t>
      </w:r>
      <w:r>
        <w:rPr>
          <w:rStyle w:val="FootnoteAnchor"/>
          <w:rtl w:val="true"/>
        </w:rPr>
        <w:footnoteReference w:id="4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يتضح لنا من آراء الرازي التي ذكرت آنفاً، أن أثر السياستين الأموية</w:t>
      </w:r>
    </w:p>
    <w:p>
      <w:pPr>
        <w:pStyle w:val="BookText"/>
        <w:rPr/>
      </w:pPr>
      <w:r>
        <w:rPr>
          <w:rFonts w:ascii="Amiri" w:hAnsi="Amiri" w:eastAsia="Amiri" w:cs="Amiri"/>
          <w:color w:val="111111"/>
          <w:sz w:val="28"/>
          <w:sz w:val="28"/>
          <w:szCs w:val="28"/>
          <w:rtl w:val="true"/>
          <w:lang w:bidi="ar-SA"/>
        </w:rPr>
        <w:t>والعباسية، واضح كل الوضوح على تلك الآراء لأن هذه المقولة والرأي ما هو</w:t>
      </w:r>
    </w:p>
    <w:p>
      <w:pPr>
        <w:pStyle w:val="BookText"/>
        <w:rPr/>
      </w:pPr>
      <w:r>
        <w:rPr>
          <w:rFonts w:ascii="IRNazanin" w:hAnsi="IRNazanin" w:eastAsia="IRNazanin"/>
          <w:color w:val="111111"/>
          <w:sz w:val="28"/>
          <w:sz w:val="28"/>
          <w:szCs w:val="28"/>
          <w:rtl w:val="true"/>
          <w:lang w:bidi="fa-IR"/>
        </w:rPr>
        <w:t xml:space="preserve">الا رأي مسيس من قبل السلطة التي جعلت إقصاء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مناقبه وفضائله قاعدة أساسية يرتكز عليها الحكم الأموي والعباسي إذ جعلوا من إقصائه أمراً مفروضاً على المحدثين وكتاب السيرة والتاريخ لأنهم رأوا أن في ذكر تلك الفضائل اثارة للعامة عليهم، وأن إقصائه هو ديمومة لدولتهم، حتى منعوا ذكر اسمه في سند الأحاديث، فكان الراوي يقول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أبي زينب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رجل من قريش</w:t>
      </w:r>
      <w:r>
        <w:rPr>
          <w:rFonts w:eastAsia="IRNazanin" w:cs="IRNazanin"/>
          <w:color w:val="111111"/>
          <w:sz w:val="28"/>
          <w:szCs w:val="28"/>
          <w:rtl w:val="true"/>
          <w:lang w:bidi="fa-IR"/>
        </w:rPr>
        <w:t>)</w:t>
      </w:r>
      <w:r>
        <w:rPr>
          <w:rStyle w:val="FootnoteAnchor"/>
          <w:rtl w:val="true"/>
        </w:rPr>
        <w:footnoteReference w:id="4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وبهذا فإن من المؤكد أن يكون أمر إسلام أمير المؤمنين من أول تلك الأمور</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التي يقصيها رجال السلطة ومن كان يكنٌّ العداء لأمير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ويقللون </w:t>
      </w:r>
    </w:p>
    <w:p>
      <w:pPr>
        <w:pStyle w:val="BookText"/>
        <w:rPr/>
      </w:pPr>
      <w:r>
        <w:rPr>
          <w:rFonts w:ascii="Amiri" w:hAnsi="Amiri" w:eastAsia="Amiri" w:cs="Amiri"/>
          <w:color w:val="111111"/>
          <w:sz w:val="28"/>
          <w:sz w:val="28"/>
          <w:szCs w:val="28"/>
          <w:rtl w:val="true"/>
          <w:lang w:bidi="ar-SA"/>
        </w:rPr>
        <w:t xml:space="preserve">من أهمية إسلامه حتى لايكون له الفضل والمنقبة التي لايصل إليها غيره ممن جعلوهم أنداداً له، وأن الرازي لم يكن مبتدعاً لهذه المسألة وإنا قد سبقه بها محدثو السلطة الأموية والعباسية إلا أن الرازي لم يرشدنا إلى المصدر الذي اعتمده في هذه المعلومة، غير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اتفق أهل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وبعد الرجوع إلى مصادر السيرة والحديث التي رجع إليها الرازي والتي لم يرجع إليها، وجدنا أن هذا التقسيم ورد عند الترمذي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279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السنن، لأنه أورد ماذهب إليه الرازي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وقال بعض أهل العلم أول من أسلم من الرجال أبو بكر وأسلم علي وهو غلام ابن ثمان شنين، وأول من أسلم من النساء خديجة</w:t>
      </w:r>
      <w:r>
        <w:rPr>
          <w:rFonts w:eastAsia="Amiri" w:cs="Amiri" w:ascii="Amiri" w:hAnsi="Amiri"/>
          <w:color w:val="111111"/>
          <w:sz w:val="28"/>
          <w:szCs w:val="28"/>
          <w:rtl w:val="true"/>
          <w:lang w:bidi="ar-SA"/>
        </w:rPr>
        <w:t>»</w:t>
      </w:r>
      <w:r>
        <w:rPr>
          <w:rStyle w:val="FootnoteAnchor"/>
          <w:rtl w:val="true"/>
        </w:rPr>
        <w:footnoteReference w:id="4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فيبدو أن الترمذي قد نقل هذا التقسيم، إلا أنه لم يورد لنا من هم أهل العلم</w:t>
      </w:r>
    </w:p>
    <w:p>
      <w:pPr>
        <w:pStyle w:val="BookText"/>
        <w:rPr/>
      </w:pPr>
      <w:r>
        <w:rPr>
          <w:rFonts w:ascii="Amiri" w:hAnsi="Amiri" w:eastAsia="Amiri" w:cs="Amiri"/>
          <w:color w:val="111111"/>
          <w:sz w:val="28"/>
          <w:sz w:val="28"/>
          <w:szCs w:val="28"/>
          <w:rtl w:val="true"/>
          <w:lang w:bidi="ar-SA"/>
        </w:rPr>
        <w:t>الذين وضعوا هذا التقسيم، غير أن الواضح من هذا التقسيم هو جعل إسلام</w:t>
      </w:r>
    </w:p>
    <w:p>
      <w:pPr>
        <w:pStyle w:val="BookText"/>
        <w:rPr/>
      </w:pPr>
      <w:r>
        <w:rPr>
          <w:rFonts w:ascii="IRNazanin" w:hAnsi="IRNazanin" w:eastAsia="IRNazanin"/>
          <w:color w:val="111111"/>
          <w:sz w:val="28"/>
          <w:sz w:val="28"/>
          <w:szCs w:val="28"/>
          <w:rtl w:val="true"/>
          <w:lang w:bidi="fa-IR"/>
        </w:rPr>
        <w:t xml:space="preserve">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أمراً صبيانياً لا دراية فيه، والفضل يكون لأهل الدراية والمعرفة، الذين يكبرونه سناً، وهذا التقسيم يبدو أنه جاء على وفق سياسة ممنهجة لإقصاء الإمام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لأنهم لم يتمكنوا من تأخير إسلامه فمالوا إلى هذا التقسيم ليكون أكثر مقبولية عند عامة الناس</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وبعد التدقيق اتضح أن واضع هذا التقسيم هو أبو حنيفة</w:t>
      </w:r>
      <w:r>
        <w:rPr>
          <w:rStyle w:val="FootnoteAnchor"/>
          <w:rtl w:val="true"/>
        </w:rPr>
        <w:footnoteReference w:id="460"/>
      </w:r>
      <w:r>
        <w:rPr>
          <w:rFonts w:ascii="Amiri" w:hAnsi="Amiri" w:eastAsia="Amiri" w:cs="Amiri"/>
          <w:color w:val="111111"/>
          <w:sz w:val="28"/>
          <w:sz w:val="28"/>
          <w:szCs w:val="28"/>
          <w:rtl w:val="true"/>
          <w:lang w:bidi="ar-SA"/>
        </w:rPr>
        <w:t>،عندما سئل من أول من أسلم فأجاب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من أسلم من الرجال الأحرار أبو بكر ومن النساء </w:t>
      </w:r>
    </w:p>
    <w:p>
      <w:pPr>
        <w:pStyle w:val="BookText"/>
        <w:rPr/>
      </w:pPr>
      <w:r>
        <w:rPr>
          <w:rFonts w:ascii="Amiri" w:hAnsi="Amiri" w:eastAsia="Amiri" w:cs="Amiri"/>
          <w:color w:val="111111"/>
          <w:sz w:val="28"/>
          <w:sz w:val="28"/>
          <w:szCs w:val="28"/>
          <w:rtl w:val="true"/>
          <w:lang w:bidi="ar-SA"/>
        </w:rPr>
        <w:t>خديجة، ومن الموالي زيد بن حارثة، ومن الغلمان علي بن أبي طالب</w:t>
      </w:r>
      <w:r>
        <w:rPr>
          <w:rStyle w:val="FootnoteAnchor"/>
          <w:rtl w:val="true"/>
        </w:rPr>
        <w:footnoteReference w:id="4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وبهذا يكون أبو حنيفة أول من جمع الآراء وجعلها في تقسيم مرتب، سار عليه</w:t>
      </w:r>
    </w:p>
    <w:p>
      <w:pPr>
        <w:pStyle w:val="BookText"/>
        <w:rPr/>
      </w:pPr>
      <w:r>
        <w:rPr>
          <w:rFonts w:ascii="Amiri" w:hAnsi="Amiri" w:eastAsia="Amiri" w:cs="Amiri"/>
          <w:color w:val="111111"/>
          <w:sz w:val="28"/>
          <w:sz w:val="28"/>
          <w:szCs w:val="28"/>
          <w:rtl w:val="true"/>
          <w:lang w:bidi="ar-SA"/>
        </w:rPr>
        <w:t>من جاء بعد من الكتاب والمحدثين الذين لم يدققوا، بل إنهم رأوا أن رأي أبي حنيفة مرضٍ للجميع لأنه جعل علياً أول من أسلم من الصبيان وأبو بكر أول من أسلم من الرجال، وخديجة أول من أسلم من النساء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وللرد على أبي حنيفة والرازي 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عندما جاء الإسلام وبدأ رسول</w:t>
      </w:r>
    </w:p>
    <w:p>
      <w:pPr>
        <w:pStyle w:val="BookText"/>
        <w:rPr/>
      </w:pPr>
      <w:r>
        <w:rPr>
          <w:rFonts w:ascii="IRNazanin" w:hAnsi="IRNazanin" w:eastAsia="IRNazanin"/>
          <w:color w:val="111111"/>
          <w:sz w:val="28"/>
          <w:sz w:val="28"/>
          <w:szCs w:val="28"/>
          <w:rtl w:val="true"/>
          <w:lang w:bidi="fa-IR"/>
        </w:rPr>
        <w:t xml:space="preserve">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بدعوة المسلمين، هل كان هناك عدد من الصبيان الذين أسلموا ليكون علياً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أولهم، وهل 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وضع تقسيماً لفئات السابقين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 من أسلم من الرجال والنساء والموالين والصبيان وهل كانت عند رسول الله مفاضلة بين صبي وشيخ أم مفاضلتة كانت في السبق، كذلك فمن المغالطة قولهم عن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 من أسلم من الصبيان فهو متى أشرك حتى أسلم، ومتى كفر حتى آمن، وإنما هو مسلم على الفطرة، فضلاً عن 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 يعد إسلام علياً فضيلة وسابقة ومنقبة لاتساوى بها مناقب غيره، فقول رسول الله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السبق ثلاثة وإيراده لعلي بأنه السابق إلى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w:t>
      </w:r>
      <w:r>
        <w:rPr>
          <w:rStyle w:val="FootnoteAnchor"/>
          <w:rtl w:val="true"/>
        </w:rPr>
        <w:footnoteReference w:id="462"/>
      </w:r>
      <w:r>
        <w:rPr>
          <w:rFonts w:eastAsia="Times New Roman" w:cs="Times New Roman" w:ascii="Times New Roman" w:hAnsi="Times New Roman"/>
          <w:color w:val="111111"/>
          <w:sz w:val="28"/>
          <w:szCs w:val="28"/>
          <w:rtl w:val="true"/>
          <w:lang w:val="en-US" w:bidi="en-US"/>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كذلك فإن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يرى علياً صبياً لما يمتلكه من إيان ومعرفة 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يكن معي من الرجال غيره</w:t>
      </w:r>
      <w:r>
        <w:rPr>
          <w:rFonts w:eastAsia="Amiri" w:cs="Amiri" w:ascii="Amiri" w:hAnsi="Amiri"/>
          <w:color w:val="111111"/>
          <w:sz w:val="28"/>
          <w:szCs w:val="28"/>
          <w:rtl w:val="true"/>
          <w:lang w:bidi="ar-SA"/>
        </w:rPr>
        <w:t xml:space="preserve">» </w:t>
      </w:r>
      <w:r>
        <w:rPr>
          <w:rStyle w:val="FootnoteAnchor"/>
          <w:rtl w:val="true"/>
        </w:rPr>
        <w:footnoteReference w:id="463"/>
      </w:r>
      <w:r>
        <w:rPr>
          <w:rFonts w:ascii="Amiri" w:hAnsi="Amiri" w:eastAsia="Amiri" w:cs="Amiri"/>
          <w:color w:val="111111"/>
          <w:sz w:val="28"/>
          <w:sz w:val="28"/>
          <w:szCs w:val="28"/>
          <w:rtl w:val="true"/>
          <w:lang w:bidi="ar-SA"/>
        </w:rPr>
        <w:t>كذلك قوله لعلي أمام الصحابة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ياعلي أنت أول المؤمنين إيمانا وأول المسلمين إسلاما</w:t>
      </w:r>
      <w:r>
        <w:rPr>
          <w:rFonts w:eastAsia="Amiri" w:cs="Amiri" w:ascii="Amiri" w:hAnsi="Amiri"/>
          <w:color w:val="111111"/>
          <w:sz w:val="28"/>
          <w:szCs w:val="28"/>
          <w:rtl w:val="true"/>
          <w:lang w:bidi="ar-SA"/>
        </w:rPr>
        <w:t>»</w:t>
      </w:r>
      <w:r>
        <w:rPr>
          <w:rStyle w:val="FootnoteAnchor"/>
          <w:rtl w:val="true"/>
        </w:rPr>
        <w:footnoteReference w:id="464"/>
      </w:r>
      <w:r>
        <w:rPr>
          <w:rFonts w:ascii="Amiri" w:hAnsi="Amiri" w:eastAsia="Amiri" w:cs="Amiri"/>
          <w:color w:val="111111"/>
          <w:sz w:val="28"/>
          <w:sz w:val="28"/>
          <w:szCs w:val="28"/>
          <w:rtl w:val="true"/>
          <w:lang w:bidi="ar-SA"/>
        </w:rPr>
        <w:t xml:space="preserve">وبهذا فإن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لم يكن يرى علياً غلاماً صبياً بل يراه رجلاً عارفاً، ولم يكن سن المسلم قياسا عند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،ولو كان هذا الأمر معتمداً عند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لأباح به، ولكان الصحابة قد أباحوا به بعده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كذلك فإن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قد افتخر بإسلامه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آمنت قبل أن يؤمن أبا بكر وأسلمت قبل أن يسلم</w:t>
      </w:r>
      <w:r>
        <w:rPr>
          <w:rStyle w:val="FootnoteAnchor"/>
          <w:rtl w:val="true"/>
        </w:rPr>
        <w:footnoteReference w:id="4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فهل من يرى أن إسلامه إسلام صبيان صغار يفتخر بهذا وإنا كان إسلامه أفضل من غيره لأنه لم يخالط بشرك أو انكار وحدانية الرب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عزّو 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فهنا تبطل عندنا</w:t>
      </w:r>
    </w:p>
    <w:p>
      <w:pPr>
        <w:pStyle w:val="BookText"/>
        <w:rPr/>
      </w:pPr>
      <w:r>
        <w:rPr>
          <w:rFonts w:ascii="IRNazanin" w:hAnsi="IRNazanin" w:eastAsia="IRNazanin"/>
          <w:color w:val="111111"/>
          <w:sz w:val="28"/>
          <w:sz w:val="28"/>
          <w:szCs w:val="28"/>
          <w:rtl w:val="true"/>
          <w:lang w:bidi="fa-IR"/>
        </w:rPr>
        <w:t xml:space="preserve">نظرية الرازي في عده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 الصبيان إسلاماً وإنا المقياس هو الفضل في السبق وحسب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عن قول الرازي بأن السبق إلى الإسلام أوجب الفضل لأنه يتقوى به</w:t>
      </w:r>
    </w:p>
    <w:p>
      <w:pPr>
        <w:pStyle w:val="BookText"/>
        <w:rPr/>
      </w:pPr>
      <w:r>
        <w:rPr>
          <w:rFonts w:ascii="IRNazanin" w:hAnsi="IRNazanin" w:eastAsia="IRNazanin"/>
          <w:color w:val="111111"/>
          <w:sz w:val="28"/>
          <w:sz w:val="28"/>
          <w:szCs w:val="28"/>
          <w:rtl w:val="true"/>
          <w:lang w:bidi="fa-IR"/>
        </w:rPr>
        <w:t xml:space="preserve">قلب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،وأبو بكر أحق بهذا الأمر لأنه كان شيخاً كبيراً وفي موضع آخر عند حديثه عن أول من صدق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وحمل هذا اللفظ على أبي بكر أولى لأن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وقت البعثة صغيراً فكان كالولد الصغير الذي يكون في البيت أما أبو بكر فإنه رجلٌ كبير في السن كبير في المنصب فاقدامه على التصديق يفيد قوة وشوكة في الإسلام فكان حمل هذا اللفظ إلى أبي بكر أولى</w:t>
      </w:r>
      <w:r>
        <w:rPr>
          <w:rStyle w:val="FootnoteAnchor"/>
          <w:rtl w:val="true"/>
        </w:rPr>
        <w:footnoteReference w:id="4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فهناك أدلة عدة وإثباتات لنفي فكرة الرازي ورأيه في عدم أهمية إسلام علي</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مقابل إسلام أبي بكر</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يرى أن إسلام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مجدي نفعاً ولا </w:t>
      </w:r>
    </w:p>
    <w:p>
      <w:pPr>
        <w:pStyle w:val="BookText"/>
        <w:rPr/>
      </w:pPr>
      <w:r>
        <w:rPr>
          <w:rFonts w:ascii="Amiri" w:hAnsi="Amiri" w:eastAsia="Amiri" w:cs="Amiri"/>
          <w:color w:val="111111"/>
          <w:sz w:val="28"/>
          <w:sz w:val="28"/>
          <w:szCs w:val="28"/>
          <w:rtl w:val="true"/>
          <w:lang w:bidi="ar-SA"/>
        </w:rPr>
        <w:t>أهمية لما دعاه، وعندما دعاه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الإسلام فإن هذا ماكان عند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وإنما من عند الله عز وجل لقوله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 يَنْطِقُ عَنِ الْهَوَى إِنْ هُوَ إِلَّا وَحْيٌ يُوحَى </w:t>
      </w:r>
      <w:r>
        <w:rPr>
          <w:rFonts w:eastAsia="Amiri" w:cs="Amiri" w:ascii="Amiri" w:hAnsi="Amiri"/>
          <w:color w:val="111111"/>
          <w:sz w:val="28"/>
          <w:szCs w:val="28"/>
          <w:rtl w:val="true"/>
          <w:lang w:bidi="ar-SA"/>
        </w:rPr>
        <w:t>»</w:t>
      </w:r>
      <w:r>
        <w:rPr>
          <w:rStyle w:val="FootnoteAnchor"/>
          <w:rtl w:val="true"/>
        </w:rPr>
        <w:footnoteReference w:id="4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حاج المأمون العباسي بهذا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عندما أجابه مناظره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علياً أسلم</w:t>
      </w:r>
    </w:p>
    <w:p>
      <w:pPr>
        <w:pStyle w:val="BookText"/>
        <w:rPr/>
      </w:pPr>
      <w:r>
        <w:rPr>
          <w:rFonts w:ascii="Amiri" w:hAnsi="Amiri" w:eastAsia="Amiri" w:cs="Amiri"/>
          <w:color w:val="111111"/>
          <w:sz w:val="28"/>
          <w:sz w:val="28"/>
          <w:szCs w:val="28"/>
          <w:rtl w:val="true"/>
          <w:lang w:bidi="ar-SA"/>
        </w:rPr>
        <w:t>وهو حديث السن لا يجوز عليه الحكم وأبو بكر أسلم وهو مكتمل يجوز عليه</w:t>
      </w:r>
    </w:p>
    <w:p>
      <w:pPr>
        <w:pStyle w:val="BookText"/>
        <w:rPr/>
      </w:pPr>
      <w:r>
        <w:rPr>
          <w:rFonts w:ascii="IRNazanin" w:hAnsi="IRNazanin" w:eastAsia="IRNazanin"/>
          <w:color w:val="111111"/>
          <w:sz w:val="28"/>
          <w:sz w:val="28"/>
          <w:szCs w:val="28"/>
          <w:rtl w:val="true"/>
          <w:lang w:bidi="fa-IR"/>
        </w:rPr>
        <w:t>الحكم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عليه المأمون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فهل يخلو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حين دعاه إلى الإسلام من أن يكون دعاه بأمر الله أو تكلف ذلك من نفسه؟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مناظره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دعاه بأمر الله</w:t>
      </w:r>
      <w:r>
        <w:rPr>
          <w:rStyle w:val="FootnoteAnchor"/>
          <w:rtl w:val="true"/>
        </w:rPr>
        <w:footnoteReference w:id="4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وبهذا تكون دعوة رسول الله لعلي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بأمر الله ومن يدعوه الله للإسلام، لابد وان يكون أهلاً لتحمل المسؤولية وتحمل مشاق ما دعي له وأتعابه، ولم يكن مقياس الرب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لصبا أو الشيخوخة</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يرى أن علياً صبياً صغيراً لا أهمية لإسلامه لما دعاه إلى الاجتماع الذي عقده مع بني هاشم عند نزول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وَأَنْذِرْ عَشِيرَتَكَ الْأَقْرَبِينَ </w:t>
      </w:r>
      <w:r>
        <w:rPr>
          <w:rFonts w:eastAsia="Amiri" w:cs="Amiri" w:ascii="Amiri" w:hAnsi="Amiri"/>
          <w:color w:val="111111"/>
          <w:sz w:val="28"/>
          <w:szCs w:val="28"/>
          <w:rtl w:val="true"/>
          <w:lang w:bidi="ar-SA"/>
        </w:rPr>
        <w:t>»</w:t>
      </w:r>
      <w:r>
        <w:rPr>
          <w:rStyle w:val="FootnoteAnchor"/>
          <w:rtl w:val="true"/>
        </w:rPr>
        <w:footnoteReference w:id="469"/>
      </w:r>
      <w:r>
        <w:rPr>
          <w:rFonts w:ascii="IRNazanin" w:hAnsi="IRNazanin" w:eastAsia="IRNazanin"/>
          <w:color w:val="111111"/>
          <w:sz w:val="28"/>
          <w:sz w:val="28"/>
          <w:szCs w:val="28"/>
          <w:rtl w:val="true"/>
          <w:lang w:bidi="fa-IR"/>
        </w:rPr>
        <w:t xml:space="preserve">لكان دعا أبا بكر ليحضر ذلك الاجتماع، لأنه أعلى منه شأناً وأكبر منه سناً، لما قال له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أن أجابه لدعوته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أخي ووصيي وخليفتي فيكم</w:t>
      </w:r>
      <w:r>
        <w:rPr>
          <w:rStyle w:val="FootnoteAnchor"/>
          <w:rtl w:val="true"/>
        </w:rPr>
        <w:footnoteReference w:id="470"/>
      </w:r>
      <w:r>
        <w:rPr>
          <w:rFonts w:ascii="Amiri" w:hAnsi="Amiri" w:eastAsia="Amiri" w:cs="Amiri"/>
          <w:color w:val="111111"/>
          <w:sz w:val="28"/>
          <w:sz w:val="28"/>
          <w:szCs w:val="28"/>
          <w:rtl w:val="true"/>
          <w:lang w:bidi="ar-SA"/>
        </w:rPr>
        <w:t xml:space="preserve">،فلو 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ينظر إليه كسائر الغلمان لما قال له هذا </w:t>
      </w:r>
    </w:p>
    <w:p>
      <w:pPr>
        <w:pStyle w:val="BookText"/>
        <w:rPr/>
      </w:pPr>
      <w:r>
        <w:rPr>
          <w:rFonts w:ascii="IRNazanin" w:hAnsi="IRNazanin" w:eastAsia="IRNazanin"/>
          <w:color w:val="111111"/>
          <w:sz w:val="28"/>
          <w:sz w:val="28"/>
          <w:szCs w:val="28"/>
          <w:rtl w:val="true"/>
          <w:lang w:bidi="fa-IR"/>
        </w:rPr>
        <w:t xml:space="preserve">وأمام مشيخة بني هاشم وعليا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صبياً حدثاً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إعلان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وأمام الملأ من الصحابة أن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 المسلمين والمؤمنين ً وذكره لهذا الأمر على انه فضيلة ومغفرة، مع افتخار علياً نفسه بهذا الأمر، وقد رد البستي المعتزلي على من يقول بأن علياً أول الصبيان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جهل فإن علياً افتخر بإسلامه، فلو دعاه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غير كامل العقل لكان ذلك طعناً في نبوته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فلعلمنا أنه دعاه وله من العقل ما يميز به بيت</w:t>
      </w:r>
    </w:p>
    <w:p>
      <w:pPr>
        <w:pStyle w:val="BookText"/>
        <w:rPr/>
      </w:pPr>
      <w:r>
        <w:rPr>
          <w:rFonts w:ascii="IRNazanin" w:hAnsi="IRNazanin" w:eastAsia="IRNazanin"/>
          <w:color w:val="111111"/>
          <w:sz w:val="28"/>
          <w:sz w:val="28"/>
          <w:szCs w:val="28"/>
          <w:rtl w:val="true"/>
          <w:lang w:bidi="fa-IR"/>
        </w:rPr>
        <w:t>المعجز والحيلة والنبي والمتنبي، والمشرك والموحد وهذا يوجب نقص الحاده فيه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كمال عقله على الصبا وشابه المسيح عيسى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كمال عقله على الصغر فهو كرامة له ومعجزة لرسول الله ومعجزة لعلي</w:t>
      </w:r>
      <w:r>
        <w:rPr>
          <w:rFonts w:eastAsia="IRNazanin" w:cs="IRNazanin"/>
          <w:color w:val="111111"/>
          <w:sz w:val="28"/>
          <w:szCs w:val="28"/>
          <w:rtl w:val="true"/>
          <w:lang w:bidi="fa-IR"/>
        </w:rPr>
        <w:t>»</w:t>
      </w:r>
      <w:r>
        <w:rPr>
          <w:rStyle w:val="FootnoteAnchor"/>
          <w:rtl w:val="true"/>
        </w:rPr>
        <w:footnoteReference w:id="4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القول صادر عن عالم من علماء المسلمين، فهذا لم يكن نابعاً عن عاطفة</w:t>
      </w:r>
    </w:p>
    <w:p>
      <w:pPr>
        <w:pStyle w:val="BookText"/>
        <w:rPr/>
      </w:pPr>
      <w:r>
        <w:rPr>
          <w:rFonts w:ascii="Amiri" w:hAnsi="Amiri" w:eastAsia="Amiri" w:cs="Amiri"/>
          <w:color w:val="111111"/>
          <w:sz w:val="28"/>
          <w:sz w:val="28"/>
          <w:szCs w:val="28"/>
          <w:rtl w:val="true"/>
          <w:lang w:bidi="ar-SA"/>
        </w:rPr>
        <w:t>وإنما عن فكر وتمحيص و حيادية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يكن تكليف رسول الله لعلي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أمر الإسلام خالٍ من أهمية إسلام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له من قيمة مادية ومعنوية عند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ولعلم رسول الله بأن إسلام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أكثر فائدة من إسلام شيوخ قريش وكبارهم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للسن أهمية في أمور الطاعة والتبليغ، لكان هذا مقياس يجري على</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الأنبياء الذين يحملون الرسالات، ولما بعث الله يحيى وهو صبي وعيسى وهو طفلاً رضيعاً، فقد قال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وَآتَيْنَاهُ الْحُكْمَ صَبِيًّا </w:t>
      </w:r>
      <w:r>
        <w:rPr>
          <w:rFonts w:eastAsia="Amiri" w:cs="Amiri" w:ascii="Amiri" w:hAnsi="Amiri"/>
          <w:color w:val="111111"/>
          <w:sz w:val="28"/>
          <w:szCs w:val="28"/>
          <w:rtl w:val="true"/>
          <w:lang w:bidi="ar-SA"/>
        </w:rPr>
        <w:t xml:space="preserve">» </w:t>
      </w:r>
      <w:r>
        <w:rPr>
          <w:rStyle w:val="FootnoteAnchor"/>
          <w:rtl w:val="true"/>
        </w:rPr>
        <w:footnoteReference w:id="472"/>
      </w:r>
      <w:r>
        <w:rPr>
          <w:rFonts w:ascii="Amiri" w:hAnsi="Amiri" w:eastAsia="Amiri" w:cs="Amiri"/>
          <w:color w:val="111111"/>
          <w:sz w:val="28"/>
          <w:sz w:val="28"/>
          <w:szCs w:val="28"/>
          <w:rtl w:val="true"/>
          <w:lang w:bidi="ar-SA"/>
        </w:rPr>
        <w:t xml:space="preserve">وقال تعالى على لسان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إِنِّي عَبْدُ اللَّهِ آتَانِيَ الْكِتَابَ وَجَعَلَنِي نَبِيًّا</w:t>
      </w:r>
      <w:r>
        <w:rPr>
          <w:rFonts w:eastAsia="Amiri" w:cs="Amiri" w:ascii="Amiri" w:hAnsi="Amiri"/>
          <w:color w:val="111111"/>
          <w:sz w:val="28"/>
          <w:szCs w:val="28"/>
          <w:rtl w:val="true"/>
          <w:lang w:bidi="ar-SA"/>
        </w:rPr>
        <w:t>»</w:t>
      </w:r>
      <w:r>
        <w:rPr>
          <w:rStyle w:val="FootnoteAnchor"/>
          <w:rtl w:val="true"/>
        </w:rPr>
        <w:footnoteReference w:id="473"/>
      </w:r>
      <w:r>
        <w:rPr>
          <w:rFonts w:ascii="Amiri" w:hAnsi="Amiri" w:eastAsia="Amiri" w:cs="Amiri"/>
          <w:color w:val="111111"/>
          <w:sz w:val="28"/>
          <w:sz w:val="28"/>
          <w:szCs w:val="28"/>
          <w:rtl w:val="true"/>
          <w:lang w:bidi="ar-SA"/>
        </w:rPr>
        <w:t xml:space="preserve">ولو كان مقياس العمر </w:t>
      </w:r>
      <w:bookmarkStart w:id="167" w:name="pg7539_84488"/>
    </w:p>
    <w:p>
      <w:pPr>
        <w:pStyle w:val="BookText"/>
        <w:rPr/>
      </w:pPr>
      <w:bookmarkEnd w:id="167"/>
      <w:r>
        <w:rPr>
          <w:rFonts w:ascii="IRNazanin" w:hAnsi="IRNazanin" w:eastAsia="IRNazanin"/>
          <w:color w:val="111111"/>
          <w:sz w:val="28"/>
          <w:sz w:val="28"/>
          <w:szCs w:val="28"/>
          <w:rtl w:val="true"/>
          <w:lang w:bidi="fa-IR"/>
        </w:rPr>
        <w:t xml:space="preserve">فاعلاً في المفاضلة لكان فضل غيرهم من الأنبياء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أكثر من فضل عيسى ويحيى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لصغر سنهم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فيما يخص رأي الرازي، بشأن من كان سنه كبيراً مثل أبي بكر فإنه يكون</w:t>
      </w:r>
    </w:p>
    <w:p>
      <w:pPr>
        <w:pStyle w:val="BookText"/>
        <w:rPr/>
      </w:pPr>
      <w:r>
        <w:rPr>
          <w:rFonts w:ascii="Amiri" w:hAnsi="Amiri" w:eastAsia="Amiri" w:cs="Amiri"/>
          <w:color w:val="111111"/>
          <w:sz w:val="28"/>
          <w:sz w:val="28"/>
          <w:szCs w:val="28"/>
          <w:rtl w:val="true"/>
          <w:lang w:bidi="ar-SA"/>
        </w:rPr>
        <w:t>قدوة لغيره، سندرسه في المباحث القادمة، لتعلق الأمر مسائل 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وبهذا يكون ما رآه الرازي من مفاضلة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وجعله إسلام أمير المؤمنين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مستوى أقل ممن أسلم وهو كبير، مفاضلة باطلة لا أساس لها إلا السياسة الأموية التي وضعت هذه الأفكار في أذهان المحدثين بقوة السبق ورغبة المال، لأنها أرادت أن تجعل من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رجلاً كسائر الرجال لا أهمية له ولا فضل وإنما الفضل لمن تبنته الدولة والتقى مع مصالحها السياسية</w:t>
      </w:r>
      <w:r>
        <w:rPr>
          <w:rFonts w:eastAsia="IRNazanin" w:cs="IRNazanin"/>
          <w:color w:val="111111"/>
          <w:sz w:val="28"/>
          <w:szCs w:val="28"/>
          <w:rtl w:val="true"/>
          <w:lang w:bidi="fa-IR"/>
        </w:rPr>
        <w:t>.</w:t>
      </w:r>
    </w:p>
    <w:p>
      <w:pPr>
        <w:pStyle w:val="Heading4"/>
        <w:numPr>
          <w:ilvl w:val="3"/>
          <w:numId w:val="1"/>
        </w:numPr>
        <w:rPr/>
      </w:pPr>
      <w:bookmarkStart w:id="168" w:name="__RefHeading___Toc2777837_1051229030"/>
      <w:bookmarkStart w:id="169" w:name="_Toc60"/>
      <w:bookmarkEnd w:id="168"/>
      <w:r>
        <w:rPr>
          <w:rtl w:val="true"/>
        </w:rPr>
        <w:t>ثانياً</w:t>
      </w:r>
      <w:r>
        <w:rPr>
          <w:rtl w:val="true"/>
        </w:rPr>
        <w:t xml:space="preserve">: </w:t>
      </w:r>
      <w:r>
        <w:rPr>
          <w:rtl w:val="true"/>
        </w:rPr>
        <w:t xml:space="preserve">إقصاؤه لأثر الإمام علي </w:t>
      </w:r>
      <w:r>
        <w:rPr>
          <w:rtl w:val="true"/>
        </w:rPr>
        <w:t>(</w:t>
      </w:r>
      <w:r>
        <w:rPr>
          <w:rtl w:val="true"/>
        </w:rPr>
        <w:t>علیه السّلام</w:t>
      </w:r>
      <w:r>
        <w:rPr>
          <w:rtl w:val="true"/>
        </w:rPr>
        <w:t xml:space="preserve">) </w:t>
      </w:r>
      <w:r>
        <w:rPr>
          <w:rtl w:val="true"/>
        </w:rPr>
        <w:t>في الهجرة</w:t>
      </w:r>
      <w:r>
        <w:rPr>
          <w:rtl w:val="true"/>
        </w:rPr>
        <w:t>.</w:t>
      </w:r>
      <w:bookmarkEnd w:id="169"/>
    </w:p>
    <w:p>
      <w:pPr>
        <w:pStyle w:val="BookText"/>
        <w:rPr/>
      </w:pPr>
      <w:r>
        <w:rPr>
          <w:rFonts w:ascii="Amiri" w:hAnsi="Amiri" w:eastAsia="Amiri" w:cs="Amiri"/>
          <w:color w:val="111111"/>
          <w:sz w:val="28"/>
          <w:sz w:val="28"/>
          <w:szCs w:val="28"/>
          <w:rtl w:val="true"/>
          <w:lang w:bidi="ar-SA"/>
        </w:rPr>
        <w:t>تعد الهجرة النبوية إلى المدينة المنورة حدثاً فعلياً في تاريخ الإسلام لأنها مثلت</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بداية لقيام الدولة الرسالية التي أسسها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وإن من كان له أثراً فيها، فهذا يعد في ميزان مناقبه وفضائله لأنه ساهم في استمرارية الدعوة والحفاظ عليها، فحاول كثير من الوضاعين والمحرفين التقليل من أثر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تلك الحادثة العظيمة، وكان الفخر الرازي أبرز أولئك لأنه قد بحث هذا الأمر عند كلامه عن الآية التي ورد فيها صفة المهاجرين والأنصار وهي 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وَالسَّابِقُونَ الْأَوَّلُونَ مِنَ الْمُهَاجِرِينَ وَالْأَنْصَارِ وَالَّذِينَ اتَّبَعُوهُمْ بِإِحْسَانٍ رَضِيَ اللَّهُ عَنْهُمْ وَرَضُوا عَنْهُ وَأَعَدَّ لَهُمْ جَنَّاتٍ تَجْرِي تَحْتَهَا الْأَنْهَارُ خَالِدِينَ فِيهَا أَبَدًا ذَلِكَ الْفَوْزُ الْعَظِيمُ</w:t>
      </w:r>
      <w:r>
        <w:rPr>
          <w:rFonts w:eastAsia="Amiri" w:cs="Amiri" w:ascii="Amiri" w:hAnsi="Amiri"/>
          <w:color w:val="111111"/>
          <w:sz w:val="28"/>
          <w:szCs w:val="28"/>
          <w:rtl w:val="true"/>
          <w:lang w:bidi="ar-SA"/>
        </w:rPr>
        <w:t>»</w:t>
      </w:r>
      <w:r>
        <w:rPr>
          <w:rStyle w:val="FootnoteAnchor"/>
          <w:rtl w:val="true"/>
        </w:rPr>
        <w:footnoteReference w:id="47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فالرازي أعطانا مقدمة عند تفسيره للآية تخص أولئك الموصوفين في الآية</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والصحيح عندي أنهم السابقون في الهجرة وفي النصرة والذي يدل عليه أنه ذكر كونهم السابقين ولم يبين أنهم سابقون فيما إذا، فبقي اللفظ مجملاً الا أنه وصفهم بكونهم مهاجرين وأنصاراً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فوجب أن يكون المراد منه السابقين الأولين في الهجرة و النصرة</w:t>
      </w:r>
      <w:r>
        <w:rPr>
          <w:rStyle w:val="FootnoteAnchor"/>
          <w:rtl w:val="true"/>
        </w:rPr>
        <w:footnoteReference w:id="4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وبعد إيراد هذه المقدمة اتضح لنا رأي الرازي في من وصفُوا بالآية الكريمة،</w:t>
      </w:r>
    </w:p>
    <w:p>
      <w:pPr>
        <w:pStyle w:val="BookText"/>
        <w:rPr/>
      </w:pPr>
      <w:r>
        <w:rPr>
          <w:rFonts w:ascii="Amiri" w:hAnsi="Amiri" w:eastAsia="Amiri" w:cs="Amiri"/>
          <w:color w:val="111111"/>
          <w:sz w:val="28"/>
          <w:sz w:val="28"/>
          <w:szCs w:val="28"/>
          <w:rtl w:val="true"/>
          <w:lang w:bidi="ar-SA"/>
        </w:rPr>
        <w:t>وهنا لابد من إيراد آراء المفسرين في هذه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فهناك من أشار 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الذين شهدوا بيعة الرضوان</w:t>
      </w:r>
      <w:r>
        <w:rPr>
          <w:rStyle w:val="FootnoteAnchor"/>
          <w:rtl w:val="true"/>
        </w:rPr>
        <w:footnoteReference w:id="476"/>
      </w:r>
      <w:r>
        <w:rPr>
          <w:rFonts w:ascii="Amiri" w:hAnsi="Amiri" w:eastAsia="Amiri" w:cs="Amiri"/>
          <w:color w:val="111111"/>
          <w:sz w:val="28"/>
          <w:sz w:val="28"/>
          <w:szCs w:val="28"/>
          <w:rtl w:val="true"/>
          <w:lang w:bidi="ar-SA"/>
        </w:rPr>
        <w:t>، وهناك من أشار إلى أنهم الذين صلوا القبلتين</w:t>
      </w:r>
      <w:r>
        <w:rPr>
          <w:rStyle w:val="FootnoteAnchor"/>
          <w:rtl w:val="true"/>
        </w:rPr>
        <w:footnoteReference w:id="4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الذين سبقوا الناس أولاً إلى الإيان بالله ورسوله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المهاجرين الذين هجروا قومهم وعشيرتهم وفارقوا منازلهم وأوطانهم، وأما الأنصار الذين نصروا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أعدائه من أهل الكفر بالله ورسوله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w:t>
      </w:r>
      <w:r>
        <w:rPr>
          <w:rStyle w:val="FootnoteAnchor"/>
          <w:rtl w:val="true"/>
        </w:rPr>
        <w:footnoteReference w:id="4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أوجز الماوردي آراء عدة في هذه الآية، ذكر الرأيين السابقين وأضاف</w:t>
      </w:r>
      <w:r>
        <w:rPr>
          <w:rStyle w:val="FootnoteAnchor"/>
          <w:rtl w:val="true"/>
        </w:rPr>
        <w:footnoteReference w:id="479"/>
      </w:r>
      <w:r>
        <w:rPr>
          <w:rFonts w:eastAsia="Times New Roman" w:cs="Times New Roman" w:ascii="Times New Roman" w:hAnsi="Times New Roman"/>
          <w:color w:val="111111"/>
          <w:sz w:val="28"/>
          <w:szCs w:val="28"/>
          <w:rtl w:val="true"/>
          <w:lang w:val="en-US" w:bidi="en-US"/>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إنهم أهل بدر</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السابقون بالموت والشهادة من المهاجرين والأنصار الذين سبقوا إلى</w:t>
      </w:r>
    </w:p>
    <w:p>
      <w:pPr>
        <w:pStyle w:val="BookText"/>
        <w:rPr/>
      </w:pPr>
      <w:r>
        <w:rPr>
          <w:rFonts w:ascii="IRNazanin" w:hAnsi="IRNazanin" w:eastAsia="IRNazanin"/>
          <w:color w:val="111111"/>
          <w:sz w:val="28"/>
          <w:sz w:val="28"/>
          <w:szCs w:val="28"/>
          <w:rtl w:val="true"/>
          <w:lang w:bidi="fa-IR"/>
        </w:rPr>
        <w:t>ثواب الله وحسن جزائه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وأضاف الرازي رأيه الخاص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ويحتمل أن يكون السابقون الأولون من المهاجرين هم الذين آمنوا بمكة قبل الهجرة والسابقون الأولون من الأنصار هم الذين آمنوا برسول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قبل هجرته إليهم</w:t>
      </w:r>
      <w:r>
        <w:rPr>
          <w:rStyle w:val="FootnoteAnchor"/>
          <w:rtl w:val="true"/>
        </w:rPr>
        <w:footnoteReference w:id="4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كذلك فقد أورد النيسابوري</w:t>
      </w:r>
      <w:r>
        <w:rPr>
          <w:rStyle w:val="FootnoteAnchor"/>
          <w:rtl w:val="true"/>
        </w:rPr>
        <w:footnoteReference w:id="481"/>
      </w:r>
      <w:r>
        <w:rPr>
          <w:rFonts w:ascii="Amiri" w:hAnsi="Amiri" w:eastAsia="Amiri" w:cs="Amiri"/>
          <w:color w:val="111111"/>
          <w:sz w:val="28"/>
          <w:sz w:val="28"/>
          <w:szCs w:val="28"/>
          <w:rtl w:val="true"/>
          <w:lang w:bidi="ar-SA"/>
        </w:rPr>
        <w:t>رأيا عرفانيا في هذه الآية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سبقت لهم العناية الأزلية أو السابقون عن الخروج من العدم، وهم أهل الصف الأول من الجنود المجندة أو السابقون في جواب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ألست بربكم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أهم الآراء التفسيرية التي وردت في الآية الكريمة بالإضافة إلى رأي</w:t>
      </w:r>
    </w:p>
    <w:p>
      <w:pPr>
        <w:pStyle w:val="BookText"/>
        <w:rPr/>
      </w:pPr>
      <w:r>
        <w:rPr>
          <w:rFonts w:ascii="Amiri" w:hAnsi="Amiri" w:eastAsia="Amiri" w:cs="Amiri"/>
          <w:color w:val="111111"/>
          <w:sz w:val="28"/>
          <w:sz w:val="28"/>
          <w:szCs w:val="28"/>
          <w:rtl w:val="true"/>
          <w:lang w:bidi="ar-SA"/>
        </w:rPr>
        <w:t>الرازي الذي أوردناه، وهو إلى هذا الحد رأيٌ حياديٌ لا ميل فيه، لأنه قد شابه</w:t>
      </w:r>
    </w:p>
    <w:p>
      <w:pPr>
        <w:pStyle w:val="BookText"/>
        <w:rPr/>
      </w:pPr>
      <w:r>
        <w:rPr>
          <w:rFonts w:ascii="Amiri" w:hAnsi="Amiri" w:eastAsia="Amiri" w:cs="Amiri"/>
          <w:color w:val="111111"/>
          <w:sz w:val="28"/>
          <w:sz w:val="28"/>
          <w:szCs w:val="28"/>
          <w:rtl w:val="true"/>
          <w:lang w:bidi="ar-SA"/>
        </w:rPr>
        <w:t>آراء المفسرين الذين سبقوه في تفسير الآية سواء أصابوا أم لم يصيبوا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عن تكملة رأيه فإنه أخذ بالانحدار إلى وادي التعصب، إذ قال بعد أن</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أثنى على السابقين في الهجرة والنصرة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فلهذه الوجوه يجب أن يكون المراد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والسابقون الأولون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الهجرة، وان أسبق الناس إلى الهجرة هو أبو بكر لأنه كان في خدمة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مصاحباً له في كل مسكن وموضع فكان حظه في هذا المنصب أعلى من نصيب غيره، أما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كان من المهاجرين الأولين إلا أنه إنما هاجر بعد هجرة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ولاشك أنه إنما بقي بمكة لتنفيذ مهام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ان السبق إلى الهجرة إنما حصل لأبي بكر فكان نصيب أبي بكر من هذه الفضيلة أوفر، فإذا ثبت هذا صار أبو بكر محكوماً عليه </w:t>
      </w:r>
    </w:p>
    <w:p>
      <w:pPr>
        <w:pStyle w:val="BookText"/>
        <w:rPr/>
      </w:pPr>
      <w:r>
        <w:rPr>
          <w:rFonts w:ascii="Amiri" w:hAnsi="Amiri" w:eastAsia="Amiri" w:cs="Amiri"/>
          <w:color w:val="111111"/>
          <w:sz w:val="28"/>
          <w:sz w:val="28"/>
          <w:szCs w:val="28"/>
          <w:rtl w:val="true"/>
          <w:lang w:bidi="ar-SA"/>
        </w:rPr>
        <w:t xml:space="preserve">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ورضي هو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في أعلى درجات الفضل</w:t>
      </w:r>
      <w:r>
        <w:rPr>
          <w:rStyle w:val="FootnoteAnchor"/>
          <w:rtl w:val="true"/>
        </w:rPr>
        <w:footnoteReference w:id="4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فضلا عن هذا الرأي فالرازي يرى أن السبق المذكور في الآية إنا هو السبق</w:t>
      </w:r>
    </w:p>
    <w:p>
      <w:pPr>
        <w:pStyle w:val="BookText"/>
        <w:rPr/>
      </w:pPr>
      <w:r>
        <w:rPr>
          <w:rFonts w:ascii="Amiri" w:hAnsi="Amiri" w:eastAsia="Amiri" w:cs="Amiri"/>
          <w:color w:val="111111"/>
          <w:sz w:val="28"/>
          <w:sz w:val="28"/>
          <w:szCs w:val="28"/>
          <w:rtl w:val="true"/>
          <w:lang w:bidi="ar-SA"/>
        </w:rPr>
        <w:t>في الهجرة لأن السبق في الإسلام لا يتضمن السبق في الهجرة، والسبق في الهجرة يتضمن السبق في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فثبت أن الرأس والرئيس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والسابقون الأولون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الا أبا بكر ويرى أن علياً وإن دخل في هذه الآية إلا أنه لا يصل إلى فضل أبي بكر لما قدمه إسلام أبي بكر من أهمية كبيرة</w:t>
      </w:r>
      <w:r>
        <w:rPr>
          <w:rStyle w:val="FootnoteAnchor"/>
          <w:rtl w:val="true"/>
        </w:rPr>
        <w:footnoteReference w:id="4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وبعد عرض آراء الرازي التفسيرية، اتضح أنه لم يقصِ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وإنا أقصى كل من شملته الآية، فهو يراها حكراً على أبي بكر ويرى أن نصيب أبي بكر من الهجرة أوفر من نصيب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قد حصل السبق فيها نقول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الآية عامة الوصف، ولم تحدد شخصاً معيناً بذاته، وإنما حددت بعضاً</w:t>
      </w:r>
    </w:p>
    <w:p>
      <w:pPr>
        <w:pStyle w:val="BookText"/>
        <w:rPr/>
      </w:pPr>
      <w:r>
        <w:rPr>
          <w:rFonts w:ascii="Amiri" w:hAnsi="Amiri" w:eastAsia="Amiri" w:cs="Amiri"/>
          <w:color w:val="111111"/>
          <w:sz w:val="28"/>
          <w:sz w:val="28"/>
          <w:szCs w:val="28"/>
          <w:rtl w:val="true"/>
          <w:lang w:bidi="ar-SA"/>
        </w:rPr>
        <w:t xml:space="preserve">من جماعتين، لأنه تعالى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المهاجرين والانصار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تفيد التبعيض فأرادت كما يراه المفسرون الذين سبقوا من هاتين المجموعتين</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المفسرين الذين سبقوا الرازي لم يحصروا كلمة السابقين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الهجرة، فلماذا خصَّ أبا بكر السبق في الهجرة دون السبق في الإسلام، فيتضح لنا أن الرازي رأى أن علياً سابق غيره في كل أمر، من السبق في الإسلام إلى الجهاد وكل أمر، لكنه رأى أن يكون أبو بكر قد هاجر قبل هجرة علي لأنه خلف رسول الله في مكة لمهام جسيمة</w:t>
      </w:r>
      <w:r>
        <w:rPr>
          <w:rStyle w:val="FootnoteAnchor"/>
          <w:rtl w:val="true"/>
        </w:rPr>
        <w:footnoteReference w:id="484"/>
      </w:r>
      <w:r>
        <w:rPr>
          <w:rFonts w:ascii="Amiri" w:hAnsi="Amiri" w:eastAsia="Amiri" w:cs="Amiri"/>
          <w:color w:val="111111"/>
          <w:sz w:val="28"/>
          <w:sz w:val="28"/>
          <w:szCs w:val="28"/>
          <w:rtl w:val="true"/>
          <w:lang w:bidi="ar-SA"/>
        </w:rPr>
        <w:t xml:space="preserve">،وأبو بكر قد هاجر قبله، فحمل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السابقون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السبق في الهجرة ليجعل لأبي بكر فضيلة مصطنعة دون أن يؤيده فيها أي مفسر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إلا أن الرازي نسي أو تغافل عن أمرٍ مهم وهو أن هناك عدداً من المسلمين</w:t>
      </w:r>
    </w:p>
    <w:p>
      <w:pPr>
        <w:pStyle w:val="BookText"/>
        <w:rPr/>
      </w:pPr>
      <w:r>
        <w:rPr>
          <w:rFonts w:ascii="Amiri" w:hAnsi="Amiri" w:eastAsia="Amiri" w:cs="Amiri"/>
          <w:color w:val="111111"/>
          <w:sz w:val="28"/>
          <w:sz w:val="28"/>
          <w:szCs w:val="28"/>
          <w:rtl w:val="true"/>
          <w:lang w:bidi="ar-SA"/>
        </w:rPr>
        <w:t>كانوا قد سبقوا أبا بكر إلى الهجرة فكانوا أولى بالفضل منه، إذا كان هذا هو</w:t>
      </w:r>
    </w:p>
    <w:p>
      <w:pPr>
        <w:pStyle w:val="BookText"/>
        <w:rPr/>
      </w:pPr>
      <w:r>
        <w:rPr>
          <w:rFonts w:ascii="Amiri" w:hAnsi="Amiri" w:eastAsia="Amiri" w:cs="Amiri"/>
          <w:color w:val="111111"/>
          <w:sz w:val="28"/>
          <w:sz w:val="28"/>
          <w:szCs w:val="28"/>
          <w:rtl w:val="true"/>
          <w:lang w:bidi="ar-SA"/>
        </w:rPr>
        <w:t>المقياس، فهناك مهاجرو الحبشة، وهم أسبق المهاجرين وإن قال قائل أن المقصود هجرة المدينة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سبقه جمع من المسلمين إلى المدينة أمثال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مصعب بن عمير </w:t>
      </w:r>
      <w:r>
        <w:rPr>
          <w:rStyle w:val="FootnoteAnchor"/>
          <w:rtl w:val="true"/>
        </w:rPr>
        <w:footnoteReference w:id="485"/>
      </w:r>
      <w:r>
        <w:rPr>
          <w:rFonts w:ascii="Amiri" w:hAnsi="Amiri" w:eastAsia="Amiri" w:cs="Amiri"/>
          <w:color w:val="111111"/>
          <w:sz w:val="28"/>
          <w:sz w:val="28"/>
          <w:szCs w:val="28"/>
          <w:rtl w:val="true"/>
          <w:lang w:bidi="ar-SA"/>
        </w:rPr>
        <w:t>، الذي أرسله الرسول إلى المدينة مع مبايعي الأنصار يوم العقبة الثانية ليعلمهم القرآن وهو أول مهاجر</w:t>
      </w:r>
      <w:r>
        <w:rPr>
          <w:rStyle w:val="FootnoteAnchor"/>
          <w:rtl w:val="true"/>
        </w:rPr>
        <w:footnoteReference w:id="4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كذلك فقد تتابع المسلمون في الهجرة إلى المدينة واحداً تلو الآخر حتى هاجر</w:t>
      </w:r>
    </w:p>
    <w:p>
      <w:pPr>
        <w:pStyle w:val="BookText"/>
        <w:rPr/>
      </w:pPr>
      <w:r>
        <w:rPr>
          <w:rFonts w:ascii="Amiri" w:hAnsi="Amiri" w:eastAsia="Amiri" w:cs="Amiri"/>
          <w:color w:val="111111"/>
          <w:sz w:val="28"/>
          <w:sz w:val="28"/>
          <w:szCs w:val="28"/>
          <w:rtl w:val="true"/>
          <w:lang w:bidi="ar-SA"/>
        </w:rPr>
        <w:t xml:space="preserve">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إليهم</w:t>
      </w:r>
      <w:r>
        <w:rPr>
          <w:rStyle w:val="FootnoteAnchor"/>
          <w:rtl w:val="true"/>
        </w:rPr>
        <w:footnoteReference w:id="4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وهنا تسقط الفضيلة التي اصطنعها الرازي لأبي بكر وهي السبق في الهجرة،</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لأنه قد هاجر قبله عدد كبير ِ من المسلمين كذلك لم يروِ أحد المفسرين اختصاص أبي بكر بهذه الآية بل إنها شملت المهاجرين وعلى رأسهم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 قد أقصاهم عن فضلهم وإباحته بإقصاء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منها والتقليل من أثره في الهجرة وهذا ما يتنافى مع ما نقل عن المهاجرين أنفسهم فقد ورد عن عمر بن الخطاب أنه قد افتخر بهذه الآية لأنها قد رفعت من شأن المهاجرين وهو أحدهم ومن </w:t>
      </w:r>
    </w:p>
    <w:p>
      <w:pPr>
        <w:pStyle w:val="BookText"/>
        <w:rPr/>
      </w:pPr>
      <w:r>
        <w:rPr>
          <w:rFonts w:ascii="IRNazanin" w:hAnsi="IRNazanin" w:eastAsia="IRNazanin"/>
          <w:color w:val="111111"/>
          <w:sz w:val="28"/>
          <w:sz w:val="28"/>
          <w:szCs w:val="28"/>
          <w:rtl w:val="true"/>
          <w:lang w:bidi="fa-IR"/>
        </w:rPr>
        <w:t>شأن الأنصار اخوانهم</w:t>
      </w:r>
      <w:r>
        <w:rPr>
          <w:rStyle w:val="FootnoteAnchor"/>
          <w:rtl w:val="true"/>
        </w:rPr>
        <w:footnoteReference w:id="488"/>
      </w:r>
      <w:r>
        <w:rPr>
          <w:rFonts w:ascii="Amiri" w:hAnsi="Amiri" w:eastAsia="Amiri" w:cs="Amiri"/>
          <w:color w:val="111111"/>
          <w:sz w:val="28"/>
          <w:sz w:val="28"/>
          <w:szCs w:val="28"/>
          <w:rtl w:val="true"/>
          <w:lang w:bidi="ar-SA"/>
        </w:rPr>
        <w:t>،وعلق الطبري على رواية عمر بن الخطاب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السابق كان من الفريقين جميعاً من المهاجرين والأنصار</w:t>
      </w:r>
      <w:r>
        <w:rPr>
          <w:rStyle w:val="FootnoteAnchor"/>
          <w:rtl w:val="true"/>
        </w:rPr>
        <w:footnoteReference w:id="489"/>
      </w:r>
      <w:r>
        <w:rPr>
          <w:rFonts w:ascii="Amiri" w:hAnsi="Amiri" w:eastAsia="Amiri" w:cs="Amiri"/>
          <w:color w:val="111111"/>
          <w:sz w:val="28"/>
          <w:sz w:val="28"/>
          <w:szCs w:val="28"/>
          <w:rtl w:val="true"/>
          <w:lang w:bidi="ar-SA"/>
        </w:rPr>
        <w:t>، وأشار الطباطبائي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المخصوصين في الآية هم الذين سبقوا الناس إلى رفع قواعد الدين وشيدوا بنيانه وهاجروا إلى الحبشة والمدينة بعد الإيذاء، وآخرين نروا وآووا من هاجر إليهم</w:t>
      </w:r>
      <w:r>
        <w:rPr>
          <w:rStyle w:val="FootnoteAnchor"/>
          <w:rtl w:val="true"/>
        </w:rPr>
        <w:footnoteReference w:id="49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فهنا يكون اتفاق ما بين المفسرين حول خصوص الثلتين بهذه الآية، أما قول الرازي بأن الرأس والرئيس في هذه الآية هو أبو بكر فهذا عين الإقصاء، ً لأنه قد ورد ما يؤكد أن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الرأس والرئيس في هذه الآية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ورد عن عبد الرحمن بن عوف</w:t>
      </w:r>
      <w:r>
        <w:rPr>
          <w:rStyle w:val="FootnoteAnchor"/>
          <w:rtl w:val="true"/>
        </w:rPr>
        <w:footnoteReference w:id="491"/>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والسابقون الأولون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ستة من قريش أولهم إسلاما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4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 ورد عن ابن عباس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 علي بن أبي طالب وحمزة وعمار، وأبو ذر</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وسلمان والمقداد</w:t>
      </w:r>
      <w:r>
        <w:rPr>
          <w:rFonts w:eastAsia="IRNazanin" w:cs="IRNazanin"/>
          <w:color w:val="111111"/>
          <w:sz w:val="28"/>
          <w:szCs w:val="28"/>
          <w:rtl w:val="true"/>
          <w:lang w:bidi="fa-IR"/>
        </w:rPr>
        <w:t>»</w:t>
      </w:r>
      <w:r>
        <w:rPr>
          <w:rStyle w:val="FootnoteAnchor"/>
          <w:rtl w:val="true"/>
        </w:rPr>
        <w:footnoteReference w:id="49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وورد ايضاً عن الحسن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حمد الله واثنى عليه 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السابقون الأولون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فكما كان للسابقين فضلهم على من بعدهم، كذلك لأبي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فضيلة على السابقين بسبقه السابقين</w:t>
      </w:r>
      <w:r>
        <w:rPr>
          <w:rFonts w:eastAsia="IRNazanin" w:cs="IRNazanin"/>
          <w:color w:val="111111"/>
          <w:sz w:val="28"/>
          <w:szCs w:val="28"/>
          <w:rtl w:val="true"/>
          <w:lang w:bidi="fa-IR"/>
        </w:rPr>
        <w:t>»</w:t>
      </w:r>
      <w:r>
        <w:rPr>
          <w:rStyle w:val="FootnoteAnchor"/>
          <w:rtl w:val="true"/>
        </w:rPr>
        <w:footnoteReference w:id="494"/>
      </w:r>
      <w:r>
        <w:rPr>
          <w:rFonts w:ascii="Amiri" w:hAnsi="Amiri" w:eastAsia="Amiri" w:cs="Amiri"/>
          <w:color w:val="111111"/>
          <w:sz w:val="28"/>
          <w:sz w:val="28"/>
          <w:szCs w:val="28"/>
          <w:rtl w:val="true"/>
          <w:lang w:bidi="ar-SA"/>
        </w:rPr>
        <w:t xml:space="preserve">كذلك ورد عن </w:t>
      </w:r>
    </w:p>
    <w:p>
      <w:pPr>
        <w:pStyle w:val="BookText"/>
        <w:rPr/>
      </w:pPr>
      <w:r>
        <w:rPr>
          <w:rFonts w:ascii="Amiri" w:hAnsi="Amiri" w:eastAsia="Amiri" w:cs="Amiri"/>
          <w:color w:val="111111"/>
          <w:sz w:val="28"/>
          <w:sz w:val="28"/>
          <w:szCs w:val="28"/>
          <w:rtl w:val="true"/>
          <w:lang w:bidi="ar-SA"/>
        </w:rPr>
        <w:t>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في علي سبق الناس كلهم بالإيمان بالله وبرسوله فصلى القبلتين وبايع البيعتين وهاجر الهجرتين ففيه نزلت الآية</w:t>
      </w:r>
      <w:r>
        <w:rPr>
          <w:rStyle w:val="FootnoteAnchor"/>
          <w:rtl w:val="true"/>
        </w:rPr>
        <w:footnoteReference w:id="495"/>
      </w:r>
      <w:r>
        <w:rPr>
          <w:rFonts w:ascii="Amiri" w:hAnsi="Amiri" w:eastAsia="Amiri" w:cs="Amiri"/>
          <w:color w:val="111111"/>
          <w:sz w:val="28"/>
          <w:sz w:val="28"/>
          <w:szCs w:val="28"/>
          <w:rtl w:val="true"/>
          <w:lang w:bidi="ar-SA"/>
        </w:rPr>
        <w:t xml:space="preserve">،كما أوردها ابن مردويه عن ابن عباس على أن علي هو السبق الذي سبق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w:t>
      </w:r>
      <w:r>
        <w:rPr>
          <w:rStyle w:val="FootnoteAnchor"/>
          <w:rtl w:val="true"/>
        </w:rPr>
        <w:footnoteReference w:id="4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وبهذا يكون التفضيل على مراتب فيما أن الله قد فضل أولئك السابقين، فلا</w:t>
      </w:r>
    </w:p>
    <w:p>
      <w:pPr>
        <w:pStyle w:val="BookText"/>
        <w:rPr/>
      </w:pPr>
      <w:r>
        <w:rPr>
          <w:rFonts w:ascii="IRNazanin" w:hAnsi="IRNazanin" w:eastAsia="IRNazanin"/>
          <w:color w:val="111111"/>
          <w:sz w:val="28"/>
          <w:sz w:val="28"/>
          <w:szCs w:val="28"/>
          <w:rtl w:val="true"/>
          <w:lang w:bidi="fa-IR"/>
        </w:rPr>
        <w:t xml:space="preserve">بد من أن تكون درجتهم على أساس سبقهم ولما كان أسبق السابقين هو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فهو الرأس في هذه الآية، لأنه لم يسبقه أحدٌ في فضل لا في هجرة ولا في إسلام ولا في جهاد ولا في إيمان، فكان هو المصداق لصفة السابقين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ولم يكتفِ الرازي بإقصاء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فضل السبق في الهجرة مع ثلة من السابقين حتى توصل به الأمر إلى إجراء مقارنة غير عادلة بين أثر الإمام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الهجرة وبين صحبة أبي بكر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فبعد تفسيره للآية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إِلَّا تَنْصُرُوهُ فَقَدْ نَصَرَهُ اللَّهُ إِذْ أَخْرَجَهُ الَّذِينَ كَفَرُوا ثَانِيَ اثْنَيْنِ إِذْ هُمَا فِي الْغَارِ إِذْ يَقُولُ لِصَاحِبِهِ لَا تَحْزَنْ إِنَّ اللَّهَ مَعَنَا فَأَنْزَلَ اللَّهُ سَكِينَتَهُ عَلَيْهِ وَأَيَّدَهُ بِجُنُودٍ لَمْ تَرَوْهَا وَجَعَلَ كَلِمَةَ الَّذِينَ كَفَرُوا السُّفْلَى وَكَلِمَةُ اللَّهِ هِيَ الْعُلْيَا وَاللَّهُ عَزِيزٌ حَكِيمٌ </w:t>
      </w:r>
      <w:r>
        <w:rPr>
          <w:rFonts w:eastAsia="Amiri" w:cs="Amiri" w:ascii="Amiri" w:hAnsi="Amiri"/>
          <w:color w:val="111111"/>
          <w:sz w:val="28"/>
          <w:szCs w:val="28"/>
          <w:rtl w:val="true"/>
          <w:lang w:bidi="ar-SA"/>
        </w:rPr>
        <w:t>»</w:t>
      </w:r>
      <w:r>
        <w:rPr>
          <w:rStyle w:val="FootnoteAnchor"/>
          <w:rtl w:val="true"/>
        </w:rPr>
        <w:footnoteReference w:id="497"/>
      </w:r>
      <w:r>
        <w:rPr>
          <w:rFonts w:eastAsia="Times New Roman" w:cs="Times New Roman" w:ascii="Times New Roman" w:hAnsi="Times New Roman"/>
          <w:color w:val="111111"/>
          <w:sz w:val="28"/>
          <w:szCs w:val="28"/>
          <w:rtl w:val="true"/>
          <w:lang w:val="en-US" w:bidi="en-US"/>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وبعد ايراده لخبر هجرة أبي بكر مع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المدينة وكلامه عن ذلك الفضل، أخذ يرد أقوال الشيعة في الطعن في تلك الحادثة، وهذا ليس من صلب بحثنا، فلا حاجة للتوسع فيه، ثم أخذ يقارن بين صحبة أبي بكر ومبيت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تلك الليلة،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لا ننكر أن اضطجاع علي بن أبي طالب في تلك الليلة المظلمة على فراش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طاعة عظيمة ومنصب رفيع، إلا أنا </w:t>
      </w:r>
    </w:p>
    <w:p>
      <w:pPr>
        <w:pStyle w:val="BookText"/>
        <w:rPr/>
      </w:pPr>
      <w:r>
        <w:rPr>
          <w:rFonts w:ascii="Amiri" w:hAnsi="Amiri" w:eastAsia="Amiri" w:cs="Amiri"/>
          <w:color w:val="111111"/>
          <w:sz w:val="28"/>
          <w:sz w:val="28"/>
          <w:szCs w:val="28"/>
          <w:rtl w:val="true"/>
          <w:lang w:bidi="ar-SA"/>
        </w:rPr>
        <w:t xml:space="preserve">ندعي أن أبا بكر بمصاحبته كان حافزاً في خدمة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 كان غائباً، والحاضر أعلى حالاً من الغائب</w:t>
      </w:r>
      <w:r>
        <w:rPr>
          <w:rFonts w:eastAsia="Amiri" w:cs="Amiri" w:ascii="Amiri" w:hAnsi="Amiri"/>
          <w:color w:val="111111"/>
          <w:sz w:val="28"/>
          <w:szCs w:val="28"/>
          <w:rtl w:val="true"/>
          <w:lang w:bidi="ar-SA"/>
        </w:rPr>
        <w:t>»</w:t>
      </w:r>
      <w:r>
        <w:rPr>
          <w:rStyle w:val="FootnoteAnchor"/>
          <w:rtl w:val="true"/>
        </w:rPr>
        <w:footnoteReference w:id="498"/>
      </w:r>
      <w:r>
        <w:rPr>
          <w:rFonts w:ascii="Amiri" w:hAnsi="Amiri" w:eastAsia="Amiri" w:cs="Amiri"/>
          <w:color w:val="111111"/>
          <w:sz w:val="28"/>
          <w:sz w:val="28"/>
          <w:szCs w:val="28"/>
          <w:rtl w:val="true"/>
          <w:lang w:bidi="ar-SA"/>
        </w:rPr>
        <w:t>، وهذا هو الرأي الأول أما الثاني فسنناقشه بعد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النص القرآني إذا كان محكماً، فهو غير قابل للرد، وإنه تعالى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 يَنْطِقُ عَنِ الْهَوَى إِنْ هُوَ إِلَّا وَحْيٌ يُوحَى </w:t>
      </w:r>
      <w:r>
        <w:rPr>
          <w:rFonts w:eastAsia="Amiri" w:cs="Amiri" w:ascii="Amiri" w:hAnsi="Amiri"/>
          <w:color w:val="111111"/>
          <w:sz w:val="28"/>
          <w:szCs w:val="28"/>
          <w:rtl w:val="true"/>
          <w:lang w:bidi="ar-SA"/>
        </w:rPr>
        <w:t>»</w:t>
      </w:r>
      <w:r>
        <w:rPr>
          <w:rStyle w:val="FootnoteAnchor"/>
          <w:rtl w:val="true"/>
        </w:rPr>
        <w:footnoteReference w:id="499"/>
      </w:r>
      <w:r>
        <w:rPr>
          <w:rFonts w:ascii="Amiri" w:hAnsi="Amiri" w:eastAsia="Amiri" w:cs="Amiri"/>
          <w:color w:val="111111"/>
          <w:sz w:val="28"/>
          <w:sz w:val="28"/>
          <w:szCs w:val="28"/>
          <w:rtl w:val="true"/>
          <w:lang w:bidi="ar-SA"/>
        </w:rPr>
        <w:t xml:space="preserve">فما تفرده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شأن الدعوة والهجرة وأمور الإسلام، ما هو إلا وحي من عند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فأمر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لعلي بالمبيت في فراشه، وأن يخلفه لأداء الأمانات والودائع، ما كان من عنده وإنما كان بأمر من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عزّو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وهذا نظير لما يراه الرازي في صحبة أبي بكر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يرى أن الله أمر رسوله بأن يصطحب أبا بكر معه، وأن هذا الأمر يدل على منصب عالٍ في الدين</w:t>
      </w:r>
      <w:r>
        <w:rPr>
          <w:rStyle w:val="FootnoteAnchor"/>
          <w:rtl w:val="true"/>
        </w:rPr>
        <w:footnoteReference w:id="5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وبهذا يكون بقاء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أيضاً بأمر الله، وما كان غيابه عن صحبة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لتحمله أموراً كبيرة وجسيمة لا يقوى على تحملها غيره، وأما قوله بأن الحاضر مع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أعلى شأناً من الغائب فهذا الأمر مخالف للمنطق، لأن رفيق الرجل وصاحبه في دربه، أقل بكثيرٍ من خليفته في أهله الذي يتولى ً المسؤوليات والمهام، حتى وإن كان ذلك السفر مهماً كالهجرة مثلاً، ودليل ذلك ما</w:t>
      </w:r>
    </w:p>
    <w:p>
      <w:pPr>
        <w:pStyle w:val="BookText"/>
        <w:rPr/>
      </w:pPr>
      <w:r>
        <w:rPr>
          <w:rFonts w:ascii="IRNazanin" w:hAnsi="IRNazanin" w:eastAsia="IRNazanin"/>
          <w:color w:val="111111"/>
          <w:sz w:val="28"/>
          <w:sz w:val="28"/>
          <w:szCs w:val="28"/>
          <w:rtl w:val="true"/>
          <w:lang w:bidi="fa-IR"/>
        </w:rPr>
        <w:t xml:space="preserve">قدمه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تلك الحادثة والمتمثل ب</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فداء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بنفسه، ومبيته في فراشه وما في ذلك من خطر كبير على شخصه، إذ إن القوم قد جهزوا أنفسهم لقتل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ولعظمة موقف </w:t>
      </w:r>
    </w:p>
    <w:p>
      <w:pPr>
        <w:pStyle w:val="BookText"/>
        <w:rPr/>
      </w:pPr>
      <w:r>
        <w:rPr>
          <w:rFonts w:ascii="Amiri" w:hAnsi="Amiri" w:eastAsia="Amiri" w:cs="Amiri"/>
          <w:color w:val="111111"/>
          <w:sz w:val="28"/>
          <w:sz w:val="28"/>
          <w:szCs w:val="28"/>
          <w:rtl w:val="true"/>
          <w:lang w:bidi="ar-SA"/>
        </w:rPr>
        <w:t xml:space="preserve">أمير المؤمنين أنزل الله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النَّاسِ مَنْ يَشْرِي نَفْسَهُ ابْتِغَاءَ مَرْضَاتِ اللَّهِ وَاللَّهُ رَءُوفٌ بِالْعِبَادِ </w:t>
      </w:r>
      <w:r>
        <w:rPr>
          <w:rFonts w:eastAsia="Amiri" w:cs="Amiri" w:ascii="Amiri" w:hAnsi="Amiri"/>
          <w:color w:val="111111"/>
          <w:sz w:val="28"/>
          <w:szCs w:val="28"/>
          <w:rtl w:val="true"/>
          <w:lang w:bidi="ar-SA"/>
        </w:rPr>
        <w:t>»</w:t>
      </w:r>
      <w:r>
        <w:rPr>
          <w:rStyle w:val="FootnoteAnchor"/>
          <w:rtl w:val="true"/>
        </w:rPr>
        <w:footnoteReference w:id="5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ورد عند الفريقين اختصاص أمير المؤمنين بهذه الآية</w:t>
      </w:r>
      <w:r>
        <w:rPr>
          <w:rStyle w:val="FootnoteAnchor"/>
          <w:rtl w:val="true"/>
        </w:rPr>
        <w:footnoteReference w:id="502"/>
      </w:r>
      <w:r>
        <w:rPr>
          <w:rFonts w:ascii="IRNazanin" w:hAnsi="IRNazanin" w:eastAsia="IRNazanin"/>
          <w:color w:val="111111"/>
          <w:sz w:val="28"/>
          <w:sz w:val="28"/>
          <w:szCs w:val="28"/>
          <w:rtl w:val="true"/>
          <w:lang w:bidi="fa-IR"/>
        </w:rPr>
        <w:t xml:space="preserve">التي تدل على عظم فعله وأهميته، كذلك روي أنه لما بات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فراش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أوحى الله إلى جبرئيل وميكائيل، إني قد آخيت بينكما وجعلت عمر أحدكما أطول من عمر الآخر، فأيكما يؤثرها حبه بالبقاء والحياة؟ فاختار كلاهما الحياة، فاوحى الله تعالى أفلا كنتما مثل علي بن أبي طالب، آخيت بينه وبين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فبات على فراشه، يفديه بنفسه ويؤثره بالحياة، اهبطا إلى الأرض فاحفظاه من عدوه، فنزلا فكان جبرئيل عند رأس علي، وميكائيل عند رجليه، ينادي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 بخ من مثلك يابن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فانزل الله تعالى على نبيه وهو متوجه إلى المدينة في شأن علي آية المبيت</w:t>
      </w:r>
      <w:r>
        <w:rPr>
          <w:rStyle w:val="FootnoteAnchor"/>
          <w:rtl w:val="true"/>
        </w:rPr>
        <w:footnoteReference w:id="503"/>
      </w:r>
      <w:r>
        <w:rPr>
          <w:rFonts w:eastAsia="Times New Roman" w:cs="Times New Roman" w:ascii="Times New Roman" w:hAnsi="Times New Roman"/>
          <w:color w:val="111111"/>
          <w:sz w:val="28"/>
          <w:szCs w:val="28"/>
          <w:rtl w:val="true"/>
          <w:lang w:val="en-US" w:bidi="en-US"/>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قوله لم يتعرضوا لعلي بعد أن علموا بهجرة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فهذا ما لا أصل له، وإنما افتراء واضح وتحريف وإخفاء للحقائق الثابتة والمشهورة، إن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حال مبيته في فراش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تعرض للأذى الكبير فرمي بالحجارة</w:t>
      </w:r>
      <w:r>
        <w:rPr>
          <w:rStyle w:val="FootnoteAnchor"/>
          <w:rtl w:val="true"/>
        </w:rPr>
        <w:footnoteReference w:id="504"/>
      </w:r>
      <w:r>
        <w:rPr>
          <w:rFonts w:ascii="Amiri" w:hAnsi="Amiri" w:eastAsia="Amiri" w:cs="Amiri"/>
          <w:color w:val="111111"/>
          <w:sz w:val="28"/>
          <w:sz w:val="28"/>
          <w:szCs w:val="28"/>
          <w:rtl w:val="true"/>
          <w:lang w:bidi="ar-SA"/>
        </w:rPr>
        <w:t xml:space="preserve">، و صبر ليؤخر المشركين عن اللحاق برسول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قاتلهم لحسم الأمر وللحق المشركون برسول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أخرهم عن ذلك وتحمل الألم والضرب، لتحقيق ما هو أسمى من ذلك وهو سلامة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ورسالته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كذلك فقد وقع التعرض الآخر وهو مواجهة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لمشركي قريش بعد أخذه للفواطم، وقاتلهم وقتل منهم رجلاً، فكيف يدعي الرازي أن الإمام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يتعرض إلى أذىً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قوله إن أبا بكر كان موقفه أكثر أهمية وإنه تحمل الأذى والمحنة لبقائه في</w:t>
      </w:r>
    </w:p>
    <w:p>
      <w:pPr>
        <w:pStyle w:val="BookText"/>
        <w:rPr/>
      </w:pPr>
      <w:r>
        <w:rPr>
          <w:rFonts w:ascii="IRNazanin" w:hAnsi="IRNazanin" w:eastAsia="IRNazanin"/>
          <w:color w:val="111111"/>
          <w:sz w:val="28"/>
          <w:sz w:val="28"/>
          <w:szCs w:val="28"/>
          <w:rtl w:val="true"/>
          <w:lang w:bidi="fa-IR"/>
        </w:rPr>
        <w:t>الغار ثلاثة أيام،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بقاء أبي بكر في الغار كان إلى جوار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على علم بنجاته من كيد المشركين، كذلك لايقاس ماقدمه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جهاد وتعرضه للأذى العيني، ومواجهته المباشرة للمشركين، لأن بقاءه في الغار لا يساوي مبيت علي في فراش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تلك الليلة الرهيبة الخطرة، كذلك فإنه ليس من الثابت اصطحاب الرسول لأبي بكر في هجرته،وإن الروايات متضاربة في هذا الأمر</w:t>
      </w:r>
      <w:r>
        <w:rPr>
          <w:rStyle w:val="FootnoteAnchor"/>
          <w:rtl w:val="true"/>
        </w:rPr>
        <w:footnoteReference w:id="505"/>
      </w:r>
      <w:r>
        <w:rPr>
          <w:rFonts w:eastAsia="Times New Roman" w:cs="Times New Roman" w:ascii="Times New Roman" w:hAnsi="Times New Roman"/>
          <w:color w:val="111111"/>
          <w:sz w:val="28"/>
          <w:szCs w:val="28"/>
          <w:rtl w:val="true"/>
          <w:lang w:val="en-US" w:bidi="en-US"/>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ثبتت صحبة أبي بكر، فإن بقاء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معه كافٍ لزوال الخوف والمحنة، لأنه إذا كان عارفاً بنبوة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ورسالته، فهو عارف أيضاً بسلامة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وعدم وصول المشركين إليه، كذلك فإن علياً ما كان معه من </w:t>
      </w:r>
    </w:p>
    <w:p>
      <w:pPr>
        <w:pStyle w:val="BookText"/>
        <w:rPr/>
      </w:pPr>
      <w:r>
        <w:rPr>
          <w:rFonts w:ascii="IRNazanin" w:hAnsi="IRNazanin" w:eastAsia="IRNazanin"/>
          <w:color w:val="111111"/>
          <w:sz w:val="28"/>
          <w:sz w:val="28"/>
          <w:szCs w:val="28"/>
          <w:rtl w:val="true"/>
          <w:lang w:bidi="fa-IR"/>
        </w:rPr>
        <w:t xml:space="preserve">يصبره ويقلل من رهبة تلك المواقف التي خصها الله بذكره لعلي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بأنه اشترى نفسه من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عزّو 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وقد قال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مبيته ذلك اليوم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وبت اراعيهم ولم يتهمونني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وطنت نفسي على القتل والأسر</w:t>
      </w:r>
      <w:r>
        <w:rPr>
          <w:rStyle w:val="FootnoteAnchor"/>
          <w:rtl w:val="true"/>
        </w:rPr>
        <w:footnoteReference w:id="506"/>
      </w:r>
    </w:p>
    <w:p>
      <w:pPr>
        <w:pStyle w:val="BookText"/>
        <w:rPr/>
      </w:pPr>
      <w:r>
        <w:rPr>
          <w:rFonts w:ascii="Amiri" w:hAnsi="Amiri" w:eastAsia="Amiri" w:cs="Amiri"/>
          <w:color w:val="111111"/>
          <w:sz w:val="28"/>
          <w:sz w:val="28"/>
          <w:szCs w:val="28"/>
          <w:rtl w:val="true"/>
          <w:lang w:bidi="ar-SA"/>
        </w:rPr>
        <w:t>وهذا الكلام يدل على علمه بما يقوم به، وما لهذا الأمر من آثار وأخطار</w:t>
      </w:r>
    </w:p>
    <w:p>
      <w:pPr>
        <w:pStyle w:val="BookText"/>
        <w:rPr/>
      </w:pPr>
      <w:r>
        <w:rPr>
          <w:rFonts w:ascii="Amiri" w:hAnsi="Amiri" w:eastAsia="Amiri" w:cs="Amiri"/>
          <w:color w:val="111111"/>
          <w:sz w:val="28"/>
          <w:sz w:val="28"/>
          <w:szCs w:val="28"/>
          <w:rtl w:val="true"/>
          <w:lang w:bidi="ar-SA"/>
        </w:rPr>
        <w:t>نتائجها أما القتل أو الأسر بيد قريش وقد روي في فضل مبيته عن علي بن الحسين زين العابدين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أول من شرى نفسه ابتغاء مرضاة الله علي بن أبي طالب</w:t>
      </w:r>
      <w:r>
        <w:rPr>
          <w:rFonts w:eastAsia="Amiri" w:cs="Amiri" w:ascii="Amiri" w:hAnsi="Amiri"/>
          <w:color w:val="111111"/>
          <w:sz w:val="28"/>
          <w:szCs w:val="28"/>
          <w:rtl w:val="true"/>
          <w:lang w:bidi="ar-SA"/>
        </w:rPr>
        <w:t>»</w:t>
      </w:r>
      <w:r>
        <w:rPr>
          <w:rStyle w:val="FootnoteAnchor"/>
          <w:rtl w:val="true"/>
        </w:rPr>
        <w:footnoteReference w:id="5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ويعطي الرازي مسوغاً لأهمية جهاد أبي بكر في ذلك الأمر، فهو يرى أن</w:t>
      </w:r>
    </w:p>
    <w:p>
      <w:pPr>
        <w:pStyle w:val="BookText"/>
        <w:rPr/>
      </w:pPr>
      <w:r>
        <w:rPr>
          <w:rFonts w:ascii="IRNazanin" w:hAnsi="IRNazanin" w:eastAsia="IRNazanin"/>
          <w:color w:val="111111"/>
          <w:sz w:val="28"/>
          <w:sz w:val="28"/>
          <w:szCs w:val="28"/>
          <w:rtl w:val="true"/>
          <w:lang w:bidi="fa-IR"/>
        </w:rPr>
        <w:t xml:space="preserve">خطورة الأمر على أبي بكر أكثر من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أبا بكر كان عداؤه ظاهرا مع قريش قد ذب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بيده وماله في مكة، وعلي </w:t>
      </w:r>
      <w:r>
        <w:rPr>
          <w:rStyle w:val="FootnoteAnchor"/>
          <w:rtl w:val="true"/>
        </w:rPr>
        <w:footnoteReference w:id="508"/>
      </w:r>
      <w:r>
        <w:rPr>
          <w:rFonts w:ascii="IRNazanin" w:hAnsi="IRNazanin" w:eastAsia="IRNazanin"/>
          <w:color w:val="111111"/>
          <w:sz w:val="28"/>
          <w:sz w:val="28"/>
          <w:szCs w:val="28"/>
          <w:rtl w:val="true"/>
          <w:lang w:bidi="fa-IR"/>
        </w:rPr>
        <w:t xml:space="preserve">لم يظهر له في حال الهجرة من هذا الأمر شيء، فأبو بكر مطلوب عند قريش وعلي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غير مطلوب فكانت تلك الدرجة أفضل وأكمل</w:t>
      </w:r>
      <w:r>
        <w:rPr>
          <w:rStyle w:val="FootnoteAnchor"/>
          <w:rtl w:val="true"/>
        </w:rPr>
        <w:footnoteReference w:id="5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يتضح لنا أن الرازي اتخذ أسلوب الإطلاق واللامبالات في الادعاءات طريقة لاقناع القارئ من دون التحقق والتدقيق في المصادر المختصة، فهو ينسب لأبي بكر</w:t>
      </w:r>
    </w:p>
    <w:p>
      <w:pPr>
        <w:pStyle w:val="BookText"/>
        <w:rPr/>
      </w:pPr>
      <w:r>
        <w:rPr>
          <w:rFonts w:ascii="IRNazanin" w:hAnsi="IRNazanin" w:eastAsia="IRNazanin"/>
          <w:color w:val="111111"/>
          <w:sz w:val="28"/>
          <w:sz w:val="28"/>
          <w:szCs w:val="28"/>
          <w:rtl w:val="true"/>
          <w:lang w:bidi="fa-IR"/>
        </w:rPr>
        <w:t xml:space="preserve">الجهاد بالنفس والمال وينفي ذلك 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بحجة صغر السن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الجهاد الذي يراه الرازي قد يكون جهاداً غير طبيعي لأنه يرى</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أن جهاد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مبيته ليس جهاداً ورد الودائع وقتال المشركين، هذا </w:t>
      </w:r>
    </w:p>
    <w:p>
      <w:pPr>
        <w:pStyle w:val="BookText"/>
        <w:rPr/>
      </w:pPr>
      <w:r>
        <w:rPr>
          <w:rFonts w:ascii="IRNazanin" w:hAnsi="IRNazanin" w:eastAsia="IRNazanin"/>
          <w:color w:val="111111"/>
          <w:sz w:val="28"/>
          <w:sz w:val="28"/>
          <w:szCs w:val="28"/>
          <w:rtl w:val="true"/>
          <w:lang w:bidi="fa-IR"/>
        </w:rPr>
        <w:t xml:space="preserve">كله ليس بجهاد ويرى أن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يتعرض للأذى البته، كيف وقد رجم بالحجارة وقاتل الطلب الذي لحقه وتحمل مسؤولية رد الودائع التي ماتحمل منها أبو بكر شيئاً، أما عن جهاد أبي بكر في مكة فلم نجد رواية تؤكد لنا جهاد أبي بكر بيده وماله بل على العكس فعند حصار الشعب لم يشمل ذلك أبي بكر ولم يصله ماوصل إليه المسلمون في الشعب</w:t>
      </w:r>
      <w:r>
        <w:rPr>
          <w:rStyle w:val="FootnoteAnchor"/>
          <w:rtl w:val="true"/>
        </w:rPr>
        <w:footnoteReference w:id="51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كان ممن طلبه المشركون لحوصر في الشعب كبني هاشم ولم نجد ما يدل على بذله للمال، ولم ترد الأخبار في هذا الأمر، فلا نعلم لادعاء الرازي أصلا حتى نرجع إليه ونناقشه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كذلك فإن الرازي يرى أن خوف أبي بكر في الغار كان خوفاً على نفسه لأنه</w:t>
      </w:r>
    </w:p>
    <w:p>
      <w:pPr>
        <w:pStyle w:val="BookText"/>
        <w:rPr/>
      </w:pPr>
      <w:r>
        <w:rPr>
          <w:rFonts w:ascii="Amiri" w:hAnsi="Amiri" w:eastAsia="Amiri" w:cs="Amiri"/>
          <w:color w:val="111111"/>
          <w:sz w:val="28"/>
          <w:sz w:val="28"/>
          <w:szCs w:val="28"/>
          <w:rtl w:val="true"/>
          <w:lang w:bidi="ar-SA"/>
        </w:rPr>
        <w:t xml:space="preserve">كان في خدمة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أشد من خوف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وأعلى درجة وفضلاً</w:t>
      </w:r>
      <w:r>
        <w:rPr>
          <w:rStyle w:val="FootnoteAnchor"/>
          <w:rtl w:val="true"/>
        </w:rPr>
        <w:footnoteReference w:id="5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ونرد على قول الرازي هذا إن علياً لم يكن خائفاً أصلاً لأنه قد وقع في قلبه</w:t>
      </w:r>
    </w:p>
    <w:p>
      <w:pPr>
        <w:pStyle w:val="BookText"/>
        <w:rPr/>
      </w:pPr>
      <w:r>
        <w:rPr>
          <w:rFonts w:ascii="Amiri" w:hAnsi="Amiri" w:eastAsia="Amiri" w:cs="Amiri"/>
          <w:color w:val="111111"/>
          <w:sz w:val="28"/>
          <w:sz w:val="28"/>
          <w:szCs w:val="28"/>
          <w:rtl w:val="true"/>
          <w:lang w:bidi="ar-SA"/>
        </w:rPr>
        <w:t xml:space="preserve">التسليم المطلق لعاقبة أمره وكان على علم بمدى التضحية وخطورة الموقف إلا أنه لم يكن خائفاً البتة ودليل ذلك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ما طلب المبيت في فراشه وأعلمه أن في مبيته نجاة الإسلام فتبسم أمير المؤمنين وأهوى إلى الارض ساجداً شكراً، وقال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إمضِ فداك أبي وأمي</w:t>
      </w:r>
      <w:r>
        <w:rPr>
          <w:rFonts w:eastAsia="Amiri" w:cs="Amiri" w:ascii="Amiri" w:hAnsi="Amiri"/>
          <w:color w:val="111111"/>
          <w:sz w:val="28"/>
          <w:szCs w:val="28"/>
          <w:rtl w:val="true"/>
          <w:lang w:bidi="ar-SA"/>
        </w:rPr>
        <w:t>.</w:t>
      </w:r>
      <w:r>
        <w:rPr>
          <w:rStyle w:val="FootnoteAnchor"/>
          <w:rtl w:val="true"/>
        </w:rPr>
        <w:footnoteReference w:id="512"/>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بينما كان أبو بكر يراوده الخوف الذي نزل فيه القرآن ينهاه عنه، وهذا إذ ثبت </w:t>
      </w:r>
    </w:p>
    <w:p>
      <w:pPr>
        <w:pStyle w:val="BookText"/>
        <w:rPr/>
      </w:pPr>
      <w:r>
        <w:rPr>
          <w:rFonts w:ascii="Amiri" w:hAnsi="Amiri" w:eastAsia="Amiri" w:cs="Amiri"/>
          <w:color w:val="111111"/>
          <w:sz w:val="28"/>
          <w:sz w:val="28"/>
          <w:szCs w:val="28"/>
          <w:rtl w:val="true"/>
          <w:lang w:bidi="ar-SA"/>
        </w:rPr>
        <w:t>أنه كان صاحبه في الغار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والفرق شاسع بين من يخاف على نفسه ومن لا يخاف على نفسه ويضحي بها</w:t>
      </w:r>
    </w:p>
    <w:p>
      <w:pPr>
        <w:pStyle w:val="BookText"/>
        <w:rPr/>
      </w:pPr>
      <w:r>
        <w:rPr>
          <w:rFonts w:ascii="Amiri" w:hAnsi="Amiri" w:eastAsia="Amiri" w:cs="Amiri"/>
          <w:color w:val="111111"/>
          <w:sz w:val="28"/>
          <w:sz w:val="28"/>
          <w:szCs w:val="28"/>
          <w:rtl w:val="true"/>
          <w:lang w:bidi="ar-SA"/>
        </w:rPr>
        <w:t>أمام السيوف القواطع</w:t>
      </w:r>
      <w:r>
        <w:rPr>
          <w:rStyle w:val="FootnoteAnchor"/>
          <w:rtl w:val="true"/>
        </w:rPr>
        <w:footnoteReference w:id="5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فهنا يكون عليٌ مصداق للآية القرآنيةَ </w:t>
      </w:r>
      <w:r>
        <w:rPr>
          <w:rFonts w:ascii="Amiri" w:hAnsi="Amiri" w:eastAsia="Amiri" w:cs="Amiri"/>
          <w:color w:val="111111"/>
          <w:sz w:val="28"/>
          <w:sz w:val="28"/>
          <w:szCs w:val="28"/>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النَّاسِ مَنْ يَشْرِي نَفْسَهُ ابْتِغَاءَ مَرْضَاتِ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التي أورد الرازي فيها رواية تشير إلى نزولها في حق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Style w:val="FootnoteAnchor"/>
          <w:rtl w:val="true"/>
        </w:rPr>
        <w:footnoteReference w:id="514"/>
      </w:r>
      <w:r>
        <w:rPr>
          <w:rFonts w:ascii="Amiri" w:hAnsi="Amiri" w:eastAsia="Amiri" w:cs="Amiri"/>
          <w:color w:val="111111"/>
          <w:sz w:val="28"/>
          <w:sz w:val="28"/>
          <w:szCs w:val="28"/>
          <w:rtl w:val="true"/>
          <w:lang w:bidi="ar-SA"/>
        </w:rPr>
        <w:t>ولو كان لأبي بكر فضل في الهجرة لأنزل الله فيه قرآنا كما أنزل بعلي 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كذلك فقد ناقش البستي</w:t>
      </w:r>
      <w:r>
        <w:rPr>
          <w:rStyle w:val="FootnoteAnchor"/>
          <w:rtl w:val="true"/>
        </w:rPr>
        <w:footnoteReference w:id="515"/>
      </w:r>
      <w:r>
        <w:rPr>
          <w:rFonts w:ascii="IRNazanin" w:hAnsi="IRNazanin" w:eastAsia="IRNazanin"/>
          <w:color w:val="111111"/>
          <w:sz w:val="28"/>
          <w:sz w:val="28"/>
          <w:szCs w:val="28"/>
          <w:rtl w:val="true"/>
          <w:lang w:bidi="fa-IR"/>
        </w:rPr>
        <w:t>أمر الهجرة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بذل النفس أعظم من الإبقاء على النفس في الهرب إلى الغار وكان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معه يقوي قلبه، ولم يكن مع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يقوي قلبه، وأبو بكر لا يصيبه وجع وعلي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يرمى بالحجارة وأبو بكر في الغار لا يراه الكفار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تحمله مسؤولية كبيرة جدا تمثلت برد الودائع والأمانات التي كانت عند</w:t>
      </w:r>
    </w:p>
    <w:p>
      <w:pPr>
        <w:pStyle w:val="BookText"/>
        <w:rPr/>
      </w:pPr>
      <w:r>
        <w:rPr>
          <w:rFonts w:ascii="IRNazanin" w:hAnsi="IRNazanin" w:eastAsia="IRNazanin"/>
          <w:color w:val="111111"/>
          <w:sz w:val="28"/>
          <w:sz w:val="28"/>
          <w:szCs w:val="28"/>
          <w:rtl w:val="true"/>
          <w:lang w:bidi="fa-IR"/>
        </w:rPr>
        <w:t xml:space="preserve">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وهذه الأمانات كانت لأهل مكة، فإن ردها يعني خوض غمار المخاطر والتصدي المباشر لقريش التي كانت تعذب المسلمين وتؤذيهم وكانت في ذلك الحدث تنوي قتل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موقف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الوقوف بوجه قريش وهذا أسمى غايات التضحية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جتحمل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مسؤولية أخرى تكاد تكون موازية لرد الودائع</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أو أكثر خطراً منها وهي جلب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للفواطم</w:t>
      </w:r>
      <w:r>
        <w:rPr>
          <w:rStyle w:val="FootnoteAnchor"/>
          <w:rtl w:val="true"/>
        </w:rPr>
        <w:footnoteReference w:id="516"/>
      </w:r>
      <w:r>
        <w:rPr>
          <w:rFonts w:ascii="Amiri" w:hAnsi="Amiri" w:eastAsia="Amiri" w:cs="Amiri"/>
          <w:color w:val="111111"/>
          <w:sz w:val="28"/>
          <w:sz w:val="28"/>
          <w:szCs w:val="28"/>
          <w:rtl w:val="true"/>
          <w:lang w:bidi="ar-SA"/>
        </w:rPr>
        <w:t xml:space="preserve">من مكة إلى المدينة </w:t>
      </w:r>
    </w:p>
    <w:p>
      <w:pPr>
        <w:pStyle w:val="BookText"/>
        <w:rPr/>
      </w:pPr>
      <w:r>
        <w:rPr>
          <w:rFonts w:ascii="Amiri" w:hAnsi="Amiri" w:eastAsia="Amiri" w:cs="Amiri"/>
          <w:color w:val="111111"/>
          <w:sz w:val="28"/>
          <w:sz w:val="28"/>
          <w:szCs w:val="28"/>
          <w:rtl w:val="true"/>
          <w:lang w:bidi="ar-SA"/>
        </w:rPr>
        <w:t>وهذا بدوره معضلة أخرى، إذ يتمثل هذا بوقوع لقتال الذي لابد منه وهذا غاية</w:t>
      </w:r>
    </w:p>
    <w:p>
      <w:pPr>
        <w:pStyle w:val="BookText"/>
        <w:rPr/>
      </w:pPr>
      <w:r>
        <w:rPr>
          <w:rFonts w:ascii="IRNazanin" w:hAnsi="IRNazanin" w:eastAsia="IRNazanin"/>
          <w:color w:val="111111"/>
          <w:sz w:val="28"/>
          <w:sz w:val="28"/>
          <w:szCs w:val="28"/>
          <w:rtl w:val="true"/>
          <w:lang w:bidi="fa-IR"/>
        </w:rPr>
        <w:t xml:space="preserve">الخطورة على حياة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وهي من بوادر جهاد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بسيفه الشريف فقد ورد أن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 بالفواطم والمشركين يطلبونه بعد أن أدّى الأمانات وأرجع الودائع فخرج بهن ولحقه طلب المشركين وحاولوا أن يرجعوه مع النساء لكنه مال بينهم وبين مرادهم وقتل منهم رجلاً وحذرهم إن تقدموا إليه، وسار ظاهراً مطلقاً مطاياه، فلحق به المستضعفين من المسلمين، وسار حتى تورمت قدماه من السير ليلاً والكمن نهاراً، حتى قدم المدينة، فزاره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محله ودعا له بالشفاء بعد أن مسح قدميه</w:t>
      </w:r>
      <w:r>
        <w:rPr>
          <w:rStyle w:val="FootnoteAnchor"/>
          <w:rtl w:val="true"/>
        </w:rPr>
        <w:footnoteReference w:id="5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ويتضح من الرواية أعلاه مدى التضحية التي قدمها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عمله هذا، فعرّض نفسه للمهالك، وواجه الأعداء بصورة مباشرة ولم يخف ولم يحزن، وإنما جاهد فكان له فضلان فضل الهجرة ورد الودائع وفضل الجهاد ونتيجة لعمله هذا وتعبه الشاق، فإن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يزوره هو بنفسه ويمسح قدميه ويدعو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فهذه التضحيات والفدائيات كبيرة جداً وعظيمة جداً ولو لم تكن على درجة</w:t>
      </w:r>
    </w:p>
    <w:p>
      <w:pPr>
        <w:pStyle w:val="BookText"/>
        <w:rPr/>
      </w:pPr>
      <w:r>
        <w:rPr>
          <w:rFonts w:ascii="Amiri" w:hAnsi="Amiri" w:eastAsia="Amiri" w:cs="Amiri"/>
          <w:color w:val="111111"/>
          <w:sz w:val="28"/>
          <w:sz w:val="28"/>
          <w:szCs w:val="28"/>
          <w:rtl w:val="true"/>
          <w:lang w:bidi="ar-SA"/>
        </w:rPr>
        <w:t xml:space="preserve">كبيرة من ذلك لما باهى الله تعالى وملائكته بفضل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وتضحيته وفدائه للرسول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بنفسه</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عن موقف الرازي من هذه التضحيات فهو يرى بقوله إن علياً ما تحمل المحنة إلا في تلك الليلة أما بعدها لما عرفوا أن محمداً غاب تركوه، ولم يتعرضوا </w:t>
      </w:r>
    </w:p>
    <w:p>
      <w:pPr>
        <w:pStyle w:val="BookText"/>
        <w:rPr/>
      </w:pPr>
      <w:r>
        <w:rPr>
          <w:rFonts w:ascii="Amiri" w:hAnsi="Amiri" w:eastAsia="Amiri" w:cs="Amiri"/>
          <w:color w:val="111111"/>
          <w:sz w:val="28"/>
          <w:sz w:val="28"/>
          <w:szCs w:val="28"/>
          <w:rtl w:val="true"/>
          <w:lang w:bidi="ar-SA"/>
        </w:rPr>
        <w:t>له، اما أبو بكر فإنه بسبب كونه مع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ثلاثة أيام في الغار كان في أشد أسباب المحنة، فكان بلاؤه أشد</w:t>
      </w:r>
      <w:r>
        <w:rPr>
          <w:rStyle w:val="FootnoteAnchor"/>
          <w:rtl w:val="true"/>
        </w:rPr>
        <w:footnoteReference w:id="5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إن المدقق في أحداث الهجرة يرى أن ما قدمه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يقاس به جهاد إبان ذلك الحدث فهو كما أوردناه جاهداً بفداء نفسه فأنزل نظرية الرازي كذلك فقد أورد الرازي خبر مباهات الله للملائكة بفداء علي للرسول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w:t>
      </w:r>
      <w:r>
        <w:rPr>
          <w:rStyle w:val="FootnoteAnchor"/>
          <w:rtl w:val="true"/>
        </w:rPr>
        <w:footnoteReference w:id="519"/>
      </w:r>
      <w:r>
        <w:rPr>
          <w:rFonts w:eastAsia="Times New Roman" w:cs="Times New Roman" w:ascii="Times New Roman" w:hAnsi="Times New Roman"/>
          <w:color w:val="111111"/>
          <w:sz w:val="28"/>
          <w:szCs w:val="28"/>
          <w:rtl w:val="true"/>
          <w:lang w:val="en-US" w:bidi="en-US"/>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وبهذا فإن ماقدمه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حادثة الهجرة لايقاس به أي جهاد في تلك الحادثة، ومن أراد القياس فإنه لا يصل إلى مبتغاه لأن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قدم ما لم يقدمه أحد وهو فداء نفسه بنفس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ما ينطبق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الجود بالنفس أقصى غاية الجود</w:t>
      </w:r>
      <w:r>
        <w:rPr>
          <w:rFonts w:eastAsia="IRNazanin" w:cs="IRNazanin"/>
          <w:color w:val="111111"/>
          <w:sz w:val="28"/>
          <w:szCs w:val="28"/>
          <w:rtl w:val="true"/>
          <w:lang w:bidi="fa-IR"/>
        </w:rPr>
        <w:t xml:space="preserve">.) </w:t>
      </w:r>
      <w:bookmarkStart w:id="170" w:name="pg7539_84503"/>
    </w:p>
    <w:p>
      <w:pPr>
        <w:pStyle w:val="Heading3"/>
        <w:numPr>
          <w:ilvl w:val="2"/>
          <w:numId w:val="1"/>
        </w:numPr>
        <w:rPr/>
      </w:pPr>
      <w:bookmarkStart w:id="171" w:name="__RefHeading___Toc2777839_1051229030"/>
      <w:bookmarkStart w:id="172" w:name="_Toc61"/>
      <w:bookmarkEnd w:id="170"/>
      <w:bookmarkEnd w:id="171"/>
      <w:r>
        <w:rPr>
          <w:rtl w:val="true"/>
        </w:rPr>
        <w:t>المبحث الثاني</w:t>
      </w:r>
      <w:r>
        <w:rPr>
          <w:rtl w:val="true"/>
        </w:rPr>
        <w:t xml:space="preserve">: </w:t>
      </w:r>
      <w:r>
        <w:rPr>
          <w:rtl w:val="true"/>
        </w:rPr>
        <w:t xml:space="preserve">إقصاؤه عن أثره في جهاده مع رسول الله </w:t>
      </w:r>
      <w:r>
        <w:rPr>
          <w:rtl w:val="true"/>
        </w:rPr>
        <w:t>(</w:t>
      </w:r>
      <w:r>
        <w:rPr>
          <w:rtl w:val="true"/>
        </w:rPr>
        <w:t xml:space="preserve">صلّی اللَّهِ علیه وَ آلِهِ وَ سَلَّمَ </w:t>
      </w:r>
      <w:r>
        <w:rPr>
          <w:rtl w:val="true"/>
        </w:rPr>
        <w:t xml:space="preserve">) </w:t>
      </w:r>
      <w:r>
        <w:rPr>
          <w:rtl w:val="true"/>
        </w:rPr>
        <w:t>ومغازيه</w:t>
      </w:r>
      <w:bookmarkEnd w:id="172"/>
    </w:p>
    <w:p>
      <w:pPr>
        <w:pStyle w:val="Heading4"/>
        <w:numPr>
          <w:ilvl w:val="3"/>
          <w:numId w:val="1"/>
        </w:numPr>
        <w:rPr/>
      </w:pPr>
      <w:bookmarkStart w:id="173" w:name="__RefHeading___Toc2777841_1051229030"/>
      <w:bookmarkStart w:id="174" w:name="_Toc62"/>
      <w:bookmarkEnd w:id="173"/>
      <w:r>
        <w:rPr>
          <w:rtl w:val="true"/>
        </w:rPr>
        <w:t>اشارة</w:t>
      </w:r>
      <w:bookmarkEnd w:id="174"/>
    </w:p>
    <w:p>
      <w:pPr>
        <w:pStyle w:val="BookText"/>
        <w:rPr/>
      </w:pPr>
      <w:r>
        <w:rPr>
          <w:rFonts w:ascii="Amiri" w:hAnsi="Amiri" w:eastAsia="Amiri" w:cs="Amiri"/>
          <w:color w:val="111111"/>
          <w:sz w:val="28"/>
          <w:sz w:val="28"/>
          <w:szCs w:val="28"/>
          <w:rtl w:val="true"/>
          <w:lang w:bidi="ar-SA"/>
        </w:rPr>
        <w:t>إن الله سبحانه وتعالى فرض على المسلمين فرائض أوجب عليهم القيام بها،</w:t>
      </w:r>
    </w:p>
    <w:p>
      <w:pPr>
        <w:pStyle w:val="BookText"/>
        <w:rPr/>
      </w:pPr>
      <w:r>
        <w:rPr>
          <w:rFonts w:ascii="Amiri" w:hAnsi="Amiri" w:eastAsia="Amiri" w:cs="Amiri"/>
          <w:color w:val="111111"/>
          <w:sz w:val="28"/>
          <w:sz w:val="28"/>
          <w:szCs w:val="28"/>
          <w:rtl w:val="true"/>
          <w:lang w:bidi="ar-SA"/>
        </w:rPr>
        <w:t>منها ما كان سهلاً عليهم كالصلاة والصيام والعبادات المتيسرة الأخرى، ومنها ما</w:t>
      </w:r>
    </w:p>
    <w:p>
      <w:pPr>
        <w:pStyle w:val="BookText"/>
        <w:rPr/>
      </w:pPr>
      <w:r>
        <w:rPr>
          <w:rFonts w:ascii="Amiri" w:hAnsi="Amiri" w:eastAsia="Amiri" w:cs="Amiri"/>
          <w:color w:val="111111"/>
          <w:sz w:val="28"/>
          <w:sz w:val="28"/>
          <w:szCs w:val="28"/>
          <w:rtl w:val="true"/>
          <w:lang w:bidi="ar-SA"/>
        </w:rPr>
        <w:t xml:space="preserve">كان فيه حرج عليهم يستصعبون الإقدام عليه، لما فيه من مخاطر قد تصل إلى فداء النفس والتضحية بها، وأولها الجهاد الذي يتطلب مواجهة الأعداء ومقارعتهم لردهم عن غيهم إلى الرشد، وقد قال تعالى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كُتِبَ عَلَيْكُمُ الْقِتَالُ وَهُوَ كُرْهٌ لَكُمْ وَعَسَى أَنْ تَكْرَهُوا شَيْئًا وَهُوَ خَيْرٌ لَكُمْ وَعَسَى أَنْ تُحِبُّوا شَيْئًا وَهُوَ شَرٌّ لَكُمْ وَاللَّهُ يَعْلَمُ وَأَنْتُمْ لَا تَعْلَمُونَ </w:t>
      </w:r>
      <w:r>
        <w:rPr>
          <w:rFonts w:eastAsia="Amiri" w:cs="Amiri" w:ascii="Amiri" w:hAnsi="Amiri"/>
          <w:color w:val="111111"/>
          <w:sz w:val="28"/>
          <w:szCs w:val="28"/>
          <w:rtl w:val="true"/>
          <w:lang w:bidi="ar-SA"/>
        </w:rPr>
        <w:t>»</w:t>
      </w:r>
      <w:r>
        <w:rPr>
          <w:rStyle w:val="FootnoteAnchor"/>
          <w:rtl w:val="true"/>
        </w:rPr>
        <w:footnoteReference w:id="520"/>
      </w:r>
      <w:r>
        <w:rPr>
          <w:rFonts w:ascii="Amiri" w:hAnsi="Amiri" w:eastAsia="Amiri" w:cs="Amiri"/>
          <w:color w:val="111111"/>
          <w:sz w:val="28"/>
          <w:sz w:val="28"/>
          <w:szCs w:val="28"/>
          <w:rtl w:val="true"/>
          <w:lang w:bidi="ar-SA"/>
        </w:rPr>
        <w:t xml:space="preserve">فالله تعالى يصرح بحال المسلمين أنهم يرون القتال أمراً مكروهاً عندهم مستصعب، كذلك أشار في آية أخرى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فَإِذَا أُنْزِلَتْ سُورَةٌ مُحْكَمَةٌ وَذُكِرَ فِيهَا الْقِتَالُ رَأَيْتَ الَّذِينَ فِي قُلُوبِهِمْ مَرَضٌ يَنْظُرُونَ إِلَيْكَ نَظَرَ الْمَغْشِيِّ عَلَيْهِ مِنَ الْمَوْتِ فَأَوْلَى لَهُمْ </w:t>
      </w:r>
      <w:r>
        <w:rPr>
          <w:rFonts w:eastAsia="Amiri" w:cs="Amiri" w:ascii="Amiri" w:hAnsi="Amiri"/>
          <w:color w:val="111111"/>
          <w:sz w:val="28"/>
          <w:szCs w:val="28"/>
          <w:rtl w:val="true"/>
          <w:lang w:bidi="ar-SA"/>
        </w:rPr>
        <w:t>»</w:t>
      </w:r>
      <w:r>
        <w:rPr>
          <w:rStyle w:val="FootnoteAnchor"/>
          <w:rtl w:val="true"/>
        </w:rPr>
        <w:footnoteReference w:id="52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وهذه الآيات تكفي لبيان حال المسلمين اتجاه الجهاد، وهذا لايعني جميع المسلمين لان هناك من كان مجاهداً بماله ويده،وكان يرمي بنفسه في لهوات الحرب غير مبالٍ ليرفع راية الإسلام ويحط راية الشرك والنفاق</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فكان في المسلمين من الصحابة من هو مصداق للمجاهد المخلص وعلى </w:t>
      </w:r>
      <w:bookmarkStart w:id="175" w:name="pg7539_84504"/>
    </w:p>
    <w:p>
      <w:pPr>
        <w:pStyle w:val="BookText"/>
        <w:rPr/>
      </w:pPr>
      <w:bookmarkEnd w:id="175"/>
      <w:r>
        <w:rPr>
          <w:rFonts w:ascii="IRNazanin" w:hAnsi="IRNazanin" w:eastAsia="IRNazanin"/>
          <w:color w:val="111111"/>
          <w:sz w:val="28"/>
          <w:sz w:val="28"/>
          <w:szCs w:val="28"/>
          <w:rtl w:val="true"/>
          <w:lang w:bidi="fa-IR"/>
        </w:rPr>
        <w:t xml:space="preserve">رأسهم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لاداعي لذكر التفاصيل عن جهاده في الإسلام فمن كان يغُشى عليه إذا ذكر الجهاد لا يتساوى مع من كان يُسر ويسعد إذا ما جاهد وقارع المشركين، وبين من كان يرى الجهاد كرهاً وبين من كان يرى الجهاد سروراً وتقرباً إلى الله ورسوله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بشأن إقصاء الرازي لجهاد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عصر الرسالة فهو أمر يحتاج إلى التمحيص لإظهار أساليب الإقصاء التي اتبعها الرازي في ذلك لأنه لم يكن صريحاً في كثير من مواضع الإقصاء إلا في قليل منها، وسنذكر هذه الأمور في موضوعات البحث</w:t>
      </w:r>
      <w:r>
        <w:rPr>
          <w:rFonts w:eastAsia="IRNazanin" w:cs="IRNazanin"/>
          <w:color w:val="111111"/>
          <w:sz w:val="28"/>
          <w:szCs w:val="28"/>
          <w:rtl w:val="true"/>
          <w:lang w:bidi="fa-IR"/>
        </w:rPr>
        <w:t>.</w:t>
      </w:r>
    </w:p>
    <w:p>
      <w:pPr>
        <w:pStyle w:val="Heading4"/>
        <w:numPr>
          <w:ilvl w:val="3"/>
          <w:numId w:val="1"/>
        </w:numPr>
        <w:rPr/>
      </w:pPr>
      <w:bookmarkStart w:id="176" w:name="__RefHeading___Toc2777843_1051229030"/>
      <w:bookmarkStart w:id="177" w:name="_Toc63"/>
      <w:bookmarkEnd w:id="176"/>
      <w:r>
        <w:rPr>
          <w:rtl w:val="true"/>
        </w:rPr>
        <w:t>أولاً</w:t>
      </w:r>
      <w:r>
        <w:rPr>
          <w:rtl w:val="true"/>
        </w:rPr>
        <w:t xml:space="preserve">: </w:t>
      </w:r>
      <w:r>
        <w:rPr>
          <w:rtl w:val="true"/>
        </w:rPr>
        <w:t xml:space="preserve">التقليل من أهمية جهاده </w:t>
      </w:r>
      <w:r>
        <w:rPr>
          <w:rtl w:val="true"/>
        </w:rPr>
        <w:t>(</w:t>
      </w:r>
      <w:r>
        <w:rPr>
          <w:rtl w:val="true"/>
        </w:rPr>
        <w:t>علیه السّلام</w:t>
      </w:r>
      <w:r>
        <w:rPr>
          <w:rtl w:val="true"/>
        </w:rPr>
        <w:t>)</w:t>
      </w:r>
      <w:bookmarkEnd w:id="177"/>
    </w:p>
    <w:p>
      <w:pPr>
        <w:pStyle w:val="BookText"/>
        <w:rPr/>
      </w:pPr>
      <w:r>
        <w:rPr>
          <w:rFonts w:ascii="Amiri" w:hAnsi="Amiri" w:eastAsia="Amiri" w:cs="Amiri"/>
          <w:color w:val="111111"/>
          <w:sz w:val="28"/>
          <w:sz w:val="28"/>
          <w:szCs w:val="28"/>
          <w:rtl w:val="true"/>
          <w:lang w:bidi="ar-SA"/>
        </w:rPr>
        <w:t>إن المطّلع على أحداث السيرة النبوية والمغازي يجد فيها ما يقف إزاءه متحيراً</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وصفه، من تضحيات قدمها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أسمى آيات الجهاد وحسن البلاء، الذي شهد به المخالف قبل الموالي، لكن الرازي يرى غير ما يراه سائر المسلمين، فهو يرى أن جهاد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يصل إلى أهمية جهاد أبي بكر، فعند تفسيره للآية القرآنية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يَسْتَوِي الْقَاعِدُونَ مِنَ الْمُؤْمِنِينَ غَيْرُ أُولِي الضَّرَرِ وَالْمُجَاهِدُونَ فِي سَبِيلِ اللَّهِ بِأَمْوَالِهِمْ وَأَنْفُسِهِمْ فَضَّلَ اللَّهُ الْمُجَاهِدِينَ بِأَمْوَالِهِمْ وَأَنْفُسِهِمْ عَلَى الْقَاعِدِينَ دَرَجَةً وَكُلًّا وَعَدَ اللَّهُ الْحُسْنَى وَفَضَّلَ اللَّهُ الْمُجَاهِدِينَ عَلَى الْقَاعِدِينَ أَجْرًا عَظِيمًا </w:t>
      </w:r>
      <w:r>
        <w:rPr>
          <w:rFonts w:eastAsia="Amiri" w:cs="Amiri" w:ascii="Amiri" w:hAnsi="Amiri"/>
          <w:color w:val="111111"/>
          <w:sz w:val="28"/>
          <w:szCs w:val="28"/>
          <w:rtl w:val="true"/>
          <w:lang w:bidi="ar-SA"/>
        </w:rPr>
        <w:t>»</w:t>
      </w:r>
      <w:r>
        <w:rPr>
          <w:rStyle w:val="FootnoteAnchor"/>
          <w:rtl w:val="true"/>
        </w:rPr>
        <w:footnoteReference w:id="522"/>
      </w:r>
      <w:r>
        <w:rPr>
          <w:rFonts w:ascii="IRNazanin" w:hAnsi="IRNazanin" w:eastAsia="IRNazanin"/>
          <w:color w:val="111111"/>
          <w:sz w:val="28"/>
          <w:sz w:val="28"/>
          <w:szCs w:val="28"/>
          <w:rtl w:val="true"/>
          <w:lang w:bidi="fa-IR"/>
        </w:rPr>
        <w:t xml:space="preserve">يورد عدة آراء في بيان معنى مفردات الآية ومقصد الله منها، إلا أنه يعرج إلى إجراء مقارنة أو مفاضلة بين جهاد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وجهاد أبي بكر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قالت الشيعة دلت هذه الآية على أن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أفضل من أبي بكر وذلك لأن علياً كان أكثر جهاداً فالقدر الذي حصل فيه التفاوت كان أبو </w:t>
      </w:r>
    </w:p>
    <w:p>
      <w:pPr>
        <w:pStyle w:val="BookText"/>
        <w:rPr/>
      </w:pPr>
      <w:r>
        <w:rPr>
          <w:rFonts w:ascii="Amiri" w:hAnsi="Amiri" w:eastAsia="Amiri" w:cs="Amiri"/>
          <w:color w:val="111111"/>
          <w:sz w:val="28"/>
          <w:sz w:val="28"/>
          <w:szCs w:val="28"/>
          <w:rtl w:val="true"/>
          <w:lang w:bidi="ar-SA"/>
        </w:rPr>
        <w:t>بكر من القاعدين فيه وعلي من القائمين وإذا كان كذلك وجب أن يكون علي أفضل منه، لقوله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وَفَضَّلَ اللَّهُ الْمُجَاهِدِينَ عَلَى الْقَاعِدِينَ أَجْرًا عَظِيمًا </w:t>
      </w:r>
      <w:r>
        <w:rPr>
          <w:rFonts w:eastAsia="Amiri" w:cs="Amiri" w:ascii="Amiri" w:hAnsi="Amiri"/>
          <w:color w:val="111111"/>
          <w:sz w:val="28"/>
          <w:szCs w:val="28"/>
          <w:rtl w:val="true"/>
          <w:lang w:bidi="ar-SA"/>
        </w:rPr>
        <w:t>»</w:t>
      </w:r>
      <w:r>
        <w:rPr>
          <w:rStyle w:val="FootnoteAnchor"/>
          <w:rtl w:val="true"/>
        </w:rPr>
        <w:footnoteReference w:id="5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ويرد الرازي على ما أورده من رأي الشيعة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مباشرة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لقتل الكفار كانت أكثر من مباشرة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لذلك فيلزمكم بحكم هذه الآية أن يكون علياً أفضل من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لا يقوله عاقل، فإن قلتم ان مجاهدة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الكفار كانت أعظم من مجاهدة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معهم، لأن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يجاهد الكفار بتقرير الدلائل والبيّنات وإزالة الشبهات والضلالات وهذا الجهاد أكمل من ذلك الجهاد،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فاقبلوا منا مثله في حق أبي بكر وذلك أن أبا بكر لما أسلم في أول الأمر سعى في الإسلام سائر الناس حتى أسلم على يده عثمان بن عفان وطلحة والزبير وسعد بن أبي وقاص وعثمان بن مظعون</w:t>
      </w:r>
      <w:r>
        <w:rPr>
          <w:rStyle w:val="FootnoteAnchor"/>
          <w:rtl w:val="true"/>
        </w:rPr>
        <w:footnoteReference w:id="524"/>
      </w:r>
      <w:r>
        <w:rPr>
          <w:rFonts w:ascii="Amiri" w:hAnsi="Amiri" w:eastAsia="Amiri" w:cs="Amiri"/>
          <w:color w:val="111111"/>
          <w:sz w:val="28"/>
          <w:sz w:val="28"/>
          <w:szCs w:val="28"/>
          <w:rtl w:val="true"/>
          <w:lang w:bidi="ar-SA"/>
        </w:rPr>
        <w:t xml:space="preserve">،وكان يبالغ في ترغيب الناس إلى الإيمان وفي الذب عن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بنفسه وبحاله، وعلي ً في ذلك الوقت كان صبياً ما كان أحد يسلم بقوله، وما كان قادراً على الذب عن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جهاد أبي بكر أفضل من جهاد علي من 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جهاد أبي بكر كان في أول الأمر حين كان الإسلام في غاية الضعف</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جهاد علي فإنما ظهر في المدينة في الغزوات وكان الإسلام في ذلك الوقت قوياً والثاني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جهاد أبي بكر كان بالدعوة إلى الدين، وأكثر أفاضل العشرة إنما اسلموا على يده وهذا النوع من الجهاد هو حرفة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جهاد علي فإنما </w:t>
      </w:r>
    </w:p>
    <w:p>
      <w:pPr>
        <w:pStyle w:val="BookText"/>
        <w:rPr/>
      </w:pPr>
      <w:r>
        <w:rPr>
          <w:rFonts w:ascii="Amiri" w:hAnsi="Amiri" w:eastAsia="Amiri" w:cs="Amiri"/>
          <w:color w:val="111111"/>
          <w:sz w:val="28"/>
          <w:sz w:val="28"/>
          <w:szCs w:val="28"/>
          <w:rtl w:val="true"/>
          <w:lang w:bidi="ar-SA"/>
        </w:rPr>
        <w:t>كان بالقتل ولا شك أن الإسلام أفضل</w:t>
      </w:r>
      <w:r>
        <w:rPr>
          <w:rFonts w:eastAsia="Amiri" w:cs="Amiri" w:ascii="Amiri" w:hAnsi="Amiri"/>
          <w:color w:val="111111"/>
          <w:sz w:val="28"/>
          <w:szCs w:val="28"/>
          <w:rtl w:val="true"/>
          <w:lang w:bidi="ar-SA"/>
        </w:rPr>
        <w:t>»</w:t>
      </w:r>
      <w:r>
        <w:rPr>
          <w:rStyle w:val="FootnoteAnchor"/>
          <w:rtl w:val="true"/>
        </w:rPr>
        <w:footnoteReference w:id="52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الآية الكريمة دالة على التشجيع والترغيب في الجهاد وبيان فضل</w:t>
      </w:r>
    </w:p>
    <w:p>
      <w:pPr>
        <w:pStyle w:val="BookText"/>
        <w:rPr/>
      </w:pPr>
      <w:r>
        <w:rPr>
          <w:rFonts w:ascii="Amiri" w:hAnsi="Amiri" w:eastAsia="Amiri" w:cs="Amiri"/>
          <w:color w:val="111111"/>
          <w:sz w:val="28"/>
          <w:sz w:val="28"/>
          <w:szCs w:val="28"/>
          <w:rtl w:val="true"/>
          <w:lang w:bidi="ar-SA"/>
        </w:rPr>
        <w:t>المجاهدين على القاعدين لترغيبهم في الجهاد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تعالى ذكره، لم يبين حال القاعدين بأنهم عاصين وإنما بين أنهم أقل</w:t>
      </w:r>
    </w:p>
    <w:p>
      <w:pPr>
        <w:pStyle w:val="BookText"/>
        <w:rPr/>
      </w:pPr>
      <w:r>
        <w:rPr>
          <w:rFonts w:ascii="Amiri" w:hAnsi="Amiri" w:eastAsia="Amiri" w:cs="Amiri"/>
          <w:color w:val="111111"/>
          <w:sz w:val="28"/>
          <w:sz w:val="28"/>
          <w:szCs w:val="28"/>
          <w:rtl w:val="true"/>
          <w:lang w:bidi="ar-SA"/>
        </w:rPr>
        <w:t>درجة ممن جاهد وقاتل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يظهر من قوله تعالى أن من انطبق عليه الوصف الحقيقي للجهاد، فقد نال</w:t>
      </w:r>
    </w:p>
    <w:p>
      <w:pPr>
        <w:pStyle w:val="BookText"/>
        <w:rPr/>
      </w:pPr>
      <w:r>
        <w:rPr>
          <w:rFonts w:ascii="IRNazanin" w:hAnsi="IRNazanin" w:eastAsia="IRNazanin"/>
          <w:color w:val="111111"/>
          <w:sz w:val="28"/>
          <w:sz w:val="28"/>
          <w:szCs w:val="28"/>
          <w:rtl w:val="true"/>
          <w:lang w:bidi="fa-IR"/>
        </w:rPr>
        <w:t xml:space="preserve">مرتبة يغبط عليها فقد ورد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في الجنة مائة درجة أعدها الله للمجاهدين في سبيله كل درجتين ما بينهما كما بين السماء والأرض</w:t>
      </w:r>
      <w:r>
        <w:rPr>
          <w:rFonts w:eastAsia="IRNazanin" w:cs="IRNazanin"/>
          <w:color w:val="111111"/>
          <w:sz w:val="28"/>
          <w:szCs w:val="28"/>
          <w:rtl w:val="true"/>
          <w:lang w:bidi="fa-IR"/>
        </w:rPr>
        <w:t>)</w:t>
      </w:r>
      <w:r>
        <w:rPr>
          <w:rStyle w:val="FootnoteAnchor"/>
          <w:rtl w:val="true"/>
        </w:rPr>
        <w:footnoteReference w:id="52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يتضح من الآية السابقة الذكر، أن الجهاد بشقين أحدهما بالنفس والآخر</w:t>
      </w:r>
    </w:p>
    <w:p>
      <w:pPr>
        <w:pStyle w:val="BookText"/>
        <w:rPr/>
      </w:pPr>
      <w:r>
        <w:rPr>
          <w:rFonts w:ascii="Amiri" w:hAnsi="Amiri" w:eastAsia="Amiri" w:cs="Amiri"/>
          <w:color w:val="111111"/>
          <w:sz w:val="28"/>
          <w:sz w:val="28"/>
          <w:szCs w:val="28"/>
          <w:rtl w:val="true"/>
          <w:lang w:bidi="ar-SA"/>
        </w:rPr>
        <w:t>بالمال فمن كان عنده عائق لايمكنه من الجهاد بالنفس وعنده أموال، فعليه الجهاد بماله، إما يعطيه لغيره ليغزو مكانه أو يمد به الغزاة</w:t>
      </w:r>
      <w:r>
        <w:rPr>
          <w:rStyle w:val="FootnoteAnchor"/>
          <w:rtl w:val="true"/>
        </w:rPr>
        <w:footnoteReference w:id="527"/>
      </w:r>
      <w:r>
        <w:rPr>
          <w:rFonts w:eastAsia="Times New Roman" w:cs="Times New Roman" w:ascii="Times New Roman" w:hAnsi="Times New Roman"/>
          <w:color w:val="111111"/>
          <w:sz w:val="28"/>
          <w:szCs w:val="28"/>
          <w:rtl w:val="true"/>
          <w:lang w:val="en-US" w:bidi="en-US"/>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وبهذا فالآية لم تخص شخصاً معيناً ولم يجعلوا الفضل في الجهاد محصوراً في علي ابن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وإنا يرون ان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سيد المجاهدين وصاحب الحظ الأوفر من الجهاد، وأن جهاده لايقاس به جهاد رجل من سائر المسلمين أما الرازي فإنه يصرح وبصورة غير مباشرة من خلال رأيه، أن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الدرجة الأولى والمقام الأول في الجهاد، إلا أنه يرى أن أبا بكر جاهد في دعوته، وأن جهاده بمقارعة العدو أقل من جهاد أمير المؤمنين نقول</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الآية القرآنية لم تتطرق إلى الجهاد بالدعوة ولم يقصد الباري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عند ذكره للمجاهدين في هذه الآية جهاد الدعوة، لأنه تعالى قد أعذر أولي الضرر وهم معذورون من جهاد القتال وليس الدعوة، وكذلك لأنه أورد ذكر المجاهدين في سبيل الله بالمال والنفس وناظرهم بالقاعدين عن الجهاد وأشار إلى هذا عدد من المفسرين</w:t>
      </w:r>
      <w:r>
        <w:rPr>
          <w:rStyle w:val="FootnoteAnchor"/>
          <w:rtl w:val="true"/>
        </w:rPr>
        <w:footnoteReference w:id="5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الأدلة الواردة في إثبات سبق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للمجاهدين وأنه سيد المجاهدين أكثر من أن تحصى، فقد كان حامل اللواء والمحامي عن حرم المسلمين والملقي نفسه في غمار الحرب، فقد ورد في نزول الآية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أَجَعَلْتُمْ سِقَايَةَ الْحَاجِّ وَعِمَارَةَ الْمَسْجِدِ الْحَرَامِ كَمَنْ آمَنَ بِاللَّهِ وَالْيَوْمِ الْآخِرِ وَجَاهَدَ فِي سَبِيلِ اللَّهِ لَا يَسْتَوُونَ عِنْدَ اللَّهِ وَاللَّهُ لَا يَهْدِي الْقَوْمَ الظَّالِمِينَ </w:t>
      </w:r>
      <w:r>
        <w:rPr>
          <w:rFonts w:eastAsia="Amiri" w:cs="Amiri" w:ascii="Amiri" w:hAnsi="Amiri"/>
          <w:color w:val="111111"/>
          <w:sz w:val="28"/>
          <w:szCs w:val="28"/>
          <w:rtl w:val="true"/>
          <w:lang w:bidi="ar-SA"/>
        </w:rPr>
        <w:t>»</w:t>
      </w:r>
      <w:r>
        <w:rPr>
          <w:rStyle w:val="FootnoteAnchor"/>
          <w:rtl w:val="true"/>
        </w:rPr>
        <w:footnoteReference w:id="529"/>
      </w:r>
      <w:r>
        <w:rPr>
          <w:rFonts w:ascii="IRNazanin" w:hAnsi="IRNazanin" w:eastAsia="IRNazanin"/>
          <w:color w:val="111111"/>
          <w:sz w:val="28"/>
          <w:sz w:val="28"/>
          <w:szCs w:val="28"/>
          <w:rtl w:val="true"/>
          <w:lang w:bidi="fa-IR"/>
        </w:rPr>
        <w:t xml:space="preserve">فثبت أن المراد ذكره بصفة المؤمن والمجاهدين في هذه الآية هو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أول المؤمنين وأنهم لولا سبقه ما دخلوا إلى الإسلام</w:t>
      </w:r>
      <w:r>
        <w:rPr>
          <w:rStyle w:val="FootnoteAnchor"/>
          <w:rtl w:val="true"/>
        </w:rPr>
        <w:footnoteReference w:id="530"/>
      </w:r>
      <w:r>
        <w:rPr>
          <w:rFonts w:eastAsia="Times New Roman" w:cs="Times New Roman" w:ascii="Times New Roman" w:hAnsi="Times New Roman"/>
          <w:color w:val="111111"/>
          <w:sz w:val="28"/>
          <w:szCs w:val="28"/>
          <w:rtl w:val="true"/>
          <w:lang w:val="en-US" w:bidi="en-US"/>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والدليل الآخر هو ماورد في خطبة سيدة النساء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كلما أوقدوا ناراً للحرب أطفأها الله ونجم قرن الضلالة ونفر فاغر من المشركين قذف اخاه في لهواتها، فلا ينكفئ، حتى يطأ صماخها بأخصمه ويخمد لهبها بسيفه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وانتم في </w:t>
      </w:r>
    </w:p>
    <w:p>
      <w:pPr>
        <w:pStyle w:val="BookText"/>
        <w:rPr/>
      </w:pPr>
      <w:r>
        <w:rPr>
          <w:rFonts w:ascii="Amiri" w:hAnsi="Amiri" w:eastAsia="Amiri" w:cs="Amiri"/>
          <w:color w:val="111111"/>
          <w:sz w:val="28"/>
          <w:sz w:val="28"/>
          <w:szCs w:val="28"/>
          <w:rtl w:val="true"/>
          <w:lang w:bidi="ar-SA"/>
        </w:rPr>
        <w:t>رفاهية وادعون آمنون</w:t>
      </w:r>
      <w:r>
        <w:rPr>
          <w:rFonts w:eastAsia="Amiri" w:cs="Amiri" w:ascii="Amiri" w:hAnsi="Amiri"/>
          <w:color w:val="111111"/>
          <w:sz w:val="28"/>
          <w:szCs w:val="28"/>
          <w:rtl w:val="true"/>
          <w:lang w:bidi="ar-SA"/>
        </w:rPr>
        <w:t>»</w:t>
      </w:r>
      <w:r>
        <w:rPr>
          <w:rStyle w:val="FootnoteAnchor"/>
          <w:rtl w:val="true"/>
        </w:rPr>
        <w:footnoteReference w:id="531"/>
      </w:r>
    </w:p>
    <w:p>
      <w:pPr>
        <w:pStyle w:val="BookText"/>
        <w:rPr/>
      </w:pPr>
      <w:r>
        <w:rPr>
          <w:rFonts w:ascii="Amiri" w:hAnsi="Amiri" w:eastAsia="Amiri" w:cs="Amiri"/>
          <w:color w:val="111111"/>
          <w:sz w:val="28"/>
          <w:sz w:val="28"/>
          <w:szCs w:val="28"/>
          <w:rtl w:val="true"/>
          <w:lang w:bidi="ar-SA"/>
        </w:rPr>
        <w:t>أما عن جهاد أبي بكر، فإنه لم يرد في مصادر المسلمين ما يؤكد لنا وقوع الجهاد</w:t>
      </w:r>
    </w:p>
    <w:p>
      <w:pPr>
        <w:pStyle w:val="BookText"/>
        <w:rPr/>
      </w:pPr>
      <w:r>
        <w:rPr>
          <w:rFonts w:ascii="Amiri" w:hAnsi="Amiri" w:eastAsia="Amiri" w:cs="Amiri"/>
          <w:color w:val="111111"/>
          <w:sz w:val="28"/>
          <w:sz w:val="28"/>
          <w:szCs w:val="28"/>
          <w:rtl w:val="true"/>
          <w:lang w:bidi="ar-SA"/>
        </w:rPr>
        <w:t>من قبل أبي بكر ولو لمرة واحدة، وقد رد عدد من علماء المسلمين ومتكلميهم على من يدعي ذلك فقد قال أبو جعفر الاسكافي</w:t>
      </w:r>
      <w:r>
        <w:rPr>
          <w:rStyle w:val="FootnoteAnchor"/>
          <w:rtl w:val="true"/>
        </w:rPr>
        <w:footnoteReference w:id="532"/>
      </w:r>
      <w:r>
        <w:rPr>
          <w:rFonts w:ascii="Amiri" w:hAnsi="Amiri" w:eastAsia="Amiri" w:cs="Amiri"/>
          <w:color w:val="111111"/>
          <w:sz w:val="28"/>
          <w:sz w:val="28"/>
          <w:szCs w:val="28"/>
          <w:rtl w:val="true"/>
          <w:lang w:bidi="ar-SA"/>
        </w:rPr>
        <w:t>إن المذكورين في الجهاد والنجدة علي بن أبي طالب وحمزة بن عبد المطلب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أحد يعد أبا بكر ولا عمر مع المذكورين بالحرب والشجاعة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ويرى أن علياً أفضل من سائر المجاهدين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ورد عن الاسكافي أنه قال في شأن أبي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 يكن أهلاً للحرب</w:t>
      </w:r>
    </w:p>
    <w:p>
      <w:pPr>
        <w:pStyle w:val="BookText"/>
        <w:rPr/>
      </w:pPr>
      <w:r>
        <w:rPr>
          <w:rFonts w:ascii="Amiri" w:hAnsi="Amiri" w:eastAsia="Amiri" w:cs="Amiri"/>
          <w:color w:val="111111"/>
          <w:sz w:val="28"/>
          <w:sz w:val="28"/>
          <w:szCs w:val="28"/>
          <w:rtl w:val="true"/>
          <w:lang w:bidi="ar-SA"/>
        </w:rPr>
        <w:t>وملاقاة الرجال</w:t>
      </w:r>
      <w:r>
        <w:rPr>
          <w:rStyle w:val="FootnoteAnchor"/>
          <w:rtl w:val="true"/>
        </w:rPr>
        <w:footnoteReference w:id="5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البستي المعتزلي في مفاضلة جهاد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وأبي 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فأنى يقاس بهذا في الشجاعة من لم ينل في جاهلية ولا إسلام أُلف مقاتل</w:t>
      </w:r>
      <w:r>
        <w:rPr>
          <w:rStyle w:val="FootnoteAnchor"/>
          <w:rtl w:val="true"/>
        </w:rPr>
        <w:footnoteReference w:id="534"/>
      </w:r>
      <w:r>
        <w:rPr>
          <w:rFonts w:ascii="Amiri" w:hAnsi="Amiri" w:eastAsia="Amiri" w:cs="Amiri"/>
          <w:color w:val="111111"/>
          <w:sz w:val="28"/>
          <w:sz w:val="28"/>
          <w:szCs w:val="28"/>
          <w:rtl w:val="true"/>
          <w:lang w:bidi="ar-SA"/>
        </w:rPr>
        <w:t>،ولا له مقام ولابروز وليس إلا الحضور من الجهاد</w:t>
      </w:r>
      <w:r>
        <w:rPr>
          <w:rStyle w:val="FootnoteAnchor"/>
          <w:rtl w:val="true"/>
        </w:rPr>
        <w:footnoteReference w:id="535"/>
      </w:r>
      <w:r>
        <w:rPr>
          <w:rFonts w:ascii="Amiri" w:hAnsi="Amiri" w:eastAsia="Amiri" w:cs="Amiri"/>
          <w:color w:val="111111"/>
          <w:sz w:val="28"/>
          <w:sz w:val="28"/>
          <w:szCs w:val="28"/>
          <w:rtl w:val="true"/>
          <w:lang w:bidi="ar-SA"/>
        </w:rPr>
        <w:t>،وقال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خلاف أنه لم يقاتل بنفسه ولم يخدش كافراً</w:t>
      </w:r>
      <w:r>
        <w:rPr>
          <w:rStyle w:val="FootnoteAnchor"/>
          <w:rtl w:val="true"/>
        </w:rPr>
        <w:footnoteReference w:id="536"/>
      </w:r>
    </w:p>
    <w:p>
      <w:pPr>
        <w:pStyle w:val="BookText"/>
        <w:rPr/>
      </w:pPr>
      <w:r>
        <w:rPr>
          <w:rFonts w:ascii="Amiri" w:hAnsi="Amiri" w:eastAsia="Amiri" w:cs="Amiri"/>
          <w:color w:val="111111"/>
          <w:sz w:val="28"/>
          <w:sz w:val="28"/>
          <w:szCs w:val="28"/>
          <w:rtl w:val="true"/>
          <w:lang w:bidi="ar-SA"/>
        </w:rPr>
        <w:t>وقال البستي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وكيف يقاس من لم يصب محجمة دم عن كافر في جهاد لا في</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جاهلية أو إسلام، على من بارز الأقران والشجعان وأباد كل مذكور في الحرب </w:t>
      </w:r>
    </w:p>
    <w:p>
      <w:pPr>
        <w:pStyle w:val="BookText"/>
        <w:rPr/>
      </w:pPr>
      <w:r>
        <w:rPr>
          <w:rFonts w:ascii="Amiri" w:hAnsi="Amiri" w:eastAsia="Amiri" w:cs="Amiri"/>
          <w:color w:val="111111"/>
          <w:sz w:val="28"/>
          <w:sz w:val="28"/>
          <w:szCs w:val="28"/>
          <w:rtl w:val="true"/>
          <w:lang w:bidi="ar-SA"/>
        </w:rPr>
        <w:t>وصار ظهراً</w:t>
      </w:r>
      <w:r>
        <w:rPr>
          <w:rFonts w:eastAsia="Amiri" w:cs="Amiri" w:ascii="Amiri" w:hAnsi="Amiri"/>
          <w:color w:val="111111"/>
          <w:sz w:val="28"/>
          <w:szCs w:val="28"/>
          <w:rtl w:val="true"/>
          <w:lang w:bidi="ar-SA"/>
        </w:rPr>
        <w:t>»</w:t>
      </w:r>
      <w:r>
        <w:rPr>
          <w:rStyle w:val="FootnoteAnchor"/>
          <w:rtl w:val="true"/>
        </w:rPr>
        <w:footnoteReference w:id="537"/>
      </w:r>
    </w:p>
    <w:p>
      <w:pPr>
        <w:pStyle w:val="BookText"/>
        <w:rPr/>
      </w:pPr>
      <w:r>
        <w:rPr>
          <w:rFonts w:ascii="Amiri" w:hAnsi="Amiri" w:eastAsia="Amiri" w:cs="Amiri"/>
          <w:color w:val="111111"/>
          <w:sz w:val="28"/>
          <w:sz w:val="28"/>
          <w:szCs w:val="28"/>
          <w:rtl w:val="true"/>
          <w:lang w:bidi="ar-SA"/>
        </w:rPr>
        <w:t>وبهذه الأقوال تصريحٌ كافٍ لعدم حصول القتال والجهاد من قبل أبي بكر لا في مكة ولا في المدينة، ويتضح أن الرازي كان على علم بهذه الأقوال والآراء ومتيقنا</w:t>
      </w:r>
    </w:p>
    <w:p>
      <w:pPr>
        <w:pStyle w:val="BookText"/>
        <w:rPr/>
      </w:pPr>
      <w:r>
        <w:rPr>
          <w:rFonts w:ascii="IRNazanin" w:hAnsi="IRNazanin" w:eastAsia="IRNazanin"/>
          <w:color w:val="111111"/>
          <w:sz w:val="28"/>
          <w:sz w:val="28"/>
          <w:szCs w:val="28"/>
          <w:rtl w:val="true"/>
          <w:lang w:bidi="fa-IR"/>
        </w:rPr>
        <w:t xml:space="preserve">من عدم حصول الجهاد من قبل أبي بكر، فاتخذ أسلوباً جديداً لإثبات فضيلة الجهاد لأبي بكر، وهو بعد اعترافه أن علياً كان أكثر مباشرة في قتال المشركين فإنه أخذ بالقياس بين جهاد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وجهاد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،وجعل جهاد أبي بكر كجهاد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يرى أن جهاد أبي بكر كان بالدعوة إلى الإسلام</w:t>
      </w:r>
      <w:r>
        <w:rPr>
          <w:rStyle w:val="FootnoteAnchor"/>
          <w:rtl w:val="true"/>
        </w:rPr>
        <w:footnoteReference w:id="538"/>
      </w:r>
      <w:r>
        <w:rPr>
          <w:rFonts w:ascii="Amiri" w:hAnsi="Amiri" w:eastAsia="Amiri" w:cs="Amiri"/>
          <w:color w:val="111111"/>
          <w:sz w:val="28"/>
          <w:sz w:val="28"/>
          <w:szCs w:val="28"/>
          <w:rtl w:val="true"/>
          <w:lang w:bidi="ar-SA"/>
        </w:rPr>
        <w:t>وهنا وقع الرازي في إشكالية كبيرة وهي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اتباعه القياس بين جهاد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وجهاد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اختلاف وظائف كل منهم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مساواته لجهاد رسول الله مع أبي بكر بل وتشبيهه لأبي بكر بعمل رسول</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بشأن جهاد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جندي عند رسول الله </w:t>
      </w:r>
      <w:r>
        <w:rPr>
          <w:rStyle w:val="FootnoteAnchor"/>
          <w:rtl w:val="true"/>
        </w:rPr>
        <w:footnoteReference w:id="539"/>
      </w:r>
      <w:r>
        <w:rPr>
          <w:rFonts w:ascii="Amiri" w:hAnsi="Amiri" w:eastAsia="Amiri" w:cs="Amiri"/>
          <w:color w:val="111111"/>
          <w:sz w:val="28"/>
          <w:sz w:val="28"/>
          <w:szCs w:val="28"/>
          <w:rtl w:val="true"/>
          <w:lang w:bidi="ar-SA"/>
        </w:rPr>
        <w:t>ورسول الله هو القائد و الموجه ولا يقارن عمل أحداهما بالآخر هذا أولاً ، 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مهمة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ووظيفته هي تكليف الرسالة والدعوة إلى الإسلام وهي النبوة والرسالة فلا يقاس به بشر ولا يقارن بجهاده ، أحد، وقد قال تعالى في ذكره إلى عمل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ومهمته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أَنْتَ مُذَكِّرٌ </w:t>
      </w:r>
      <w:r>
        <w:rPr>
          <w:rFonts w:eastAsia="Amiri" w:cs="Amiri" w:ascii="Amiri" w:hAnsi="Amiri"/>
          <w:color w:val="111111"/>
          <w:sz w:val="28"/>
          <w:szCs w:val="28"/>
          <w:rtl w:val="true"/>
          <w:lang w:bidi="ar-SA"/>
        </w:rPr>
        <w:t>»</w:t>
      </w:r>
      <w:r>
        <w:rPr>
          <w:rStyle w:val="FootnoteAnchor"/>
          <w:rtl w:val="true"/>
        </w:rPr>
        <w:footnoteReference w:id="540"/>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إِنَّمَا أَنْتَ مُنْذِرٌ وَلِكُلِّ قَوْمٍ هَادٍ </w:t>
      </w:r>
      <w:r>
        <w:rPr>
          <w:rFonts w:eastAsia="Amiri" w:cs="Amiri" w:ascii="Amiri" w:hAnsi="Amiri"/>
          <w:color w:val="111111"/>
          <w:sz w:val="28"/>
          <w:szCs w:val="28"/>
          <w:rtl w:val="true"/>
          <w:lang w:bidi="ar-SA"/>
        </w:rPr>
        <w:t>»</w:t>
      </w:r>
      <w:r>
        <w:rPr>
          <w:rStyle w:val="FootnoteAnchor"/>
          <w:rtl w:val="true"/>
        </w:rPr>
        <w:footnoteReference w:id="541"/>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هُوَ إِلَّا نَذِيرٌ مُبِينٌ </w:t>
      </w:r>
      <w:r>
        <w:rPr>
          <w:rFonts w:eastAsia="Amiri" w:cs="Amiri" w:ascii="Amiri" w:hAnsi="Amiri"/>
          <w:color w:val="111111"/>
          <w:sz w:val="28"/>
          <w:szCs w:val="28"/>
          <w:rtl w:val="true"/>
          <w:lang w:bidi="ar-SA"/>
        </w:rPr>
        <w:t>»</w:t>
      </w:r>
      <w:r>
        <w:rPr>
          <w:rStyle w:val="FootnoteAnchor"/>
          <w:rtl w:val="true"/>
        </w:rPr>
        <w:footnoteReference w:id="542"/>
      </w:r>
      <w:r>
        <w:rPr>
          <w:rFonts w:ascii="Amiri" w:hAnsi="Amiri" w:eastAsia="Amiri" w:cs="Amiri"/>
          <w:color w:val="111111"/>
          <w:sz w:val="28"/>
          <w:sz w:val="28"/>
          <w:szCs w:val="28"/>
          <w:rtl w:val="true"/>
          <w:lang w:bidi="ar-SA"/>
        </w:rPr>
        <w:t>،فالوظيفة الرئيسية لعمل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الدعوة والانذار والتبشير وبعد هذا تأتي وظيفة الجهاد بمقارعة الأعداء المشركين فقال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أَيُّهَا النَّبِيُّ جَاهِدِ الْكُفَّارَ وَالْمُنَافِقِينَ وَاغْلُظْ عَلَيْهِمْ </w:t>
      </w:r>
      <w:r>
        <w:rPr>
          <w:rFonts w:eastAsia="Amiri" w:cs="Amiri" w:ascii="Amiri" w:hAnsi="Amiri"/>
          <w:color w:val="111111"/>
          <w:sz w:val="28"/>
          <w:szCs w:val="28"/>
          <w:rtl w:val="true"/>
          <w:lang w:bidi="ar-SA"/>
        </w:rPr>
        <w:t>...»</w:t>
      </w:r>
      <w:r>
        <w:rPr>
          <w:rStyle w:val="FootnoteAnchor"/>
          <w:rtl w:val="true"/>
        </w:rPr>
        <w:footnoteReference w:id="543"/>
      </w:r>
    </w:p>
    <w:p>
      <w:pPr>
        <w:pStyle w:val="BookText"/>
        <w:rPr/>
      </w:pPr>
      <w:r>
        <w:rPr>
          <w:rFonts w:ascii="Amiri" w:hAnsi="Amiri" w:eastAsia="Amiri" w:cs="Amiri"/>
          <w:color w:val="111111"/>
          <w:sz w:val="28"/>
          <w:sz w:val="28"/>
          <w:szCs w:val="28"/>
          <w:rtl w:val="true"/>
          <w:lang w:bidi="ar-SA"/>
        </w:rPr>
        <w:t xml:space="preserve">وبهذا فقد وضح الله تعالى دور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ينقسم إلى شقين رئيسين حسب تعبير الآيات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الانذار والتبليغ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وهذا شقٌ من الجهاد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والتبشير</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الجهاد ومنازلة الكفر ومقارعة النفاق</w:t>
      </w:r>
    </w:p>
    <w:p>
      <w:pPr>
        <w:pStyle w:val="BookText"/>
        <w:rPr/>
      </w:pPr>
      <w:r>
        <w:rPr>
          <w:rFonts w:ascii="IRNazanin" w:hAnsi="IRNazanin" w:eastAsia="IRNazanin"/>
          <w:color w:val="111111"/>
          <w:sz w:val="28"/>
          <w:sz w:val="28"/>
          <w:szCs w:val="28"/>
          <w:rtl w:val="true"/>
          <w:lang w:bidi="fa-IR"/>
        </w:rPr>
        <w:t xml:space="preserve">فالرسول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يتحمل ما لا يتحمله غيره من أعباء الرسالة وهموم الأمة والدعوة إلى الله بما يلاقيه من متاعب ومشاق، فهو سيد المجاهدين أولاً وآخراً</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والرازي تجاوز على خصوصية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وفضيلته الكبرى، فهو يرى جهاده على درجة ضعيفة مساوية إلى درجة أبي بكر وهذا مايخالف الأخبار المؤكدة الواردة بهذا الخصوص، فقد ورد 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كنا إذا حمي البأس ولقي القوم أتقينا برسول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يكون أحد أقرب إلى العدو منه</w:t>
      </w:r>
      <w:r>
        <w:rPr>
          <w:rStyle w:val="FootnoteAnchor"/>
          <w:rtl w:val="true"/>
        </w:rPr>
        <w:footnoteReference w:id="544"/>
      </w:r>
      <w:r>
        <w:rPr>
          <w:rFonts w:ascii="IRNazanin" w:hAnsi="IRNazanin" w:eastAsia="IRNazanin"/>
          <w:color w:val="111111"/>
          <w:sz w:val="28"/>
          <w:sz w:val="28"/>
          <w:szCs w:val="28"/>
          <w:rtl w:val="true"/>
          <w:lang w:bidi="fa-IR"/>
        </w:rPr>
        <w:t>،وعن البراء بن عازب</w:t>
      </w:r>
      <w:r>
        <w:rPr>
          <w:rStyle w:val="FootnoteAnchor"/>
          <w:rtl w:val="true"/>
        </w:rPr>
        <w:footnoteReference w:id="545"/>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والله إذا حمى البأس نتقي به وإن الشجاع منا الذي </w:t>
      </w:r>
    </w:p>
    <w:p>
      <w:pPr>
        <w:pStyle w:val="BookText"/>
        <w:rPr/>
      </w:pPr>
      <w:r>
        <w:rPr>
          <w:rFonts w:ascii="Amiri" w:hAnsi="Amiri" w:eastAsia="Amiri" w:cs="Amiri"/>
          <w:color w:val="111111"/>
          <w:sz w:val="28"/>
          <w:sz w:val="28"/>
          <w:szCs w:val="28"/>
          <w:rtl w:val="true"/>
          <w:lang w:bidi="ar-SA"/>
        </w:rPr>
        <w:t>يحاذي به</w:t>
      </w:r>
      <w:r>
        <w:rPr>
          <w:rStyle w:val="FootnoteAnchor"/>
          <w:rtl w:val="true"/>
        </w:rPr>
        <w:footnoteReference w:id="546"/>
      </w:r>
      <w:r>
        <w:rPr>
          <w:rFonts w:ascii="Amiri" w:hAnsi="Amiri" w:eastAsia="Amiri" w:cs="Amiri"/>
          <w:color w:val="111111"/>
          <w:sz w:val="28"/>
          <w:sz w:val="28"/>
          <w:szCs w:val="28"/>
          <w:rtl w:val="true"/>
          <w:lang w:bidi="ar-SA"/>
        </w:rPr>
        <w:t>وورد أيضاً عن عمران بن حصين</w:t>
      </w:r>
      <w:r>
        <w:rPr>
          <w:rStyle w:val="FootnoteAnchor"/>
          <w:rtl w:val="true"/>
        </w:rPr>
        <w:footnoteReference w:id="547"/>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لقى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كتيبة إلا كان أول من يضرب</w:t>
      </w:r>
      <w:r>
        <w:rPr>
          <w:rStyle w:val="FootnoteAnchor"/>
          <w:rtl w:val="true"/>
        </w:rPr>
        <w:footnoteReference w:id="5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وهذه الأخبار تخالف رأي الرازي بخصوص جهاد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أراد أن ينزله إلى منزلة أبي بكر فثبت العكس إلا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في غاية الشجاعة وكان يتقدم المسلمين في القتال في سبيل الله وإن جهاده لم يكن بأقل من جهاد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الحرب، لكن اختلاف الوظائف لكلاهما وأنه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القائد الأعى للأمة فلا يقارن ولا يقاس بأحد رغم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 واحدة على حد تعبير القرآن الكريم في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وَأَنْفُسَنَا وَأَنْفُسَكُمْ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فأشاروا إلى أن المراد به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Style w:val="FootnoteAnchor"/>
          <w:rtl w:val="true"/>
        </w:rPr>
        <w:footnoteReference w:id="549"/>
      </w:r>
      <w:r>
        <w:rPr>
          <w:rFonts w:ascii="Amiri" w:hAnsi="Amiri" w:eastAsia="Amiri" w:cs="Amiri"/>
          <w:color w:val="111111"/>
          <w:sz w:val="28"/>
          <w:sz w:val="28"/>
          <w:szCs w:val="28"/>
          <w:rtl w:val="true"/>
          <w:lang w:bidi="ar-SA"/>
        </w:rPr>
        <w:t>ويقارن بغيره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فالمفاضلة تقع بين من هم دون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فضلاً ودرجة، للوصول إلى معرفة من هو أفضل الناس بعد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اتخذ الرازي هذه المقارنه للوصول إلى أن أبا بكر أفضل الناس بعد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 فهو أحق بالأمانة والخلافة من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فيما يخص ادعاء الرازي في أن جهاد أبي بكر كجهاد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w:t>
      </w:r>
    </w:p>
    <w:p>
      <w:pPr>
        <w:pStyle w:val="BookText"/>
        <w:rPr/>
      </w:pPr>
      <w:r>
        <w:rPr>
          <w:rFonts w:ascii="IRNazanin" w:hAnsi="IRNazanin" w:eastAsia="IRNazanin"/>
          <w:color w:val="111111"/>
          <w:sz w:val="28"/>
          <w:sz w:val="28"/>
          <w:szCs w:val="28"/>
          <w:rtl w:val="true"/>
          <w:lang w:bidi="fa-IR"/>
        </w:rPr>
        <w:t xml:space="preserve">جاهد في اثبات الدلائل والبينات، فهو اعلان صريح من قبل الرازي في عدم جهاد أبو بكر في حروب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فرأى أن يثبت له الفضيلة المزعومة في الدعوة و أثبات الدلائل والبراهين حتى اسلم على يده كما يقول أفاضل العشرة الاوائل ورداً على رايه 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ثبت دعوة أبي بكر لغيره من المسلمين فإن هذا الأمر يمدح عليه</w:t>
      </w:r>
    </w:p>
    <w:p>
      <w:pPr>
        <w:pStyle w:val="BookText"/>
        <w:rPr/>
      </w:pPr>
      <w:r>
        <w:rPr>
          <w:rFonts w:ascii="IRNazanin" w:hAnsi="IRNazanin" w:eastAsia="IRNazanin"/>
          <w:color w:val="111111"/>
          <w:sz w:val="28"/>
          <w:sz w:val="28"/>
          <w:szCs w:val="28"/>
          <w:rtl w:val="true"/>
          <w:lang w:bidi="fa-IR"/>
        </w:rPr>
        <w:t xml:space="preserve">ويحسب له لكن لا يعد هذا الأمر فضيلة لا مثيل لها وتقاس بدعوة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لأنه قد حصل عند غيره من المسلمين ماهو أعظم من ذلك، مثل دعوة الصحابي الجليل مصعب بن عميره في المدينة اذ اسلم على يديه منهم كثير</w:t>
      </w:r>
      <w:r>
        <w:rPr>
          <w:rStyle w:val="FootnoteAnchor"/>
          <w:rtl w:val="true"/>
        </w:rPr>
        <w:footnoteReference w:id="5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من أخبار وأدلة تنفي قيام أبي بكر بدعوة أي صحابي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w:t>
      </w:r>
    </w:p>
    <w:p>
      <w:pPr>
        <w:pStyle w:val="BookText"/>
        <w:rPr/>
      </w:pPr>
      <w:r>
        <w:rPr>
          <w:rFonts w:ascii="Amiri" w:hAnsi="Amiri" w:eastAsia="Amiri" w:cs="Amiri"/>
          <w:color w:val="111111"/>
          <w:sz w:val="28"/>
          <w:sz w:val="28"/>
          <w:szCs w:val="28"/>
          <w:rtl w:val="true"/>
          <w:lang w:bidi="ar-SA"/>
        </w:rPr>
        <w:t>أبابكر كان ضعيفاً حتى عند أهله ولو كان مؤثراً إلى حد إقناع الأجانب لأثر في</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عائلته واقنعهم في الدخول إلى الإسلام، فهو لم يستطع أن يقنع أهله كأبيه وزوجته وأبنه عبد الرحمن فظلوا كفاراً إلى عام الفتح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630</w:t>
      </w:r>
      <w:r>
        <w:rPr>
          <w:rFonts w:ascii="Amiri" w:hAnsi="Amiri" w:eastAsia="Amiri" w:cs="Amiri"/>
          <w:color w:val="111111"/>
          <w:sz w:val="28"/>
          <w:sz w:val="28"/>
          <w:szCs w:val="28"/>
          <w:rtl w:val="true"/>
          <w:lang w:bidi="ar-SA"/>
        </w:rPr>
        <w:t>م</w:t>
      </w:r>
      <w:r>
        <w:rPr>
          <w:rStyle w:val="FootnoteAnchor"/>
          <w:rtl w:val="true"/>
        </w:rPr>
        <w:footnoteReference w:id="551"/>
      </w:r>
      <w:r>
        <w:rPr>
          <w:rFonts w:ascii="Amiri" w:hAnsi="Amiri" w:eastAsia="Amiri" w:cs="Amiri"/>
          <w:color w:val="111111"/>
          <w:sz w:val="28"/>
          <w:sz w:val="28"/>
          <w:szCs w:val="28"/>
          <w:rtl w:val="true"/>
          <w:lang w:bidi="ar-SA"/>
        </w:rPr>
        <w:t xml:space="preserve">فكيف له ان يقنع رجالاً غرباء قد تغلغل الشرك في قلوبهم وأصبحت عندهم قناعات وآراء متشددة لايمكن أن يغيرها إلا من له قدرة وأهمية كبيرة، وقد قال الاسكافي عن هذا الأمر ما نصه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فمن عجز عن أبنه وأبيه وامرأته فهو عن غيرهم من الغرباء أعجز ومن لم يقبل منه أبوه وابنه وأمراته لا برفق ولا احتجاج ولاخوفاً من قطع النفقة عنهم </w:t>
      </w:r>
    </w:p>
    <w:p>
      <w:pPr>
        <w:pStyle w:val="BookText"/>
        <w:rPr/>
      </w:pPr>
      <w:r>
        <w:rPr>
          <w:rFonts w:ascii="Amiri" w:hAnsi="Amiri" w:eastAsia="Amiri" w:cs="Amiri"/>
          <w:color w:val="111111"/>
          <w:sz w:val="28"/>
          <w:sz w:val="28"/>
          <w:szCs w:val="28"/>
          <w:rtl w:val="true"/>
          <w:lang w:bidi="ar-SA"/>
        </w:rPr>
        <w:t>وأدخال المكروه عليهم فغيرهم أقل قبولاً منه وأكثر خلافاً عليه</w:t>
      </w:r>
      <w:r>
        <w:rPr>
          <w:rFonts w:eastAsia="Amiri" w:cs="Amiri" w:ascii="Amiri" w:hAnsi="Amiri"/>
          <w:color w:val="111111"/>
          <w:sz w:val="28"/>
          <w:szCs w:val="28"/>
          <w:rtl w:val="true"/>
          <w:lang w:bidi="ar-SA"/>
        </w:rPr>
        <w:t>»</w:t>
      </w:r>
      <w:r>
        <w:rPr>
          <w:rStyle w:val="FootnoteAnchor"/>
          <w:rtl w:val="true"/>
        </w:rPr>
        <w:footnoteReference w:id="5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حقاً ما لا يعقل إذ إن أهله لم يسلموا بعد فكيف يدعو من هم أبعد، فلربما قائل 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أدعو أهلك حتى تدعوا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عن جهاده في مكة فإن ما ورد من أخبار، تؤكد أن أبا بكر كان من</w:t>
      </w:r>
    </w:p>
    <w:p>
      <w:pPr>
        <w:pStyle w:val="BookText"/>
        <w:rPr/>
      </w:pPr>
      <w:r>
        <w:rPr>
          <w:rFonts w:ascii="IRNazanin" w:hAnsi="IRNazanin" w:eastAsia="IRNazanin"/>
          <w:color w:val="111111"/>
          <w:sz w:val="28"/>
          <w:sz w:val="28"/>
          <w:szCs w:val="28"/>
          <w:rtl w:val="true"/>
          <w:lang w:bidi="fa-IR"/>
        </w:rPr>
        <w:t xml:space="preserve">المستضعفين في مكة ولم يكن مهاباً، وانا كان رجلاً ضعيفاً لا جاه لديه ولا عشيرة تحميه فكيف يذب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بيده، وهو لم يستطع أن يحمي نفسه، فقد ورد أنه خرج إلى الحبشة فاراً من قريش ولقيه رجل يقال له ابن الدغنة</w:t>
      </w:r>
      <w:r>
        <w:rPr>
          <w:rStyle w:val="FootnoteAnchor"/>
          <w:rtl w:val="true"/>
        </w:rPr>
        <w:footnoteReference w:id="553"/>
      </w:r>
      <w:r>
        <w:rPr>
          <w:rFonts w:ascii="Amiri" w:hAnsi="Amiri" w:eastAsia="Amiri" w:cs="Amiri"/>
          <w:color w:val="111111"/>
          <w:sz w:val="28"/>
          <w:sz w:val="28"/>
          <w:szCs w:val="28"/>
          <w:rtl w:val="true"/>
          <w:lang w:bidi="ar-SA"/>
        </w:rPr>
        <w:t xml:space="preserve">فارجعه وآمنه، وكان قد ترك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مع أصحابه</w:t>
      </w:r>
      <w:r>
        <w:rPr>
          <w:rStyle w:val="FootnoteAnchor"/>
          <w:rtl w:val="true"/>
        </w:rPr>
        <w:footnoteReference w:id="554"/>
      </w:r>
      <w:r>
        <w:rPr>
          <w:rFonts w:ascii="IRNazanin" w:hAnsi="IRNazanin" w:eastAsia="IRNazanin"/>
          <w:color w:val="111111"/>
          <w:sz w:val="28"/>
          <w:sz w:val="28"/>
          <w:szCs w:val="28"/>
          <w:rtl w:val="true"/>
          <w:lang w:bidi="fa-IR"/>
        </w:rPr>
        <w:t>،وهذا يدل على ضعف عشيرته وأهله في مكة لأنه لم يبق حتى مع الصحابة المستضعفين في مكة فأين قول الرازي من أنه كان يذب عن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بيده فهو لم يصبر حتى  ليقف إلى جانب النبي في تلك الظروف العصيبة</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ومقابل هذا الموقف من أبي بكر هناك موقف لأمير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مكة فإنه كان يسايره في كل أمر ويقاسي معه الألم والهجر منذ بداية دعوته حتى هجرته، فعانى معه أيام الحصار بالشعب، وكان ينام هو وأخوته في فراشه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خوفاً عليه </w:t>
      </w:r>
    </w:p>
    <w:p>
      <w:pPr>
        <w:pStyle w:val="BookText"/>
        <w:rPr/>
      </w:pPr>
      <w:r>
        <w:rPr>
          <w:rFonts w:ascii="IRNazanin" w:hAnsi="IRNazanin" w:eastAsia="IRNazanin"/>
          <w:color w:val="111111"/>
          <w:sz w:val="28"/>
          <w:sz w:val="28"/>
          <w:szCs w:val="28"/>
          <w:rtl w:val="true"/>
          <w:lang w:bidi="fa-IR"/>
        </w:rPr>
        <w:t>من القتل</w:t>
      </w:r>
      <w:r>
        <w:rPr>
          <w:rStyle w:val="FootnoteAnchor"/>
          <w:rtl w:val="true"/>
        </w:rPr>
        <w:footnoteReference w:id="555"/>
      </w:r>
      <w:r>
        <w:rPr>
          <w:rFonts w:ascii="Amiri" w:hAnsi="Amiri" w:eastAsia="Amiri" w:cs="Amiri"/>
          <w:color w:val="111111"/>
          <w:sz w:val="28"/>
          <w:sz w:val="28"/>
          <w:szCs w:val="28"/>
          <w:rtl w:val="true"/>
          <w:lang w:bidi="ar-SA"/>
        </w:rPr>
        <w:t xml:space="preserve">حتى سمي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القضم</w:t>
      </w:r>
      <w:r>
        <w:rPr>
          <w:rFonts w:eastAsia="Amiri" w:cs="Amiri" w:ascii="Amiri" w:hAnsi="Amiri"/>
          <w:color w:val="111111"/>
          <w:sz w:val="28"/>
          <w:szCs w:val="28"/>
          <w:rtl w:val="true"/>
          <w:lang w:bidi="ar-SA"/>
        </w:rPr>
        <w:t>)</w:t>
      </w:r>
      <w:r>
        <w:rPr>
          <w:rStyle w:val="FootnoteAnchor"/>
          <w:rtl w:val="true"/>
        </w:rPr>
        <w:footnoteReference w:id="556"/>
      </w:r>
      <w:r>
        <w:rPr>
          <w:rFonts w:ascii="Amiri" w:hAnsi="Amiri" w:eastAsia="Amiri" w:cs="Amiri"/>
          <w:color w:val="111111"/>
          <w:sz w:val="28"/>
          <w:sz w:val="28"/>
          <w:szCs w:val="28"/>
          <w:rtl w:val="true"/>
          <w:lang w:bidi="ar-SA"/>
        </w:rPr>
        <w:t>،وأكثر من هذا فأن البستي يورد أن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كَأَنَّهُمْ حُمُرٌ مُسْتَنْفِرَةٌ فَرَّتْ مِنْ قَسْوَرَةٍ </w:t>
      </w:r>
      <w:r>
        <w:rPr>
          <w:rFonts w:eastAsia="Amiri" w:cs="Amiri" w:ascii="Amiri" w:hAnsi="Amiri"/>
          <w:color w:val="111111"/>
          <w:sz w:val="28"/>
          <w:szCs w:val="28"/>
          <w:rtl w:val="true"/>
          <w:lang w:bidi="ar-SA"/>
        </w:rPr>
        <w:t>»</w:t>
      </w:r>
      <w:r>
        <w:rPr>
          <w:rStyle w:val="FootnoteAnchor"/>
          <w:rtl w:val="true"/>
        </w:rPr>
        <w:footnoteReference w:id="557"/>
      </w:r>
      <w:r>
        <w:rPr>
          <w:rFonts w:ascii="IRNazanin" w:hAnsi="IRNazanin" w:eastAsia="IRNazanin"/>
          <w:color w:val="111111"/>
          <w:sz w:val="28"/>
          <w:sz w:val="28"/>
          <w:szCs w:val="28"/>
          <w:rtl w:val="true"/>
          <w:lang w:bidi="fa-IR"/>
        </w:rPr>
        <w:t>نزلت بسبب هذا الأمر</w:t>
      </w:r>
      <w:r>
        <w:rPr>
          <w:rStyle w:val="FootnoteAnchor"/>
          <w:rtl w:val="true"/>
        </w:rPr>
        <w:footnoteReference w:id="5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وإن الرازي يرى أن في عدم أهمية جهاد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جهاد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عندما كان الإسلام قوياً بينما أبو بكر فإنه كان في ضعف الإسلام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جهاد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بالقتل وجهاد أبي بكر كان بالدعوة إلى الدين ولا شك أن الثاني أفضل</w:t>
      </w:r>
      <w:r>
        <w:rPr>
          <w:rStyle w:val="FootnoteAnchor"/>
          <w:rtl w:val="true"/>
        </w:rPr>
        <w:footnoteReference w:id="5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يتضح من رد الرازي أنه ينسب الفضائل كما يشتهي و يرغب، دون ان يدقق</w:t>
      </w:r>
    </w:p>
    <w:p>
      <w:pPr>
        <w:pStyle w:val="BookText"/>
        <w:rPr/>
      </w:pPr>
      <w:r>
        <w:rPr>
          <w:rFonts w:ascii="Amiri" w:hAnsi="Amiri" w:eastAsia="Amiri" w:cs="Amiri"/>
          <w:color w:val="111111"/>
          <w:sz w:val="28"/>
          <w:sz w:val="28"/>
          <w:szCs w:val="28"/>
          <w:rtl w:val="true"/>
          <w:lang w:bidi="ar-SA"/>
        </w:rPr>
        <w:t>فيما يورد وذلك لعدة أسباب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يثبت عند كتاب المسلمين ومؤرخيهم أي جهاد لأبي بكر في مكة أم في</w:t>
      </w:r>
    </w:p>
    <w:p>
      <w:pPr>
        <w:pStyle w:val="BookText"/>
        <w:rPr/>
      </w:pPr>
      <w:r>
        <w:rPr>
          <w:rFonts w:ascii="Amiri" w:hAnsi="Amiri" w:eastAsia="Amiri" w:cs="Amiri"/>
          <w:color w:val="111111"/>
          <w:sz w:val="28"/>
          <w:sz w:val="28"/>
          <w:szCs w:val="28"/>
          <w:rtl w:val="true"/>
          <w:lang w:bidi="ar-SA"/>
        </w:rPr>
        <w:t>غيرها، وإنما ورد عنه صفة الضعف وقلة النجدة، فورد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يقاتل ولم يجاهد ولم يمس كافراً قط</w:t>
      </w:r>
      <w:r>
        <w:rPr>
          <w:rStyle w:val="FootnoteAnchor"/>
          <w:rtl w:val="true"/>
        </w:rPr>
        <w:footnoteReference w:id="560"/>
      </w:r>
      <w:r>
        <w:rPr>
          <w:rFonts w:eastAsia="Times New Roman" w:cs="Times New Roman" w:ascii="Times New Roman" w:hAnsi="Times New Roman"/>
          <w:color w:val="111111"/>
          <w:sz w:val="28"/>
          <w:szCs w:val="28"/>
          <w:rtl w:val="true"/>
          <w:lang w:val="en-US" w:bidi="en-US"/>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كانت الدعوة إلى الإسلام هي حرفة الأنبياء كما يراها الرازي، فإن الله </w:t>
      </w:r>
    </w:p>
    <w:p>
      <w:pPr>
        <w:pStyle w:val="BookText"/>
        <w:rPr/>
      </w:pPr>
      <w:r>
        <w:rPr>
          <w:rFonts w:ascii="Amiri" w:hAnsi="Amiri" w:eastAsia="Amiri" w:cs="Amiri"/>
          <w:color w:val="111111"/>
          <w:sz w:val="28"/>
          <w:sz w:val="28"/>
          <w:szCs w:val="28"/>
          <w:rtl w:val="true"/>
          <w:lang w:bidi="ar-SA"/>
        </w:rPr>
        <w:t>لم يجعل حرفة الأنبياء الدعوة فقط وإنما جعل الجهاد ومناجزة الكفار شقاً ثانياً</w:t>
      </w:r>
    </w:p>
    <w:p>
      <w:pPr>
        <w:pStyle w:val="BookText"/>
        <w:rPr/>
      </w:pPr>
      <w:r>
        <w:rPr>
          <w:rFonts w:ascii="Amiri" w:hAnsi="Amiri" w:eastAsia="Amiri" w:cs="Amiri"/>
          <w:color w:val="111111"/>
          <w:sz w:val="28"/>
          <w:sz w:val="28"/>
          <w:szCs w:val="28"/>
          <w:rtl w:val="true"/>
          <w:lang w:bidi="ar-SA"/>
        </w:rPr>
        <w:t>لحرفتهم كما ورد في 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أَيُّهَا النَّبِيُّ جَاهِدِ الْكُفَّارَ وَالْمُنَافِقِينَ وَاغْلُظْ عَلَيْهِمْ وَمَأْوَاهُمْ جَهَنَّمُ وَبِئْسَ الْمَصِيرُ </w:t>
      </w:r>
      <w:r>
        <w:rPr>
          <w:rFonts w:eastAsia="Amiri" w:cs="Amiri" w:ascii="Amiri" w:hAnsi="Amiri"/>
          <w:color w:val="111111"/>
          <w:sz w:val="28"/>
          <w:szCs w:val="28"/>
          <w:rtl w:val="true"/>
          <w:lang w:bidi="ar-SA"/>
        </w:rPr>
        <w:t>»</w:t>
      </w:r>
      <w:r>
        <w:rPr>
          <w:rStyle w:val="FootnoteAnchor"/>
          <w:rtl w:val="true"/>
        </w:rPr>
        <w:footnoteReference w:id="5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ما ورد فی سیرته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ذكرنا سابقاً في قتاله المشركين بل وهو أشجع المسلمين في ذلك وأكثرهم أقداماً، فأين أبو بكر من هذا الأمر، فعلي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الحظ الأوفر من الجهاد في ضعف الإسلام وفي قوته، وهناك من حصل له الفضل في هذا الأمر من سائر المسلمين ولم يحصل لأبي بكر، فهناك من صبر وعُذب وجاهد بسيفه وقارع الظلم وهذا لم يحصل لأبي بكر</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الأدلة الأخرى على أهمية جهاد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وأنه المؤيد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قبل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ماورد في تفسير 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وَإِنْ يُرِيدُوا أَنْ يَخْدَعُوكَ فَإِنَّ حَسْبَكَ اللَّهُ هُوَ الَّذِي أَيَّدَكَ بِنَصْرِهِ وَبِالْمُؤْمِنِينَ </w:t>
      </w:r>
      <w:r>
        <w:rPr>
          <w:rFonts w:eastAsia="Amiri" w:cs="Amiri" w:ascii="Amiri" w:hAnsi="Amiri"/>
          <w:color w:val="111111"/>
          <w:sz w:val="28"/>
          <w:szCs w:val="28"/>
          <w:rtl w:val="true"/>
          <w:lang w:bidi="ar-SA"/>
        </w:rPr>
        <w:t>»</w:t>
      </w:r>
      <w:r>
        <w:rPr>
          <w:rStyle w:val="FootnoteAnchor"/>
          <w:rtl w:val="true"/>
        </w:rPr>
        <w:footnoteReference w:id="562"/>
      </w:r>
      <w:r>
        <w:rPr>
          <w:rFonts w:ascii="IRNazanin" w:hAnsi="IRNazanin" w:eastAsia="IRNazanin"/>
          <w:color w:val="111111"/>
          <w:sz w:val="28"/>
          <w:sz w:val="28"/>
          <w:szCs w:val="28"/>
          <w:rtl w:val="true"/>
          <w:lang w:bidi="fa-IR"/>
        </w:rPr>
        <w:t>فقد ورد في تفسيرها انها من الآيات التي اختص بها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ورد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لما أسري بي إلى السماء دخلت الجنة فرأيت في ساق العرش مكتوباٌ لا إله إلا الله محمد رسول الله ايدته بعلي ونصرته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Style w:val="FootnoteAnchor"/>
          <w:rtl w:val="true"/>
        </w:rPr>
        <w:footnoteReference w:id="563"/>
      </w:r>
      <w:r>
        <w:rPr>
          <w:rFonts w:ascii="Amiri" w:hAnsi="Amiri" w:eastAsia="Amiri" w:cs="Amiri"/>
          <w:color w:val="111111"/>
          <w:sz w:val="28"/>
          <w:sz w:val="28"/>
          <w:szCs w:val="28"/>
          <w:rtl w:val="true"/>
          <w:lang w:bidi="ar-SA"/>
        </w:rPr>
        <w:t xml:space="preserve">فكان هو الناصر والمؤيد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سيد المجاهدين في سبيل الله ورسوله، ولم يتطرق </w:t>
      </w:r>
    </w:p>
    <w:p>
      <w:pPr>
        <w:pStyle w:val="BookText"/>
        <w:rPr/>
      </w:pPr>
      <w:r>
        <w:rPr>
          <w:rFonts w:ascii="Amiri" w:hAnsi="Amiri" w:eastAsia="Amiri" w:cs="Amiri"/>
          <w:color w:val="111111"/>
          <w:sz w:val="28"/>
          <w:sz w:val="28"/>
          <w:szCs w:val="28"/>
          <w:rtl w:val="true"/>
          <w:lang w:bidi="ar-SA"/>
        </w:rPr>
        <w:t>الرازي إلى اختصاص أمير المؤمنين في الآية أعلاه فكان أيضاً مقصي له عن هذه</w:t>
      </w:r>
    </w:p>
    <w:p>
      <w:pPr>
        <w:pStyle w:val="BookText"/>
        <w:rPr/>
      </w:pPr>
      <w:r>
        <w:rPr>
          <w:rFonts w:ascii="IRNazanin" w:hAnsi="IRNazanin" w:eastAsia="IRNazanin"/>
          <w:color w:val="111111"/>
          <w:sz w:val="28"/>
          <w:sz w:val="28"/>
          <w:szCs w:val="28"/>
          <w:rtl w:val="true"/>
          <w:lang w:bidi="fa-IR"/>
        </w:rPr>
        <w:t xml:space="preserve">الفضيلة التي أقرها غيره واثبتها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كان يعني في الجهاد في مكة هو الإسلام، وتحمل التعب والمشقة، فإن غيره قد حصل له أكثر من أبي بكر أمثال المعذبين في مكة</w:t>
      </w:r>
      <w:r>
        <w:rPr>
          <w:rStyle w:val="FootnoteAnchor"/>
          <w:rtl w:val="true"/>
        </w:rPr>
        <w:footnoteReference w:id="564"/>
      </w:r>
      <w:r>
        <w:rPr>
          <w:rFonts w:ascii="Amiri" w:hAnsi="Amiri" w:eastAsia="Amiri" w:cs="Amiri"/>
          <w:color w:val="111111"/>
          <w:sz w:val="28"/>
          <w:sz w:val="28"/>
          <w:szCs w:val="28"/>
          <w:rtl w:val="true"/>
          <w:lang w:bidi="ar-SA"/>
        </w:rPr>
        <w:t>،لأنهم تحملوا أذى و تعذيب أكثر من غيرهم وهو لما رأى أن العذاب قد أشتد خرج يزيد الحبشة فأرجعه ابن الدغنة ولم يحصل حتى عى تعب الهجرة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أما عن جهاد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فالرازي ينفي 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جاهد في مكة، وأي جهاد أعظم من مبيته في الشعب كما أوردنا، وأبعاده للصبيان إذ يؤذون النبي كذلك مبيته في فراش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ليلة الهجرة ومواجهته لفرسان قريش عند طلبهم إياه، فإنه يقول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الرازي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صبياً ما كان قادراً على الذب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w:t>
      </w:r>
      <w:r>
        <w:rPr>
          <w:rStyle w:val="FootnoteAnchor"/>
          <w:rtl w:val="true"/>
        </w:rPr>
        <w:footnoteReference w:id="565"/>
      </w:r>
    </w:p>
    <w:p>
      <w:p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عمره في الهجرة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عاماً، فأين الصغر في هذا، فإن من كان عمره فوق الخامسة عشرة يستطيع أن يدافع عن نفسه وأهله، فكيف بمن عمره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سنة وهو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له من الشجاعة ماعجز عن وصفها الكتّاب والشعراء، وما قام به يعجز أن يقوم به غيره فهل هذه التضحيات جميعها لا تعد ً جهاداً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قوله أن علياً ظهر منه الجهاد يوم كان الإسلام قوياً فهل ظهر لأبي بكر</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جهاداً عندما كان الإسلام قوياً ايضاً فهل جاهد في غزوات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بسيفه </w:t>
      </w:r>
    </w:p>
    <w:p>
      <w:pPr>
        <w:pStyle w:val="BookText"/>
        <w:rPr/>
      </w:pPr>
      <w:r>
        <w:rPr>
          <w:rFonts w:ascii="Amiri" w:hAnsi="Amiri" w:eastAsia="Amiri" w:cs="Amiri"/>
          <w:color w:val="111111"/>
          <w:sz w:val="28"/>
          <w:sz w:val="28"/>
          <w:szCs w:val="28"/>
          <w:rtl w:val="true"/>
          <w:lang w:bidi="ar-SA"/>
        </w:rPr>
        <w:t>وذب عنه وحامى عنه بل سنورد في المباحث القادمة ماهو عكس مارواه الرازي</w:t>
      </w:r>
    </w:p>
    <w:p>
      <w:pPr>
        <w:pStyle w:val="BookText"/>
        <w:rPr/>
      </w:pPr>
      <w:r>
        <w:rPr>
          <w:rFonts w:ascii="Amiri" w:hAnsi="Amiri" w:eastAsia="Amiri" w:cs="Amiri"/>
          <w:color w:val="111111"/>
          <w:sz w:val="28"/>
          <w:sz w:val="28"/>
          <w:szCs w:val="28"/>
          <w:rtl w:val="true"/>
          <w:lang w:bidi="ar-SA"/>
        </w:rPr>
        <w:t>من مواقف أبي بكر وغيره ممن عرف عنهم الضعف والهزيمة</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الرازي يرى أن الجهاد بالسيف ومواجهة الأعداء أقل درجة من الدعوة</w:t>
      </w:r>
    </w:p>
    <w:p>
      <w:pPr>
        <w:pStyle w:val="BookText"/>
        <w:rPr/>
      </w:pPr>
      <w:r>
        <w:rPr>
          <w:rFonts w:ascii="Amiri" w:hAnsi="Amiri" w:eastAsia="Amiri" w:cs="Amiri"/>
          <w:color w:val="111111"/>
          <w:sz w:val="28"/>
          <w:sz w:val="28"/>
          <w:szCs w:val="28"/>
          <w:rtl w:val="true"/>
          <w:lang w:bidi="ar-SA"/>
        </w:rPr>
        <w:t>إلى الإسلام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موضوع الدعوة قد ناقشناه سابقاً ولم يؤيده المسلمون لعدم وجود المؤهلات الكافية عند أبي بكر من أسلوب إقناع وجاه ٍ وتأييدٍ بين الناس</w:t>
      </w:r>
    </w:p>
    <w:p>
      <w:pPr>
        <w:pStyle w:val="BookText"/>
        <w:rPr/>
      </w:pPr>
      <w:r>
        <w:rPr>
          <w:rFonts w:ascii="Amiri" w:hAnsi="Amiri" w:eastAsia="Amiri" w:cs="Amiri"/>
          <w:color w:val="111111"/>
          <w:sz w:val="28"/>
          <w:sz w:val="28"/>
          <w:szCs w:val="28"/>
          <w:rtl w:val="true"/>
          <w:lang w:bidi="ar-SA"/>
        </w:rPr>
        <w:t>بل وحتى عند أهله، كذلك فإن الله قد تناول فضل الجهاد والقتال مع المشركين</w:t>
      </w:r>
    </w:p>
    <w:p>
      <w:pPr>
        <w:pStyle w:val="BookText"/>
        <w:rPr/>
      </w:pPr>
      <w:r>
        <w:rPr>
          <w:rFonts w:ascii="IRNazanin" w:hAnsi="IRNazanin" w:eastAsia="IRNazanin"/>
          <w:color w:val="111111"/>
          <w:sz w:val="28"/>
          <w:sz w:val="28"/>
          <w:szCs w:val="28"/>
          <w:rtl w:val="true"/>
          <w:lang w:bidi="fa-IR"/>
        </w:rPr>
        <w:t xml:space="preserve">في كثير من الآيات كما أوردنا وذم المخلفين، وفضلاً عن هذا فإن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مرافقاً للنبي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دعوته للناس، فقد خرج معه عند عرض نفسه على القبائل ومعهم زيد بن حارثه</w:t>
      </w:r>
      <w:r>
        <w:rPr>
          <w:rStyle w:val="FootnoteAnchor"/>
          <w:rtl w:val="true"/>
        </w:rPr>
        <w:footnoteReference w:id="5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كما ورد 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أراد مبايعة الأنصار في العقبة كان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يا علي، 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أبايعهم يا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يطاع الله ولا يعصى وعلى أن تمنعوا رسول الله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وأهل بيته وذريته ما تمنعون أنفسكم وذراريكم</w:t>
      </w:r>
      <w:r>
        <w:rPr>
          <w:rStyle w:val="FootnoteAnchor"/>
          <w:rtl w:val="true"/>
        </w:rPr>
        <w:footnoteReference w:id="5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وهذه الرواية تثبت فضلا كبيرا أكبر من القيام بالدعوة، فهي تشير إلى</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وصول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تلك المرحلة إلى درجة النائب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المؤهل لوزارته وخلافته لأنه يبايع الناس نيابة عنه، وهذا مايأتي بفضيلة أعظم من الدعوة إلى الإسلام وحسب</w:t>
      </w:r>
      <w:r>
        <w:rPr>
          <w:rFonts w:eastAsia="IRNazanin" w:cs="IRNazanin"/>
          <w:color w:val="111111"/>
          <w:sz w:val="28"/>
          <w:szCs w:val="28"/>
          <w:rtl w:val="true"/>
          <w:lang w:bidi="fa-IR"/>
        </w:rPr>
        <w:t xml:space="preserve">. </w:t>
      </w:r>
      <w:bookmarkStart w:id="178" w:name="pg7539_84518"/>
    </w:p>
    <w:p>
      <w:pPr>
        <w:pStyle w:val="Heading4"/>
        <w:numPr>
          <w:ilvl w:val="3"/>
          <w:numId w:val="1"/>
        </w:numPr>
        <w:rPr/>
      </w:pPr>
      <w:bookmarkStart w:id="179" w:name="__RefHeading___Toc2777845_1051229030"/>
      <w:bookmarkStart w:id="180" w:name="_Toc64"/>
      <w:bookmarkEnd w:id="178"/>
      <w:bookmarkEnd w:id="179"/>
      <w:r>
        <w:rPr>
          <w:rtl w:val="true"/>
        </w:rPr>
        <w:t>ثانياً</w:t>
      </w:r>
      <w:r>
        <w:rPr>
          <w:rtl w:val="true"/>
        </w:rPr>
        <w:t xml:space="preserve">: </w:t>
      </w:r>
      <w:r>
        <w:rPr>
          <w:rtl w:val="true"/>
        </w:rPr>
        <w:t xml:space="preserve">إقصاؤه للإمام علي </w:t>
      </w:r>
      <w:r>
        <w:rPr>
          <w:rtl w:val="true"/>
        </w:rPr>
        <w:t>(</w:t>
      </w:r>
      <w:r>
        <w:rPr>
          <w:rtl w:val="true"/>
        </w:rPr>
        <w:t>علیه السّلام</w:t>
      </w:r>
      <w:r>
        <w:rPr>
          <w:rtl w:val="true"/>
        </w:rPr>
        <w:t>)</w:t>
      </w:r>
      <w:r>
        <w:rPr>
          <w:rtl w:val="true"/>
        </w:rPr>
        <w:t xml:space="preserve">عن فضيلته في أحد </w:t>
      </w:r>
      <w:r>
        <w:rPr>
          <w:rtl w:val="true"/>
        </w:rPr>
        <w:t xml:space="preserve">( </w:t>
      </w:r>
      <w:r>
        <w:rPr/>
        <w:t>3</w:t>
      </w:r>
      <w:r>
        <w:rPr>
          <w:rtl w:val="true"/>
        </w:rPr>
        <w:t>ه</w:t>
      </w:r>
      <w:r>
        <w:rPr>
          <w:rtl w:val="true"/>
        </w:rPr>
        <w:t xml:space="preserve">/ </w:t>
      </w:r>
      <w:r>
        <w:rPr/>
        <w:t>624</w:t>
      </w:r>
      <w:r>
        <w:rPr>
          <w:rtl w:val="true"/>
        </w:rPr>
        <w:t xml:space="preserve"> </w:t>
      </w:r>
      <w:r>
        <w:rPr>
          <w:rtl w:val="true"/>
        </w:rPr>
        <w:t>م</w:t>
      </w:r>
      <w:r>
        <w:rPr>
          <w:rtl w:val="true"/>
        </w:rPr>
        <w:t>)</w:t>
      </w:r>
      <w:bookmarkEnd w:id="180"/>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إقصاؤه للإمام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فضيلته في أحد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624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Style w:val="FootnoteAnchor"/>
          <w:rtl w:val="true"/>
        </w:rPr>
        <w:footnoteReference w:id="568"/>
      </w:r>
    </w:p>
    <w:p>
      <w:pPr>
        <w:pStyle w:val="BookText"/>
        <w:rPr/>
      </w:pPr>
      <w:r>
        <w:rPr>
          <w:rFonts w:ascii="IRNazanin" w:hAnsi="IRNazanin" w:eastAsia="IRNazanin"/>
          <w:color w:val="111111"/>
          <w:sz w:val="28"/>
          <w:sz w:val="28"/>
          <w:szCs w:val="28"/>
          <w:rtl w:val="true"/>
          <w:lang w:bidi="fa-IR"/>
        </w:rPr>
        <w:t xml:space="preserve">لم يكن الأسلوب الذي أتبعه الرازي في اقصاء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فضله في معركة احد أسلوباً مباشراً إذ يجد القارئ أن الإقصاء ظاهرٌ من دون فحص وتدقيق، بل أنه أتبع أسلوباً خفياً يجعل القارئ يضن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الرازي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أثبت الفضل والمنقبة للامام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أنه قد أشرك فيها من أراده هو وجعله شريكاً للإمام في منقبة قد تفرد فيها وحده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فعندما يتعرض للآيات التي خصت معركة أحد يقوم بتفسيرها، ويوضح ما جرى ذلك اليوم وكيف دارت الحرب فعند تفسيره للآية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 مُحَمَّدٌ إِلَّا رَسُولٌ قَدْ خَلَتْ مِنْ قَبْلِهِ الرُّسُلُ أَفَإِنْ مَاتَ أَوْ قُتِلَ انْقَلَبْتُمْ عَلَى أَعْقَابِكُمْ وَمَنْ يَنْقَلِبْ عَلَى عَقِبَيْهِ فَلَنْ يَضُرَّ اللَّهَ شَيْئًا وَسَيَجْزِي اللَّهُ الشَّاكِرِينَ </w:t>
      </w:r>
      <w:r>
        <w:rPr>
          <w:rFonts w:eastAsia="Amiri" w:cs="Amiri" w:ascii="Amiri" w:hAnsi="Amiri"/>
          <w:color w:val="111111"/>
          <w:sz w:val="28"/>
          <w:szCs w:val="28"/>
          <w:rtl w:val="true"/>
          <w:lang w:bidi="ar-SA"/>
        </w:rPr>
        <w:t>»</w:t>
      </w:r>
      <w:r>
        <w:rPr>
          <w:rStyle w:val="FootnoteAnchor"/>
          <w:rtl w:val="true"/>
        </w:rPr>
        <w:footnoteReference w:id="569"/>
      </w:r>
      <w:r>
        <w:rPr>
          <w:rFonts w:ascii="IRNazanin" w:hAnsi="IRNazanin" w:eastAsia="IRNazanin"/>
          <w:color w:val="111111"/>
          <w:sz w:val="28"/>
          <w:sz w:val="28"/>
          <w:szCs w:val="28"/>
          <w:rtl w:val="true"/>
          <w:lang w:bidi="fa-IR"/>
        </w:rPr>
        <w:t xml:space="preserve">أورد حال المسلمين وهزيمتهم وموقفهم من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تركوه وفروا بأنفسهم، فقال بعد ذلك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أحتمله طلحة بن عبيد الله، ودافع عنه أبو بكر وعلي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ونفر آخرون معهم ثم إن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 ينادي إلي عباد الله حتى أنحازت إليه طائفة من أصحابه فلامهم على هزيمتهم، فقالوا يارسول الله فديناك بآبائنا وأمهاتنا، أتانا خبر قتلك </w:t>
      </w:r>
    </w:p>
    <w:p>
      <w:pPr>
        <w:pStyle w:val="BookText"/>
        <w:rPr/>
      </w:pPr>
      <w:r>
        <w:rPr>
          <w:rFonts w:ascii="Amiri" w:hAnsi="Amiri" w:eastAsia="Amiri" w:cs="Amiri"/>
          <w:color w:val="111111"/>
          <w:sz w:val="28"/>
          <w:sz w:val="28"/>
          <w:szCs w:val="28"/>
          <w:rtl w:val="true"/>
          <w:lang w:bidi="ar-SA"/>
        </w:rPr>
        <w:t>فاستولى الرعب على قلوبنا فولينا مدبرين</w:t>
      </w:r>
      <w:r>
        <w:rPr>
          <w:rFonts w:eastAsia="Amiri" w:cs="Amiri" w:ascii="Amiri" w:hAnsi="Amiri"/>
          <w:color w:val="111111"/>
          <w:sz w:val="28"/>
          <w:szCs w:val="28"/>
          <w:rtl w:val="true"/>
          <w:lang w:bidi="ar-SA"/>
        </w:rPr>
        <w:t>»</w:t>
      </w:r>
      <w:r>
        <w:rPr>
          <w:rStyle w:val="FootnoteAnchor"/>
          <w:rtl w:val="true"/>
        </w:rPr>
        <w:footnoteReference w:id="5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النص الذي أورده الرازي في تفسيره واضح جداً فهو يوضح إنهزام</w:t>
      </w:r>
    </w:p>
    <w:p>
      <w:pPr>
        <w:pStyle w:val="BookText"/>
        <w:rPr/>
      </w:pPr>
      <w:r>
        <w:rPr>
          <w:rFonts w:ascii="Amiri" w:hAnsi="Amiri" w:eastAsia="Amiri" w:cs="Amiri"/>
          <w:color w:val="111111"/>
          <w:sz w:val="28"/>
          <w:sz w:val="28"/>
          <w:szCs w:val="28"/>
          <w:rtl w:val="true"/>
          <w:lang w:bidi="ar-SA"/>
        </w:rPr>
        <w:t xml:space="preserve">المسلمين عن 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كلهم، ولم يثبت معه الا أبو بكر وعلي وطلحة الذي كان يحمي رسول الله لأنه لم يكن قادراً على السير حسب النص، كذلك فقد أورد عند تفسيره للآية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الَّذِينَ تَوَلَّوْا مِنْكُمْ يَوْمَ الْتَقَى الْجَمْعَانِ إِنَّمَا اسْتَزَلَّهُمُ الشَّيْطَانُ بِبَعْضِ مَا كَسَبُوا وَلَقَدْ عَفَا اللَّهُ عَنْهُمْ إِنَّ اللَّهَ غَفُورٌ حَلِيمٌ </w:t>
      </w:r>
      <w:r>
        <w:rPr>
          <w:rFonts w:eastAsia="Amiri" w:cs="Amiri" w:ascii="Amiri" w:hAnsi="Amiri"/>
          <w:color w:val="111111"/>
          <w:sz w:val="28"/>
          <w:szCs w:val="28"/>
          <w:rtl w:val="true"/>
          <w:lang w:bidi="ar-SA"/>
        </w:rPr>
        <w:t>»</w:t>
      </w:r>
      <w:r>
        <w:rPr>
          <w:rStyle w:val="FootnoteAnchor"/>
          <w:rtl w:val="true"/>
        </w:rPr>
        <w:footnoteReference w:id="57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المنهزمون والثابتون مع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وفيها تناقض لأنه قد أورد في النص السابق ان الثابتين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 – طلحة أبو 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في هذا النص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الذين ثبتوا مع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كانوا أربعة عشر رجلاً، سبعة من المهاجرين، وسبعة من الأنصار، فمن المهاجرين أبو بكر وعلي، وعبد الرحمن بن عوف وسعد بن أبي وقاص وطلحة بن عبيد الله، وأبو عبيدة بن الجراح والزبير بن العوام</w:t>
      </w:r>
      <w:r>
        <w:rPr>
          <w:rStyle w:val="FootnoteAnchor"/>
          <w:rtl w:val="true"/>
        </w:rPr>
        <w:footnoteReference w:id="572"/>
      </w:r>
      <w:r>
        <w:rPr>
          <w:rFonts w:ascii="Amiri" w:hAnsi="Amiri" w:eastAsia="Amiri" w:cs="Amiri"/>
          <w:color w:val="111111"/>
          <w:sz w:val="28"/>
          <w:sz w:val="28"/>
          <w:szCs w:val="28"/>
          <w:rtl w:val="true"/>
          <w:lang w:bidi="ar-SA"/>
        </w:rPr>
        <w:t>،وسبعة من الانصار</w:t>
      </w:r>
      <w:r>
        <w:rPr>
          <w:rStyle w:val="FootnoteAnchor"/>
          <w:rtl w:val="true"/>
        </w:rPr>
        <w:footnoteReference w:id="57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في موضع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يبق معه إلا أبو بكر وعلي والعباس وسعد</w:t>
      </w:r>
      <w:r>
        <w:rPr>
          <w:rStyle w:val="FootnoteAnchor"/>
          <w:rtl w:val="true"/>
        </w:rPr>
        <w:footnoteReference w:id="574"/>
      </w:r>
      <w:r>
        <w:rPr>
          <w:rFonts w:eastAsia="Times New Roman" w:cs="Times New Roman" w:ascii="Times New Roman" w:hAnsi="Times New Roman"/>
          <w:color w:val="111111"/>
          <w:sz w:val="28"/>
          <w:szCs w:val="28"/>
          <w:rtl w:val="true"/>
          <w:lang w:val="en-US" w:bidi="en-US"/>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وبعد إيراد النصوص التي ذكرها الرازي، يظهر التضارب فيها، لكن الثابت عنده ثبات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وأبي بكر في كل النصوص التي ذكرها، وبهذا لابد من الرجوع إلى المصادر الأصيلة المختصة في سيرة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ومغازيه، للوصول </w:t>
      </w:r>
    </w:p>
    <w:p>
      <w:pPr>
        <w:pStyle w:val="BookText"/>
        <w:rPr/>
      </w:pPr>
      <w:r>
        <w:rPr>
          <w:rFonts w:ascii="Amiri" w:hAnsi="Amiri" w:eastAsia="Amiri" w:cs="Amiri"/>
          <w:color w:val="111111"/>
          <w:sz w:val="28"/>
          <w:sz w:val="28"/>
          <w:szCs w:val="28"/>
          <w:rtl w:val="true"/>
          <w:lang w:bidi="ar-SA"/>
        </w:rPr>
        <w:t>إلى أحد في الأخبار وأوثقها ومنها ما ورد عند ابن اسحاق</w:t>
      </w:r>
      <w:r>
        <w:rPr>
          <w:rStyle w:val="FootnoteAnchor"/>
          <w:rtl w:val="true"/>
        </w:rPr>
        <w:footnoteReference w:id="57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انتهى أنسٌ ابن النضر</w:t>
      </w:r>
      <w:r>
        <w:rPr>
          <w:rStyle w:val="FootnoteAnchor"/>
          <w:rtl w:val="true"/>
        </w:rPr>
        <w:footnoteReference w:id="576"/>
      </w:r>
      <w:r>
        <w:rPr>
          <w:rFonts w:ascii="Amiri" w:hAnsi="Amiri" w:eastAsia="Amiri" w:cs="Amiri"/>
          <w:color w:val="111111"/>
          <w:sz w:val="28"/>
          <w:sz w:val="28"/>
          <w:szCs w:val="28"/>
          <w:rtl w:val="true"/>
          <w:lang w:bidi="ar-SA"/>
        </w:rPr>
        <w:t>وهو عم أنس بن مالك</w:t>
      </w:r>
      <w:r>
        <w:rPr>
          <w:rStyle w:val="FootnoteAnchor"/>
          <w:rtl w:val="true"/>
        </w:rPr>
        <w:footnoteReference w:id="577"/>
      </w:r>
      <w:r>
        <w:rPr>
          <w:rFonts w:ascii="Amiri" w:hAnsi="Amiri" w:eastAsia="Amiri" w:cs="Amiri"/>
          <w:color w:val="111111"/>
          <w:sz w:val="28"/>
          <w:sz w:val="28"/>
          <w:szCs w:val="28"/>
          <w:rtl w:val="true"/>
          <w:lang w:bidi="ar-SA"/>
        </w:rPr>
        <w:t>،وبه سمي أنساً، إلى عمر بن الخطاب وطلحة بن عبيد الله في رجال من المهاجرين والأنصار وقد ألقوا بأيدهم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يجلسكم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كذلك ما جاء عن انهزام سعد بن أبي وقاص، الذي يعده الرازي من الثابتين،</w:t>
      </w:r>
    </w:p>
    <w:p>
      <w:pPr>
        <w:pStyle w:val="BookText"/>
        <w:rPr/>
      </w:pPr>
      <w:r>
        <w:rPr>
          <w:rFonts w:ascii="Amiri" w:hAnsi="Amiri" w:eastAsia="Amiri" w:cs="Amiri"/>
          <w:color w:val="111111"/>
          <w:sz w:val="28"/>
          <w:sz w:val="28"/>
          <w:szCs w:val="28"/>
          <w:rtl w:val="true"/>
          <w:lang w:bidi="ar-SA"/>
        </w:rPr>
        <w:t xml:space="preserve">فقد ورد أنه إنهزم إلا أنه رجع وأفاء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مال الناس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تلك الجولة تنحيت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أذود عن نفي فاما أن استشهد وإما أن أنجو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كنت اليوم ياسعد؟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رأيت يارسول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w:t>
      </w:r>
      <w:r>
        <w:rPr>
          <w:rStyle w:val="FootnoteAnchor"/>
          <w:rtl w:val="true"/>
        </w:rPr>
        <w:footnoteReference w:id="578"/>
      </w:r>
      <w:r>
        <w:rPr>
          <w:rFonts w:eastAsia="Times New Roman" w:cs="Times New Roman" w:ascii="Times New Roman" w:hAnsi="Times New Roman"/>
          <w:color w:val="111111"/>
          <w:sz w:val="28"/>
          <w:szCs w:val="28"/>
          <w:rtl w:val="true"/>
          <w:lang w:val="en-US" w:bidi="en-US"/>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وهذا النص يدل على فرار سعد بل وتأخره في الرجوع لأن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أين كنت اليوم يا سعد، وهذا اللفظ إنا يدل على طول الغياب، فلو 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أنهزمت من دون ذكر اليوم أو أين كنت لدل على قصر الغياب لكنه خاطبه بلهجة تدل على طول غيابه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وورد عن فرار أبي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دون عمر الدواوين، جاء طلحة في جماعة من بني</w:t>
      </w:r>
    </w:p>
    <w:p>
      <w:pPr>
        <w:pStyle w:val="BookText"/>
        <w:rPr/>
      </w:pPr>
      <w:r>
        <w:rPr>
          <w:rFonts w:ascii="Amiri" w:hAnsi="Amiri" w:eastAsia="Amiri" w:cs="Amiri"/>
          <w:color w:val="111111"/>
          <w:sz w:val="28"/>
          <w:sz w:val="28"/>
          <w:szCs w:val="28"/>
          <w:rtl w:val="true"/>
          <w:lang w:bidi="ar-SA"/>
        </w:rPr>
        <w:t>تيم ليفرض لهم، وجاء غلام أنصاري سقيم فسأله عمر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البراء بن أنس</w:t>
      </w:r>
    </w:p>
    <w:p>
      <w:pPr>
        <w:pStyle w:val="BookText"/>
        <w:rPr/>
      </w:pPr>
      <w:r>
        <w:rPr>
          <w:rFonts w:ascii="Amiri" w:hAnsi="Amiri" w:eastAsia="Amiri" w:cs="Amiri"/>
          <w:color w:val="111111"/>
          <w:sz w:val="28"/>
          <w:sz w:val="28"/>
          <w:szCs w:val="28"/>
          <w:rtl w:val="true"/>
          <w:lang w:bidi="ar-SA"/>
        </w:rPr>
        <w:t>بن النضر ففرض له أربعة آلاف وفرض لأصحاب طلحة ست مائة، فأعترض طلحة 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اني رأيت أبا هذا جاء يوم أحد وأنا وأبو بكر قد تحدثنا أن</w:t>
      </w:r>
    </w:p>
    <w:p>
      <w:pPr>
        <w:pStyle w:val="BookText"/>
        <w:rPr/>
      </w:pP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 فقال يا أبا بكر وياعمر مالي اراكما جالسين؟ إن 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فإن الله حيٌ لايموت</w:t>
      </w:r>
      <w:r>
        <w:rPr>
          <w:rStyle w:val="FootnoteAnchor"/>
          <w:rtl w:val="true"/>
        </w:rPr>
        <w:footnoteReference w:id="5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النص مرتبط بالنص الأول الذي أوردنا فيه لقاء أنس مع طلحة</w:t>
      </w:r>
    </w:p>
    <w:p>
      <w:pPr>
        <w:pStyle w:val="BookText"/>
        <w:rPr/>
      </w:pPr>
      <w:r>
        <w:rPr>
          <w:rFonts w:ascii="Amiri" w:hAnsi="Amiri" w:eastAsia="Amiri" w:cs="Amiri"/>
          <w:color w:val="111111"/>
          <w:sz w:val="28"/>
          <w:sz w:val="28"/>
          <w:szCs w:val="28"/>
          <w:rtl w:val="true"/>
          <w:lang w:bidi="ar-SA"/>
        </w:rPr>
        <w:t xml:space="preserve">ومجموعة ممن أنهزم، فيظهر أن أبا بكر وعمر كانا إلى جوار طلحة وإنها كانا جالسين عن نصرة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وورد عن عائشة قالت عن أبي بكر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أول من قام يوم أحد </w:t>
      </w:r>
      <w:r>
        <w:rPr>
          <w:rStyle w:val="FootnoteAnchor"/>
          <w:rtl w:val="true"/>
        </w:rPr>
        <w:footnoteReference w:id="580"/>
      </w:r>
      <w:r>
        <w:rPr>
          <w:rFonts w:ascii="Amiri" w:hAnsi="Amiri" w:eastAsia="Amiri" w:cs="Amiri"/>
          <w:color w:val="111111"/>
          <w:sz w:val="28"/>
          <w:sz w:val="28"/>
          <w:szCs w:val="28"/>
          <w:rtl w:val="true"/>
          <w:lang w:bidi="ar-SA"/>
        </w:rPr>
        <w:t>وورد عن الاسكافي أنه قال عن ثبات أبي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ثباته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أحد فأكثر المؤرخين وأرباب السير ينكرونه</w:t>
      </w:r>
      <w:r>
        <w:rPr>
          <w:rStyle w:val="FootnoteAnchor"/>
          <w:rtl w:val="true"/>
        </w:rPr>
        <w:footnoteReference w:id="581"/>
      </w:r>
      <w:r>
        <w:rPr>
          <w:rFonts w:eastAsia="Times New Roman" w:cs="Times New Roman" w:ascii="Times New Roman" w:hAnsi="Times New Roman"/>
          <w:color w:val="111111"/>
          <w:sz w:val="28"/>
          <w:szCs w:val="28"/>
          <w:rtl w:val="true"/>
          <w:lang w:val="en-US" w:bidi="en-US"/>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كذلك فقد نقل ابن حبان ما يؤكد فرار أغلب من أثبتهم الرازي يوم أحد فقد أورد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نادى كعب بن مالك</w:t>
      </w:r>
      <w:r>
        <w:rPr>
          <w:rStyle w:val="FootnoteAnchor"/>
          <w:rtl w:val="true"/>
        </w:rPr>
        <w:footnoteReference w:id="582"/>
      </w:r>
      <w:r>
        <w:rPr>
          <w:rFonts w:ascii="Amiri" w:hAnsi="Amiri" w:eastAsia="Amiri" w:cs="Amiri"/>
          <w:color w:val="111111"/>
          <w:sz w:val="28"/>
          <w:sz w:val="28"/>
          <w:szCs w:val="28"/>
          <w:rtl w:val="true"/>
          <w:lang w:bidi="ar-SA"/>
        </w:rPr>
        <w:t>يبشر الناس بحياة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نهضوا إليه </w:t>
      </w:r>
    </w:p>
    <w:p>
      <w:pPr>
        <w:pStyle w:val="BookText"/>
        <w:rPr/>
      </w:pPr>
      <w:r>
        <w:rPr>
          <w:rFonts w:ascii="Amiri" w:hAnsi="Amiri" w:eastAsia="Amiri" w:cs="Amiri"/>
          <w:color w:val="111111"/>
          <w:sz w:val="28"/>
          <w:sz w:val="28"/>
          <w:szCs w:val="28"/>
          <w:rtl w:val="true"/>
          <w:lang w:bidi="ar-SA"/>
        </w:rPr>
        <w:t>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بكر وعمر وعلي وطلحة والزبير وسعد و الحارث بن الصمة</w:t>
      </w:r>
      <w:r>
        <w:rPr>
          <w:rStyle w:val="FootnoteAnchor"/>
          <w:rtl w:val="true"/>
        </w:rPr>
        <w:footnoteReference w:id="583"/>
      </w:r>
      <w:r>
        <w:rPr>
          <w:rStyle w:val="FootnoteAnchor"/>
          <w:rtl w:val="true"/>
        </w:rPr>
        <w:footnoteReference w:id="5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ورغم أن الراوي قد أدخل اسم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الذين انهزموا ثم رجعوا إلا أن هذا لا يخفي من الحق شيء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أدخله خطأً أو تعمداً ليساوي أمر الناس في الهزيمة حتى لايكون فاضل في الأمر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فضلا عن هذا، فإن هيكل يعترف بفرار الشيخين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الذين ظنوا محمداً قد</w:t>
      </w:r>
    </w:p>
    <w:p>
      <w:pPr>
        <w:pStyle w:val="BookText"/>
        <w:rPr/>
      </w:pPr>
      <w:r>
        <w:rPr>
          <w:rFonts w:ascii="Amiri" w:hAnsi="Amiri" w:eastAsia="Amiri" w:cs="Amiri"/>
          <w:color w:val="111111"/>
          <w:sz w:val="28"/>
          <w:sz w:val="28"/>
          <w:szCs w:val="28"/>
          <w:rtl w:val="true"/>
          <w:lang w:bidi="ar-SA"/>
        </w:rPr>
        <w:t>مات ومن بينهم أبو بكر وعمر فانتهوا إلى الجبل والقوا بأيديهم</w:t>
      </w:r>
      <w:r>
        <w:rPr>
          <w:rStyle w:val="FootnoteAnchor"/>
          <w:rtl w:val="true"/>
        </w:rPr>
        <w:footnoteReference w:id="585"/>
      </w:r>
    </w:p>
    <w:p>
      <w:pPr>
        <w:pStyle w:val="BookText"/>
        <w:rPr/>
      </w:pPr>
      <w:r>
        <w:rPr>
          <w:rFonts w:ascii="Amiri" w:hAnsi="Amiri" w:eastAsia="Amiri" w:cs="Amiri"/>
          <w:color w:val="111111"/>
          <w:sz w:val="28"/>
          <w:sz w:val="28"/>
          <w:szCs w:val="28"/>
          <w:rtl w:val="true"/>
          <w:lang w:bidi="ar-SA"/>
        </w:rPr>
        <w:t xml:space="preserve">كما أورد الرازي من جملة الثابتين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يورد من المقصود، رغم</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 المشهور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لفظة العباس إذا وردت مفردة، فإن المعني هو العباس بن عبد المطلب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هذا الأمر غير منطقي، لأن العباس بن المطلب لم يشارك في أحد أولاً ولم يسلم إلا في وقت متأخر من الدعوة الإسلامية</w:t>
      </w:r>
      <w:r>
        <w:rPr>
          <w:rStyle w:val="FootnoteAnchor"/>
          <w:rtl w:val="true"/>
        </w:rPr>
        <w:footnoteReference w:id="586"/>
      </w:r>
      <w:r>
        <w:rPr>
          <w:rFonts w:ascii="Amiri" w:hAnsi="Amiri" w:eastAsia="Amiri" w:cs="Amiri"/>
          <w:color w:val="111111"/>
          <w:sz w:val="28"/>
          <w:sz w:val="28"/>
          <w:szCs w:val="28"/>
          <w:rtl w:val="true"/>
          <w:lang w:bidi="ar-SA"/>
        </w:rPr>
        <w:t>،لكن يظهر أن المراد في العباس هنا هو العباس بن عبادة</w:t>
      </w:r>
      <w:r>
        <w:rPr>
          <w:rStyle w:val="FootnoteAnchor"/>
          <w:rtl w:val="true"/>
        </w:rPr>
        <w:footnoteReference w:id="58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الصحابة الذين فاؤا إلى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وقاتلوا معه حتى استشهد</w:t>
      </w:r>
      <w:r>
        <w:rPr>
          <w:rStyle w:val="FootnoteAnchor"/>
          <w:rtl w:val="true"/>
        </w:rPr>
        <w:footnoteReference w:id="58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أما فيما يتعلق بما أورده من نصوص، فيظهر أنه اكتفى بإيراد الأخبار على</w:t>
      </w:r>
    </w:p>
    <w:p>
      <w:pPr>
        <w:pStyle w:val="BookText"/>
        <w:rPr/>
      </w:pPr>
      <w:r>
        <w:rPr>
          <w:rFonts w:ascii="Amiri" w:hAnsi="Amiri" w:eastAsia="Amiri" w:cs="Amiri"/>
          <w:color w:val="111111"/>
          <w:sz w:val="28"/>
          <w:sz w:val="28"/>
          <w:szCs w:val="28"/>
          <w:rtl w:val="true"/>
          <w:lang w:bidi="ar-SA"/>
        </w:rPr>
        <w:t>علاتها من دون تدقيق وتمحيص،وفضلا عن هذا فهو يورد ما ينقض بنيانه، فعند</w:t>
      </w:r>
    </w:p>
    <w:p>
      <w:pPr>
        <w:pStyle w:val="BookText"/>
        <w:rPr/>
      </w:pPr>
      <w:r>
        <w:rPr>
          <w:rFonts w:ascii="Amiri" w:hAnsi="Amiri" w:eastAsia="Amiri" w:cs="Amiri"/>
          <w:color w:val="111111"/>
          <w:sz w:val="28"/>
          <w:sz w:val="28"/>
          <w:szCs w:val="28"/>
          <w:rtl w:val="true"/>
          <w:lang w:bidi="ar-SA"/>
        </w:rPr>
        <w:t>تفسيره لأية المشاورة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فَبِمَا رَحْمَةٍ مِنَ اللَّهِ لِنْتَ لَهُمْ وَلَوْ كُنْتَ فَظًّا غَلِيظَ الْقَلْبِ لَانْفَضُّوا مِنْ حَوْلِكَ فَاعْفُ عَنْهُمْ وَاسْتَغْفِرْ لَهُمْ وَشَاوِرْهُمْ فِي الْأَمْرِ فَإِذَا عَزَمْتَ فَتَوَكَّلْ عَلَى اللَّهِ إِنَّ اللَّهَ يُحِبُّ الْمُتَوَكِّلِينَ </w:t>
      </w:r>
      <w:r>
        <w:rPr>
          <w:rFonts w:eastAsia="Amiri" w:cs="Amiri" w:ascii="Amiri" w:hAnsi="Amiri"/>
          <w:color w:val="111111"/>
          <w:sz w:val="28"/>
          <w:szCs w:val="28"/>
          <w:rtl w:val="true"/>
          <w:lang w:bidi="ar-SA"/>
        </w:rPr>
        <w:t>»</w:t>
      </w:r>
      <w:r>
        <w:rPr>
          <w:rStyle w:val="FootnoteAnchor"/>
          <w:rtl w:val="true"/>
        </w:rPr>
        <w:footnoteReference w:id="58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فالرازي يعترف أن الآية خطاب لمن انهزم يوم أحد، ثم يورد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الذين أمر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بمشاورته في هذه الآية أبو بكر وعمر، وعندي فيه أشكال، لأن الذين امر الله عز وجل رسوله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بمشاورتهم في هذه الآية هم الذين أمره بأن يعفو عنهم ويستغفر لهم وهم المنهزمون، فهب أن عمر كان من المهزمين فدخل تحت الآية، إلا أن أبا بكر ما كان منهم فكيف يدخل تحت الآية</w:t>
      </w:r>
      <w:r>
        <w:rPr>
          <w:rFonts w:eastAsia="IRNazanin" w:cs="IRNazanin"/>
          <w:color w:val="111111"/>
          <w:sz w:val="28"/>
          <w:szCs w:val="28"/>
          <w:rtl w:val="true"/>
          <w:lang w:bidi="fa-IR"/>
        </w:rPr>
        <w:t>»</w:t>
      </w:r>
      <w:r>
        <w:rPr>
          <w:rStyle w:val="FootnoteAnchor"/>
          <w:rtl w:val="true"/>
        </w:rPr>
        <w:footnoteReference w:id="5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ويتضح من النص أعلاه، أن الرازي كان قد أطلع عى نصوص تشير إلى فرار أبي بكر وعمر، لكنه لم يؤمن إلا بما يراه هو، فهو حتى لم يثبت فرار عمر فيقول</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هب أن عمر كان من المنهزمين، وقد ورد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خطابه مع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أنسيتم يوم احد اذ تصعدون ولا تلوون على أحد وأنا أدعوكم في أخراكم</w:t>
      </w:r>
      <w:r>
        <w:rPr>
          <w:rStyle w:val="FootnoteAnchor"/>
          <w:rtl w:val="true"/>
        </w:rPr>
        <w:footnoteReference w:id="591"/>
      </w:r>
      <w:r>
        <w:rPr>
          <w:rFonts w:ascii="Amiri" w:hAnsi="Amiri" w:eastAsia="Amiri" w:cs="Amiri"/>
          <w:color w:val="111111"/>
          <w:sz w:val="28"/>
          <w:sz w:val="28"/>
          <w:szCs w:val="28"/>
          <w:rtl w:val="true"/>
          <w:lang w:bidi="ar-SA"/>
        </w:rPr>
        <w:t>، فالآية إذن خطاب للمنهزمين وعلى رأسهم أبو بكر وعمر</w:t>
      </w:r>
      <w:r>
        <w:rPr>
          <w:rStyle w:val="FootnoteAnchor"/>
          <w:rtl w:val="true"/>
        </w:rPr>
        <w:footnoteReference w:id="59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ولو علم الرازي وغيره من المصنفين أن أبا بكر كان ممن ثبت وقاتل، ولو بموقف بسيط لأحتجوا به ولملأت كتبهم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لكنهم لم يجدوا ولو موقفاً واحداً يثبت قتاله وعدم هزيمته، بل لأكثر من هذا فإن ماورد عن المنهزمين أكبر من أن</w:t>
      </w:r>
    </w:p>
    <w:p>
      <w:pPr>
        <w:pStyle w:val="BookText"/>
        <w:rPr/>
      </w:pPr>
      <w:r>
        <w:rPr>
          <w:rFonts w:ascii="Amiri" w:hAnsi="Amiri" w:eastAsia="Amiri" w:cs="Amiri"/>
          <w:color w:val="111111"/>
          <w:sz w:val="28"/>
          <w:sz w:val="28"/>
          <w:szCs w:val="28"/>
          <w:rtl w:val="true"/>
          <w:lang w:bidi="ar-SA"/>
        </w:rPr>
        <w:t xml:space="preserve">يوصف، فقد وصفهم الله تعالى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الَّذِينَ تَوَلَّوْا مِنْكُمْ يَوْمَ الْتَقَى الْجَمْعَانِ إِنَّمَا اسْتَزَلَّهُمُ الشَّيْطَانُ بِبَعْضِ مَا كَسَبُوا وَلَقَدْ عَفَا اللَّهُ عَنْهُمْ إِنَّ اللَّهَ غَفُورٌ حَلِيمٌ </w:t>
      </w:r>
      <w:r>
        <w:rPr>
          <w:rFonts w:eastAsia="Amiri" w:cs="Amiri" w:ascii="Amiri" w:hAnsi="Amiri"/>
          <w:color w:val="111111"/>
          <w:sz w:val="28"/>
          <w:szCs w:val="28"/>
          <w:rtl w:val="true"/>
          <w:lang w:bidi="ar-SA"/>
        </w:rPr>
        <w:t>»</w:t>
      </w:r>
      <w:r>
        <w:rPr>
          <w:rStyle w:val="FootnoteAnchor"/>
          <w:rtl w:val="true"/>
        </w:rPr>
        <w:footnoteReference w:id="5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وهذه الآية تدل على عظم ما اقترفوا، وإن الشيطان قد استزلهم واتبعوا سبيله،</w:t>
      </w:r>
    </w:p>
    <w:p>
      <w:pPr>
        <w:pStyle w:val="BookText"/>
        <w:rPr/>
      </w:pPr>
      <w:r>
        <w:rPr>
          <w:rFonts w:ascii="Amiri" w:hAnsi="Amiri" w:eastAsia="Amiri" w:cs="Amiri"/>
          <w:color w:val="111111"/>
          <w:sz w:val="28"/>
          <w:sz w:val="28"/>
          <w:szCs w:val="28"/>
          <w:rtl w:val="true"/>
          <w:lang w:bidi="ar-SA"/>
        </w:rPr>
        <w:t>وفعلاً فقد ورد أن المنهزمين جلسوا يتلاومون فيمن ياخذ لهم الأمان من المشركين حتى يعودوا إلى ملتهم الأولى</w:t>
      </w:r>
      <w:r>
        <w:rPr>
          <w:rStyle w:val="FootnoteAnchor"/>
          <w:rtl w:val="true"/>
        </w:rPr>
        <w:footnoteReference w:id="594"/>
      </w:r>
      <w:r>
        <w:rPr>
          <w:rFonts w:ascii="IRNazanin" w:hAnsi="IRNazanin" w:eastAsia="IRNazanin"/>
          <w:color w:val="111111"/>
          <w:sz w:val="28"/>
          <w:sz w:val="28"/>
          <w:szCs w:val="28"/>
          <w:rtl w:val="true"/>
          <w:lang w:bidi="fa-IR"/>
        </w:rPr>
        <w:t xml:space="preserve">،وهذا هو النفاق الحقيقي الذي ورد في القرآن الكريم، وقد علق الرازي على المنهزمين والثابتين بأنهم صنفان صنف مؤمن انه 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وصنف كان شاك بنبوته وما حضروا إلا لطلب الغنيمة فهؤلاء اشتد خوفهم وجزعهم</w:t>
      </w:r>
      <w:r>
        <w:rPr>
          <w:rStyle w:val="FootnoteAnchor"/>
          <w:rtl w:val="true"/>
        </w:rPr>
        <w:footnoteReference w:id="595"/>
      </w:r>
      <w:r>
        <w:rPr>
          <w:rFonts w:eastAsia="Times New Roman" w:cs="Times New Roman" w:ascii="Times New Roman" w:hAnsi="Times New Roman"/>
          <w:color w:val="111111"/>
          <w:sz w:val="28"/>
          <w:szCs w:val="28"/>
          <w:rtl w:val="true"/>
          <w:lang w:val="en-US" w:bidi="en-US"/>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بشأن الثابتين مع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وردت الشهادة الأولى من الرازي نفسه، فهو يؤكد ثبات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ويذكر انه ممن بايع على الموت في ذلك اليوم</w:t>
      </w:r>
      <w:r>
        <w:rPr>
          <w:rStyle w:val="FootnoteAnchor"/>
          <w:rtl w:val="true"/>
        </w:rPr>
        <w:footnoteReference w:id="596"/>
      </w:r>
      <w:r>
        <w:rPr>
          <w:rFonts w:ascii="IRNazanin" w:hAnsi="IRNazanin" w:eastAsia="IRNazanin"/>
          <w:color w:val="111111"/>
          <w:sz w:val="28"/>
          <w:sz w:val="28"/>
          <w:szCs w:val="28"/>
          <w:rtl w:val="true"/>
          <w:lang w:bidi="fa-IR"/>
        </w:rPr>
        <w:t xml:space="preserve">، لكنه كما أوردنا أشرك معه أناس لا فضل لهم تلك الساعة و قد وردت الأخبار مستفيضة في ثبات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ابن عباس قال في ذكره لخصال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الذي صبر يوم المهراس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انهزم الناس كلهم </w:t>
      </w:r>
    </w:p>
    <w:p>
      <w:pPr>
        <w:pStyle w:val="BookText"/>
        <w:rPr/>
      </w:pPr>
      <w:r>
        <w:rPr>
          <w:rFonts w:ascii="Amiri" w:hAnsi="Amiri" w:eastAsia="Amiri" w:cs="Amiri"/>
          <w:color w:val="111111"/>
          <w:sz w:val="28"/>
          <w:sz w:val="28"/>
          <w:szCs w:val="28"/>
          <w:rtl w:val="true"/>
          <w:lang w:bidi="ar-SA"/>
        </w:rPr>
        <w:t>غيره</w:t>
      </w:r>
      <w:r>
        <w:rPr>
          <w:rStyle w:val="FootnoteAnchor"/>
          <w:rtl w:val="true"/>
        </w:rPr>
        <w:footnoteReference w:id="5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وورد ايضاً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الفتح يوم أحد بصبر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59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البلاذري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وثبت 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أحد حين انكشف الناس</w:t>
      </w:r>
      <w:r>
        <w:rPr>
          <w:rStyle w:val="FootnoteAnchor"/>
          <w:rtl w:val="true"/>
        </w:rPr>
        <w:footnoteReference w:id="599"/>
      </w:r>
      <w:r>
        <w:rPr>
          <w:rFonts w:ascii="IRNazanin" w:hAnsi="IRNazanin" w:eastAsia="IRNazanin"/>
          <w:color w:val="111111"/>
          <w:sz w:val="28"/>
          <w:sz w:val="28"/>
          <w:szCs w:val="28"/>
          <w:rtl w:val="true"/>
          <w:lang w:bidi="fa-IR"/>
        </w:rPr>
        <w:t>،كذلك ورد عن عمر بن الخطاب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لقد رأيته يدخل بنفسه في جمع المشركين كما يدخل الأسد في رزية الغنم فيقتل منها ويخلي ما يشاء حتى فما زال ذلك دابه حتى افى الينا ونحن منهزمون عن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ثابت</w:t>
      </w:r>
      <w:r>
        <w:rPr>
          <w:rStyle w:val="FootnoteAnchor"/>
          <w:rtl w:val="true"/>
        </w:rPr>
        <w:footnoteReference w:id="6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وهذه الأخبار تدل على ثباته وحده أول الأمر، ثم فاء إليهم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الرسول وعلي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خلص الصحابة واحداً تلوَ الآخر فقد ورد أن الثابتين من الصحابة كانوا سبعة</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من الانصار ورجل من قريش، فقتل أؤلئك السبعة ولم يبقى إلا ذلك الرجل</w:t>
      </w:r>
      <w:r>
        <w:rPr>
          <w:rStyle w:val="FootnoteAnchor"/>
          <w:rtl w:val="true"/>
        </w:rPr>
        <w:footnoteReference w:id="601"/>
      </w:r>
      <w:r>
        <w:rPr>
          <w:rFonts w:ascii="IRNazanin" w:hAnsi="IRNazanin" w:eastAsia="IRNazanin"/>
          <w:color w:val="111111"/>
          <w:sz w:val="28"/>
          <w:sz w:val="28"/>
          <w:szCs w:val="28"/>
          <w:rtl w:val="true"/>
          <w:lang w:bidi="fa-IR"/>
        </w:rPr>
        <w:t xml:space="preserve">، وبما أن الثابت عند جميع المسلمين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ثبت ولم ينهزم إذن فهو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ثبت وقاتل، أما بشأن الصحابة الذين قاتلوا إلى جانب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فمنهم من أستشهد ومنهم من افاء ورجع فيما بعد إلى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 على ما يبدوا فروا أول الأمر، ثم رجعوا بعد ذلك واحدا تلو الآخر</w:t>
      </w:r>
      <w:r>
        <w:rPr>
          <w:rStyle w:val="FootnoteAnchor"/>
          <w:rtl w:val="true"/>
        </w:rPr>
        <w:footnoteReference w:id="60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وقد علق ابن أبي الحديد</w:t>
      </w:r>
      <w:r>
        <w:rPr>
          <w:rStyle w:val="FootnoteAnchor"/>
          <w:rtl w:val="true"/>
        </w:rPr>
        <w:footnoteReference w:id="60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فضيلته يوم أحد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 أختص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غير مدافع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ثبت معه يوم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يكتفي الرازي بنسبة أبو بكر ومن معه إلى الثبات، بل خصهم بما ورد في ذلك الآية من قوله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وَسَيَجْزِي اللَّهُ الشَّاكِرِينَ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فأورد نقلاً عن محمد بن جرير أن المراد بالشاكرين هم أبو بكر وأصحابه، وروى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بكر وأصحابه من الشاكرين وهو من أحباء الله</w:t>
      </w:r>
      <w:r>
        <w:rPr>
          <w:rStyle w:val="FootnoteAnchor"/>
          <w:rtl w:val="true"/>
        </w:rPr>
        <w:footnoteReference w:id="6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اعتماد الرازي على الخبر أعلاه يدل على أنه يرى أن أبا بكر ثبت هو</w:t>
      </w:r>
    </w:p>
    <w:p>
      <w:pPr>
        <w:pStyle w:val="BookText"/>
        <w:rPr/>
      </w:pPr>
      <w:r>
        <w:rPr>
          <w:rFonts w:ascii="IRNazanin" w:hAnsi="IRNazanin" w:eastAsia="IRNazanin"/>
          <w:color w:val="111111"/>
          <w:sz w:val="28"/>
          <w:sz w:val="28"/>
          <w:szCs w:val="28"/>
          <w:rtl w:val="true"/>
          <w:lang w:bidi="fa-IR"/>
        </w:rPr>
        <w:t xml:space="preserve">وأصحابه، وان الشاكرين في الآية هي صفة الذين ثبتوا، وبما أن الثابت كما أوردناه هزيمة أبي بكر وفراره مع أصحابه، إذن ينسحب عنه صفة الشاكرين ولو كان من الشاكرين لما ورد ذمة في الآية السابقة الذكر من أنهم اتبعوا الشيطان فانهزموا وفروا عن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فضلا عن ذمهم في آية المشاورة وخطاب الله لنبيه بأن يستشيرهم بعد أن تركهم وجافاهم لفعلتهم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كذلك فقد أوردنا قول الرازي بشأن المنهزمين وأنهم كانوا شاكين حتى في</w:t>
      </w:r>
    </w:p>
    <w:p>
      <w:pPr>
        <w:pStyle w:val="BookText"/>
        <w:rPr/>
      </w:pPr>
      <w:r>
        <w:rPr>
          <w:rFonts w:ascii="Amiri" w:hAnsi="Amiri" w:eastAsia="Amiri" w:cs="Amiri"/>
          <w:color w:val="111111"/>
          <w:sz w:val="28"/>
          <w:sz w:val="28"/>
          <w:szCs w:val="28"/>
          <w:rtl w:val="true"/>
          <w:lang w:bidi="ar-SA"/>
        </w:rPr>
        <w:t>نبوة محمد فانهزموا وجزعوا</w:t>
      </w:r>
      <w:r>
        <w:rPr>
          <w:rStyle w:val="FootnoteAnchor"/>
          <w:rtl w:val="true"/>
        </w:rPr>
        <w:footnoteReference w:id="605"/>
      </w:r>
      <w:r>
        <w:rPr>
          <w:rFonts w:ascii="IRNazanin" w:hAnsi="IRNazanin" w:eastAsia="IRNazanin"/>
          <w:color w:val="111111"/>
          <w:sz w:val="28"/>
          <w:sz w:val="28"/>
          <w:szCs w:val="28"/>
          <w:rtl w:val="true"/>
          <w:lang w:bidi="fa-IR"/>
        </w:rPr>
        <w:t xml:space="preserve">،ولو كانوا حقا شاكرين مؤمنين لسلموا لأمر الله وثبتوا إلى جواز نبيه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 على العكس مما عليه الشاكرون، وقد ورد في معنى الشاكرين أنه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ثبت معه </w:t>
      </w:r>
      <w:r>
        <w:rPr>
          <w:rStyle w:val="FootnoteAnchor"/>
          <w:rtl w:val="true"/>
        </w:rPr>
        <w:footnoteReference w:id="606"/>
      </w:r>
      <w:r>
        <w:rPr>
          <w:rFonts w:eastAsia="Times New Roman" w:cs="Times New Roman" w:ascii="Times New Roman" w:hAnsi="Times New Roman"/>
          <w:color w:val="111111"/>
          <w:sz w:val="28"/>
          <w:szCs w:val="28"/>
          <w:rtl w:val="true"/>
          <w:lang w:val="en-US" w:bidi="en-US"/>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علق على الآية بعض المفسرين في معنى الشاكرين فقالوا انهم الذين </w:t>
      </w:r>
    </w:p>
    <w:p>
      <w:pPr>
        <w:pStyle w:val="BookText"/>
        <w:rPr/>
      </w:pPr>
      <w:r>
        <w:rPr>
          <w:rFonts w:ascii="Amiri" w:hAnsi="Amiri" w:eastAsia="Amiri" w:cs="Amiri"/>
          <w:color w:val="111111"/>
          <w:sz w:val="28"/>
          <w:sz w:val="28"/>
          <w:szCs w:val="28"/>
          <w:rtl w:val="true"/>
          <w:lang w:bidi="ar-SA"/>
        </w:rPr>
        <w:t>صبروا وشكروا نعمة الإسلام فيما فعلوا و لم يكفروا</w:t>
      </w:r>
      <w:r>
        <w:rPr>
          <w:rStyle w:val="FootnoteAnchor"/>
          <w:rtl w:val="true"/>
        </w:rPr>
        <w:footnoteReference w:id="6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خاتمة الكلام هناك كلام للأستاذ محمد حسنين هيكل قال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أكبر</w:t>
      </w:r>
    </w:p>
    <w:p>
      <w:pPr>
        <w:pStyle w:val="BookText"/>
        <w:rPr/>
      </w:pPr>
      <w:r>
        <w:rPr>
          <w:rFonts w:ascii="IRNazanin" w:hAnsi="IRNazanin" w:eastAsia="IRNazanin"/>
          <w:color w:val="111111"/>
          <w:sz w:val="28"/>
          <w:sz w:val="28"/>
          <w:szCs w:val="28"/>
          <w:rtl w:val="true"/>
          <w:lang w:bidi="fa-IR"/>
        </w:rPr>
        <w:t>هم كل مسلم ان ينجو بنفسه الا من عصم الله من أمثال الإمام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6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اذن خلاصة القول إن صفة الشاكرين التي نسبها الرازي لأبي بكر، هي لمن</w:t>
      </w:r>
    </w:p>
    <w:p>
      <w:pPr>
        <w:pStyle w:val="BookText"/>
        <w:rPr/>
      </w:pPr>
      <w:r>
        <w:rPr>
          <w:rFonts w:ascii="Amiri" w:hAnsi="Amiri" w:eastAsia="Amiri" w:cs="Amiri"/>
          <w:color w:val="111111"/>
          <w:sz w:val="28"/>
          <w:sz w:val="28"/>
          <w:szCs w:val="28"/>
          <w:rtl w:val="true"/>
          <w:lang w:bidi="ar-SA"/>
        </w:rPr>
        <w:t xml:space="preserve">ثبت مع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الذين عصمهم الله وشكروه فأصبحوا شاكرين صابرين مسلمين لله في قضائه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كذلك هناك آية اخرى اختصت بيوم أحد وهي تذكر حال المؤمنين الخلص</w:t>
      </w:r>
    </w:p>
    <w:p>
      <w:pPr>
        <w:pStyle w:val="BookText"/>
        <w:rPr/>
      </w:pPr>
      <w:r>
        <w:rPr>
          <w:rFonts w:ascii="Amiri" w:hAnsi="Amiri" w:eastAsia="Amiri" w:cs="Amiri"/>
          <w:color w:val="111111"/>
          <w:sz w:val="28"/>
          <w:sz w:val="28"/>
          <w:szCs w:val="28"/>
          <w:rtl w:val="true"/>
          <w:lang w:bidi="ar-SA"/>
        </w:rPr>
        <w:t xml:space="preserve">في ذلك اليوم وكيف جاهدوا وثبتوا وهي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الْمُؤْمِنِينَ رِجَالٌ صَدَقُوا مَا عَاهَدُوا اللَّهَ عَلَيْهِ فَمِنْهُمْ مَنْ قَضَى نَحْبَهُ وَمِنْهُمْ مَنْ يَنْتَظِرُ وَمَا بَدَّلُوا تَبْدِيلًا </w:t>
      </w:r>
      <w:r>
        <w:rPr>
          <w:rFonts w:eastAsia="Amiri" w:cs="Amiri" w:ascii="Amiri" w:hAnsi="Amiri"/>
          <w:color w:val="111111"/>
          <w:sz w:val="28"/>
          <w:szCs w:val="28"/>
          <w:rtl w:val="true"/>
          <w:lang w:bidi="ar-SA"/>
        </w:rPr>
        <w:t>»</w:t>
      </w:r>
      <w:r>
        <w:rPr>
          <w:rStyle w:val="FootnoteAnchor"/>
          <w:rtl w:val="true"/>
        </w:rPr>
        <w:footnoteReference w:id="6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فقد ورد في تفسيرها انها مختصة في حال المؤمنين َ يوم أحد فقوله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عاهُدوا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أّلّا يفروا عند لقائهم العدو وذلك يوم احد فمنهم من قى نحبه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عهده فقتل ومنهم من ينتظر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ينتظر يوماً فيه جهاد فيقضي نحبه بقتل أو صدق في لقاء العدو</w:t>
      </w:r>
      <w:r>
        <w:rPr>
          <w:rStyle w:val="FootnoteAnchor"/>
          <w:rtl w:val="true"/>
        </w:rPr>
        <w:footnoteReference w:id="6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وهذه الآية تخص حال المؤمنين الصادقين الثابتين في ما عاهدوا عليه، إذن</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لابد من وجود مصاديق لما ورد فيها من اصناف، فتدور على أن الذي قى نحبه </w:t>
      </w:r>
    </w:p>
    <w:p>
      <w:pPr>
        <w:pStyle w:val="BookText"/>
        <w:rPr/>
      </w:pPr>
      <w:r>
        <w:rPr>
          <w:rFonts w:ascii="Amiri" w:hAnsi="Amiri" w:eastAsia="Amiri" w:cs="Amiri"/>
          <w:color w:val="111111"/>
          <w:sz w:val="28"/>
          <w:sz w:val="28"/>
          <w:szCs w:val="28"/>
          <w:rtl w:val="true"/>
          <w:lang w:bidi="ar-SA"/>
        </w:rPr>
        <w:t>هم الذين استشهدوا في أحد، حمزة وأصحابه</w:t>
      </w:r>
      <w:r>
        <w:rPr>
          <w:rStyle w:val="FootnoteAnchor"/>
          <w:rtl w:val="true"/>
        </w:rPr>
        <w:footnoteReference w:id="6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والمنتظر هو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ورد 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فينا نزلت فأنا والله المنتظر وما بدلت تبديلاً</w:t>
      </w:r>
      <w:r>
        <w:rPr>
          <w:rStyle w:val="FootnoteAnchor"/>
          <w:rtl w:val="true"/>
        </w:rPr>
        <w:footnoteReference w:id="6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وما يؤكد نزول هذه الآية في مجاهدي احُد، ماورد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بعد استشهاد مصعب بن عمير وقف عليه ودعا وقرأ عليه الآية، وأمر الناس ان يسلموا على قبورهم ويزوروهم إذا مروا عليهم</w:t>
      </w:r>
      <w:r>
        <w:rPr>
          <w:rStyle w:val="FootnoteAnchor"/>
          <w:rtl w:val="true"/>
        </w:rPr>
        <w:footnoteReference w:id="613"/>
      </w:r>
    </w:p>
    <w:p>
      <w:pPr>
        <w:pStyle w:val="BookText"/>
        <w:rPr/>
      </w:pPr>
      <w:r>
        <w:rPr>
          <w:rFonts w:ascii="IRNazanin" w:hAnsi="IRNazanin" w:eastAsia="IRNazanin"/>
          <w:color w:val="111111"/>
          <w:sz w:val="28"/>
          <w:sz w:val="28"/>
          <w:szCs w:val="28"/>
          <w:rtl w:val="true"/>
          <w:lang w:bidi="fa-IR"/>
        </w:rPr>
        <w:t xml:space="preserve">دلائل النبوة،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البغوي، تفسیر،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القرطبي، الجامع، 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الخازن، لباب التأويل،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ابن كثیر، السیرة النبوية،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والثابت أنها نزلت في أحد إذن هي تخص الصابرين من المؤمنين الثابتين في القتال الصادقين َ في معاهدتهم التي عاهدوها لله، ومَن الثابت؟ أن رأس المؤمنين هو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إذن هو سيد المخصوصين في هذه الآية، كذلك فمن الثبات انه صبر و وثبت في احد فكان هو المخصوص بقوله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رِجَالٌ صَدَقُوا مَا عَاهَدُوا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وَمِنْهُمْ مَنْ يَنْتَظِرُ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ثبت انه عاهد على الموت</w:t>
      </w:r>
      <w:r>
        <w:rPr>
          <w:rStyle w:val="FootnoteAnchor"/>
          <w:rtl w:val="true"/>
        </w:rPr>
        <w:footnoteReference w:id="61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وانه لم يفر بل ثبت إلى </w:t>
      </w:r>
    </w:p>
    <w:p>
      <w:pPr>
        <w:pStyle w:val="BookText"/>
        <w:rPr/>
      </w:pPr>
      <w:r>
        <w:rPr>
          <w:rFonts w:ascii="Amiri" w:hAnsi="Amiri" w:eastAsia="Amiri" w:cs="Amiri"/>
          <w:color w:val="111111"/>
          <w:sz w:val="28"/>
          <w:sz w:val="28"/>
          <w:szCs w:val="28"/>
          <w:rtl w:val="true"/>
          <w:lang w:bidi="ar-SA"/>
        </w:rPr>
        <w:t xml:space="preserve">جوار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يذب عنه حتى كشف الله عنهم البلاء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وبما انها خصت المؤمنين الثابتين كما أشار إلى ذلك عدد من المفسرين، فإن</w:t>
      </w:r>
    </w:p>
    <w:p>
      <w:pPr>
        <w:pStyle w:val="BookText"/>
        <w:rPr/>
      </w:pPr>
      <w:r>
        <w:rPr>
          <w:rFonts w:ascii="Amiri" w:hAnsi="Amiri" w:eastAsia="Amiri" w:cs="Amiri"/>
          <w:color w:val="111111"/>
          <w:sz w:val="28"/>
          <w:sz w:val="28"/>
          <w:szCs w:val="28"/>
          <w:rtl w:val="true"/>
          <w:lang w:bidi="ar-SA"/>
        </w:rPr>
        <w:t xml:space="preserve">الآية الاخرى تخص هؤلاء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لِيَجْزِيَ اللَّهُ الصَّادِقِينَ بِصِدْقِهِمْ وَيُعَذِّبَ الْمُنَافِقِينَ إِنْ شَاءَ أَوْ يَتُوبَ عَلَيْهِمْ إِنَّ اللَّهَ كَانَ غَفُورًا رَحِيمًا </w:t>
      </w:r>
      <w:r>
        <w:rPr>
          <w:rFonts w:eastAsia="Amiri" w:cs="Amiri" w:ascii="Amiri" w:hAnsi="Amiri"/>
          <w:color w:val="111111"/>
          <w:sz w:val="28"/>
          <w:szCs w:val="28"/>
          <w:rtl w:val="true"/>
          <w:lang w:bidi="ar-SA"/>
        </w:rPr>
        <w:t>»</w:t>
      </w:r>
      <w:r>
        <w:rPr>
          <w:rStyle w:val="FootnoteAnchor"/>
          <w:rtl w:val="true"/>
        </w:rPr>
        <w:footnoteReference w:id="6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فقد أورد المفسرون ان المقصود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بالصادقين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صدقوا بما عاهدوا، و</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المنافقين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بدلوا ما عاهدوا عليه من الصبر والنكوث بالفرار</w:t>
      </w:r>
      <w:r>
        <w:rPr>
          <w:rStyle w:val="FootnoteAnchor"/>
          <w:rtl w:val="true"/>
        </w:rPr>
        <w:footnoteReference w:id="6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وعليه يكون من استشهد من أصحاب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الذين قضوا نحبهم، والمنتظرون هم الصادقون بالعهد والثابتون، والمنافقون هم المنهزمون الذين أستزلهم الشيطان وهم الذين عبر عنهم الرازي بانهم الشاكون في نبوة محمد </w:t>
      </w:r>
      <w:r>
        <w:rPr>
          <w:rStyle w:val="FootnoteAnchor"/>
          <w:rtl w:val="true"/>
        </w:rPr>
        <w:footnoteReference w:id="6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ورغم هذه المباحث التفسيرية للاية الا أن الرازي أغفلها وتجاوزها، ولم يهتم</w:t>
      </w:r>
    </w:p>
    <w:p>
      <w:pPr>
        <w:pStyle w:val="BookText"/>
        <w:rPr/>
      </w:pPr>
      <w:r>
        <w:rPr>
          <w:rFonts w:ascii="Amiri" w:hAnsi="Amiri" w:eastAsia="Amiri" w:cs="Amiri"/>
          <w:color w:val="111111"/>
          <w:sz w:val="28"/>
          <w:sz w:val="28"/>
          <w:szCs w:val="28"/>
          <w:rtl w:val="true"/>
          <w:lang w:bidi="ar-SA"/>
        </w:rPr>
        <w:t>إلى بيان الاصناف المذكورة في الآية، ولعله كان قاصداً لهذا الأمر، لأنه وجد فيه</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يصف المنهزمين بالمنافقين فتجاوز عن فضيلة الصابرين الثابتين ً خوفاً من مساس المنافقين بشيء من الذم والقدح، فقام بإقصاء المخصوصين ً بالمدح إقصاءاً عن طريق الاغفال وعدم الاهتمام</w:t>
      </w:r>
      <w:r>
        <w:rPr>
          <w:rFonts w:eastAsia="Amiri" w:cs="Amiri" w:ascii="Amiri" w:hAnsi="Amiri"/>
          <w:color w:val="111111"/>
          <w:sz w:val="28"/>
          <w:szCs w:val="28"/>
          <w:rtl w:val="true"/>
          <w:lang w:bidi="ar-SA"/>
        </w:rPr>
        <w:t xml:space="preserve">. </w:t>
      </w:r>
      <w:bookmarkStart w:id="181" w:name="pg7539_84530"/>
    </w:p>
    <w:p>
      <w:pPr>
        <w:pStyle w:val="Heading4"/>
        <w:numPr>
          <w:ilvl w:val="3"/>
          <w:numId w:val="1"/>
        </w:numPr>
        <w:rPr/>
      </w:pPr>
      <w:bookmarkStart w:id="182" w:name="__RefHeading___Toc2777847_1051229030"/>
      <w:bookmarkStart w:id="183" w:name="_Toc65"/>
      <w:bookmarkEnd w:id="181"/>
      <w:bookmarkEnd w:id="182"/>
      <w:r>
        <w:rPr>
          <w:rtl w:val="true"/>
        </w:rPr>
        <w:t>ثالثاً</w:t>
      </w:r>
      <w:r>
        <w:rPr>
          <w:rtl w:val="true"/>
        </w:rPr>
        <w:t xml:space="preserve">: </w:t>
      </w:r>
      <w:r>
        <w:rPr>
          <w:rtl w:val="true"/>
        </w:rPr>
        <w:t xml:space="preserve">إقصاؤه لأثر الإمام علي </w:t>
      </w:r>
      <w:r>
        <w:rPr>
          <w:rtl w:val="true"/>
        </w:rPr>
        <w:t>(</w:t>
      </w:r>
      <w:r>
        <w:rPr>
          <w:rtl w:val="true"/>
        </w:rPr>
        <w:t>علیه السّلام</w:t>
      </w:r>
      <w:r>
        <w:rPr>
          <w:rtl w:val="true"/>
        </w:rPr>
        <w:t xml:space="preserve">) </w:t>
      </w:r>
      <w:r>
        <w:rPr>
          <w:rtl w:val="true"/>
        </w:rPr>
        <w:t xml:space="preserve">في غزوة الخندق </w:t>
      </w:r>
      <w:r>
        <w:rPr>
          <w:rtl w:val="true"/>
        </w:rPr>
        <w:t xml:space="preserve">( </w:t>
      </w:r>
      <w:r>
        <w:rPr/>
        <w:t>5</w:t>
      </w:r>
      <w:r>
        <w:rPr>
          <w:rtl w:val="true"/>
        </w:rPr>
        <w:t xml:space="preserve">ه </w:t>
      </w:r>
      <w:r>
        <w:rPr>
          <w:rtl w:val="true"/>
        </w:rPr>
        <w:t xml:space="preserve">/ </w:t>
      </w:r>
      <w:r>
        <w:rPr/>
        <w:t>626</w:t>
      </w:r>
      <w:r>
        <w:rPr>
          <w:rtl w:val="true"/>
        </w:rPr>
        <w:t xml:space="preserve"> </w:t>
      </w:r>
      <w:r>
        <w:rPr>
          <w:rtl w:val="true"/>
        </w:rPr>
        <w:t>م</w:t>
      </w:r>
      <w:r>
        <w:rPr>
          <w:rtl w:val="true"/>
        </w:rPr>
        <w:t>).</w:t>
      </w:r>
      <w:bookmarkEnd w:id="183"/>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إقصاؤه لأثر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غزوة الخندق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626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Style w:val="FootnoteAnchor"/>
          <w:rtl w:val="true"/>
        </w:rPr>
        <w:footnoteReference w:id="6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تعد غزوة الخندق من أخطر المغازي التي هددت كيان المسلمين، إذ حاول</w:t>
      </w:r>
    </w:p>
    <w:p>
      <w:pPr>
        <w:pStyle w:val="BookText"/>
        <w:rPr/>
      </w:pPr>
      <w:r>
        <w:rPr>
          <w:rFonts w:ascii="IRNazanin" w:hAnsi="IRNazanin" w:eastAsia="IRNazanin"/>
          <w:color w:val="111111"/>
          <w:sz w:val="28"/>
          <w:sz w:val="28"/>
          <w:szCs w:val="28"/>
          <w:rtl w:val="true"/>
          <w:lang w:bidi="fa-IR"/>
        </w:rPr>
        <w:t xml:space="preserve">بها المشركين واليهود الإطاحة بالمسلمين وهدم الرسالة المحمدية، لأنهم كانوا مصرين على المواجهة المباشرة معهم، لكن تخطيط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لصد هجومهم على المدينة المنورة واتخاذه الخندق لتحصين المدينة كان له أثر في التقليل من ذلك الخطر، إلا أن طغاة المشركين وشجعانهم لم يكن الخندق ليمنعهم من الوصول إلى غاياتهم، فقد جزعوا من الحصار وأقتحموا الخندق بخيولهم، لكن الله عز وجل رد كيدهم بأن جعل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درعاً للإسلام لصد ذلك الهجوم الطارئ، وإرجاع المشركين خائبين لم ينالوا مرادهم</w:t>
      </w:r>
      <w:r>
        <w:rPr>
          <w:rStyle w:val="FootnoteAnchor"/>
          <w:rtl w:val="true"/>
        </w:rPr>
        <w:footnoteReference w:id="6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ونتيجة لعظم خطر تلك الغزوة على الإسلام فقد أنزل الله في شأنها آيات</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قرآنية تفصل أحوال المسلمين وما دار في خلجات نفسهم بعد أقتحام المشركين للخندق، ومنها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 جَاءُوكُمْ مِنْ فَوْقِكُمْ وَمِنْ أَسْفَلَ مِنْكُمْ وَإِذْ زَاغَتِ الْأَبْصَارُ وَبَلَغَتِ الْقُلُوبُ الْحَنَاجِرَ وَتَظُنُّونَ بِاللَّهِ الظُّنُونَا </w:t>
      </w:r>
      <w:r>
        <w:rPr>
          <w:rFonts w:eastAsia="Amiri" w:cs="Amiri" w:ascii="Amiri" w:hAnsi="Amiri"/>
          <w:color w:val="111111"/>
          <w:sz w:val="28"/>
          <w:szCs w:val="28"/>
          <w:rtl w:val="true"/>
          <w:lang w:bidi="ar-SA"/>
        </w:rPr>
        <w:t>»</w:t>
      </w:r>
      <w:r>
        <w:rPr>
          <w:rStyle w:val="FootnoteAnchor"/>
          <w:rtl w:val="true"/>
        </w:rPr>
        <w:footnoteReference w:id="620"/>
      </w:r>
      <w:r>
        <w:rPr>
          <w:rFonts w:ascii="Amiri" w:hAnsi="Amiri" w:eastAsia="Amiri" w:cs="Amiri"/>
          <w:color w:val="111111"/>
          <w:sz w:val="28"/>
          <w:sz w:val="28"/>
          <w:szCs w:val="28"/>
          <w:rtl w:val="true"/>
          <w:lang w:bidi="ar-SA"/>
        </w:rPr>
        <w:t>،وقوله في وصف حال المنافقين في ذلك اليوم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وَإِذْ يَقُولُ الْمُنَافِقُونَ وَالَّذِينَ فِي قُلُوبِهِمْ مَرَضٌ مَا وَعَدَنَا اللَّهُ وَرَسُولُهُ </w:t>
      </w:r>
    </w:p>
    <w:p>
      <w:pPr>
        <w:pStyle w:val="BookText"/>
        <w:rPr/>
      </w:pPr>
      <w:r>
        <w:rPr>
          <w:rFonts w:ascii="Amiri" w:hAnsi="Amiri" w:eastAsia="Amiri" w:cs="Amiri"/>
          <w:color w:val="111111"/>
          <w:sz w:val="28"/>
          <w:sz w:val="28"/>
          <w:szCs w:val="28"/>
          <w:rtl w:val="true"/>
          <w:lang w:bidi="ar-SA"/>
        </w:rPr>
        <w:t xml:space="preserve">إِلَّا غُرُورًا </w:t>
      </w:r>
      <w:r>
        <w:rPr>
          <w:rFonts w:eastAsia="Amiri" w:cs="Amiri" w:ascii="Amiri" w:hAnsi="Amiri"/>
          <w:color w:val="111111"/>
          <w:sz w:val="28"/>
          <w:szCs w:val="28"/>
          <w:rtl w:val="true"/>
          <w:lang w:bidi="ar-SA"/>
        </w:rPr>
        <w:t>»</w:t>
      </w:r>
      <w:r>
        <w:rPr>
          <w:rStyle w:val="FootnoteAnchor"/>
          <w:rtl w:val="true"/>
        </w:rPr>
        <w:footnoteReference w:id="6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وبالمقابل فإن هناك أناس ثابتي الإيمان ولهم من رباطة الجأش وقوة الإيمان</w:t>
      </w:r>
    </w:p>
    <w:p>
      <w:pPr>
        <w:pStyle w:val="BookText"/>
        <w:rPr/>
      </w:pPr>
      <w:r>
        <w:rPr>
          <w:rFonts w:ascii="Amiri" w:hAnsi="Amiri" w:eastAsia="Amiri" w:cs="Amiri"/>
          <w:color w:val="111111"/>
          <w:sz w:val="28"/>
          <w:sz w:val="28"/>
          <w:szCs w:val="28"/>
          <w:rtl w:val="true"/>
          <w:lang w:bidi="ar-SA"/>
        </w:rPr>
        <w:t xml:space="preserve">ماجعلهم يسلمون لامر الله ويواجهون الموقف بشجاعة وببسالة حتى كفا الله المؤمنين القتال بهم فقال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وَرَدَّ اللَّهُ الَّذِينَ كَفَرُوا بِغَيْظِهِمْ لَمْ يَنَالُوا خَيْرًا وَكَفَى اللَّهُ الْمُؤْمِنِينَ الْقِتَالَ وَكَانَ اللَّهُ قَوِيًّا عَزِيزًا </w:t>
      </w:r>
      <w:r>
        <w:rPr>
          <w:rFonts w:eastAsia="Amiri" w:cs="Amiri" w:ascii="Amiri" w:hAnsi="Amiri"/>
          <w:color w:val="111111"/>
          <w:sz w:val="28"/>
          <w:szCs w:val="28"/>
          <w:rtl w:val="true"/>
          <w:lang w:bidi="ar-SA"/>
        </w:rPr>
        <w:t>»</w:t>
      </w:r>
      <w:r>
        <w:rPr>
          <w:rStyle w:val="FootnoteAnchor"/>
          <w:rtl w:val="true"/>
        </w:rPr>
        <w:footnoteReference w:id="622"/>
      </w: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وَلَمَّا رَأَى الْمُؤْمِنُونَ الْأَحْزَابَ قَالُوا هَذَا مَا وَعَدَنَا اللَّهُ وَرَسُولُهُ وَصَدَقَ اللَّهُ وَرَسُولُهُ وَمَا زَادَهُمْ إِلَّا إِيمَانًا وَتَسْلِيمًا </w:t>
      </w:r>
      <w:r>
        <w:rPr>
          <w:rFonts w:eastAsia="Amiri" w:cs="Amiri" w:ascii="Amiri" w:hAnsi="Amiri"/>
          <w:color w:val="111111"/>
          <w:sz w:val="28"/>
          <w:szCs w:val="28"/>
          <w:rtl w:val="true"/>
          <w:lang w:bidi="ar-SA"/>
        </w:rPr>
        <w:t>»</w:t>
      </w:r>
      <w:r>
        <w:rPr>
          <w:rStyle w:val="FootnoteAnchor"/>
          <w:rtl w:val="true"/>
        </w:rPr>
        <w:footnoteReference w:id="6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وهذه الآيات واضحة في وصف المسلمين تلك الساعة فلا بد من أن يكون هناك مصداق لكلا الطرفين، فالطرف الأول، كانوا على ما وصفهم القرآن فئات منهم المنافقون ومنهم الذين خافوا وارتعبوا فزاغت قلوبهم وأبصارهم وزلزلوا وحاولوا الفرار والعودة لمنازلهم والطرف الثاني كان وصفهم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المذعنين</w:t>
      </w:r>
    </w:p>
    <w:p>
      <w:pPr>
        <w:pStyle w:val="BookText"/>
        <w:rPr/>
      </w:pPr>
      <w:r>
        <w:rPr>
          <w:rFonts w:ascii="Amiri" w:hAnsi="Amiri" w:eastAsia="Amiri" w:cs="Amiri"/>
          <w:color w:val="111111"/>
          <w:sz w:val="28"/>
          <w:sz w:val="28"/>
          <w:szCs w:val="28"/>
          <w:rtl w:val="true"/>
          <w:lang w:bidi="ar-SA"/>
        </w:rPr>
        <w:t xml:space="preserve">لأمر الله الثابتين للقاء العدو وعلى رأسهم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سيد المؤمنين كما قال ابن عباس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أنزل الله يا أيها الذين آمنوا</w:t>
      </w:r>
    </w:p>
    <w:p>
      <w:pPr>
        <w:pStyle w:val="BookText"/>
        <w:rPr/>
      </w:pPr>
      <w:r>
        <w:rPr>
          <w:rFonts w:ascii="Amiri" w:hAnsi="Amiri" w:eastAsia="Amiri" w:cs="Amiri"/>
          <w:color w:val="111111"/>
          <w:sz w:val="28"/>
          <w:sz w:val="28"/>
          <w:szCs w:val="28"/>
          <w:rtl w:val="true"/>
          <w:lang w:bidi="ar-SA"/>
        </w:rPr>
        <w:t xml:space="preserve">إلا كان علي شريفها وأميرها، ولقد عاتب الله أصحاب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غير آية من القرآن وما ذكر علياً إلا بخير</w:t>
      </w:r>
      <w:r>
        <w:rPr>
          <w:rFonts w:eastAsia="Amiri" w:cs="Amiri" w:ascii="Amiri" w:hAnsi="Amiri"/>
          <w:color w:val="111111"/>
          <w:sz w:val="28"/>
          <w:szCs w:val="28"/>
          <w:rtl w:val="true"/>
          <w:lang w:bidi="ar-SA"/>
        </w:rPr>
        <w:t>»</w:t>
      </w:r>
      <w:r>
        <w:rPr>
          <w:rStyle w:val="FootnoteAnchor"/>
          <w:rtl w:val="true"/>
        </w:rPr>
        <w:footnoteReference w:id="6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ما بدر منه ذلك اليوم ينافي صفة الذم وإنما يصل إلى أسمى درجات</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المدح من قبل الله ورسوله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أما عن موقف الرازي من هذه الآيات التي اختصت بتلك الحادثة، فأنه</w:t>
      </w:r>
    </w:p>
    <w:p>
      <w:pPr>
        <w:pStyle w:val="BookText"/>
        <w:rPr/>
      </w:pPr>
      <w:r>
        <w:rPr>
          <w:rFonts w:ascii="Amiri" w:hAnsi="Amiri" w:eastAsia="Amiri" w:cs="Amiri"/>
          <w:color w:val="111111"/>
          <w:sz w:val="28"/>
          <w:sz w:val="28"/>
          <w:szCs w:val="28"/>
          <w:rtl w:val="true"/>
          <w:lang w:bidi="ar-SA"/>
        </w:rPr>
        <w:t>تطرق إلى أحداث الغزوة بشيء من الاختصار، مع تفسيره لحال المسلمين آنذاك فهو يرى أن الله امتحنهم فبين المؤمن الصادق من المنافق</w:t>
      </w:r>
      <w:r>
        <w:rPr>
          <w:rStyle w:val="FootnoteAnchor"/>
          <w:rtl w:val="true"/>
        </w:rPr>
        <w:footnoteReference w:id="625"/>
      </w:r>
      <w:r>
        <w:rPr>
          <w:rFonts w:ascii="Amiri" w:hAnsi="Amiri" w:eastAsia="Amiri" w:cs="Amiri"/>
          <w:color w:val="111111"/>
          <w:sz w:val="28"/>
          <w:sz w:val="28"/>
          <w:szCs w:val="28"/>
          <w:rtl w:val="true"/>
          <w:lang w:bidi="ar-SA"/>
        </w:rPr>
        <w:t>،لكنه لم يتطرق إلى ما أبداه الطرف الأول من المؤمنين، لكي يكونوا مصداق اللفظ ومن هم أولئك المؤمنون الذين ثبتوا وسلموا لله في ما أنزله بهم من البلاء، وهذا يعد إقصاءً عن طريق التجاهل وعدم الاهتمام لعظيم الأمر الذي اهتم بإيراده كبار المفسرين بل وحتى القراء من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ورد في 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وَكَفَى اللَّهُ الْمُؤْمِنِينَ الْقِتَالَ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ابن مسعود أنه كان</w:t>
      </w:r>
    </w:p>
    <w:p>
      <w:pPr>
        <w:pStyle w:val="BookText"/>
        <w:rPr/>
      </w:pPr>
      <w:r>
        <w:rPr>
          <w:rFonts w:ascii="Amiri" w:hAnsi="Amiri" w:eastAsia="Amiri" w:cs="Amiri"/>
          <w:color w:val="111111"/>
          <w:sz w:val="28"/>
          <w:sz w:val="28"/>
          <w:szCs w:val="28"/>
          <w:rtl w:val="true"/>
          <w:lang w:bidi="ar-SA"/>
        </w:rPr>
        <w:t>يقرأها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وكفى الله المؤمنين القتال بعلي بن أبي طالب</w:t>
      </w:r>
      <w:r>
        <w:rPr>
          <w:rFonts w:eastAsia="Amiri" w:cs="Amiri" w:ascii="Amiri" w:hAnsi="Amiri"/>
          <w:color w:val="111111"/>
          <w:sz w:val="28"/>
          <w:szCs w:val="28"/>
          <w:rtl w:val="true"/>
          <w:lang w:bidi="ar-SA"/>
        </w:rPr>
        <w:t>»</w:t>
      </w:r>
      <w:r>
        <w:rPr>
          <w:rStyle w:val="FootnoteAnchor"/>
          <w:rtl w:val="true"/>
        </w:rPr>
        <w:footnoteReference w:id="6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كذلك عن ابن عباس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أي بعلي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كان قتل عمرو بن عبد ود ذلك اليوم وكان رأساً من رؤوس الكفار كبيراً منهم</w:t>
      </w:r>
      <w:r>
        <w:rPr>
          <w:rFonts w:eastAsia="IRNazanin" w:cs="IRNazanin"/>
          <w:color w:val="111111"/>
          <w:sz w:val="28"/>
          <w:szCs w:val="28"/>
          <w:rtl w:val="true"/>
          <w:lang w:bidi="fa-IR"/>
        </w:rPr>
        <w:t>»</w:t>
      </w:r>
      <w:r>
        <w:rPr>
          <w:rStyle w:val="FootnoteAnchor"/>
          <w:rtl w:val="true"/>
        </w:rPr>
        <w:footnoteReference w:id="627"/>
      </w:r>
      <w:r>
        <w:rPr>
          <w:rFonts w:ascii="Amiri" w:hAnsi="Amiri" w:eastAsia="Amiri" w:cs="Amiri"/>
          <w:color w:val="111111"/>
          <w:sz w:val="28"/>
          <w:sz w:val="28"/>
          <w:szCs w:val="28"/>
          <w:rtl w:val="true"/>
          <w:lang w:bidi="ar-SA"/>
        </w:rPr>
        <w:t>وقال ابن عطية في تفسيره للآية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وقتل عليٌ رجلاً من المشركين اسمه عمرو بن عبدود فكفاهم الله تعالى مداومة ذلك وعودته</w:t>
      </w:r>
      <w:r>
        <w:rPr>
          <w:rStyle w:val="FootnoteAnchor"/>
          <w:rtl w:val="true"/>
        </w:rPr>
        <w:footnoteReference w:id="6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وهؤلاء المفسرون هم من أعلام المفسرين و كبارهم، وقد اعتمد الرازي على</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كثير منهم في تفسيره أمثال السمعاني وابن عطية، لكنه لم يورد ما نقلوه عند تفسيره للآية، فيظهر أنه قد كان متعمداً في التغاضي عن ذكر أثر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ذلك </w:t>
      </w:r>
      <w:bookmarkStart w:id="184" w:name="pg7539_84533"/>
    </w:p>
    <w:p>
      <w:pPr>
        <w:pStyle w:val="BookText"/>
        <w:rPr/>
      </w:pPr>
      <w:bookmarkEnd w:id="184"/>
      <w:r>
        <w:rPr>
          <w:rFonts w:ascii="Amiri" w:hAnsi="Amiri" w:eastAsia="Amiri" w:cs="Amiri"/>
          <w:color w:val="111111"/>
          <w:sz w:val="28"/>
          <w:sz w:val="28"/>
          <w:szCs w:val="28"/>
          <w:rtl w:val="true"/>
          <w:lang w:bidi="ar-SA"/>
        </w:rPr>
        <w:t>اليوم عند تفسيره لها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ولم يقتصر الأمر على المفسرين فقط بل أورد اختصاص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الآية السابقة الذكر وإن الله كفى المؤمنين القتال به، عددٌ من أرباب الفضائل وكتب الحديث</w:t>
      </w:r>
      <w:r>
        <w:rPr>
          <w:rStyle w:val="FootnoteAnchor"/>
          <w:rtl w:val="true"/>
        </w:rPr>
        <w:footnoteReference w:id="6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ولم يكن ما فعله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امراً يسيراً حتى يتجاهله الرازي، رغم أنه قد أورد حديث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حق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ذلك اليوم وفي مبارزته لعمرو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أفضل من عمل أمتي إلى يوم القيامة، وعلق 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 يقل مثل عمله بل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أفضل كانه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حسبك هذا من الوزن والباقي جزاف</w:t>
      </w:r>
      <w:r>
        <w:rPr>
          <w:rFonts w:eastAsia="IRNazanin" w:cs="IRNazanin"/>
          <w:color w:val="111111"/>
          <w:sz w:val="28"/>
          <w:szCs w:val="28"/>
          <w:rtl w:val="true"/>
          <w:lang w:bidi="fa-IR"/>
        </w:rPr>
        <w:t>»</w:t>
      </w:r>
      <w:r>
        <w:rPr>
          <w:rStyle w:val="FootnoteAnchor"/>
          <w:rtl w:val="true"/>
        </w:rPr>
        <w:footnoteReference w:id="630"/>
      </w:r>
      <w:r>
        <w:rPr>
          <w:rFonts w:ascii="Amiri" w:hAnsi="Amiri" w:eastAsia="Amiri" w:cs="Amiri"/>
          <w:color w:val="111111"/>
          <w:sz w:val="28"/>
          <w:sz w:val="28"/>
          <w:szCs w:val="28"/>
          <w:rtl w:val="true"/>
          <w:lang w:bidi="ar-SA"/>
        </w:rPr>
        <w:t>،لكنه لم يورد هذا الحديث في موقعه، وإنا أورده على سبيل المثل عند تفسيره بفضل ليلة القدر</w:t>
      </w:r>
      <w:r>
        <w:rPr>
          <w:rStyle w:val="FootnoteAnchor"/>
          <w:rtl w:val="true"/>
        </w:rPr>
        <w:footnoteReference w:id="631"/>
      </w:r>
      <w:r>
        <w:rPr>
          <w:rFonts w:ascii="Amiri" w:hAnsi="Amiri" w:eastAsia="Amiri" w:cs="Amiri"/>
          <w:color w:val="111111"/>
          <w:sz w:val="28"/>
          <w:sz w:val="28"/>
          <w:szCs w:val="28"/>
          <w:rtl w:val="true"/>
          <w:lang w:bidi="ar-SA"/>
        </w:rPr>
        <w:t>،وهذا مغاير لعمل المفسرين الذين يذكرون ما يخص الآية أو الحادثة عند تفسيرهم لها</w:t>
      </w:r>
      <w:r>
        <w:rPr>
          <w:rFonts w:eastAsia="Amiri" w:cs="Amiri" w:ascii="Amiri" w:hAnsi="Amiri"/>
          <w:color w:val="111111"/>
          <w:sz w:val="28"/>
          <w:szCs w:val="28"/>
          <w:rtl w:val="true"/>
          <w:lang w:bidi="ar-SA"/>
        </w:rPr>
        <w:t>.</w:t>
      </w:r>
    </w:p>
    <w:p>
      <w:pPr>
        <w:pStyle w:val="Heading4"/>
        <w:numPr>
          <w:ilvl w:val="3"/>
          <w:numId w:val="1"/>
        </w:numPr>
        <w:rPr/>
      </w:pPr>
      <w:bookmarkStart w:id="185" w:name="__RefHeading___Toc2777849_1051229030"/>
      <w:bookmarkStart w:id="186" w:name="_Toc66"/>
      <w:bookmarkEnd w:id="185"/>
      <w:r>
        <w:rPr>
          <w:rtl w:val="true"/>
        </w:rPr>
        <w:t>رابعاً</w:t>
      </w:r>
      <w:r>
        <w:rPr>
          <w:rtl w:val="true"/>
        </w:rPr>
        <w:t xml:space="preserve">: </w:t>
      </w:r>
      <w:r>
        <w:rPr>
          <w:rtl w:val="true"/>
        </w:rPr>
        <w:t xml:space="preserve">اقصاؤه لأثر الإمام علي </w:t>
      </w:r>
      <w:r>
        <w:rPr>
          <w:rtl w:val="true"/>
        </w:rPr>
        <w:t>(</w:t>
      </w:r>
      <w:r>
        <w:rPr>
          <w:rtl w:val="true"/>
        </w:rPr>
        <w:t>علیه السّلام</w:t>
      </w:r>
      <w:r>
        <w:rPr>
          <w:rtl w:val="true"/>
        </w:rPr>
        <w:t xml:space="preserve">) </w:t>
      </w:r>
      <w:r>
        <w:rPr>
          <w:rtl w:val="true"/>
        </w:rPr>
        <w:t xml:space="preserve">وجهاده في غزوة حنين </w:t>
      </w:r>
      <w:r>
        <w:rPr>
          <w:rtl w:val="true"/>
        </w:rPr>
        <w:t xml:space="preserve">( </w:t>
      </w:r>
      <w:r>
        <w:rPr/>
        <w:t>8</w:t>
      </w:r>
      <w:r>
        <w:rPr>
          <w:rtl w:val="true"/>
        </w:rPr>
        <w:t>ه</w:t>
      </w:r>
      <w:r>
        <w:rPr>
          <w:rtl w:val="true"/>
        </w:rPr>
        <w:t xml:space="preserve">/ </w:t>
      </w:r>
      <w:r>
        <w:rPr/>
        <w:t>630</w:t>
      </w:r>
      <w:r>
        <w:rPr>
          <w:rtl w:val="true"/>
        </w:rPr>
        <w:t xml:space="preserve"> </w:t>
      </w:r>
      <w:r>
        <w:rPr>
          <w:rtl w:val="true"/>
        </w:rPr>
        <w:t>م</w:t>
      </w:r>
      <w:r>
        <w:rPr>
          <w:rtl w:val="true"/>
        </w:rPr>
        <w:t>).</w:t>
      </w:r>
      <w:bookmarkEnd w:id="186"/>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اقصاؤه لأثر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وجهاده في غزوة حنين </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630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Style w:val="FootnoteAnchor"/>
          <w:rtl w:val="true"/>
        </w:rPr>
        <w:footnoteReference w:id="632"/>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يعد فتح مكة بداية لانهيار القوى العربية المعادية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فشل </w:t>
      </w:r>
    </w:p>
    <w:p>
      <w:pPr>
        <w:pStyle w:val="BookText"/>
        <w:rPr/>
      </w:pPr>
      <w:r>
        <w:rPr>
          <w:rFonts w:ascii="Amiri" w:hAnsi="Amiri" w:eastAsia="Amiri" w:cs="Amiri"/>
          <w:color w:val="111111"/>
          <w:sz w:val="28"/>
          <w:sz w:val="28"/>
          <w:szCs w:val="28"/>
          <w:rtl w:val="true"/>
          <w:lang w:bidi="ar-SA"/>
        </w:rPr>
        <w:t xml:space="preserve">المشركون في هدم كيان الإسلام في غزواتهم وحروبهم السابقة مع دولة الإسلام في السنين السابقة للفتح، فكان فتح مكة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بداية لسيادة الإسلام على ربوع الجزيرة العربية، فكان هذا الأمر مثار رعب للقبائل المعادية التي لم تدخل الإسلام بعد وهم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هوازن</w:t>
      </w:r>
      <w:r>
        <w:rPr>
          <w:rStyle w:val="FootnoteAnchor"/>
          <w:rtl w:val="true"/>
        </w:rPr>
        <w:footnoteReference w:id="633"/>
      </w:r>
      <w:r>
        <w:rPr>
          <w:rFonts w:ascii="Amiri" w:hAnsi="Amiri" w:eastAsia="Amiri" w:cs="Amiri"/>
          <w:color w:val="111111"/>
          <w:sz w:val="28"/>
          <w:sz w:val="28"/>
          <w:szCs w:val="28"/>
          <w:rtl w:val="true"/>
          <w:lang w:bidi="ar-SA"/>
        </w:rPr>
        <w:t>، وثقيف</w:t>
      </w:r>
      <w:r>
        <w:rPr>
          <w:rFonts w:eastAsia="Amiri" w:cs="Amiri" w:ascii="Amiri" w:hAnsi="Amiri"/>
          <w:color w:val="111111"/>
          <w:sz w:val="28"/>
          <w:szCs w:val="28"/>
          <w:rtl w:val="true"/>
          <w:lang w:bidi="ar-SA"/>
        </w:rPr>
        <w:t>)</w:t>
      </w:r>
      <w:r>
        <w:rPr>
          <w:rStyle w:val="FootnoteAnchor"/>
          <w:rtl w:val="true"/>
        </w:rPr>
        <w:footnoteReference w:id="6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فتحالفت هذه القبائل على حرب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ودارت الحرب بينهما وقد انهزم فيها المسلمون أول الأمر وما ثبت إلا من امتحن قلبه بالايمان وكان أمير المؤمنين مع بعض الصحابة الخلص قد ثبتوا وقاتلوا دون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بينما انهزم غيرهم مدبرين وقد أنزل الله الرعب في قلوب المشركين وأنزل السكينة في قلوب المؤمنين فكان النصر حليف الإسلام والهزيمة مصير الكفر والشرك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فيما يخص الأسلوب الإقصائي الذي اتبعه الرازي في هذا الموضوع، فهو</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مختلف بعض الشيء عن أساليب الرازي التي اتبعها في إقصاء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أثره في المغازي فهو لم يشرك معه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فضيلته كما يفعل سابقاً، ولم يقلل من ً أهمية جهاده، وإنما كان صريحاً في الإقصاء، فالرازي جعل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صفوف المنهزمين عن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وجعل الثابتين معه العباس بن عبد المطلب وأبا سفيان بن الحارث</w:t>
      </w:r>
      <w:r>
        <w:rPr>
          <w:rStyle w:val="FootnoteAnchor"/>
          <w:rtl w:val="true"/>
        </w:rPr>
        <w:footnoteReference w:id="63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فعند تفسيره للآية القرآنية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لَقَدْ نَصَرَكُمُ اللَّهُ فِي مَوَاطِنَ كَثِيرَةٍ وَيَوْمَ حُنَيْنٍ إِذْ أَعْجَبَتْكُمْ كَثْرَتُكُمْ فَلَمْ تُغْنِ عَنْكُمْ شَيْئًا وَضَاقَتْ عَلَيْكُمُ الْأَرْضُ بِمَا رَحُبَتْ ثُمَّ وَلَّيْتُمْ مُدْبِرِينَ </w:t>
      </w:r>
      <w:r>
        <w:rPr>
          <w:rFonts w:eastAsia="Amiri" w:cs="Amiri" w:ascii="Amiri" w:hAnsi="Amiri"/>
          <w:color w:val="111111"/>
          <w:sz w:val="28"/>
          <w:szCs w:val="28"/>
          <w:rtl w:val="true"/>
          <w:lang w:bidi="ar-SA"/>
        </w:rPr>
        <w:t>»</w:t>
      </w:r>
      <w:r>
        <w:rPr>
          <w:rStyle w:val="FootnoteAnchor"/>
          <w:rtl w:val="true"/>
        </w:rPr>
        <w:footnoteReference w:id="636"/>
      </w:r>
    </w:p>
    <w:p>
      <w:pPr>
        <w:pStyle w:val="BookText"/>
        <w:rPr/>
      </w:pPr>
      <w:r>
        <w:rPr>
          <w:rFonts w:ascii="Amiri" w:hAnsi="Amiri" w:eastAsia="Amiri" w:cs="Amiri"/>
          <w:color w:val="111111"/>
          <w:sz w:val="28"/>
          <w:sz w:val="28"/>
          <w:szCs w:val="28"/>
          <w:rtl w:val="true"/>
          <w:lang w:bidi="ar-SA"/>
        </w:rPr>
        <w:t xml:space="preserve">يورد ما دار في حنين ثم يذكر رواية عن البراء بن عازب الأنصاري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كانت هوازن رماة فلما حملنا عليهم انكشفوا وكببنا على الغنائم فأستقبلونا باسهام</w:t>
      </w:r>
    </w:p>
    <w:p>
      <w:pPr>
        <w:pStyle w:val="BookText"/>
        <w:rPr/>
      </w:pPr>
      <w:r>
        <w:rPr>
          <w:rFonts w:ascii="Amiri" w:hAnsi="Amiri" w:eastAsia="Amiri" w:cs="Amiri"/>
          <w:color w:val="111111"/>
          <w:sz w:val="28"/>
          <w:sz w:val="28"/>
          <w:szCs w:val="28"/>
          <w:rtl w:val="true"/>
          <w:lang w:bidi="ar-SA"/>
        </w:rPr>
        <w:t xml:space="preserve">وانكشف المسلمون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يبق معه إلا العباس بن عبد المطلب وأبو سفيان بن الحارث</w:t>
      </w:r>
      <w:r>
        <w:rPr>
          <w:rFonts w:eastAsia="Amiri" w:cs="Amiri" w:ascii="Amiri" w:hAnsi="Amiri"/>
          <w:color w:val="111111"/>
          <w:sz w:val="28"/>
          <w:szCs w:val="28"/>
          <w:rtl w:val="true"/>
          <w:lang w:bidi="ar-SA"/>
        </w:rPr>
        <w:t>)</w:t>
      </w:r>
      <w:r>
        <w:rPr>
          <w:rStyle w:val="FootnoteAnchor"/>
          <w:rtl w:val="true"/>
        </w:rPr>
        <w:footnoteReference w:id="6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وهنا اعتمد الرازي على رواية مرسلة مخالفة لما تواتر ذكره في كتب السيرة</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والمغازي، لأن الثابت المشهور عند عامة المسلمين إن الذين ثبتوا مع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تسعة أشخاص من بني هاشم وعاشرهم أيمن بن عبيد</w:t>
      </w:r>
      <w:r>
        <w:rPr>
          <w:rStyle w:val="FootnoteAnchor"/>
          <w:rtl w:val="true"/>
        </w:rPr>
        <w:footnoteReference w:id="638"/>
      </w:r>
      <w:r>
        <w:rPr>
          <w:rFonts w:ascii="Amiri" w:hAnsi="Amiri" w:eastAsia="Amiri" w:cs="Amiri"/>
          <w:color w:val="111111"/>
          <w:sz w:val="28"/>
          <w:sz w:val="28"/>
          <w:szCs w:val="28"/>
          <w:rtl w:val="true"/>
          <w:lang w:bidi="ar-SA"/>
        </w:rPr>
        <w:t xml:space="preserve">،ولكن الرازي اعتمد على هذه الرواية التي فيها شيء من الوهم، لأن الثابت أن الذي أخذ بناقة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أبو سفيان بن الحارث بن عبد المطلب، ولم يكن يقاتل بل قائدٌ لناقته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والعباس بن عبد المطلب كان من الثابتين مع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الراوي قد أورد هذين الشخصين حصراً من دون غيرهم، رغم وجود الثابتين </w:t>
      </w:r>
    </w:p>
    <w:p>
      <w:pPr>
        <w:pStyle w:val="BookText"/>
        <w:rPr/>
      </w:pPr>
      <w:r>
        <w:rPr>
          <w:rFonts w:ascii="Amiri" w:hAnsi="Amiri" w:eastAsia="Amiri" w:cs="Amiri"/>
          <w:color w:val="111111"/>
          <w:sz w:val="28"/>
          <w:sz w:val="28"/>
          <w:szCs w:val="28"/>
          <w:rtl w:val="true"/>
          <w:lang w:bidi="ar-SA"/>
        </w:rPr>
        <w:t>الأخر، وقد وردت روايات متعددة سلمت أن أبا سفيان بن الحارث كان يقود</w:t>
      </w:r>
    </w:p>
    <w:p>
      <w:pPr>
        <w:pStyle w:val="BookText"/>
        <w:rPr/>
      </w:pPr>
      <w:r>
        <w:rPr>
          <w:rFonts w:ascii="IRNazanin" w:hAnsi="IRNazanin" w:eastAsia="IRNazanin"/>
          <w:color w:val="111111"/>
          <w:sz w:val="28"/>
          <w:sz w:val="28"/>
          <w:szCs w:val="28"/>
          <w:rtl w:val="true"/>
          <w:lang w:bidi="fa-IR"/>
        </w:rPr>
        <w:t xml:space="preserve">ناقته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 يذكر أن أبا سفيان والعباس وحدهم ثبتوا، فلا نعلم لماذا اعتمد الرازي هذه الرواية رغم وجود روايات أقرب إلى الحقيقة ليس كروايته السابقة، ولا نعلم لماذا أعتمد الرازي هذه الرواية دون غيرها من الروايات، مع علمه بغيرها، التي ملأت بطون المصادر التي اعتمدها الرازي في تفسيره، أمثال المغازي للواقدي </w:t>
      </w:r>
      <w:r>
        <w:rPr>
          <w:rFonts w:eastAsia="IRNazanin" w:cs="IRNazanin"/>
          <w:color w:val="111111"/>
          <w:sz w:val="28"/>
          <w:szCs w:val="28"/>
          <w:rtl w:val="true"/>
          <w:lang w:bidi="fa-IR"/>
        </w:rPr>
        <w:t>( (</w:t>
      </w:r>
      <w:r>
        <w:rPr>
          <w:rFonts w:eastAsia="IRNazanin" w:cs="IRNazanin"/>
          <w:color w:val="111111"/>
          <w:sz w:val="28"/>
          <w:szCs w:val="28"/>
          <w:lang w:bidi="fa-IR"/>
        </w:rPr>
        <w:t>207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747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وغيرها من المصادر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لكن يتضح لنا أن الرازي أراد بروايته هذه أن يجعل من مسألة الهزيمة مسألة</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عامة، أي ان المسلمين جميعهم انهزموا ولم يثبت إلا هذين الرجلين، أي حتى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انهزم، فلم يكن أبو بكر وعمر وطلحة وعثمان وغيرهم من المهاجرين والانصار وحدهم المنهزمين وإنما جميع المسلمين ليكون الذم مرفوعاً، فيقع المدح على من ذكرهم، فلا يقال ثبت عليٌّ وانهزم غيره وإنما جميع المسلمين ليكون الذم مرفوع وانحسار المدح للثابتين أيضا مرفوع فيقع المدح على من ذكرهم، إذ ورد في الرواية الصحيحة أن الذين ثبتوا مع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وانهزم المسلمون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بقي في عشرة من بني هاشم وقيل تسعة، 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أبي طالب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والعباس بن عبد المطلب، وأبو سفيان بن الحارث، ونوفل بن الحارث</w:t>
      </w:r>
      <w:r>
        <w:rPr>
          <w:rStyle w:val="FootnoteAnchor"/>
          <w:rtl w:val="true"/>
        </w:rPr>
        <w:footnoteReference w:id="639"/>
      </w:r>
      <w:r>
        <w:rPr>
          <w:rFonts w:ascii="Amiri" w:hAnsi="Amiri" w:eastAsia="Amiri" w:cs="Amiri"/>
          <w:color w:val="111111"/>
          <w:sz w:val="28"/>
          <w:sz w:val="28"/>
          <w:szCs w:val="28"/>
          <w:rtl w:val="true"/>
          <w:lang w:bidi="ar-SA"/>
        </w:rPr>
        <w:t>، وربيعة بن الحارث</w:t>
      </w:r>
      <w:r>
        <w:rPr>
          <w:rStyle w:val="FootnoteAnchor"/>
          <w:rtl w:val="true"/>
        </w:rPr>
        <w:footnoteReference w:id="640"/>
      </w:r>
      <w:r>
        <w:rPr>
          <w:rFonts w:ascii="Amiri" w:hAnsi="Amiri" w:eastAsia="Amiri" w:cs="Amiri"/>
          <w:color w:val="111111"/>
          <w:sz w:val="28"/>
          <w:sz w:val="28"/>
          <w:szCs w:val="28"/>
          <w:rtl w:val="true"/>
          <w:lang w:bidi="ar-SA"/>
        </w:rPr>
        <w:t>،وعتبة ومعتب</w:t>
      </w:r>
      <w:r>
        <w:rPr>
          <w:rStyle w:val="FootnoteAnchor"/>
          <w:rtl w:val="true"/>
        </w:rPr>
        <w:footnoteReference w:id="641"/>
      </w:r>
      <w:r>
        <w:rPr>
          <w:rFonts w:ascii="Amiri" w:hAnsi="Amiri" w:eastAsia="Amiri" w:cs="Amiri"/>
          <w:color w:val="111111"/>
          <w:sz w:val="28"/>
          <w:sz w:val="28"/>
          <w:szCs w:val="28"/>
          <w:rtl w:val="true"/>
          <w:lang w:bidi="ar-SA"/>
        </w:rPr>
        <w:t xml:space="preserve">،ابنا أبي لهب والفضل بن العباس وعبدالله </w:t>
      </w:r>
    </w:p>
    <w:p>
      <w:pPr>
        <w:pStyle w:val="BookText"/>
        <w:rPr/>
      </w:pPr>
      <w:r>
        <w:rPr>
          <w:rFonts w:ascii="Amiri" w:hAnsi="Amiri" w:eastAsia="Amiri" w:cs="Amiri"/>
          <w:color w:val="111111"/>
          <w:sz w:val="28"/>
          <w:sz w:val="28"/>
          <w:szCs w:val="28"/>
          <w:rtl w:val="true"/>
          <w:lang w:bidi="ar-SA"/>
        </w:rPr>
        <w:t>بن الزبير بن عبد المطلب</w:t>
      </w:r>
      <w:r>
        <w:rPr>
          <w:rStyle w:val="FootnoteAnchor"/>
          <w:rtl w:val="true"/>
        </w:rPr>
        <w:footnoteReference w:id="642"/>
      </w:r>
      <w:r>
        <w:rPr>
          <w:rFonts w:ascii="Amiri" w:hAnsi="Amiri" w:eastAsia="Amiri" w:cs="Amiri"/>
          <w:color w:val="111111"/>
          <w:sz w:val="28"/>
          <w:sz w:val="28"/>
          <w:szCs w:val="28"/>
          <w:rtl w:val="true"/>
          <w:lang w:bidi="ar-SA"/>
        </w:rPr>
        <w:t>، وأيمن ابن أم اليمن</w:t>
      </w:r>
      <w:r>
        <w:rPr>
          <w:rStyle w:val="FootnoteAnchor"/>
          <w:rtl w:val="true"/>
        </w:rPr>
        <w:footnoteReference w:id="6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وبهذا يكون الرازي قد أقصى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ثانية من بني هاشم وايمن بن عبيد تاسعاً لهم، وقد وردت أبيات شعرية تؤيد هذا الرواية فقد قال العباس بن عبد المطلب</w:t>
      </w:r>
      <w:r>
        <w:rPr>
          <w:rStyle w:val="FootnoteAnchor"/>
          <w:rtl w:val="true"/>
        </w:rPr>
        <w:footnoteReference w:id="6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نصرنا رسول الله ف الحرب تسعة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فر من قد فر عنه فأقشعوا</w:t>
      </w:r>
    </w:p>
    <w:p>
      <w:pPr>
        <w:pStyle w:val="BookText"/>
        <w:rPr/>
      </w:pPr>
      <w:r>
        <w:rPr>
          <w:rFonts w:ascii="Amiri" w:hAnsi="Amiri" w:eastAsia="Amiri" w:cs="Amiri"/>
          <w:color w:val="111111"/>
          <w:sz w:val="28"/>
          <w:sz w:val="28"/>
          <w:szCs w:val="28"/>
          <w:rtl w:val="true"/>
          <w:lang w:bidi="ar-SA"/>
        </w:rPr>
        <w:t>وعاشرنا لاقى الحمام بسيفه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ناله في الله لا يتوجع</w:t>
      </w:r>
    </w:p>
    <w:p>
      <w:pPr>
        <w:pStyle w:val="BookText"/>
        <w:rPr/>
      </w:pPr>
      <w:r>
        <w:rPr>
          <w:rFonts w:ascii="Amiri" w:hAnsi="Amiri" w:eastAsia="Amiri" w:cs="Amiri"/>
          <w:color w:val="111111"/>
          <w:sz w:val="28"/>
          <w:sz w:val="28"/>
          <w:szCs w:val="28"/>
          <w:rtl w:val="true"/>
          <w:lang w:bidi="ar-SA"/>
        </w:rPr>
        <w:t>وأراد بالعاشر الذي قتل هو أيمن ابن أم أيمن</w:t>
      </w:r>
      <w:r>
        <w:rPr>
          <w:rStyle w:val="FootnoteAnchor"/>
          <w:rtl w:val="true"/>
        </w:rPr>
        <w:footnoteReference w:id="6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ونتيجة هذا فإن ما أورده الرازي في روايته سواء أكان قاصد الاقصاء للثابتين</w:t>
      </w:r>
    </w:p>
    <w:p>
      <w:pPr>
        <w:pStyle w:val="BookText"/>
        <w:rPr/>
      </w:pPr>
      <w:r>
        <w:rPr>
          <w:rFonts w:ascii="Amiri" w:hAnsi="Amiri" w:eastAsia="Amiri" w:cs="Amiri"/>
          <w:color w:val="111111"/>
          <w:sz w:val="28"/>
          <w:sz w:val="28"/>
          <w:szCs w:val="28"/>
          <w:rtl w:val="true"/>
          <w:lang w:bidi="ar-SA"/>
        </w:rPr>
        <w:t>أم غير قاصد فإن الإقصاء قد وقع لأنه لم يورد الثابتين أولا ليذكر فضلهم</w:t>
      </w:r>
    </w:p>
    <w:p>
      <w:pPr>
        <w:pStyle w:val="BookText"/>
        <w:rPr/>
      </w:pPr>
      <w:r>
        <w:rPr>
          <w:rFonts w:ascii="Amiri" w:hAnsi="Amiri" w:eastAsia="Amiri" w:cs="Amiri"/>
          <w:color w:val="111111"/>
          <w:sz w:val="28"/>
          <w:sz w:val="28"/>
          <w:szCs w:val="28"/>
          <w:rtl w:val="true"/>
          <w:lang w:bidi="ar-SA"/>
        </w:rPr>
        <w:t>وفضيلتهم العظيمة، ولأنه جعل الثابتين في صفاف المنهزمين فوقع الإقصاء</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الحقيقي الذي سلب فضيلة الثابتين 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انهزام المتخاذلين عنه</w:t>
      </w:r>
      <w:r>
        <w:rPr>
          <w:rFonts w:eastAsia="Amiri" w:cs="Amiri" w:ascii="Amiri" w:hAnsi="Amiri"/>
          <w:color w:val="111111"/>
          <w:sz w:val="28"/>
          <w:szCs w:val="28"/>
          <w:rtl w:val="true"/>
          <w:lang w:bidi="ar-SA"/>
        </w:rPr>
        <w:t xml:space="preserve">. </w:t>
      </w:r>
      <w:bookmarkStart w:id="187" w:name="pg7539_84538"/>
    </w:p>
    <w:p>
      <w:pPr>
        <w:pStyle w:val="Heading4"/>
        <w:numPr>
          <w:ilvl w:val="3"/>
          <w:numId w:val="1"/>
        </w:numPr>
        <w:rPr/>
      </w:pPr>
      <w:bookmarkStart w:id="188" w:name="__RefHeading___Toc2777851_1051229030"/>
      <w:bookmarkStart w:id="189" w:name="_Toc67"/>
      <w:bookmarkEnd w:id="187"/>
      <w:bookmarkEnd w:id="188"/>
      <w:r>
        <w:rPr>
          <w:rtl w:val="true"/>
        </w:rPr>
        <w:t>خامساً</w:t>
      </w:r>
      <w:r>
        <w:rPr>
          <w:rtl w:val="true"/>
        </w:rPr>
        <w:t xml:space="preserve">: </w:t>
      </w:r>
      <w:r>
        <w:rPr>
          <w:rtl w:val="true"/>
        </w:rPr>
        <w:t>إقصاؤه عن فضله في جهاد المرتدين</w:t>
      </w:r>
      <w:r>
        <w:rPr>
          <w:rtl w:val="true"/>
        </w:rPr>
        <w:t>.</w:t>
      </w:r>
      <w:bookmarkEnd w:id="189"/>
    </w:p>
    <w:p>
      <w:pPr>
        <w:pStyle w:val="BookText"/>
        <w:rPr/>
      </w:pPr>
      <w:r>
        <w:rPr>
          <w:rFonts w:ascii="Amiri" w:hAnsi="Amiri" w:eastAsia="Amiri" w:cs="Amiri"/>
          <w:color w:val="111111"/>
          <w:sz w:val="28"/>
          <w:sz w:val="28"/>
          <w:szCs w:val="28"/>
          <w:rtl w:val="true"/>
          <w:lang w:bidi="ar-SA"/>
        </w:rPr>
        <w:t xml:space="preserve">ان المتتبع لسيرة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يجد أنها مكملة وأستمرارية لسيرة المصطفى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متبعا لخطى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علمه وجهاده وسيرته ورسالته، فكان هو الممثل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غيابه عن أمته وكان هو الأمان من الضلال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عن أثره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جهاد المرتدين فقد ذكر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عزّو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لنبيه المصطفى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امته سوف ترتد من بعده وأن الله سوف يأتي بقوم يحبهم ويحبونه فيجاهدون أعدائه المرتدين فقال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أَيُّهَا الَّذِينَ آمَنُوا مَنْ يَرْتَدَّ مِنْكُمْ عَنْ دِينِهِ فَسَوْفَ يَأْتِي اللَّهُ بِقَوْمٍ يُحِبُّهُمْ وَيُحِبُّونَهُ أَذِلَّةٍ عَلَى الْمُؤْمِنِينَ أَعِزَّةٍ عَلَى الْكَافِرِينَ يُجَاهِدُونَ فِي سَبِيلِ اللَّهِ وَلَا يَخَافُونَ لَوْمَةَ لَائِمٍ ذَلِكَ فَضْلُ اللَّهِ يُؤْتِيهِ مَنْ يَشَاءُ وَاللَّهُ وَاسِعٌ عَلِيمٌ </w:t>
      </w:r>
      <w:r>
        <w:rPr>
          <w:rFonts w:eastAsia="Amiri" w:cs="Amiri" w:ascii="Amiri" w:hAnsi="Amiri"/>
          <w:color w:val="111111"/>
          <w:sz w:val="28"/>
          <w:szCs w:val="28"/>
          <w:rtl w:val="true"/>
          <w:lang w:bidi="ar-SA"/>
        </w:rPr>
        <w:t>»</w:t>
      </w:r>
      <w:r>
        <w:rPr>
          <w:rStyle w:val="FootnoteAnchor"/>
          <w:rtl w:val="true"/>
        </w:rPr>
        <w:footnoteReference w:id="646"/>
      </w:r>
      <w:r>
        <w:rPr>
          <w:rFonts w:ascii="IRNazanin" w:hAnsi="IRNazanin" w:eastAsia="IRNazanin"/>
          <w:color w:val="111111"/>
          <w:sz w:val="28"/>
          <w:sz w:val="28"/>
          <w:szCs w:val="28"/>
          <w:rtl w:val="true"/>
          <w:lang w:bidi="fa-IR"/>
        </w:rPr>
        <w:t>،وقد ذكر الرازي في تفسيره هذه الآية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ندعي أن هذه الآية يجب أن يقال إنها نزلت في حق أبي بكر والدليل عليه وجهان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هذه الآية مختصة بمحاربة المرتدين، وأبو بكر هو الذي تولى محاربة المرتدين، على ماشرحنا، ولا يمكن أن يكون المراد هو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 تعالى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فَسَوْفَ يَأْتِي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للأستقبال</w:t>
      </w:r>
    </w:p>
    <w:p>
      <w:pPr>
        <w:pStyle w:val="BookText"/>
        <w:rPr/>
      </w:pPr>
      <w:r>
        <w:rPr>
          <w:rFonts w:ascii="Amiri" w:hAnsi="Amiri" w:eastAsia="Amiri" w:cs="Amiri"/>
          <w:color w:val="111111"/>
          <w:sz w:val="28"/>
          <w:sz w:val="28"/>
          <w:szCs w:val="28"/>
          <w:rtl w:val="true"/>
          <w:lang w:bidi="ar-SA"/>
        </w:rPr>
        <w:t>لا للحال، فوجب أن يكون هؤلاء القوم غير موجودين في وقت نزول الخطاب،</w:t>
      </w:r>
    </w:p>
    <w:p>
      <w:pPr>
        <w:pStyle w:val="BookText"/>
        <w:rPr/>
      </w:pPr>
      <w:r>
        <w:rPr>
          <w:rFonts w:ascii="Amiri" w:hAnsi="Amiri" w:eastAsia="Amiri" w:cs="Amiri"/>
          <w:color w:val="111111"/>
          <w:sz w:val="28"/>
          <w:sz w:val="28"/>
          <w:szCs w:val="28"/>
          <w:rtl w:val="true"/>
          <w:lang w:bidi="ar-SA"/>
        </w:rPr>
        <w:t>فإن قبل هذا لازم عليكم لأن أبا بكر كان موجوداً في ذلك الوقت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الجواب</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وجهين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القوم الذين قاتل بهم أبو بكر أهل الردة ما كانوا موجودين في الحال، 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معنى الآية أن الله تعالى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سوف يأتي الله بقوم قادرين متمكنين من هذه الحرب، وأبو بكر وإن كان موجودا في ذلك الوقت إلا أنه ما كان مستقلا </w:t>
      </w:r>
    </w:p>
    <w:p>
      <w:pPr>
        <w:pStyle w:val="BookText"/>
        <w:rPr/>
      </w:pPr>
      <w:r>
        <w:rPr>
          <w:rFonts w:ascii="Amiri" w:hAnsi="Amiri" w:eastAsia="Amiri" w:cs="Amiri"/>
          <w:color w:val="111111"/>
          <w:sz w:val="28"/>
          <w:sz w:val="28"/>
          <w:szCs w:val="28"/>
          <w:rtl w:val="true"/>
          <w:lang w:bidi="ar-SA"/>
        </w:rPr>
        <w:t xml:space="preserve">ولا يمكن أن يكون المراد هو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يمكن أن يكون المراد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علياً لم يتفق له قتال مع أهل الردة</w:t>
      </w:r>
      <w:r>
        <w:rPr>
          <w:rStyle w:val="FootnoteAnchor"/>
          <w:rtl w:val="true"/>
        </w:rPr>
        <w:footnoteReference w:id="6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وهنا سنناقش هذا الرأي ثم نكمل الآراء الأخرى المختصة بهذا البحث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الرازي يرى أن الناس الذين وعد الله بالإتيان بهم لقتال المرتدين لم</w:t>
      </w:r>
    </w:p>
    <w:p>
      <w:pPr>
        <w:pStyle w:val="BookText"/>
        <w:rPr/>
      </w:pPr>
      <w:r>
        <w:rPr>
          <w:rFonts w:ascii="Amiri" w:hAnsi="Amiri" w:eastAsia="Amiri" w:cs="Amiri"/>
          <w:color w:val="111111"/>
          <w:sz w:val="28"/>
          <w:sz w:val="28"/>
          <w:szCs w:val="28"/>
          <w:rtl w:val="true"/>
          <w:lang w:bidi="ar-SA"/>
        </w:rPr>
        <w:t>يكونوا موجودين حال نزول هذه الآية أولم يكن أبو بكر وهو الزعيم في هذه الحرب على رأي الرازي موجوداً في حال نزولها، كذلك قادة الحرب أمثال خالد ابن الوليد</w:t>
      </w:r>
      <w:r>
        <w:rPr>
          <w:rStyle w:val="FootnoteAnchor"/>
          <w:rtl w:val="true"/>
        </w:rPr>
        <w:footnoteReference w:id="648"/>
      </w:r>
      <w:r>
        <w:rPr>
          <w:rFonts w:ascii="IRNazanin" w:hAnsi="IRNazanin" w:eastAsia="IRNazanin"/>
          <w:color w:val="111111"/>
          <w:sz w:val="28"/>
          <w:sz w:val="28"/>
          <w:szCs w:val="28"/>
          <w:rtl w:val="true"/>
          <w:lang w:bidi="fa-IR"/>
        </w:rPr>
        <w:t xml:space="preserve">،وغيره ممن خاض تلك الحرب، فإن كان يرى من حيث القدرة والتمكين، فإن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يكن ناقص القوة والتمكين قتال من يخالفه وأرتد عن دين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تجاهل الرازي ما ذكره الله من صفات أولئك القوم فحر أشخاصهم بتلك الصفات، فلا بد أن يكون القوم الذين سيأتي الله بهم ممن حبهم ويحبونه،لا كما يراه الرازي أنهم متمكنون قادرون على قتال المرتدين، والظاهر أن تلك</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الصفات قد كانت معلومة لدى المسلمين فيمن يمتلكها ومن هو مصداقٌ لها فقد ورد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خيبر</w:t>
      </w:r>
      <w:r>
        <w:rPr>
          <w:rStyle w:val="FootnoteAnchor"/>
          <w:rtl w:val="true"/>
        </w:rPr>
        <w:footnoteReference w:id="649"/>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لأعطين الراية </w:t>
      </w:r>
    </w:p>
    <w:p>
      <w:pPr>
        <w:pStyle w:val="BookText"/>
        <w:rPr/>
      </w:pPr>
      <w:r>
        <w:rPr>
          <w:rFonts w:ascii="Amiri" w:hAnsi="Amiri" w:eastAsia="Amiri" w:cs="Amiri"/>
          <w:color w:val="111111"/>
          <w:sz w:val="28"/>
          <w:sz w:val="28"/>
          <w:szCs w:val="28"/>
          <w:rtl w:val="true"/>
          <w:lang w:bidi="ar-SA"/>
        </w:rPr>
        <w:t>غداً رجلاً يحب الله ورسوله ويحبه الله ورسوله، كرار غير فرار لا يرجع حتى يفتح</w:t>
      </w:r>
    </w:p>
    <w:p>
      <w:pPr>
        <w:pStyle w:val="BookText"/>
        <w:rPr/>
      </w:pPr>
      <w:r>
        <w:rPr>
          <w:rFonts w:ascii="Amiri" w:hAnsi="Amiri" w:eastAsia="Amiri" w:cs="Amiri"/>
          <w:color w:val="111111"/>
          <w:sz w:val="28"/>
          <w:sz w:val="28"/>
          <w:szCs w:val="28"/>
          <w:rtl w:val="true"/>
          <w:lang w:bidi="ar-SA"/>
        </w:rPr>
        <w:t>الله علي يديه</w:t>
      </w:r>
      <w:r>
        <w:rPr>
          <w:rFonts w:eastAsia="Amiri" w:cs="Amiri" w:ascii="Amiri" w:hAnsi="Amiri"/>
          <w:color w:val="111111"/>
          <w:sz w:val="28"/>
          <w:szCs w:val="28"/>
          <w:rtl w:val="true"/>
          <w:lang w:bidi="ar-SA"/>
        </w:rPr>
        <w:t>)</w:t>
      </w:r>
      <w:r>
        <w:rPr>
          <w:rStyle w:val="FootnoteAnchor"/>
          <w:rtl w:val="true"/>
        </w:rPr>
        <w:footnoteReference w:id="650"/>
      </w:r>
      <w:r>
        <w:rPr>
          <w:rFonts w:ascii="IRNazanin" w:hAnsi="IRNazanin" w:eastAsia="IRNazanin"/>
          <w:color w:val="111111"/>
          <w:sz w:val="28"/>
          <w:sz w:val="28"/>
          <w:szCs w:val="28"/>
          <w:rtl w:val="true"/>
          <w:lang w:bidi="fa-IR"/>
        </w:rPr>
        <w:t>والرازي يرى أن هذا الحديث من باب الآحاد فلا يجوز التمسك به، وإن إثبات هذه الصفة لايعني انتفائها عن أبي بكر ويعلق بعدها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كانت هذه الصفات غير موجودة في أبي بكر وموجودة في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نزول الآية فهذا لا يعني عدم حصولها البته فربما حصلت تلك الصفات لأبي بكر حال قتاله لأهل الردة</w:t>
      </w:r>
      <w:r>
        <w:rPr>
          <w:rStyle w:val="FootnoteAnchor"/>
          <w:rtl w:val="true"/>
        </w:rPr>
        <w:footnoteReference w:id="6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ادعاء الرازي الأول بأن الخبر من باب الآحاد، فهذا أمر مفترى ومغالطة من قبله لمن سبقه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فالخبر متواتر، وقد نقله عدد كبير ً جداً من أصحاب</w:t>
      </w:r>
    </w:p>
    <w:p>
      <w:pPr>
        <w:pStyle w:val="BookText"/>
        <w:rPr/>
      </w:pPr>
      <w:r>
        <w:rPr>
          <w:rFonts w:ascii="Amiri" w:hAnsi="Amiri" w:eastAsia="Amiri" w:cs="Amiri"/>
          <w:color w:val="111111"/>
          <w:sz w:val="28"/>
          <w:sz w:val="28"/>
          <w:szCs w:val="28"/>
          <w:rtl w:val="true"/>
          <w:lang w:bidi="ar-SA"/>
        </w:rPr>
        <w:t>الحديث والسيرة وعن طرق مختلفة</w:t>
      </w:r>
      <w:r>
        <w:rPr>
          <w:rStyle w:val="FootnoteAnchor"/>
          <w:rtl w:val="true"/>
        </w:rPr>
        <w:footnoteReference w:id="6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المقطع الثاني من تعليق الرازي، فهو أعتراف صريح من قبل الرازي بأن</w:t>
      </w:r>
    </w:p>
    <w:p>
      <w:pPr>
        <w:pStyle w:val="BookText"/>
        <w:rPr/>
      </w:pPr>
      <w:r>
        <w:rPr>
          <w:rFonts w:ascii="IRNazanin" w:hAnsi="IRNazanin" w:eastAsia="IRNazanin"/>
          <w:color w:val="111111"/>
          <w:sz w:val="28"/>
          <w:sz w:val="28"/>
          <w:szCs w:val="28"/>
          <w:rtl w:val="true"/>
          <w:lang w:bidi="fa-IR"/>
        </w:rPr>
        <w:t xml:space="preserve">هذه الصفات لعلي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وانتفائهاعن أبي بكر حال نزول الآية، إلا أنه يرى إمكانية حصولها فيما بعد دون وجود أي مبرر أو دليل</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كذلك فقد ورد على لسان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علياً كان خشناً في ذات الله عزيز </w:t>
      </w:r>
    </w:p>
    <w:p>
      <w:pPr>
        <w:pStyle w:val="BookText"/>
        <w:rPr/>
      </w:pPr>
      <w:r>
        <w:rPr>
          <w:rFonts w:ascii="Amiri" w:hAnsi="Amiri" w:eastAsia="Amiri" w:cs="Amiri"/>
          <w:color w:val="111111"/>
          <w:sz w:val="28"/>
          <w:sz w:val="28"/>
          <w:szCs w:val="28"/>
          <w:rtl w:val="true"/>
          <w:lang w:bidi="ar-SA"/>
        </w:rPr>
        <w:t xml:space="preserve">على الكافرين، فقد روي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ادفعوا ألسنتكم عن علي بن أبي طالب فإنه خشن في ذات الله غير مداهن في دينه</w:t>
      </w:r>
      <w:r>
        <w:rPr>
          <w:rFonts w:eastAsia="Amiri" w:cs="Amiri" w:ascii="Amiri" w:hAnsi="Amiri"/>
          <w:color w:val="111111"/>
          <w:sz w:val="28"/>
          <w:szCs w:val="28"/>
          <w:rtl w:val="true"/>
          <w:lang w:bidi="ar-SA"/>
        </w:rPr>
        <w:t>)</w:t>
      </w:r>
      <w:r>
        <w:rPr>
          <w:rStyle w:val="FootnoteAnchor"/>
          <w:rtl w:val="true"/>
        </w:rPr>
        <w:footnoteReference w:id="653"/>
      </w:r>
      <w:r>
        <w:rPr>
          <w:rFonts w:ascii="IRNazanin" w:hAnsi="IRNazanin" w:eastAsia="IRNazanin"/>
          <w:color w:val="111111"/>
          <w:sz w:val="28"/>
          <w:sz w:val="28"/>
          <w:szCs w:val="28"/>
          <w:rtl w:val="true"/>
          <w:lang w:bidi="fa-IR"/>
        </w:rPr>
        <w:t xml:space="preserve">،وهذه الصفة الثانية من الصفات التي وردت في وصف أؤلئك القوم، وهي من صفات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لسان الرسول الأكرم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ولأن من وصُف بالآية لا بد أن يكون ثابت الجنان، قوي الإيمان وهذا لا يكون إلا في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6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وردت أحاديث عدة تؤكد اختصاص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بهذه الآية، لا كما يروي الرازي، وعدد ممن سبقه من المفسرين على أنها نزلت في أبي بكر وأصحابه في قتالهم لأهل الردة، وقد أوردوها عن الحسن البصري وابن جريج وحتى عن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655"/>
      </w:r>
      <w:r>
        <w:rPr>
          <w:rFonts w:ascii="Amiri" w:hAnsi="Amiri" w:eastAsia="Amiri" w:cs="Amiri"/>
          <w:color w:val="111111"/>
          <w:sz w:val="28"/>
          <w:sz w:val="28"/>
          <w:szCs w:val="28"/>
          <w:rtl w:val="true"/>
          <w:lang w:bidi="ar-SA"/>
        </w:rPr>
        <w:t>فهم يحاولون أن يزيدوا من الاثبات ليكون</w:t>
      </w:r>
    </w:p>
    <w:p>
      <w:pPr>
        <w:pStyle w:val="BookText"/>
        <w:rPr/>
      </w:pPr>
      <w:r>
        <w:rPr>
          <w:rFonts w:ascii="IRNazanin" w:hAnsi="IRNazanin" w:eastAsia="IRNazanin"/>
          <w:color w:val="111111"/>
          <w:sz w:val="28"/>
          <w:sz w:val="28"/>
          <w:szCs w:val="28"/>
          <w:rtl w:val="true"/>
          <w:lang w:bidi="fa-IR"/>
        </w:rPr>
        <w:t xml:space="preserve">القارئ أكثر تقبلاً لما أوردوا فهم ذكروها 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نفسه لتكون حجتهم أكثر قوة من المقابل</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إلا أنه قد وردت في إثبات هذه الآية واختصاصها في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عدة أدلة حديثية وتفسيرية منها ماورد عن أبي سعيد الخدري</w:t>
      </w:r>
      <w:r>
        <w:rPr>
          <w:rStyle w:val="FootnoteAnchor"/>
          <w:rtl w:val="true"/>
        </w:rPr>
        <w:footnoteReference w:id="656"/>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رسول الله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منكم من يقاتل على تأويله كما قاتلت على تنزيله،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فقام أبو بكر وعمر، فقال لا ولكنه خاصف النعل وكان علي يخصف نعله</w:t>
      </w:r>
      <w:r>
        <w:rPr>
          <w:rFonts w:eastAsia="IRNazanin" w:cs="IRNazanin"/>
          <w:color w:val="111111"/>
          <w:sz w:val="28"/>
          <w:szCs w:val="28"/>
          <w:rtl w:val="true"/>
          <w:lang w:bidi="fa-IR"/>
        </w:rPr>
        <w:t>)</w:t>
      </w:r>
      <w:r>
        <w:rPr>
          <w:rStyle w:val="FootnoteAnchor"/>
          <w:rtl w:val="true"/>
        </w:rPr>
        <w:footnoteReference w:id="657"/>
      </w:r>
      <w:r>
        <w:rPr>
          <w:rFonts w:ascii="Amiri" w:hAnsi="Amiri" w:eastAsia="Amiri" w:cs="Amiri"/>
          <w:color w:val="111111"/>
          <w:sz w:val="28"/>
          <w:sz w:val="28"/>
          <w:szCs w:val="28"/>
          <w:rtl w:val="true"/>
          <w:lang w:bidi="ar-SA"/>
        </w:rPr>
        <w:t xml:space="preserve">والقتال على التأويل يعني وجود انحراف وارتداد عن المسار الذي خطه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نزول القرآن فلم يخبر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المخالفين هنا هم المرتدون بعده من قبائل العرب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 الجدير بالإشارة هنا 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أنذر قريشاً بأنه سوف يقاتلهم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يامعشر قريش ليبعثن الله عليكم رجلاً امتحن الله به الإيمان، يضرب على الدين، فقال أبو 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هو يارسول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فقال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هو يارسول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ولكنه خاصف النعل في المسجد، وكان ألقى إلى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نعله يخصفها</w:t>
      </w:r>
      <w:r>
        <w:rPr>
          <w:rFonts w:eastAsia="IRNazanin" w:cs="IRNazanin"/>
          <w:color w:val="111111"/>
          <w:sz w:val="28"/>
          <w:szCs w:val="28"/>
          <w:rtl w:val="true"/>
          <w:lang w:bidi="fa-IR"/>
        </w:rPr>
        <w:t>»</w:t>
      </w:r>
      <w:r>
        <w:rPr>
          <w:rStyle w:val="FootnoteAnchor"/>
          <w:rtl w:val="true"/>
        </w:rPr>
        <w:footnoteReference w:id="6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إلا أن الرازي يرى أن من البراهين على عدم اختصاص هذه الآية بالأمام علي</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 لم يأت الله بقوة لردع أبي بكر وأتباعه وإرجاعهم إلى الدين الصحيح، وبما انه لم يحصل ذلك فإن منازعة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واغتصاب حقه ليست ردة</w:t>
      </w:r>
      <w:r>
        <w:rPr>
          <w:rStyle w:val="FootnoteAnchor"/>
          <w:rtl w:val="true"/>
        </w:rPr>
        <w:footnoteReference w:id="659"/>
      </w:r>
      <w:r>
        <w:rPr>
          <w:rFonts w:eastAsia="Times New Roman" w:cs="Times New Roman" w:ascii="Times New Roman" w:hAnsi="Times New Roman"/>
          <w:color w:val="111111"/>
          <w:sz w:val="28"/>
          <w:szCs w:val="28"/>
          <w:rtl w:val="true"/>
          <w:lang w:val="en-US" w:bidi="en-US"/>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تكن لديه القوة الكافية لمواجهة الموقف، لأنه قد خذل من قبل أغلب الأمة، لذلك فإنه فضل الصبر رغم شدته وعظم أمره فقد </w:t>
      </w:r>
    </w:p>
    <w:p>
      <w:pPr>
        <w:pStyle w:val="BookText"/>
        <w:rPr/>
      </w:pPr>
      <w:r>
        <w:rPr>
          <w:rFonts w:ascii="Amiri" w:hAnsi="Amiri" w:eastAsia="Amiri" w:cs="Amiri"/>
          <w:color w:val="111111"/>
          <w:sz w:val="28"/>
          <w:sz w:val="28"/>
          <w:szCs w:val="28"/>
          <w:rtl w:val="true"/>
          <w:lang w:bidi="ar-SA"/>
        </w:rPr>
        <w:t>قال في خطبة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فَسَدَلْتُ دُونَهَا ثَوْباً وَ طَوَیْتُ عَنْهَا کَشْحاً</w:t>
      </w:r>
      <w:r>
        <w:rPr>
          <w:rStyle w:val="FootnoteAnchor"/>
          <w:rtl w:val="true"/>
        </w:rPr>
        <w:footnoteReference w:id="660"/>
      </w:r>
      <w:r>
        <w:rPr>
          <w:rFonts w:ascii="Amiri" w:hAnsi="Amiri" w:eastAsia="Amiri" w:cs="Amiri"/>
          <w:color w:val="111111"/>
          <w:sz w:val="28"/>
          <w:sz w:val="28"/>
          <w:szCs w:val="28"/>
          <w:rtl w:val="true"/>
          <w:lang w:bidi="ar-SA"/>
        </w:rPr>
        <w:t>وَ طَفِقْتُ أَرْتَئِی بَیْنَ أَنْ أَصُولَ بِیَدٍ جَذَّاءَ أَوْ أَصْبِرَ عَلَى طَخْیَةٍ عَمْیَاءَ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فَرَأَیْتُ أَنَّ الصَّبْرَ عَلَى هَاتَا أَحْجَى</w:t>
      </w:r>
      <w:r>
        <w:rPr>
          <w:rFonts w:eastAsia="Amiri" w:cs="Amiri" w:ascii="Amiri" w:hAnsi="Amiri"/>
          <w:color w:val="111111"/>
          <w:sz w:val="28"/>
          <w:szCs w:val="28"/>
          <w:rtl w:val="true"/>
          <w:lang w:bidi="ar-SA"/>
        </w:rPr>
        <w:t>»</w:t>
      </w:r>
      <w:r>
        <w:rPr>
          <w:rStyle w:val="FootnoteAnchor"/>
          <w:rtl w:val="true"/>
        </w:rPr>
        <w:footnoteReference w:id="6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وبهذا فإن أمير المؤمنين كان قد اعلن صبره حتى ولي الأمر، فظهر أمر المرتدين على ظاهره، فقاتلوه وقد عمي على الناس أمرهم، وما تصدا احدا لقتالهم غيره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فَأَنَا فَقَأْتُ عَيْنَ الْفِتْنَةِ وَ لَمْ يَكُنْ لِيَجْتَرِئَ عَلَيْهَا أَحَدٌ غَيْرِي</w:t>
      </w:r>
      <w:r>
        <w:rPr>
          <w:rFonts w:eastAsia="Amiri" w:cs="Amiri" w:ascii="Amiri" w:hAnsi="Amiri"/>
          <w:color w:val="111111"/>
          <w:sz w:val="28"/>
          <w:szCs w:val="28"/>
          <w:rtl w:val="true"/>
          <w:lang w:bidi="ar-SA"/>
        </w:rPr>
        <w:t>»</w:t>
      </w:r>
      <w:r>
        <w:rPr>
          <w:rStyle w:val="FootnoteAnchor"/>
          <w:rtl w:val="true"/>
        </w:rPr>
        <w:footnoteReference w:id="6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علق ابن بطة</w:t>
      </w:r>
      <w:r>
        <w:rPr>
          <w:rStyle w:val="FootnoteAnchor"/>
          <w:rtl w:val="true"/>
        </w:rPr>
        <w:footnoteReference w:id="663"/>
      </w:r>
      <w:r>
        <w:rPr>
          <w:rFonts w:ascii="IRNazanin" w:hAnsi="IRNazanin" w:eastAsia="IRNazanin"/>
          <w:color w:val="111111"/>
          <w:sz w:val="28"/>
          <w:sz w:val="28"/>
          <w:szCs w:val="28"/>
          <w:rtl w:val="true"/>
          <w:lang w:bidi="fa-IR"/>
        </w:rPr>
        <w:t xml:space="preserve">في قتال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للمنحرفين عنه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علم العقلاء من المؤمنين ً والعلماء من أهل التمييز أن علياً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قاتل في خلافته أهل التأويل الذين تأولوا في حروبهم عليه ومن عنده أخذت الأحكام في قتال المتاولين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أخبره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سيقاتل ثلاثة أصناف من المرتدين أو المتأولين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تقاتل بعدي الناكثين والقاسطين والمارقين</w:t>
      </w:r>
      <w:r>
        <w:rPr>
          <w:rFonts w:eastAsia="IRNazanin" w:cs="IRNazanin"/>
          <w:color w:val="111111"/>
          <w:sz w:val="28"/>
          <w:szCs w:val="28"/>
          <w:rtl w:val="true"/>
          <w:lang w:bidi="fa-IR"/>
        </w:rPr>
        <w:t>)</w:t>
      </w:r>
      <w:r>
        <w:rPr>
          <w:rStyle w:val="FootnoteAnchor"/>
          <w:rtl w:val="true"/>
        </w:rPr>
        <w:footnoteReference w:id="664"/>
      </w:r>
      <w:r>
        <w:rPr>
          <w:rFonts w:eastAsia="Times New Roman" w:cs="Times New Roman" w:ascii="Times New Roman" w:hAnsi="Times New Roman"/>
          <w:color w:val="111111"/>
          <w:sz w:val="28"/>
          <w:szCs w:val="28"/>
          <w:rtl w:val="true"/>
          <w:lang w:val="en-US" w:bidi="en-US"/>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وهذه الأحاديث تنبيه وإخبار مسبق 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قبل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يخبر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أحداً من الصحابة أنه سيقاتل مرتدا أو متأولاً إلا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يرد أو يثبت أن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 أبا بكر بأنه سيقاتل المرتدين من العرب أو مانعي الزكاة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 الأدلة الأخرى في إثبات اختصاص هذه الآية بعلي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وأنه سيقاتل المرتدين ما ورد في تفسير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فَإِمَّا نَذْهَبَنَّ بِكَ فَإِنَّا مِنْهُمْ مُنْتَقِمُونَ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ورد عن جابر بن عبد الله</w:t>
      </w:r>
      <w:r>
        <w:rPr>
          <w:rStyle w:val="FootnoteAnchor"/>
          <w:rtl w:val="true"/>
        </w:rPr>
        <w:footnoteReference w:id="665"/>
      </w:r>
      <w:r>
        <w:rPr>
          <w:rFonts w:ascii="Amiri" w:hAnsi="Amiri" w:eastAsia="Amiri" w:cs="Amiri"/>
          <w:color w:val="111111"/>
          <w:sz w:val="28"/>
          <w:sz w:val="28"/>
          <w:szCs w:val="28"/>
          <w:rtl w:val="true"/>
          <w:lang w:bidi="ar-SA"/>
        </w:rPr>
        <w:t xml:space="preserve">أن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 بعلي بن أبي طالب</w:t>
      </w:r>
      <w:r>
        <w:rPr>
          <w:rStyle w:val="FootnoteAnchor"/>
          <w:rtl w:val="true"/>
        </w:rPr>
        <w:footnoteReference w:id="6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وورد أيضاً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بعد تلاوته للآية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ذهب 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وبقيت نقمته في عدوه</w:t>
      </w:r>
      <w:r>
        <w:rPr>
          <w:rStyle w:val="FootnoteAnchor"/>
          <w:rtl w:val="true"/>
        </w:rPr>
        <w:footnoteReference w:id="667"/>
      </w:r>
      <w:r>
        <w:rPr>
          <w:rFonts w:ascii="IRNazanin" w:hAnsi="IRNazanin" w:eastAsia="IRNazanin"/>
          <w:color w:val="111111"/>
          <w:sz w:val="28"/>
          <w:sz w:val="28"/>
          <w:szCs w:val="28"/>
          <w:rtl w:val="true"/>
          <w:lang w:bidi="fa-IR"/>
        </w:rPr>
        <w:t xml:space="preserve">وكان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الأمان والأداة والوسيلة التي ردع الله بها أهل الضلال ووضحتت الفتنة بقتاله واتضح الضلال من الهدى فكان هو الموضح للناس الشبهة بقتاله لمن ارتد في خلافته وكان مسيرا لأمور المسلمين بما يتناسب مع كتاب الله، فقد علق الماوردي على الآية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فإما نقبض روحك إلينا فإنا منتقمون من أمتك فيما أحدثوا بعدك</w:t>
      </w:r>
      <w:r>
        <w:rPr>
          <w:rStyle w:val="FootnoteAnchor"/>
          <w:rtl w:val="true"/>
        </w:rPr>
        <w:footnoteReference w:id="668"/>
      </w:r>
      <w:r>
        <w:rPr>
          <w:rFonts w:eastAsia="Times New Roman" w:cs="Times New Roman" w:ascii="Times New Roman" w:hAnsi="Times New Roman"/>
          <w:color w:val="111111"/>
          <w:sz w:val="28"/>
          <w:szCs w:val="28"/>
          <w:rtl w:val="true"/>
          <w:lang w:val="en-US" w:bidi="en-US"/>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وورد أيضا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فيمن نزلت هذه الآية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فإما نذهب بك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نزلت في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ينتقم من الناكثين والقاسطين بعدي</w:t>
      </w:r>
      <w:r>
        <w:rPr>
          <w:rStyle w:val="FootnoteAnchor"/>
          <w:rtl w:val="true"/>
        </w:rPr>
        <w:footnoteReference w:id="66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ورغم هذه الأدلة إلا أن الرازي أيضاً أقصى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 ولم يذكر نزولها واختصاصها في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6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 الأدلة الثابته في أن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المخصوص في قتال المرتدين ماورد 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قتاله لأهل البصرة قال بعد أن تلا الآية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يرتد منكم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ما قوتل أهل هذه الآية حتى اليوم</w:t>
      </w:r>
      <w:r>
        <w:rPr>
          <w:rStyle w:val="FootnoteAnchor"/>
          <w:rtl w:val="true"/>
        </w:rPr>
        <w:footnoteReference w:id="6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وهذا دليل كافٍ لإثبات اختصاص هذه الآية بعلي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وإنه المقاتل</w:t>
      </w:r>
    </w:p>
    <w:p>
      <w:pPr>
        <w:pStyle w:val="BookText"/>
        <w:rPr/>
      </w:pPr>
      <w:r>
        <w:rPr>
          <w:rFonts w:ascii="IRNazanin" w:hAnsi="IRNazanin" w:eastAsia="IRNazanin"/>
          <w:color w:val="111111"/>
          <w:sz w:val="28"/>
          <w:sz w:val="28"/>
          <w:szCs w:val="28"/>
          <w:rtl w:val="true"/>
          <w:lang w:bidi="fa-IR"/>
        </w:rPr>
        <w:t xml:space="preserve">للمرتدين وإنه المنتقم من أهل الضلال بعد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كان هناك أدنى دليل ليثبت اختصاص أبي بكر بهذه الآية لعجت به المصادر و لقرعت له طبول الإعلام ليعطى علما ومركزا لا يناقش فيه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يستمر الرازي في طرح آراءه حول الآية ليثبت أنها في أبي بكر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كان قتاله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علياً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أهل الردة لأن كل من نازعه في الإمارة كان</w:t>
      </w:r>
    </w:p>
    <w:p>
      <w:pPr>
        <w:pStyle w:val="BookText"/>
        <w:rPr/>
      </w:pPr>
      <w:r>
        <w:rPr>
          <w:rFonts w:ascii="Amiri" w:hAnsi="Amiri" w:eastAsia="Amiri" w:cs="Amiri"/>
          <w:color w:val="111111"/>
          <w:sz w:val="28"/>
          <w:sz w:val="28"/>
          <w:szCs w:val="28"/>
          <w:rtl w:val="true"/>
          <w:lang w:bidi="ar-SA"/>
        </w:rPr>
        <w:t>مرتدا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باطل من وجهين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المرتد إنما يتناول من كان تاركا</w:t>
      </w:r>
    </w:p>
    <w:p>
      <w:pPr>
        <w:pStyle w:val="BookText"/>
        <w:rPr/>
      </w:pPr>
      <w:r>
        <w:rPr>
          <w:rFonts w:ascii="Amiri" w:hAnsi="Amiri" w:eastAsia="Amiri" w:cs="Amiri"/>
          <w:color w:val="111111"/>
          <w:sz w:val="28"/>
          <w:sz w:val="28"/>
          <w:szCs w:val="28"/>
          <w:rtl w:val="true"/>
          <w:lang w:bidi="ar-SA"/>
        </w:rPr>
        <w:t>للشرائع الإسلامية والقوم الذين نازعوا علياً ما كانوا كذلك في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إنه لوكان كل من نازعه في الإمامة كان مرتداً لزم في أبي بكر وفي قومه أن يكونوا مرتدين، ولو كان كذلك لوجب بحكم ظاهر الآية أن يأتي الله بقوم يقهرونهم ويردونهم إلى الدين الصحيح، ولما لم يوجد ذلك علمنا ان منازعة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الإمامة لاتكون ردة وإذا لم تكن ردة، لم يمكن محل الآية على علي، لانها نازلة فيمن </w:t>
      </w:r>
    </w:p>
    <w:p>
      <w:pPr>
        <w:pStyle w:val="BookText"/>
        <w:rPr/>
      </w:pPr>
      <w:r>
        <w:rPr>
          <w:rFonts w:ascii="Amiri" w:hAnsi="Amiri" w:eastAsia="Amiri" w:cs="Amiri"/>
          <w:color w:val="111111"/>
          <w:sz w:val="28"/>
          <w:sz w:val="28"/>
          <w:szCs w:val="28"/>
          <w:rtl w:val="true"/>
          <w:lang w:bidi="ar-SA"/>
        </w:rPr>
        <w:t>يحارب المرتدين</w:t>
      </w:r>
      <w:r>
        <w:rPr>
          <w:rStyle w:val="FootnoteAnchor"/>
          <w:rtl w:val="true"/>
        </w:rPr>
        <w:footnoteReference w:id="6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يحاول الرازي أن يفند فكرة أو عقيدة في الاصل هو متبنيها، فهو يتناقض مع</w:t>
      </w:r>
    </w:p>
    <w:p>
      <w:pPr>
        <w:pStyle w:val="BookText"/>
        <w:rPr/>
      </w:pPr>
      <w:r>
        <w:rPr>
          <w:rFonts w:ascii="Amiri" w:hAnsi="Amiri" w:eastAsia="Amiri" w:cs="Amiri"/>
          <w:color w:val="111111"/>
          <w:sz w:val="28"/>
          <w:sz w:val="28"/>
          <w:szCs w:val="28"/>
          <w:rtl w:val="true"/>
          <w:lang w:bidi="ar-SA"/>
        </w:rPr>
        <w:t xml:space="preserve">نفسه لأنه يرى منازعة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إمامته ليست ردة، بينما من رفض بيعة أبي بكر ولم يؤدِ إليه الزكاة لأنه كان يرى هناك من هو أولى منه بالأمر ليدفعها إليه مرتداً وتاركاً لشرائع الإسلام، ولو انا رجعنا إلى الآيات القرآنية التي انذرت الأمة من الردة لوجدناها صريحة في ذلك وهي تخاطب قوماً ممن كان مسلماً موحدا، فقوله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 مُحَمَّدٌ إِلَّا رَسُولٌ قَدْ خَلَتْ مِنْ قَبْلِهِ الرُّسُلُ أَفَإِنْ مَاتَ أَوْ قُتِلَ انْقَلَبْتُمْ عَلَى أَعْقَابِكُمْ </w:t>
      </w:r>
      <w:r>
        <w:rPr>
          <w:rFonts w:eastAsia="Amiri" w:cs="Amiri" w:ascii="Amiri" w:hAnsi="Amiri"/>
          <w:color w:val="111111"/>
          <w:sz w:val="28"/>
          <w:szCs w:val="28"/>
          <w:rtl w:val="true"/>
          <w:lang w:bidi="ar-SA"/>
        </w:rPr>
        <w:t>...»</w:t>
      </w:r>
      <w:r>
        <w:rPr>
          <w:rStyle w:val="FootnoteAnchor"/>
          <w:rtl w:val="true"/>
        </w:rPr>
        <w:footnoteReference w:id="673"/>
      </w:r>
      <w:r>
        <w:rPr>
          <w:rFonts w:ascii="Amiri" w:hAnsi="Amiri" w:eastAsia="Amiri" w:cs="Amiri"/>
          <w:color w:val="111111"/>
          <w:sz w:val="28"/>
          <w:sz w:val="28"/>
          <w:szCs w:val="28"/>
          <w:rtl w:val="true"/>
          <w:lang w:bidi="ar-SA"/>
        </w:rPr>
        <w:t xml:space="preserve">كذلك الآية المعنية في البحث فإن الله يخبر بها 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سيرتد من أمته قوم لقوله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يَرْتَدَّ مِنْكُمْ عَنْ دِينِهِ </w:t>
      </w:r>
      <w:r>
        <w:rPr>
          <w:rFonts w:eastAsia="Amiri" w:cs="Amiri" w:ascii="Amiri" w:hAnsi="Amiri"/>
          <w:color w:val="111111"/>
          <w:sz w:val="28"/>
          <w:szCs w:val="28"/>
          <w:rtl w:val="true"/>
          <w:lang w:bidi="ar-SA"/>
        </w:rPr>
        <w:t>»</w:t>
      </w:r>
      <w:r>
        <w:rPr>
          <w:rStyle w:val="FootnoteAnchor"/>
          <w:rtl w:val="true"/>
        </w:rPr>
        <w:footnoteReference w:id="67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فالخطاب موجه إلى ً الصحابة كما أوردناه سالفاً عند بحث غزوة أحد فإن من ارتد وانقلب في غزوة احد هم كبار الصحابة وكان الخطاب موجه إليهم وهو مقسوم على وضعتين فهو يخبرهم بالانقلاب إن مات أو قتل وهو نذير لهم بالانقلاب بعد حصول أحد الأمرين لأنه قد وقع منهم الارتداد والانهزام والرجوع إلى دينهم الأول، لأن هناك من طلب الأمان للعودة إلى دين قريش، فكان هذا محض الارتداد</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فضلا عن هذا فإن هناك أحاديث رويت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تخبر الأمّة بل تخبر أصحابه أنهم قد يرتدون بعده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ليرفعن لي ناس من أصحابي حتى إذا رأيتهم ورأوني احتجبوا ديني فلأقولن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رب أصحابي أصحابي فيقال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إنك لا تدري ما أحدثوا بعدك إن هؤلاء لم يزالوا مرتدين على أعقابهم منذ فارقتهم</w:t>
      </w:r>
      <w:r>
        <w:rPr>
          <w:rFonts w:eastAsia="IRNazanin" w:cs="IRNazanin"/>
          <w:color w:val="111111"/>
          <w:sz w:val="28"/>
          <w:szCs w:val="28"/>
          <w:rtl w:val="true"/>
          <w:lang w:bidi="fa-IR"/>
        </w:rPr>
        <w:t>»</w:t>
      </w:r>
      <w:r>
        <w:rPr>
          <w:rStyle w:val="FootnoteAnchor"/>
          <w:rtl w:val="true"/>
        </w:rPr>
        <w:footnoteReference w:id="67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وهنا يتضح الإنذار والإخبار بوقوع الأحداث والتغيير من قبل الأصحاب ولو كان هناك خطر كبير من قبل المرتدين لأنذر به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ولأخبر به ولعمل على إعداد الأمة للتصدي له، لكنه كان يعلم بما هو أكبر من ذلك وهو التغيير والأحداث بعد وفاته، وإضافةً لحديث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ورد عن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يؤكد ردة الصحابة بعد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قال في خطبة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w:t>
      </w:r>
    </w:p>
    <w:p>
      <w:pPr>
        <w:pStyle w:val="BookText"/>
        <w:rPr/>
      </w:pPr>
      <w:r>
        <w:rPr>
          <w:rFonts w:ascii="IRNazanin" w:hAnsi="IRNazanin" w:eastAsia="IRNazanin"/>
          <w:color w:val="111111"/>
          <w:sz w:val="28"/>
          <w:sz w:val="28"/>
          <w:szCs w:val="28"/>
          <w:rtl w:val="true"/>
          <w:lang w:bidi="fa-IR"/>
        </w:rPr>
        <w:t xml:space="preserve">إذا قبض الله رسوله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رجع قوم على الاعقاب، غالتهم السبل، واتكلوا الولائج ووصلوا غير الرحم وهجروا السبب الذي امروا بمودته ونقلوا البناء على رس أساسه فبنوه في غير موضعه</w:t>
      </w:r>
      <w:r>
        <w:rPr>
          <w:rFonts w:eastAsia="IRNazanin" w:cs="IRNazanin"/>
          <w:color w:val="111111"/>
          <w:sz w:val="28"/>
          <w:szCs w:val="28"/>
          <w:rtl w:val="true"/>
          <w:lang w:bidi="fa-IR"/>
        </w:rPr>
        <w:t>)</w:t>
      </w:r>
      <w:r>
        <w:rPr>
          <w:rStyle w:val="FootnoteAnchor"/>
          <w:rtl w:val="true"/>
        </w:rPr>
        <w:footnoteReference w:id="6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علق ابن أبي الحديد</w:t>
      </w:r>
      <w:r>
        <w:rPr>
          <w:rStyle w:val="FootnoteAnchor"/>
          <w:rtl w:val="true"/>
        </w:rPr>
        <w:footnoteReference w:id="677"/>
      </w:r>
      <w:r>
        <w:rPr>
          <w:rFonts w:ascii="IRNazanin" w:hAnsi="IRNazanin" w:eastAsia="IRNazanin"/>
          <w:color w:val="111111"/>
          <w:sz w:val="28"/>
          <w:sz w:val="28"/>
          <w:szCs w:val="28"/>
          <w:rtl w:val="true"/>
          <w:lang w:bidi="fa-IR"/>
        </w:rPr>
        <w:t>على هذه الخطبة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تركوا ماكانوا عليه واحلكهم اختلاف الآراء والأهواء، ووصلوا غير الرحم أي غير رحم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وهجروا البيت يعني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وفضلا عن هذا، فقد أوردنا 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 أخبر قريشاً أن علياً سيقاتلهم بعد تغييرهم لشرائع دينه وثوابته فكان الأليق أن تكون في علي وليس في أبي بكر كما يراها الرازي كذلك فإن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يرى أن القوم قد رجعوا وارتدوا بغصبهم حقه وحق أهل بيت النبوة، فكان الارتداد المخبر به من قبل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متمثلاً بأرتدادهم عن أهل بيته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الخط الذي رسمه إليهم قبيل وفاته</w:t>
      </w:r>
      <w:r>
        <w:rPr>
          <w:rStyle w:val="FootnoteAnchor"/>
          <w:rtl w:val="true"/>
        </w:rPr>
        <w:footnoteReference w:id="67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ويرى الرازي فيه رأياً آخر أنه حتى وإن افترضنا أن علياً قاتل المرتدين، إلا</w:t>
      </w:r>
    </w:p>
    <w:p>
      <w:pPr>
        <w:pStyle w:val="BookText"/>
        <w:rPr/>
      </w:pPr>
      <w:r>
        <w:rPr>
          <w:rFonts w:ascii="Amiri" w:hAnsi="Amiri" w:eastAsia="Amiri" w:cs="Amiri"/>
          <w:color w:val="111111"/>
          <w:sz w:val="28"/>
          <w:sz w:val="28"/>
          <w:szCs w:val="28"/>
          <w:rtl w:val="true"/>
          <w:lang w:bidi="ar-SA"/>
        </w:rPr>
        <w:t>أن أبا بكر كان قتاله للمرتدين أكثر نصرة للإسلام لأنه كان في وقت ضعف وعليٌ</w:t>
      </w:r>
    </w:p>
    <w:p>
      <w:pPr>
        <w:pStyle w:val="BookText"/>
        <w:rPr/>
      </w:pPr>
      <w:r>
        <w:rPr>
          <w:rFonts w:ascii="Amiri" w:hAnsi="Amiri" w:eastAsia="Amiri" w:cs="Amiri"/>
          <w:color w:val="111111"/>
          <w:sz w:val="28"/>
          <w:sz w:val="28"/>
          <w:szCs w:val="28"/>
          <w:rtl w:val="true"/>
          <w:lang w:bidi="ar-SA"/>
        </w:rPr>
        <w:t>في وقت قوة</w:t>
      </w:r>
      <w:r>
        <w:rPr>
          <w:rStyle w:val="FootnoteAnchor"/>
          <w:rtl w:val="true"/>
        </w:rPr>
        <w:footnoteReference w:id="6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إن القرآن الكريم لم يخاطب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ليبين له قوة الأجر في الحالات التي يكون فيها القتال، وإنما وضح له حالة واحدة وهي الارتداد، وبصفات واحدة لمن يقاتلهم وتلك الصفات لا يمكن أن تكون في شخص على وجه الارض الا في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كذلك الإخبار الواقع من قبل الرسول له، يثبت أن علياً هو المخصوص، كذلك لو كان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يعلم بخطورة المرتدين ليجهز لهم جيشا لقتالهم، خصوصا إذا علمنا أنه قد ظهرت بوادرهم في عهده</w:t>
      </w:r>
      <w:r>
        <w:rPr>
          <w:rStyle w:val="FootnoteAnchor"/>
          <w:rtl w:val="true"/>
        </w:rPr>
        <w:footnoteReference w:id="680"/>
      </w:r>
      <w:r>
        <w:rPr>
          <w:rFonts w:ascii="IRNazanin" w:hAnsi="IRNazanin" w:eastAsia="IRNazanin"/>
          <w:color w:val="111111"/>
          <w:sz w:val="28"/>
          <w:sz w:val="28"/>
          <w:szCs w:val="28"/>
          <w:rtl w:val="true"/>
          <w:lang w:bidi="fa-IR"/>
        </w:rPr>
        <w:t xml:space="preserve">،لكنه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ماكان مهتماً لأمرهم بل إنه جهز حملة لقتال الروم وكان مصرّاً على إنفاذها فلو كان أمر المرتدين له أهمية وخطورة كبيرة لأنفذ تلك الحملة لهم أو لجهزهم للقتال بدفع ذلك الخطر، كذلك فإن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قد أخبر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بأهمية قتاله للطوائف الثلاثة التي يقاتلها فكان هو المصداق، كذلك فإن قتال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للمرتدين خلال عهده، كان أكثر خطورة لأنه قد اشتبه الأمر على المسلمين ولو أنه ما قاتلهم لكان هذا الأمر سببا في التعتيم على الحق وعدم وضوحه إلى الآن، وكما أشرنا إنه لم يجرأ عليها أحد إلا هو فقد فقأ عين الفتنة وأوضح الحق من الضلال، كذلك بما أن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المصداق فيها، فلا أهمية للقوة والضعف لأنه كان مصداقا فيكفي هذا الأمر فضيلة ومنقبة كبيرة</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وبعد هذا يورد الرازي أحاديث يبين فيها أن أبا بكر هو الموصوف بأن الله </w:t>
      </w:r>
    </w:p>
    <w:p>
      <w:pPr>
        <w:pStyle w:val="BookText"/>
        <w:rPr/>
      </w:pPr>
      <w:r>
        <w:rPr>
          <w:rFonts w:ascii="IRNazanin" w:hAnsi="IRNazanin" w:eastAsia="IRNazanin"/>
          <w:color w:val="111111"/>
          <w:sz w:val="28"/>
          <w:sz w:val="28"/>
          <w:szCs w:val="28"/>
          <w:rtl w:val="true"/>
          <w:lang w:bidi="fa-IR"/>
        </w:rPr>
        <w:t xml:space="preserve">يحبه وراضيا عنه حسب الآية فذكر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يتجلى للناس عامة ويتجلى لأبي بكر 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صبّ الله شيئا في صدري إلا وصبه في صدر أبي بكر</w:t>
      </w:r>
      <w:r>
        <w:rPr>
          <w:rFonts w:eastAsia="IRNazanin" w:cs="IRNazanin"/>
          <w:color w:val="111111"/>
          <w:sz w:val="28"/>
          <w:szCs w:val="28"/>
          <w:rtl w:val="true"/>
          <w:lang w:bidi="fa-IR"/>
        </w:rPr>
        <w:t>»</w:t>
      </w:r>
      <w:r>
        <w:rPr>
          <w:rStyle w:val="FootnoteAnchor"/>
          <w:rtl w:val="true"/>
        </w:rPr>
        <w:footnoteReference w:id="6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ويقول الرازي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هذا يدل على أنه كان يحب الله ورسوله ويحبه الله ورسوله</w:t>
      </w:r>
      <w:r>
        <w:rPr>
          <w:rStyle w:val="FootnoteAnchor"/>
          <w:rtl w:val="true"/>
        </w:rPr>
        <w:footnoteReference w:id="682"/>
      </w:r>
      <w:r>
        <w:rPr>
          <w:rFonts w:ascii="Amiri" w:hAnsi="Amiri" w:eastAsia="Amiri" w:cs="Amiri"/>
          <w:color w:val="111111"/>
          <w:sz w:val="28"/>
          <w:sz w:val="28"/>
          <w:szCs w:val="28"/>
          <w:rtl w:val="true"/>
          <w:lang w:bidi="ar-SA"/>
        </w:rPr>
        <w:t>وبعد التدقيق في الحديثين أعلاه تبين أنها من خبر الآحاد أولاً لأنه روي فقط عن جابر بن عبدالله الأنصاري ولم يروَ عن غيره</w:t>
      </w:r>
      <w:r>
        <w:rPr>
          <w:rStyle w:val="FootnoteAnchor"/>
          <w:rtl w:val="true"/>
        </w:rPr>
        <w:footnoteReference w:id="683"/>
      </w:r>
      <w:r>
        <w:rPr>
          <w:rFonts w:ascii="Amiri" w:hAnsi="Amiri" w:eastAsia="Amiri" w:cs="Amiri"/>
          <w:color w:val="111111"/>
          <w:sz w:val="28"/>
          <w:sz w:val="28"/>
          <w:szCs w:val="28"/>
          <w:rtl w:val="true"/>
          <w:lang w:bidi="ar-SA"/>
        </w:rPr>
        <w:t>،كذلك فإن الحديث الأول ضعيف وعد من الموضوعات الباطلة</w:t>
      </w:r>
      <w:r>
        <w:rPr>
          <w:rStyle w:val="FootnoteAnchor"/>
          <w:rtl w:val="true"/>
        </w:rPr>
        <w:footnoteReference w:id="68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الحديث الثاني فهو أيضا موضوع وقد صرح بذلك أكابر علماء المسلمين</w:t>
      </w:r>
      <w:r>
        <w:rPr>
          <w:rStyle w:val="FootnoteAnchor"/>
          <w:rtl w:val="true"/>
        </w:rPr>
        <w:footnoteReference w:id="6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وخلاصة القول إن محاولة الرازي في إثبات أولوية أبي بكر بآية الردة وإنه</w:t>
      </w:r>
    </w:p>
    <w:p>
      <w:pPr>
        <w:pStyle w:val="BookText"/>
        <w:rPr/>
      </w:pPr>
      <w:r>
        <w:rPr>
          <w:rFonts w:ascii="Amiri" w:hAnsi="Amiri" w:eastAsia="Amiri" w:cs="Amiri"/>
          <w:color w:val="111111"/>
          <w:sz w:val="28"/>
          <w:sz w:val="28"/>
          <w:szCs w:val="28"/>
          <w:rtl w:val="true"/>
          <w:lang w:bidi="ar-SA"/>
        </w:rPr>
        <w:t>المخصوص بها لا تصمد أمام النقد والبحث الموضوعي وإنها من الفضائل التي</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خصت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أوردناها في المبحث الذي يخص أثره في الجهاد في المرحلة المدنية، لأننا نرى أن سيرة الإمام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وحروبه هي امتداد لدعوة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وسيرته ورسالته وإن ما قام به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 بأمر وإخبار من قبل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مكمل لسيرة النبوة الطاهرة</w:t>
      </w:r>
      <w:r>
        <w:rPr>
          <w:rFonts w:eastAsia="IRNazanin" w:cs="IRNazanin"/>
          <w:color w:val="111111"/>
          <w:sz w:val="28"/>
          <w:szCs w:val="28"/>
          <w:rtl w:val="true"/>
          <w:lang w:bidi="fa-IR"/>
        </w:rPr>
        <w:t xml:space="preserve">. </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90" w:name="pg7539_84551"/>
      <w:bookmarkStart w:id="191" w:name="pg7539_84551"/>
      <w:bookmarkEnd w:id="191"/>
    </w:p>
    <w:p>
      <w:pPr>
        <w:pStyle w:val="Heading2"/>
        <w:numPr>
          <w:ilvl w:val="1"/>
          <w:numId w:val="1"/>
        </w:numPr>
        <w:rPr/>
      </w:pPr>
      <w:bookmarkStart w:id="192" w:name="pg7539_84551"/>
      <w:bookmarkStart w:id="193" w:name="__RefHeading___Toc2777853_1051229030"/>
      <w:bookmarkStart w:id="194" w:name="_Toc68"/>
      <w:bookmarkEnd w:id="192"/>
      <w:bookmarkEnd w:id="193"/>
      <w:r>
        <w:rPr>
          <w:rtl w:val="true"/>
        </w:rPr>
        <w:t>الفصل الثالث</w:t>
      </w:r>
      <w:r>
        <w:rPr>
          <w:rtl w:val="true"/>
        </w:rPr>
        <w:t xml:space="preserve">: </w:t>
      </w:r>
      <w:r>
        <w:rPr>
          <w:rtl w:val="true"/>
        </w:rPr>
        <w:t xml:space="preserve">الرازي وأثره في إقصاء الإمام علي </w:t>
      </w:r>
      <w:r>
        <w:rPr>
          <w:rtl w:val="true"/>
        </w:rPr>
        <w:t>(</w:t>
      </w:r>
      <w:r>
        <w:rPr>
          <w:rtl w:val="true"/>
        </w:rPr>
        <w:t>علیه السّلام</w:t>
      </w:r>
      <w:r>
        <w:rPr>
          <w:rtl w:val="true"/>
        </w:rPr>
        <w:t>)</w:t>
      </w:r>
      <w:r>
        <w:rPr>
          <w:rtl w:val="true"/>
        </w:rPr>
        <w:t>عن الخلافة وإمامة الأمة</w:t>
      </w:r>
      <w:bookmarkEnd w:id="194"/>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95" w:name="__RefHeading___Toc2777855_1051229030"/>
      <w:bookmarkStart w:id="196" w:name="_Toc69"/>
      <w:bookmarkEnd w:id="195"/>
      <w:r>
        <w:rPr>
          <w:rtl w:val="true"/>
        </w:rPr>
        <w:t>اشارة</w:t>
      </w:r>
      <w:bookmarkEnd w:id="196"/>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تعد مسألة الخلافة والإمامة</w:t>
      </w:r>
      <w:r>
        <w:rPr>
          <w:rStyle w:val="FootnoteAnchor"/>
          <w:rtl w:val="true"/>
        </w:rPr>
        <w:footnoteReference w:id="686"/>
      </w:r>
      <w:r>
        <w:rPr>
          <w:rFonts w:ascii="Amiri" w:hAnsi="Amiri" w:eastAsia="Amiri" w:cs="Amiri"/>
          <w:color w:val="111111"/>
          <w:sz w:val="28"/>
          <w:sz w:val="28"/>
          <w:szCs w:val="28"/>
          <w:rtl w:val="true"/>
          <w:lang w:bidi="ar-SA"/>
        </w:rPr>
        <w:t>والاختلاف فيها من أكثر المسائل التي تنازع المسلمون حولها وأصبح هذا الأمر سببا ليصبحوا فرقا ومذاهب متعددة وكل كان له آراؤه الخاصة فيها من حيث فكرة الخلافة وشخص الخليفة وقد لخص لنا</w:t>
      </w:r>
    </w:p>
    <w:p>
      <w:pPr>
        <w:pStyle w:val="BookText"/>
        <w:rPr/>
      </w:pPr>
      <w:r>
        <w:rPr>
          <w:rFonts w:ascii="Amiri" w:hAnsi="Amiri" w:eastAsia="Amiri" w:cs="Amiri"/>
          <w:color w:val="111111"/>
          <w:sz w:val="28"/>
          <w:sz w:val="28"/>
          <w:szCs w:val="28"/>
          <w:rtl w:val="true"/>
          <w:lang w:bidi="ar-SA"/>
        </w:rPr>
        <w:t>الشهرستاني</w:t>
      </w:r>
      <w:r>
        <w:rPr>
          <w:rStyle w:val="FootnoteAnchor"/>
          <w:rtl w:val="true"/>
        </w:rPr>
        <w:footnoteReference w:id="687"/>
      </w:r>
      <w:r>
        <w:rPr>
          <w:rFonts w:ascii="Amiri" w:hAnsi="Amiri" w:eastAsia="Amiri" w:cs="Amiri"/>
          <w:color w:val="111111"/>
          <w:sz w:val="28"/>
          <w:sz w:val="28"/>
          <w:szCs w:val="28"/>
          <w:rtl w:val="true"/>
          <w:lang w:bidi="ar-SA"/>
        </w:rPr>
        <w:t>هذا الاختلاف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وأعظم خلاف بين الأمة خلاف الإمامة إذ ما سُلّ سيف في الإسلام على قاعدة دينية مثل ما سُل على الإمامة في كل زمان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 يكن هذا النزاع محصوراً في جانب أو مجال معين من العلوم الإسلامية</w:t>
      </w:r>
    </w:p>
    <w:p>
      <w:pPr>
        <w:pStyle w:val="BookText"/>
        <w:rPr/>
      </w:pPr>
      <w:r>
        <w:rPr>
          <w:rFonts w:ascii="Amiri" w:hAnsi="Amiri" w:eastAsia="Amiri" w:cs="Amiri"/>
          <w:color w:val="111111"/>
          <w:sz w:val="28"/>
          <w:sz w:val="28"/>
          <w:szCs w:val="28"/>
          <w:rtl w:val="true"/>
          <w:lang w:bidi="ar-SA"/>
        </w:rPr>
        <w:t>كالمصنفات العقدية والأصولية و إنا تعدى ليدخل إلى سائر العلوم الأخرى وقد</w:t>
      </w:r>
    </w:p>
    <w:p>
      <w:pPr>
        <w:pStyle w:val="BookText"/>
        <w:rPr/>
      </w:pPr>
      <w:r>
        <w:rPr>
          <w:rFonts w:ascii="Amiri" w:hAnsi="Amiri" w:eastAsia="Amiri" w:cs="Amiri"/>
          <w:color w:val="111111"/>
          <w:sz w:val="28"/>
          <w:sz w:val="28"/>
          <w:szCs w:val="28"/>
          <w:rtl w:val="true"/>
          <w:lang w:bidi="ar-SA"/>
        </w:rPr>
        <w:t>كان التفسير أحد أهم تلك العلوم لما تضمنه القرآن الكريم من آيات تدل على</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الإمامة بصورة مباشرة أو غير مباشرة وأخذ المفسرون يجرون النار إلى قرصهم فكل مفسر يجعل من تلك الآيات حجة لصحة معتقده في الشخص الذي يراه إماماً فينسبها له ويقصي غيره عنها ولعل سائل يسأل فيقول هل هناك آيات صريحة في إمامة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ليقصى عنها فلم يذكر اسمه جلياً ولم ترد تفاصيل كافية عن اثبات هذا في القرآن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أركان الدين لم تفصل كاملة بآيات القرآن ً وإنما جاء بها عاماً مثل الصلاة والصيام والحج والزكاة وغيرها وإنما وَكِّل أمرها إلى </w:t>
      </w:r>
    </w:p>
    <w:p>
      <w:pPr>
        <w:pStyle w:val="BookText"/>
        <w:rPr/>
      </w:pPr>
      <w:r>
        <w:rPr>
          <w:rFonts w:ascii="Amiri" w:hAnsi="Amiri" w:eastAsia="Amiri" w:cs="Amiri"/>
          <w:color w:val="111111"/>
          <w:sz w:val="28"/>
          <w:sz w:val="28"/>
          <w:szCs w:val="28"/>
          <w:rtl w:val="true"/>
          <w:lang w:bidi="ar-SA"/>
        </w:rPr>
        <w:t xml:space="preserve">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ليوضحها لأمته وقد كانت الإمامة مما نزل به القرآن عاماً وخاصاً أي فكرة الإمامة وشخص الإمام فمنها ما كان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سبباً في نزوله لإثبات إمامته وخلافته للرسول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أخبر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أمته بهذا وبعضها حمل صفته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فذكر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الأحاديث الصريحة لينبه أمته إلى ذلك ايضاً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كذلك كانت هناك آيات عامة ليس لها ارتباط بالخلافة لكن ما دار من</w:t>
      </w:r>
    </w:p>
    <w:p>
      <w:pPr>
        <w:pStyle w:val="BookText"/>
        <w:rPr/>
      </w:pPr>
      <w:r>
        <w:rPr>
          <w:rFonts w:ascii="Amiri" w:hAnsi="Amiri" w:eastAsia="Amiri" w:cs="Amiri"/>
          <w:color w:val="111111"/>
          <w:sz w:val="28"/>
          <w:sz w:val="28"/>
          <w:szCs w:val="28"/>
          <w:rtl w:val="true"/>
          <w:lang w:bidi="ar-SA"/>
        </w:rPr>
        <w:t xml:space="preserve">أحداث عند تبليغها كان دليلاً على إمامته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يخاطب المسلمين بصورة صريحة وعلنيه لينبههم على امامة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وإنه الخليفة من بعده لتكون حجته عليهم واضحة لأن كلامه ترجمان لكتاب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 يَنْطِقُ عَنِ الْهَوَى إِنْ هُوَ إِلَّا وَحْيٌ يُوحَى </w:t>
      </w:r>
      <w:r>
        <w:rPr>
          <w:rFonts w:eastAsia="Amiri" w:cs="Amiri" w:ascii="Amiri" w:hAnsi="Amiri"/>
          <w:color w:val="111111"/>
          <w:sz w:val="28"/>
          <w:szCs w:val="28"/>
          <w:rtl w:val="true"/>
          <w:lang w:bidi="ar-SA"/>
        </w:rPr>
        <w:t>»</w:t>
      </w:r>
      <w:r>
        <w:rPr>
          <w:rStyle w:val="FootnoteAnchor"/>
          <w:rtl w:val="true"/>
        </w:rPr>
        <w:footnoteReference w:id="688"/>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آتَاكُمُ الرَّسُولُ فَخُذُوهُ وَمَا نَهَاكُمْ عَنْهُ فَانْتَهُوا وَاتَّقُوا اللَّهَ إِنَّ اللَّهَ شَدِيدُ الْعِقَابِ </w:t>
      </w:r>
      <w:r>
        <w:rPr>
          <w:rFonts w:eastAsia="Amiri" w:cs="Amiri" w:ascii="Amiri" w:hAnsi="Amiri"/>
          <w:color w:val="111111"/>
          <w:sz w:val="28"/>
          <w:szCs w:val="28"/>
          <w:rtl w:val="true"/>
          <w:lang w:bidi="ar-SA"/>
        </w:rPr>
        <w:t>»</w:t>
      </w:r>
      <w:r>
        <w:rPr>
          <w:rStyle w:val="FootnoteAnchor"/>
          <w:rtl w:val="true"/>
        </w:rPr>
        <w:footnoteReference w:id="689"/>
      </w:r>
      <w:r>
        <w:rPr>
          <w:rFonts w:ascii="IRNazanin" w:hAnsi="IRNazanin" w:eastAsia="IRNazanin"/>
          <w:color w:val="111111"/>
          <w:sz w:val="28"/>
          <w:sz w:val="28"/>
          <w:szCs w:val="28"/>
          <w:rtl w:val="true"/>
          <w:lang w:bidi="fa-IR"/>
        </w:rPr>
        <w:t xml:space="preserve">فكان تبليغه الرسالي المتعلق بالإمامة شأنه شأن التبليغ بالأمور الأخرى من الرسالة وقد أورد المؤرخون وكتّاب السيرة كيفية تعامل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كثير من الأخبار والأحاديث التي أطلقها لتثبت إمامته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عن موقف الرازي، من الإمامة فقد حظيت باهتمام كبير من قبله فتناول</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كثيراً من مباحثها وكان تركيزه على ما يتعلق بإمامة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فكان متربصاً لما يدل على إمامته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فتارة يقصيه عن الآية الريحة والعامة وتارة يقصيه عن الحديث أو الموقف النبوي الدال على إمامته ويكون أسلوبه بالإقصاء ً تارة مباشراً وأخرى ملتوياً وهذا ما سنوضحه خلال الفصل</w:t>
      </w:r>
      <w:r>
        <w:rPr>
          <w:rFonts w:eastAsia="IRNazanin" w:cs="IRNazanin"/>
          <w:color w:val="111111"/>
          <w:sz w:val="28"/>
          <w:szCs w:val="28"/>
          <w:rtl w:val="true"/>
          <w:lang w:bidi="fa-IR"/>
        </w:rPr>
        <w:t xml:space="preserve">. </w:t>
      </w:r>
      <w:bookmarkStart w:id="197" w:name="pg7539_84555"/>
    </w:p>
    <w:p>
      <w:pPr>
        <w:pStyle w:val="Heading3"/>
        <w:numPr>
          <w:ilvl w:val="2"/>
          <w:numId w:val="1"/>
        </w:numPr>
        <w:rPr/>
      </w:pPr>
      <w:bookmarkStart w:id="198" w:name="__RefHeading___Toc2777857_1051229030"/>
      <w:bookmarkStart w:id="199" w:name="_Toc70"/>
      <w:bookmarkEnd w:id="197"/>
      <w:bookmarkEnd w:id="198"/>
      <w:r>
        <w:rPr>
          <w:rtl w:val="true"/>
        </w:rPr>
        <w:t>المبحث الأول</w:t>
      </w:r>
      <w:r>
        <w:rPr>
          <w:rtl w:val="true"/>
        </w:rPr>
        <w:t xml:space="preserve">: </w:t>
      </w:r>
      <w:r>
        <w:rPr>
          <w:rtl w:val="true"/>
        </w:rPr>
        <w:t xml:space="preserve">مواقف الرسول </w:t>
      </w:r>
      <w:r>
        <w:rPr>
          <w:rtl w:val="true"/>
        </w:rPr>
        <w:t>(</w:t>
      </w:r>
      <w:r>
        <w:rPr>
          <w:rtl w:val="true"/>
        </w:rPr>
        <w:t xml:space="preserve">صلّی اللَّهِ علیه وَ آلِهِ وَ سَلَّمَ </w:t>
      </w:r>
      <w:r>
        <w:rPr>
          <w:rtl w:val="true"/>
        </w:rPr>
        <w:t xml:space="preserve">) </w:t>
      </w:r>
      <w:r>
        <w:rPr>
          <w:rtl w:val="true"/>
        </w:rPr>
        <w:t xml:space="preserve">المرتبطة بالتبليغ الدالة على إمامته </w:t>
      </w:r>
      <w:r>
        <w:rPr>
          <w:rtl w:val="true"/>
        </w:rPr>
        <w:t>(</w:t>
      </w:r>
      <w:r>
        <w:rPr>
          <w:rtl w:val="true"/>
        </w:rPr>
        <w:t>علیه السّلام</w:t>
      </w:r>
      <w:r>
        <w:rPr>
          <w:rtl w:val="true"/>
        </w:rPr>
        <w:t>)</w:t>
      </w:r>
      <w:bookmarkEnd w:id="199"/>
    </w:p>
    <w:p>
      <w:pPr>
        <w:pStyle w:val="Heading4"/>
        <w:numPr>
          <w:ilvl w:val="3"/>
          <w:numId w:val="1"/>
        </w:numPr>
        <w:rPr/>
      </w:pPr>
      <w:bookmarkStart w:id="200" w:name="__RefHeading___Toc2777859_1051229030"/>
      <w:bookmarkStart w:id="201" w:name="_Toc71"/>
      <w:bookmarkEnd w:id="200"/>
      <w:r>
        <w:rPr>
          <w:rtl w:val="true"/>
        </w:rPr>
        <w:t>اشارة</w:t>
      </w:r>
      <w:bookmarkEnd w:id="201"/>
    </w:p>
    <w:p>
      <w:pPr>
        <w:pStyle w:val="BookText"/>
        <w:rPr/>
      </w:pPr>
      <w:r>
        <w:rPr>
          <w:rFonts w:ascii="IRNazanin" w:hAnsi="IRNazanin" w:eastAsia="IRNazanin"/>
          <w:color w:val="111111"/>
          <w:sz w:val="28"/>
          <w:sz w:val="28"/>
          <w:szCs w:val="28"/>
          <w:rtl w:val="true"/>
          <w:lang w:bidi="fa-IR"/>
        </w:rPr>
        <w:t xml:space="preserve">بما أن النبي الأكرم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ينطق عن الهوى وإنما ذلك وحي من الله فإن أقواله وأفعاله وتقريراته تعد أمرا واجب الطاعة وله من الحجية ما يقابل حجة القرآن دلالة وأحاديثه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فيما يخص الإمامة هي اثبات لإمامة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 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مبلغاً لأمته عن طريق تلك المواقف بإمامة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وأحقيته بالخلافة دون غيره من الصحابة وفي بعضها كان معلناً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 والخليفة من بعده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فكانت تلك المواقف تمثل جانباً مهماً لإثبات الأحقية وإبطال النظريات المخالفة لخط القرآن والنبوة وقد اقترن ارتباط تلك المواقف بالآيات القرآنية من حيث التبليغ أو الانذار فكانت امامته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محوراً مهماً إلى جانب الآية التي تنزل على النبي الأكرم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أهم تلك الأحداث والمواقف التي دلت على إمامته وأقصاه الرازي عنها هي</w:t>
      </w:r>
      <w:r>
        <w:rPr>
          <w:rFonts w:eastAsia="IRNazanin" w:cs="IRNazanin"/>
          <w:color w:val="111111"/>
          <w:sz w:val="28"/>
          <w:szCs w:val="28"/>
          <w:rtl w:val="true"/>
          <w:lang w:bidi="fa-IR"/>
        </w:rPr>
        <w:t>:</w:t>
      </w:r>
    </w:p>
    <w:p>
      <w:pPr>
        <w:pStyle w:val="Heading4"/>
        <w:numPr>
          <w:ilvl w:val="3"/>
          <w:numId w:val="1"/>
        </w:numPr>
        <w:rPr/>
      </w:pPr>
      <w:bookmarkStart w:id="202" w:name="__RefHeading___Toc2777861_1051229030"/>
      <w:bookmarkStart w:id="203" w:name="_Toc72"/>
      <w:bookmarkEnd w:id="202"/>
      <w:r>
        <w:rPr>
          <w:rtl w:val="true"/>
        </w:rPr>
        <w:t>أولاً</w:t>
      </w:r>
      <w:r>
        <w:rPr>
          <w:rtl w:val="true"/>
        </w:rPr>
        <w:t xml:space="preserve">: </w:t>
      </w:r>
      <w:r>
        <w:rPr>
          <w:rtl w:val="true"/>
        </w:rPr>
        <w:t xml:space="preserve">انذار الرسول </w:t>
      </w:r>
      <w:r>
        <w:rPr>
          <w:rtl w:val="true"/>
        </w:rPr>
        <w:t>(</w:t>
      </w:r>
      <w:r>
        <w:rPr>
          <w:rtl w:val="true"/>
        </w:rPr>
        <w:t xml:space="preserve">صلّی اللَّهِ علیه وَ آلِهِ وَ سَلَّمَ </w:t>
      </w:r>
      <w:r>
        <w:rPr>
          <w:rtl w:val="true"/>
        </w:rPr>
        <w:t xml:space="preserve">) </w:t>
      </w:r>
      <w:r>
        <w:rPr>
          <w:rtl w:val="true"/>
        </w:rPr>
        <w:t>لعشيرته ونزول قوله</w:t>
      </w:r>
      <w:r>
        <w:rPr>
          <w:rtl w:val="true"/>
        </w:rPr>
        <w:t>:«</w:t>
      </w:r>
      <w:r>
        <w:rPr>
          <w:rtl w:val="true"/>
        </w:rPr>
        <w:t xml:space="preserve">وَأَنْذِرْ عَشِيرَتَكَ الْأَقْرَبِينَ </w:t>
      </w:r>
      <w:r>
        <w:rPr>
          <w:rtl w:val="true"/>
        </w:rPr>
        <w:t>»</w:t>
      </w:r>
      <w:bookmarkEnd w:id="203"/>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انذار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لعشيرته ونزول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وَأَنْذِرْ عَشِيرَتَكَ الْأَقْرَبِينَ </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لعل سائل يسأل أو يستنكر إدراج هذه الحادثة والآية ضمن الآيات الصريحة في الإمامة مع أنها آيةُ أمر الله بها نبيه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يبلغ عشيرته وينذرهم فالجواب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الحادثة المرتبطة بنزول هذه الآية من الأدلة الصريحة في إمامة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 </w:t>
      </w:r>
    </w:p>
    <w:p>
      <w:pPr>
        <w:pStyle w:val="BookText"/>
        <w:rPr/>
      </w:pPr>
      <w:r>
        <w:rPr>
          <w:rFonts w:ascii="Amiri" w:hAnsi="Amiri" w:eastAsia="Amiri" w:cs="Amiri"/>
          <w:color w:val="111111"/>
          <w:sz w:val="28"/>
          <w:sz w:val="28"/>
          <w:szCs w:val="28"/>
          <w:rtl w:val="true"/>
          <w:lang w:bidi="ar-SA"/>
        </w:rPr>
        <w:t xml:space="preserve">أفصح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فيها عن التبليغ والدعوة إلى الإقرار بإمامة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شأنه شأن الإقرار بالتوحيد والنبوة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وقبل الخوض في هذه الحادثة لابد من إيراد موقف الرازي من هذه الحادثة</w:t>
      </w:r>
    </w:p>
    <w:p>
      <w:pPr>
        <w:pStyle w:val="BookText"/>
        <w:rPr/>
      </w:pPr>
      <w:r>
        <w:rPr>
          <w:rFonts w:ascii="IRNazanin" w:hAnsi="IRNazanin" w:eastAsia="IRNazanin"/>
          <w:color w:val="111111"/>
          <w:sz w:val="28"/>
          <w:sz w:val="28"/>
          <w:szCs w:val="28"/>
          <w:rtl w:val="true"/>
          <w:lang w:bidi="fa-IR"/>
        </w:rPr>
        <w:t xml:space="preserve">والآية فعند تفسيره للآية يذكر سبب نزولها كما ورد في كتب السيرة والتاريخ والتفسير لكنه اكتفى بذكر سبب النزول من دون أن يذكر الحادثة كاملة وإنما قطع ما يتعلق منها بالإمام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فذكر تبليغ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لعشيرته مقطوعاً ولم يكمله إذ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نذير لكم بين يدي عذاب شديد</w:t>
      </w:r>
      <w:r>
        <w:rPr>
          <w:rStyle w:val="FootnoteAnchor"/>
          <w:rtl w:val="true"/>
        </w:rPr>
        <w:footnoteReference w:id="69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دون أن يكمل التبليغ الشريف ويتضح لنا من أسلوب الرازي هنا هو التعمد في قطع الخبر، لأنه على مايبدو لم يكن راغبا في الوقوع بالإحراج، بإيراد الخبر كاملا والرد عليه بالنفي، أو يفعل كما فعلها غیره بقولهم عند الوصول إلى قول رسول الله في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كذا كذا</w:t>
      </w:r>
      <w:r>
        <w:rPr>
          <w:rFonts w:eastAsia="IRNazanin" w:cs="IRNazanin"/>
          <w:color w:val="111111"/>
          <w:sz w:val="28"/>
          <w:szCs w:val="28"/>
          <w:rtl w:val="true"/>
          <w:lang w:bidi="fa-IR"/>
        </w:rPr>
        <w:t>..</w:t>
      </w:r>
      <w:r>
        <w:rPr>
          <w:rStyle w:val="FootnoteAnchor"/>
          <w:rtl w:val="true"/>
        </w:rPr>
        <w:footnoteReference w:id="691"/>
      </w:r>
    </w:p>
    <w:p>
      <w:pPr>
        <w:pStyle w:val="BookText"/>
        <w:rPr/>
      </w:pPr>
      <w:r>
        <w:rPr>
          <w:rFonts w:ascii="IRNazanin" w:hAnsi="IRNazanin" w:eastAsia="IRNazanin"/>
          <w:color w:val="111111"/>
          <w:sz w:val="28"/>
          <w:sz w:val="28"/>
          <w:szCs w:val="28"/>
          <w:rtl w:val="true"/>
          <w:lang w:bidi="fa-IR"/>
        </w:rPr>
        <w:t xml:space="preserve">ولعله لم يقدم عى إيراد قول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 حديث نبوي صريح، فالآية القرآنية يستطيع أن يؤولها برأيه فيبعدها عن معناها ثم يقصي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عنها أما الحديث فلا يكون من السهل التلاعب به لأنه صريح ومخصص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وهنا خالف الرازي من سبقه ومن لحقه من المفسرين وكتاب السيرة لأن</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أغلبهم أورد الحادثة كاملة وأوردوا دعوة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لعشيرته المقربين لطاعة علي ابن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أن أحجموا عن إجابة دعوته، فقد ورد عن ابن عباس مسنداً إلى علي ابن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انه جمع بني عبد المطلب وصنع لهم طعاما ثم قال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إني قد جئتكم بخيري الدنيا والآخرة وقد أمرني الله ان أدعوا إليه، فإيكم يؤازرني على أمري هذا؟ ويكون أخي ووصي وخليفتي فيكم فاسمعوا له وأطيعوا فسكت القوم وأعاد ذلك ثلاثاً كل ذلك يسكت القوم ويقول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أخي ووصي وخليفتي فيكم فقام القوم وهم يضحكون ويقولون لأبي طالب أطع ابنك فقد أمر عليك</w:t>
      </w:r>
      <w:r>
        <w:rPr>
          <w:rFonts w:eastAsia="IRNazanin" w:cs="IRNazanin"/>
          <w:color w:val="111111"/>
          <w:sz w:val="28"/>
          <w:szCs w:val="28"/>
          <w:rtl w:val="true"/>
          <w:lang w:bidi="fa-IR"/>
        </w:rPr>
        <w:t>»</w:t>
      </w:r>
      <w:r>
        <w:rPr>
          <w:rStyle w:val="FootnoteAnchor"/>
          <w:rtl w:val="true"/>
        </w:rPr>
        <w:footnoteReference w:id="6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الخبر متفق عليه عند المفسرين والمحدثين كما أوردنا لكن الفخر الرازي</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لم يأبه لذلك الاتفاق فاقصى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فضيلة وحجة ودليل قاطع على الإمامة والخلافة التي نصبه بها الله ورسوله وقد اشهد على ذلك التنصيب بني عبد المطلب ليكون حجة عليهم أولاً كي لا يحتج محتج بالقرابة والنسب لأنه قد أمره ونصبه حتى على والده أبي طالب وسائر أعمامه رغم صغر سنه وعلى الرغم من كون الدعوة في بداية أمرها ولم تكتمل دعوة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فهذا يقودنا إلى أن الدعوة إلى الإمامة وتنصيب الخليفة جاء مقترنا مع الدعوة إلى توحيد الله والإقرار بنبوة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لمالها من أهمية وضرورة في سير الرسالة وإرساء قواعد </w:t>
      </w:r>
      <w:bookmarkStart w:id="204" w:name="pg7539_84558"/>
    </w:p>
    <w:p>
      <w:pPr>
        <w:pStyle w:val="BookText"/>
        <w:rPr/>
      </w:pPr>
      <w:bookmarkEnd w:id="204"/>
      <w:r>
        <w:rPr>
          <w:rFonts w:ascii="IRNazanin" w:hAnsi="IRNazanin" w:eastAsia="IRNazanin"/>
          <w:color w:val="111111"/>
          <w:sz w:val="28"/>
          <w:sz w:val="28"/>
          <w:szCs w:val="28"/>
          <w:rtl w:val="true"/>
          <w:lang w:bidi="fa-IR"/>
        </w:rPr>
        <w:t>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كذلك تكرار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لقوله ثلاث مرات يدل على تأكيده لهذا الأمر ليرسخ في الأذهان ويبقى دائما في تفكيرهم لا ينسونه</w:t>
      </w:r>
      <w:r>
        <w:rPr>
          <w:rFonts w:eastAsia="IRNazanin" w:cs="IRNazanin"/>
          <w:color w:val="111111"/>
          <w:sz w:val="28"/>
          <w:szCs w:val="28"/>
          <w:rtl w:val="true"/>
          <w:lang w:bidi="fa-IR"/>
        </w:rPr>
        <w:t>.</w:t>
      </w:r>
    </w:p>
    <w:p>
      <w:pPr>
        <w:pStyle w:val="Heading4"/>
        <w:numPr>
          <w:ilvl w:val="3"/>
          <w:numId w:val="1"/>
        </w:numPr>
        <w:rPr/>
      </w:pPr>
      <w:bookmarkStart w:id="205" w:name="__RefHeading___Toc2777863_1051229030"/>
      <w:bookmarkStart w:id="206" w:name="_Toc73"/>
      <w:bookmarkEnd w:id="205"/>
      <w:r>
        <w:rPr>
          <w:rtl w:val="true"/>
        </w:rPr>
        <w:t>ثانياً</w:t>
      </w:r>
      <w:r>
        <w:rPr>
          <w:rtl w:val="true"/>
        </w:rPr>
        <w:t xml:space="preserve">: </w:t>
      </w:r>
      <w:r>
        <w:rPr>
          <w:rtl w:val="true"/>
        </w:rPr>
        <w:t>موقف النبي عند تبليغ قوله تعالى َ</w:t>
      </w:r>
      <w:r>
        <w:rPr>
          <w:rtl w:val="true"/>
        </w:rPr>
        <w:t>«</w:t>
      </w:r>
      <w:r>
        <w:rPr>
          <w:rtl w:val="true"/>
        </w:rPr>
        <w:t xml:space="preserve">بَرَاءَةٌ مِنَ اللَّهِ وَرَسُولِهِ إِلَى الَّذِينَ عَاهَدْتُمْ مِنَ الْمُشْرِكِينَ </w:t>
      </w:r>
      <w:r>
        <w:rPr>
          <w:rtl w:val="true"/>
        </w:rPr>
        <w:t>»</w:t>
      </w:r>
      <w:bookmarkEnd w:id="206"/>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موقف النبي عند تبليغ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بَرَاءَةٌ مِنَ اللَّهِ وَرَسُولِهِ إِلَى الَّذِينَ عَاهَدْتُمْ مِنَ الْمُشْرِكِينَ </w:t>
      </w:r>
      <w:r>
        <w:rPr>
          <w:rFonts w:eastAsia="Amiri" w:cs="Amiri" w:ascii="Amiri" w:hAnsi="Amiri"/>
          <w:color w:val="111111"/>
          <w:sz w:val="28"/>
          <w:szCs w:val="28"/>
          <w:rtl w:val="true"/>
          <w:lang w:bidi="ar-SA"/>
        </w:rPr>
        <w:t>»</w:t>
      </w:r>
      <w:r>
        <w:rPr>
          <w:rStyle w:val="FootnoteAnchor"/>
          <w:rtl w:val="true"/>
        </w:rPr>
        <w:footnoteReference w:id="6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هذه الآية المباركة لا يختص نزولها ولامعناها بالإمامة أو الخلافة، لأنها</w:t>
      </w:r>
    </w:p>
    <w:p>
      <w:pPr>
        <w:pStyle w:val="BookText"/>
        <w:rPr/>
      </w:pPr>
      <w:r>
        <w:rPr>
          <w:rFonts w:ascii="Amiri" w:hAnsi="Amiri" w:eastAsia="Amiri" w:cs="Amiri"/>
          <w:color w:val="111111"/>
          <w:sz w:val="28"/>
          <w:sz w:val="28"/>
          <w:szCs w:val="28"/>
          <w:rtl w:val="true"/>
          <w:lang w:bidi="ar-SA"/>
        </w:rPr>
        <w:t>إعلان من الله بالبراءة من المشركين فلا ربط بين هذا الإعلان وموضوعة الإمامة</w:t>
      </w:r>
    </w:p>
    <w:p>
      <w:pPr>
        <w:pStyle w:val="BookText"/>
        <w:rPr/>
      </w:pPr>
      <w:r>
        <w:rPr>
          <w:rFonts w:ascii="IRNazanin" w:hAnsi="IRNazanin" w:eastAsia="IRNazanin"/>
          <w:color w:val="111111"/>
          <w:sz w:val="28"/>
          <w:sz w:val="28"/>
          <w:szCs w:val="28"/>
          <w:rtl w:val="true"/>
          <w:lang w:bidi="fa-IR"/>
        </w:rPr>
        <w:t xml:space="preserve">إلا أن الحادثة التي اقترنت مع تبليغ هذه الآية إلى المسلمين كانت إشارة وتنبيه على إمامة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وخلافته، وإنه أحق الناس بها بلا منازع بل إن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فعل مع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أمر تبليغ هذه الآية ما يقطع به الطريق امام الذين في قلوبهم مرض فكان فعله حجة دامغة عليهم، لأن الاعتقاد يكون إما بنص قراني أو سنة نبوية، وما فعله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تبليغ هذه الآية هو بيان صريح للأمة يدعوهم فيه إلى الالتزام بإمامة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أصبح بعد نزول الآية هو محور الربط بين النبي والأمّة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 عن الرازي وموقفه من هذه الآية وما حدث بعد نزولها فهو يورد أن</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 أبا بكر أميرا على الحج في سنة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631</w:t>
      </w:r>
      <w:r>
        <w:rPr>
          <w:rFonts w:ascii="IRNazanin" w:hAnsi="IRNazanin" w:eastAsia="IRNazanin"/>
          <w:color w:val="111111"/>
          <w:sz w:val="28"/>
          <w:sz w:val="28"/>
          <w:szCs w:val="28"/>
          <w:rtl w:val="true"/>
          <w:lang w:bidi="fa-IR"/>
        </w:rPr>
        <w:t xml:space="preserve">م وهي السنة التي نزلت فيها الآية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نزلت هذه السورة أمر علياً أن يذهب إلى أهل الموسم ليقرأها عليهم فقيل له بعثت بها أبا بكر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لايؤدي عني إلا رجل مني، فلما دنا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 أبو بكر صوت الرغاء فوقف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رغاء ناقة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لحقه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أم مأمور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مأمور ثم ساروا فلما كان قبل التروية </w:t>
      </w:r>
    </w:p>
    <w:p>
      <w:pPr>
        <w:pStyle w:val="BookText"/>
        <w:rPr/>
      </w:pPr>
      <w:r>
        <w:rPr>
          <w:rFonts w:ascii="Amiri" w:hAnsi="Amiri" w:eastAsia="Amiri" w:cs="Amiri"/>
          <w:color w:val="111111"/>
          <w:sz w:val="28"/>
          <w:sz w:val="28"/>
          <w:szCs w:val="28"/>
          <w:rtl w:val="true"/>
          <w:lang w:bidi="ar-SA"/>
        </w:rPr>
        <w:t>خطب أبو بكر وحدثهم عن مناسكهم وقام علي يوم النحر</w:t>
      </w:r>
      <w:r>
        <w:rPr>
          <w:rFonts w:eastAsia="Amiri" w:cs="Amiri" w:ascii="Amiri" w:hAnsi="Amiri"/>
          <w:color w:val="111111"/>
          <w:sz w:val="28"/>
          <w:szCs w:val="28"/>
          <w:rtl w:val="true"/>
          <w:lang w:bidi="ar-SA"/>
        </w:rPr>
        <w:t>»</w:t>
      </w:r>
      <w:r>
        <w:rPr>
          <w:rStyle w:val="FootnoteAnchor"/>
          <w:rtl w:val="true"/>
        </w:rPr>
        <w:footnoteReference w:id="6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وهنا عدة ملاحظات حول طريقة أو أسلوب الرازي في إيراد الخبر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إن الآية أرسلها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أبي بكر ليبلغها للمسلمين عند وصوله إلى مكة ثم نزل عليه الوحي يأمره أن يمنع أبا بكر عن تبليغها ويرسل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ليبلغها مكانه</w:t>
      </w:r>
      <w:r>
        <w:rPr>
          <w:rStyle w:val="FootnoteAnchor"/>
          <w:rtl w:val="true"/>
        </w:rPr>
        <w:footnoteReference w:id="695"/>
      </w:r>
      <w:r>
        <w:rPr>
          <w:rFonts w:ascii="IRNazanin" w:hAnsi="IRNazanin" w:eastAsia="IRNazanin"/>
          <w:color w:val="111111"/>
          <w:sz w:val="28"/>
          <w:sz w:val="28"/>
          <w:szCs w:val="28"/>
          <w:rtl w:val="true"/>
          <w:lang w:bidi="fa-IR"/>
        </w:rPr>
        <w:t xml:space="preserve">، وهذا ماورد عند المسلمين لكن الرازي يذكر 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أرسلها مباشرة مع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دون أن يرسلها مع أبي بكر ويرى الباحث أن الرازي يبتغي من وراء هذا ألا يذكر منع الرسول لأبي بكر من تبليغها، لأنه يرى في هذا منقصة لمقام أبي بكر كما أنه يرى في هذا رفعا لمقام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مقام أبي بكر وفيه حجة على عدم صحة خلافة أبي بكر وحجة على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أولى بالنبي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لقرابته منه</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رجوع أبي بكر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للاستعلام عن سبب إرسال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ليبلغها دونه وقد وصل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ذي الحليفة</w:t>
      </w:r>
      <w:r>
        <w:rPr>
          <w:rFonts w:eastAsia="Amiri" w:cs="Amiri" w:ascii="Amiri" w:hAnsi="Amiri"/>
          <w:color w:val="111111"/>
          <w:sz w:val="28"/>
          <w:szCs w:val="28"/>
          <w:rtl w:val="true"/>
          <w:lang w:bidi="ar-SA"/>
        </w:rPr>
        <w:t>)</w:t>
      </w:r>
      <w:r>
        <w:rPr>
          <w:rStyle w:val="FootnoteAnchor"/>
          <w:rtl w:val="true"/>
        </w:rPr>
        <w:footnoteReference w:id="696"/>
      </w:r>
      <w:r>
        <w:rPr>
          <w:rFonts w:ascii="IRNazanin" w:hAnsi="IRNazanin" w:eastAsia="IRNazanin"/>
          <w:color w:val="111111"/>
          <w:sz w:val="28"/>
          <w:sz w:val="28"/>
          <w:szCs w:val="28"/>
          <w:rtl w:val="true"/>
          <w:lang w:bidi="fa-IR"/>
        </w:rPr>
        <w:t>،</w:t>
      </w:r>
      <w:r>
        <w:rPr>
          <w:rStyle w:val="FootnoteAnchor"/>
          <w:rtl w:val="true"/>
        </w:rPr>
        <w:footnoteReference w:id="697"/>
      </w:r>
      <w:r>
        <w:rPr>
          <w:rFonts w:ascii="Amiri" w:hAnsi="Amiri" w:eastAsia="Amiri" w:cs="Amiri"/>
          <w:color w:val="111111"/>
          <w:sz w:val="28"/>
          <w:sz w:val="28"/>
          <w:szCs w:val="28"/>
          <w:rtl w:val="true"/>
          <w:lang w:bidi="ar-SA"/>
        </w:rPr>
        <w:t xml:space="preserve">وهذا مالم يذكره الرازي ليجعلها مسألة عادية ليس لها أهمية إلا أن أبا بكر قد رجع لأنه كما يرى الباحث قد وجد في ذلك الأمر خسارة لشرف كبير ومنقبة عظيمة وإشارة لمنصب الولاية والإمامة </w:t>
      </w:r>
    </w:p>
    <w:p>
      <w:pPr>
        <w:pStyle w:val="BookText"/>
        <w:rPr/>
      </w:pPr>
      <w:r>
        <w:rPr>
          <w:rFonts w:ascii="Amiri" w:hAnsi="Amiri" w:eastAsia="Amiri" w:cs="Amiri"/>
          <w:color w:val="111111"/>
          <w:sz w:val="28"/>
          <w:sz w:val="28"/>
          <w:szCs w:val="28"/>
          <w:rtl w:val="true"/>
          <w:lang w:bidi="ar-SA"/>
        </w:rPr>
        <w:t xml:space="preserve">فرجع مستعلا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سبب ارجاعه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 يكتفِ الرازي بالتلاعب في إيراد الخبر وإنما أخذ يعلل السبب الذي من</w:t>
      </w:r>
    </w:p>
    <w:p>
      <w:pPr>
        <w:pStyle w:val="BookText"/>
        <w:rPr/>
      </w:pPr>
      <w:r>
        <w:rPr>
          <w:rFonts w:ascii="IRNazanin" w:hAnsi="IRNazanin" w:eastAsia="IRNazanin"/>
          <w:color w:val="111111"/>
          <w:sz w:val="28"/>
          <w:sz w:val="28"/>
          <w:szCs w:val="28"/>
          <w:rtl w:val="true"/>
          <w:lang w:bidi="fa-IR"/>
        </w:rPr>
        <w:t xml:space="preserve">أجله بعث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للتبليغ من دون أبي بكر فهو يرى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عادة العرب أن لايتولى تقرير العهود ونقضها إلا رجل من الاقارب فلو تولاه أبو بكر لجاز أن يقولوا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هذا خلاف ما نعرف فينا من نقض العهود فربما لم يقبلوا فأزيحت علتهم بتوليه ذلك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ولما خص أبا بكر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بتوليه أمير الموسم خص ً علياً بهذا التبليغ تطيبا للقلوب ورعاية للجوانب</w:t>
      </w:r>
      <w:r>
        <w:rPr>
          <w:rStyle w:val="FootnoteAnchor"/>
          <w:rtl w:val="true"/>
        </w:rPr>
        <w:footnoteReference w:id="6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وأيضاً يرى أن قول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لايبلغ عني إلا أنا أو رجل 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إلا مصداق لما اعتادت عليه العرب فلا يحل عقد العهد أو نقضه الا من سيد القوم أو من رجل من أقاربه المقربين كالأخ أو العم فلهذا قال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w:t>
      </w:r>
      <w:r>
        <w:rPr>
          <w:rStyle w:val="FootnoteAnchor"/>
          <w:rtl w:val="true"/>
        </w:rPr>
        <w:footnoteReference w:id="6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وهنا لابد من النظر 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الآية القرآنية جاءت للاعلان عن البراءة ممن نقضوا العهود والمواثيق من</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المشتركين وإن إرسال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لتبليغها لا يعني أن رسول الله قد عامل العرب بعاداتهم في نقض العهد أو عقده لأنه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قد أرسل أبا بكر ليبلغها أولاً ثم نزل عليه الوحي يأمره بإرسال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قاله في سبب الإرجاع فهل هذا يدل على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لايعلم تقاليد الجزيرة العربية وقواعدها في عقد العهد ونقضه حتى نزل عليه الوحي يعلمه ذلك فإن وافقنا على قول الرازي يكن ذلك جهل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وقصور في التعامل وخطأ في سياسته وحاشا أن يصدر ذلك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إلا أن الأصح هو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لايتصرف بأي أمر في أمور الدعوة والتعامل مع المشركين إلا بوحي لقوله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 يَنْطِقُ عَنِ الْهَوَى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هُوَ إِلَّا وَحْيٌ يُوحَى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النجم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ascii="Amiri" w:hAnsi="Amiri" w:eastAsia="Amiri" w:cs="Amiri"/>
          <w:color w:val="111111"/>
          <w:sz w:val="28"/>
          <w:sz w:val="28"/>
          <w:szCs w:val="28"/>
          <w:rtl w:val="true"/>
          <w:lang w:bidi="ar-SA"/>
        </w:rPr>
        <w:t xml:space="preserve">فكما ارسل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بوحي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عندما َ سأله أبو بكر عن سبب منعه عن التبليغ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ولكن جبريل جاءني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 يؤديَ عنك إلا أنت أو رجل منك</w:t>
      </w:r>
      <w:r>
        <w:rPr>
          <w:rFonts w:eastAsia="Amiri" w:cs="Amiri" w:ascii="Amiri" w:hAnsi="Amiri"/>
          <w:color w:val="111111"/>
          <w:sz w:val="28"/>
          <w:szCs w:val="28"/>
          <w:rtl w:val="true"/>
          <w:lang w:bidi="ar-SA"/>
        </w:rPr>
        <w:t>.</w:t>
      </w:r>
      <w:r>
        <w:rPr>
          <w:rStyle w:val="FootnoteAnchor"/>
          <w:rtl w:val="true"/>
        </w:rPr>
        <w:footnoteReference w:id="700"/>
      </w:r>
      <w:r>
        <w:rPr>
          <w:rFonts w:ascii="Amiri" w:hAnsi="Amiri" w:eastAsia="Amiri" w:cs="Amiri"/>
          <w:color w:val="111111"/>
          <w:sz w:val="28"/>
          <w:sz w:val="28"/>
          <w:szCs w:val="28"/>
          <w:rtl w:val="true"/>
          <w:lang w:bidi="ar-SA"/>
        </w:rPr>
        <w:t>وهذا يقودنا إلى الأقرار بأن إرسال أبي بكر ايضاً ٍ بوحي من الله وإن هناك غاية من وراء ذلك، فليس من المعقول أن يكون حصول</w:t>
      </w:r>
    </w:p>
    <w:p>
      <w:pPr>
        <w:pStyle w:val="BookText"/>
        <w:rPr/>
      </w:pPr>
      <w:r>
        <w:rPr>
          <w:rFonts w:ascii="IRNazanin" w:hAnsi="IRNazanin" w:eastAsia="IRNazanin"/>
          <w:color w:val="111111"/>
          <w:sz w:val="28"/>
          <w:sz w:val="28"/>
          <w:szCs w:val="28"/>
          <w:rtl w:val="true"/>
          <w:lang w:bidi="fa-IR"/>
        </w:rPr>
        <w:t xml:space="preserve">هكذا أمر نابع عن قصور في علم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 تسير عليه القبائل فهو صاحب العهود والاتفاقيات والحروب وفتح الحصون والتعامل مع مختلف القبائل، فكيف لا يعلم بسنة العرب في عهودها وإنما كان إرسال عليٍ وإرجاع أبي بكر عن التبليغ وقوله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لايبلغ عني إلا أنا أو رجل مني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ليوضح للناس وعلى رأسهم أبي بكر أن الله عز وجل لم يقبل أمر النيابة في تبليغ آيات من القرآن إلا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فأرجع أبو بكر عن ذلك فكيف بالنيابة الكبرى وهي خلافة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يرسخ في أذهان الناس أحقية الإمام علي وأهليته وأولويته لتولي أمر الأمّة بعد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الأولى بالنبي ولا أحد ينازعه في ذلك بأمر من الله بعد أن أعلن لهم نزول وحي الله يأمره بإرسال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وإرجاع غيره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أراد أن يقطع الطريق أمام المدعين أنهم أحق بالخلافة لقرابتهم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وأنهم أولى بالرسول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كانوا أقرب من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رحماً لأمره الله أن يرسل أحدا أقرب من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وأولى به منه، لكن إرسال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بأمر من الله كان بمثابة بيان من الله ورسوله إلى الناس بولاية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وحجة على الناس بأنه الأولى والأحق فتبطل بموجب قول رسول الله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وترفه مع أبي بكر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حجة احتج بها أصحاب السقيفة تخص القرابة والرحم أو الأحقية في الأمر بأي مبرر 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يرى الباحث أن في إرسال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وإرجاع أبي بكر 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يبلغ عني إلا أنا أو رجل مني ما هو إلا تدريب لنفوس المسلمين على تقبل أمر الإمامة وأن علياً هو الإمام والقائد بعده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وليزرع في نفوسهم الاستعداد لتقبل هذا التنصيب في يوم الثامن عشر من ذي الحجة</w:t>
      </w:r>
      <w:r>
        <w:rPr>
          <w:rStyle w:val="FootnoteAnchor"/>
          <w:rtl w:val="true"/>
        </w:rPr>
        <w:footnoteReference w:id="7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ورد عن الإمام الحسن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التفسير المنسوب له،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جبرائيل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موضوع تبليغ براءة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أمرك ربك بدفعها إلى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ونزعها من أبي بكر سهواً، ولا شكاً، ولا</w:t>
      </w:r>
    </w:p>
    <w:p>
      <w:pPr>
        <w:pStyle w:val="BookText"/>
        <w:rPr/>
      </w:pPr>
      <w:r>
        <w:rPr>
          <w:rFonts w:ascii="IRNazanin" w:hAnsi="IRNazanin" w:eastAsia="IRNazanin"/>
          <w:color w:val="111111"/>
          <w:sz w:val="28"/>
          <w:sz w:val="28"/>
          <w:szCs w:val="28"/>
          <w:rtl w:val="true"/>
          <w:lang w:bidi="fa-IR"/>
        </w:rPr>
        <w:t xml:space="preserve">استدراكاً على نفسه غلطاً ولكن أراد أن يبين لضعفاء المسلمين أن المقام الذي يقومه أخوك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 يقومه غيره سواك يا محمد وإن جلت في عيون هؤلاء الضعفاء من أمتك مرتبته وشرفت عندهم منزلته</w:t>
      </w:r>
      <w:r>
        <w:rPr>
          <w:rFonts w:eastAsia="IRNazanin" w:cs="IRNazanin"/>
          <w:color w:val="111111"/>
          <w:sz w:val="28"/>
          <w:szCs w:val="28"/>
          <w:rtl w:val="true"/>
          <w:lang w:bidi="fa-IR"/>
        </w:rPr>
        <w:t>»</w:t>
      </w:r>
      <w:r>
        <w:rPr>
          <w:rStyle w:val="FootnoteAnchor"/>
          <w:rtl w:val="true"/>
        </w:rPr>
        <w:footnoteReference w:id="702"/>
      </w:r>
      <w:r>
        <w:rPr>
          <w:rFonts w:eastAsia="Times New Roman" w:cs="Times New Roman" w:ascii="Times New Roman" w:hAnsi="Times New Roman"/>
          <w:color w:val="111111"/>
          <w:sz w:val="28"/>
          <w:szCs w:val="28"/>
          <w:rtl w:val="true"/>
          <w:lang w:val="en-US" w:bidi="en-US"/>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كذلك فإن أوامر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الأمر والنهي والإرسال والإرجاع لم تكن لتطييب الخواطر ورعاية الجوانب فلو كانت كذلك كما يراها الرازي لما كان قد منع أبا بكر عنها وأمر علياً في ذلك فإن في هذا كسراً لقلب أبي بكر لأنه قد استنكر هذا التصرف ورجع مستفسرا من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سبب ذلك وقد أخبره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هذا ما كان منه وإنما من الله أمره بإرسال رجل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هذا التصرف في إرجاع أبي بكر وإرسال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w:t>
      </w:r>
    </w:p>
    <w:p>
      <w:pPr>
        <w:pStyle w:val="BookText"/>
        <w:rPr/>
      </w:pPr>
      <w:r>
        <w:rPr>
          <w:rFonts w:ascii="IRNazanin" w:hAnsi="IRNazanin" w:eastAsia="IRNazanin"/>
          <w:color w:val="111111"/>
          <w:sz w:val="28"/>
          <w:sz w:val="28"/>
          <w:szCs w:val="28"/>
          <w:rtl w:val="true"/>
          <w:lang w:bidi="fa-IR"/>
        </w:rPr>
        <w:t xml:space="preserve">أن أرسلها مع أبي بكر ليبلغها ماهو إلا تنبيه وإرشاد إلى مقام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ومنزلته وأولويته</w:t>
      </w:r>
      <w:r>
        <w:rPr>
          <w:rStyle w:val="FootnoteAnchor"/>
          <w:rtl w:val="true"/>
        </w:rPr>
        <w:footnoteReference w:id="70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يكتفي الرازي بما أورده من رأي في السبب الذي من ورائه أرسل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علياً للتبليغ فهو يورد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حتى يصلي علي خلف أبي بكر ويكون ذلك جارياً مجرى التنبيه على إمامة أبي بكر والله أعلم</w:t>
      </w:r>
      <w:r>
        <w:rPr>
          <w:rFonts w:eastAsia="IRNazanin" w:cs="IRNazanin"/>
          <w:color w:val="111111"/>
          <w:sz w:val="28"/>
          <w:szCs w:val="28"/>
          <w:rtl w:val="true"/>
          <w:lang w:bidi="fa-IR"/>
        </w:rPr>
        <w:t>»</w:t>
      </w:r>
      <w:r>
        <w:rPr>
          <w:rStyle w:val="FootnoteAnchor"/>
          <w:rtl w:val="true"/>
        </w:rPr>
        <w:footnoteReference w:id="7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للرد على رأي الرازي 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كانت إمارة الحج دليلا على إمامة ذلك الشخص فإن عتاب بن أسيد</w:t>
      </w:r>
      <w:r>
        <w:rPr>
          <w:rStyle w:val="FootnoteAnchor"/>
          <w:rtl w:val="true"/>
        </w:rPr>
        <w:footnoteReference w:id="705"/>
      </w:r>
      <w:r>
        <w:rPr>
          <w:rFonts w:ascii="Amiri" w:hAnsi="Amiri" w:eastAsia="Amiri" w:cs="Amiri"/>
          <w:color w:val="111111"/>
          <w:sz w:val="28"/>
          <w:sz w:val="28"/>
          <w:szCs w:val="28"/>
          <w:rtl w:val="true"/>
          <w:lang w:bidi="ar-SA"/>
        </w:rPr>
        <w:t xml:space="preserve">كان قد أرسله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أميراً على الحج في السنة التي سبقت إمارة أبي بكر فهل هذا يدل على أن عتاب بن أسيد هو الإمام بعد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كل من سار معه تلك السنة فهو مؤتم به ومطيع له حتى بعد عودته من الحج حسب قول الرازي</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أميرالحج مسؤولٌ عن تنظيم الحج وسلك الطريق السليم بالحجيج وتنظيم الحراسة وتنظيم الركب وغيرها من متعلقات الحج</w:t>
      </w:r>
      <w:r>
        <w:rPr>
          <w:rStyle w:val="FootnoteAnchor"/>
          <w:rtl w:val="true"/>
        </w:rPr>
        <w:footnoteReference w:id="706"/>
      </w:r>
      <w:r>
        <w:rPr>
          <w:rFonts w:ascii="Amiri" w:hAnsi="Amiri" w:eastAsia="Amiri" w:cs="Amiri"/>
          <w:color w:val="111111"/>
          <w:sz w:val="28"/>
          <w:sz w:val="28"/>
          <w:szCs w:val="28"/>
          <w:rtl w:val="true"/>
          <w:lang w:bidi="ar-SA"/>
        </w:rPr>
        <w:t>،فهو ليس مسؤولا عن إمامة الصلاة وليس له دلالة على أي علقة بالإمامة والخلافة لأنه كما أوردنا ُ قد تولى هذا الأمر عتاب بن أسيد في السنة السابقة فيلزم أن يكون عتابُ هو الإمام لأنه الأسبق في هذا الأمر</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فضلاً عن هذا لم نجد في المصادر التي اطلعنا عليها رواية واحدة تشير إلى صلاة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خلف أبي بكر ولم نجد أن من واجبات أمير الحج أن يكون إماماً للصلاة وإنما إمامة الصلاة قد تكون لأي فرد مسلم يراه المسلمين صالحاً لهذا مستوفياً لشروط الإمامة في الصلاة</w:t>
      </w:r>
      <w:r>
        <w:rPr>
          <w:rStyle w:val="FootnoteAnchor"/>
          <w:rtl w:val="true"/>
        </w:rPr>
        <w:footnoteReference w:id="707"/>
      </w:r>
      <w:r>
        <w:rPr>
          <w:rFonts w:ascii="Amiri" w:hAnsi="Amiri" w:eastAsia="Amiri" w:cs="Amiri"/>
          <w:color w:val="111111"/>
          <w:sz w:val="28"/>
          <w:sz w:val="28"/>
          <w:szCs w:val="28"/>
          <w:rtl w:val="true"/>
          <w:lang w:bidi="ar-SA"/>
        </w:rPr>
        <w:t>وهل إن كل من حضر الموسم صلى خلف أبي بكر ليكون أبو بكر إماما عليه وقد حضر الموسم أعداد كبيرة من الحجاج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كذلك ماورد في سؤال أبي بكر لعلي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يدل على عدم وجود أي ارتباط وصلة بين عمل كل واحد منهم فقد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أمير أم مأمور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بل أرسلني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ببراءة اقراها على الناس</w:t>
      </w:r>
      <w:r>
        <w:rPr>
          <w:rStyle w:val="FootnoteAnchor"/>
          <w:rtl w:val="true"/>
        </w:rPr>
        <w:footnoteReference w:id="70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فلم يكن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داخل ضمن مسؤولية أبي بكر كأمير للحج وقوله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 على أنه أرسل للتبليغ وليس للحج أو لغيره من الأمور التي يكون بها تحت مسؤولية أبي بكر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ما حصل في تلك الحادثة ما كان دالاً على أي فضيلة لأبي بكر فكيف</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يكون تنبيها على إمامة أبي بكر بل هي دالة على امامة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الأدلة في ذلك هو احتجاج ابن عباس على عمر بن الخطاب عندما قال لابن عباس إن المانع من خلافة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صغر سنه فقال له ابن عباس فقد علمت أن الله حيث أنزل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براءة من الله ورسوله، وجه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صاحبه ليبلغ عنه، فأمره الله أن لا يبلغ عنه إلا رجل من أهله، فوجهه به، فهل استصغر سنه؟ فقال عمر لابن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امسك علي واكتم فإن سمعتها من غيرك لم أنم بين لابتيها</w:t>
      </w:r>
      <w:r>
        <w:rPr>
          <w:rStyle w:val="FootnoteAnchor"/>
          <w:rtl w:val="true"/>
        </w:rPr>
        <w:footnoteReference w:id="70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كذلك ورد احتجاج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 في فضل أبيه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710"/>
      </w:r>
      <w:r>
        <w:rPr>
          <w:rFonts w:ascii="IRNazanin" w:hAnsi="IRNazanin" w:eastAsia="IRNazanin"/>
          <w:color w:val="111111"/>
          <w:sz w:val="28"/>
          <w:sz w:val="28"/>
          <w:szCs w:val="28"/>
          <w:rtl w:val="true"/>
          <w:lang w:bidi="fa-IR"/>
        </w:rPr>
        <w:t xml:space="preserve">،وورد ذكر فضل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ذلك اليوم على لسان سعد بن أبي وقاص أيضاً</w:t>
      </w:r>
      <w:r>
        <w:rPr>
          <w:rStyle w:val="FootnoteAnchor"/>
          <w:rtl w:val="true"/>
        </w:rPr>
        <w:footnoteReference w:id="7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فضلاً عما تقدم فإن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يشير كثيراً إلى اختصاص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الأولى به من دون الأمة، ففي غزوة أحد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عندما ثبت مع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وقاتل دونه وحيداً نزل جبرائيل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w:t>
      </w:r>
    </w:p>
    <w:p>
      <w:pPr>
        <w:pStyle w:val="BookText"/>
        <w:rPr/>
      </w:pPr>
      <w:r>
        <w:rPr>
          <w:rFonts w:ascii="Amiri" w:hAnsi="Amiri" w:eastAsia="Amiri" w:cs="Amiri"/>
          <w:color w:val="111111"/>
          <w:sz w:val="28"/>
          <w:sz w:val="28"/>
          <w:szCs w:val="28"/>
          <w:rtl w:val="true"/>
          <w:lang w:bidi="ar-SA"/>
        </w:rPr>
        <w:t xml:space="preserve">لهي المواساة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مني وأنا منه، فقال جبرائيل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منكما</w:t>
      </w:r>
      <w:r>
        <w:rPr>
          <w:rStyle w:val="FootnoteAnchor"/>
          <w:rtl w:val="true"/>
        </w:rPr>
        <w:footnoteReference w:id="7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وكذلك في حجة الوداع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مني وأنا منه</w:t>
      </w:r>
      <w:r>
        <w:rPr>
          <w:rStyle w:val="FootnoteAnchor"/>
          <w:rtl w:val="true"/>
        </w:rPr>
        <w:footnoteReference w:id="713"/>
      </w:r>
      <w:r>
        <w:rPr>
          <w:rFonts w:ascii="Amiri" w:hAnsi="Amiri" w:eastAsia="Amiri" w:cs="Amiri"/>
          <w:color w:val="111111"/>
          <w:sz w:val="28"/>
          <w:sz w:val="28"/>
          <w:szCs w:val="28"/>
          <w:rtl w:val="true"/>
          <w:lang w:bidi="ar-SA"/>
        </w:rPr>
        <w:t xml:space="preserve">واختصاصه من قبل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لايؤدي عنه إلا علي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مني وأنا منه ولايؤدي عني إلا أنا أو علي</w:t>
      </w:r>
      <w:r>
        <w:rPr>
          <w:rStyle w:val="FootnoteAnchor"/>
          <w:rtl w:val="true"/>
        </w:rPr>
        <w:footnoteReference w:id="714"/>
      </w:r>
      <w:r>
        <w:rPr>
          <w:rFonts w:ascii="Amiri" w:hAnsi="Amiri" w:eastAsia="Amiri" w:cs="Amiri"/>
          <w:color w:val="111111"/>
          <w:sz w:val="28"/>
          <w:sz w:val="28"/>
          <w:szCs w:val="28"/>
          <w:rtl w:val="true"/>
          <w:lang w:bidi="ar-SA"/>
        </w:rPr>
        <w:t xml:space="preserve">وحتى في مسألة الدين فقد ورد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لايقضي عني ديني إلا أنا أو</w:t>
      </w:r>
    </w:p>
    <w:p>
      <w:pPr>
        <w:pStyle w:val="BookText"/>
        <w:rPr/>
      </w:pPr>
      <w:r>
        <w:rPr>
          <w:rFonts w:ascii="Amiri" w:hAnsi="Amiri" w:eastAsia="Amiri" w:cs="Amiri"/>
          <w:color w:val="111111"/>
          <w:sz w:val="28"/>
          <w:sz w:val="28"/>
          <w:szCs w:val="28"/>
          <w:rtl w:val="true"/>
          <w:lang w:bidi="ar-SA"/>
        </w:rPr>
        <w:t>علي</w:t>
      </w:r>
      <w:r>
        <w:rPr>
          <w:rStyle w:val="FootnoteAnchor"/>
          <w:rtl w:val="true"/>
        </w:rPr>
        <w:footnoteReference w:id="715"/>
      </w:r>
      <w:r>
        <w:rPr>
          <w:rFonts w:ascii="IRNazanin" w:hAnsi="IRNazanin" w:eastAsia="IRNazanin"/>
          <w:color w:val="111111"/>
          <w:sz w:val="28"/>
          <w:sz w:val="28"/>
          <w:szCs w:val="28"/>
          <w:rtl w:val="true"/>
          <w:lang w:bidi="fa-IR"/>
        </w:rPr>
        <w:t xml:space="preserve">وهذا الاختصاص لعلي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يدل على أن قول رسول الله عندما سأله أبو</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بكر عن سبب إرجاعه عن تبليغ براءه وإرسال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محله لايبلغ عني إلا أنا </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 رجل مني ما كان إلا لقاعدة ثابتة عند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بأمر من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زرع في نفوس المسلمين أنه لاينوب عني في كل أمر إلا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وكرر هذا في أكثر من موضع كما أوردنا فكان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ينبه أمته على ولاية علي ّ وإمامته على الأمّة</w:t>
      </w:r>
      <w:r>
        <w:rPr>
          <w:rFonts w:eastAsia="Amiri" w:cs="Amiri" w:ascii="Amiri" w:hAnsi="Amiri"/>
          <w:color w:val="111111"/>
          <w:sz w:val="28"/>
          <w:szCs w:val="28"/>
          <w:rtl w:val="true"/>
          <w:lang w:bidi="ar-SA"/>
        </w:rPr>
        <w:t xml:space="preserve">. </w:t>
      </w:r>
      <w:bookmarkStart w:id="207" w:name="pg7539_84567"/>
    </w:p>
    <w:p>
      <w:pPr>
        <w:pStyle w:val="Heading3"/>
        <w:numPr>
          <w:ilvl w:val="2"/>
          <w:numId w:val="1"/>
        </w:numPr>
        <w:rPr/>
      </w:pPr>
      <w:bookmarkStart w:id="208" w:name="__RefHeading___Toc2777865_1051229030"/>
      <w:bookmarkStart w:id="209" w:name="_Toc74"/>
      <w:bookmarkEnd w:id="207"/>
      <w:bookmarkEnd w:id="208"/>
      <w:r>
        <w:rPr>
          <w:rtl w:val="true"/>
        </w:rPr>
        <w:t>المبحث الثاني</w:t>
      </w:r>
      <w:r>
        <w:rPr>
          <w:rtl w:val="true"/>
        </w:rPr>
        <w:t xml:space="preserve">: </w:t>
      </w:r>
      <w:r>
        <w:rPr>
          <w:rtl w:val="true"/>
        </w:rPr>
        <w:t xml:space="preserve">الآيات التي كان الإمام علي </w:t>
      </w:r>
      <w:r>
        <w:rPr>
          <w:rtl w:val="true"/>
        </w:rPr>
        <w:t>(</w:t>
      </w:r>
      <w:r>
        <w:rPr>
          <w:rtl w:val="true"/>
        </w:rPr>
        <w:t>علیه السّلام</w:t>
      </w:r>
      <w:r>
        <w:rPr>
          <w:rtl w:val="true"/>
        </w:rPr>
        <w:t xml:space="preserve">) </w:t>
      </w:r>
      <w:r>
        <w:rPr>
          <w:rtl w:val="true"/>
        </w:rPr>
        <w:t xml:space="preserve">سبباً في نزولها لإثبات إمامته </w:t>
      </w:r>
      <w:r>
        <w:rPr>
          <w:rtl w:val="true"/>
        </w:rPr>
        <w:t>(</w:t>
      </w:r>
      <w:r>
        <w:rPr>
          <w:rtl w:val="true"/>
        </w:rPr>
        <w:t>علیه السّلام</w:t>
      </w:r>
      <w:r>
        <w:rPr>
          <w:rtl w:val="true"/>
        </w:rPr>
        <w:t>)</w:t>
      </w:r>
      <w:bookmarkEnd w:id="209"/>
    </w:p>
    <w:p>
      <w:pPr>
        <w:pStyle w:val="Heading4"/>
        <w:numPr>
          <w:ilvl w:val="3"/>
          <w:numId w:val="1"/>
        </w:numPr>
        <w:rPr/>
      </w:pPr>
      <w:bookmarkStart w:id="210" w:name="__RefHeading___Toc2777867_1051229030"/>
      <w:bookmarkStart w:id="211" w:name="_Toc75"/>
      <w:bookmarkEnd w:id="210"/>
      <w:r>
        <w:rPr>
          <w:rtl w:val="true"/>
        </w:rPr>
        <w:t>اشارة</w:t>
      </w:r>
      <w:bookmarkEnd w:id="211"/>
    </w:p>
    <w:p>
      <w:pPr>
        <w:pStyle w:val="BookText"/>
        <w:rPr/>
      </w:pPr>
      <w:r>
        <w:rPr>
          <w:rFonts w:ascii="Amiri" w:hAnsi="Amiri" w:eastAsia="Amiri" w:cs="Amiri"/>
          <w:color w:val="111111"/>
          <w:sz w:val="28"/>
          <w:sz w:val="28"/>
          <w:szCs w:val="28"/>
          <w:rtl w:val="true"/>
          <w:lang w:bidi="ar-SA"/>
        </w:rPr>
        <w:t>هناك كثير من الآيات القرآنية التي أكدت الإمامة والولاية للإمام علي</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وأولاده من بعده، وقد شهد بذلك المخالف والموالف لارتباط سبب نزولها بالإمام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فيكون نزولها مرتبطاً بفعل قام به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إن شخصه الشريف كان محور نزولها وسببه، إلا أن الفخر الرازي كان متربصاً لهذا في تفسيره فكان شديد الحرص باذلاً الجهد لإقصائها عن غايتها وإبعادها عن مرمى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بجعلها تارة في شخص غيره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وأخرى يجعلها عامة المضمون لا تخص إمامته وليس لها أي ارتباط بإمامته وهي كالآتي</w:t>
      </w:r>
      <w:r>
        <w:rPr>
          <w:rFonts w:eastAsia="IRNazanin" w:cs="IRNazanin"/>
          <w:color w:val="111111"/>
          <w:sz w:val="28"/>
          <w:szCs w:val="28"/>
          <w:rtl w:val="true"/>
          <w:lang w:bidi="fa-IR"/>
        </w:rPr>
        <w:t>:</w:t>
      </w:r>
    </w:p>
    <w:p>
      <w:pPr>
        <w:pStyle w:val="Heading4"/>
        <w:numPr>
          <w:ilvl w:val="3"/>
          <w:numId w:val="1"/>
        </w:numPr>
        <w:rPr/>
      </w:pPr>
      <w:bookmarkStart w:id="212" w:name="__RefHeading___Toc2777869_1051229030"/>
      <w:bookmarkStart w:id="213" w:name="_Toc76"/>
      <w:bookmarkEnd w:id="212"/>
      <w:r>
        <w:rPr>
          <w:rtl w:val="true"/>
        </w:rPr>
        <w:t>أولاً</w:t>
      </w:r>
      <w:r>
        <w:rPr>
          <w:rtl w:val="true"/>
        </w:rPr>
        <w:t xml:space="preserve">: </w:t>
      </w:r>
      <w:r>
        <w:rPr>
          <w:rtl w:val="true"/>
        </w:rPr>
        <w:t xml:space="preserve">قوله تعالى </w:t>
      </w:r>
      <w:r>
        <w:rPr>
          <w:rtl w:val="true"/>
        </w:rPr>
        <w:t>«</w:t>
      </w:r>
      <w:r>
        <w:rPr>
          <w:rtl w:val="true"/>
        </w:rPr>
        <w:t xml:space="preserve">إِنَّمَا وَلِيُّكُمُ اللَّهُ وَرَسُولُهُ وَالَّذِينَ آمَنُوا الَّذِينَ يُقِيمُونَ الصَّلَاةَ وَيُؤْتُونَ الزَّكَاةَ وَهُمْ رَاكِعُونَ </w:t>
      </w:r>
      <w:r>
        <w:rPr>
          <w:rtl w:val="true"/>
        </w:rPr>
        <w:t>»</w:t>
      </w:r>
      <w:bookmarkEnd w:id="213"/>
    </w:p>
    <w:p>
      <w:pPr>
        <w:pStyle w:val="Heading5"/>
        <w:numPr>
          <w:ilvl w:val="4"/>
          <w:numId w:val="1"/>
        </w:numPr>
        <w:rPr/>
      </w:pPr>
      <w:bookmarkStart w:id="214" w:name="__RefHeading___Toc2777871_1051229030"/>
      <w:bookmarkStart w:id="215" w:name="_Toc77"/>
      <w:bookmarkEnd w:id="214"/>
      <w:r>
        <w:rPr>
          <w:rtl w:val="true"/>
        </w:rPr>
        <w:t>اشارة</w:t>
      </w:r>
      <w:bookmarkEnd w:id="215"/>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وَلِيُّكُمُ اللَّهُ وَرَسُولُهُ وَالَّذِينَ آمَنُوا الَّذِينَ يُقِيمُونَ الصَّلَاةَ وَيُؤْتُونَ الزَّكَاةَ وَهُمْ رَاكِعُونَ </w:t>
      </w:r>
      <w:r>
        <w:rPr>
          <w:rFonts w:eastAsia="Amiri" w:cs="Amiri" w:ascii="Amiri" w:hAnsi="Amiri"/>
          <w:color w:val="111111"/>
          <w:sz w:val="28"/>
          <w:szCs w:val="28"/>
          <w:rtl w:val="true"/>
          <w:lang w:bidi="ar-SA"/>
        </w:rPr>
        <w:t>»</w:t>
      </w:r>
      <w:r>
        <w:rPr>
          <w:rStyle w:val="FootnoteAnchor"/>
          <w:rtl w:val="true"/>
        </w:rPr>
        <w:footnoteReference w:id="7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تعد هذه الآية الكريمة من الآيات الصريحة بولاية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لاقتران سبب نزولها بفعل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ولأنها نزلت بأمر صادر من الله إلى المؤمنين يأمرهم بأن يوالوا الله والرسول والشخص المعني بكلمة المؤمنين وهو الذي كان سبباً لنزول هذه الآية كما سنوضحه في أثناء البحث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عن موقف الرازي تجاه هذه الآية وفيمن اختصت فهو يرى إشكالية في</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نسبتها إلى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ويرى عدم اختصاصه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بها،فهو أورد أقوالاً </w:t>
      </w:r>
    </w:p>
    <w:p>
      <w:pPr>
        <w:pStyle w:val="BookText"/>
        <w:rPr/>
      </w:pPr>
      <w:r>
        <w:rPr>
          <w:rFonts w:ascii="Amiri" w:hAnsi="Amiri" w:eastAsia="Amiri" w:cs="Amiri"/>
          <w:color w:val="111111"/>
          <w:sz w:val="28"/>
          <w:sz w:val="28"/>
          <w:szCs w:val="28"/>
          <w:rtl w:val="true"/>
          <w:lang w:bidi="ar-SA"/>
        </w:rPr>
        <w:t>عدّة في تفسيرها وسبب نزولها فيذكر أنها نزلت بعد أن تبرأ عبادة بن الصامت</w:t>
      </w:r>
      <w:r>
        <w:rPr>
          <w:rStyle w:val="FootnoteAnchor"/>
          <w:rtl w:val="true"/>
        </w:rPr>
        <w:footnoteReference w:id="717"/>
      </w:r>
    </w:p>
    <w:p>
      <w:pPr>
        <w:pStyle w:val="BookText"/>
        <w:rPr/>
      </w:pPr>
      <w:r>
        <w:rPr>
          <w:rFonts w:ascii="Amiri" w:hAnsi="Amiri" w:eastAsia="Amiri" w:cs="Amiri"/>
          <w:color w:val="111111"/>
          <w:sz w:val="28"/>
          <w:sz w:val="28"/>
          <w:szCs w:val="28"/>
          <w:rtl w:val="true"/>
          <w:lang w:bidi="ar-SA"/>
        </w:rPr>
        <w:t xml:space="preserve">النقباء الإثنا عشر شهد بدراً واحداً والخندق والمشاهد كلها توفي سنة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وقيل توفي في خلافة معاوية في الشام، مزيد من التفاصيل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سعد، الطبقات،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ابن خياط، الطبقات، ص </w:t>
      </w:r>
      <w:r>
        <w:rPr>
          <w:rFonts w:eastAsia="Amiri" w:cs="Amiri" w:ascii="Amiri" w:hAnsi="Amiri"/>
          <w:color w:val="111111"/>
          <w:sz w:val="28"/>
          <w:szCs w:val="28"/>
          <w:lang w:bidi="ar-SA"/>
        </w:rPr>
        <w:t>554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من اليهود كا يورد رأياً آخر في أن نزولها كان بعد أن شكى عبد الله بن سلام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الوحدة، لأن اليهود قاطعوه ومنازل المسلمين بعيدة عنه فشكى ذلك للرسول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فأنزل الله هذه الآية</w:t>
      </w:r>
      <w:r>
        <w:rPr>
          <w:rStyle w:val="FootnoteAnchor"/>
          <w:rtl w:val="true"/>
        </w:rPr>
        <w:footnoteReference w:id="718"/>
      </w:r>
      <w:r>
        <w:rPr>
          <w:rFonts w:eastAsia="Times New Roman" w:cs="Times New Roman" w:ascii="Times New Roman" w:hAnsi="Times New Roman"/>
          <w:color w:val="111111"/>
          <w:sz w:val="28"/>
          <w:szCs w:val="28"/>
          <w:rtl w:val="true"/>
          <w:lang w:val="en-US" w:bidi="en-US"/>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كذلك يورد الخبر المروي عن أبي ذر الغفاري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حول سبب نزول الآية وهو أن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يصلي خلف رسول الله فدخل المسجد سائل يسأل، فلم يعطه أحدٌ وكان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راكعاً فاوحى إلى السائل بخنصره الأيمن وكان فيه خاتم فأخذه السائل بمرآى النبي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 أخي موسى سألك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رَبِّ اشْرَحْ لِي صَدْرِي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وَأَشْرِكْهُ فِي أَمْرِي </w:t>
      </w:r>
      <w:r>
        <w:rPr>
          <w:rFonts w:eastAsia="IRNazanin" w:cs="IRNazanin"/>
          <w:color w:val="111111"/>
          <w:sz w:val="28"/>
          <w:szCs w:val="28"/>
          <w:rtl w:val="true"/>
          <w:lang w:bidi="fa-IR"/>
        </w:rPr>
        <w:t>»</w:t>
      </w:r>
      <w:r>
        <w:rPr>
          <w:rStyle w:val="FootnoteAnchor"/>
          <w:rtl w:val="true"/>
        </w:rPr>
        <w:footnoteReference w:id="71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فأنزلت قرآنا ناطقاً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سَنَشُدُّ عَضُدَكَ بِأَخِيكَ وَنَجْعَلُ لَكُمَا سُلْطَانًا </w:t>
      </w:r>
      <w:r>
        <w:rPr>
          <w:rFonts w:eastAsia="Amiri" w:cs="Amiri" w:ascii="Amiri" w:hAnsi="Amiri"/>
          <w:color w:val="111111"/>
          <w:sz w:val="28"/>
          <w:szCs w:val="28"/>
          <w:rtl w:val="true"/>
          <w:lang w:bidi="ar-SA"/>
        </w:rPr>
        <w:t>»</w:t>
      </w:r>
      <w:r>
        <w:rPr>
          <w:rStyle w:val="FootnoteAnchor"/>
          <w:rtl w:val="true"/>
        </w:rPr>
        <w:footnoteReference w:id="720"/>
      </w:r>
      <w:r>
        <w:rPr>
          <w:rFonts w:ascii="Amiri" w:hAnsi="Amiri" w:eastAsia="Amiri" w:cs="Amiri"/>
          <w:color w:val="111111"/>
          <w:sz w:val="28"/>
          <w:sz w:val="28"/>
          <w:szCs w:val="28"/>
          <w:rtl w:val="true"/>
          <w:lang w:bidi="ar-SA"/>
        </w:rPr>
        <w:t>اللهم وأنا نبيك وصفيك فاشرح لي صدري ويسر لي أمري واجعل لي وزيراً من أهلي علياً أشدد به أزري قال أبو 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 الله ما أتم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الكلمة حتى نزل جبرائيل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أقرا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وَلِيُّكُمُ اللَّهُ وَرَسُولُهُ وَالَّذِينَ آمَنُوا الَّذِينَ يُقِيمُونَ الصَّلَاةَ وَيُؤْتُونَ </w:t>
      </w:r>
    </w:p>
    <w:p>
      <w:pPr>
        <w:pStyle w:val="BookText"/>
        <w:rPr/>
      </w:pPr>
      <w:r>
        <w:rPr>
          <w:rFonts w:ascii="Amiri" w:hAnsi="Amiri" w:eastAsia="Amiri" w:cs="Amiri"/>
          <w:color w:val="111111"/>
          <w:sz w:val="28"/>
          <w:sz w:val="28"/>
          <w:szCs w:val="28"/>
          <w:rtl w:val="true"/>
          <w:lang w:bidi="ar-SA"/>
        </w:rPr>
        <w:t xml:space="preserve">الزَّكَاةَ وَهُمْ رَاكِعُونَ </w:t>
      </w:r>
      <w:r>
        <w:rPr>
          <w:rFonts w:eastAsia="Amiri" w:cs="Amiri" w:ascii="Amiri" w:hAnsi="Amiri"/>
          <w:color w:val="111111"/>
          <w:sz w:val="28"/>
          <w:szCs w:val="28"/>
          <w:rtl w:val="true"/>
          <w:lang w:bidi="ar-SA"/>
        </w:rPr>
        <w:t>»</w:t>
      </w:r>
      <w:r>
        <w:rPr>
          <w:rStyle w:val="FootnoteAnchor"/>
          <w:rtl w:val="true"/>
        </w:rPr>
        <w:footnoteReference w:id="7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عن اختصاص الآية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وَهُمْ رَاكِعُونَ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يورد آراء غيره فالقول الأول يرى أنهم كافة المؤمنين ّ الذين كانوا يصلون ويزكون إبّان نزول</w:t>
      </w:r>
    </w:p>
    <w:p>
      <w:pPr>
        <w:pStyle w:val="BookText"/>
        <w:rPr/>
      </w:pPr>
      <w:r>
        <w:rPr>
          <w:rFonts w:ascii="Amiri" w:hAnsi="Amiri" w:eastAsia="Amiri" w:cs="Amiri"/>
          <w:color w:val="111111"/>
          <w:sz w:val="28"/>
          <w:sz w:val="28"/>
          <w:szCs w:val="28"/>
          <w:rtl w:val="true"/>
          <w:lang w:bidi="ar-SA"/>
        </w:rPr>
        <w:t>الآية، والقول الثاني يرى أنها تخص شخص معين ويورد فيه رأيين الأول عن عكرمة</w:t>
      </w:r>
      <w:r>
        <w:rPr>
          <w:rStyle w:val="FootnoteAnchor"/>
          <w:rtl w:val="true"/>
        </w:rPr>
        <w:footnoteReference w:id="722"/>
      </w:r>
      <w:r>
        <w:rPr>
          <w:rFonts w:ascii="IRNazanin" w:hAnsi="IRNazanin" w:eastAsia="IRNazanin"/>
          <w:color w:val="111111"/>
          <w:sz w:val="28"/>
          <w:sz w:val="28"/>
          <w:szCs w:val="28"/>
          <w:rtl w:val="true"/>
          <w:lang w:bidi="fa-IR"/>
        </w:rPr>
        <w:t>يرى أنها نزلت في أبي 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والثاني عن ابن عباس يرى أنها نزلت في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ما تصدق بخاتمه</w:t>
      </w:r>
      <w:r>
        <w:rPr>
          <w:rStyle w:val="FootnoteAnchor"/>
          <w:rtl w:val="true"/>
        </w:rPr>
        <w:footnoteReference w:id="723"/>
      </w:r>
      <w:r>
        <w:rPr>
          <w:rFonts w:ascii="IRNazanin" w:hAnsi="IRNazanin" w:eastAsia="IRNazanin"/>
          <w:color w:val="111111"/>
          <w:sz w:val="28"/>
          <w:sz w:val="28"/>
          <w:szCs w:val="28"/>
          <w:rtl w:val="true"/>
          <w:lang w:bidi="fa-IR"/>
        </w:rPr>
        <w:t xml:space="preserve">ولم يعلق الرازي على هذه الآراء إلا أنه بعد إيراده لها أورد قول الشيعة في الآية بأنها نازلة في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ودالة على إمامته وولايته</w:t>
      </w:r>
      <w:r>
        <w:rPr>
          <w:rStyle w:val="FootnoteAnchor"/>
          <w:rtl w:val="true"/>
        </w:rPr>
        <w:footnoteReference w:id="7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غير أنه يرفض هذا التفسير ويرد عليه بمحاور عدة لإقصاء الإمام علي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الآية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لتلاعب في دلالة الولاية الواردة في الآية، إذ يرى الرازي أن حمل لفظ</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الولي على الناصر والمتصرف معاً غير جائز لما ثبت في أصول الفقه أنه لايجوز حمل اللفظ المشترك على مفهوميه معاً ويرى أن الولي الواردة بالآية المعنية لا تعني إلا الناصر والمحب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اللائق بما قبل هذه الآية وما بعدها ليس إلا هذا المعنى لأنه قال في آية سابقة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أَيُّهَا الَّذِينَ آمَنُوا لَا تَتَّخِذُوا الْيَهُودَ وَالنَّصَارَى أَوْلِيَاءَ بَعْضُهُمْ أَوْلِيَاءُ بَعْضٍ وَمَنْ يَتَوَلَّهُمْ مِنْكُمْ فَإِنَّهُ مِنْهُمْ إِنَّ اللَّهَ لَا يَهْدِي الْقَوْمَ الظَّالِمِينَ </w:t>
      </w:r>
      <w:r>
        <w:rPr>
          <w:rFonts w:eastAsia="Amiri" w:cs="Amiri" w:ascii="Amiri" w:hAnsi="Amiri"/>
          <w:color w:val="111111"/>
          <w:sz w:val="28"/>
          <w:szCs w:val="28"/>
          <w:rtl w:val="true"/>
          <w:lang w:bidi="ar-SA"/>
        </w:rPr>
        <w:t>»</w:t>
      </w:r>
      <w:r>
        <w:rPr>
          <w:rStyle w:val="FootnoteAnchor"/>
          <w:rtl w:val="true"/>
        </w:rPr>
        <w:footnoteReference w:id="7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والولاية المنهي عنها هنا هي النصرة فكانت الولاية المأمور بها </w:t>
      </w:r>
    </w:p>
    <w:p>
      <w:pPr>
        <w:pStyle w:val="BookText"/>
        <w:rPr/>
      </w:pPr>
      <w:r>
        <w:rPr>
          <w:rFonts w:ascii="Amiri" w:hAnsi="Amiri" w:eastAsia="Amiri" w:cs="Amiri"/>
          <w:color w:val="111111"/>
          <w:sz w:val="28"/>
          <w:sz w:val="28"/>
          <w:szCs w:val="28"/>
          <w:rtl w:val="true"/>
          <w:lang w:bidi="ar-SA"/>
        </w:rPr>
        <w:t>النصرة ايضاً وإن الولي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وليكم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الا الناصر والمحب ولايمكن</w:t>
      </w:r>
    </w:p>
    <w:p>
      <w:pPr>
        <w:pStyle w:val="BookText"/>
        <w:rPr/>
      </w:pPr>
      <w:r>
        <w:rPr>
          <w:rFonts w:ascii="Amiri" w:hAnsi="Amiri" w:eastAsia="Amiri" w:cs="Amiri"/>
          <w:color w:val="111111"/>
          <w:sz w:val="28"/>
          <w:sz w:val="28"/>
          <w:szCs w:val="28"/>
          <w:rtl w:val="true"/>
          <w:lang w:bidi="ar-SA"/>
        </w:rPr>
        <w:t>أن يكون بمعنى الإمام</w:t>
      </w:r>
      <w:r>
        <w:rPr>
          <w:rStyle w:val="FootnoteAnchor"/>
          <w:rtl w:val="true"/>
        </w:rPr>
        <w:footnoteReference w:id="726"/>
      </w:r>
      <w:r>
        <w:rPr>
          <w:rFonts w:ascii="Amiri" w:hAnsi="Amiri" w:eastAsia="Amiri" w:cs="Amiri"/>
          <w:color w:val="111111"/>
          <w:sz w:val="28"/>
          <w:sz w:val="28"/>
          <w:szCs w:val="28"/>
          <w:rtl w:val="true"/>
          <w:lang w:bidi="ar-SA"/>
        </w:rPr>
        <w:t>ويرى أن الموصوف بالآية الكريمة، ما هو إلا لفظ يدل على الجمع وإن جاز على الواحد على سبيل التعظيم لكنه مجاز لاحقيقة والأصل حمل الكلام على الحقيقة</w:t>
      </w:r>
      <w:r>
        <w:rPr>
          <w:rStyle w:val="FootnoteAnchor"/>
          <w:rtl w:val="true"/>
        </w:rPr>
        <w:footnoteReference w:id="7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وهذه أهم آراء الرازي المتعلقة بلفظة الولاية الواردة في الآية التي تبين منها أن</w:t>
      </w:r>
    </w:p>
    <w:p>
      <w:pPr>
        <w:pStyle w:val="BookText"/>
        <w:rPr/>
      </w:pPr>
      <w:r>
        <w:rPr>
          <w:rFonts w:ascii="Amiri" w:hAnsi="Amiri" w:eastAsia="Amiri" w:cs="Amiri"/>
          <w:color w:val="111111"/>
          <w:sz w:val="28"/>
          <w:sz w:val="28"/>
          <w:szCs w:val="28"/>
          <w:rtl w:val="true"/>
          <w:lang w:bidi="ar-SA"/>
        </w:rPr>
        <w:t>آراءه مبنية على التشدد والتعصب في اثبات المعنى الذي يرومه و لا يرى أي مجال في المعاني الاخرى للولاية الواردة في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الطاعة أو التصرف والإمامة، وهذا مايتعارض مع القرآن فقد ورد في قوله تعالى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النَّبِيُّ أَوْلَى بِالْمُؤْمِنِينَ مِنْ أَنْفُسِهِمْ </w:t>
      </w:r>
      <w:r>
        <w:rPr>
          <w:rFonts w:eastAsia="Amiri" w:cs="Amiri" w:ascii="Amiri" w:hAnsi="Amiri"/>
          <w:color w:val="111111"/>
          <w:sz w:val="28"/>
          <w:szCs w:val="28"/>
          <w:rtl w:val="true"/>
          <w:lang w:bidi="ar-SA"/>
        </w:rPr>
        <w:t>»</w:t>
      </w:r>
      <w:r>
        <w:rPr>
          <w:rStyle w:val="FootnoteAnchor"/>
          <w:rtl w:val="true"/>
        </w:rPr>
        <w:footnoteReference w:id="728"/>
      </w:r>
      <w:r>
        <w:rPr>
          <w:rFonts w:ascii="Amiri" w:hAnsi="Amiri" w:eastAsia="Amiri" w:cs="Amiri"/>
          <w:color w:val="111111"/>
          <w:sz w:val="28"/>
          <w:sz w:val="28"/>
          <w:szCs w:val="28"/>
          <w:rtl w:val="true"/>
          <w:lang w:bidi="ar-SA"/>
        </w:rPr>
        <w:t>أي انه أولى بالتصرف بهم من تصرفهم بانفسهم فقد كان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انا أولى بالمؤمنين من أنفسهم فأيما رجل مات وترك ديناً فإلي ومن ترك مالاً فهو لورثته</w:t>
      </w:r>
      <w:r>
        <w:rPr>
          <w:rFonts w:eastAsia="Amiri" w:cs="Amiri" w:ascii="Amiri" w:hAnsi="Amiri"/>
          <w:color w:val="111111"/>
          <w:sz w:val="28"/>
          <w:szCs w:val="28"/>
          <w:rtl w:val="true"/>
          <w:lang w:bidi="ar-SA"/>
        </w:rPr>
        <w:t>)</w:t>
      </w:r>
      <w:r>
        <w:rPr>
          <w:rStyle w:val="FootnoteAnchor"/>
          <w:rtl w:val="true"/>
        </w:rPr>
        <w:footnoteReference w:id="7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وأورد التفتازاني</w:t>
      </w:r>
      <w:r>
        <w:rPr>
          <w:rStyle w:val="FootnoteAnchor"/>
          <w:rtl w:val="true"/>
        </w:rPr>
        <w:footnoteReference w:id="730"/>
      </w:r>
      <w:r>
        <w:rPr>
          <w:rFonts w:ascii="Amiri" w:hAnsi="Amiri" w:eastAsia="Amiri" w:cs="Amiri"/>
          <w:color w:val="111111"/>
          <w:sz w:val="28"/>
          <w:sz w:val="28"/>
          <w:szCs w:val="28"/>
          <w:rtl w:val="true"/>
          <w:lang w:bidi="ar-SA"/>
        </w:rPr>
        <w:t>في معاني الولي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جاء بمعنى الناصر فقد جاء بمعنى الأولى والاحق بذلك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أخو المرأة وليها والسلطان ولي من لا ولي له، وفلان ولي الدم</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كذلك أورد التستري</w:t>
      </w:r>
      <w:r>
        <w:rPr>
          <w:rStyle w:val="FootnoteAnchor"/>
          <w:rtl w:val="true"/>
        </w:rPr>
        <w:footnoteReference w:id="731"/>
      </w:r>
      <w:r>
        <w:rPr>
          <w:rFonts w:ascii="Amiri" w:hAnsi="Amiri" w:eastAsia="Amiri" w:cs="Amiri"/>
          <w:color w:val="111111"/>
          <w:sz w:val="28"/>
          <w:sz w:val="28"/>
          <w:szCs w:val="28"/>
          <w:rtl w:val="true"/>
          <w:lang w:bidi="ar-SA"/>
        </w:rPr>
        <w:t>في بيان معنى الشكر 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الشكر لله هو الطاعة لله، والطاعة لله هي الولاية من الله تعالى كما قال</w:t>
      </w:r>
      <w:r>
        <w:rPr>
          <w:rFonts w:ascii="Amiri" w:hAnsi="Amiri" w:eastAsia="Amiri" w:cs="Amiri"/>
          <w:color w:val="111111"/>
          <w:sz w:val="28"/>
          <w:sz w:val="28"/>
          <w:szCs w:val="28"/>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وَلِيُّكُمُ اللَّهُ وَرَسُولُهُ وَالَّذِينَ آمَنُوا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إن الرازي حصر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معنى واحد فهو يرى أن كلمة الولي مشتركة</w:t>
      </w:r>
    </w:p>
    <w:p>
      <w:pPr>
        <w:pStyle w:val="BookText"/>
        <w:rPr/>
      </w:pPr>
      <w:r>
        <w:rPr>
          <w:rFonts w:ascii="Amiri" w:hAnsi="Amiri" w:eastAsia="Amiri" w:cs="Amiri"/>
          <w:color w:val="111111"/>
          <w:sz w:val="28"/>
          <w:sz w:val="28"/>
          <w:szCs w:val="28"/>
          <w:rtl w:val="true"/>
          <w:lang w:bidi="ar-SA"/>
        </w:rPr>
        <w:t xml:space="preserve">ولا يمكن حملها إلا على معنى أو مفهوم واحد وحصره في معنى الناصر أو المحب فقط، وسحب عنه المعاني الأخرى بينما يرى علماء اللغة أن للولي معاني عدّة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ولي اليتيم الذي يلي أمره ويقوم بكفايته، وولي المرأة الذي يلي عقد النكاح، ويقال فلان أولى بهذا الأمر من فلان أي أحق به</w:t>
      </w:r>
      <w:r>
        <w:rPr>
          <w:rStyle w:val="FootnoteAnchor"/>
          <w:rtl w:val="true"/>
        </w:rPr>
        <w:footnoteReference w:id="732"/>
      </w:r>
      <w:r>
        <w:rPr>
          <w:rFonts w:ascii="Amiri" w:hAnsi="Amiri" w:eastAsia="Amiri" w:cs="Amiri"/>
          <w:color w:val="111111"/>
          <w:sz w:val="28"/>
          <w:sz w:val="28"/>
          <w:szCs w:val="28"/>
          <w:rtl w:val="true"/>
          <w:lang w:bidi="ar-SA"/>
        </w:rPr>
        <w:t>ومن الفاظ الولي تاتي بمعنى المتولي بالتصرف فيجوز أن يقال الله ولي المؤمنين بمعنى أنه يلي حفظهم وكلائتهم كولي الطفل المتولي شأنه</w:t>
      </w:r>
      <w:r>
        <w:rPr>
          <w:rStyle w:val="FootnoteAnchor"/>
          <w:rtl w:val="true"/>
        </w:rPr>
        <w:footnoteReference w:id="733"/>
      </w:r>
      <w:r>
        <w:rPr>
          <w:rFonts w:ascii="Amiri" w:hAnsi="Amiri" w:eastAsia="Amiri" w:cs="Amiri"/>
          <w:color w:val="111111"/>
          <w:sz w:val="28"/>
          <w:sz w:val="28"/>
          <w:szCs w:val="28"/>
          <w:rtl w:val="true"/>
          <w:lang w:bidi="ar-SA"/>
        </w:rPr>
        <w:t>كما ان من معانيها أنه الأولى بالشيء</w:t>
      </w:r>
      <w:r>
        <w:rPr>
          <w:rStyle w:val="FootnoteAnchor"/>
          <w:rtl w:val="true"/>
        </w:rPr>
        <w:footnoteReference w:id="734"/>
      </w:r>
      <w:r>
        <w:rPr>
          <w:rFonts w:ascii="Amiri" w:hAnsi="Amiri" w:eastAsia="Amiri" w:cs="Amiri"/>
          <w:color w:val="111111"/>
          <w:sz w:val="28"/>
          <w:sz w:val="28"/>
          <w:szCs w:val="28"/>
          <w:rtl w:val="true"/>
          <w:lang w:bidi="ar-SA"/>
        </w:rPr>
        <w:t>كما يأتي الولي بمعنى الأولى ودليله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مَأْوَاكُمُ النَّارُ هِيَ مَوْلَاكُمْ </w:t>
      </w:r>
      <w:r>
        <w:rPr>
          <w:rFonts w:eastAsia="Amiri" w:cs="Amiri" w:ascii="Amiri" w:hAnsi="Amiri"/>
          <w:color w:val="111111"/>
          <w:sz w:val="28"/>
          <w:szCs w:val="28"/>
          <w:rtl w:val="true"/>
          <w:lang w:bidi="ar-SA"/>
        </w:rPr>
        <w:t>»</w:t>
      </w:r>
      <w:r>
        <w:rPr>
          <w:rStyle w:val="FootnoteAnchor"/>
          <w:rtl w:val="true"/>
        </w:rPr>
        <w:footnoteReference w:id="735"/>
      </w:r>
      <w:r>
        <w:rPr>
          <w:rFonts w:ascii="Amiri" w:hAnsi="Amiri" w:eastAsia="Amiri" w:cs="Amiri"/>
          <w:color w:val="111111"/>
          <w:sz w:val="28"/>
          <w:sz w:val="28"/>
          <w:szCs w:val="28"/>
          <w:rtl w:val="true"/>
          <w:lang w:bidi="ar-SA"/>
        </w:rPr>
        <w:t xml:space="preserve">أي هي أولى بكم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احق بكم</w:t>
      </w:r>
      <w:r>
        <w:rPr>
          <w:rFonts w:eastAsia="Amiri" w:cs="Amiri" w:ascii="Amiri" w:hAnsi="Amiri"/>
          <w:color w:val="111111"/>
          <w:sz w:val="28"/>
          <w:szCs w:val="28"/>
          <w:rtl w:val="true"/>
          <w:lang w:bidi="ar-SA"/>
        </w:rPr>
        <w:t>)</w:t>
      </w:r>
      <w:r>
        <w:rPr>
          <w:rStyle w:val="FootnoteAnchor"/>
          <w:rtl w:val="true"/>
        </w:rPr>
        <w:footnoteReference w:id="736"/>
      </w:r>
      <w:r>
        <w:rPr>
          <w:rFonts w:eastAsia="Times New Roman" w:cs="Times New Roman" w:ascii="Times New Roman" w:hAnsi="Times New Roman"/>
          <w:color w:val="111111"/>
          <w:sz w:val="28"/>
          <w:szCs w:val="28"/>
          <w:rtl w:val="true"/>
          <w:lang w:val="en-US" w:bidi="en-US"/>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كذلك فقد أورد النحاس قول أبو عبيد</w:t>
      </w:r>
      <w:r>
        <w:rPr>
          <w:rStyle w:val="FootnoteAnchor"/>
          <w:rtl w:val="true"/>
        </w:rPr>
        <w:footnoteReference w:id="737"/>
      </w:r>
      <w:r>
        <w:rPr>
          <w:rFonts w:ascii="Amiri" w:hAnsi="Amiri" w:eastAsia="Amiri" w:cs="Amiri"/>
          <w:color w:val="111111"/>
          <w:sz w:val="28"/>
          <w:sz w:val="28"/>
          <w:szCs w:val="28"/>
          <w:rtl w:val="true"/>
          <w:lang w:bidi="ar-SA"/>
        </w:rPr>
        <w:t>في معنى الآية المعنية بالبحث قال أبو عبيد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يبين لك قول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كنت مولاه فعلي مولاه فالمولى والولي واحد والدليل على هذا قوله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 وَلِيُّ الَّذِينَ آمَنُوا يُخْرِجُهُمْ مِنَ الظُّلُمَاتِ إِلَى النُّورِ </w:t>
      </w:r>
      <w:r>
        <w:rPr>
          <w:rFonts w:eastAsia="Amiri" w:cs="Amiri" w:ascii="Amiri" w:hAnsi="Amiri"/>
          <w:color w:val="111111"/>
          <w:sz w:val="28"/>
          <w:szCs w:val="28"/>
          <w:rtl w:val="true"/>
          <w:lang w:bidi="ar-SA"/>
        </w:rPr>
        <w:t>»</w:t>
      </w:r>
      <w:r>
        <w:rPr>
          <w:rStyle w:val="FootnoteAnchor"/>
          <w:rtl w:val="true"/>
        </w:rPr>
        <w:footnoteReference w:id="73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كذلك فقد رد الحلبي</w:t>
      </w:r>
      <w:r>
        <w:rPr>
          <w:rStyle w:val="FootnoteAnchor"/>
          <w:rtl w:val="true"/>
        </w:rPr>
        <w:footnoteReference w:id="739"/>
      </w:r>
      <w:r>
        <w:rPr>
          <w:rFonts w:ascii="Amiri" w:hAnsi="Amiri" w:eastAsia="Amiri" w:cs="Amiri"/>
          <w:color w:val="111111"/>
          <w:sz w:val="28"/>
          <w:sz w:val="28"/>
          <w:szCs w:val="28"/>
          <w:rtl w:val="true"/>
          <w:lang w:bidi="ar-SA"/>
        </w:rPr>
        <w:t xml:space="preserve">على معنى الولي بانه الولاية فهو يرى أن من الأدلة على اختصاص كلمة ولي هنا بمعنى الولاية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بدأها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انما وليكم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خطاب لكل مكلف بر وفاجر وكونه خطاباً عاماً يمنع حمله على المحبة والنصرة، ولان حرف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يثبت الحكم لما اتصل به وبنفية عما انفصل عنه بغير تنازع كقوله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إِلَهُكُمْ إِلَهٌ وَاحِدٌ </w:t>
      </w:r>
      <w:r>
        <w:rPr>
          <w:rFonts w:eastAsia="Amiri" w:cs="Amiri" w:ascii="Amiri" w:hAnsi="Amiri"/>
          <w:color w:val="111111"/>
          <w:sz w:val="28"/>
          <w:szCs w:val="28"/>
          <w:rtl w:val="true"/>
          <w:lang w:bidi="ar-SA"/>
        </w:rPr>
        <w:t>»</w:t>
      </w:r>
      <w:r>
        <w:rPr>
          <w:rStyle w:val="FootnoteAnchor"/>
          <w:rtl w:val="true"/>
        </w:rPr>
        <w:footnoteReference w:id="74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أُمِرْتُ أَنْ أَعْبُدَ رَبَّ هَذِهِ الْبَلْدَةِ</w:t>
      </w:r>
      <w:r>
        <w:rPr>
          <w:rFonts w:eastAsia="Amiri" w:cs="Amiri" w:ascii="Amiri" w:hAnsi="Amiri"/>
          <w:color w:val="111111"/>
          <w:sz w:val="28"/>
          <w:szCs w:val="28"/>
          <w:rtl w:val="true"/>
          <w:lang w:bidi="ar-SA"/>
        </w:rPr>
        <w:t>»</w:t>
      </w:r>
      <w:r>
        <w:rPr>
          <w:rStyle w:val="FootnoteAnchor"/>
          <w:rtl w:val="true"/>
        </w:rPr>
        <w:footnoteReference w:id="74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أَنْتَ مُنْذِرُ </w:t>
      </w:r>
      <w:r>
        <w:rPr>
          <w:rFonts w:eastAsia="Amiri" w:cs="Amiri" w:ascii="Amiri" w:hAnsi="Amiri"/>
          <w:color w:val="111111"/>
          <w:sz w:val="28"/>
          <w:szCs w:val="28"/>
          <w:rtl w:val="true"/>
          <w:lang w:bidi="ar-SA"/>
        </w:rPr>
        <w:t>»</w:t>
      </w:r>
      <w:r>
        <w:rPr>
          <w:rStyle w:val="FootnoteAnchor"/>
          <w:rtl w:val="true"/>
        </w:rPr>
        <w:footnoteReference w:id="7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ولم يكتف الرازي بالتلاعب بمعنى الولاية بل تعدى 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لانسلم أن</w:t>
      </w:r>
    </w:p>
    <w:p>
      <w:pPr>
        <w:pStyle w:val="BookText"/>
        <w:rPr/>
      </w:pPr>
      <w:r>
        <w:rPr>
          <w:rFonts w:ascii="Amiri" w:hAnsi="Amiri" w:eastAsia="Amiri" w:cs="Amiri"/>
          <w:color w:val="111111"/>
          <w:sz w:val="28"/>
          <w:sz w:val="28"/>
          <w:szCs w:val="28"/>
          <w:rtl w:val="true"/>
          <w:lang w:bidi="ar-SA"/>
        </w:rPr>
        <w:t xml:space="preserve">الولاية المذكورة في الآية غير عامة ولانسلم أن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للحصر، والدليل</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إِنَّمَا مَثَلُ الْحَيَاةِ الدُّنْيَا كَمَاءٍ أَنْزَلْنَاهُ مِنَ السَّمَاءِ </w:t>
      </w:r>
      <w:r>
        <w:rPr>
          <w:rFonts w:eastAsia="Amiri" w:cs="Amiri" w:ascii="Amiri" w:hAnsi="Amiri"/>
          <w:color w:val="111111"/>
          <w:sz w:val="28"/>
          <w:szCs w:val="28"/>
          <w:rtl w:val="true"/>
          <w:lang w:bidi="ar-SA"/>
        </w:rPr>
        <w:t>»</w:t>
      </w:r>
      <w:r>
        <w:rPr>
          <w:rStyle w:val="FootnoteAnchor"/>
          <w:rtl w:val="true"/>
        </w:rPr>
        <w:footnoteReference w:id="743"/>
      </w:r>
      <w:r>
        <w:rPr>
          <w:rFonts w:ascii="Amiri" w:hAnsi="Amiri" w:eastAsia="Amiri" w:cs="Amiri"/>
          <w:color w:val="111111"/>
          <w:sz w:val="28"/>
          <w:sz w:val="28"/>
          <w:szCs w:val="28"/>
          <w:rtl w:val="true"/>
          <w:lang w:bidi="ar-SA"/>
        </w:rPr>
        <w:t>ولاشك أن الحياة لها أمثال أخرى سوى هذا المثل</w:t>
      </w:r>
      <w:r>
        <w:rPr>
          <w:rStyle w:val="FootnoteAnchor"/>
          <w:rtl w:val="true"/>
        </w:rPr>
        <w:footnoteReference w:id="744"/>
      </w:r>
      <w:r>
        <w:rPr>
          <w:rFonts w:eastAsia="Times New Roman" w:cs="Times New Roman" w:ascii="Times New Roman" w:hAnsi="Times New Roman"/>
          <w:color w:val="111111"/>
          <w:sz w:val="28"/>
          <w:szCs w:val="28"/>
          <w:rtl w:val="true"/>
          <w:lang w:val="en-US" w:bidi="en-US"/>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عن قوله إنها عامة في جميع المؤمنين فقد ناقش الشريف المرتضى</w:t>
      </w:r>
      <w:r>
        <w:rPr>
          <w:rStyle w:val="FootnoteAnchor"/>
          <w:rtl w:val="true"/>
        </w:rPr>
        <w:footnoteReference w:id="745"/>
      </w:r>
      <w:r>
        <w:rPr>
          <w:rFonts w:ascii="IRNazanin" w:hAnsi="IRNazanin" w:eastAsia="IRNazanin"/>
          <w:color w:val="111111"/>
          <w:sz w:val="28"/>
          <w:sz w:val="28"/>
          <w:szCs w:val="28"/>
          <w:rtl w:val="true"/>
          <w:lang w:bidi="fa-IR"/>
        </w:rPr>
        <w:t>هذا الرأي قبله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ثبت أن المراد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الذين 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 جميعهم على العموم بل بعضهم وهو من كانت له الصفة المخصوصة التي هي إيتاء الزكاة في حال الركوع لأنه تعالى وصف بالإيمان من أخبر بأنه ولينا بعد ذكر نفسه وذكر رسوله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كذلك وصفه بإيتاء الزكاة في حال الركوع فيجب أن يراعي ثبوت الصفتين </w:t>
      </w:r>
    </w:p>
    <w:p>
      <w:pPr>
        <w:pStyle w:val="BookText"/>
        <w:rPr/>
      </w:pPr>
      <w:r>
        <w:rPr>
          <w:rFonts w:ascii="Amiri" w:hAnsi="Amiri" w:eastAsia="Amiri" w:cs="Amiri"/>
          <w:color w:val="111111"/>
          <w:sz w:val="28"/>
          <w:sz w:val="28"/>
          <w:szCs w:val="28"/>
          <w:rtl w:val="true"/>
          <w:lang w:bidi="ar-SA"/>
        </w:rPr>
        <w:t>معاً، كما اجاب الزمخشري عن سؤال في هذا المجال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صح أن يكون لعلي</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واللفظ لفظ جماعة؟ قلت جيء به على لفظ الجمع وإن كان السبب فيه رجلاً واحداً ليرغب الناس في مثل فعله فينالوا مثل ثوابه ولينبه على أن سجية المؤمنين يجب ان تكون على هذه الغاية</w:t>
      </w:r>
      <w:r>
        <w:rPr>
          <w:rStyle w:val="FootnoteAnchor"/>
          <w:rtl w:val="true"/>
        </w:rPr>
        <w:footnoteReference w:id="7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مال إلى قول الزمخشري عدد من مفسري المسلمين</w:t>
      </w:r>
      <w:r>
        <w:rPr>
          <w:rStyle w:val="FootnoteAnchor"/>
          <w:rtl w:val="true"/>
        </w:rPr>
        <w:footnoteReference w:id="747"/>
      </w:r>
      <w:r>
        <w:rPr>
          <w:rFonts w:ascii="Amiri" w:hAnsi="Amiri" w:eastAsia="Amiri" w:cs="Amiri"/>
          <w:color w:val="111111"/>
          <w:sz w:val="28"/>
          <w:sz w:val="28"/>
          <w:szCs w:val="28"/>
          <w:rtl w:val="true"/>
          <w:lang w:bidi="ar-SA"/>
        </w:rPr>
        <w:t xml:space="preserve">كما أن القرآن خاطب أفراداً بلفظ الجمع وتكلم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نفسه بصفة الجمع فقال</w:t>
      </w:r>
      <w:r>
        <w:rPr>
          <w:rFonts w:ascii="Amiri" w:hAnsi="Amiri" w:eastAsia="Amiri" w:cs="Amiri"/>
          <w:color w:val="111111"/>
          <w:sz w:val="28"/>
          <w:sz w:val="28"/>
          <w:szCs w:val="28"/>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إِنَّا نَحْنُ نَزَّلْنَا الذِّكْرَ وَإِنَّا لَهُ لَحَافِظُونَ </w:t>
      </w:r>
      <w:r>
        <w:rPr>
          <w:rFonts w:eastAsia="Amiri" w:cs="Amiri" w:ascii="Amiri" w:hAnsi="Amiri"/>
          <w:color w:val="111111"/>
          <w:sz w:val="28"/>
          <w:szCs w:val="28"/>
          <w:rtl w:val="true"/>
          <w:lang w:bidi="ar-SA"/>
        </w:rPr>
        <w:t>»</w:t>
      </w:r>
      <w:r>
        <w:rPr>
          <w:rStyle w:val="FootnoteAnchor"/>
          <w:rtl w:val="true"/>
        </w:rPr>
        <w:footnoteReference w:id="748"/>
      </w: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إِنَّا أَنْزَلْنَاهُ فِي لَيْلَةِ الْقَدْرِ </w:t>
      </w:r>
      <w:r>
        <w:rPr>
          <w:rFonts w:eastAsia="Amiri" w:cs="Amiri" w:ascii="Amiri" w:hAnsi="Amiri"/>
          <w:color w:val="111111"/>
          <w:sz w:val="28"/>
          <w:szCs w:val="28"/>
          <w:rtl w:val="true"/>
          <w:lang w:bidi="ar-SA"/>
        </w:rPr>
        <w:t>»</w:t>
      </w:r>
      <w:r>
        <w:rPr>
          <w:rStyle w:val="FootnoteAnchor"/>
          <w:rtl w:val="true"/>
        </w:rPr>
        <w:footnoteReference w:id="749"/>
      </w:r>
      <w:r>
        <w:rPr>
          <w:rFonts w:ascii="Amiri" w:hAnsi="Amiri" w:eastAsia="Amiri" w:cs="Amiri"/>
          <w:color w:val="111111"/>
          <w:sz w:val="28"/>
          <w:sz w:val="28"/>
          <w:szCs w:val="28"/>
          <w:rtl w:val="true"/>
          <w:lang w:bidi="ar-SA"/>
        </w:rPr>
        <w:t xml:space="preserve">وعن الفرد بصيغة الجمع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الَّذِينَ قَالَ لَهُمُ النَّاسُ إِنَّ النَّاسَ قَدْ جَمَعُوا لَكُمْ فَاخْشَوْهُمْ </w:t>
      </w:r>
      <w:r>
        <w:rPr>
          <w:rFonts w:eastAsia="Amiri" w:cs="Amiri" w:ascii="Amiri" w:hAnsi="Amiri"/>
          <w:color w:val="111111"/>
          <w:sz w:val="28"/>
          <w:szCs w:val="28"/>
          <w:rtl w:val="true"/>
          <w:lang w:bidi="ar-SA"/>
        </w:rPr>
        <w:t>»</w:t>
      </w:r>
      <w:r>
        <w:rPr>
          <w:rStyle w:val="FootnoteAnchor"/>
          <w:rtl w:val="true"/>
        </w:rPr>
        <w:footnoteReference w:id="75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والمراد بالناس هنا نعيم بن مسعود الأشجعي</w:t>
      </w:r>
      <w:r>
        <w:rPr>
          <w:rStyle w:val="FootnoteAnchor"/>
          <w:rtl w:val="true"/>
        </w:rPr>
        <w:footnoteReference w:id="751"/>
      </w:r>
      <w:r>
        <w:rPr>
          <w:rFonts w:eastAsia="Times New Roman" w:cs="Times New Roman" w:ascii="Times New Roman" w:hAnsi="Times New Roman"/>
          <w:color w:val="111111"/>
          <w:sz w:val="28"/>
          <w:szCs w:val="28"/>
          <w:rtl w:val="true"/>
          <w:lang w:val="en-US" w:bidi="en-US"/>
        </w:rPr>
        <w:t>.</w:t>
      </w:r>
      <w:r>
        <w:rPr>
          <w:rStyle w:val="FootnoteAnchor"/>
          <w:rtl w:val="true"/>
        </w:rPr>
        <w:footnoteReference w:id="752"/>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فضلا عما تقدم فقد أشار أغلب المفسرين إلى أن الآية نزلت في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753"/>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ومنهم من قال بأنه متفق عليه بأنها في علي</w:t>
      </w:r>
      <w:r>
        <w:rPr>
          <w:rStyle w:val="FootnoteAnchor"/>
          <w:rtl w:val="true"/>
        </w:rPr>
        <w:footnoteReference w:id="754"/>
      </w:r>
      <w:r>
        <w:rPr>
          <w:rFonts w:ascii="IRNazanin" w:hAnsi="IRNazanin" w:eastAsia="IRNazanin"/>
          <w:color w:val="111111"/>
          <w:sz w:val="28"/>
          <w:sz w:val="28"/>
          <w:szCs w:val="28"/>
          <w:rtl w:val="true"/>
          <w:lang w:bidi="fa-IR"/>
        </w:rPr>
        <w:t xml:space="preserve">واذا كان السبب في نزولها هو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وإنه صاحب الصفات المذكورة فيها وليس هم طائفة أو جماعة معينة، كانت الولاية المعينة هنا حصراً لله والرسول ولصاحب تلك الصفات</w:t>
      </w:r>
      <w:r>
        <w:rPr>
          <w:rStyle w:val="FootnoteAnchor"/>
          <w:rtl w:val="true"/>
        </w:rPr>
        <w:footnoteReference w:id="75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فتكون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حصر لتلك الولاية وقد أشار عدد من المفسرين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الواردة في الآية هي اداة حصر وتخصيص أي حصر الولاية فيمن ورد ذكرهم في الآية فلا ولي غير هؤلاء</w:t>
      </w:r>
      <w:r>
        <w:rPr>
          <w:rStyle w:val="FootnoteAnchor"/>
          <w:rtl w:val="true"/>
        </w:rPr>
        <w:footnoteReference w:id="7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فضلا عن هذا فإن عدد من المفسرين يرون ان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وهم راكعون</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تدل على أداء الزكاة حال الركوع أي إن الصفات الواردة في الآية هي جميعها </w:t>
      </w:r>
    </w:p>
    <w:p>
      <w:pPr>
        <w:pStyle w:val="BookText"/>
        <w:rPr/>
      </w:pPr>
      <w:r>
        <w:rPr>
          <w:rFonts w:ascii="Amiri" w:hAnsi="Amiri" w:eastAsia="Amiri" w:cs="Amiri"/>
          <w:color w:val="111111"/>
          <w:sz w:val="28"/>
          <w:sz w:val="28"/>
          <w:szCs w:val="28"/>
          <w:rtl w:val="true"/>
          <w:lang w:bidi="ar-SA"/>
        </w:rPr>
        <w:t>لشخص قام بها في آن واحد فيكون الوصف هو وصفاً حالياً</w:t>
      </w:r>
      <w:r>
        <w:rPr>
          <w:rStyle w:val="FootnoteAnchor"/>
          <w:rtl w:val="true"/>
        </w:rPr>
        <w:footnoteReference w:id="75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انكاره لدلالة الآية على الإمامة لعدم احتجاج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فبعد أن اجتهد الرازي بالتلاعب في معنى الولاية ومحاولته جعلها عامة في جميع المؤمنين اخذ يجتهد في حجج اخرى فهو يرى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علي بن أبي طالب كان اعرف بتفسير القرآن من هؤلاء الروافض فلو كانت الآية دالة على امامته لاحتج بها في محفل من المحافل وليس للقوم ان يقولوا انه تركه للتقية فانهم ينقلون عنه انه تمسك بيوم الشورى بخبر الغدير وخبر المباهلة وجميع فضائله ومناقبه ولم يتمسك البتة بهذه الآية وذلك يوجب قول هؤلاء الروافض لعنهم الله</w:t>
      </w:r>
      <w:r>
        <w:rPr>
          <w:rFonts w:eastAsia="IRNazanin" w:cs="IRNazanin"/>
          <w:color w:val="111111"/>
          <w:sz w:val="28"/>
          <w:szCs w:val="28"/>
          <w:rtl w:val="true"/>
          <w:lang w:bidi="fa-IR"/>
        </w:rPr>
        <w:t>»</w:t>
      </w:r>
      <w:r>
        <w:rPr>
          <w:rStyle w:val="FootnoteAnchor"/>
          <w:rtl w:val="true"/>
        </w:rPr>
        <w:footnoteReference w:id="7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 الرازي يرى ان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يحتج بهذه الآية لعدم دلالتها عى إمامته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علياً لم يحتج بكل سيرته وكل فضائله وانما احتج يوم الشورى بالأحداث التي شهدها جميع الأمّة عياناً وكان موقف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فيها امام جميع المسلمين امثال يوم المباهلة واجتماع المسلمين لرؤية المباهلة ويوم الغدير الذي شهده الاف الحجاج فعندما يحتج به يكون حجة دامغة لان المسلمين جميعهم قد شهدوها، اما عن ادعائه ان علياً لم يحتج بها لامامته فقد ورد في مصادر الشيعة احتجاج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 واحتجاج الأئمة من بعده بها ايضاً لإثبات إمامتهم على الأمّة، فقد</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ورد أن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للصحابة محتجّاً عليهم فيما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نشدتكم بالله هل فيكم احد نزلت فيه هذه الية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وَلِيُّكُمُ اللَّهُ وَرَسُولُهُ وَالَّذِينَ آمَنُوا الَّذِينَ يُقِيمُونَ </w:t>
      </w:r>
    </w:p>
    <w:p>
      <w:pPr>
        <w:pStyle w:val="BookText"/>
        <w:rPr/>
      </w:pPr>
      <w:r>
        <w:rPr>
          <w:rFonts w:ascii="Amiri" w:hAnsi="Amiri" w:eastAsia="Amiri" w:cs="Amiri"/>
          <w:color w:val="111111"/>
          <w:sz w:val="28"/>
          <w:sz w:val="28"/>
          <w:szCs w:val="28"/>
          <w:rtl w:val="true"/>
          <w:lang w:bidi="ar-SA"/>
        </w:rPr>
        <w:t xml:space="preserve">الصَّلَاةَ وَيُؤْتُونَ الزَّكَاةَ وَهُمْ رَاكِعُونَ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غیری؟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Style w:val="FootnoteAnchor"/>
          <w:rtl w:val="true"/>
        </w:rPr>
        <w:footnoteReference w:id="759"/>
      </w:r>
      <w:r>
        <w:rPr>
          <w:rFonts w:ascii="IRNazanin" w:hAnsi="IRNazanin" w:eastAsia="IRNazanin"/>
          <w:color w:val="111111"/>
          <w:sz w:val="28"/>
          <w:sz w:val="28"/>
          <w:szCs w:val="28"/>
          <w:rtl w:val="true"/>
          <w:lang w:bidi="fa-IR"/>
        </w:rPr>
        <w:t xml:space="preserve">كذلك ورد احتجاج أئمة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بهذه الآية لإثبات الإمامة لهم على الأمّة</w:t>
      </w:r>
      <w:r>
        <w:rPr>
          <w:rStyle w:val="FootnoteAnchor"/>
          <w:rtl w:val="true"/>
        </w:rPr>
        <w:footnoteReference w:id="7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وهذه المحاججات والاثباتات الواردة عن أئمة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ماهي الا دليل على اختصاص الآية بإمامة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وإنه أمام الأمة بعد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ويرى الرازي رأيا آخر في هذا المجال فيقول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هب أنها دالة على إمامة علي،</w:t>
      </w:r>
    </w:p>
    <w:p>
      <w:pPr>
        <w:pStyle w:val="BookText"/>
        <w:rPr/>
      </w:pPr>
      <w:r>
        <w:rPr>
          <w:rFonts w:ascii="IRNazanin" w:hAnsi="IRNazanin" w:eastAsia="IRNazanin"/>
          <w:color w:val="111111"/>
          <w:sz w:val="28"/>
          <w:sz w:val="28"/>
          <w:szCs w:val="28"/>
          <w:rtl w:val="true"/>
          <w:lang w:bidi="fa-IR"/>
        </w:rPr>
        <w:t xml:space="preserve">لكنا توافقنا على انها عند نزولها مادلت على حصول الإمامة في الحال لأن علياً ماكان نافذ التصرف في الأمّة حال حياة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يبقى الا ان تحمل الآية ً على أن عليا سيصير إماماً بعد ذلك ومتى قالوا ذلك نقول بموجبه، ونحمله على إمامة أبي بكر وعمر وعثمان اذ ليس في الآية مايدل على تعيين الوقت</w:t>
      </w:r>
      <w:r>
        <w:rPr>
          <w:rStyle w:val="FootnoteAnchor"/>
          <w:rtl w:val="true"/>
        </w:rPr>
        <w:footnoteReference w:id="761"/>
      </w:r>
      <w:r>
        <w:rPr>
          <w:rFonts w:eastAsia="Times New Roman" w:cs="Times New Roman" w:ascii="Times New Roman" w:hAnsi="Times New Roman"/>
          <w:color w:val="111111"/>
          <w:sz w:val="28"/>
          <w:szCs w:val="28"/>
          <w:rtl w:val="true"/>
          <w:lang w:val="en-US" w:bidi="en-US"/>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يظهر من قول الرازي أعلاه أنه يفترض فرضية في دلالتها على إمامة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أنها غير مفوضة إليه بالتصرف حال وجود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يتولَ الإمامة بعد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متصرفاً حال توليه الخلافة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الإمامة هي خلافة النبوة فمتى ما كان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موجوداً يكن هو المتصرف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النَّبِيُّ أَوْلَى بِالْمُؤْمِنِينَ مِنْ أَنْفُسِهِمْ</w:t>
      </w:r>
      <w:r>
        <w:rPr>
          <w:rFonts w:eastAsia="Amiri" w:cs="Amiri" w:ascii="Amiri" w:hAnsi="Amiri"/>
          <w:color w:val="111111"/>
          <w:sz w:val="28"/>
          <w:szCs w:val="28"/>
          <w:rtl w:val="true"/>
          <w:lang w:bidi="ar-SA"/>
        </w:rPr>
        <w:t>...»</w:t>
      </w:r>
      <w:r>
        <w:rPr>
          <w:rStyle w:val="FootnoteAnchor"/>
          <w:rtl w:val="true"/>
        </w:rPr>
        <w:footnoteReference w:id="762"/>
      </w:r>
      <w:r>
        <w:rPr>
          <w:rFonts w:ascii="Amiri" w:hAnsi="Amiri" w:eastAsia="Amiri" w:cs="Amiri"/>
          <w:color w:val="111111"/>
          <w:sz w:val="28"/>
          <w:sz w:val="28"/>
          <w:szCs w:val="28"/>
          <w:rtl w:val="true"/>
          <w:lang w:bidi="ar-SA"/>
        </w:rPr>
        <w:t>ولقوله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 آتَاكُمُ الرَّسُولُ فَخُذُوهُ وَمَا نَهَاكُمْ عَنْهُ </w:t>
      </w:r>
    </w:p>
    <w:p>
      <w:pPr>
        <w:pStyle w:val="BookText"/>
        <w:rPr/>
      </w:pPr>
      <w:r>
        <w:rPr>
          <w:rFonts w:ascii="Amiri" w:hAnsi="Amiri" w:eastAsia="Amiri" w:cs="Amiri"/>
          <w:color w:val="111111"/>
          <w:sz w:val="28"/>
          <w:sz w:val="28"/>
          <w:szCs w:val="28"/>
          <w:rtl w:val="true"/>
          <w:lang w:bidi="ar-SA"/>
        </w:rPr>
        <w:t>فَانْتَهُوا</w:t>
      </w:r>
      <w:r>
        <w:rPr>
          <w:rFonts w:eastAsia="Amiri" w:cs="Amiri" w:ascii="Amiri" w:hAnsi="Amiri"/>
          <w:color w:val="111111"/>
          <w:sz w:val="28"/>
          <w:szCs w:val="28"/>
          <w:rtl w:val="true"/>
          <w:lang w:bidi="ar-SA"/>
        </w:rPr>
        <w:t>...»</w:t>
      </w:r>
      <w:r>
        <w:rPr>
          <w:rStyle w:val="FootnoteAnchor"/>
          <w:rtl w:val="true"/>
        </w:rPr>
        <w:footnoteReference w:id="763"/>
      </w:r>
      <w:r>
        <w:rPr>
          <w:rFonts w:ascii="IRNazanin" w:hAnsi="IRNazanin" w:eastAsia="IRNazanin"/>
          <w:color w:val="111111"/>
          <w:sz w:val="28"/>
          <w:sz w:val="28"/>
          <w:szCs w:val="28"/>
          <w:rtl w:val="true"/>
          <w:lang w:bidi="fa-IR"/>
        </w:rPr>
        <w:t xml:space="preserve">إذن فهو سيد الأمر والتصرف، إلا ان هناك أدلة على حصول الخلافة للإمام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وجود النبي وبتفويض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فعندما غزا رسول الله في تبوك خلف عليا في المدينة وقال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انت مني بمنزلة هارون من موسى الا انه لانبي بعدي</w:t>
      </w:r>
      <w:r>
        <w:rPr>
          <w:rFonts w:eastAsia="IRNazanin" w:cs="IRNazanin"/>
          <w:color w:val="111111"/>
          <w:sz w:val="28"/>
          <w:szCs w:val="28"/>
          <w:rtl w:val="true"/>
          <w:lang w:bidi="fa-IR"/>
        </w:rPr>
        <w:t>»</w:t>
      </w:r>
      <w:r>
        <w:rPr>
          <w:rStyle w:val="FootnoteAnchor"/>
          <w:rtl w:val="true"/>
        </w:rPr>
        <w:footnoteReference w:id="764"/>
      </w:r>
      <w:r>
        <w:rPr>
          <w:rFonts w:ascii="Amiri" w:hAnsi="Amiri" w:eastAsia="Amiri" w:cs="Amiri"/>
          <w:color w:val="111111"/>
          <w:sz w:val="28"/>
          <w:sz w:val="28"/>
          <w:szCs w:val="28"/>
          <w:rtl w:val="true"/>
          <w:lang w:bidi="ar-SA"/>
        </w:rPr>
        <w:t>،ونحن نعلم كما هو وارد في القرآن أن هارون هو خليفة موسى في قومه وهو المتصرف بهم بتخويل من موسى لقوله تعالى عى لسان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مُوسَى لِأَخِيهِ هَارُونَ اخْلُفْنِي فِي قَوْمِي وَأَصْلِحْ وَلَا تَتَّبِعْ سَبِيلَ الْمُفْسِدِينَ </w:t>
      </w:r>
      <w:r>
        <w:rPr>
          <w:rFonts w:eastAsia="Amiri" w:cs="Amiri" w:ascii="Amiri" w:hAnsi="Amiri"/>
          <w:color w:val="111111"/>
          <w:sz w:val="28"/>
          <w:szCs w:val="28"/>
          <w:rtl w:val="true"/>
          <w:lang w:bidi="ar-SA"/>
        </w:rPr>
        <w:t>»</w:t>
      </w:r>
      <w:r>
        <w:rPr>
          <w:rStyle w:val="FootnoteAnchor"/>
          <w:rtl w:val="true"/>
        </w:rPr>
        <w:footnoteReference w:id="765"/>
      </w:r>
      <w:r>
        <w:rPr>
          <w:rFonts w:ascii="Amiri" w:hAnsi="Amiri" w:eastAsia="Amiri" w:cs="Amiri"/>
          <w:color w:val="111111"/>
          <w:sz w:val="28"/>
          <w:sz w:val="28"/>
          <w:szCs w:val="28"/>
          <w:rtl w:val="true"/>
          <w:lang w:bidi="ar-SA"/>
        </w:rPr>
        <w:t>وهذا تفويض من قبل النبي موسى لأخيه هارون بالتصرف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وهذا يقودنا إلى أن قول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عندما خلفه في المدينة وذهب هو إلى تبوك على انه خوله في التصرف في قومه وأهله وإنه النائب عنه وهو القائد بعده وأثبت له ما أثبت موسى لهارون فكان بذلك دليلاً على حصول التفويض بالتصرف في الأمّة وإعطاء الولاية دورها حال وجود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أن الدليل على أن آية الولاية المعنية في البحث دالة على إمامته ما ورد عن</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عندما علم بأن علياً قد تصدق بخاتمه فسأل ربه بما سأل موسى ربه من قبل بأن يجعل له وزيراً من أهله علياً أخاه فنزل إليه جبرائيل بالجواب من ربه</w:t>
      </w:r>
      <w:r>
        <w:rPr>
          <w:rStyle w:val="FootnoteAnchor"/>
          <w:rtl w:val="true"/>
        </w:rPr>
        <w:footnoteReference w:id="76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اما عن تصرفه المطلق في حياة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فهذا ما لا يمكن وقوعه في حياة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هو القائم بالامر ولا يكون ذلك الا بعد ان ينتقل النبي إلى ربه اما عن امامته انها كانت بعد أبي بكر وعمر وعثمان كما يرى الرازي فهذا الرأي كما يتضح مبني على قاعدة سياسية فهو يرى ان الإمامة مرتبطة بتولي الحكم وان كل من تولى الحكم كان إماماً وان علياً لما لم يتولَ الحكم لم يكن إماماً حتى تولى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إلا أن هذا يخالف ماورد في الآية ودلالتها فهي دالة على الإمامة ومتى ما</w:t>
      </w:r>
    </w:p>
    <w:p>
      <w:pPr>
        <w:pStyle w:val="BookText"/>
        <w:rPr/>
      </w:pPr>
      <w:r>
        <w:rPr>
          <w:rFonts w:ascii="IRNazanin" w:hAnsi="IRNazanin" w:eastAsia="IRNazanin"/>
          <w:color w:val="111111"/>
          <w:sz w:val="28"/>
          <w:sz w:val="28"/>
          <w:szCs w:val="28"/>
          <w:rtl w:val="true"/>
          <w:lang w:bidi="fa-IR"/>
        </w:rPr>
        <w:t xml:space="preserve">دلت هذه الآية على إمامته فإنها تلغي وقوع الإمامة وتمنعها لأحد غيره حتى وان تولى الحكم غيره لان نصها لم يشمل أحداً سواه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قال الحلبي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الآية يثبت الحكم لما اتصل به وينفيه عما انفصل عنه بغير تنازع</w:t>
      </w:r>
      <w:r>
        <w:rPr>
          <w:rStyle w:val="FootnoteAnchor"/>
          <w:rtl w:val="true"/>
        </w:rPr>
        <w:footnoteReference w:id="7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ادعاؤه ان الآية لم تنزل بعلي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فبعد ان ناقش الرازي الآية من حيث دلالة المعاني والغاية التي وراء نص الآية اتجه إلى الإفصاح عن رأيه الصريح المتمثل بنفي نزول الآية في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استدلالهم بأن هذه الآية نزلت في حق علي فهو ممنوع فقد بينا ان أكثر المفسرين زعموا أنه في حق الأمة والمراد ان الله تعالى أمر المسلم ان لا يتخذ الحبيب والناصر إلا من المسلمين ومنهم من يقول إنها نزلت في حق أبي بكر</w:t>
      </w:r>
      <w:r>
        <w:rPr>
          <w:rStyle w:val="FootnoteAnchor"/>
          <w:rtl w:val="true"/>
        </w:rPr>
        <w:footnoteReference w:id="7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وهنا يتضح مدى تزمت الرازي برأيه رغم مخالفته للمفسرين والمحدثين</w:t>
      </w:r>
    </w:p>
    <w:p>
      <w:pPr>
        <w:pStyle w:val="BookText"/>
        <w:rPr/>
      </w:pPr>
      <w:r>
        <w:rPr>
          <w:rFonts w:ascii="Amiri" w:hAnsi="Amiri" w:eastAsia="Amiri" w:cs="Amiri"/>
          <w:color w:val="111111"/>
          <w:sz w:val="28"/>
          <w:sz w:val="28"/>
          <w:szCs w:val="28"/>
          <w:rtl w:val="true"/>
          <w:lang w:bidi="ar-SA"/>
        </w:rPr>
        <w:t>وزعمه أن المفسرين قالوا إنها نزلت بحق الأمّة فقد ذكرنا المفسرين الذين ذكروا</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نزولها في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الصفحات السابقة إضافة إلى تصريح القسم </w:t>
      </w:r>
    </w:p>
    <w:p>
      <w:pPr>
        <w:pStyle w:val="BookText"/>
        <w:rPr/>
      </w:pPr>
      <w:r>
        <w:rPr>
          <w:rFonts w:ascii="Amiri" w:hAnsi="Amiri" w:eastAsia="Amiri" w:cs="Amiri"/>
          <w:color w:val="111111"/>
          <w:sz w:val="28"/>
          <w:sz w:val="28"/>
          <w:szCs w:val="28"/>
          <w:rtl w:val="true"/>
          <w:lang w:bidi="ar-SA"/>
        </w:rPr>
        <w:t>الآخر منهم على أنها متفق على نزولها في علي</w:t>
      </w:r>
      <w:r>
        <w:rPr>
          <w:rStyle w:val="FootnoteAnchor"/>
          <w:rtl w:val="true"/>
        </w:rPr>
        <w:footnoteReference w:id="769"/>
      </w:r>
    </w:p>
    <w:p>
      <w:pPr>
        <w:pStyle w:val="BookText"/>
        <w:rPr/>
      </w:pPr>
      <w:r>
        <w:rPr>
          <w:rFonts w:ascii="Amiri" w:hAnsi="Amiri" w:eastAsia="Amiri" w:cs="Amiri"/>
          <w:color w:val="111111"/>
          <w:sz w:val="28"/>
          <w:sz w:val="28"/>
          <w:szCs w:val="28"/>
          <w:rtl w:val="true"/>
          <w:lang w:bidi="ar-SA"/>
        </w:rPr>
        <w:t>فهنا يكون رأي الرازي مبنياً على وجهة نظر فردية قائمة على قاعدة الإطلاق</w:t>
      </w:r>
    </w:p>
    <w:p>
      <w:pPr>
        <w:pStyle w:val="BookText"/>
        <w:rPr/>
      </w:pPr>
      <w:r>
        <w:rPr>
          <w:rFonts w:ascii="IRNazanin" w:hAnsi="IRNazanin" w:eastAsia="IRNazanin"/>
          <w:color w:val="111111"/>
          <w:sz w:val="28"/>
          <w:sz w:val="28"/>
          <w:szCs w:val="28"/>
          <w:rtl w:val="true"/>
          <w:lang w:bidi="fa-IR"/>
        </w:rPr>
        <w:t xml:space="preserve">في الكلام من دون التحديد فهو لم يرشد حتى إلى مفسر واحد يرى أنها عامة في جميع المؤمنين ويتضح أنها نزلت في حق أبي بكر وإنه يريد ان يحول الآية إلى فضائل أبي بكر ويمنع ان تكون في حق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رغم تظافر الروايات في نزولها بحق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 يرد ذكر نزولها في حقه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التفاسير فقط، بل هناك شبه إجماع بين مصادر الحديث والتاريخ</w:t>
      </w:r>
      <w:r>
        <w:rPr>
          <w:rStyle w:val="FootnoteAnchor"/>
          <w:rtl w:val="true"/>
        </w:rPr>
        <w:footnoteReference w:id="770"/>
      </w:r>
    </w:p>
    <w:p>
      <w:pPr>
        <w:pStyle w:val="BookText"/>
        <w:rPr/>
      </w:pPr>
      <w:r>
        <w:rPr>
          <w:rFonts w:ascii="Amiri" w:hAnsi="Amiri" w:eastAsia="Amiri" w:cs="Amiri"/>
          <w:color w:val="111111"/>
          <w:sz w:val="28"/>
          <w:sz w:val="28"/>
          <w:szCs w:val="28"/>
          <w:rtl w:val="true"/>
          <w:lang w:bidi="ar-SA"/>
        </w:rPr>
        <w:t xml:space="preserve">المودة،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وقد كانت أبيات حسان بن ثابت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 شاهدا واعلاما لذلك الحدث اذ ورد انه انشد شعراً بعد نزولها في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فأنت الذي أعطيت إذ كنت راكعا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فدتك نفوس القوم ياخیر راكع</w:t>
      </w:r>
      <w:r>
        <w:rPr>
          <w:rStyle w:val="FootnoteAnchor"/>
          <w:rtl w:val="true"/>
        </w:rPr>
        <w:footnoteReference w:id="771"/>
      </w:r>
    </w:p>
    <w:p>
      <w:pPr>
        <w:pStyle w:val="BookText"/>
        <w:rPr/>
      </w:pPr>
      <w:r>
        <w:rPr>
          <w:rFonts w:ascii="IRNazanin" w:hAnsi="IRNazanin" w:eastAsia="IRNazanin"/>
          <w:color w:val="111111"/>
          <w:sz w:val="28"/>
          <w:sz w:val="28"/>
          <w:szCs w:val="28"/>
          <w:rtl w:val="true"/>
          <w:lang w:bidi="fa-IR"/>
        </w:rPr>
        <w:t xml:space="preserve">وقول حسان هذا شاهدُ على نزول الآية في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فكان الجانب الادبي دليلاً سانداً إلى جانب التفسير والحديث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ويرى الرازي أسباباً عدة تمنع نزول الآية بعلي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7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لفظة الزكاة الواردة في الآية هي اسم للواجب فلو أنه أخر أداء الزكاة</w:t>
      </w:r>
    </w:p>
    <w:p>
      <w:pPr>
        <w:pStyle w:val="BookText"/>
        <w:rPr/>
      </w:pPr>
      <w:r>
        <w:rPr>
          <w:rFonts w:ascii="Amiri" w:hAnsi="Amiri" w:eastAsia="Amiri" w:cs="Amiri"/>
          <w:color w:val="111111"/>
          <w:sz w:val="28"/>
          <w:sz w:val="28"/>
          <w:szCs w:val="28"/>
          <w:rtl w:val="true"/>
          <w:lang w:bidi="ar-SA"/>
        </w:rPr>
        <w:t>الواجبة في حال كونه في الركوع لكان أخر أداء الزكاة وذلك عند العلماء معصية</w:t>
      </w:r>
    </w:p>
    <w:p>
      <w:pPr>
        <w:pStyle w:val="BookText"/>
        <w:rPr/>
      </w:pPr>
      <w:r>
        <w:rPr>
          <w:rFonts w:ascii="IRNazanin" w:hAnsi="IRNazanin" w:eastAsia="IRNazanin"/>
          <w:color w:val="111111"/>
          <w:sz w:val="28"/>
          <w:sz w:val="28"/>
          <w:szCs w:val="28"/>
          <w:rtl w:val="true"/>
          <w:lang w:bidi="fa-IR"/>
        </w:rPr>
        <w:t xml:space="preserve">ولا يجوز اسناده إلى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وحمل الزكاة على النافلة خلاف الأصل، لأن كل ما كان زكاة فهو واجب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باللائق بعلي ان يكون مستغرق القلب بذكر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 ما يكون</w:t>
      </w:r>
    </w:p>
    <w:p>
      <w:pPr>
        <w:pStyle w:val="BookText"/>
        <w:rPr/>
      </w:pPr>
      <w:r>
        <w:rPr>
          <w:rFonts w:ascii="Amiri" w:hAnsi="Amiri" w:eastAsia="Amiri" w:cs="Amiri"/>
          <w:color w:val="111111"/>
          <w:sz w:val="28"/>
          <w:sz w:val="28"/>
          <w:szCs w:val="28"/>
          <w:rtl w:val="true"/>
          <w:lang w:bidi="ar-SA"/>
        </w:rPr>
        <w:t>في الصلاة، والظاهر ان من كان كذلك لايستمع لكلام الغير</w:t>
      </w:r>
    </w:p>
    <w:p>
      <w:pPr>
        <w:pStyle w:val="BookText"/>
        <w:rPr/>
      </w:pPr>
      <w:r>
        <w:rPr>
          <w:rFonts w:ascii="IRNazanin" w:hAnsi="IRNazanin" w:eastAsia="IRNazanin"/>
          <w:color w:val="111111"/>
          <w:sz w:val="28"/>
          <w:sz w:val="28"/>
          <w:szCs w:val="28"/>
          <w:rtl w:val="true"/>
          <w:lang w:bidi="fa-IR"/>
        </w:rPr>
        <w:t xml:space="preserve">جأن دفع الخاتم في الصلاة للفقير عمل كثير واللائق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لايفعل</w:t>
      </w:r>
    </w:p>
    <w:p>
      <w:pPr>
        <w:pStyle w:val="BookText"/>
        <w:rPr/>
      </w:pP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دالمشهور أن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فقيراً وليس له مال تجب فيه الزكاة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وهنا تخالف الرازي مع غيره من المفسرين الذين لم يروا أي اشكال في فعل</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يعطوا مبرراً واحداً مما أعطاه الرازي كمانع لنزول الآية فيه فمشهور المفسرين يرون ان اسم الزكاة الوارد بالآية هو اسم عام يشمل الزكاة الواجبة والتطوع وان صدقة التطوع تسمى زكاة</w:t>
      </w:r>
      <w:r>
        <w:rPr>
          <w:rStyle w:val="FootnoteAnchor"/>
          <w:rtl w:val="true"/>
        </w:rPr>
        <w:footnoteReference w:id="77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وهم يرون أن هذا التصدق كان نافلة كما استدلوا على أن الفعل القليل</w:t>
      </w:r>
    </w:p>
    <w:p>
      <w:pPr>
        <w:pStyle w:val="BookText"/>
        <w:rPr/>
      </w:pPr>
      <w:r>
        <w:rPr>
          <w:rFonts w:ascii="Amiri" w:hAnsi="Amiri" w:eastAsia="Amiri" w:cs="Amiri"/>
          <w:color w:val="111111"/>
          <w:sz w:val="28"/>
          <w:sz w:val="28"/>
          <w:szCs w:val="28"/>
          <w:rtl w:val="true"/>
          <w:lang w:bidi="ar-SA"/>
        </w:rPr>
        <w:t>في الصلاة لا يبطلها ولا يخل فيها</w:t>
      </w:r>
      <w:r>
        <w:rPr>
          <w:rStyle w:val="FootnoteAnchor"/>
          <w:rtl w:val="true"/>
        </w:rPr>
        <w:footnoteReference w:id="774"/>
      </w:r>
      <w:r>
        <w:rPr>
          <w:rFonts w:ascii="Amiri" w:hAnsi="Amiri" w:eastAsia="Amiri" w:cs="Amiri"/>
          <w:color w:val="111111"/>
          <w:sz w:val="28"/>
          <w:sz w:val="28"/>
          <w:szCs w:val="28"/>
          <w:rtl w:val="true"/>
          <w:lang w:bidi="ar-SA"/>
        </w:rPr>
        <w:t>وهذا يتخالف مع رأي الرازي ويفنده بل إن القرطبي يورد 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آتَيْتُمْ مِنْ زَكَاةٍ تُرِيدُونَ وَجْهَ اللَّهِ فَأُولَئِكَ هُمُ الْمُضْعِفُونَ </w:t>
      </w:r>
      <w:r>
        <w:rPr>
          <w:rFonts w:eastAsia="Amiri" w:cs="Amiri" w:ascii="Amiri" w:hAnsi="Amiri"/>
          <w:color w:val="111111"/>
          <w:sz w:val="28"/>
          <w:szCs w:val="28"/>
          <w:rtl w:val="true"/>
          <w:lang w:bidi="ar-SA"/>
        </w:rPr>
        <w:t>»</w:t>
      </w:r>
      <w:r>
        <w:rPr>
          <w:rStyle w:val="FootnoteAnchor"/>
          <w:rtl w:val="true"/>
        </w:rPr>
        <w:footnoteReference w:id="775"/>
      </w:r>
      <w:r>
        <w:rPr>
          <w:rFonts w:ascii="Amiri" w:hAnsi="Amiri" w:eastAsia="Amiri" w:cs="Amiri"/>
          <w:color w:val="111111"/>
          <w:sz w:val="28"/>
          <w:sz w:val="28"/>
          <w:szCs w:val="28"/>
          <w:rtl w:val="true"/>
          <w:lang w:bidi="ar-SA"/>
        </w:rPr>
        <w:t>، كدليل على أن اسم الزكاة اسم عام ولا مانع في إيتائها أثناء الصلاة</w:t>
      </w:r>
      <w:r>
        <w:rPr>
          <w:rStyle w:val="FootnoteAnchor"/>
          <w:rtl w:val="true"/>
        </w:rPr>
        <w:footnoteReference w:id="7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عن قوله أن علياً كان فقيراً ولا تجب عليه الزكاة الواجبة فهذا ينتفي</w:t>
      </w:r>
    </w:p>
    <w:p>
      <w:pPr>
        <w:pStyle w:val="BookText"/>
        <w:rPr/>
      </w:pPr>
      <w:r>
        <w:rPr>
          <w:rFonts w:ascii="Amiri" w:hAnsi="Amiri" w:eastAsia="Amiri" w:cs="Amiri"/>
          <w:color w:val="111111"/>
          <w:sz w:val="28"/>
          <w:sz w:val="28"/>
          <w:szCs w:val="28"/>
          <w:rtl w:val="true"/>
          <w:lang w:bidi="ar-SA"/>
        </w:rPr>
        <w:t>بإثبات معنى الزكاة وهو أن الزكاة الواردة في الآية هو اسم يشمل صدقة التطوع</w:t>
      </w:r>
    </w:p>
    <w:p>
      <w:pPr>
        <w:pStyle w:val="BookText"/>
        <w:rPr/>
      </w:pPr>
      <w:r>
        <w:rPr>
          <w:rFonts w:ascii="Amiri" w:hAnsi="Amiri" w:eastAsia="Amiri" w:cs="Amiri"/>
          <w:color w:val="111111"/>
          <w:sz w:val="28"/>
          <w:sz w:val="28"/>
          <w:szCs w:val="28"/>
          <w:rtl w:val="true"/>
          <w:lang w:bidi="ar-SA"/>
        </w:rPr>
        <w:t>وكل عمل خير فتكون هذه الزكاة هي صدقة تطوع ولم تكن زكاة واجبة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كذلك فإن الرازي يستنكر أن يكون عليٌ قد تصدق أثناء الصلاة؛ لأنه من</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اللائق به الاستغراق بالصلاة وعدم الانتباه، وهنا قد أجاب ابن الجوزي على هذا السؤال وقد نظم أبياتاً من الشعر فقال</w:t>
      </w:r>
      <w:r>
        <w:rPr>
          <w:rStyle w:val="FootnoteAnchor"/>
          <w:rtl w:val="true"/>
        </w:rPr>
        <w:footnoteReference w:id="777"/>
      </w:r>
      <w:r>
        <w:rPr>
          <w:rFonts w:eastAsia="Times New Roman" w:cs="Times New Roman" w:ascii="Times New Roman" w:hAnsi="Times New Roman"/>
          <w:color w:val="111111"/>
          <w:sz w:val="28"/>
          <w:szCs w:val="28"/>
          <w:rtl w:val="true"/>
          <w:lang w:val="en-US" w:bidi="en-US"/>
        </w:rPr>
        <w:t xml:space="preserve">. </w:t>
      </w:r>
      <w:bookmarkStart w:id="216" w:name="pg7539_84582"/>
    </w:p>
    <w:p>
      <w:pPr>
        <w:pStyle w:val="BookText"/>
        <w:rPr/>
      </w:pPr>
      <w:bookmarkEnd w:id="216"/>
      <w:r>
        <w:rPr>
          <w:rFonts w:ascii="Amiri" w:hAnsi="Amiri" w:eastAsia="Amiri" w:cs="Amiri"/>
          <w:color w:val="111111"/>
          <w:sz w:val="28"/>
          <w:sz w:val="28"/>
          <w:szCs w:val="28"/>
          <w:rtl w:val="true"/>
          <w:lang w:bidi="ar-SA"/>
        </w:rPr>
        <w:t>يسقي ويشرب لا تلهيه سكرته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النديم ولا يلهو عن الناس</w:t>
      </w:r>
    </w:p>
    <w:p>
      <w:pPr>
        <w:pStyle w:val="BookText"/>
        <w:rPr/>
      </w:pPr>
      <w:r>
        <w:rPr>
          <w:rFonts w:ascii="Amiri" w:hAnsi="Amiri" w:eastAsia="Amiri" w:cs="Amiri"/>
          <w:color w:val="111111"/>
          <w:sz w:val="28"/>
          <w:sz w:val="28"/>
          <w:szCs w:val="28"/>
          <w:rtl w:val="true"/>
          <w:lang w:bidi="ar-SA"/>
        </w:rPr>
        <w:t>أطاعه سكره حتى تمكن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الصحاة فهذا أوحد الناس</w:t>
      </w:r>
    </w:p>
    <w:p>
      <w:pPr>
        <w:pStyle w:val="BookText"/>
        <w:rPr/>
      </w:pPr>
      <w:r>
        <w:rPr>
          <w:rFonts w:ascii="Amiri" w:hAnsi="Amiri" w:eastAsia="Amiri" w:cs="Amiri"/>
          <w:color w:val="111111"/>
          <w:sz w:val="28"/>
          <w:sz w:val="28"/>
          <w:szCs w:val="28"/>
          <w:rtl w:val="true"/>
          <w:lang w:bidi="ar-SA"/>
        </w:rPr>
        <w:t>فضلا عن هذا فإن علياً التفت إلى أمرٍ مهم يصب في طاعة الله كالصلاة</w:t>
      </w:r>
    </w:p>
    <w:p>
      <w:pPr>
        <w:pStyle w:val="BookText"/>
        <w:rPr/>
      </w:pPr>
      <w:r>
        <w:rPr>
          <w:rFonts w:ascii="IRNazanin" w:hAnsi="IRNazanin" w:eastAsia="IRNazanin"/>
          <w:color w:val="111111"/>
          <w:sz w:val="28"/>
          <w:sz w:val="28"/>
          <w:szCs w:val="28"/>
          <w:rtl w:val="true"/>
          <w:lang w:bidi="fa-IR"/>
        </w:rPr>
        <w:t>والغاية هي مرضاة الله في كلا العملين وقد علق الجزائري قائلا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انتقل عن طاعة العبادة إلى طاعة الصدقة فهو في الخدمة دائما</w:t>
      </w:r>
      <w:r>
        <w:rPr>
          <w:rStyle w:val="FootnoteAnchor"/>
          <w:rtl w:val="true"/>
        </w:rPr>
        <w:footnoteReference w:id="7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وبهذا فهو قد نال درجة عالية من الطاعة أنزل الباري بسببها هذه الآية</w:t>
      </w:r>
      <w:r>
        <w:rPr>
          <w:rFonts w:eastAsia="Amiri" w:cs="Amiri" w:ascii="Amiri" w:hAnsi="Amiri"/>
          <w:color w:val="111111"/>
          <w:sz w:val="28"/>
          <w:szCs w:val="28"/>
          <w:rtl w:val="true"/>
          <w:lang w:bidi="ar-SA"/>
        </w:rPr>
        <w:t>.</w:t>
      </w:r>
    </w:p>
    <w:p>
      <w:pPr>
        <w:pStyle w:val="Heading5"/>
        <w:numPr>
          <w:ilvl w:val="4"/>
          <w:numId w:val="1"/>
        </w:numPr>
        <w:rPr/>
      </w:pPr>
      <w:bookmarkStart w:id="217" w:name="__RefHeading___Toc2777873_1051229030"/>
      <w:bookmarkStart w:id="218" w:name="_Toc78"/>
      <w:bookmarkEnd w:id="217"/>
      <w:r>
        <w:rPr/>
        <w:t>4</w:t>
      </w:r>
      <w:r>
        <w:rPr>
          <w:rtl w:val="true"/>
        </w:rPr>
        <w:t>-</w:t>
      </w:r>
      <w:r>
        <w:rPr>
          <w:rtl w:val="true"/>
        </w:rPr>
        <w:t>تجاهله للوزارة الواردة في رواية سبب النزول</w:t>
      </w:r>
      <w:bookmarkEnd w:id="218"/>
    </w:p>
    <w:p>
      <w:pPr>
        <w:pStyle w:val="BookText"/>
        <w:rPr/>
      </w:pPr>
      <w:r>
        <w:rPr>
          <w:rFonts w:ascii="Amiri" w:hAnsi="Amiri" w:eastAsia="Amiri" w:cs="Amiri"/>
          <w:color w:val="111111"/>
          <w:sz w:val="28"/>
          <w:sz w:val="28"/>
          <w:szCs w:val="28"/>
          <w:rtl w:val="true"/>
          <w:lang w:bidi="ar-SA"/>
        </w:rPr>
        <w:t xml:space="preserve">ورد في ذيل الرواية التي ذكرها الرازي وغيره من المفسرين عن أبي ذر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سؤال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لربه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 أخي موسى سألك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اشْرَحْ لِي صَدْرِي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وَأَشْرِكْهُ فِي أَمْرِي </w:t>
      </w:r>
      <w:r>
        <w:rPr>
          <w:rFonts w:eastAsia="Amiri" w:cs="Amiri" w:ascii="Amiri" w:hAnsi="Amiri"/>
          <w:color w:val="111111"/>
          <w:sz w:val="28"/>
          <w:szCs w:val="28"/>
          <w:rtl w:val="true"/>
          <w:lang w:bidi="ar-SA"/>
        </w:rPr>
        <w:t>»</w:t>
      </w:r>
      <w:r>
        <w:rPr>
          <w:rStyle w:val="FootnoteAnchor"/>
          <w:rtl w:val="true"/>
        </w:rPr>
        <w:footnoteReference w:id="779"/>
      </w:r>
      <w:r>
        <w:rPr>
          <w:rFonts w:ascii="Amiri" w:hAnsi="Amiri" w:eastAsia="Amiri" w:cs="Amiri"/>
          <w:color w:val="111111"/>
          <w:sz w:val="28"/>
          <w:sz w:val="28"/>
          <w:szCs w:val="28"/>
          <w:rtl w:val="true"/>
          <w:lang w:bidi="ar-SA"/>
        </w:rPr>
        <w:t>فأنزلت قراناً ناطقاً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سَنَشُدُّ عَضُدَكَ بِأَخِيكَ وَنَجْعَلُ لَكُمَا سُلْطَانًا </w:t>
      </w:r>
      <w:r>
        <w:rPr>
          <w:rFonts w:eastAsia="Amiri" w:cs="Amiri" w:ascii="Amiri" w:hAnsi="Amiri"/>
          <w:color w:val="111111"/>
          <w:sz w:val="28"/>
          <w:szCs w:val="28"/>
          <w:rtl w:val="true"/>
          <w:lang w:bidi="ar-SA"/>
        </w:rPr>
        <w:t>»</w:t>
      </w:r>
      <w:r>
        <w:rPr>
          <w:rStyle w:val="FootnoteAnchor"/>
          <w:rtl w:val="true"/>
        </w:rPr>
        <w:footnoteReference w:id="780"/>
      </w:r>
      <w:r>
        <w:rPr>
          <w:rFonts w:ascii="IRNazanin" w:hAnsi="IRNazanin" w:eastAsia="IRNazanin"/>
          <w:color w:val="111111"/>
          <w:sz w:val="28"/>
          <w:sz w:val="28"/>
          <w:szCs w:val="28"/>
          <w:rtl w:val="true"/>
          <w:lang w:bidi="fa-IR"/>
        </w:rPr>
        <w:t>اللهم وانا محمد نبيك وصفيك فاشرح لي صدري ويسر لي أمري واجعل لي وزيراً من أهلي ً علياً اشدد به ظهري قال أبو 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 الله ما أتمّ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كلامه حتى نزل جبرئيل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 اقرأ إنما وليكم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آخرها</w:t>
      </w:r>
      <w:r>
        <w:rPr>
          <w:rStyle w:val="FootnoteAnchor"/>
          <w:rtl w:val="true"/>
        </w:rPr>
        <w:footnoteReference w:id="78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وعلى الرغم من إيراد الرازي لهذه الرواية وتعليقه على الرواية والآية ودفعها</w:t>
      </w:r>
    </w:p>
    <w:p>
      <w:pPr>
        <w:pStyle w:val="BookText"/>
        <w:rPr/>
      </w:pPr>
      <w:r>
        <w:rPr>
          <w:rFonts w:ascii="IRNazanin" w:hAnsi="IRNazanin" w:eastAsia="IRNazanin"/>
          <w:color w:val="111111"/>
          <w:sz w:val="28"/>
          <w:sz w:val="28"/>
          <w:szCs w:val="28"/>
          <w:rtl w:val="true"/>
          <w:lang w:bidi="fa-IR"/>
        </w:rPr>
        <w:t xml:space="preserve">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أنه لم يتطرق إلى موضوع الوزارة عند تفسيره للآية الا أنه في موضع آخر عند تفسير للآيات </w:t>
      </w:r>
      <w:r>
        <w:rPr>
          <w:rFonts w:eastAsia="IRNazanin" w:cs="IRNazanin"/>
          <w:color w:val="111111"/>
          <w:sz w:val="28"/>
          <w:szCs w:val="28"/>
          <w:lang w:bidi="fa-IR"/>
        </w:rPr>
        <w:t>3225</w:t>
      </w:r>
      <w:r>
        <w:rPr>
          <w:rFonts w:ascii="IRNazanin" w:hAnsi="IRNazanin" w:eastAsia="IRNazanin"/>
          <w:color w:val="111111"/>
          <w:sz w:val="28"/>
          <w:sz w:val="28"/>
          <w:szCs w:val="28"/>
          <w:rtl w:val="true"/>
          <w:lang w:bidi="fa-IR"/>
        </w:rPr>
        <w:t xml:space="preserve">من سورة طه أعرب عن آرائه في موضوعة وزارة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فاورد حديثاً يستشهد به فأورد عن رسول الل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لي في السماء وزيرين، وفي الارض وزيرين فاللذان في السماء جبرائيل وميكائيل، واللذان في الارض أبو بكر وعمر</w:t>
      </w:r>
      <w:r>
        <w:rPr>
          <w:rFonts w:eastAsia="IRNazanin" w:cs="IRNazanin"/>
          <w:color w:val="111111"/>
          <w:sz w:val="28"/>
          <w:szCs w:val="28"/>
          <w:rtl w:val="true"/>
          <w:lang w:bidi="fa-IR"/>
        </w:rPr>
        <w:t>»</w:t>
      </w:r>
      <w:r>
        <w:rPr>
          <w:rStyle w:val="FootnoteAnchor"/>
          <w:rtl w:val="true"/>
        </w:rPr>
        <w:footnoteReference w:id="782"/>
      </w:r>
      <w:r>
        <w:rPr>
          <w:rFonts w:ascii="IRNazanin" w:hAnsi="IRNazanin" w:eastAsia="IRNazanin"/>
          <w:color w:val="111111"/>
          <w:sz w:val="28"/>
          <w:sz w:val="28"/>
          <w:szCs w:val="28"/>
          <w:rtl w:val="true"/>
          <w:lang w:bidi="fa-IR"/>
        </w:rPr>
        <w:t xml:space="preserve">وأورده بأسلوب الاستشهاد على وزاراتهما رغم أنه لم ترد أحاديث موثقة حول هذا الأمر بل على العكس منه هناك أدلة نقلية كثيرة على أن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وزير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أوردنا الرواية السابقة 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سال ربه ان يجعل له وزيراً من أهله فكان ذلك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 الرازي استبدل تلك الفضيلة والمنصب الكبير وأحل محله أبا بكر وعمر، ليعطي مقدمة على احقيتهما بالخلافة لأنه يورد أن الوزير مع النبي يعاونه على الأمر والتظاهر عليه مع مخالصة الود وزوال التهمة</w:t>
      </w:r>
      <w:r>
        <w:rPr>
          <w:rStyle w:val="FootnoteAnchor"/>
          <w:rtl w:val="true"/>
        </w:rPr>
        <w:footnoteReference w:id="783"/>
      </w:r>
      <w:r>
        <w:rPr>
          <w:rFonts w:ascii="Amiri" w:hAnsi="Amiri" w:eastAsia="Amiri" w:cs="Amiri"/>
          <w:color w:val="111111"/>
          <w:sz w:val="28"/>
          <w:sz w:val="28"/>
          <w:szCs w:val="28"/>
          <w:rtl w:val="true"/>
          <w:lang w:bidi="ar-SA"/>
        </w:rPr>
        <w:t xml:space="preserve">إذن من ثبت أنه وزير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ظهيرٌ له ومساعدٌ له في أمره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الأسلوب الذي اتبعه الرازي ذو شقين شق تجاهل للرواية، وشق</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إقصاء ونسبة فضائل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لغيره، وهذا ما يخالف النقل والعقل فقد ورد قول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 انذاره لبني هاشم قائلاً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فأيكم يؤازرني على أمري هذا؟ على ان يكون اخي و وصيي وخليفتي فيكم؟ فسكتوا واجاب عليٌ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هذا اخي ووصيي وخليفتي فيكم</w:t>
      </w:r>
      <w:r>
        <w:rPr>
          <w:rStyle w:val="FootnoteAnchor"/>
          <w:rtl w:val="true"/>
        </w:rPr>
        <w:footnoteReference w:id="7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فكانت الوزارة والخلافة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الأمور التي انيطت بعلي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منذ الأيام الأولى للدعوة كذلك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غزوة تبوك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 مني بمنزلة هارون من موسى إلا أنه لا نبي بعدي</w:t>
      </w:r>
      <w:r>
        <w:rPr>
          <w:rFonts w:eastAsia="Amiri" w:cs="Amiri" w:ascii="Amiri" w:hAnsi="Amiri"/>
          <w:color w:val="111111"/>
          <w:sz w:val="28"/>
          <w:szCs w:val="28"/>
          <w:rtl w:val="true"/>
          <w:lang w:bidi="ar-SA"/>
        </w:rPr>
        <w:t>»</w:t>
      </w:r>
      <w:r>
        <w:rPr>
          <w:rStyle w:val="FootnoteAnchor"/>
          <w:rtl w:val="true"/>
        </w:rPr>
        <w:footnoteReference w:id="785"/>
      </w:r>
      <w:r>
        <w:rPr>
          <w:rFonts w:ascii="Amiri" w:hAnsi="Amiri" w:eastAsia="Amiri" w:cs="Amiri"/>
          <w:color w:val="111111"/>
          <w:sz w:val="28"/>
          <w:sz w:val="28"/>
          <w:szCs w:val="28"/>
          <w:rtl w:val="true"/>
          <w:lang w:bidi="ar-SA"/>
        </w:rPr>
        <w:t>وهذا تذكير آخر من رسول الله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لأمته وقد قال الاسكافي في هذا الصدد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فاشهد أنه أجابه وشفع مسألته ثم أمره بأن يشهر ذلك لأمته في حجة الوداع تاكيداً وإظهاراً لأمر الله لتقوم بذلك الحجة على الخليقة</w:t>
      </w:r>
      <w:r>
        <w:rPr>
          <w:rStyle w:val="FootnoteAnchor"/>
          <w:rtl w:val="true"/>
        </w:rPr>
        <w:footnoteReference w:id="7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وكذلك فإن سؤاله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يكون له وزيرٌ كما كان هارون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وزيراً لموسى فكان ذلك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قد أثبت له جميع مراتب هارون من موسى فإذن هو وزير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وشادّ ازره ولولا أنه خاتم النبيين لكان شريكاً له في أمره</w:t>
      </w:r>
      <w:r>
        <w:rPr>
          <w:rStyle w:val="FootnoteAnchor"/>
          <w:rtl w:val="true"/>
        </w:rPr>
        <w:footnoteReference w:id="787"/>
      </w:r>
      <w:r>
        <w:rPr>
          <w:rFonts w:eastAsia="Times New Roman" w:cs="Times New Roman" w:ascii="Times New Roman" w:hAnsi="Times New Roman"/>
          <w:color w:val="111111"/>
          <w:sz w:val="28"/>
          <w:szCs w:val="28"/>
          <w:rtl w:val="true"/>
          <w:lang w:val="en-US" w:bidi="en-US"/>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وبهذا يثبت لدينا ان وزير رسول الله هو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الحديث الذي أورده الرازي فهو حديث غير متواتر</w:t>
      </w:r>
      <w:r>
        <w:rPr>
          <w:rStyle w:val="FootnoteAnchor"/>
          <w:rtl w:val="true"/>
        </w:rPr>
        <w:footnoteReference w:id="788"/>
      </w:r>
      <w:r>
        <w:rPr>
          <w:rFonts w:ascii="Amiri" w:hAnsi="Amiri" w:eastAsia="Amiri" w:cs="Amiri"/>
          <w:color w:val="111111"/>
          <w:sz w:val="28"/>
          <w:sz w:val="28"/>
          <w:szCs w:val="28"/>
          <w:rtl w:val="true"/>
          <w:lang w:bidi="ar-SA"/>
        </w:rPr>
        <w:t>وهو حديث ضعيف متنا ورجالا</w:t>
      </w:r>
      <w:r>
        <w:rPr>
          <w:rStyle w:val="FootnoteAnchor"/>
          <w:rtl w:val="true"/>
        </w:rPr>
        <w:footnoteReference w:id="789"/>
      </w:r>
      <w:r>
        <w:rPr>
          <w:rFonts w:eastAsia="Times New Roman" w:cs="Times New Roman" w:ascii="Times New Roman" w:hAnsi="Times New Roman"/>
          <w:color w:val="111111"/>
          <w:sz w:val="28"/>
          <w:szCs w:val="28"/>
          <w:rtl w:val="true"/>
          <w:lang w:val="en-US" w:bidi="en-US"/>
        </w:rPr>
        <w:t xml:space="preserve">. </w:t>
      </w:r>
      <w:bookmarkStart w:id="219" w:name="pg7539_84585"/>
    </w:p>
    <w:p>
      <w:pPr>
        <w:pStyle w:val="BookText"/>
        <w:rPr/>
      </w:pPr>
      <w:bookmarkEnd w:id="219"/>
      <w:r>
        <w:rPr>
          <w:rFonts w:ascii="Amiri" w:hAnsi="Amiri" w:eastAsia="Amiri" w:cs="Amiri"/>
          <w:color w:val="111111"/>
          <w:sz w:val="28"/>
          <w:sz w:val="28"/>
          <w:szCs w:val="28"/>
          <w:rtl w:val="true"/>
          <w:lang w:bidi="ar-SA"/>
        </w:rPr>
        <w:t xml:space="preserve">فضلا عن هذا فالحديث عقلاً مرفوض،اذ كيف يتخذ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وزيرين يفران من الحرب ولا يشاركاه في أي شيء من أمره وحتى في المشورة الواردة في القرآن فإنها قد حرما منها لفرارهم من الحرب فغضب عليهم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أمره الله بالعفو عنهم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فَاعْفُ عَنْهُمْ وَاسْتَغْفِرْ لَهُمْ وَشَاوِرْهُمْ فِي الْأَمْرِ</w:t>
      </w:r>
      <w:r>
        <w:rPr>
          <w:rFonts w:eastAsia="Amiri" w:cs="Amiri" w:ascii="Amiri" w:hAnsi="Amiri"/>
          <w:color w:val="111111"/>
          <w:sz w:val="28"/>
          <w:szCs w:val="28"/>
          <w:rtl w:val="true"/>
          <w:lang w:bidi="ar-SA"/>
        </w:rPr>
        <w:t>...»</w:t>
      </w:r>
      <w:r>
        <w:rPr>
          <w:rStyle w:val="FootnoteAnchor"/>
          <w:rtl w:val="true"/>
        </w:rPr>
        <w:footnoteReference w:id="790"/>
      </w:r>
      <w:r>
        <w:rPr>
          <w:rFonts w:ascii="Amiri" w:hAnsi="Amiri" w:eastAsia="Amiri" w:cs="Amiri"/>
          <w:color w:val="111111"/>
          <w:sz w:val="28"/>
          <w:sz w:val="28"/>
          <w:szCs w:val="28"/>
          <w:rtl w:val="true"/>
          <w:lang w:bidi="ar-SA"/>
        </w:rPr>
        <w:t>وهي فيمن فر يوم احد</w:t>
      </w:r>
      <w:r>
        <w:rPr>
          <w:rFonts w:eastAsia="Amiri" w:cs="Amiri" w:ascii="Amiri" w:hAnsi="Amiri"/>
          <w:color w:val="111111"/>
          <w:sz w:val="28"/>
          <w:szCs w:val="28"/>
          <w:rtl w:val="true"/>
          <w:lang w:bidi="ar-SA"/>
        </w:rPr>
        <w:t>.</w:t>
      </w:r>
      <w:r>
        <w:rPr>
          <w:rStyle w:val="FootnoteAnchor"/>
          <w:rtl w:val="true"/>
        </w:rPr>
        <w:footnoteReference w:id="791"/>
      </w:r>
      <w:r>
        <w:rPr>
          <w:rFonts w:ascii="Amiri" w:hAnsi="Amiri" w:eastAsia="Amiri" w:cs="Amiri"/>
          <w:color w:val="111111"/>
          <w:sz w:val="28"/>
          <w:sz w:val="28"/>
          <w:szCs w:val="28"/>
          <w:rtl w:val="true"/>
          <w:lang w:bidi="ar-SA"/>
        </w:rPr>
        <w:t>إذن فليس من المعقول أن تكون لهما الوزارة من دون من نصبه الله ورسوله وزيراً وأنزل بهذا آيات بينات وكان ذلك على رؤوس الأشهاد واضحاً وبيناً لكل مسلم</w:t>
      </w:r>
      <w:r>
        <w:rPr>
          <w:rFonts w:eastAsia="Amiri" w:cs="Amiri" w:ascii="Amiri" w:hAnsi="Amiri"/>
          <w:color w:val="111111"/>
          <w:sz w:val="28"/>
          <w:szCs w:val="28"/>
          <w:rtl w:val="true"/>
          <w:lang w:bidi="ar-SA"/>
        </w:rPr>
        <w:t>.</w:t>
      </w:r>
    </w:p>
    <w:p>
      <w:pPr>
        <w:pStyle w:val="Heading4"/>
        <w:numPr>
          <w:ilvl w:val="3"/>
          <w:numId w:val="1"/>
        </w:numPr>
        <w:rPr/>
      </w:pPr>
      <w:bookmarkStart w:id="220" w:name="__RefHeading___Toc2777875_1051229030"/>
      <w:bookmarkStart w:id="221" w:name="_Toc79"/>
      <w:bookmarkEnd w:id="220"/>
      <w:r>
        <w:rPr>
          <w:rtl w:val="true"/>
        </w:rPr>
        <w:t>ثانياً</w:t>
      </w:r>
      <w:r>
        <w:rPr>
          <w:rtl w:val="true"/>
        </w:rPr>
        <w:t xml:space="preserve">: </w:t>
      </w:r>
      <w:r>
        <w:rPr>
          <w:rtl w:val="true"/>
        </w:rPr>
        <w:t xml:space="preserve">إقصاؤه عن تنصيبه </w:t>
      </w:r>
      <w:r>
        <w:rPr>
          <w:rtl w:val="true"/>
        </w:rPr>
        <w:t>(</w:t>
      </w:r>
      <w:r>
        <w:rPr>
          <w:rtl w:val="true"/>
        </w:rPr>
        <w:t>علیه السّلام</w:t>
      </w:r>
      <w:r>
        <w:rPr>
          <w:rtl w:val="true"/>
        </w:rPr>
        <w:t xml:space="preserve">) </w:t>
      </w:r>
      <w:r>
        <w:rPr>
          <w:rtl w:val="true"/>
        </w:rPr>
        <w:t>يوم الغدير إماماً على الأمّة</w:t>
      </w:r>
      <w:r>
        <w:rPr>
          <w:rtl w:val="true"/>
        </w:rPr>
        <w:t>:</w:t>
      </w:r>
      <w:bookmarkEnd w:id="221"/>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يعد يوم الغدير من أعظم الأحداث والوقائع التي أكدت للأمة الإسلامية إمامة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وقطعت السبل أمام المشككين في إمامته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فكانت تلك الحادثة هي يوم إعلان الإمامة والتنصيب لعلي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إماما للأمة وقائداً للمسلمين وقد تمسك أتباع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بهذا اليوم والآيات التي نزلت فيه كدليل على أحقية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ووجوب اتباعه لأن الأدلة الواردة فيه ليست فقط روائية وتاريخية بل إن أغلب مفسري المسلمين أكدوا ارتباط الآيات النازلة في ذلك اليوم بالبلاغ الذي ورد على لسان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ووجوب موالاته واتباعه وسنتناول هذه الآيات في الاتي</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أَيُّهَا الرَّسُولُ بَلِّغْ مَا أُنْزِلَ إِلَيْكَ مِنْ رَبِّكَ وَإِنْ لَمْ تَفْعَلْ فَمَا بَلَّغْتَ رِسَالَتَهُ وَاللَّهُ يَعْصِمُكَ مِنَ النَّاسِ إِنَّ اللَّهَ لَا يَهْدِي الْقَوْمَ الْكَافِرِينَ </w:t>
      </w:r>
      <w:r>
        <w:rPr>
          <w:rFonts w:eastAsia="Amiri" w:cs="Amiri" w:ascii="Amiri" w:hAnsi="Amiri"/>
          <w:color w:val="111111"/>
          <w:sz w:val="28"/>
          <w:szCs w:val="28"/>
          <w:rtl w:val="true"/>
          <w:lang w:bidi="ar-SA"/>
        </w:rPr>
        <w:t>»</w:t>
      </w:r>
      <w:r>
        <w:rPr>
          <w:rStyle w:val="FootnoteAnchor"/>
          <w:rtl w:val="true"/>
        </w:rPr>
        <w:footnoteReference w:id="7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يتضح لمن يقرأ الآية الكريمة أن الخطاب الرباني الوارد في الآية يأمر النبي</w:t>
      </w:r>
    </w:p>
    <w:p>
      <w:pPr>
        <w:pStyle w:val="BookText"/>
        <w:rPr/>
      </w:pPr>
      <w:r>
        <w:rPr>
          <w:rFonts w:ascii="IRNazanin" w:hAnsi="IRNazanin" w:eastAsia="IRNazanin"/>
          <w:color w:val="111111"/>
          <w:sz w:val="28"/>
          <w:sz w:val="28"/>
          <w:szCs w:val="28"/>
          <w:rtl w:val="true"/>
          <w:lang w:bidi="fa-IR"/>
        </w:rPr>
        <w:t xml:space="preserve">الأكرم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يبلغ أمراً يعادل الرسالة بأكملها وإن لم يقم بذلك كان كمن لم يبلغ الرسالة ولم يتحمل مشاق ذلك وأتعابه فما هو ذلك الأمر العظيم في نظر الرازي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أورد الرازي آراء عدّة في الآية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انها نزلت في قصة الرجم والقصاص</w:t>
      </w:r>
    </w:p>
    <w:p>
      <w:pPr>
        <w:pStyle w:val="BookText"/>
        <w:rPr/>
      </w:pPr>
      <w:r>
        <w:rPr>
          <w:rFonts w:ascii="Amiri" w:hAnsi="Amiri" w:eastAsia="Amiri" w:cs="Amiri"/>
          <w:color w:val="111111"/>
          <w:sz w:val="28"/>
          <w:sz w:val="28"/>
          <w:szCs w:val="28"/>
          <w:rtl w:val="true"/>
          <w:lang w:bidi="ar-SA"/>
        </w:rPr>
        <w:t xml:space="preserve">وقيل في سبب سكوت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عيب اليهود واستهزائهم بالدين، والآخر امتناع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تبليغ نسائه آية التخيير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ascii="Amiri" w:hAnsi="Amiri" w:eastAsia="Amiri" w:cs="Amiri"/>
          <w:color w:val="111111"/>
          <w:sz w:val="28"/>
          <w:sz w:val="28"/>
          <w:szCs w:val="28"/>
          <w:rtl w:val="true"/>
          <w:lang w:bidi="ar-SA"/>
        </w:rPr>
        <w:t>الأحزاب،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والآخر في أمر زيد بن حارثة وزوجته زينب بنت جحش، والآخر نزلت في الجهاد فكان يمسك ً أحياناً عن حثهم على الجهاد لكرههم إليه، والاخر سكوته عن عيب الهتهم بعد نزول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تَسُبُّوا الَّذِينَ يَدْعُونَ مِنْ دُونِ اللَّهِ</w:t>
      </w:r>
      <w:r>
        <w:rPr>
          <w:rFonts w:eastAsia="Amiri" w:cs="Amiri" w:ascii="Amiri" w:hAnsi="Amiri"/>
          <w:color w:val="111111"/>
          <w:sz w:val="28"/>
          <w:szCs w:val="28"/>
          <w:rtl w:val="true"/>
          <w:lang w:bidi="ar-SA"/>
        </w:rPr>
        <w:t>»</w:t>
      </w:r>
      <w:r>
        <w:rPr>
          <w:rStyle w:val="FootnoteAnchor"/>
          <w:rtl w:val="true"/>
        </w:rPr>
        <w:footnoteReference w:id="79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كان يهاب قريش فأزال الله تلك الهيبة بهذه الآية، والآخر إنها لما نزلت اخذ بيد علي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كنت مولاه فعلي ِ مولاه اللهم والِ من والاه وعاد من عاداه فلقيه عمر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هنيئاً لك يا بن أبي طالب أصبحت مولاي ومولى كل مؤمن ومؤمنة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قول ابن عباس والبراء بن عازب ومحمد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يعني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7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وإلى هنا كان الرازي موضوعياً في طرحه فهو يورد الآراء التي قيلت بالآية</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إلا أنه يفصح عن الرأي الذي يتبناه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واعلم أن هذه الروايات وإن كثرت </w:t>
      </w:r>
    </w:p>
    <w:p>
      <w:pPr>
        <w:pStyle w:val="BookText"/>
        <w:rPr/>
      </w:pPr>
      <w:r>
        <w:rPr>
          <w:rFonts w:ascii="Amiri" w:hAnsi="Amiri" w:eastAsia="Amiri" w:cs="Amiri"/>
          <w:color w:val="111111"/>
          <w:sz w:val="28"/>
          <w:sz w:val="28"/>
          <w:szCs w:val="28"/>
          <w:rtl w:val="true"/>
          <w:lang w:bidi="ar-SA"/>
        </w:rPr>
        <w:t>إلا أن الأولى حمله على أنه تعالى آمنه من مكر اليهود والنصارى وأمره بإظهار التبليغ من غير مبالاة منه بهم، وذلك لأن ما قبل هذه الآية وما بعدها بكثير لما كان كلاماً مع اليهود والنصارى امتنع إلقاء هذه الآية الواحدة في البين على وجه تكون أجنبية عما قبلها وما بعدها</w:t>
      </w:r>
      <w:r>
        <w:rPr>
          <w:rFonts w:eastAsia="Amiri" w:cs="Amiri" w:ascii="Amiri" w:hAnsi="Amiri"/>
          <w:color w:val="111111"/>
          <w:sz w:val="28"/>
          <w:szCs w:val="28"/>
          <w:rtl w:val="true"/>
          <w:lang w:bidi="ar-SA"/>
        </w:rPr>
        <w:t>»</w:t>
      </w:r>
      <w:r>
        <w:rPr>
          <w:rStyle w:val="FootnoteAnchor"/>
          <w:rtl w:val="true"/>
        </w:rPr>
        <w:footnoteReference w:id="795"/>
      </w:r>
      <w:r>
        <w:rPr>
          <w:rFonts w:eastAsia="Times New Roman" w:cs="Times New Roman" w:ascii="Times New Roman" w:hAnsi="Times New Roman"/>
          <w:color w:val="111111"/>
          <w:sz w:val="28"/>
          <w:szCs w:val="28"/>
          <w:rtl w:val="true"/>
          <w:lang w:val="en-US" w:bidi="en-US"/>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وبتبني الرازي لهذا الرأي فهو ينفي أن تكون قد نزلت لتأمر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يبلغ المسلمين تنصيب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إماماً وخليفة له عليهم، وهذا ما خالف به أكابر المفسرين، فقد ورد عن طرق مختلفة عن الإمام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وابن عباس وأبو سعيد الخدري والبراء بن عازب أن هذه الآية نزلت عند عودة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الحج عام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632</w:t>
      </w:r>
      <w:r>
        <w:rPr>
          <w:rFonts w:ascii="IRNazanin" w:hAnsi="IRNazanin" w:eastAsia="IRNazanin"/>
          <w:color w:val="111111"/>
          <w:sz w:val="28"/>
          <w:sz w:val="28"/>
          <w:szCs w:val="28"/>
          <w:rtl w:val="true"/>
          <w:lang w:bidi="fa-IR"/>
        </w:rPr>
        <w:t xml:space="preserve">م، أي حجة الوداع وكان قد نزل عليه الوحي يامره ان يبلغ المسلمين امر تنصيب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أميراً للمؤمنين وخليفة لرسول رب العالمين فتوقف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بغدير خم، وحبس من معه لينتظروا من تأخر عنهم حتى اجتمع المسلمون ونصب له منبر واخذ بيد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الست أولى بالمؤمنين من انفسهم؟ قالوا بلى يارسول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الست أولى بكل مؤمن من نفسه؟ قالوا بلى يارسول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من كنت مولاه فعلي مولاه اللهم من ولاه وعاد من عاداه فلقيه عمر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هنيئاً لك يا ابن أبي طالب اصبحت وامسيت مولى كل مؤمن ومؤمنة</w:t>
      </w:r>
      <w:r>
        <w:rPr>
          <w:rStyle w:val="FootnoteAnchor"/>
          <w:rtl w:val="true"/>
        </w:rPr>
        <w:footnoteReference w:id="79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كذلك وردت الروايات في اختصاص هذه الآية بالتبليغ بولاية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مختلف المصنفات الإسلامية </w:t>
      </w:r>
      <w:r>
        <w:rPr>
          <w:rStyle w:val="FootnoteAnchor"/>
          <w:rtl w:val="true"/>
        </w:rPr>
        <w:footnoteReference w:id="797"/>
      </w:r>
      <w:r>
        <w:rPr>
          <w:rFonts w:ascii="IRNazanin" w:hAnsi="IRNazanin" w:eastAsia="IRNazanin"/>
          <w:color w:val="111111"/>
          <w:sz w:val="28"/>
          <w:sz w:val="28"/>
          <w:szCs w:val="28"/>
          <w:rtl w:val="true"/>
          <w:lang w:bidi="fa-IR"/>
        </w:rPr>
        <w:t xml:space="preserve">كما ورد عن ابن مسعود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كنا نقرأ على عهد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أيها الرسول بلغ ما انزل اليك من ربك أن علياً مولى المؤمنين وان لم تفعل فما بلغت رسالته</w:t>
      </w:r>
      <w:r>
        <w:rPr>
          <w:rStyle w:val="FootnoteAnchor"/>
          <w:rtl w:val="true"/>
        </w:rPr>
        <w:footnoteReference w:id="7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إلا أن الرازي لم يعتد بهذا الأمر وإنما اعتمد رأيه، ويرى أنها نزلت لإظهار التبليغ من دون مبالات لليهود والنصارى وان الله عاصمه منهم وهذا ما لايصلح لعدة أمور</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الآية مدنية وقد نزلت في السنة العاشرة من الهجرة في حجة الوداع </w:t>
      </w:r>
      <w:r>
        <w:rPr>
          <w:rStyle w:val="FootnoteAnchor"/>
          <w:rtl w:val="true"/>
        </w:rPr>
        <w:footnoteReference w:id="799"/>
      </w:r>
      <w:r>
        <w:rPr>
          <w:rFonts w:ascii="IRNazanin" w:hAnsi="IRNazanin" w:eastAsia="IRNazanin"/>
          <w:color w:val="111111"/>
          <w:sz w:val="28"/>
          <w:sz w:val="28"/>
          <w:szCs w:val="28"/>
          <w:rtl w:val="true"/>
          <w:lang w:bidi="fa-IR"/>
        </w:rPr>
        <w:t xml:space="preserve">والرسول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قد بلغ وجاهد وحارب اليهود والمشركين في مختلف غزواته، وقد بلغهم أمر دين الله وحاججهم وسفه آراءهم وعقائدهم وكان قد أظهر تبليغه منذ أيام الضعف وقلة الناصر فكيف بعد أن عظم أمره وكثر أنصاره وأصبح </w:t>
      </w:r>
    </w:p>
    <w:p>
      <w:pPr>
        <w:pStyle w:val="BookText"/>
        <w:rPr/>
      </w:pPr>
      <w:r>
        <w:rPr>
          <w:rFonts w:ascii="Amiri" w:hAnsi="Amiri" w:eastAsia="Amiri" w:cs="Amiri"/>
          <w:color w:val="111111"/>
          <w:sz w:val="28"/>
          <w:sz w:val="28"/>
          <w:szCs w:val="28"/>
          <w:rtl w:val="true"/>
          <w:lang w:bidi="ar-SA"/>
        </w:rPr>
        <w:t>لايهاب المشركين بل واصبحوا يدخلون في دينه خشية قوته كذلك فقد حاجج النصارى وفند عقائدهم الخاطئة وفرض عليهم الجزية عن يد وهم صاغرون</w:t>
      </w:r>
      <w:r>
        <w:rPr>
          <w:rStyle w:val="FootnoteAnchor"/>
          <w:rtl w:val="true"/>
        </w:rPr>
        <w:footnoteReference w:id="800"/>
      </w:r>
      <w:r>
        <w:rPr>
          <w:rFonts w:ascii="Amiri" w:hAnsi="Amiri" w:eastAsia="Amiri" w:cs="Amiri"/>
          <w:color w:val="111111"/>
          <w:sz w:val="28"/>
          <w:sz w:val="28"/>
          <w:szCs w:val="28"/>
          <w:rtl w:val="true"/>
          <w:lang w:bidi="ar-SA"/>
        </w:rPr>
        <w:t xml:space="preserve">فأي خشية بقيت منهم وأي تبليغ يخشى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يعلنه سيما أن ذلك التبليغ يعادل الرسالة بأكملها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الآيات السابقة للآية المعنية والآيات اللاحقة لها صريحة في خطابها لليهود</w:t>
      </w:r>
    </w:p>
    <w:p>
      <w:pPr>
        <w:pStyle w:val="BookText"/>
        <w:rPr/>
      </w:pPr>
      <w:r>
        <w:rPr>
          <w:rFonts w:ascii="Amiri" w:hAnsi="Amiri" w:eastAsia="Amiri" w:cs="Amiri"/>
          <w:color w:val="111111"/>
          <w:sz w:val="28"/>
          <w:sz w:val="28"/>
          <w:szCs w:val="28"/>
          <w:rtl w:val="true"/>
          <w:lang w:bidi="ar-SA"/>
        </w:rPr>
        <w:t>والنصارى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وَقَالَتِ الْيَهُودُ يَدُ اللَّهِ مَغْلُولَةٌ غُلَّتْ أَيْدِيهِمْ وَلُعِنُوا بِمَا قَالُوا</w:t>
      </w:r>
      <w:r>
        <w:rPr>
          <w:rFonts w:eastAsia="Amiri" w:cs="Amiri" w:ascii="Amiri" w:hAnsi="Amiri"/>
          <w:color w:val="111111"/>
          <w:sz w:val="28"/>
          <w:szCs w:val="28"/>
          <w:rtl w:val="true"/>
          <w:lang w:bidi="ar-SA"/>
        </w:rPr>
        <w:t>...»</w:t>
      </w:r>
      <w:r>
        <w:rPr>
          <w:rStyle w:val="FootnoteAnchor"/>
          <w:rtl w:val="true"/>
        </w:rPr>
        <w:footnoteReference w:id="8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واللاحقة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وَلَوْ أَنَّ أَهْلَ الْكِتَابِ آمَنُوا وَاتَّقَوْا لَكَفَّرْنَا عَنْهُمْ سَيِّئَاتِهِمْ وَلَأَدْخَلْنَاهُمْ جَنَّاتِ النَّعِيمِ </w:t>
      </w:r>
      <w:r>
        <w:rPr>
          <w:rFonts w:eastAsia="Amiri" w:cs="Amiri" w:ascii="Amiri" w:hAnsi="Amiri"/>
          <w:color w:val="111111"/>
          <w:sz w:val="28"/>
          <w:szCs w:val="28"/>
          <w:rtl w:val="true"/>
          <w:lang w:bidi="ar-SA"/>
        </w:rPr>
        <w:t>»</w:t>
      </w:r>
      <w:r>
        <w:rPr>
          <w:rStyle w:val="FootnoteAnchor"/>
          <w:rtl w:val="true"/>
        </w:rPr>
        <w:footnoteReference w:id="802"/>
      </w:r>
      <w:r>
        <w:rPr>
          <w:rFonts w:ascii="Amiri" w:hAnsi="Amiri" w:eastAsia="Amiri" w:cs="Amiri"/>
          <w:color w:val="111111"/>
          <w:sz w:val="28"/>
          <w:sz w:val="28"/>
          <w:szCs w:val="28"/>
          <w:rtl w:val="true"/>
          <w:lang w:bidi="ar-SA"/>
        </w:rPr>
        <w:t>وهذه الآيات صريحة في خطابها لأهل الكتاب وإنذاره لهم بالإيمان والتقوى والتصديق بالدعوة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الآية نزلت في السنة العاشرة ولم يبق بعدها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مدة قليلة والرازي يرى ان الآية نزلت لتطمئن الرسول بأن الله قد امنه مكر اليهود فلماذا لم ينزل هذا الأمر منذ بداية الدعوة ليكون الرسول أكثر طمأنينة وعلى أي شيء يطمئنه من مكرهم فهم قد فعلوا الكثير وقد امنه الله من ذلك</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ديتضح من ألفاظ الآية أمران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 هو أن الله أمر نبيه أن يبلغ أمته أمراً معيناً وهذا الأمر يعادل الرسالة وكل ما تحمّله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اتعاب ومشاق، والثاني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موقف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وخوفه من أن يبلغ هذا الأمر لعلمه بقومه ومكرهم وإخبار الله له بأنه عاصمه من أعدائه فليس من المعقول أن يكون ذلك الأمر هو </w:t>
      </w:r>
    </w:p>
    <w:p>
      <w:pPr>
        <w:pStyle w:val="BookText"/>
        <w:rPr/>
      </w:pPr>
      <w:r>
        <w:rPr>
          <w:rFonts w:ascii="Amiri" w:hAnsi="Amiri" w:eastAsia="Amiri" w:cs="Amiri"/>
          <w:color w:val="111111"/>
          <w:sz w:val="28"/>
          <w:sz w:val="28"/>
          <w:szCs w:val="28"/>
          <w:rtl w:val="true"/>
          <w:lang w:bidi="ar-SA"/>
        </w:rPr>
        <w:t>الأمان من مكر أهل الكتاب بل إنه ورد في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الوحي نزل على رسول الله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يأمره بالتبليغ ورسول الله يخشى ذلك حتى نزل الإنذار للنبي بالإبلاغ وإلا فما كان له من الأجر شيئاً وكأنه لم يبلغ وكان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يارب كيف أصنع وأنا وحدي يجتمعون علي، فنزلت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لَمْ تَفْعَلْ فَمَا بَلَّغْتَ رِسَالَتَهُ </w:t>
      </w:r>
      <w:r>
        <w:rPr>
          <w:rFonts w:eastAsia="Amiri" w:cs="Amiri" w:ascii="Amiri" w:hAnsi="Amiri"/>
          <w:color w:val="111111"/>
          <w:sz w:val="28"/>
          <w:szCs w:val="28"/>
          <w:rtl w:val="true"/>
          <w:lang w:bidi="ar-SA"/>
        </w:rPr>
        <w:t xml:space="preserve">» </w:t>
      </w:r>
      <w:r>
        <w:rPr>
          <w:rStyle w:val="FootnoteAnchor"/>
          <w:rtl w:val="true"/>
        </w:rPr>
        <w:footnoteReference w:id="803"/>
      </w:r>
      <w:r>
        <w:rPr>
          <w:rFonts w:ascii="Amiri" w:hAnsi="Amiri" w:eastAsia="Amiri" w:cs="Amiri"/>
          <w:color w:val="111111"/>
          <w:sz w:val="28"/>
          <w:sz w:val="28"/>
          <w:szCs w:val="28"/>
          <w:rtl w:val="true"/>
          <w:lang w:bidi="ar-SA"/>
        </w:rPr>
        <w:t xml:space="preserve">وفي خبر آخر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قومه حديثي عهد بجاهلية ويخشى أن يخبرهم أمر تنصيب ابن عمه</w:t>
      </w:r>
      <w:r>
        <w:rPr>
          <w:rStyle w:val="FootnoteAnchor"/>
          <w:rtl w:val="true"/>
        </w:rPr>
        <w:footnoteReference w:id="8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فنزل الوحي يطمئنه بالعصمة من شر قريش ومكرهم به وقد أكد أغلب</w:t>
      </w:r>
    </w:p>
    <w:p>
      <w:pPr>
        <w:pStyle w:val="BookText"/>
        <w:rPr/>
      </w:pPr>
      <w:r>
        <w:rPr>
          <w:rFonts w:ascii="IRNazanin" w:hAnsi="IRNazanin" w:eastAsia="IRNazanin"/>
          <w:color w:val="111111"/>
          <w:sz w:val="28"/>
          <w:sz w:val="28"/>
          <w:szCs w:val="28"/>
          <w:rtl w:val="true"/>
          <w:lang w:bidi="fa-IR"/>
        </w:rPr>
        <w:t xml:space="preserve">المفسرين نزولها في حجة الوداع السنة العاشرة للهجرة وهذا ينفي رأي الرازي ويبطل حجته لأن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يبلغ أهل الكتاب بعد نزول هذه الآية بأمر عظيم وإنما كانت حياته بعدها قصيرة لم تتجاوز عدة أشهر ولم نجد في المصادر ما يرشدنا إلى تبيلغ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لأهل الكتاب بعد هذه الآية أمراً يساوي الرسالة باكملها كما ذكر الله بالآية، فكان ذلك الأمر إمامة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وتنصيبه على الأمّة وقد</w:t>
      </w:r>
    </w:p>
    <w:p>
      <w:pPr>
        <w:pStyle w:val="BookText"/>
        <w:rPr/>
      </w:pPr>
      <w:r>
        <w:rPr>
          <w:rFonts w:ascii="Amiri" w:hAnsi="Amiri" w:eastAsia="Amiri" w:cs="Amiri"/>
          <w:color w:val="111111"/>
          <w:sz w:val="28"/>
          <w:sz w:val="28"/>
          <w:szCs w:val="28"/>
          <w:rtl w:val="true"/>
          <w:lang w:bidi="ar-SA"/>
        </w:rPr>
        <w:t>علق الاسكافي على التبليغ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فقوله ألست أولى بكل مؤمن من نفسه؟ فمن كنت مولاه فهذا عليٌ مولاه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من كنت سيده فعلي سيده ورئيسه وإمامه</w:t>
      </w:r>
      <w:r>
        <w:rPr>
          <w:rStyle w:val="FootnoteAnchor"/>
          <w:rtl w:val="true"/>
        </w:rPr>
        <w:footnoteReference w:id="805"/>
      </w:r>
      <w:r>
        <w:rPr>
          <w:rFonts w:ascii="IRNazanin" w:hAnsi="IRNazanin" w:eastAsia="IRNazanin"/>
          <w:color w:val="111111"/>
          <w:sz w:val="28"/>
          <w:sz w:val="28"/>
          <w:szCs w:val="28"/>
          <w:rtl w:val="true"/>
          <w:lang w:bidi="fa-IR"/>
        </w:rPr>
        <w:t xml:space="preserve">فكانت إمامة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عدل تلك الرسالة والاعتقاد بها هو الاعتقاد بالرسالة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فضلا عما تقدم فإن حديث الغدير متواتر عند فرق المسلمين وقد ملئت بطون</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الكتب برواية خبره</w:t>
      </w:r>
      <w:r>
        <w:rPr>
          <w:rStyle w:val="FootnoteAnchor"/>
          <w:rtl w:val="true"/>
        </w:rPr>
        <w:footnoteReference w:id="806"/>
      </w:r>
      <w:r>
        <w:rPr>
          <w:rFonts w:ascii="Amiri" w:hAnsi="Amiri" w:eastAsia="Amiri" w:cs="Amiri"/>
          <w:color w:val="111111"/>
          <w:sz w:val="28"/>
          <w:sz w:val="28"/>
          <w:szCs w:val="28"/>
          <w:rtl w:val="true"/>
          <w:lang w:bidi="ar-SA"/>
        </w:rPr>
        <w:t xml:space="preserve">،وقد نُصِّب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خليفة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وقائداً للأمة في ذلك اليوم حتى قال حسان بن ثابت في ذلك أبياتاً من الشعر</w:t>
      </w:r>
      <w:r>
        <w:rPr>
          <w:rStyle w:val="FootnoteAnchor"/>
          <w:rtl w:val="true"/>
        </w:rPr>
        <w:footnoteReference w:id="8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يناديم يوم الغدير نبيهم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بخم و أكرم بالنبي مناديا</w:t>
      </w:r>
    </w:p>
    <w:p>
      <w:pPr>
        <w:pStyle w:val="BookText"/>
        <w:rPr/>
      </w:pPr>
      <w:r>
        <w:rPr>
          <w:rFonts w:ascii="Amiri" w:hAnsi="Amiri" w:eastAsia="Amiri" w:cs="Amiri"/>
          <w:color w:val="111111"/>
          <w:sz w:val="28"/>
          <w:sz w:val="28"/>
          <w:szCs w:val="28"/>
          <w:rtl w:val="true"/>
          <w:lang w:bidi="ar-SA"/>
        </w:rPr>
        <w:t>يقول فمن مولاكم ووليكم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 ولم يبدوا هناك التعاديا</w:t>
      </w:r>
    </w:p>
    <w:p>
      <w:pPr>
        <w:pStyle w:val="BookText"/>
        <w:rPr/>
      </w:pPr>
      <w:r>
        <w:rPr>
          <w:rFonts w:ascii="Amiri" w:hAnsi="Amiri" w:eastAsia="Amiri" w:cs="Amiri"/>
          <w:color w:val="111111"/>
          <w:sz w:val="28"/>
          <w:sz w:val="28"/>
          <w:szCs w:val="28"/>
          <w:rtl w:val="true"/>
          <w:lang w:bidi="ar-SA"/>
        </w:rPr>
        <w:t>الهك مولانا وأنت ولينا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 تجدن منا لك اليوم عاصيا</w:t>
      </w:r>
    </w:p>
    <w:p>
      <w:pPr>
        <w:pStyle w:val="BookText"/>
        <w:rPr/>
      </w:pPr>
      <w:r>
        <w:rPr>
          <w:rFonts w:ascii="Amiri" w:hAnsi="Amiri" w:eastAsia="Amiri" w:cs="Amiri"/>
          <w:color w:val="111111"/>
          <w:sz w:val="28"/>
          <w:sz w:val="28"/>
          <w:szCs w:val="28"/>
          <w:rtl w:val="true"/>
          <w:lang w:bidi="ar-SA"/>
        </w:rPr>
        <w:t>فقال له قم يا علي فإنني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رضيتك من بعدي إماماً وهادياً</w:t>
      </w:r>
    </w:p>
    <w:p>
      <w:pPr>
        <w:pStyle w:val="BookText"/>
        <w:rPr/>
      </w:pPr>
      <w:r>
        <w:rPr>
          <w:rFonts w:ascii="Amiri" w:hAnsi="Amiri" w:eastAsia="Amiri" w:cs="Amiri"/>
          <w:color w:val="111111"/>
          <w:sz w:val="28"/>
          <w:sz w:val="28"/>
          <w:szCs w:val="28"/>
          <w:rtl w:val="true"/>
          <w:lang w:bidi="ar-SA"/>
        </w:rPr>
        <w:t>وهذه الأبيات شهادة من قبل حسان بن ثابت لتلك الحادثة وليكون شعره</w:t>
      </w:r>
    </w:p>
    <w:p>
      <w:pPr>
        <w:pStyle w:val="BookText"/>
        <w:rPr/>
      </w:pPr>
      <w:r>
        <w:rPr>
          <w:rFonts w:ascii="IRNazanin" w:hAnsi="IRNazanin" w:eastAsia="IRNazanin"/>
          <w:color w:val="111111"/>
          <w:sz w:val="28"/>
          <w:sz w:val="28"/>
          <w:szCs w:val="28"/>
          <w:rtl w:val="true"/>
          <w:lang w:bidi="fa-IR"/>
        </w:rPr>
        <w:t xml:space="preserve">بمثابة إعلام وإشاعة للخبر وتخليداً وتذكيراً للأمة الإسلامية ما بقي الدهر، وكذلك ما ورد على لسان استاذ الفخر الرازي وهو الغزالي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505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1111</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قال معلقاً على قول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يوم الغدير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اسفرت الحجة وجهها وأجمع الجاهير على متن الحديث من خطبته في يوم غدير خم باتفاق الجميع وهو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كنت مولاه فعي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عمر بخ بخ يا أبا الحسن أصبحت مولاي ومولى كل 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تسليم ورضا وتحكيم ثم بعد هذا أغلب الهوى لحب الرياسة وحمل عمود الخلافة وعقود النبوة وخفقان الهوى في قعقعة الرآيات واشتباك ازدحام الخيول وفتح الأمصار</w:t>
      </w:r>
      <w:r>
        <w:rPr>
          <w:rFonts w:eastAsia="IRNazanin" w:cs="IRNazanin"/>
          <w:color w:val="111111"/>
          <w:sz w:val="28"/>
          <w:szCs w:val="28"/>
          <w:rtl w:val="true"/>
          <w:lang w:bidi="fa-IR"/>
        </w:rPr>
        <w:t>»</w:t>
      </w:r>
      <w:r>
        <w:rPr>
          <w:rStyle w:val="FootnoteAnchor"/>
          <w:rtl w:val="true"/>
        </w:rPr>
        <w:footnoteReference w:id="808"/>
      </w:r>
      <w:r>
        <w:rPr>
          <w:rFonts w:eastAsia="Times New Roman" w:cs="Times New Roman" w:ascii="Times New Roman" w:hAnsi="Times New Roman"/>
          <w:color w:val="111111"/>
          <w:sz w:val="28"/>
          <w:szCs w:val="28"/>
          <w:rtl w:val="true"/>
          <w:lang w:val="en-US" w:bidi="en-US"/>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وهذه الشهادة من الغزالي اكبر رد على الرازي لأنه من كبار علماء الاشاعرة </w:t>
      </w:r>
    </w:p>
    <w:p>
      <w:pPr>
        <w:pStyle w:val="BookText"/>
        <w:rPr/>
      </w:pPr>
      <w:r>
        <w:rPr>
          <w:rFonts w:ascii="Amiri" w:hAnsi="Amiri" w:eastAsia="Amiri" w:cs="Amiri"/>
          <w:color w:val="111111"/>
          <w:sz w:val="28"/>
          <w:sz w:val="28"/>
          <w:szCs w:val="28"/>
          <w:rtl w:val="true"/>
          <w:lang w:bidi="ar-SA"/>
        </w:rPr>
        <w:t>ورأيه يمثل حجة على الرازي ومن لحقه من علماء الأشاعرة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إتمام التبليغ ونزول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الْيَوْمَ أَكْمَلْتُ لَكُمْ دِينَكُمْ وَأَتْمَمْتُ عَلَيْكُمْ نِعْمَتِي وَرَضِيتُ لَكُمُ الْإِسْلَامَ دِينًا </w:t>
      </w:r>
      <w:r>
        <w:rPr>
          <w:rFonts w:eastAsia="Amiri" w:cs="Amiri" w:ascii="Amiri" w:hAnsi="Amiri"/>
          <w:color w:val="111111"/>
          <w:sz w:val="28"/>
          <w:szCs w:val="28"/>
          <w:rtl w:val="true"/>
          <w:lang w:bidi="ar-SA"/>
        </w:rPr>
        <w:t>...»</w:t>
      </w:r>
      <w:r>
        <w:rPr>
          <w:rStyle w:val="FootnoteAnchor"/>
          <w:rtl w:val="true"/>
        </w:rPr>
        <w:footnoteReference w:id="8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تعد هذه الآية من الثوابت التي تمسك بها أتباع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اعتقادهم بإمامة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 الله قد اكمل دينه وتمت نعمته بولاية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وورد أن هذه الآية نزلت بعد تنصيب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يوم الغدير فنزل عليه الوحي مباشرة بعد التبليغ بها، إلا أن الرازي يرى خلاف هذا الرأي ويحاول جاهداً إبعاد أي شيء يتصل بإمامة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فالرازي يورد عدة آراء للمفسرين في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اليوم أكملت لكم دينكم وأتممت عليكم نعمتي، منها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إظهار القوة على الأعداء والقدرة عليهم، ومنها أكملت لكم ما تحتاجون إليه</w:t>
      </w:r>
    </w:p>
    <w:p>
      <w:pPr>
        <w:pStyle w:val="BookText"/>
        <w:rPr/>
      </w:pPr>
      <w:r>
        <w:rPr>
          <w:rFonts w:ascii="Amiri" w:hAnsi="Amiri" w:eastAsia="Amiri" w:cs="Amiri"/>
          <w:color w:val="111111"/>
          <w:sz w:val="28"/>
          <w:sz w:val="28"/>
          <w:szCs w:val="28"/>
          <w:rtl w:val="true"/>
          <w:lang w:bidi="ar-SA"/>
        </w:rPr>
        <w:t xml:space="preserve">في تكاليفكم، ومنها أن الدين كاملاً لكن الله كان عالماً في أول وقت المبعث بأن ماهو كامل في هذا اليوم ليس بكامل في الغد ولا صلاح فيه فالمراد أن الأول كمال إلى زمان مخصوص والثاني كمال إلى يوم القيامة وقد أيد الرازي هذا الرأي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المختار</w:t>
      </w:r>
      <w:r>
        <w:rPr>
          <w:rFonts w:eastAsia="Amiri" w:cs="Amiri" w:ascii="Amiri" w:hAnsi="Amiri"/>
          <w:color w:val="111111"/>
          <w:sz w:val="28"/>
          <w:szCs w:val="28"/>
          <w:rtl w:val="true"/>
          <w:lang w:bidi="ar-SA"/>
        </w:rPr>
        <w:t>)</w:t>
      </w:r>
      <w:r>
        <w:rPr>
          <w:rStyle w:val="FootnoteAnchor"/>
          <w:rtl w:val="true"/>
        </w:rPr>
        <w:footnoteReference w:id="8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وأسلوب الرازي بطرحه الآراء يعد أسلوباً موضوعياً لا إشكال فيه لأن المفسرين كل له رأيه عند تفسيره للآية وهو يتبنى الرأي الأخير كرأي في معنى</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الآية إلا أنه يعرج إلى آراء الشيعة في الآية وهنا يطرح رأيه الإقصائي لفكرة الإمامة والبيعة لعلي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أصحابنا</w:t>
      </w:r>
      <w:r>
        <w:rPr>
          <w:rStyle w:val="FootnoteAnchor"/>
          <w:rtl w:val="true"/>
        </w:rPr>
        <w:footnoteReference w:id="81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وهذه الآية دالة على بطلان قول </w:t>
      </w:r>
    </w:p>
    <w:p>
      <w:pPr>
        <w:pStyle w:val="BookText"/>
        <w:rPr/>
      </w:pPr>
      <w:r>
        <w:rPr>
          <w:rFonts w:ascii="Amiri" w:hAnsi="Amiri" w:eastAsia="Amiri" w:cs="Amiri"/>
          <w:color w:val="111111"/>
          <w:sz w:val="28"/>
          <w:sz w:val="28"/>
          <w:szCs w:val="28"/>
          <w:rtl w:val="true"/>
          <w:lang w:bidi="ar-SA"/>
        </w:rPr>
        <w:t>الرافضة وذلك لأنه تعالى بين ان الذين كفروا يئسوا من تبديل الدين واكد ذلك</w:t>
      </w:r>
    </w:p>
    <w:p>
      <w:pPr>
        <w:pStyle w:val="BookText"/>
        <w:rPr/>
      </w:pPr>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تَخْشَوْهُمْ وَاخْشَوْنِ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فلو كانت إمامة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منصوصاً عليها من قبل الله تعالى ومن قبل رسوله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نصاً واجب الطاعة لكان من أراد اخفاءه وتغييره آيساً من ذلك بمقتضى هذه الآية فكان يلزم أن لايقدر أحد من الصحابة على انكار ذلك النص وعلى تغييره واخفائه ولما لم يكن الأمر كذلك بل لم يجر لهذا النص ذكر ولا ظهر منه خبر ولا أثر علمنا أن إدعاء هذا النص كذب وأن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كان منصوصاً عليه بالإمامة</w:t>
      </w:r>
      <w:r>
        <w:rPr>
          <w:rFonts w:eastAsia="IRNazanin" w:cs="IRNazanin"/>
          <w:color w:val="111111"/>
          <w:sz w:val="28"/>
          <w:szCs w:val="28"/>
          <w:rtl w:val="true"/>
          <w:lang w:bidi="fa-IR"/>
        </w:rPr>
        <w:t>»</w:t>
      </w:r>
      <w:r>
        <w:rPr>
          <w:rStyle w:val="FootnoteAnchor"/>
          <w:rtl w:val="true"/>
        </w:rPr>
        <w:footnoteReference w:id="8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وهنا يتضح موقف الرازي إزاء الآية واختصاصها وإزاء إمامة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الإقصاء المباشر القائم على المراوغة في الطرح وللرد على رأي الرازي هذا 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يرى الرازي أنه لو كان هناك نص بإمامة علي لما قدر أحد على اخفائه وتغييره</w:t>
      </w:r>
    </w:p>
    <w:p>
      <w:pPr>
        <w:pStyle w:val="BookText"/>
        <w:rPr/>
      </w:pPr>
      <w:r>
        <w:rPr>
          <w:rFonts w:ascii="Amiri" w:hAnsi="Amiri" w:eastAsia="Amiri" w:cs="Amiri"/>
          <w:color w:val="111111"/>
          <w:sz w:val="28"/>
          <w:sz w:val="28"/>
          <w:szCs w:val="28"/>
          <w:rtl w:val="true"/>
          <w:lang w:bidi="ar-SA"/>
        </w:rPr>
        <w:t xml:space="preserve">لأنه تعالى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الْيَوْمَ يَئِسَ الَّذِينَ كَفَرُوا مِنْ دِينِكُمْ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يرى أنه ادعاء كاذب،</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اليأس ورد فيه عدة آراء منها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ترجعوا إلى دينهم أبداً، وعن مجاهد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يعوودا كما كانوا، وقال 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دينكم ان تتركوه فتردوا عنه راجعين إلى الشرك </w:t>
      </w:r>
      <w:r>
        <w:rPr>
          <w:rStyle w:val="FootnoteAnchor"/>
          <w:rtl w:val="true"/>
        </w:rPr>
        <w:footnoteReference w:id="813"/>
      </w:r>
      <w:r>
        <w:rPr>
          <w:rFonts w:ascii="Amiri" w:hAnsi="Amiri" w:eastAsia="Amiri" w:cs="Amiri"/>
          <w:color w:val="111111"/>
          <w:sz w:val="28"/>
          <w:sz w:val="28"/>
          <w:szCs w:val="28"/>
          <w:rtl w:val="true"/>
          <w:lang w:bidi="ar-SA"/>
        </w:rPr>
        <w:t>، إذن فاليأس الوارد هنا هو الياس من العودة إلى الشرك والجاهلية الأولى فما هو ذلك الأمر الذي وقع ليمنع الارتداد والرجوع إلى الوثنية وهنا يجيب الرازي برايه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لأنكم الان صرتم بحيث لا يطمع أحد من أعدائكم في توهين أمركم نظيره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بالأمس شاباً واليوم قد صرت شيخاً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 فالخطاب باليأس موجه على نحو العلم بما وقع في قلوب أعداء </w:t>
      </w:r>
    </w:p>
    <w:p>
      <w:pPr>
        <w:pStyle w:val="BookText"/>
        <w:rPr/>
      </w:pPr>
      <w:r>
        <w:rPr>
          <w:rFonts w:ascii="Amiri" w:hAnsi="Amiri" w:eastAsia="Amiri" w:cs="Amiri"/>
          <w:color w:val="111111"/>
          <w:sz w:val="28"/>
          <w:sz w:val="28"/>
          <w:szCs w:val="28"/>
          <w:rtl w:val="true"/>
          <w:lang w:bidi="ar-SA"/>
        </w:rPr>
        <w:t>الإسلام وهو الشعور باليأس ساعة نزول تلك الآية وما تبعها من فعل رسول الله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بتنصيبه إماماً وخليفة من بعده فهو قد رسم خط القيادة والرئاسة ووضع أمته أمام الأمر الواقع فلا يدعي مدعي خلافة الأمة وقيادتها وإن وقع هذا فهو لا يلغي منصب الإمامة الموكول لعلي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ولايعد هذا تغييراً لما وقع من امر الغدير وتنصيب أمير المؤمنين وقوله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قدروا على تغييره واخفائه فهم لم يغيروا شيئاً من إمامة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يخفوها بل أن الأمّة كانت على علم</w:t>
      </w:r>
    </w:p>
    <w:p>
      <w:pPr>
        <w:pStyle w:val="BookText"/>
        <w:rPr/>
      </w:pPr>
      <w:r>
        <w:rPr>
          <w:rFonts w:ascii="IRNazanin" w:hAnsi="IRNazanin" w:eastAsia="IRNazanin"/>
          <w:color w:val="111111"/>
          <w:sz w:val="28"/>
          <w:sz w:val="28"/>
          <w:szCs w:val="28"/>
          <w:rtl w:val="true"/>
          <w:lang w:bidi="fa-IR"/>
        </w:rPr>
        <w:t>بأن علي هو الإمام وهو الخليفة وكما سنذكر ذلك في المطلب التالي، أضف إلى هذا، إن ما فعله القوم هو اغتصاب للحق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وليس تغيير للفكر فعلي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إمام قد تم تنصيبه بأمر الله ورسوله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سواء ولي الحكم الصوري أم لم يتولاه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فضلاً عن هذا، إن الدين لم يحصل به تغيير من حيث الأصل في التشريع وإنما</w:t>
      </w:r>
    </w:p>
    <w:p>
      <w:pPr>
        <w:pStyle w:val="BookText"/>
        <w:rPr/>
      </w:pPr>
      <w:r>
        <w:rPr>
          <w:rFonts w:ascii="IRNazanin" w:hAnsi="IRNazanin" w:eastAsia="IRNazanin"/>
          <w:color w:val="111111"/>
          <w:sz w:val="28"/>
          <w:sz w:val="28"/>
          <w:szCs w:val="28"/>
          <w:rtl w:val="true"/>
          <w:lang w:bidi="fa-IR"/>
        </w:rPr>
        <w:t xml:space="preserve">كان التغيير فقط بالشخص المعين والمُنصب للخلافة وهذا يعد مخالفة لأمر الله ورسوله وليس إلغاء للإمامة التي شرعها الله وبلغ بها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فالرازي يرى لو أن إمامة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منصوصاً عليها بنص واجب للزم ألا يقدر الصحابة على تغييرها ونقول</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إمامة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وردت بنص صريح بالقرآن الكريم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إِنِّي جَاعِلُكَ لِلنَّاسِ إِمَامًا قَالَ وَمِنْ ذُرِّيَّتِي قَالَ لَا يَنَالُ عَهْدِي الظَّالِمِينَ </w:t>
      </w:r>
      <w:r>
        <w:rPr>
          <w:rFonts w:eastAsia="Amiri" w:cs="Amiri" w:ascii="Amiri" w:hAnsi="Amiri"/>
          <w:color w:val="111111"/>
          <w:sz w:val="28"/>
          <w:szCs w:val="28"/>
          <w:rtl w:val="true"/>
          <w:lang w:bidi="ar-SA"/>
        </w:rPr>
        <w:t>»</w:t>
      </w:r>
      <w:r>
        <w:rPr>
          <w:rStyle w:val="FootnoteAnchor"/>
          <w:rtl w:val="true"/>
        </w:rPr>
        <w:footnoteReference w:id="814"/>
      </w:r>
      <w:r>
        <w:rPr>
          <w:rFonts w:ascii="IRNazanin" w:hAnsi="IRNazanin" w:eastAsia="IRNazanin"/>
          <w:color w:val="111111"/>
          <w:sz w:val="28"/>
          <w:sz w:val="28"/>
          <w:szCs w:val="28"/>
          <w:rtl w:val="true"/>
          <w:lang w:bidi="fa-IR"/>
        </w:rPr>
        <w:t xml:space="preserve">فالسؤال هل إن إبراهيم تولي الحكم المتمثل بالخلافة والرئاسة وهل أن عدم توليه لها يدل على عدم إمامته وأن تولي النمرود للسلطة يدل على إمامة النمرود وهذا قياسه مع علي ابن أبي طالب أولى، فهو وإن لم يتولَ خلافة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ظاهراً إلا أنه إمام بنص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اسلفنا وان تولي الخلافة غيره من الصحابة، لايعني هذا </w:t>
      </w:r>
    </w:p>
    <w:p>
      <w:pPr>
        <w:pStyle w:val="BookText"/>
        <w:rPr/>
      </w:pPr>
      <w:r>
        <w:rPr>
          <w:rFonts w:ascii="IRNazanin" w:hAnsi="IRNazanin" w:eastAsia="IRNazanin"/>
          <w:color w:val="111111"/>
          <w:sz w:val="28"/>
          <w:sz w:val="28"/>
          <w:szCs w:val="28"/>
          <w:rtl w:val="true"/>
          <w:lang w:bidi="fa-IR"/>
        </w:rPr>
        <w:t xml:space="preserve">إلغائهم لإمامته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يدل على اغتصابهم لحقه في الأمر وقد أثبت الغزالي</w:t>
      </w:r>
      <w:r>
        <w:rPr>
          <w:rStyle w:val="FootnoteAnchor"/>
          <w:rtl w:val="true"/>
        </w:rPr>
        <w:footnoteReference w:id="815"/>
      </w:r>
      <w:r>
        <w:rPr>
          <w:rFonts w:ascii="Amiri" w:hAnsi="Amiri" w:eastAsia="Amiri" w:cs="Amiri"/>
          <w:color w:val="111111"/>
          <w:sz w:val="28"/>
          <w:sz w:val="28"/>
          <w:szCs w:val="28"/>
          <w:rtl w:val="true"/>
          <w:lang w:bidi="ar-SA"/>
        </w:rPr>
        <w:t xml:space="preserve">هذا الرأي باعترافه السابق الذكر وإن تنصيب الإمام علي يوم الغدير اتفق عليه الجميع وأولهم الصحابة فقال فيما نصه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بعد هذا أغلب الهوى لحب الرياسة وحمل عمود الخلافة وعقود النبوة وخفقان الهوى</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ولعل سائل يعترض فيقول إن الآية نزلت بالتحريم ولم تنزل بتنصيب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لأنها ذكرت التحريم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نزول هذه المحرمات في السنة العاشرة للهجرة فهل قبل هذا التاريخ كان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والمسلمون يحلون هذه المحرمات فما هذه المفاجئة بالتحريم المباشر إلا أن الأصح إن التحريم قد وقع قبل هذا التاريخ وقد نص الباري على هذا في سورة البقرة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حَرَّمَ عَلَيْكُمُ الْمَيْتَةَ وَالدَّمَ وَلَحْمَ الْخِنْزِيرِ وَمَا أُهِلَّ بِهِ لِغَيْرِ اللَّهِ فَمَنِ اضْطُرَّ غَيْرَ بَاغٍ وَلَا عَادٍ</w:t>
      </w:r>
      <w:r>
        <w:rPr>
          <w:rFonts w:eastAsia="Amiri" w:cs="Amiri" w:ascii="Amiri" w:hAnsi="Amiri"/>
          <w:color w:val="111111"/>
          <w:sz w:val="28"/>
          <w:szCs w:val="28"/>
          <w:rtl w:val="true"/>
          <w:lang w:bidi="ar-SA"/>
        </w:rPr>
        <w:t>»</w:t>
      </w:r>
      <w:r>
        <w:rPr>
          <w:rStyle w:val="FootnoteAnchor"/>
          <w:rtl w:val="true"/>
        </w:rPr>
        <w:footnoteReference w:id="8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لَا أَجِدُ فِي مَا أُوحِيَ إِلَيَّ مُحَرَّمًا عَلَى طَاعِمٍ يَطْعَمُهُ إِلَّا أَنْ يَكُونَ مَيْتَةً أَوْ دَمًا مَسْفُوحًا أَوْ لَحْمَ خِنْزِيرٍ فَإِنَّهُ رِجْسٌ أَوْ فِسْقًا أُهِلَّ لِغَيْرِ اللَّهِ بِهِ فَمَنِ اضْطُرَّ غَيْرَ بَاغٍ وَلَا عَادٍ فَإِنَّ رَبَّكَ غَفُورٌ رَحِيمٌ </w:t>
      </w:r>
      <w:r>
        <w:rPr>
          <w:rFonts w:eastAsia="Amiri" w:cs="Amiri" w:ascii="Amiri" w:hAnsi="Amiri"/>
          <w:color w:val="111111"/>
          <w:sz w:val="28"/>
          <w:szCs w:val="28"/>
          <w:rtl w:val="true"/>
          <w:lang w:bidi="ar-SA"/>
        </w:rPr>
        <w:t>»</w:t>
      </w:r>
      <w:r>
        <w:rPr>
          <w:rStyle w:val="FootnoteAnchor"/>
          <w:rtl w:val="true"/>
        </w:rPr>
        <w:footnoteReference w:id="817"/>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حَرَّمَ عَلَيْكُمُ الْمَيْتَةَ وَالدَّمَ وَلَحْمَ الْخِنْزِيرِ وَمَا أُهِلَّ بِهِ لِغَيْرِ اللَّهِ فَمَنِ اضْطُرَّ غَيْرَ بَاغٍ وَلَا عَادٍ فَلَا إِثْمَ عَلَيْهِ إِنَّ اللَّهَ غَفُورٌ رَحِيمٌ </w:t>
      </w:r>
      <w:r>
        <w:rPr>
          <w:rFonts w:eastAsia="Amiri" w:cs="Amiri" w:ascii="Amiri" w:hAnsi="Amiri"/>
          <w:color w:val="111111"/>
          <w:sz w:val="28"/>
          <w:szCs w:val="28"/>
          <w:rtl w:val="true"/>
          <w:lang w:bidi="ar-SA"/>
        </w:rPr>
        <w:t>»</w:t>
      </w:r>
      <w:r>
        <w:rPr>
          <w:rStyle w:val="FootnoteAnchor"/>
          <w:rtl w:val="true"/>
        </w:rPr>
        <w:footnoteReference w:id="818"/>
      </w:r>
      <w:r>
        <w:rPr>
          <w:rFonts w:ascii="IRNazanin" w:hAnsi="IRNazanin" w:eastAsia="IRNazanin"/>
          <w:color w:val="111111"/>
          <w:sz w:val="28"/>
          <w:sz w:val="28"/>
          <w:szCs w:val="28"/>
          <w:rtl w:val="true"/>
          <w:lang w:bidi="fa-IR"/>
        </w:rPr>
        <w:t xml:space="preserve">إذن فتحريم تلك الأصناف كان قد نزل به الوحي قبل نزول سورة المائدة وإن إيراده فيها كان من باب التأكيد والتذكير على التشريع وإن من التشريع الإلهي هي الإمامة التي تبلورت للمسلمين بصورتها النهائية بتنصيب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 الغدير فكان بها كمال الدين وتمام النعمة</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إنكار الرازي ومدرسته الفكرية كما يدعي بأن تكون هذه الآية قد نزلت بعد</w:t>
      </w:r>
    </w:p>
    <w:p>
      <w:pPr>
        <w:pStyle w:val="BookText"/>
        <w:rPr/>
      </w:pPr>
      <w:r>
        <w:rPr>
          <w:rFonts w:ascii="IRNazanin" w:hAnsi="IRNazanin" w:eastAsia="IRNazanin"/>
          <w:color w:val="111111"/>
          <w:sz w:val="28"/>
          <w:sz w:val="28"/>
          <w:szCs w:val="28"/>
          <w:rtl w:val="true"/>
          <w:lang w:bidi="fa-IR"/>
        </w:rPr>
        <w:t xml:space="preserve">تنصيب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يوم الغدير وإنكارهم لوجود أي نص يثبت إمامة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يعد رأي مطلق وغير مبني على أي دليل وذلك لأسباب عدّة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ورد عند كثير من المصنفين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مفسرين ومحدثين ومؤرخين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الآية نزلت</w:t>
      </w:r>
    </w:p>
    <w:p>
      <w:pPr>
        <w:pStyle w:val="BookText"/>
        <w:rPr/>
      </w:pPr>
      <w:r>
        <w:rPr>
          <w:rFonts w:ascii="Amiri" w:hAnsi="Amiri" w:eastAsia="Amiri" w:cs="Amiri"/>
          <w:color w:val="111111"/>
          <w:sz w:val="28"/>
          <w:sz w:val="28"/>
          <w:szCs w:val="28"/>
          <w:rtl w:val="true"/>
          <w:lang w:bidi="ar-SA"/>
        </w:rPr>
        <w:t xml:space="preserve">بعد تنصيب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غدير خم وبعد أن بايعه المسلمون فهي خاصة بولايته وبيعته</w:t>
      </w:r>
      <w:r>
        <w:rPr>
          <w:rStyle w:val="FootnoteAnchor"/>
          <w:rtl w:val="true"/>
        </w:rPr>
        <w:footnoteReference w:id="8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كذلك ورد عن أبي سعيد الخدري 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استبشر بنزول الآية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أكبر على إكمال الدين وتمام النعمة ورضا الرب برسالتي والولاية لعلي من بعدي</w:t>
      </w:r>
      <w:r>
        <w:rPr>
          <w:rStyle w:val="FootnoteAnchor"/>
          <w:rtl w:val="true"/>
        </w:rPr>
        <w:footnoteReference w:id="820"/>
      </w:r>
      <w:r>
        <w:rPr>
          <w:rFonts w:ascii="Amiri" w:hAnsi="Amiri" w:eastAsia="Amiri" w:cs="Amiri"/>
          <w:color w:val="111111"/>
          <w:sz w:val="28"/>
          <w:sz w:val="28"/>
          <w:szCs w:val="28"/>
          <w:rtl w:val="true"/>
          <w:lang w:bidi="ar-SA"/>
        </w:rPr>
        <w:t xml:space="preserve">وهذه شهادة من الله ورسوله على أن علياً إمام وخليفة بعد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نص واضح جداً في هذا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يرى الرازي أن ولاية علي وإمامته غير منصوص عليها من قبل الله تعابى</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افتراء وادعاء باطل فقد أوردنا في ما سبق من البحث أدلة كثيرة حول نص القرآن والرسول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امامته منها يوم انذار عشيرته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وَأَنْذِرْ عَشِيرَتَكَ الْأَقْرَبِينَ </w:t>
      </w:r>
      <w:r>
        <w:rPr>
          <w:rFonts w:eastAsia="Amiri" w:cs="Amiri" w:ascii="Amiri" w:hAnsi="Amiri"/>
          <w:color w:val="111111"/>
          <w:sz w:val="28"/>
          <w:szCs w:val="28"/>
          <w:rtl w:val="true"/>
          <w:lang w:bidi="ar-SA"/>
        </w:rPr>
        <w:t>»</w:t>
      </w:r>
      <w:r>
        <w:rPr>
          <w:rStyle w:val="FootnoteAnchor"/>
          <w:rtl w:val="true"/>
        </w:rPr>
        <w:footnoteReference w:id="821"/>
      </w:r>
      <w:r>
        <w:rPr>
          <w:rFonts w:ascii="Amiri" w:hAnsi="Amiri" w:eastAsia="Amiri" w:cs="Amiri"/>
          <w:color w:val="111111"/>
          <w:sz w:val="28"/>
          <w:sz w:val="28"/>
          <w:szCs w:val="28"/>
          <w:rtl w:val="true"/>
          <w:lang w:bidi="ar-SA"/>
        </w:rPr>
        <w:t>وآية الولاية والتبليغ بولايته يوم الغدير وأحاديث الرسول لاتعد ولا تحصى في هذا المجال وأشهرها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كنت مولاه فهذا علي مولاه</w:t>
      </w:r>
      <w:r>
        <w:rPr>
          <w:rFonts w:eastAsia="Amiri" w:cs="Amiri" w:ascii="Amiri" w:hAnsi="Amiri"/>
          <w:color w:val="111111"/>
          <w:sz w:val="28"/>
          <w:szCs w:val="28"/>
          <w:rtl w:val="true"/>
          <w:lang w:bidi="ar-SA"/>
        </w:rPr>
        <w:t>)</w:t>
      </w:r>
      <w:r>
        <w:rPr>
          <w:rStyle w:val="FootnoteAnchor"/>
          <w:rtl w:val="true"/>
        </w:rPr>
        <w:footnoteReference w:id="822"/>
      </w:r>
      <w:r>
        <w:rPr>
          <w:rFonts w:ascii="Amiri" w:hAnsi="Amiri" w:eastAsia="Amiri" w:cs="Amiri"/>
          <w:color w:val="111111"/>
          <w:sz w:val="28"/>
          <w:sz w:val="28"/>
          <w:szCs w:val="28"/>
          <w:rtl w:val="true"/>
          <w:lang w:bidi="ar-SA"/>
        </w:rPr>
        <w:t>وقوله لبريدة</w:t>
      </w:r>
      <w:r>
        <w:rPr>
          <w:rStyle w:val="FootnoteAnchor"/>
          <w:rtl w:val="true"/>
        </w:rPr>
        <w:footnoteReference w:id="823"/>
      </w:r>
      <w:r>
        <w:rPr>
          <w:rFonts w:ascii="IRNazanin" w:hAnsi="IRNazanin" w:eastAsia="IRNazanin"/>
          <w:color w:val="111111"/>
          <w:sz w:val="28"/>
          <w:sz w:val="28"/>
          <w:szCs w:val="28"/>
          <w:rtl w:val="true"/>
          <w:lang w:bidi="fa-IR"/>
        </w:rPr>
        <w:t xml:space="preserve">عندما وقع في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تقع يا بريدة في علي فإن علياً مني وانا منه وهو وليكم بعدي</w:t>
      </w:r>
      <w:r>
        <w:rPr>
          <w:rStyle w:val="FootnoteAnchor"/>
          <w:rtl w:val="true"/>
        </w:rPr>
        <w:footnoteReference w:id="824"/>
      </w:r>
      <w:r>
        <w:rPr>
          <w:rFonts w:eastAsia="Times New Roman" w:cs="Times New Roman" w:ascii="Times New Roman" w:hAnsi="Times New Roman"/>
          <w:color w:val="111111"/>
          <w:sz w:val="28"/>
          <w:szCs w:val="28"/>
          <w:rtl w:val="true"/>
          <w:lang w:val="en-US" w:bidi="en-US"/>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معرفة الصحابة وإدراكهم لحديث الغدير والتبليغ الذي نزل على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بولاية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وتسليمهم عليه بالولاية وإمرة المؤمنين وتهنئتهم له</w:t>
      </w:r>
      <w:r>
        <w:rPr>
          <w:rStyle w:val="FootnoteAnchor"/>
          <w:rtl w:val="true"/>
        </w:rPr>
        <w:footnoteReference w:id="825"/>
      </w:r>
      <w:r>
        <w:rPr>
          <w:rFonts w:ascii="IRNazanin" w:hAnsi="IRNazanin" w:eastAsia="IRNazanin"/>
          <w:color w:val="111111"/>
          <w:sz w:val="28"/>
          <w:sz w:val="28"/>
          <w:szCs w:val="28"/>
          <w:rtl w:val="true"/>
          <w:lang w:bidi="fa-IR"/>
        </w:rPr>
        <w:t>يبطل حجة الرازي بعدم علم الصحابة بإمامة علي وبالخصوص يوم الغدير وماجرى فيه من التنصيب وقد قال الغزالي في سلام الصحابة على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بالولاية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تسليم ورضا وتحكيم ثم بعد هذا أغلب الهوى</w:t>
      </w:r>
      <w:r>
        <w:rPr>
          <w:rStyle w:val="FootnoteAnchor"/>
          <w:rtl w:val="true"/>
        </w:rPr>
        <w:footnoteReference w:id="826"/>
      </w:r>
      <w:r>
        <w:rPr>
          <w:rFonts w:ascii="IRNazanin" w:hAnsi="IRNazanin" w:eastAsia="IRNazanin"/>
          <w:color w:val="111111"/>
          <w:sz w:val="28"/>
          <w:sz w:val="28"/>
          <w:szCs w:val="28"/>
          <w:rtl w:val="true"/>
          <w:lang w:bidi="fa-IR"/>
        </w:rPr>
        <w:t xml:space="preserve">وعلى القول </w:t>
      </w:r>
    </w:p>
    <w:p>
      <w:pPr>
        <w:pStyle w:val="BookText"/>
        <w:rPr/>
      </w:pPr>
      <w:r>
        <w:rPr>
          <w:rFonts w:ascii="Amiri" w:hAnsi="Amiri" w:eastAsia="Amiri" w:cs="Amiri"/>
          <w:color w:val="111111"/>
          <w:sz w:val="28"/>
          <w:sz w:val="28"/>
          <w:szCs w:val="28"/>
          <w:rtl w:val="true"/>
          <w:lang w:bidi="ar-SA"/>
        </w:rPr>
        <w:t>الذي تبناه الرازي بأنه إذا كان النص بالإمامة واقع فإنه لايقدر أحد من الصحابة</w:t>
      </w:r>
    </w:p>
    <w:p>
      <w:pPr>
        <w:pStyle w:val="BookText"/>
        <w:rPr/>
      </w:pPr>
      <w:r>
        <w:rPr>
          <w:rFonts w:ascii="Amiri" w:hAnsi="Amiri" w:eastAsia="Amiri" w:cs="Amiri"/>
          <w:color w:val="111111"/>
          <w:sz w:val="28"/>
          <w:sz w:val="28"/>
          <w:szCs w:val="28"/>
          <w:rtl w:val="true"/>
          <w:lang w:bidi="ar-SA"/>
        </w:rPr>
        <w:t xml:space="preserve">على تغييره واخفائه وبما أنه وقع هذا بشهادة الغزالي فإن من غيّر وبدّل أو حاول ذلك يكون ممن وصفهم الله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الْيَوْمَ يَئِسَ الَّذِينَ كَفَرُوا مِنْ دِينِكُمْ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بما انهم حاولوا التغيير لما بلغ به الرسول إذن فهم ممن وصفوا باليأس في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كذلك فقد شهد الاسكافي</w:t>
      </w:r>
      <w:r>
        <w:rPr>
          <w:rStyle w:val="FootnoteAnchor"/>
          <w:rtl w:val="true"/>
        </w:rPr>
        <w:footnoteReference w:id="827"/>
      </w:r>
      <w:r>
        <w:rPr>
          <w:rFonts w:ascii="Amiri" w:hAnsi="Amiri" w:eastAsia="Amiri" w:cs="Amiri"/>
          <w:color w:val="111111"/>
          <w:sz w:val="28"/>
          <w:sz w:val="28"/>
          <w:szCs w:val="28"/>
          <w:rtl w:val="true"/>
          <w:lang w:bidi="ar-SA"/>
        </w:rPr>
        <w:t xml:space="preserve">وهو من كبار علماء المعتزلة على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بلغ بإمامة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الغدير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الحديث يؤكد بعضه بعضاً</w:t>
      </w:r>
    </w:p>
    <w:p>
      <w:pPr>
        <w:pStyle w:val="BookText"/>
        <w:rPr/>
      </w:pPr>
      <w:r>
        <w:rPr>
          <w:rFonts w:ascii="Amiri" w:hAnsi="Amiri" w:eastAsia="Amiri" w:cs="Amiri"/>
          <w:color w:val="111111"/>
          <w:sz w:val="28"/>
          <w:sz w:val="28"/>
          <w:szCs w:val="28"/>
          <w:rtl w:val="true"/>
          <w:lang w:bidi="ar-SA"/>
        </w:rPr>
        <w:t>ويشهد بشهادة واحدة وينفي تحريف الشاكين والمقصرين، ويوجب أهل العلم واليقين ويرى الاسكافي انه ما أراد الله ورسوله بهذه الولاية إلا الرئاسة والإمارة</w:t>
      </w:r>
      <w:r>
        <w:rPr>
          <w:rStyle w:val="FootnoteAnchor"/>
          <w:rtl w:val="true"/>
        </w:rPr>
        <w:footnoteReference w:id="828"/>
      </w:r>
      <w:r>
        <w:rPr>
          <w:rFonts w:eastAsia="Times New Roman" w:cs="Times New Roman" w:ascii="Times New Roman" w:hAnsi="Times New Roman"/>
          <w:color w:val="111111"/>
          <w:sz w:val="28"/>
          <w:szCs w:val="28"/>
          <w:rtl w:val="true"/>
          <w:lang w:val="en-US" w:bidi="en-US"/>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احتجاج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بتنصيبه يوم الغدير لاثبات أولويته واحقيته</w:t>
      </w:r>
      <w:r>
        <w:rPr>
          <w:rStyle w:val="FootnoteAnchor"/>
          <w:rtl w:val="true"/>
        </w:rPr>
        <w:footnoteReference w:id="829"/>
      </w:r>
      <w:r>
        <w:rPr>
          <w:rFonts w:ascii="IRNazanin" w:hAnsi="IRNazanin" w:eastAsia="IRNazanin"/>
          <w:color w:val="111111"/>
          <w:sz w:val="28"/>
          <w:sz w:val="28"/>
          <w:szCs w:val="28"/>
          <w:rtl w:val="true"/>
          <w:lang w:bidi="fa-IR"/>
        </w:rPr>
        <w:t xml:space="preserve">كذلك شهادة حسان بن ثابت التي أوردناها في الآية السابقة التي كانت شهادة ادبية خالدة على تنصيب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خليفة لرسول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وإماماً على العالمين وقد قال المظهري</w:t>
      </w:r>
      <w:r>
        <w:rPr>
          <w:rStyle w:val="FootnoteAnchor"/>
          <w:rtl w:val="true"/>
        </w:rPr>
        <w:footnoteReference w:id="830"/>
      </w:r>
      <w:r>
        <w:rPr>
          <w:rFonts w:ascii="Amiri" w:hAnsi="Amiri" w:eastAsia="Amiri" w:cs="Amiri"/>
          <w:color w:val="111111"/>
          <w:sz w:val="28"/>
          <w:sz w:val="28"/>
          <w:szCs w:val="28"/>
          <w:rtl w:val="true"/>
          <w:lang w:bidi="ar-SA"/>
        </w:rPr>
        <w:t xml:space="preserve">وهو من علماء الحنفية، عند تفسيره للآية الكريمة وإيراده لحديث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الغدير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بلغ هذا الحديث مبلغ التواتر، رواه جمع من المحدثين في الصحاح والمسانيد برواية نحو ثلثين من أصحاب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البرهان على صدق التبليغ بالإمامة، وانه من عند الله ونزول قوله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 سَائِلٌ بِعَذَابٍ وَاقِعٍ </w:t>
      </w:r>
      <w:r>
        <w:rPr>
          <w:rFonts w:eastAsia="Amiri" w:cs="Amiri" w:ascii="Amiri" w:hAnsi="Amiri"/>
          <w:color w:val="111111"/>
          <w:sz w:val="28"/>
          <w:szCs w:val="28"/>
          <w:rtl w:val="true"/>
          <w:lang w:bidi="ar-SA"/>
        </w:rPr>
        <w:t>»</w:t>
      </w:r>
      <w:r>
        <w:rPr>
          <w:rStyle w:val="FootnoteAnchor"/>
          <w:rtl w:val="true"/>
        </w:rPr>
        <w:footnoteReference w:id="8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بعد أن أتم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التبليغ الذي أمره الله أن يبلغه لأمته الذي كان يعدل الرسالة بما حملته من مشاق واتعاب، تناقل المسلمون هذا الخبر بين بلدانهم وقبائلهم فشاع امر تنصيب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خليفة لرسول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 انه كان هناك من اعترض على هذا الأمر وكان ذلك المعترض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الحرث بن النعمان</w:t>
      </w:r>
      <w:r>
        <w:rPr>
          <w:rFonts w:eastAsia="IRNazanin" w:cs="IRNazanin"/>
          <w:color w:val="111111"/>
          <w:sz w:val="28"/>
          <w:szCs w:val="28"/>
          <w:rtl w:val="true"/>
          <w:lang w:bidi="fa-IR"/>
        </w:rPr>
        <w:t>)</w:t>
      </w:r>
      <w:r>
        <w:rPr>
          <w:rStyle w:val="FootnoteAnchor"/>
          <w:rtl w:val="true"/>
        </w:rPr>
        <w:footnoteReference w:id="832"/>
      </w:r>
      <w:r>
        <w:rPr>
          <w:rFonts w:ascii="Amiri" w:hAnsi="Amiri" w:eastAsia="Amiri" w:cs="Amiri"/>
          <w:color w:val="111111"/>
          <w:sz w:val="28"/>
          <w:sz w:val="28"/>
          <w:szCs w:val="28"/>
          <w:rtl w:val="true"/>
          <w:lang w:bidi="ar-SA"/>
        </w:rPr>
        <w:t xml:space="preserve">وقيل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النضر بن الحارث</w:t>
      </w:r>
      <w:r>
        <w:rPr>
          <w:rFonts w:eastAsia="Amiri" w:cs="Amiri" w:ascii="Amiri" w:hAnsi="Amiri"/>
          <w:color w:val="111111"/>
          <w:sz w:val="28"/>
          <w:szCs w:val="28"/>
          <w:rtl w:val="true"/>
          <w:lang w:bidi="ar-SA"/>
        </w:rPr>
        <w:t>)</w:t>
      </w:r>
      <w:r>
        <w:rPr>
          <w:rStyle w:val="FootnoteAnchor"/>
          <w:rtl w:val="true"/>
        </w:rPr>
        <w:footnoteReference w:id="833"/>
      </w:r>
      <w:r>
        <w:rPr>
          <w:rFonts w:ascii="IRNazanin" w:hAnsi="IRNazanin" w:eastAsia="IRNazanin"/>
          <w:color w:val="111111"/>
          <w:sz w:val="28"/>
          <w:sz w:val="28"/>
          <w:szCs w:val="28"/>
          <w:rtl w:val="true"/>
          <w:lang w:bidi="fa-IR"/>
        </w:rPr>
        <w:t xml:space="preserve">فقد جاء إلى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في أصحابه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يامحمد امرتنا عن الله أن نشهد أن لا إله إلا الله وأنك رسول الله فقبلناه منك وأمرتنا أن نصلي خمساً فقبلناه منك، وأمرتنا بالزكاة فقبلناه منك وأمرتنا بالحج فقبلنا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لم ترضَ بهذا حتى رفعت بضبعي ابن عمك ففضلته علينا وقلت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كنت مولاه فعلي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شيء منك ام من الله تعالى؟</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والذي لا إله إلا هو هذا من الله فولى الحرث وهو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 كان ما يقوله حقاً فأمطر علينا حجارة من السماء أو اتنا بعذاب إليم فما وصل إليها حتى رماه الله بحجر فسقط على هامته وخرج من دبرة فقتله، وانزل الله سبحانه هذه الآية، وقد وردت هذه الرواية عن سفيان بن عيينة</w:t>
      </w:r>
      <w:r>
        <w:rPr>
          <w:rStyle w:val="FootnoteAnchor"/>
          <w:rtl w:val="true"/>
        </w:rPr>
        <w:footnoteReference w:id="834"/>
      </w:r>
      <w:r>
        <w:rPr>
          <w:rFonts w:ascii="IRNazanin" w:hAnsi="IRNazanin" w:eastAsia="IRNazanin"/>
          <w:color w:val="111111"/>
          <w:sz w:val="28"/>
          <w:sz w:val="28"/>
          <w:szCs w:val="28"/>
          <w:rtl w:val="true"/>
          <w:lang w:bidi="fa-IR"/>
        </w:rPr>
        <w:t xml:space="preserve">وعن الإمام </w:t>
      </w:r>
    </w:p>
    <w:p>
      <w:pPr>
        <w:pStyle w:val="BookText"/>
        <w:rPr/>
      </w:pPr>
      <w:r>
        <w:rPr>
          <w:rFonts w:ascii="IRNazanin" w:hAnsi="IRNazanin" w:eastAsia="IRNazanin"/>
          <w:color w:val="111111"/>
          <w:sz w:val="28"/>
          <w:sz w:val="28"/>
          <w:szCs w:val="28"/>
          <w:rtl w:val="true"/>
          <w:lang w:bidi="fa-IR"/>
        </w:rPr>
        <w:t xml:space="preserve">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8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الرواية أعلاه دليل كبير على بطلان الرأي الذي أورده الرازي في عدم</w:t>
      </w:r>
    </w:p>
    <w:p>
      <w:pPr>
        <w:pStyle w:val="BookText"/>
        <w:rPr/>
      </w:pPr>
      <w:r>
        <w:rPr>
          <w:rFonts w:ascii="IRNazanin" w:hAnsi="IRNazanin" w:eastAsia="IRNazanin"/>
          <w:color w:val="111111"/>
          <w:sz w:val="28"/>
          <w:sz w:val="28"/>
          <w:szCs w:val="28"/>
          <w:rtl w:val="true"/>
          <w:lang w:bidi="fa-IR"/>
        </w:rPr>
        <w:t xml:space="preserve">وجود نص على إمامة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وإنها لو كانت من الله ورسوله لما قدر الصحابة على تغييرها واخضاعها فقد كان جواب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للشخص المستنكر على تنصيب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 الغدير، ان ذلك التنصيب كان من الله وليس منه وكما أوردنا أن سبب نزولها قد أورده كبار علماء المسلمين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عن رأي الرازي في سبب نزول الآية المعنية فعندما ذكر سبب نزولها أورد</w:t>
      </w:r>
    </w:p>
    <w:p>
      <w:pPr>
        <w:pStyle w:val="BookText"/>
        <w:rPr/>
      </w:pPr>
      <w:r>
        <w:rPr>
          <w:rFonts w:ascii="Amiri" w:hAnsi="Amiri" w:eastAsia="Amiri" w:cs="Amiri"/>
          <w:color w:val="111111"/>
          <w:sz w:val="28"/>
          <w:sz w:val="28"/>
          <w:szCs w:val="28"/>
          <w:rtl w:val="true"/>
          <w:lang w:bidi="ar-SA"/>
        </w:rPr>
        <w:t>رواية النضر بن الحارث لكنه لم يذكر أن سبب اعتراض النضر هو تنصيب الإمام</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وإنا ذكرها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النضر بن الحارث لما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ان كان هذا هو الحق من عندك فامطر علينا حجارة من السماء أو ائتنا بعذاب أليم</w:t>
      </w:r>
      <w:r>
        <w:rPr>
          <w:rStyle w:val="FootnoteAnchor"/>
          <w:rtl w:val="true"/>
        </w:rPr>
        <w:footnoteReference w:id="836"/>
      </w:r>
      <w:r>
        <w:rPr>
          <w:rFonts w:ascii="Amiri" w:hAnsi="Amiri" w:eastAsia="Amiri" w:cs="Amiri"/>
          <w:color w:val="111111"/>
          <w:sz w:val="28"/>
          <w:sz w:val="28"/>
          <w:szCs w:val="28"/>
          <w:rtl w:val="true"/>
          <w:lang w:bidi="ar-SA"/>
        </w:rPr>
        <w:t xml:space="preserve">انزل الله تعالى هذه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 الأولى من المعارج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وهذا الرأي كان هو المعتبر عند الرازي في تفسيره للاية</w:t>
      </w:r>
      <w:r>
        <w:rPr>
          <w:rStyle w:val="FootnoteAnchor"/>
          <w:rtl w:val="true"/>
        </w:rPr>
        <w:footnoteReference w:id="837"/>
      </w:r>
      <w:r>
        <w:rPr>
          <w:rFonts w:ascii="Amiri" w:hAnsi="Amiri" w:eastAsia="Amiri" w:cs="Amiri"/>
          <w:color w:val="111111"/>
          <w:sz w:val="28"/>
          <w:sz w:val="28"/>
          <w:szCs w:val="28"/>
          <w:rtl w:val="true"/>
          <w:lang w:bidi="ar-SA"/>
        </w:rPr>
        <w:t>إذ علق عليه ليوضح ما هو العذاب الذي أصاب النضر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النضر طلب العذاب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وقع عليه في الدنيا لأنه قتل يوم بدر</w:t>
      </w:r>
      <w:r>
        <w:rPr>
          <w:rStyle w:val="FootnoteAnchor"/>
          <w:rtl w:val="true"/>
        </w:rPr>
        <w:footnoteReference w:id="83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وعلى الرغم من محاولة الرازي تغيير الحقائق إلا أن الرأي الذي ذكره كان</w:t>
      </w:r>
    </w:p>
    <w:p>
      <w:pPr>
        <w:pStyle w:val="BookText"/>
        <w:rPr/>
      </w:pPr>
      <w:r>
        <w:rPr>
          <w:rFonts w:ascii="Amiri" w:hAnsi="Amiri" w:eastAsia="Amiri" w:cs="Amiri"/>
          <w:color w:val="111111"/>
          <w:sz w:val="28"/>
          <w:sz w:val="28"/>
          <w:szCs w:val="28"/>
          <w:rtl w:val="true"/>
          <w:lang w:bidi="ar-SA"/>
        </w:rPr>
        <w:t>متفقاً عليه والسبب الذي من أجله سأل أن ينزل عليه العذاب ولم يكن الرازي</w:t>
      </w:r>
    </w:p>
    <w:p>
      <w:pPr>
        <w:pStyle w:val="BookText"/>
        <w:rPr/>
      </w:pPr>
      <w:r>
        <w:rPr>
          <w:rFonts w:ascii="Amiri" w:hAnsi="Amiri" w:eastAsia="Amiri" w:cs="Amiri"/>
          <w:color w:val="111111"/>
          <w:sz w:val="28"/>
          <w:sz w:val="28"/>
          <w:szCs w:val="28"/>
          <w:rtl w:val="true"/>
          <w:lang w:bidi="ar-SA"/>
        </w:rPr>
        <w:t>أول من أورد هذا الرأي وانما سبقه عدد من المفسرين الكبار</w:t>
      </w:r>
      <w:r>
        <w:rPr>
          <w:rStyle w:val="FootnoteAnchor"/>
          <w:rtl w:val="true"/>
        </w:rPr>
        <w:footnoteReference w:id="8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وبعد التدقيق في الخبر المروي وجدنا أن النضر بن الحارث قتله الإمام علي</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يوم بدر </w:t>
      </w:r>
      <w:r>
        <w:rPr>
          <w:rFonts w:eastAsia="IRNazanin" w:cs="IRNazanin"/>
          <w:color w:val="111111"/>
          <w:sz w:val="28"/>
          <w:szCs w:val="28"/>
          <w:rtl w:val="true"/>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624</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Style w:val="FootnoteAnchor"/>
          <w:rtl w:val="true"/>
        </w:rPr>
        <w:footnoteReference w:id="840"/>
      </w:r>
      <w:r>
        <w:rPr>
          <w:rFonts w:ascii="Amiri" w:hAnsi="Amiri" w:eastAsia="Amiri" w:cs="Amiri"/>
          <w:color w:val="111111"/>
          <w:sz w:val="28"/>
          <w:sz w:val="28"/>
          <w:szCs w:val="28"/>
          <w:rtl w:val="true"/>
          <w:lang w:bidi="ar-SA"/>
        </w:rPr>
        <w:t>،وكذلك وجدنا رواية ذكرت أن المعترض هو جابر بن النضر بن الحارث بن كلدة العبدري</w:t>
      </w:r>
      <w:r>
        <w:rPr>
          <w:rStyle w:val="FootnoteAnchor"/>
          <w:rtl w:val="true"/>
        </w:rPr>
        <w:footnoteReference w:id="841"/>
      </w:r>
      <w:r>
        <w:rPr>
          <w:rFonts w:ascii="Amiri" w:hAnsi="Amiri" w:eastAsia="Amiri" w:cs="Amiri"/>
          <w:color w:val="111111"/>
          <w:sz w:val="28"/>
          <w:sz w:val="28"/>
          <w:szCs w:val="28"/>
          <w:rtl w:val="true"/>
          <w:lang w:bidi="ar-SA"/>
        </w:rPr>
        <w:t>، وقد أيد هذا الخبر عدد من الباحثين المحدثين</w:t>
      </w:r>
      <w:r>
        <w:rPr>
          <w:rStyle w:val="FootnoteAnchor"/>
          <w:rtl w:val="true"/>
        </w:rPr>
        <w:footnoteReference w:id="842"/>
      </w:r>
      <w:r>
        <w:rPr>
          <w:rFonts w:ascii="IRNazanin" w:hAnsi="IRNazanin" w:eastAsia="IRNazanin"/>
          <w:color w:val="111111"/>
          <w:sz w:val="28"/>
          <w:sz w:val="28"/>
          <w:szCs w:val="28"/>
          <w:rtl w:val="true"/>
          <w:lang w:bidi="fa-IR"/>
        </w:rPr>
        <w:t xml:space="preserve">وقد عللوا سبب تأييدهم، لأن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قتلَ والد جابر في بدر فكان قلبه مليء بالحقد والحسد لعلي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ولما سمع بتنصيبه إماماً عليهم استشاط غضباً لهذا، وجاء معترضاً على أمر الله ورسوله</w:t>
      </w:r>
      <w:r>
        <w:rPr>
          <w:rStyle w:val="FootnoteAnchor"/>
          <w:rtl w:val="true"/>
        </w:rPr>
        <w:footnoteReference w:id="8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وبهذا تكون الرواية التي نقلها الرازي مقطوعة وغير كاملة ومن دون أن</w:t>
      </w:r>
    </w:p>
    <w:p>
      <w:pPr>
        <w:pStyle w:val="BookText"/>
        <w:rPr/>
      </w:pPr>
      <w:r>
        <w:rPr>
          <w:rFonts w:ascii="Amiri" w:hAnsi="Amiri" w:eastAsia="Amiri" w:cs="Amiri"/>
          <w:color w:val="111111"/>
          <w:sz w:val="28"/>
          <w:sz w:val="28"/>
          <w:szCs w:val="28"/>
          <w:rtl w:val="true"/>
          <w:lang w:bidi="ar-SA"/>
        </w:rPr>
        <w:t>يذكر السبب الرئيسي للاعتراض فهي مرفوضة من حيث الحقيقة التاريخية لسبب نزول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كذلك من المؤآخذات على رأي الرازي بالآية أنه يرى أن سؤال النضر كان في سورة الأنفال المدنية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والجواب كان في سورة المعارج المكية النزول</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فكيف يصح هذا الأمر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ولعل سائلاً يرد بنفس السؤال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تقولون إنها مكية وتستدلون</w:t>
      </w:r>
    </w:p>
    <w:p>
      <w:pPr>
        <w:pStyle w:val="BookText"/>
        <w:rPr/>
      </w:pPr>
      <w:r>
        <w:rPr>
          <w:rFonts w:ascii="Amiri" w:hAnsi="Amiri" w:eastAsia="Amiri" w:cs="Amiri"/>
          <w:color w:val="111111"/>
          <w:sz w:val="28"/>
          <w:sz w:val="28"/>
          <w:szCs w:val="28"/>
          <w:rtl w:val="true"/>
          <w:lang w:bidi="ar-SA"/>
        </w:rPr>
        <w:t>بها على أمر الغدير وعذاب من اعتراض وهي حادثة مدنية الوقوع؟ نقول إن هناك سوراً مكية في مجموعها لا في جميع آياتها</w:t>
      </w:r>
      <w:r>
        <w:rPr>
          <w:rStyle w:val="FootnoteAnchor"/>
          <w:rtl w:val="true"/>
        </w:rPr>
        <w:footnoteReference w:id="844"/>
      </w:r>
      <w:r>
        <w:rPr>
          <w:rFonts w:ascii="Amiri" w:hAnsi="Amiri" w:eastAsia="Amiri" w:cs="Amiri"/>
          <w:color w:val="111111"/>
          <w:sz w:val="28"/>
          <w:sz w:val="28"/>
          <w:szCs w:val="28"/>
          <w:rtl w:val="true"/>
          <w:lang w:bidi="ar-SA"/>
        </w:rPr>
        <w:t>فمثلاً سورة العنكبوت مكية إلا عشر آيات من أولها</w:t>
      </w:r>
      <w:r>
        <w:rPr>
          <w:rStyle w:val="FootnoteAnchor"/>
          <w:rtl w:val="true"/>
        </w:rPr>
        <w:footnoteReference w:id="845"/>
      </w:r>
      <w:r>
        <w:rPr>
          <w:rFonts w:ascii="Amiri" w:hAnsi="Amiri" w:eastAsia="Amiri" w:cs="Amiri"/>
          <w:color w:val="111111"/>
          <w:sz w:val="28"/>
          <w:sz w:val="28"/>
          <w:szCs w:val="28"/>
          <w:rtl w:val="true"/>
          <w:lang w:bidi="ar-SA"/>
        </w:rPr>
        <w:t>وسورة الكهف مكية الا سبع آيات من أولها</w:t>
      </w:r>
      <w:r>
        <w:rPr>
          <w:rStyle w:val="FootnoteAnchor"/>
          <w:rtl w:val="true"/>
        </w:rPr>
        <w:footnoteReference w:id="846"/>
      </w:r>
      <w:r>
        <w:rPr>
          <w:rFonts w:ascii="Amiri" w:hAnsi="Amiri" w:eastAsia="Amiri" w:cs="Amiri"/>
          <w:color w:val="111111"/>
          <w:sz w:val="28"/>
          <w:sz w:val="28"/>
          <w:szCs w:val="28"/>
          <w:rtl w:val="true"/>
          <w:lang w:bidi="ar-SA"/>
        </w:rPr>
        <w:t>وسورة المطففين مكية إلا ثمان آيات منها</w:t>
      </w:r>
      <w:r>
        <w:rPr>
          <w:rStyle w:val="FootnoteAnchor"/>
          <w:rtl w:val="true"/>
        </w:rPr>
        <w:footnoteReference w:id="847"/>
      </w:r>
      <w:r>
        <w:rPr>
          <w:rFonts w:ascii="Amiri" w:hAnsi="Amiri" w:eastAsia="Amiri" w:cs="Amiri"/>
          <w:color w:val="111111"/>
          <w:sz w:val="28"/>
          <w:sz w:val="28"/>
          <w:szCs w:val="28"/>
          <w:rtl w:val="true"/>
          <w:lang w:bidi="ar-SA"/>
        </w:rPr>
        <w:t>وهناك سور مدنية وفيها آيات مكية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المجادلة ورد أن فيها آيات مكية</w:t>
      </w:r>
      <w:r>
        <w:rPr>
          <w:rStyle w:val="FootnoteAnchor"/>
          <w:rtl w:val="true"/>
        </w:rPr>
        <w:footnoteReference w:id="8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وعلى هذا فيمكن أن يكون نزول الآيات الأول من سورة المعارج متعلقة</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بحادثة الغدير والاعتراض الذي وقع بعد تنصيب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انها مكية وإن رسول ذكرها بعد اعتراض ذلك الشخص وبعد أن سأل العذاب إن كان حقاً مايقوله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فذكرها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للتذكير والتوضيح أو الاستشهاد بآياتها لتشابه الأمر الذي وقع بعد اعلان التنصيب مع أمر الاعتراض الذي واجهه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الوارد ذكره في سورة الأنفال </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فكان حال الشخص الذي اعترض بعد يوم الغدير كحال الشخص المعترض على توحيد الله ونبوة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كذلك فإن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تفسير الميزان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يرى أن الآية محتمل أن تكون مدنية لأن الشخص المعترض جاء بكلام يدل على اعتناقه للتوحيد ومعرفته بأن الأمور جميعها راجعة إلى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يتوقف بالشك والارتياب أمام أمر معين مما جاء به ذلك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كما يرى أن في السورة آيات ذات مضامين مدنية مثل </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وَالَّذِينَ فِي أَمْوَالِهِمْ حَقٌّ مَعْلُومٌ </w:t>
      </w:r>
      <w:r>
        <w:rPr>
          <w:rFonts w:eastAsia="Amiri" w:cs="Amiri" w:ascii="Amiri" w:hAnsi="Amiri"/>
          <w:color w:val="111111"/>
          <w:sz w:val="28"/>
          <w:szCs w:val="28"/>
          <w:rtl w:val="true"/>
          <w:lang w:bidi="ar-SA"/>
        </w:rPr>
        <w:t>»</w:t>
      </w:r>
      <w:r>
        <w:rPr>
          <w:rStyle w:val="FootnoteAnchor"/>
          <w:rtl w:val="true"/>
        </w:rPr>
        <w:footnoteReference w:id="849"/>
      </w:r>
      <w:r>
        <w:rPr>
          <w:rFonts w:ascii="IRNazanin" w:hAnsi="IRNazanin" w:eastAsia="IRNazanin"/>
          <w:color w:val="111111"/>
          <w:sz w:val="28"/>
          <w:sz w:val="28"/>
          <w:szCs w:val="28"/>
          <w:rtl w:val="true"/>
          <w:lang w:bidi="fa-IR"/>
        </w:rPr>
        <w:t xml:space="preserve">وهذه الآية تخص الزكاة وهي لم تشرع الا في المدنية فيحتمل ان تكون الآيات الحافة بها مدنية أيضا وهي أربع عشرة آية وان وصف القرآن لمن يحيط بالنبي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بالذين كفروا فيحتمل أن يكون قاصداً للمنافقين الحافين بالرسول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ورد وصفهم بهذا في سورة التوبة الآية </w:t>
      </w:r>
      <w:r>
        <w:rPr>
          <w:rFonts w:eastAsia="IRNazanin" w:cs="IRNazanin"/>
          <w:color w:val="111111"/>
          <w:sz w:val="28"/>
          <w:szCs w:val="28"/>
          <w:rtl w:val="true"/>
          <w:lang w:bidi="fa-IR"/>
        </w:rPr>
        <w:t>(</w:t>
      </w:r>
      <w:r>
        <w:rPr>
          <w:rFonts w:eastAsia="IRNazanin" w:cs="IRNazanin"/>
          <w:color w:val="111111"/>
          <w:sz w:val="28"/>
          <w:szCs w:val="28"/>
          <w:lang w:bidi="fa-IR"/>
        </w:rPr>
        <w:t>90</w:t>
      </w:r>
      <w:r>
        <w:rPr>
          <w:rFonts w:eastAsia="IRNazanin" w:cs="IRNazanin"/>
          <w:color w:val="111111"/>
          <w:sz w:val="28"/>
          <w:szCs w:val="28"/>
          <w:rtl w:val="true"/>
          <w:lang w:bidi="fa-IR"/>
        </w:rPr>
        <w:t>)</w:t>
      </w:r>
      <w:r>
        <w:rPr>
          <w:rStyle w:val="FootnoteAnchor"/>
          <w:rtl w:val="true"/>
        </w:rPr>
        <w:footnoteReference w:id="850"/>
      </w:r>
      <w:r>
        <w:rPr>
          <w:rFonts w:eastAsia="Times New Roman" w:cs="Times New Roman" w:ascii="Times New Roman" w:hAnsi="Times New Roman"/>
          <w:color w:val="111111"/>
          <w:sz w:val="28"/>
          <w:szCs w:val="28"/>
          <w:rtl w:val="true"/>
          <w:lang w:val="en-US" w:bidi="en-US"/>
        </w:rPr>
        <w:t xml:space="preserve">. </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22" w:name="pg7539_84605"/>
      <w:bookmarkStart w:id="223" w:name="pg7539_84605"/>
      <w:bookmarkEnd w:id="223"/>
    </w:p>
    <w:p>
      <w:pPr>
        <w:pStyle w:val="Heading3"/>
        <w:numPr>
          <w:ilvl w:val="2"/>
          <w:numId w:val="1"/>
        </w:numPr>
        <w:rPr/>
      </w:pPr>
      <w:bookmarkStart w:id="224" w:name="pg7539_84605"/>
      <w:bookmarkStart w:id="225" w:name="__RefHeading___Toc2777877_1051229030"/>
      <w:bookmarkStart w:id="226" w:name="_Toc80"/>
      <w:bookmarkEnd w:id="224"/>
      <w:bookmarkEnd w:id="225"/>
      <w:r>
        <w:rPr>
          <w:rtl w:val="true"/>
        </w:rPr>
        <w:t>المبحث الثالث</w:t>
      </w:r>
      <w:r>
        <w:rPr>
          <w:rtl w:val="true"/>
        </w:rPr>
        <w:t xml:space="preserve">: </w:t>
      </w:r>
      <w:r>
        <w:rPr>
          <w:rtl w:val="true"/>
        </w:rPr>
        <w:t>إقصاؤه للإمام علي</w:t>
      </w:r>
      <w:r>
        <w:rPr>
          <w:rtl w:val="true"/>
        </w:rPr>
        <w:t>(</w:t>
      </w:r>
      <w:r>
        <w:rPr>
          <w:rtl w:val="true"/>
        </w:rPr>
        <w:t>علیه السّلام</w:t>
      </w:r>
      <w:r>
        <w:rPr>
          <w:rtl w:val="true"/>
        </w:rPr>
        <w:t xml:space="preserve">) </w:t>
      </w:r>
      <w:r>
        <w:rPr>
          <w:rtl w:val="true"/>
        </w:rPr>
        <w:t>عن الآيات العامة في إمامته</w:t>
      </w:r>
      <w:bookmarkEnd w:id="226"/>
    </w:p>
    <w:p>
      <w:pPr>
        <w:pStyle w:val="Heading4"/>
        <w:numPr>
          <w:ilvl w:val="3"/>
          <w:numId w:val="1"/>
        </w:numPr>
        <w:rPr/>
      </w:pPr>
      <w:bookmarkStart w:id="227" w:name="__RefHeading___Toc2777879_1051229030"/>
      <w:bookmarkStart w:id="228" w:name="_Toc81"/>
      <w:bookmarkEnd w:id="227"/>
      <w:r>
        <w:rPr>
          <w:rtl w:val="true"/>
        </w:rPr>
        <w:t>اشارة</w:t>
      </w:r>
      <w:bookmarkEnd w:id="228"/>
    </w:p>
    <w:p>
      <w:pPr>
        <w:pStyle w:val="BookText"/>
        <w:rPr/>
      </w:pPr>
      <w:r>
        <w:rPr>
          <w:rFonts w:ascii="Amiri" w:hAnsi="Amiri" w:eastAsia="Amiri" w:cs="Amiri"/>
          <w:color w:val="111111"/>
          <w:sz w:val="28"/>
          <w:sz w:val="28"/>
          <w:szCs w:val="28"/>
          <w:rtl w:val="true"/>
          <w:lang w:bidi="ar-SA"/>
        </w:rPr>
        <w:t>درسنا في المباحث الآنفة الإقصاء الذي اتبعه الرازي في الآيات الصريحة التي</w:t>
      </w:r>
    </w:p>
    <w:p>
      <w:pPr>
        <w:pStyle w:val="BookText"/>
        <w:rPr/>
      </w:pPr>
      <w:r>
        <w:rPr>
          <w:rFonts w:ascii="IRNazanin" w:hAnsi="IRNazanin" w:eastAsia="IRNazanin"/>
          <w:color w:val="111111"/>
          <w:sz w:val="28"/>
          <w:sz w:val="28"/>
          <w:szCs w:val="28"/>
          <w:rtl w:val="true"/>
          <w:lang w:bidi="fa-IR"/>
        </w:rPr>
        <w:t xml:space="preserve">كان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سببا في نزولها لتكون بمثابة إعلان أو بيان رسمي لإمامته أما في هذا المبحث فستكون الآيات غير الصريحة في الإمامة هي محل الدراسة ونقصد بغير الصريحة أي التي لم يكن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سبباً في نزولها، وهي التي دلت على إمامته عن طريق القرائن العقلية والنصوص الحديثية التي أوردها المفسرون والمحدثون نقلا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والأئمة في اختصاص تلك الآيات بالإمام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والأئمة من ولده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Heading4"/>
        <w:numPr>
          <w:ilvl w:val="3"/>
          <w:numId w:val="1"/>
        </w:numPr>
        <w:rPr/>
      </w:pPr>
      <w:bookmarkStart w:id="229" w:name="__RefHeading___Toc2777881_1051229030"/>
      <w:bookmarkStart w:id="230" w:name="_Toc82"/>
      <w:bookmarkEnd w:id="229"/>
      <w:r>
        <w:rPr>
          <w:rtl w:val="true"/>
        </w:rPr>
        <w:t>اولاً</w:t>
      </w:r>
      <w:r>
        <w:rPr>
          <w:rtl w:val="true"/>
        </w:rPr>
        <w:t xml:space="preserve">: </w:t>
      </w:r>
      <w:r>
        <w:rPr>
          <w:rtl w:val="true"/>
        </w:rPr>
        <w:t>قوله تعالی</w:t>
      </w:r>
      <w:r>
        <w:rPr>
          <w:rtl w:val="true"/>
        </w:rPr>
        <w:t>: «</w:t>
      </w:r>
      <w:r>
        <w:rPr>
          <w:rtl w:val="true"/>
        </w:rPr>
        <w:t>يَا أَيُّهَا الَّذِينَ آمَنُوا أَطِيعُوا اللَّهَ وَأَطِيعُوا الرَّسُولَ وَأُولِي الْأَمْرِ مِنْكُمْ فَإِنْ تَنَازَعْتُمْ فِي شَيْءٍ فَرُدُّوهُ إِلَى اللَّهِ وَالرَّسُولِ إِنْ كُنْتُمْ تُؤْمِنُونَ بِاللَّهِ وَالْيَوْمِ الْآخِرِ ذَلِكَ خَيْر</w:t>
      </w:r>
      <w:bookmarkEnd w:id="230"/>
    </w:p>
    <w:p>
      <w:pPr>
        <w:pStyle w:val="BookText"/>
        <w:rPr/>
      </w:pPr>
      <w:r>
        <w:rPr>
          <w:rFonts w:ascii="Amiri" w:hAnsi="Amiri" w:eastAsia="Amiri" w:cs="Amiri"/>
          <w:color w:val="111111"/>
          <w:sz w:val="28"/>
          <w:sz w:val="28"/>
          <w:szCs w:val="28"/>
          <w:rtl w:val="true"/>
          <w:lang w:bidi="ar-SA"/>
        </w:rPr>
        <w:t>اولاً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أَيُّهَا الَّذِينَ آمَنُوا أَطِيعُوا اللَّهَ وَأَطِيعُوا الرَّسُولَ وَأُولِي الْأَمْرِ مِنْكُمْ فَإِنْ تَنَازَعْتُمْ فِي شَيْءٍ فَرُدُّوهُ إِلَى اللَّهِ وَالرَّسُولِ إِنْ كُنْتُمْ تُؤْمِنُونَ بِاللَّهِ وَالْيَوْمِ الْآخِرِ ذَلِكَ خَيْرٌ وَأَحْسَنُ تَأْوِيلًا </w:t>
      </w:r>
      <w:r>
        <w:rPr>
          <w:rFonts w:eastAsia="Amiri" w:cs="Amiri" w:ascii="Amiri" w:hAnsi="Amiri"/>
          <w:color w:val="111111"/>
          <w:sz w:val="28"/>
          <w:szCs w:val="28"/>
          <w:rtl w:val="true"/>
          <w:lang w:bidi="ar-SA"/>
        </w:rPr>
        <w:t>»</w:t>
      </w:r>
      <w:r>
        <w:rPr>
          <w:rStyle w:val="FootnoteAnchor"/>
          <w:rtl w:val="true"/>
        </w:rPr>
        <w:footnoteReference w:id="851"/>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أن ذكرنا في المبحث السابق اختصاص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بالإمامة من بعد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ووجوب اتباعه والانقياد والطاعة له، وكان ذلك بأمر الله ورسوله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فكان هذا مانعاً من أي طاعة لغير الله ورسوله ومن أمر الله بطاعته ممن يكن أمره ونهيه معصوماً من الزلل والخطأ لاقتران ذلك بطاعة الله ورسوله،وقد وردت هذه الإشارات والامارات في آية الولاية بقوله تعالى</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وَلِيُّكُمُ اللَّهُ وَرَسُولُهُ وَالَّذِينَ آمَنُوا الَّذِينَ يُقِيمُونَ الصَّلَاةَ وَيُؤْتُونَ الزَّكَاةَ وَهُمْ رَاكِعُونَ </w:t>
      </w:r>
      <w:r>
        <w:rPr>
          <w:rFonts w:eastAsia="Amiri" w:cs="Amiri" w:ascii="Amiri" w:hAnsi="Amiri"/>
          <w:color w:val="111111"/>
          <w:sz w:val="28"/>
          <w:szCs w:val="28"/>
          <w:rtl w:val="true"/>
          <w:lang w:bidi="ar-SA"/>
        </w:rPr>
        <w:t>»</w:t>
      </w:r>
      <w:r>
        <w:rPr>
          <w:rStyle w:val="FootnoteAnchor"/>
          <w:rtl w:val="true"/>
        </w:rPr>
        <w:footnoteReference w:id="852"/>
      </w:r>
      <w:r>
        <w:rPr>
          <w:rFonts w:ascii="IRNazanin" w:hAnsi="IRNazanin" w:eastAsia="IRNazanin"/>
          <w:color w:val="111111"/>
          <w:sz w:val="28"/>
          <w:sz w:val="28"/>
          <w:szCs w:val="28"/>
          <w:rtl w:val="true"/>
          <w:lang w:bidi="fa-IR"/>
        </w:rPr>
        <w:t xml:space="preserve">،فكانت هذه الآية دليلاً على وجوب الخضوع والطاعة والاذعان لمن ورد وصفه وذكر حاله فيها، كذلك فقد أوردنا أحاديث نبوية دلت على وجوب طاعة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هذا الأمر بالطاعة منذ الأيام الأولى للدعوة فكان أولها يوم الانذار ونزول قوله تعالى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وَأَنْذِرْ عَشِيرَتَكَ الْأَقْرَبِينَ </w:t>
      </w:r>
      <w:r>
        <w:rPr>
          <w:rFonts w:eastAsia="IRNazanin" w:cs="IRNazanin"/>
          <w:color w:val="111111"/>
          <w:sz w:val="28"/>
          <w:szCs w:val="28"/>
          <w:rtl w:val="true"/>
          <w:lang w:bidi="fa-IR"/>
        </w:rPr>
        <w:t>»</w:t>
      </w:r>
      <w:r>
        <w:rPr>
          <w:rStyle w:val="FootnoteAnchor"/>
          <w:rtl w:val="true"/>
        </w:rPr>
        <w:footnoteReference w:id="8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اما عن موقف الرازي من دلالة الآية المعنية في البحث فهو يورد آراء</w:t>
      </w:r>
    </w:p>
    <w:p>
      <w:pPr>
        <w:pStyle w:val="BookText"/>
        <w:rPr/>
      </w:pPr>
      <w:r>
        <w:rPr>
          <w:rFonts w:ascii="Amiri" w:hAnsi="Amiri" w:eastAsia="Amiri" w:cs="Amiri"/>
          <w:color w:val="111111"/>
          <w:sz w:val="28"/>
          <w:sz w:val="28"/>
          <w:szCs w:val="28"/>
          <w:rtl w:val="true"/>
          <w:lang w:bidi="ar-SA"/>
        </w:rPr>
        <w:t>عدّة للمفسرين في دلالة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وأولي الأمر 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أمراء السرايا</w:t>
      </w:r>
      <w:r>
        <w:rPr>
          <w:rStyle w:val="FootnoteAnchor"/>
          <w:rtl w:val="true"/>
        </w:rPr>
        <w:footnoteReference w:id="854"/>
      </w:r>
      <w:r>
        <w:rPr>
          <w:rFonts w:ascii="IRNazanin" w:hAnsi="IRNazanin" w:eastAsia="IRNazanin"/>
          <w:color w:val="111111"/>
          <w:sz w:val="28"/>
          <w:sz w:val="28"/>
          <w:szCs w:val="28"/>
          <w:rtl w:val="true"/>
          <w:lang w:bidi="fa-IR"/>
        </w:rPr>
        <w:t>ومنها العلماء</w:t>
      </w:r>
      <w:r>
        <w:rPr>
          <w:rStyle w:val="FootnoteAnchor"/>
          <w:rtl w:val="true"/>
        </w:rPr>
        <w:footnoteReference w:id="855"/>
      </w:r>
      <w:r>
        <w:rPr>
          <w:rFonts w:ascii="Amiri" w:hAnsi="Amiri" w:eastAsia="Amiri" w:cs="Amiri"/>
          <w:color w:val="111111"/>
          <w:sz w:val="28"/>
          <w:sz w:val="28"/>
          <w:szCs w:val="28"/>
          <w:rtl w:val="true"/>
          <w:lang w:bidi="ar-SA"/>
        </w:rPr>
        <w:t>،وينقل قول الشيعة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الروافض فانهم يرون ان أولي الأمر هم الأئمة المعصومون</w:t>
      </w:r>
      <w:r>
        <w:rPr>
          <w:rStyle w:val="FootnoteAnchor"/>
          <w:rtl w:val="true"/>
        </w:rPr>
        <w:footnoteReference w:id="8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عن رأي الرازي الخاص فهو يرى ان المراد بأولي الأمر هم أهل الحل والعقد وذلك يوجب القطع بأن إجماع الأمة حجة</w:t>
      </w:r>
      <w:r>
        <w:rPr>
          <w:rFonts w:eastAsia="Amiri" w:cs="Amiri" w:ascii="Amiri" w:hAnsi="Amiri"/>
          <w:color w:val="111111"/>
          <w:sz w:val="28"/>
          <w:szCs w:val="28"/>
          <w:rtl w:val="true"/>
          <w:lang w:bidi="ar-SA"/>
        </w:rPr>
        <w:t>.</w:t>
      </w:r>
      <w:r>
        <w:rPr>
          <w:rStyle w:val="FootnoteAnchor"/>
          <w:rtl w:val="true"/>
        </w:rPr>
        <w:footnoteReference w:id="857"/>
      </w:r>
    </w:p>
    <w:p>
      <w:pPr>
        <w:pStyle w:val="BookText"/>
        <w:rPr/>
      </w:pPr>
      <w:r>
        <w:rPr>
          <w:rFonts w:ascii="Amiri" w:hAnsi="Amiri" w:eastAsia="Amiri" w:cs="Amiri"/>
          <w:color w:val="111111"/>
          <w:sz w:val="28"/>
          <w:sz w:val="28"/>
          <w:szCs w:val="28"/>
          <w:rtl w:val="true"/>
          <w:lang w:bidi="ar-SA"/>
        </w:rPr>
        <w:t>ولم يقف الرازي مسلماً لرأي الشيعة دون ان يرد عليه فقال معقباً عليه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اما</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حمل الآية على ما تقوله الروافض ففي غاية البعد لوجوه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أحدها إن طاعتهم مشروطة بمعرفتهم وقدرة الوصول إليهم فلو اوجب علينا طاعتهم قبل معرفتهم كان هذا تكليف ما لا يطاق ولو أوجب علينا طاعتهم اذا صرنا عارفين بهم وبمذاهبهم صار هذا الايجاب مشروطاً وظاهر قوله أطيعوا الله وأطيعوا الرسول وأولي الأمر منكم يقتضي الإطلاق وأيضا ففي الآية ما يدفع هذا الاحتمال وذلك </w:t>
      </w:r>
    </w:p>
    <w:p>
      <w:pPr>
        <w:pStyle w:val="BookText"/>
        <w:rPr/>
      </w:pPr>
      <w:r>
        <w:rPr>
          <w:rFonts w:ascii="Amiri" w:hAnsi="Amiri" w:eastAsia="Amiri" w:cs="Amiri"/>
          <w:color w:val="111111"/>
          <w:sz w:val="28"/>
          <w:sz w:val="28"/>
          <w:szCs w:val="28"/>
          <w:rtl w:val="true"/>
          <w:lang w:bidi="ar-SA"/>
        </w:rPr>
        <w:t>لأنه تعالى أمر بطاعة الرسول وطاعة أولي الأمر في لفظة واحدة وهو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واطيعوا الرسول واولي الأمر منكم واللفظة الواحدة لا يجوز ان تكون مطلقة ومشروطة معاً، فلما كانت هذه اللفظة مطلقة في حق الرسول وجب ان تكون مطلقة في حق أولي الأمر الثاني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انه تعالى أمر بطاعة أولي الأمر وأولو الأمر جمع وعندهم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 في الزمان إلا إمام واحد وحمل الجمع على الفرد خلاف الظاهر، وثالثها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تنازعتم في شيء فردوه إلى الله والرسول، ولو كان المراد بأولي الأمر الإمام المعصوم لوجب 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تنازعتم في شيء فردوه إلى الإمام فثبت ان الحق تفسير الآية بما ذكرنا</w:t>
      </w:r>
      <w:r>
        <w:rPr>
          <w:rFonts w:eastAsia="Amiri" w:cs="Amiri" w:ascii="Amiri" w:hAnsi="Amiri"/>
          <w:color w:val="111111"/>
          <w:sz w:val="28"/>
          <w:szCs w:val="28"/>
          <w:rtl w:val="true"/>
          <w:lang w:bidi="ar-SA"/>
        </w:rPr>
        <w:t>»</w:t>
      </w:r>
      <w:r>
        <w:rPr>
          <w:rStyle w:val="FootnoteAnchor"/>
          <w:rtl w:val="true"/>
        </w:rPr>
        <w:footnoteReference w:id="858"/>
      </w:r>
    </w:p>
    <w:p>
      <w:pPr>
        <w:pStyle w:val="BookText"/>
        <w:rPr/>
      </w:pPr>
      <w:r>
        <w:rPr>
          <w:rFonts w:ascii="IRNazanin" w:hAnsi="IRNazanin" w:eastAsia="IRNazanin"/>
          <w:color w:val="111111"/>
          <w:sz w:val="28"/>
          <w:sz w:val="28"/>
          <w:szCs w:val="28"/>
          <w:rtl w:val="true"/>
          <w:lang w:bidi="fa-IR"/>
        </w:rPr>
        <w:t xml:space="preserve">يتضح من رأي الرازي الآنف الذكر أنه ينفي أن يكون المقصود بأولي الأمر أئمة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وعلى رأسهم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يرى ان الآية في الإجماع وليس في الأئمة المعصومين ّ ، وهذا ما لا يكون لأن إجماع الأمة أمر مستعسر الوقوع لتعدد علمائها واختلاف مذاهبها في أكثر امورها، وإذا كان أمر الله في طاعة العلماء فإن طاعة الكل مع الاختلاف لا يمكن واطاعة البعض لا مرجح لها على البعض الآخر ولو قصرنا الطاعة على الأفضل تكون الأمّة قد وقعت في حيرة أخرى أما لجهلها بمن هو أفضل أو لتساوي المختلفين فلا يكون هناك دليل للطاعة ولو قلنا بالتخيير في طاعة الإجماع لجهة معينة من أولئك العلماء فإن هذا يكون مفسدة، وتعيين المختار في الطاعة في زمان معين ولزوم طاعته لا دليل لها لا من عقل ولا نقل</w:t>
      </w:r>
      <w:r>
        <w:rPr>
          <w:rStyle w:val="FootnoteAnchor"/>
          <w:rtl w:val="true"/>
        </w:rPr>
        <w:footnoteReference w:id="859"/>
      </w:r>
      <w:r>
        <w:rPr>
          <w:rFonts w:eastAsia="Times New Roman" w:cs="Times New Roman" w:ascii="Times New Roman" w:hAnsi="Times New Roman"/>
          <w:color w:val="111111"/>
          <w:sz w:val="28"/>
          <w:szCs w:val="28"/>
          <w:rtl w:val="true"/>
          <w:lang w:val="en-US" w:bidi="en-US"/>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فضلاً عن هذا، فإن الله أمر بطاعة أولي الأمر على وجه الاطلاق أي في جميع </w:t>
      </w:r>
    </w:p>
    <w:p>
      <w:pPr>
        <w:pStyle w:val="BookText"/>
        <w:rPr/>
      </w:pPr>
      <w:r>
        <w:rPr>
          <w:rFonts w:ascii="Amiri" w:hAnsi="Amiri" w:eastAsia="Amiri" w:cs="Amiri"/>
          <w:color w:val="111111"/>
          <w:sz w:val="28"/>
          <w:sz w:val="28"/>
          <w:szCs w:val="28"/>
          <w:rtl w:val="true"/>
          <w:lang w:bidi="ar-SA"/>
        </w:rPr>
        <w:t>الأزمنة والأمكنة وفي جميع الامور ولم يُفد وجوب تلك الطاعة بشيء</w:t>
      </w:r>
      <w:r>
        <w:rPr>
          <w:rStyle w:val="FootnoteAnchor"/>
          <w:rtl w:val="true"/>
        </w:rPr>
        <w:footnoteReference w:id="860"/>
      </w:r>
      <w:r>
        <w:rPr>
          <w:rFonts w:ascii="Amiri" w:hAnsi="Amiri" w:eastAsia="Amiri" w:cs="Amiri"/>
          <w:color w:val="111111"/>
          <w:sz w:val="28"/>
          <w:sz w:val="28"/>
          <w:szCs w:val="28"/>
          <w:rtl w:val="true"/>
          <w:lang w:bidi="ar-SA"/>
        </w:rPr>
        <w:t>،فلو كان إجماع الأمّة كما يراه الرازي فالوجوب حصول الإجماع أولا ثم الاستمرارية في وقوع الإجماع لأنه تعالى أورد الطاعة لله وللرسول واولي الأمر دون تحديد زمان أو مكان أو 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وانما جعلها مطلقة وغير محددة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ويرى الرازي ان الله تعالى امر بطاعة أولي الأمر على سبيل الجزم ومن امر بطاعته على سبيل الجزم والقطع لا بد ان يكون معصوماً عن الخطأ اذ لو لم يكن معصوما عن الخطأ كان بتقدير اقدامه على الخطأ يكون قد امر الله بمتابعته فيكون ذلك امرا بفعل ذلك الخطأ فثبت ان أولي الأمر المذكورين لا بد وان يكونوا معصومين</w:t>
      </w:r>
      <w:r>
        <w:rPr>
          <w:rStyle w:val="FootnoteAnchor"/>
          <w:rtl w:val="true"/>
        </w:rPr>
        <w:footnoteReference w:id="861"/>
      </w:r>
    </w:p>
    <w:p>
      <w:pPr>
        <w:pStyle w:val="BookText"/>
        <w:rPr/>
      </w:pP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المفيد، الاختصاص، ص </w:t>
      </w: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الطوسي، التبيان،ج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الحسكاني، شواهد التنزيل،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القندوزي، ينابيع المودة،ج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 إلا أنه يرى بعد هذا ان هؤلاء المعصومين هم إجماع الأمّة وهنا يظهر ابتعاده عن خط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وهي النظرية التي أوجدها الله ورسوله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لاتباع أهل البيت المعصومين، وأنهم أولي الأمر وللرد عليه نقول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هناك أدلة نقلية تؤكد اختصاص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وعلى رأسم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وأولي الأمر منكم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ورد هذا عن الإمامين الصادقين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وجابر بن عبد الله وابن عباس ومجاهد</w:t>
      </w:r>
      <w:r>
        <w:rPr>
          <w:rStyle w:val="FootnoteAnchor"/>
          <w:rtl w:val="true"/>
        </w:rPr>
        <w:footnoteReference w:id="862"/>
      </w:r>
      <w:r>
        <w:rPr>
          <w:rFonts w:eastAsia="Times New Roman" w:cs="Times New Roman" w:ascii="Times New Roman" w:hAnsi="Times New Roman"/>
          <w:color w:val="111111"/>
          <w:sz w:val="28"/>
          <w:szCs w:val="28"/>
          <w:rtl w:val="true"/>
          <w:lang w:val="en-US" w:bidi="en-US"/>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كما ورد ذلك عن الإمام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سأله رجل في من تجب الإمامة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للذي كان منه بمنزلة هارون من موسى، المفروض الطاعة بقوله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أَيُّهَا الَّذِينَ آمَنُوا أَطِيعُوا اللَّهَ وَأَطِيعُوا الرَّسُولَ وَأُولِي الْأَمْرِ مِنْكُمْ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الموصوف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إِنَّمَا وَلِيُّكُمُ اللَّهُ وَرَسُولُهُ وَالَّذِينَ آمَنُوا الَّذِينَ يُقِيمُونَ الصَّلَاةَ وَيُؤْتُونَ الزَّكَاةَ وَهُمْ رَاكِعُونَ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والمدعو إليه بالولاية المثبت له الإمامة يوم</w:t>
      </w:r>
    </w:p>
    <w:p>
      <w:pPr>
        <w:pStyle w:val="BookText"/>
        <w:rPr/>
      </w:pPr>
      <w:r>
        <w:rPr>
          <w:rFonts w:ascii="Amiri" w:hAnsi="Amiri" w:eastAsia="Amiri" w:cs="Amiri"/>
          <w:color w:val="111111"/>
          <w:sz w:val="28"/>
          <w:sz w:val="28"/>
          <w:szCs w:val="28"/>
          <w:rtl w:val="true"/>
          <w:lang w:bidi="ar-SA"/>
        </w:rPr>
        <w:t>غدير خم</w:t>
      </w:r>
      <w:r>
        <w:rPr>
          <w:rFonts w:eastAsia="Amiri" w:cs="Amiri" w:ascii="Amiri" w:hAnsi="Amiri"/>
          <w:color w:val="111111"/>
          <w:sz w:val="28"/>
          <w:szCs w:val="28"/>
          <w:rtl w:val="true"/>
          <w:lang w:bidi="ar-SA"/>
        </w:rPr>
        <w:t>...»</w:t>
      </w:r>
      <w:r>
        <w:rPr>
          <w:rStyle w:val="FootnoteAnchor"/>
          <w:rtl w:val="true"/>
        </w:rPr>
        <w:footnoteReference w:id="863"/>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يرى الرازي اذا كانت الآية دالة على عصمة أولي الأمر وجب التعرف</w:t>
      </w:r>
    </w:p>
    <w:p>
      <w:pPr>
        <w:pStyle w:val="BookText"/>
        <w:rPr/>
      </w:pPr>
      <w:r>
        <w:rPr>
          <w:rFonts w:ascii="Amiri" w:hAnsi="Amiri" w:eastAsia="Amiri" w:cs="Amiri"/>
          <w:color w:val="111111"/>
          <w:sz w:val="28"/>
          <w:sz w:val="28"/>
          <w:szCs w:val="28"/>
          <w:rtl w:val="true"/>
          <w:lang w:bidi="ar-SA"/>
        </w:rPr>
        <w:t xml:space="preserve">عليهم ويرى ان هذا الأمر مستحيل الحصول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 التعرف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 يقع</w:t>
      </w:r>
    </w:p>
    <w:p>
      <w:pPr>
        <w:pStyle w:val="BookText"/>
        <w:rPr/>
      </w:pPr>
      <w:r>
        <w:rPr>
          <w:rFonts w:ascii="Amiri" w:hAnsi="Amiri" w:eastAsia="Amiri" w:cs="Amiri"/>
          <w:color w:val="111111"/>
          <w:sz w:val="28"/>
          <w:sz w:val="28"/>
          <w:szCs w:val="28"/>
          <w:rtl w:val="true"/>
          <w:lang w:bidi="ar-SA"/>
        </w:rPr>
        <w:t>التساؤل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ان الاستحالة في التعرف عليهم تخص زمان الرازي، ام زمان نزول</w:t>
      </w:r>
    </w:p>
    <w:p>
      <w:pPr>
        <w:pStyle w:val="BookText"/>
        <w:rPr/>
      </w:pPr>
      <w:r>
        <w:rPr>
          <w:rFonts w:ascii="Amiri" w:hAnsi="Amiri" w:eastAsia="Amiri" w:cs="Amiri"/>
          <w:color w:val="111111"/>
          <w:sz w:val="28"/>
          <w:sz w:val="28"/>
          <w:szCs w:val="28"/>
          <w:rtl w:val="true"/>
          <w:lang w:bidi="ar-SA"/>
        </w:rPr>
        <w:t xml:space="preserve">الآية؟ فهل ان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يوضح لهم من هم أولي الأمر؟ ويكون الجواب 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وضح لأمته من هم ولاة أمرهم ومن تجب طاعتهم بل ومن هو أولى بهم من انفسهم فكان تعريف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بولي الأمر من بعده، منذ يوم الدار وقد علم بهذا التأمير ِ وعقِلهُ حتى أبو لهب فقالوا لأبي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أمرك ان تسمع لإبنك وتطيع</w:t>
      </w:r>
      <w:r>
        <w:rPr>
          <w:rStyle w:val="FootnoteAnchor"/>
          <w:rtl w:val="true"/>
        </w:rPr>
        <w:footnoteReference w:id="864"/>
      </w:r>
      <w:r>
        <w:rPr>
          <w:rFonts w:eastAsia="Times New Roman" w:cs="Times New Roman" w:ascii="Times New Roman" w:hAnsi="Times New Roman"/>
          <w:color w:val="111111"/>
          <w:sz w:val="28"/>
          <w:szCs w:val="28"/>
          <w:rtl w:val="true"/>
          <w:lang w:val="en-US" w:bidi="en-US"/>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هذه الحادثة حتى المشركين علموا من هو الإمام بعد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نزول 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وَلِيُّكُمُ اللَّهُ وَرَسُولُهُ وَالَّذِينَ آمَنُوا الَّذِينَ يُقِيمُونَ الصَّلَاةَ وَيُؤْتُونَ الزَّكَاةَ وَهُمْ رَاكِعُونَ </w:t>
      </w:r>
      <w:r>
        <w:rPr>
          <w:rFonts w:eastAsia="Amiri" w:cs="Amiri" w:ascii="Amiri" w:hAnsi="Amiri"/>
          <w:color w:val="111111"/>
          <w:sz w:val="28"/>
          <w:szCs w:val="28"/>
          <w:rtl w:val="true"/>
          <w:lang w:bidi="ar-SA"/>
        </w:rPr>
        <w:t>»</w:t>
      </w:r>
      <w:r>
        <w:rPr>
          <w:rStyle w:val="FootnoteAnchor"/>
          <w:rtl w:val="true"/>
        </w:rPr>
        <w:footnoteReference w:id="865"/>
      </w:r>
      <w:r>
        <w:rPr>
          <w:rFonts w:ascii="Amiri" w:hAnsi="Amiri" w:eastAsia="Amiri" w:cs="Amiri"/>
          <w:color w:val="111111"/>
          <w:sz w:val="28"/>
          <w:sz w:val="28"/>
          <w:szCs w:val="28"/>
          <w:rtl w:val="true"/>
          <w:lang w:bidi="ar-SA"/>
        </w:rPr>
        <w:t>كان مختصاً بعلي وقد أقّر هذا جمع من المفسرين</w:t>
      </w:r>
      <w:r>
        <w:rPr>
          <w:rStyle w:val="FootnoteAnchor"/>
          <w:rtl w:val="true"/>
        </w:rPr>
        <w:footnoteReference w:id="866"/>
      </w:r>
      <w:r>
        <w:rPr>
          <w:rFonts w:ascii="IRNazanin" w:hAnsi="IRNazanin" w:eastAsia="IRNazanin"/>
          <w:color w:val="111111"/>
          <w:sz w:val="28"/>
          <w:sz w:val="28"/>
          <w:szCs w:val="28"/>
          <w:rtl w:val="true"/>
          <w:lang w:bidi="fa-IR"/>
        </w:rPr>
        <w:t>فكان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الولي والمتصرف بالمؤمنين وكذلك قول رسول الله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غدير خم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الست أولي بكم من انفسكم؟ قالوا 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فمن كنت مولاه فعلي مولاه</w:t>
      </w:r>
      <w:r>
        <w:rPr>
          <w:rStyle w:val="FootnoteAnchor"/>
          <w:rtl w:val="true"/>
        </w:rPr>
        <w:footnoteReference w:id="86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وهذه الاخبار وغيرها مما أوردناه في الآيات الريحة واخبار استئزاره من قبل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يعد تعريفاً للأمة بإمامها وقائدها بعده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أورد الرازي هذه الاخبار لكنه لم يؤمن بها وحاول ان يبعدها عن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فكان القصور من قبل الرازي في التعرف على أئمته وولاة أمره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كذلك ليس من المنطق ان يأمر الله بطاعة شخص أو فئة دون ان يحددها ويعرف</w:t>
      </w:r>
    </w:p>
    <w:p>
      <w:pPr>
        <w:pStyle w:val="BookText"/>
        <w:rPr/>
      </w:pPr>
      <w:r>
        <w:rPr>
          <w:rFonts w:ascii="Amiri" w:hAnsi="Amiri" w:eastAsia="Amiri" w:cs="Amiri"/>
          <w:color w:val="111111"/>
          <w:sz w:val="28"/>
          <w:sz w:val="28"/>
          <w:szCs w:val="28"/>
          <w:rtl w:val="true"/>
          <w:lang w:bidi="ar-SA"/>
        </w:rPr>
        <w:t>الناس عليها وإذا لم يكن هناك تعريف لأولي الأمر من قبل الله و رسوله كان ذلك</w:t>
      </w:r>
    </w:p>
    <w:p>
      <w:pPr>
        <w:pStyle w:val="BookText"/>
        <w:rPr/>
      </w:pPr>
      <w:r>
        <w:rPr>
          <w:rFonts w:ascii="Amiri" w:hAnsi="Amiri" w:eastAsia="Amiri" w:cs="Amiri"/>
          <w:color w:val="111111"/>
          <w:sz w:val="28"/>
          <w:sz w:val="28"/>
          <w:szCs w:val="28"/>
          <w:rtl w:val="true"/>
          <w:lang w:bidi="ar-SA"/>
        </w:rPr>
        <w:t>قصوراً وحاشى أن ينسب ذلك لله وللرسول</w:t>
      </w:r>
      <w:r>
        <w:rPr>
          <w:rStyle w:val="FootnoteAnchor"/>
          <w:rtl w:val="true"/>
        </w:rPr>
        <w:footnoteReference w:id="868"/>
      </w:r>
      <w:r>
        <w:rPr>
          <w:rFonts w:ascii="Amiri" w:hAnsi="Amiri" w:eastAsia="Amiri" w:cs="Amiri"/>
          <w:color w:val="111111"/>
          <w:sz w:val="28"/>
          <w:sz w:val="28"/>
          <w:szCs w:val="28"/>
          <w:rtl w:val="true"/>
          <w:lang w:bidi="ar-SA"/>
        </w:rPr>
        <w:t xml:space="preserve">، كذلك فقد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مات وليس عليه طاعة مات ميته جاهلية</w:t>
      </w:r>
      <w:r>
        <w:rPr>
          <w:rFonts w:eastAsia="Amiri" w:cs="Amiri" w:ascii="Amiri" w:hAnsi="Amiri"/>
          <w:color w:val="111111"/>
          <w:sz w:val="28"/>
          <w:szCs w:val="28"/>
          <w:rtl w:val="true"/>
          <w:lang w:bidi="ar-SA"/>
        </w:rPr>
        <w:t>)</w:t>
      </w:r>
      <w:r>
        <w:rPr>
          <w:rStyle w:val="FootnoteAnchor"/>
          <w:rtl w:val="true"/>
        </w:rPr>
        <w:footnoteReference w:id="869"/>
      </w:r>
      <w:r>
        <w:rPr>
          <w:rFonts w:ascii="IRNazanin" w:hAnsi="IRNazanin" w:eastAsia="IRNazanin"/>
          <w:color w:val="111111"/>
          <w:sz w:val="28"/>
          <w:sz w:val="28"/>
          <w:szCs w:val="28"/>
          <w:rtl w:val="true"/>
          <w:lang w:bidi="fa-IR"/>
        </w:rPr>
        <w:t xml:space="preserve">،والطاعة هنا لله ورسوله ولاولي الأمر الذين أوجب الله طاعتهم وعرف الأمّة بهم منذ بداية الإسلام وقيام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بدعوة الأقربين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فضلا عن ذلك فإن هناك من فقهاء المسلمين من أكد الوجوب على وجوب</w:t>
      </w:r>
    </w:p>
    <w:p>
      <w:pPr>
        <w:pStyle w:val="BookText"/>
        <w:rPr/>
      </w:pPr>
      <w:r>
        <w:rPr>
          <w:rFonts w:ascii="Amiri" w:hAnsi="Amiri" w:eastAsia="Amiri" w:cs="Amiri"/>
          <w:color w:val="111111"/>
          <w:sz w:val="28"/>
          <w:sz w:val="28"/>
          <w:szCs w:val="28"/>
          <w:rtl w:val="true"/>
          <w:lang w:bidi="ar-SA"/>
        </w:rPr>
        <w:t>معرفة الأمّة لإمامها بجهد منها، كقول سليمان بن جرير</w:t>
      </w:r>
      <w:r>
        <w:rPr>
          <w:rStyle w:val="FootnoteAnchor"/>
          <w:rtl w:val="true"/>
        </w:rPr>
        <w:footnoteReference w:id="870"/>
      </w:r>
    </w:p>
    <w:p>
      <w:pPr>
        <w:pStyle w:val="BookText"/>
        <w:rPr/>
      </w:pPr>
      <w:r>
        <w:rPr>
          <w:rFonts w:ascii="IRNazanin" w:hAnsi="IRNazanin" w:eastAsia="IRNazanin"/>
          <w:color w:val="111111"/>
          <w:sz w:val="28"/>
          <w:sz w:val="28"/>
          <w:szCs w:val="28"/>
          <w:rtl w:val="true"/>
          <w:lang w:bidi="fa-IR"/>
        </w:rPr>
        <w:t>شورى بین المسلمين ويعرف ببيعة أبي بكر لكنه يكفر عثمان وطلحة وعائشة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للمزيد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الصفدي، الوافي، ج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الايجي، المواقف،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678</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واجِبٌ عَلى الناس کُلِهم مَعرفَةُ ا لأمام بِعينه وَ اسمه، كَما عَليهم معر َفة اللهَ ومعرفة رَسولِه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وعليه</w:t>
      </w:r>
    </w:p>
    <w:p>
      <w:pPr>
        <w:pStyle w:val="BookText"/>
        <w:rPr/>
      </w:pPr>
      <w:r>
        <w:rPr>
          <w:rFonts w:ascii="Amiri" w:hAnsi="Amiri" w:eastAsia="Amiri" w:cs="Amiri"/>
          <w:color w:val="111111"/>
          <w:sz w:val="28"/>
          <w:sz w:val="28"/>
          <w:szCs w:val="28"/>
          <w:rtl w:val="true"/>
          <w:lang w:bidi="ar-SA"/>
        </w:rPr>
        <w:t>فالأمّة يجب عليها البحث عن إمامها كوجوب البحث عن ربها ونبيها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يرى الرازي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أولي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أهل الحل والعقد والمتمثلون بإجماع الأمة</w:t>
      </w:r>
    </w:p>
    <w:p>
      <w:pPr>
        <w:pStyle w:val="BookText"/>
        <w:rPr/>
      </w:pPr>
      <w:r>
        <w:rPr>
          <w:rFonts w:ascii="Amiri" w:hAnsi="Amiri" w:eastAsia="Amiri" w:cs="Amiri"/>
          <w:color w:val="111111"/>
          <w:sz w:val="28"/>
          <w:sz w:val="28"/>
          <w:szCs w:val="28"/>
          <w:rtl w:val="true"/>
          <w:lang w:bidi="ar-SA"/>
        </w:rPr>
        <w:t>وينسب العصمة لهم وإذا كان يرى أن العصمة ثابة للأمة فهناك من يرى العصمة</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ثابتة لجماعة من الأمّة فابن تيمية عند ما ورد قول الشيعة بأن الإمام حافظ للشريعة بعد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الشرع إذا نقله أهل التواتر كان ذلك خيراً من نقل الواحد فالقراء معصومون في حفظ القرآن وتبليغه والمحدثون معصومون في حفظ الأحاديث وتبليغها والفقهاء معصومون في الكلام والاستدلال</w:t>
      </w:r>
      <w:r>
        <w:rPr>
          <w:rStyle w:val="FootnoteAnchor"/>
          <w:rtl w:val="true"/>
        </w:rPr>
        <w:footnoteReference w:id="87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وكتب القراء والمحدثون ملئت بالاختلافات الكثيرة والكبيرة فاين الإجماع فيها فكيف يكون إجماع للأمة وقد اختلف علماؤها في أهم عقائدها فلا وجود للاجماع بالصورة التي يراها الرازي</w:t>
      </w:r>
      <w:r>
        <w:rPr>
          <w:rStyle w:val="FootnoteAnchor"/>
          <w:rtl w:val="true"/>
        </w:rPr>
        <w:footnoteReference w:id="872"/>
      </w:r>
      <w:r>
        <w:rPr>
          <w:rFonts w:ascii="Amiri" w:hAnsi="Amiri" w:eastAsia="Amiri" w:cs="Amiri"/>
          <w:color w:val="111111"/>
          <w:sz w:val="28"/>
          <w:sz w:val="28"/>
          <w:szCs w:val="28"/>
          <w:rtl w:val="true"/>
          <w:lang w:bidi="ar-SA"/>
        </w:rPr>
        <w:t>، فعلماء الأمّة مختلفون مذاهبَ وفرق فإن طاعة الكل مع الاختلاف غير ممكن وإطاعة البعض لا مرجح له</w:t>
      </w:r>
      <w:r>
        <w:rPr>
          <w:rStyle w:val="FootnoteAnchor"/>
          <w:rtl w:val="true"/>
        </w:rPr>
        <w:footnoteReference w:id="873"/>
      </w:r>
      <w:r>
        <w:rPr>
          <w:rFonts w:ascii="Amiri" w:hAnsi="Amiri" w:eastAsia="Amiri" w:cs="Amiri"/>
          <w:color w:val="111111"/>
          <w:sz w:val="28"/>
          <w:sz w:val="28"/>
          <w:szCs w:val="28"/>
          <w:rtl w:val="true"/>
          <w:lang w:bidi="ar-SA"/>
        </w:rPr>
        <w:t>،لأنه تعالى قد قرن طاعة أولي الأمر بطاعته وطاعة الرسول وقال في وجوب تلك الطاعة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 كَانَ لِمُؤْمِنٍ وَلَا مُؤْمِنَةٍ إِذَا قَضَى اللَّهُ وَرَسُولُهُ أَمْرًا أَنْ يَكُونَ لَهُمُ الْخِيَرَةُ مِنْ أَمْرِهِمْ </w:t>
      </w:r>
      <w:r>
        <w:rPr>
          <w:rFonts w:eastAsia="Amiri" w:cs="Amiri" w:ascii="Amiri" w:hAnsi="Amiri"/>
          <w:color w:val="111111"/>
          <w:sz w:val="28"/>
          <w:szCs w:val="28"/>
          <w:rtl w:val="true"/>
          <w:lang w:bidi="ar-SA"/>
        </w:rPr>
        <w:t>...»</w:t>
      </w:r>
      <w:r>
        <w:rPr>
          <w:rStyle w:val="FootnoteAnchor"/>
          <w:rtl w:val="true"/>
        </w:rPr>
        <w:footnoteReference w:id="874"/>
      </w:r>
      <w:r>
        <w:rPr>
          <w:rFonts w:ascii="Amiri" w:hAnsi="Amiri" w:eastAsia="Amiri" w:cs="Amiri"/>
          <w:color w:val="111111"/>
          <w:sz w:val="28"/>
          <w:sz w:val="28"/>
          <w:szCs w:val="28"/>
          <w:rtl w:val="true"/>
          <w:lang w:bidi="ar-SA"/>
        </w:rPr>
        <w:t>، وبما أنه تعالى أمر بطاعة أولي الأمر بعد الله ورسوله اذن لا تكون الخيرة لمؤمن في أمر قد قطعوه أما إذا كان أولي الأمر هم أهل الحل والعقد كما يراه الرازي فكيف يمكن للمؤمن أن يتبع أمرهم وهم فرق مختلفة والعلماء مختلفون في آرائهم فهنا سيقع العبد في حيرة الاتباع لأحدهم وبهذا يرتفع القول عن إجماع الأمّة لتعسر وقوعه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الإمام عند الشيعة واحد في كل زمان وإن المراد بأولي الأمر جمع 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الإمام وإن كان في كل عصر شخصاً واحداً لا أكثر إلا أن الأئمة المتعددين في</w:t>
      </w:r>
    </w:p>
    <w:p>
      <w:pPr>
        <w:pStyle w:val="BookText"/>
        <w:rPr/>
      </w:pPr>
      <w:r>
        <w:rPr>
          <w:rFonts w:ascii="Amiri" w:hAnsi="Amiri" w:eastAsia="Amiri" w:cs="Amiri"/>
          <w:color w:val="111111"/>
          <w:sz w:val="28"/>
          <w:sz w:val="28"/>
          <w:szCs w:val="28"/>
          <w:rtl w:val="true"/>
          <w:lang w:bidi="ar-SA"/>
        </w:rPr>
        <w:t>العصور المختلفة يشكلون جماعة والآية لا تحدد وظيفة الناس في عصر واحد</w:t>
      </w:r>
      <w:r>
        <w:rPr>
          <w:rStyle w:val="FootnoteAnchor"/>
          <w:rtl w:val="true"/>
        </w:rPr>
        <w:footnoteReference w:id="875"/>
      </w:r>
      <w:r>
        <w:rPr>
          <w:rFonts w:ascii="Amiri" w:hAnsi="Amiri" w:eastAsia="Amiri" w:cs="Amiri"/>
          <w:color w:val="111111"/>
          <w:sz w:val="28"/>
          <w:sz w:val="28"/>
          <w:szCs w:val="28"/>
          <w:rtl w:val="true"/>
          <w:lang w:bidi="ar-SA"/>
        </w:rPr>
        <w:t>ولم يقتصر ذكر أولي الأمر في هذه الآية فقط وانما ورد ذكرهم وبيان طاعتهم في أمور الدين والدنيا في آية أخرى فقال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وَإِذَا جَاءَهُمْ أَمْرٌ مِنَ الْأَمْنِ أَوِ الْخَوْفِ أَذَاعُوا بِهِ وَلَوْ رَدُّوهُ إِلَى الرَّسُولِ وَإِلَى أُولِي الْأَمْرِ مِنْهُمْ لَعَلِمَهُ الَّذِينَ يَسْتَنْبِطُونَهُ مِنْهُمْ وَلَوْلَا فَضْلُ اللَّهِ عَلَيْكُمْ وَرَحْمَتُهُ لَاتَّبَعْتُمُ الشَّيْطَانَ إِلَّا قَلِيلًا </w:t>
      </w:r>
      <w:r>
        <w:rPr>
          <w:rFonts w:eastAsia="Amiri" w:cs="Amiri" w:ascii="Amiri" w:hAnsi="Amiri"/>
          <w:color w:val="111111"/>
          <w:sz w:val="28"/>
          <w:szCs w:val="28"/>
          <w:rtl w:val="true"/>
          <w:lang w:bidi="ar-SA"/>
        </w:rPr>
        <w:t>»</w:t>
      </w:r>
      <w:r>
        <w:rPr>
          <w:rStyle w:val="FootnoteAnchor"/>
          <w:rtl w:val="true"/>
        </w:rPr>
        <w:footnoteReference w:id="876"/>
      </w:r>
      <w:r>
        <w:rPr>
          <w:rFonts w:ascii="IRNazanin" w:hAnsi="IRNazanin" w:eastAsia="IRNazanin"/>
          <w:color w:val="111111"/>
          <w:sz w:val="28"/>
          <w:sz w:val="28"/>
          <w:szCs w:val="28"/>
          <w:rtl w:val="true"/>
          <w:lang w:bidi="fa-IR"/>
        </w:rPr>
        <w:t xml:space="preserve">،وهنا قد بين الله لعباده من يرجعون إليه في أمور الدين والدنيا لأنه أورد الأمن والخوف ولا يكون الرجوع إلى الرسول وأولي الأمر في هذا إلا لأمر قيادي وحكمة، والاستنباط لا يكون إلا لعالم عارف ورجوع الناس إليهم دليل على أنهم قادة الأمة وولاة أمرها كما كان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قائداً لها</w:t>
      </w:r>
      <w:r>
        <w:rPr>
          <w:rStyle w:val="FootnoteAnchor"/>
          <w:rtl w:val="true"/>
        </w:rPr>
        <w:footnoteReference w:id="87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آراء المفسرين في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وأولي الأمر 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تدور ما 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أمراء</w:t>
      </w:r>
    </w:p>
    <w:p>
      <w:pPr>
        <w:pStyle w:val="BookText"/>
        <w:rPr/>
      </w:pPr>
      <w:r>
        <w:rPr>
          <w:rFonts w:ascii="Amiri" w:hAnsi="Amiri" w:eastAsia="Amiri" w:cs="Amiri"/>
          <w:color w:val="111111"/>
          <w:sz w:val="28"/>
          <w:sz w:val="28"/>
          <w:szCs w:val="28"/>
          <w:rtl w:val="true"/>
          <w:lang w:bidi="ar-SA"/>
        </w:rPr>
        <w:t>السرايا، أو أولي العلم والفقه، والأمراء والسلاطين</w:t>
      </w:r>
      <w:r>
        <w:rPr>
          <w:rStyle w:val="FootnoteAnchor"/>
          <w:rtl w:val="true"/>
        </w:rPr>
        <w:footnoteReference w:id="878"/>
      </w:r>
      <w:r>
        <w:rPr>
          <w:rFonts w:ascii="Amiri" w:hAnsi="Amiri" w:eastAsia="Amiri" w:cs="Amiri"/>
          <w:color w:val="111111"/>
          <w:sz w:val="28"/>
          <w:sz w:val="28"/>
          <w:szCs w:val="28"/>
          <w:rtl w:val="true"/>
          <w:lang w:bidi="ar-SA"/>
        </w:rPr>
        <w:t>،وقد رد الشيخ المفيد</w:t>
      </w:r>
      <w:r>
        <w:rPr>
          <w:rStyle w:val="FootnoteAnchor"/>
          <w:rtl w:val="true"/>
        </w:rPr>
        <w:footnoteReference w:id="879"/>
      </w:r>
      <w:r>
        <w:rPr>
          <w:rFonts w:ascii="IRNazanin" w:hAnsi="IRNazanin" w:eastAsia="IRNazanin"/>
          <w:color w:val="111111"/>
          <w:sz w:val="28"/>
          <w:sz w:val="28"/>
          <w:szCs w:val="28"/>
          <w:rtl w:val="true"/>
          <w:lang w:bidi="fa-IR"/>
        </w:rPr>
        <w:t xml:space="preserve">على هذه الآراء بقوله ألم يكن علي من العلماء؟ ألم يكن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أمراء السرايا؟</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أليس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كان من القوام على الناس بالأمر بالمعروف والنهي عن المنكر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بى صار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معنياً بهذه الآية باتفاق الأمّة وإجماعها فوجب أن يكون </w:t>
      </w:r>
    </w:p>
    <w:p>
      <w:pPr>
        <w:pStyle w:val="BookText"/>
        <w:rPr/>
      </w:pPr>
      <w:r>
        <w:rPr>
          <w:rFonts w:ascii="IRNazanin" w:hAnsi="IRNazanin" w:eastAsia="IRNazanin"/>
          <w:color w:val="111111"/>
          <w:sz w:val="28"/>
          <w:sz w:val="28"/>
          <w:szCs w:val="28"/>
          <w:rtl w:val="true"/>
          <w:lang w:bidi="fa-IR"/>
        </w:rPr>
        <w:t xml:space="preserve">إماماً لهذه الآية ولم يجب العدول إلى غيره والاعتراف بإمامته لوجود الاختلاف في ذلك وعدم الاتفاق، وبهذا فيكون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مصداق لما قدمه المفسرون من آراء حول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أولي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فتكون هذه الآية دليلاً على إمامته وإمامة الأئمة من ولده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وقف الماتريدي</w:t>
      </w:r>
      <w:r>
        <w:rPr>
          <w:rStyle w:val="FootnoteAnchor"/>
          <w:rtl w:val="true"/>
        </w:rPr>
        <w:footnoteReference w:id="880"/>
      </w:r>
      <w:r>
        <w:rPr>
          <w:rFonts w:ascii="Amiri" w:hAnsi="Amiri" w:eastAsia="Amiri" w:cs="Amiri"/>
          <w:color w:val="111111"/>
          <w:sz w:val="28"/>
          <w:sz w:val="28"/>
          <w:szCs w:val="28"/>
          <w:rtl w:val="true"/>
          <w:lang w:bidi="ar-SA"/>
        </w:rPr>
        <w:t>متحيراً عند تفسيره للآية فرح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يخلو أولو الأمر من أحد ثلاثة أوجه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أن يكون الأمراء أو الفقهاء أو الإمام الذي تدعيه الرافضة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وهذا تصريح واضح من قبل الماتريدي لأنه رأى أن فحوى الآية ينسجم مع فكر ونظرية الشيعة في أئمة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كذلك ورد 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في حجة الوداع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اتقوا الله وصلوا خمسكم وصوموا شهركم، وأدوا زكاة أموالكم، وأطيعوا ذا أمركم، تدخلوا جنة ربكم</w:t>
      </w:r>
      <w:r>
        <w:rPr>
          <w:rFonts w:eastAsia="IRNazanin" w:cs="IRNazanin"/>
          <w:color w:val="111111"/>
          <w:sz w:val="28"/>
          <w:szCs w:val="28"/>
          <w:rtl w:val="true"/>
          <w:lang w:bidi="fa-IR"/>
        </w:rPr>
        <w:t>»</w:t>
      </w:r>
      <w:r>
        <w:rPr>
          <w:rStyle w:val="FootnoteAnchor"/>
          <w:rtl w:val="true"/>
        </w:rPr>
        <w:footnoteReference w:id="8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وهذا الحديث يعطي دلالة على 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وضح لهم من هو ولي أمرهم وهذا قد حصل فعلاً فهو قد قال لهم في غدير خم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ألست أولى بكل مؤمن من نفسه؟ قالوا بلى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كنت مولاه فعلي مولاه</w:t>
      </w:r>
      <w:r>
        <w:rPr>
          <w:rStyle w:val="FootnoteAnchor"/>
          <w:rtl w:val="true"/>
        </w:rPr>
        <w:footnoteReference w:id="882"/>
      </w:r>
      <w:r>
        <w:rPr>
          <w:rFonts w:ascii="Amiri" w:hAnsi="Amiri" w:eastAsia="Amiri" w:cs="Amiri"/>
          <w:color w:val="111111"/>
          <w:sz w:val="28"/>
          <w:sz w:val="28"/>
          <w:szCs w:val="28"/>
          <w:rtl w:val="true"/>
          <w:lang w:bidi="ar-SA"/>
        </w:rPr>
        <w:t>فهو قد أرشدهم وعرفهم على ولي أمرهم وإمامهم ومن تجب طاعته من بعده في تلك الحجة نفسها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فضلاً عن هذا، إن هناك ردوداً عقلية تمنع من أن يكون المخصوص بالآية فئة واحدة ممن ذكرها المفسرون لأن الله وصف أولي الأمر بصفة لم يجعلها</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لأمراء السرايا والسلاطين لأن طاعة أمراء السرايا مختصة بالمأمورين لهم بزمان </w:t>
      </w:r>
    </w:p>
    <w:p>
      <w:pPr>
        <w:pStyle w:val="BookText"/>
        <w:rPr/>
      </w:pPr>
      <w:r>
        <w:rPr>
          <w:rFonts w:ascii="Amiri" w:hAnsi="Amiri" w:eastAsia="Amiri" w:cs="Amiri"/>
          <w:color w:val="111111"/>
          <w:sz w:val="28"/>
          <w:sz w:val="28"/>
          <w:szCs w:val="28"/>
          <w:rtl w:val="true"/>
          <w:lang w:bidi="ar-SA"/>
        </w:rPr>
        <w:t>ولايتهم وبما كانوا ولاة فيه فطاعتهم خاصة بولايتهم وما تضمنه الآية طاعة</w:t>
      </w:r>
    </w:p>
    <w:p>
      <w:pPr>
        <w:pStyle w:val="BookText"/>
        <w:rPr/>
      </w:pPr>
      <w:r>
        <w:rPr>
          <w:rFonts w:ascii="Amiri" w:hAnsi="Amiri" w:eastAsia="Amiri" w:cs="Amiri"/>
          <w:color w:val="111111"/>
          <w:sz w:val="28"/>
          <w:sz w:val="28"/>
          <w:szCs w:val="28"/>
          <w:rtl w:val="true"/>
          <w:lang w:bidi="ar-SA"/>
        </w:rPr>
        <w:t>عامة مطلقة فضلا عن أن الله أخبر عن قدرة أولي الأمر على الاستنباط والعلم</w:t>
      </w:r>
    </w:p>
    <w:p>
      <w:pPr>
        <w:pStyle w:val="BookText"/>
        <w:rPr/>
      </w:pPr>
      <w:r>
        <w:rPr>
          <w:rFonts w:ascii="Amiri" w:hAnsi="Amiri" w:eastAsia="Amiri" w:cs="Amiri"/>
          <w:color w:val="111111"/>
          <w:sz w:val="28"/>
          <w:sz w:val="28"/>
          <w:szCs w:val="28"/>
          <w:rtl w:val="true"/>
          <w:lang w:bidi="ar-SA"/>
        </w:rPr>
        <w:t>في ما يقع من تنازع وخلاف وحال أغلب أمراء السرايا عكس هذا ما خلا</w:t>
      </w:r>
    </w:p>
    <w:p>
      <w:pPr>
        <w:pStyle w:val="BookText"/>
        <w:rPr/>
      </w:pPr>
      <w:r>
        <w:rPr>
          <w:rFonts w:ascii="IRNazanin" w:hAnsi="IRNazanin" w:eastAsia="IRNazanin"/>
          <w:color w:val="111111"/>
          <w:sz w:val="28"/>
          <w:sz w:val="28"/>
          <w:szCs w:val="28"/>
          <w:rtl w:val="true"/>
          <w:lang w:bidi="fa-IR"/>
        </w:rPr>
        <w:t>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883"/>
      </w:r>
      <w:r>
        <w:rPr>
          <w:rFonts w:eastAsia="Times New Roman" w:cs="Times New Roman" w:ascii="Times New Roman" w:hAnsi="Times New Roman"/>
          <w:color w:val="111111"/>
          <w:sz w:val="28"/>
          <w:szCs w:val="28"/>
          <w:rtl w:val="true"/>
          <w:lang w:val="en-US" w:bidi="en-US"/>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كذلك، إن الله تعالى قد قرن طاعة أولي الأمر بطاعته وطاعة 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دليل على عصمة أولي الأمر وقد أشار الرازي إلى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ترد العصمة إلا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والأئمة من ولده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ورد النص القرآني بتطهيرهم بقوله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يُرِيدُ اللَّهُ لِيُذْهِبَ عَنْكُمُ الرِّجْسَ أَهْلَ الْبَيْتِ وَيُطَهِّرَكُمْ تَطْهِيرًا </w:t>
      </w:r>
      <w:r>
        <w:rPr>
          <w:rFonts w:eastAsia="Amiri" w:cs="Amiri" w:ascii="Amiri" w:hAnsi="Amiri"/>
          <w:color w:val="111111"/>
          <w:sz w:val="28"/>
          <w:szCs w:val="28"/>
          <w:rtl w:val="true"/>
          <w:lang w:bidi="ar-SA"/>
        </w:rPr>
        <w:t>»</w:t>
      </w:r>
      <w:r>
        <w:rPr>
          <w:rStyle w:val="FootnoteAnchor"/>
          <w:rtl w:val="true"/>
        </w:rPr>
        <w:footnoteReference w:id="884"/>
      </w:r>
      <w:r>
        <w:rPr>
          <w:rFonts w:ascii="IRNazanin" w:hAnsi="IRNazanin" w:eastAsia="IRNazanin"/>
          <w:color w:val="111111"/>
          <w:sz w:val="28"/>
          <w:sz w:val="28"/>
          <w:szCs w:val="28"/>
          <w:rtl w:val="true"/>
          <w:lang w:bidi="fa-IR"/>
        </w:rPr>
        <w:t xml:space="preserve">وقد ذكر المفسرون الروايات في اختصاص رسول الله وفاطمة وعلي والحسن والحسين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بهذه الآية وفي أكثر من موضع </w:t>
      </w:r>
      <w:r>
        <w:rPr>
          <w:rStyle w:val="FootnoteAnchor"/>
          <w:rtl w:val="true"/>
        </w:rPr>
        <w:footnoteReference w:id="885"/>
      </w:r>
      <w:r>
        <w:rPr>
          <w:rFonts w:ascii="Amiri" w:hAnsi="Amiri" w:eastAsia="Amiri" w:cs="Amiri"/>
          <w:color w:val="111111"/>
          <w:sz w:val="28"/>
          <w:sz w:val="28"/>
          <w:szCs w:val="28"/>
          <w:rtl w:val="true"/>
          <w:lang w:bidi="ar-SA"/>
        </w:rPr>
        <w:t>وقد أشار الرازي إلى هذا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واعلم أن هذه الرواية كالمتفق على صحتها بين أهل التفسير والحديث</w:t>
      </w:r>
      <w:r>
        <w:rPr>
          <w:rStyle w:val="FootnoteAnchor"/>
          <w:rtl w:val="true"/>
        </w:rPr>
        <w:footnoteReference w:id="886"/>
      </w:r>
      <w:r>
        <w:rPr>
          <w:rFonts w:ascii="Amiri" w:hAnsi="Amiri" w:eastAsia="Amiri" w:cs="Amiri"/>
          <w:color w:val="111111"/>
          <w:sz w:val="28"/>
          <w:sz w:val="28"/>
          <w:szCs w:val="28"/>
          <w:rtl w:val="true"/>
          <w:lang w:bidi="ar-SA"/>
        </w:rPr>
        <w:t>وأشار علماء اللغة والقرآن إلى أن المعني بالرجس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مستنكر ومستقذر من مأكول أو عمل أو فاحشة</w:t>
      </w:r>
      <w:r>
        <w:rPr>
          <w:rStyle w:val="FootnoteAnchor"/>
          <w:rtl w:val="true"/>
        </w:rPr>
        <w:footnoteReference w:id="887"/>
      </w:r>
      <w:r>
        <w:rPr>
          <w:rFonts w:ascii="Amiri" w:hAnsi="Amiri" w:eastAsia="Amiri" w:cs="Amiri"/>
          <w:color w:val="111111"/>
          <w:sz w:val="28"/>
          <w:sz w:val="28"/>
          <w:szCs w:val="28"/>
          <w:rtl w:val="true"/>
          <w:lang w:bidi="ar-SA"/>
        </w:rPr>
        <w:t>وقال الطحاوي</w:t>
      </w:r>
      <w:r>
        <w:rPr>
          <w:rStyle w:val="FootnoteAnchor"/>
          <w:rtl w:val="true"/>
        </w:rPr>
        <w:footnoteReference w:id="888"/>
      </w:r>
      <w:r>
        <w:rPr>
          <w:rFonts w:ascii="Amiri" w:hAnsi="Amiri" w:eastAsia="Amiri" w:cs="Amiri"/>
          <w:color w:val="111111"/>
          <w:sz w:val="28"/>
          <w:sz w:val="28"/>
          <w:szCs w:val="28"/>
          <w:rtl w:val="true"/>
          <w:lang w:bidi="ar-SA"/>
        </w:rPr>
        <w:t>في بيان هذا المعنى</w:t>
      </w:r>
      <w:r>
        <w:rPr>
          <w:rFonts w:eastAsia="Amiri" w:cs="Amiri" w:ascii="Amiri" w:hAnsi="Amiri"/>
          <w:color w:val="111111"/>
          <w:sz w:val="28"/>
          <w:szCs w:val="28"/>
          <w:rtl w:val="true"/>
          <w:lang w:bidi="ar-SA"/>
        </w:rPr>
        <w:t xml:space="preserve">: </w:t>
      </w:r>
      <w:bookmarkStart w:id="231" w:name="pg7539_84615"/>
    </w:p>
    <w:p>
      <w:pPr>
        <w:pStyle w:val="BookText"/>
        <w:rPr/>
      </w:pPr>
      <w:bookmarkEnd w:id="231"/>
      <w:r>
        <w:rPr>
          <w:rFonts w:ascii="Amiri" w:hAnsi="Amiri" w:eastAsia="Amiri" w:cs="Amiri"/>
          <w:color w:val="111111"/>
          <w:sz w:val="28"/>
          <w:sz w:val="28"/>
          <w:szCs w:val="28"/>
          <w:rtl w:val="true"/>
          <w:lang w:bidi="ar-SA"/>
        </w:rPr>
        <w:t>التطهير من الذنوب ومن سائر الأشياء التي تدنس بني آدم وقال العسكري</w:t>
      </w:r>
      <w:r>
        <w:rPr>
          <w:rStyle w:val="FootnoteAnchor"/>
          <w:rtl w:val="true"/>
        </w:rPr>
        <w:footnoteReference w:id="88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وفقكم لمجانبة الذنوب فتجنبتموها وكنتم طاهرين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وهذا دليل كافٍ لإثبات عصمتهم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وبثبوت هذا فإن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أولي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أئمة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وهم مصداق ذلك</w:t>
      </w:r>
      <w:r>
        <w:rPr>
          <w:rFonts w:eastAsia="IRNazanin" w:cs="IRNazanin"/>
          <w:color w:val="111111"/>
          <w:sz w:val="28"/>
          <w:szCs w:val="28"/>
          <w:rtl w:val="true"/>
          <w:lang w:bidi="fa-IR"/>
        </w:rPr>
        <w:t>.</w:t>
      </w:r>
    </w:p>
    <w:p>
      <w:pPr>
        <w:pStyle w:val="Heading4"/>
        <w:numPr>
          <w:ilvl w:val="3"/>
          <w:numId w:val="1"/>
        </w:numPr>
        <w:rPr/>
      </w:pPr>
      <w:bookmarkStart w:id="232" w:name="__RefHeading___Toc2777883_1051229030"/>
      <w:bookmarkStart w:id="233" w:name="_Toc83"/>
      <w:bookmarkEnd w:id="232"/>
      <w:r>
        <w:rPr>
          <w:rtl w:val="true"/>
        </w:rPr>
        <w:t>ثانیاً</w:t>
      </w:r>
      <w:r>
        <w:rPr>
          <w:rtl w:val="true"/>
        </w:rPr>
        <w:t xml:space="preserve">: </w:t>
      </w:r>
      <w:r>
        <w:rPr>
          <w:rtl w:val="true"/>
        </w:rPr>
        <w:t>قوله تعالی</w:t>
      </w:r>
      <w:r>
        <w:rPr>
          <w:rtl w:val="true"/>
        </w:rPr>
        <w:t>:«</w:t>
      </w:r>
      <w:r>
        <w:rPr>
          <w:rtl w:val="true"/>
        </w:rPr>
        <w:t xml:space="preserve">يَا أَيُّهَا الَّذِينَ آمَنُوا اتَّقُوا اللَّهَ وَكُونُوا مَعَ الصَّادِقِينَ </w:t>
      </w:r>
      <w:r>
        <w:rPr>
          <w:rtl w:val="true"/>
        </w:rPr>
        <w:t>»</w:t>
      </w:r>
      <w:bookmarkEnd w:id="233"/>
    </w:p>
    <w:p>
      <w:pPr>
        <w:pStyle w:val="BookText"/>
        <w:rPr/>
      </w:pPr>
      <w:r>
        <w:rPr>
          <w:rFonts w:ascii="Amiri" w:hAnsi="Amiri" w:eastAsia="Amiri" w:cs="Amiri"/>
          <w:color w:val="111111"/>
          <w:sz w:val="28"/>
          <w:sz w:val="28"/>
          <w:szCs w:val="28"/>
          <w:rtl w:val="true"/>
          <w:lang w:bidi="ar-SA"/>
        </w:rPr>
        <w:t>ثانیاً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أَيُّهَا الَّذِينَ آمَنُوا اتَّقُوا اللَّهَ وَكُونُوا مَعَ الصَّادِقِينَ </w:t>
      </w:r>
      <w:r>
        <w:rPr>
          <w:rFonts w:eastAsia="Amiri" w:cs="Amiri" w:ascii="Amiri" w:hAnsi="Amiri"/>
          <w:color w:val="111111"/>
          <w:sz w:val="28"/>
          <w:szCs w:val="28"/>
          <w:rtl w:val="true"/>
          <w:lang w:bidi="ar-SA"/>
        </w:rPr>
        <w:t>»</w:t>
      </w:r>
      <w:r>
        <w:rPr>
          <w:rStyle w:val="FootnoteAnchor"/>
          <w:rtl w:val="true"/>
        </w:rPr>
        <w:footnoteReference w:id="8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قبل البحث في ارتباط هذه الآية بالأئمة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رأسهم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لابد من التطرق إلى أسباب نزولها كذلك لا بد من معرفة الآية التي سبقتها وهي 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لَقَدْ تَابَ اللَّهُ عَلَى النَّبِيِّ وَالْمُهَاجِرِينَ وَالْأَنْصَارِ الَّذِينَ اتَّبَعُوهُ فِي سَاعَةِ الْعُسْرَةِ مِنْ بَعْدِ مَا كَادَ يَزِيغُ قُلُوبُ فَرِيقٍ مِنْهُمْ ثُمَّ تَابَ عَلَيْهِمْ إِنَّهُ بِهِمْ رَءُوفٌ رَحِيمٌ وَعَلَى الثَّلَاثَةِ الَّذِينَ خُلِّفُوا حَتَّى إِذَا ضَاقَتْ عَلَيْهِمُ الْأَرْضُ بِمَا رَحُبَتْ وَضَاقَتْ عَلَيْهِمْ أَنْفُسُهُمْ وَظَنُّوا أَنْ لَا مَلْجَأَ مِنَ اللَّهِ إِلَّا إِلَيْهِ ثُمَّ تَابَ عَلَيْهِمْ لِيَتُوبُوا إِنَّ اللَّهَ هُوَ التَّوَّابُ الرَّحِيمُ </w:t>
      </w:r>
      <w:r>
        <w:rPr>
          <w:rFonts w:eastAsia="Amiri" w:cs="Amiri" w:ascii="Amiri" w:hAnsi="Amiri"/>
          <w:color w:val="111111"/>
          <w:sz w:val="28"/>
          <w:szCs w:val="28"/>
          <w:rtl w:val="true"/>
          <w:lang w:bidi="ar-SA"/>
        </w:rPr>
        <w:t>»</w:t>
      </w:r>
      <w:r>
        <w:rPr>
          <w:rStyle w:val="FootnoteAnchor"/>
          <w:rtl w:val="true"/>
        </w:rPr>
        <w:footnoteReference w:id="891"/>
      </w:r>
      <w:r>
        <w:rPr>
          <w:rFonts w:eastAsia="Times New Roman" w:cs="Times New Roman" w:ascii="Times New Roman" w:hAnsi="Times New Roman"/>
          <w:color w:val="111111"/>
          <w:sz w:val="28"/>
          <w:szCs w:val="28"/>
          <w:rtl w:val="true"/>
          <w:lang w:val="en-US" w:bidi="en-US"/>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قد أشار جملة من المفسرين إلى أن الآيتين أعلاه نزلتا في غزوة تبوك </w:t>
      </w:r>
      <w:r>
        <w:rPr>
          <w:rFonts w:eastAsia="IRNazanin" w:cs="IRNazanin"/>
          <w:color w:val="111111"/>
          <w:sz w:val="28"/>
          <w:szCs w:val="28"/>
          <w:rtl w:val="true"/>
          <w:lang w:bidi="fa-IR"/>
        </w:rPr>
        <w:t>(</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630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خاطب الله نبيه والمسلمين من مهاجرين وأنصار بخطاب التوبة عليهم وفي الآية الثانية خص ثلاثة من المسلمين وهم المتخلفون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غزوته وهم كعب بن مالك</w:t>
      </w:r>
      <w:r>
        <w:rPr>
          <w:rStyle w:val="FootnoteAnchor"/>
          <w:rtl w:val="true"/>
        </w:rPr>
        <w:footnoteReference w:id="892"/>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ومرارة بن ربيعة</w:t>
      </w:r>
      <w:r>
        <w:rPr>
          <w:rStyle w:val="FootnoteAnchor"/>
          <w:rtl w:val="true"/>
        </w:rPr>
        <w:footnoteReference w:id="893"/>
      </w:r>
      <w:r>
        <w:rPr>
          <w:rFonts w:ascii="Amiri" w:hAnsi="Amiri" w:eastAsia="Amiri" w:cs="Amiri"/>
          <w:color w:val="111111"/>
          <w:sz w:val="28"/>
          <w:sz w:val="28"/>
          <w:szCs w:val="28"/>
          <w:rtl w:val="true"/>
          <w:lang w:bidi="ar-SA"/>
        </w:rPr>
        <w:t>،وهلال بن أمية</w:t>
      </w:r>
      <w:r>
        <w:rPr>
          <w:rStyle w:val="FootnoteAnchor"/>
          <w:rtl w:val="true"/>
        </w:rPr>
        <w:footnoteReference w:id="894"/>
      </w:r>
      <w:r>
        <w:rPr>
          <w:rFonts w:eastAsia="Times New Roman" w:cs="Times New Roman" w:ascii="Times New Roman" w:hAnsi="Times New Roman"/>
          <w:color w:val="111111"/>
          <w:sz w:val="28"/>
          <w:szCs w:val="28"/>
          <w:rtl w:val="true"/>
          <w:lang w:val="en-US" w:bidi="en-US"/>
        </w:rPr>
        <w:t>.</w:t>
      </w:r>
      <w:r>
        <w:rPr>
          <w:rStyle w:val="FootnoteAnchor"/>
          <w:rtl w:val="true"/>
        </w:rPr>
        <w:footnoteReference w:id="895"/>
      </w:r>
    </w:p>
    <w:p>
      <w:pPr>
        <w:pStyle w:val="BookText"/>
        <w:rPr/>
      </w:pPr>
      <w:r>
        <w:rPr>
          <w:rFonts w:ascii="Amiri" w:hAnsi="Amiri" w:eastAsia="Amiri" w:cs="Amiri"/>
          <w:color w:val="111111"/>
          <w:sz w:val="28"/>
          <w:sz w:val="28"/>
          <w:szCs w:val="28"/>
          <w:rtl w:val="true"/>
          <w:lang w:bidi="ar-SA"/>
        </w:rPr>
        <w:t>ثم أعقب هذه الآيات بآية أخرى أوجب فيها على المسلمين اتباع الصادقين</w:t>
      </w:r>
    </w:p>
    <w:p>
      <w:pPr>
        <w:pStyle w:val="BookText"/>
        <w:rPr/>
      </w:pPr>
      <w:r>
        <w:rPr>
          <w:rFonts w:ascii="Amiri" w:hAnsi="Amiri" w:eastAsia="Amiri" w:cs="Amiri"/>
          <w:color w:val="111111"/>
          <w:sz w:val="28"/>
          <w:sz w:val="28"/>
          <w:szCs w:val="28"/>
          <w:rtl w:val="true"/>
          <w:lang w:bidi="ar-SA"/>
        </w:rPr>
        <w:t>والكون معهم دون الإخبار عن شخصهم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عن الرازي وموقفه من هذه الآية فرأيه أكثر حداثة وملائمة للخطاب القرآني من غيره من المفسرين لأنه حلل الآية وأعطاها أبعاد مستقبلية ولم يقصرها</w:t>
      </w:r>
    </w:p>
    <w:p>
      <w:pPr>
        <w:pStyle w:val="BookText"/>
        <w:rPr/>
      </w:pPr>
      <w:r>
        <w:rPr>
          <w:rFonts w:ascii="Amiri" w:hAnsi="Amiri" w:eastAsia="Amiri" w:cs="Amiri"/>
          <w:color w:val="111111"/>
          <w:sz w:val="28"/>
          <w:sz w:val="28"/>
          <w:szCs w:val="28"/>
          <w:rtl w:val="true"/>
          <w:lang w:bidi="ar-SA"/>
        </w:rPr>
        <w:t>على وقت النزول، لوجود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وَكُونُوا مَعَ الصَّادِقِينَ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،ومتى وجب</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الكون مع الصادقين فلا بد من وجود الصادقين في كل وقت وذلك يمنع من إطباق الكل على الباطل، ومتى امتنع الكل على الباطل وجب اذا اطبقوا على شيء أن يكونوا محقين فهذا يدل على ان إجماع الأمّة حجة</w:t>
      </w:r>
      <w:r>
        <w:rPr>
          <w:rStyle w:val="FootnoteAnchor"/>
          <w:rtl w:val="true"/>
        </w:rPr>
        <w:footnoteReference w:id="896"/>
      </w:r>
      <w:r>
        <w:rPr>
          <w:rFonts w:ascii="Amiri" w:hAnsi="Amiri" w:eastAsia="Amiri" w:cs="Amiri"/>
          <w:color w:val="111111"/>
          <w:sz w:val="28"/>
          <w:sz w:val="28"/>
          <w:szCs w:val="28"/>
          <w:rtl w:val="true"/>
          <w:lang w:bidi="ar-SA"/>
        </w:rPr>
        <w:t>، ثم يعقب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كونوا مع الصادقين امر بموافقة الصادقين ونهى عن مفارقتهم وذلك مشروط بوجود الصادقين وما لا يتم الواجب إلا به فهو واجب</w:t>
      </w:r>
      <w:r>
        <w:rPr>
          <w:rStyle w:val="FootnoteAnchor"/>
          <w:rtl w:val="true"/>
        </w:rPr>
        <w:footnoteReference w:id="897"/>
      </w:r>
      <w:r>
        <w:rPr>
          <w:rFonts w:ascii="Amiri" w:hAnsi="Amiri" w:eastAsia="Amiri" w:cs="Amiri"/>
          <w:color w:val="111111"/>
          <w:sz w:val="28"/>
          <w:sz w:val="28"/>
          <w:szCs w:val="28"/>
          <w:rtl w:val="true"/>
          <w:lang w:bidi="ar-SA"/>
        </w:rPr>
        <w:t xml:space="preserve">ثم يرى الرازي أن الآية تدل على أن من كان جائز الخطأ عليه أن يكون مع المعصوم عن الخطأ حتى يكون مانعاً له، وهذا قائم في كل الأزمان، وإن ذلك المعصوم هو مجموع الأمة وأنتم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تقولون ذلك المعصوم واحد منهم وهذا باطل لجهل المأمور بمعرفة ذلك المعصوم </w:t>
      </w:r>
    </w:p>
    <w:p>
      <w:pPr>
        <w:pStyle w:val="BookText"/>
        <w:rPr/>
      </w:pPr>
      <w:r>
        <w:rPr>
          <w:rFonts w:ascii="Amiri" w:hAnsi="Amiri" w:eastAsia="Amiri" w:cs="Amiri"/>
          <w:color w:val="111111"/>
          <w:sz w:val="28"/>
          <w:sz w:val="28"/>
          <w:szCs w:val="28"/>
          <w:rtl w:val="true"/>
          <w:lang w:bidi="ar-SA"/>
        </w:rPr>
        <w:t>وتكليفه مالا يطاق فالأصوب أن يكون مجموع الأمّة هم المأمور باتباعهم</w:t>
      </w:r>
      <w:r>
        <w:rPr>
          <w:rStyle w:val="FootnoteAnchor"/>
          <w:rtl w:val="true"/>
        </w:rPr>
        <w:footnoteReference w:id="8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وهنا نرد على الرازي بمحاور عدّة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رأي الرازي حول ضرورة وجود المعصوم في كل زمان إلى يوم القيامة</w:t>
      </w:r>
    </w:p>
    <w:p>
      <w:pPr>
        <w:pStyle w:val="BookText"/>
        <w:rPr/>
      </w:pPr>
      <w:r>
        <w:rPr>
          <w:rFonts w:ascii="Amiri" w:hAnsi="Amiri" w:eastAsia="Amiri" w:cs="Amiri"/>
          <w:color w:val="111111"/>
          <w:sz w:val="28"/>
          <w:sz w:val="28"/>
          <w:szCs w:val="28"/>
          <w:rtl w:val="true"/>
          <w:lang w:bidi="ar-SA"/>
        </w:rPr>
        <w:t>لحفظ الأمّة من الزلل ولمنع الوقوع في الخطأ رأيٌ ينسجم مع السنة القرآنية والنبوية لأن الله أمر في آية سابقة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أَطِيعُوا اللَّهَ وَأَطِيعُوا الرَّسُولَ وَأُولِي الْأَمْرِ مِنْكُمْ</w:t>
      </w:r>
      <w:r>
        <w:rPr>
          <w:rFonts w:eastAsia="Amiri" w:cs="Amiri" w:ascii="Amiri" w:hAnsi="Amiri"/>
          <w:color w:val="111111"/>
          <w:sz w:val="28"/>
          <w:szCs w:val="28"/>
          <w:rtl w:val="true"/>
          <w:lang w:bidi="ar-SA"/>
        </w:rPr>
        <w:t>»</w:t>
      </w:r>
      <w:r>
        <w:rPr>
          <w:rStyle w:val="FootnoteAnchor"/>
          <w:rtl w:val="true"/>
        </w:rPr>
        <w:footnoteReference w:id="899"/>
      </w:r>
      <w:r>
        <w:rPr>
          <w:rFonts w:ascii="Amiri" w:hAnsi="Amiri" w:eastAsia="Amiri" w:cs="Amiri"/>
          <w:color w:val="111111"/>
          <w:sz w:val="28"/>
          <w:sz w:val="28"/>
          <w:szCs w:val="28"/>
          <w:rtl w:val="true"/>
          <w:lang w:bidi="ar-SA"/>
        </w:rPr>
        <w:t>فكان هناك فئة تجب طاعتها والرجوع إليها والكون معها، إلا أن الرازي يرى ذلك هو إجماع الأمّة وهذا ما لا يمكن وقوعه لأن الأمّة تضم فرقاً ومذاهب متعددة وعلماءهم لم يكن بينهم اتفاق على قضية معينة بل إن علماء المذهب الواحد تجدهم مختلفين في آرائهم ولا يوجد إجماع مطلق بل إن ابن تيمية مع تعصبه فهو يرى أن إجماع الأمّة لا ينعقد إلا بإجماع العترة التي هي جزء لا يتجزء من الأمّة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اجماع الأمّة حجة بالكتاب والسنة، والإجماع، والعترة بعض الأمّة فيلزم من ثبوت إجماع الأمّة إجماع العترة</w:t>
      </w:r>
      <w:r>
        <w:rPr>
          <w:rFonts w:eastAsia="Amiri" w:cs="Amiri" w:ascii="Amiri" w:hAnsi="Amiri"/>
          <w:color w:val="111111"/>
          <w:sz w:val="28"/>
          <w:szCs w:val="28"/>
          <w:rtl w:val="true"/>
          <w:lang w:bidi="ar-SA"/>
        </w:rPr>
        <w:t>»</w:t>
      </w:r>
      <w:r>
        <w:rPr>
          <w:rStyle w:val="FootnoteAnchor"/>
          <w:rtl w:val="true"/>
        </w:rPr>
        <w:footnoteReference w:id="9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وهنا وضع ابن تيمية شرطاً لوقوع إلإجماع وهو إجماع العترة، وهذا ما لم</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يكن يتحقق لأن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وعلماء مذهبهم قد أقُصوا وحُوربوا، وقد جعله بعض علماء الأمّة مستحيلاً فقال أبو بكر الباقلاني</w:t>
      </w:r>
      <w:r>
        <w:rPr>
          <w:rStyle w:val="FootnoteAnchor"/>
          <w:rtl w:val="true"/>
        </w:rPr>
        <w:footnoteReference w:id="90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ينعقد الإجماع مع مخالفة </w:t>
      </w:r>
    </w:p>
    <w:p>
      <w:pPr>
        <w:pStyle w:val="BookText"/>
        <w:rPr/>
      </w:pPr>
      <w:r>
        <w:rPr>
          <w:rFonts w:ascii="IRNazanin" w:hAnsi="IRNazanin" w:eastAsia="IRNazanin"/>
          <w:color w:val="111111"/>
          <w:sz w:val="28"/>
          <w:sz w:val="28"/>
          <w:szCs w:val="28"/>
          <w:rtl w:val="true"/>
          <w:lang w:bidi="fa-IR"/>
        </w:rPr>
        <w:t>العوام</w:t>
      </w:r>
      <w:r>
        <w:rPr>
          <w:rFonts w:eastAsia="IRNazanin" w:cs="IRNazanin"/>
          <w:color w:val="111111"/>
          <w:sz w:val="28"/>
          <w:szCs w:val="28"/>
          <w:rtl w:val="true"/>
          <w:lang w:bidi="fa-IR"/>
        </w:rPr>
        <w:t>»</w:t>
      </w:r>
      <w:r>
        <w:rPr>
          <w:rStyle w:val="FootnoteAnchor"/>
          <w:rtl w:val="true"/>
        </w:rPr>
        <w:footnoteReference w:id="902"/>
      </w:r>
      <w:r>
        <w:rPr>
          <w:rFonts w:ascii="Amiri" w:hAnsi="Amiri" w:eastAsia="Amiri" w:cs="Amiri"/>
          <w:color w:val="111111"/>
          <w:sz w:val="28"/>
          <w:sz w:val="28"/>
          <w:szCs w:val="28"/>
          <w:rtl w:val="true"/>
          <w:lang w:bidi="ar-SA"/>
        </w:rPr>
        <w:t>وقال ابن قدامة</w:t>
      </w:r>
      <w:r>
        <w:rPr>
          <w:rStyle w:val="FootnoteAnchor"/>
          <w:rtl w:val="true"/>
        </w:rPr>
        <w:footnoteReference w:id="90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وهذا القول يرجع إلى إبطال الإجماع إذ لا يتصور ّ قول الأمّة كلهم في حادثة واحدة وأن تصور فمن الذي ينقل قول جميعهم مع</w:t>
      </w:r>
    </w:p>
    <w:p>
      <w:pPr>
        <w:pStyle w:val="BookText"/>
        <w:rPr/>
      </w:pPr>
      <w:r>
        <w:rPr>
          <w:rFonts w:ascii="Amiri" w:hAnsi="Amiri" w:eastAsia="Amiri" w:cs="Amiri"/>
          <w:color w:val="111111"/>
          <w:sz w:val="28"/>
          <w:sz w:val="28"/>
          <w:szCs w:val="28"/>
          <w:rtl w:val="true"/>
          <w:lang w:bidi="ar-SA"/>
        </w:rPr>
        <w:t>كثرتهم وتفرقهم في البوادي والأمصار والقرى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فضلاً عن هذا فإن هناك من يرى إجماع الأمّة يعني إجماع أهل السنة والجماعة</w:t>
      </w:r>
    </w:p>
    <w:p>
      <w:pPr>
        <w:pStyle w:val="BookText"/>
        <w:rPr/>
      </w:pPr>
      <w:r>
        <w:rPr>
          <w:rFonts w:ascii="IRNazanin" w:hAnsi="IRNazanin" w:eastAsia="IRNazanin"/>
          <w:color w:val="111111"/>
          <w:sz w:val="28"/>
          <w:sz w:val="28"/>
          <w:szCs w:val="28"/>
          <w:rtl w:val="true"/>
          <w:lang w:bidi="fa-IR"/>
        </w:rPr>
        <w:t>ومنهم ابن حزم</w:t>
      </w:r>
      <w:r>
        <w:rPr>
          <w:rStyle w:val="FootnoteAnchor"/>
          <w:rtl w:val="true"/>
        </w:rPr>
        <w:footnoteReference w:id="904"/>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صفة الإجماع ما تيقن أنه لا خلاف فيه بين أحد من علماء الإسلام وإنما نعني بقولنا العلماء من حفظ الفتيا من الصحابة والتابعين ولسنا نعني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جملة من مذاهب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أهل الرفض فإن هؤلاء لم يعتنوا من تثقيف الاثار ومعرفة صحيحها من سقيمها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 ابن حزم يخرج الشيعة من الإسلام ولا يعد لهم رأياً في الإجماع فأين يكون محل الإجماع وقد اخرجت منه طوائف متعددة وبهذا فالخلاف وقع حتى في كيفية الإجماع ومتى ينعقد وهذا دليل على استحالة وقوع الإجماع ومن ثمّ فإنه لا يمثل المقصود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وَكُونُوا مَعَ الصَّادِقِينَ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حصول الإجماع ولعدم عصمته لاختلاف الآراء ومنها ما يصيب ويخطأ</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قول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حجة الوداع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إني تارك فيكم ما إن تمسكتم به لن تضلوا بعدي أبدا أحدها أعظم من الأخر، وهو كتاب الله حبل ممدود من السماء إلى الأرض وعترتي أهل بيتي لن يفترقا حتى يردا عليّ الحوض فانظروا </w:t>
      </w:r>
    </w:p>
    <w:p>
      <w:pPr>
        <w:pStyle w:val="BookText"/>
        <w:rPr/>
      </w:pPr>
      <w:r>
        <w:rPr>
          <w:rFonts w:ascii="Amiri" w:hAnsi="Amiri" w:eastAsia="Amiri" w:cs="Amiri"/>
          <w:color w:val="111111"/>
          <w:sz w:val="28"/>
          <w:sz w:val="28"/>
          <w:szCs w:val="28"/>
          <w:rtl w:val="true"/>
          <w:lang w:bidi="ar-SA"/>
        </w:rPr>
        <w:t>كيف تخلفوني فيهما</w:t>
      </w:r>
      <w:r>
        <w:rPr>
          <w:rFonts w:eastAsia="Amiri" w:cs="Amiri" w:ascii="Amiri" w:hAnsi="Amiri"/>
          <w:color w:val="111111"/>
          <w:sz w:val="28"/>
          <w:szCs w:val="28"/>
          <w:rtl w:val="true"/>
          <w:lang w:bidi="ar-SA"/>
        </w:rPr>
        <w:t>»</w:t>
      </w:r>
      <w:r>
        <w:rPr>
          <w:rStyle w:val="FootnoteAnchor"/>
          <w:rtl w:val="true"/>
        </w:rPr>
        <w:footnoteReference w:id="9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والحديث واضح بأن وجود العترة متزامن مع وجود القرآن وإنها باقيان</w:t>
      </w:r>
    </w:p>
    <w:p>
      <w:pPr>
        <w:pStyle w:val="BookText"/>
        <w:rPr/>
      </w:pPr>
      <w:r>
        <w:rPr>
          <w:rFonts w:ascii="IRNazanin" w:hAnsi="IRNazanin" w:eastAsia="IRNazanin"/>
          <w:color w:val="111111"/>
          <w:sz w:val="28"/>
          <w:sz w:val="28"/>
          <w:szCs w:val="28"/>
          <w:rtl w:val="true"/>
          <w:lang w:bidi="fa-IR"/>
        </w:rPr>
        <w:t xml:space="preserve">حتى قيام الساعة وهما الثقلان الواجب التمسك بها كتاب الله والكون مع العترة، وعندما يأمر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بالتمسك بجماعة معينة فهذا يدل على أنهم لا يهدون إلى ضلال وإنما هم الآمرون بالمعروف الناهون عن المنكر المعصومون عن الخطأ الذين اذا تمسك بهم المؤمنون نجوا من الضلال وقد ورد عن أبي ذر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 أهل بيتي فيكم كمثل سفينة نوح من ركب فيها نجا ومن تلف عنها هلك</w:t>
      </w:r>
      <w:r>
        <w:rPr>
          <w:rFonts w:eastAsia="IRNazanin" w:cs="IRNazanin"/>
          <w:color w:val="111111"/>
          <w:sz w:val="28"/>
          <w:szCs w:val="28"/>
          <w:rtl w:val="true"/>
          <w:lang w:bidi="fa-IR"/>
        </w:rPr>
        <w:t>»</w:t>
      </w:r>
      <w:r>
        <w:rPr>
          <w:rStyle w:val="FootnoteAnchor"/>
          <w:rtl w:val="true"/>
        </w:rPr>
        <w:footnoteReference w:id="906"/>
      </w:r>
      <w:r>
        <w:rPr>
          <w:rFonts w:ascii="IRNazanin" w:hAnsi="IRNazanin" w:eastAsia="IRNazanin"/>
          <w:color w:val="111111"/>
          <w:sz w:val="28"/>
          <w:sz w:val="28"/>
          <w:szCs w:val="28"/>
          <w:rtl w:val="true"/>
          <w:lang w:bidi="fa-IR"/>
        </w:rPr>
        <w:t xml:space="preserve">،وهنا دليل كبير على الأمر النبوي بالتمسك والكون مع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للنجاة من الهلاك والضلالة لاستمرار هذه السفينة بحمل المؤمن إلى بر الأمان وهذا ما ينسجم مع نظرية الرازي بوجود الصادقين على مر الازمان لكنه لا يرى أنهم الأئمة المعصومون</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الأدلة النقلية عى أن أئمة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وعلى رأسهم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المخصومون بقوله تعالى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وَكُونُوا مَعَ الصَّادِقِينَ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ورد عن ابن عباس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علي بن أبي طالب وأصحابه</w:t>
      </w:r>
      <w:r>
        <w:rPr>
          <w:rStyle w:val="FootnoteAnchor"/>
          <w:rtl w:val="true"/>
        </w:rPr>
        <w:footnoteReference w:id="907"/>
      </w:r>
      <w:r>
        <w:rPr>
          <w:rFonts w:ascii="IRNazanin" w:hAnsi="IRNazanin" w:eastAsia="IRNazanin"/>
          <w:color w:val="111111"/>
          <w:sz w:val="28"/>
          <w:sz w:val="28"/>
          <w:szCs w:val="28"/>
          <w:rtl w:val="true"/>
          <w:lang w:bidi="fa-IR"/>
        </w:rPr>
        <w:t xml:space="preserve">وعن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bookmarkStart w:id="234" w:name="pg7539_84620"/>
    </w:p>
    <w:p>
      <w:pPr>
        <w:pStyle w:val="BookText"/>
        <w:rPr/>
      </w:pPr>
      <w:bookmarkEnd w:id="234"/>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w:t>
      </w:r>
      <w:r>
        <w:rPr>
          <w:rStyle w:val="FootnoteAnchor"/>
          <w:rtl w:val="true"/>
        </w:rPr>
        <w:footnoteReference w:id="9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وورد عن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محمداً وعلياً</w:t>
      </w:r>
      <w:r>
        <w:rPr>
          <w:rStyle w:val="FootnoteAnchor"/>
          <w:rtl w:val="true"/>
        </w:rPr>
        <w:footnoteReference w:id="909"/>
      </w:r>
      <w:r>
        <w:rPr>
          <w:rFonts w:ascii="Amiri" w:hAnsi="Amiri" w:eastAsia="Amiri" w:cs="Amiri"/>
          <w:color w:val="111111"/>
          <w:sz w:val="28"/>
          <w:sz w:val="28"/>
          <w:szCs w:val="28"/>
          <w:rtl w:val="true"/>
          <w:lang w:bidi="ar-SA"/>
        </w:rPr>
        <w:t>، كما ورد عن ابن عباس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سيد الصادقين</w:t>
      </w:r>
      <w:r>
        <w:rPr>
          <w:rStyle w:val="FootnoteAnchor"/>
          <w:rtl w:val="true"/>
        </w:rPr>
        <w:footnoteReference w:id="9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أورد القندوزي</w:t>
      </w:r>
      <w:r>
        <w:rPr>
          <w:rStyle w:val="FootnoteAnchor"/>
          <w:rtl w:val="true"/>
        </w:rPr>
        <w:footnoteReference w:id="911"/>
      </w:r>
      <w:r>
        <w:rPr>
          <w:rFonts w:ascii="Amiri" w:hAnsi="Amiri" w:eastAsia="Amiri" w:cs="Amiri"/>
          <w:color w:val="111111"/>
          <w:sz w:val="28"/>
          <w:sz w:val="28"/>
          <w:szCs w:val="28"/>
          <w:rtl w:val="true"/>
          <w:lang w:bidi="ar-SA"/>
        </w:rPr>
        <w:t xml:space="preserve">مناشدة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للصحابة في اختصاصه بالآية اذ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انشدكم الله أتعلمون ان الله أنزل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أَيُّهَا الَّذِينَ آمَنُوا اتَّقُوا اللَّهَ وَكُونُوا مَعَ الصَّادِقِينَ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هذه عامة ام خاصة؟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المأمورون فعامة المؤمنين واما الصادقون فخاصة في علي وأوصيائي من بعده إلى يوم القيامة</w:t>
      </w:r>
      <w:r>
        <w:rPr>
          <w:rFonts w:eastAsia="Amiri" w:cs="Amiri" w:ascii="Amiri" w:hAnsi="Amiri"/>
          <w:color w:val="111111"/>
          <w:sz w:val="28"/>
          <w:szCs w:val="28"/>
          <w:rtl w:val="true"/>
          <w:lang w:bidi="ar-SA"/>
        </w:rPr>
        <w:t>.</w:t>
      </w:r>
    </w:p>
    <w:p>
      <w:pPr>
        <w:pStyle w:val="Heading4"/>
        <w:numPr>
          <w:ilvl w:val="3"/>
          <w:numId w:val="1"/>
        </w:numPr>
        <w:rPr/>
      </w:pPr>
      <w:bookmarkStart w:id="235" w:name="__RefHeading___Toc2777885_1051229030"/>
      <w:bookmarkStart w:id="236" w:name="_Toc84"/>
      <w:bookmarkEnd w:id="235"/>
      <w:r>
        <w:rPr>
          <w:rtl w:val="true"/>
        </w:rPr>
        <w:t>ثالثاً</w:t>
      </w:r>
      <w:r>
        <w:rPr>
          <w:rtl w:val="true"/>
        </w:rPr>
        <w:t xml:space="preserve">: </w:t>
      </w:r>
      <w:r>
        <w:rPr>
          <w:rtl w:val="true"/>
        </w:rPr>
        <w:t>قوله تعالی</w:t>
      </w:r>
      <w:r>
        <w:rPr>
          <w:rtl w:val="true"/>
        </w:rPr>
        <w:t>:«</w:t>
      </w:r>
      <w:r>
        <w:rPr>
          <w:rtl w:val="true"/>
        </w:rPr>
        <w:t xml:space="preserve">وَمِمَّنْ خَلَقْنَا أُمَّةٌ يَهْدُونَ بِالْحَقِّ وَبِهِ يَعْدِلُونَ </w:t>
      </w:r>
      <w:r>
        <w:rPr>
          <w:rtl w:val="true"/>
        </w:rPr>
        <w:t>»</w:t>
      </w:r>
      <w:bookmarkEnd w:id="236"/>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وَمِمَّنْ خَلَقْنَا أُمَّةٌ يَهْدُونَ بِالْحَقِّ وَبِهِ يَعْدِلُونَ </w:t>
      </w:r>
      <w:r>
        <w:rPr>
          <w:rFonts w:eastAsia="Amiri" w:cs="Amiri" w:ascii="Amiri" w:hAnsi="Amiri"/>
          <w:color w:val="111111"/>
          <w:sz w:val="28"/>
          <w:szCs w:val="28"/>
          <w:rtl w:val="true"/>
          <w:lang w:bidi="ar-SA"/>
        </w:rPr>
        <w:t>»</w:t>
      </w:r>
      <w:r>
        <w:rPr>
          <w:rStyle w:val="FootnoteAnchor"/>
          <w:rtl w:val="true"/>
        </w:rPr>
        <w:footnoteReference w:id="912"/>
      </w:r>
      <w:r>
        <w:rPr>
          <w:rFonts w:eastAsia="Times New Roman" w:cs="Times New Roman" w:ascii="Times New Roman" w:hAnsi="Times New Roman"/>
          <w:color w:val="111111"/>
          <w:sz w:val="28"/>
          <w:szCs w:val="28"/>
          <w:rtl w:val="true"/>
          <w:lang w:val="en-US" w:bidi="en-US"/>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تعد هذه الآية من الآيات القرآنية التي خصت أئمة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وعلى رأسهم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 الأيدي المغرضة امتدت لإقصائهم عن منصبهم ومراتبهم وجعلها عامة في الأمة، وتناولها الرازي لكنه لم يتطرق إلى الأخبار الواردة في اختصاص الأئمة بها، وقد أورد روايات تدل على أن المخصوص بها هم الأمّة بصورة عامة منها 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يريد أمة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المهاجرين والأنصار</w:t>
      </w:r>
      <w:r>
        <w:rPr>
          <w:rFonts w:eastAsia="IRNazanin" w:cs="IRNazanin"/>
          <w:color w:val="111111"/>
          <w:sz w:val="28"/>
          <w:szCs w:val="28"/>
          <w:rtl w:val="true"/>
          <w:lang w:bidi="fa-IR"/>
        </w:rPr>
        <w:t>»</w:t>
      </w:r>
      <w:r>
        <w:rPr>
          <w:rStyle w:val="FootnoteAnchor"/>
          <w:rtl w:val="true"/>
        </w:rPr>
        <w:footnoteReference w:id="913"/>
      </w:r>
      <w:r>
        <w:rPr>
          <w:rFonts w:ascii="Amiri" w:hAnsi="Amiri" w:eastAsia="Amiri" w:cs="Amiri"/>
          <w:color w:val="111111"/>
          <w:sz w:val="28"/>
          <w:sz w:val="28"/>
          <w:szCs w:val="28"/>
          <w:rtl w:val="true"/>
          <w:lang w:bidi="ar-SA"/>
        </w:rPr>
        <w:t xml:space="preserve">، إلا أنه يرى أن المعني بها 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 الأمّة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يصدر عن كبار </w:t>
      </w:r>
    </w:p>
    <w:p>
      <w:pPr>
        <w:pStyle w:val="BookText"/>
        <w:rPr/>
      </w:pPr>
      <w:r>
        <w:rPr>
          <w:rFonts w:ascii="IRNazanin" w:hAnsi="IRNazanin" w:eastAsia="IRNazanin"/>
          <w:color w:val="111111"/>
          <w:sz w:val="28"/>
          <w:sz w:val="28"/>
          <w:szCs w:val="28"/>
          <w:rtl w:val="true"/>
          <w:lang w:bidi="fa-IR"/>
        </w:rPr>
        <w:t xml:space="preserve">الأمّة، معتمداً بهذا على رأي الجبائي الذي أورده في تفسيره على أن الآية تدل على عدم خلو الزمان عمّن يقوم بالحق ويعمل به ويهدي إليه، وإنهم لا يجتمعون على باطل سواء زمان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أي زمان من الأزمنة</w:t>
      </w:r>
      <w:r>
        <w:rPr>
          <w:rStyle w:val="FootnoteAnchor"/>
          <w:rtl w:val="true"/>
        </w:rPr>
        <w:footnoteReference w:id="9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وقبل مناقشة رأي الرازي لابد من الرجوع إلى سيرة الأنبياء والرجوع إلى</w:t>
      </w:r>
    </w:p>
    <w:p>
      <w:pPr>
        <w:pStyle w:val="BookText"/>
        <w:rPr/>
      </w:pPr>
      <w:r>
        <w:rPr>
          <w:rFonts w:ascii="Amiri" w:hAnsi="Amiri" w:eastAsia="Amiri" w:cs="Amiri"/>
          <w:color w:val="111111"/>
          <w:sz w:val="28"/>
          <w:sz w:val="28"/>
          <w:szCs w:val="28"/>
          <w:rtl w:val="true"/>
          <w:lang w:bidi="ar-SA"/>
        </w:rPr>
        <w:t xml:space="preserve">السنن التاريخية في القرآن الكريم فإن الله لم يجعل أمة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بعيدة عن سنن أولئك الأنبياء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ورد في كتاب الله اختصاص لبعض أمة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قَوْمِ مُوسَى أُمَّةٌ يَهْدُونَ بِالْحَقِّ وَبِهِ يَعْدِلُونَ </w:t>
      </w:r>
      <w:r>
        <w:rPr>
          <w:rFonts w:eastAsia="Amiri" w:cs="Amiri" w:ascii="Amiri" w:hAnsi="Amiri"/>
          <w:color w:val="111111"/>
          <w:sz w:val="28"/>
          <w:szCs w:val="28"/>
          <w:rtl w:val="true"/>
          <w:lang w:bidi="ar-SA"/>
        </w:rPr>
        <w:t>»</w:t>
      </w:r>
      <w:r>
        <w:rPr>
          <w:rStyle w:val="FootnoteAnchor"/>
          <w:rtl w:val="true"/>
        </w:rPr>
        <w:footnoteReference w:id="915"/>
      </w:r>
      <w:r>
        <w:rPr>
          <w:rFonts w:ascii="Amiri" w:hAnsi="Amiri" w:eastAsia="Amiri" w:cs="Amiri"/>
          <w:color w:val="111111"/>
          <w:sz w:val="28"/>
          <w:sz w:val="28"/>
          <w:szCs w:val="28"/>
          <w:rtl w:val="true"/>
          <w:lang w:bidi="ar-SA"/>
        </w:rPr>
        <w:t xml:space="preserve">وهذا يدل على السنة التاريخية القرآنية التي وجدت في قوم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وجدت في امة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هناك من يهدي ويقتدى به ويأمر بالعدل وكان في امة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مثله أيضاً وقد أشار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ذلك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هذه لكم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اعطي القوم بين أيديكم مثلها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قَوْمِ مُوسَى أُمَّةٌ يَهْدُونَ بِالْحَقِّ وَبِهِ يَعْدِلُونَ </w:t>
      </w:r>
      <w:r>
        <w:rPr>
          <w:rFonts w:eastAsia="Amiri" w:cs="Amiri" w:ascii="Amiri" w:hAnsi="Amiri"/>
          <w:color w:val="111111"/>
          <w:sz w:val="28"/>
          <w:szCs w:val="28"/>
          <w:rtl w:val="true"/>
          <w:lang w:bidi="ar-SA"/>
        </w:rPr>
        <w:t>»</w:t>
      </w:r>
      <w:r>
        <w:rPr>
          <w:rStyle w:val="FootnoteAnchor"/>
          <w:rtl w:val="true"/>
        </w:rPr>
        <w:footnoteReference w:id="916"/>
      </w:r>
      <w:r>
        <w:rPr>
          <w:rFonts w:eastAsia="Times New Roman" w:cs="Times New Roman" w:ascii="Times New Roman" w:hAnsi="Times New Roman"/>
          <w:color w:val="111111"/>
          <w:sz w:val="28"/>
          <w:szCs w:val="28"/>
          <w:rtl w:val="true"/>
          <w:lang w:val="en-US" w:bidi="en-US"/>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وهذا دليل على استمرارية هذه السنة وللرد على رأي الرازي الذي اعتمده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الآية تدل على استمرارية وجود الهادي والقائد الذي باتباعه تكون النجاة من الضلال وقد ورد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من امتي قوماً على الحق حتى ينزل عيسى ابن مريم</w:t>
      </w:r>
      <w:r>
        <w:rPr>
          <w:rStyle w:val="FootnoteAnchor"/>
          <w:rtl w:val="true"/>
        </w:rPr>
        <w:footnoteReference w:id="917"/>
      </w:r>
      <w:r>
        <w:rPr>
          <w:rFonts w:ascii="Amiri" w:hAnsi="Amiri" w:eastAsia="Amiri" w:cs="Amiri"/>
          <w:color w:val="111111"/>
          <w:sz w:val="28"/>
          <w:sz w:val="28"/>
          <w:szCs w:val="28"/>
          <w:rtl w:val="true"/>
          <w:lang w:bidi="ar-SA"/>
        </w:rPr>
        <w:t xml:space="preserve">أي انهم مستمرون في ملازمة الإسلام حتى نزول </w:t>
      </w:r>
    </w:p>
    <w:p>
      <w:pPr>
        <w:pStyle w:val="BookText"/>
        <w:rPr/>
      </w:pPr>
      <w:r>
        <w:rPr>
          <w:rFonts w:ascii="IRNazanin" w:hAnsi="IRNazanin" w:eastAsia="IRNazanin"/>
          <w:color w:val="111111"/>
          <w:sz w:val="28"/>
          <w:sz w:val="28"/>
          <w:szCs w:val="28"/>
          <w:rtl w:val="true"/>
          <w:lang w:bidi="fa-IR"/>
        </w:rPr>
        <w:t xml:space="preserve">المسيح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الماتريدي</w:t>
      </w:r>
      <w:r>
        <w:rPr>
          <w:rStyle w:val="FootnoteAnchor"/>
          <w:rtl w:val="true"/>
        </w:rPr>
        <w:footnoteReference w:id="918"/>
      </w:r>
      <w:r>
        <w:rPr>
          <w:rFonts w:ascii="IRNazanin" w:hAnsi="IRNazanin" w:eastAsia="IRNazanin"/>
          <w:color w:val="111111"/>
          <w:sz w:val="28"/>
          <w:sz w:val="28"/>
          <w:szCs w:val="28"/>
          <w:rtl w:val="true"/>
          <w:lang w:bidi="fa-IR"/>
        </w:rPr>
        <w:t xml:space="preserve">،أي يهدون الخلق بالحق الذي عندهم وهو القرآن والكتب التي عندهم، وهذا القول يرتبط ارتباطاً وثيقاً بقول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حجة الوداع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إني تارك فيكم ما ان تمسكتم به لن تضلوا بعدي أحدهما أعظم من الاخر وهو كتاب الله حبل ممدود من السماء إلى الارض وعترتي أهل بيتي لن يفترقا حتى يردا على الحوض</w:t>
      </w:r>
      <w:r>
        <w:rPr>
          <w:rFonts w:eastAsia="IRNazanin" w:cs="IRNazanin"/>
          <w:color w:val="111111"/>
          <w:sz w:val="28"/>
          <w:szCs w:val="28"/>
          <w:rtl w:val="true"/>
          <w:lang w:bidi="fa-IR"/>
        </w:rPr>
        <w:t>»</w:t>
      </w:r>
      <w:r>
        <w:rPr>
          <w:rStyle w:val="FootnoteAnchor"/>
          <w:rtl w:val="true"/>
        </w:rPr>
        <w:footnoteReference w:id="919"/>
      </w:r>
      <w:r>
        <w:rPr>
          <w:rFonts w:ascii="Amiri" w:hAnsi="Amiri" w:eastAsia="Amiri" w:cs="Amiri"/>
          <w:color w:val="111111"/>
          <w:sz w:val="28"/>
          <w:sz w:val="28"/>
          <w:szCs w:val="28"/>
          <w:rtl w:val="true"/>
          <w:lang w:bidi="ar-SA"/>
        </w:rPr>
        <w:t xml:space="preserve">فأهل البيت هم ترجمان القرآن الذي تهدى به الأمم ويصلح به الفاسد واشارة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وجود قوم من امته على الحق ويهدون به إلى نزول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قريبة جداً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استمرارية الكتاب والعترة حتى الورود على الحوض، وقد عقب القرطبي</w:t>
      </w:r>
      <w:r>
        <w:rPr>
          <w:rStyle w:val="FootnoteAnchor"/>
          <w:rtl w:val="true"/>
        </w:rPr>
        <w:footnoteReference w:id="920"/>
      </w:r>
      <w:r>
        <w:rPr>
          <w:rFonts w:ascii="IRNazanin" w:hAnsi="IRNazanin" w:eastAsia="IRNazanin"/>
          <w:color w:val="111111"/>
          <w:sz w:val="28"/>
          <w:sz w:val="28"/>
          <w:szCs w:val="28"/>
          <w:rtl w:val="true"/>
          <w:lang w:bidi="fa-IR"/>
        </w:rPr>
        <w:t xml:space="preserve">،على حديث الرسول الذي أشار به إلى وجود هؤلاء القوم حتى نزول 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دلت هذه الآية على ان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يخلي الدنيا في وقت من الأوقات من داع يدعوا إلى الحق</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الاستانبولي</w:t>
      </w:r>
      <w:r>
        <w:rPr>
          <w:rStyle w:val="FootnoteAnchor"/>
          <w:rtl w:val="true"/>
        </w:rPr>
        <w:footnoteReference w:id="921"/>
      </w:r>
      <w:r>
        <w:rPr>
          <w:rFonts w:ascii="Amiri" w:hAnsi="Amiri" w:eastAsia="Amiri" w:cs="Amiri"/>
          <w:color w:val="111111"/>
          <w:sz w:val="28"/>
          <w:sz w:val="28"/>
          <w:szCs w:val="28"/>
          <w:rtl w:val="true"/>
          <w:lang w:bidi="ar-SA"/>
        </w:rPr>
        <w:t>وهو من كبار علماء الحنفية بعد مروره بهذه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 أن الله تعالى كما جعل من قوم موسى أئمة هادين مهديين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سيجعل من هذه الأمّة المرحومة، وورد أيضا في المضمون نفسه عند أبي السعود</w:t>
      </w:r>
      <w:r>
        <w:rPr>
          <w:rStyle w:val="FootnoteAnchor"/>
          <w:rtl w:val="true"/>
        </w:rPr>
        <w:footnoteReference w:id="92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کذلك أشار النيسابوري في تفسيره </w:t>
      </w:r>
      <w:r>
        <w:rPr>
          <w:rStyle w:val="FootnoteAnchor"/>
          <w:rtl w:val="true"/>
        </w:rPr>
        <w:footnoteReference w:id="923"/>
      </w:r>
      <w:r>
        <w:rPr>
          <w:rFonts w:ascii="Amiri" w:hAnsi="Amiri" w:eastAsia="Amiri" w:cs="Amiri"/>
          <w:color w:val="111111"/>
          <w:sz w:val="28"/>
          <w:sz w:val="28"/>
          <w:szCs w:val="28"/>
          <w:rtl w:val="true"/>
          <w:lang w:bidi="ar-SA"/>
        </w:rPr>
        <w:t>إلى أن المخصوص بالآية 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أئمة الهدى وأعلام الدين وسادة الخلق بهم يقتدي في الذهاب إلى الله، وهذا القول ايضاً يدل على وجود </w:t>
      </w:r>
    </w:p>
    <w:p>
      <w:pPr>
        <w:pStyle w:val="BookText"/>
        <w:rPr/>
      </w:pPr>
      <w:r>
        <w:rPr>
          <w:rFonts w:ascii="Amiri" w:hAnsi="Amiri" w:eastAsia="Amiri" w:cs="Amiri"/>
          <w:color w:val="111111"/>
          <w:sz w:val="28"/>
          <w:sz w:val="28"/>
          <w:szCs w:val="28"/>
          <w:rtl w:val="true"/>
          <w:lang w:bidi="ar-SA"/>
        </w:rPr>
        <w:t xml:space="preserve">أئمة حتى الورود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 يقتصر معنى الأمّة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الجماعة أو الفئة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وانما ورد لفظ الأمّة في القرآن وقد أراد الله به معنى الإمام، فقد ورد في تفسير 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إِبْرَاهِيمَ كَانَ أُمَّةً قَانِتًا لِلَّهِ حَنِيفًا وَلَمْ يَكُ مِنَ الْمُشْرِكِينَ </w:t>
      </w:r>
      <w:r>
        <w:rPr>
          <w:rFonts w:eastAsia="Amiri" w:cs="Amiri" w:ascii="Amiri" w:hAnsi="Amiri"/>
          <w:color w:val="111111"/>
          <w:sz w:val="28"/>
          <w:szCs w:val="28"/>
          <w:rtl w:val="true"/>
          <w:lang w:bidi="ar-SA"/>
        </w:rPr>
        <w:t xml:space="preserve">» </w:t>
      </w:r>
      <w:r>
        <w:rPr>
          <w:rStyle w:val="FootnoteAnchor"/>
          <w:rtl w:val="true"/>
        </w:rPr>
        <w:footnoteReference w:id="924"/>
      </w:r>
      <w:r>
        <w:rPr>
          <w:rFonts w:ascii="Amiri" w:hAnsi="Amiri" w:eastAsia="Amiri" w:cs="Amiri"/>
          <w:color w:val="111111"/>
          <w:sz w:val="28"/>
          <w:sz w:val="28"/>
          <w:szCs w:val="28"/>
          <w:rtl w:val="true"/>
          <w:lang w:bidi="ar-SA"/>
        </w:rPr>
        <w:t>الإمام الذي يقتدي به</w:t>
      </w:r>
      <w:r>
        <w:rPr>
          <w:rStyle w:val="FootnoteAnchor"/>
          <w:rtl w:val="true"/>
        </w:rPr>
        <w:footnoteReference w:id="9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والإمام هو أحد معاني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أشار إلى ذلك المفسرون وهذا اقرب</w:t>
      </w:r>
    </w:p>
    <w:p>
      <w:pPr>
        <w:pStyle w:val="BookText"/>
        <w:rPr/>
      </w:pPr>
      <w:r>
        <w:rPr>
          <w:rFonts w:ascii="Amiri" w:hAnsi="Amiri" w:eastAsia="Amiri" w:cs="Amiri"/>
          <w:color w:val="111111"/>
          <w:sz w:val="28"/>
          <w:sz w:val="28"/>
          <w:szCs w:val="28"/>
          <w:rtl w:val="true"/>
          <w:lang w:bidi="ar-SA"/>
        </w:rPr>
        <w:t xml:space="preserve">إلى الآراء التي ذكرت أن الآية في أئمة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لانهم هم الهداة المهديون وهم أئمة الأمّة الإسلامية وقد وردت في القرآن الكريم آية تشير إلى ان الله قد جعل أئمة يهدون بامره فقال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وَجَعَلْنَاهُمْ أَئِمَّةً يَهْدُونَ بِأَمْرِنَا وَأَوْحَيْنَا إِلَيْهِمْ فِعْلَ الْخَيْرَاتِ </w:t>
      </w:r>
      <w:r>
        <w:rPr>
          <w:rFonts w:eastAsia="Amiri" w:cs="Amiri" w:ascii="Amiri" w:hAnsi="Amiri"/>
          <w:color w:val="111111"/>
          <w:sz w:val="28"/>
          <w:szCs w:val="28"/>
          <w:rtl w:val="true"/>
          <w:lang w:bidi="ar-SA"/>
        </w:rPr>
        <w:t>...»</w:t>
      </w:r>
      <w:r>
        <w:rPr>
          <w:rStyle w:val="FootnoteAnchor"/>
          <w:rtl w:val="true"/>
        </w:rPr>
        <w:footnoteReference w:id="926"/>
      </w:r>
      <w:r>
        <w:rPr>
          <w:rFonts w:ascii="Amiri" w:hAnsi="Amiri" w:eastAsia="Amiri" w:cs="Amiri"/>
          <w:color w:val="111111"/>
          <w:sz w:val="28"/>
          <w:sz w:val="28"/>
          <w:szCs w:val="28"/>
          <w:rtl w:val="true"/>
          <w:lang w:bidi="ar-SA"/>
        </w:rPr>
        <w:t xml:space="preserve">أي ان الله جعلهم أئمة هادين وقد كان مصداق هذا الأمر عندما أمر الله نبيه أن ينصب عليا إماماً للأمة في غدير خم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أَيُّهَا الرَّسُولُ بَلِّغْ مَا أُنْزِلَ إِلَيْكَ مِنْ رَبِّكَ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فكان تنصيبه وجعله إماماً بأمر الله ولم يقتصر الأمر عليه وحده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وإنما كان ذلك سارياً في الأمّة من ولده كما سنذكر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يخص رأي الرازي بأن المعني بالأمّة التي تهدي بأمر الله هو إجماع</w:t>
      </w:r>
    </w:p>
    <w:p>
      <w:pPr>
        <w:pStyle w:val="BookText"/>
        <w:rPr/>
      </w:pPr>
      <w:r>
        <w:rPr>
          <w:rFonts w:ascii="Amiri" w:hAnsi="Amiri" w:eastAsia="Amiri" w:cs="Amiri"/>
          <w:color w:val="111111"/>
          <w:sz w:val="28"/>
          <w:sz w:val="28"/>
          <w:szCs w:val="28"/>
          <w:rtl w:val="true"/>
          <w:lang w:bidi="ar-SA"/>
        </w:rPr>
        <w:t>الأمّة فإن هذا ما بحثناه في الآية السابقة وهو أمر قد خالفه أكابر العلماء، فضلا</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ذلك فإن المتتبع لسيرة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يجد الإجماع واضح في جميع المسائل وإن آراءهم متطابقة كابر، عن كابر وروي عن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يقول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حديثي حديث أبي وحديث أبي حديث جدي وحديث جدي حديث أمير </w:t>
      </w:r>
    </w:p>
    <w:p>
      <w:pPr>
        <w:pStyle w:val="BookText"/>
        <w:rPr/>
      </w:pPr>
      <w:r>
        <w:rPr>
          <w:rFonts w:ascii="Amiri" w:hAnsi="Amiri" w:eastAsia="Amiri" w:cs="Amiri"/>
          <w:color w:val="111111"/>
          <w:sz w:val="28"/>
          <w:sz w:val="28"/>
          <w:szCs w:val="28"/>
          <w:rtl w:val="true"/>
          <w:lang w:bidi="ar-SA"/>
        </w:rPr>
        <w:t xml:space="preserve">المؤمنين وحديث أمير المؤمنين حديث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حديث رسول الله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عزّو جلّ </w:t>
      </w:r>
      <w:r>
        <w:rPr>
          <w:rFonts w:eastAsia="Amiri" w:cs="Amiri" w:ascii="Amiri" w:hAnsi="Amiri"/>
          <w:color w:val="111111"/>
          <w:sz w:val="28"/>
          <w:szCs w:val="28"/>
          <w:rtl w:val="true"/>
          <w:lang w:bidi="ar-SA"/>
        </w:rPr>
        <w:t>)</w:t>
      </w:r>
      <w:r>
        <w:rPr>
          <w:rStyle w:val="FootnoteAnchor"/>
          <w:rtl w:val="true"/>
        </w:rPr>
        <w:footnoteReference w:id="927"/>
      </w:r>
      <w:r>
        <w:rPr>
          <w:rFonts w:ascii="IRNazanin" w:hAnsi="IRNazanin" w:eastAsia="IRNazanin"/>
          <w:color w:val="111111"/>
          <w:sz w:val="28"/>
          <w:sz w:val="28"/>
          <w:szCs w:val="28"/>
          <w:rtl w:val="true"/>
          <w:lang w:bidi="fa-IR"/>
        </w:rPr>
        <w:t xml:space="preserve">وورد أيضا 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سأله رجل عن مسألة فأجابه فيها فقال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رأيت ان كان كذا وكذا ما يكون القول فيها؟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 ما اجبتك فيه من شيء فهو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لسنا من رأيت في شيء</w:t>
      </w:r>
      <w:r>
        <w:rPr>
          <w:rStyle w:val="FootnoteAnchor"/>
          <w:rtl w:val="true"/>
        </w:rPr>
        <w:footnoteReference w:id="9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وهذه الأحاديث شواهد بارزة حول إجماع أئمة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الذي تحقق بمباركة رسول الله فهم يعتمدون على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كل مسارات حياتهم ويرجعون إلى سنته في كل قضية وهذا ما لم يكن متحقق عند علماء الأمّة فالاجماع عندهم امر مستعسر الوقوع وان خلافهم يقع حتى في ابسط القضايا كجزئيات الصلاة ومرتكب الكبيرة الذي خرجت بسببه فرق إسلامية محتدمة الصراع الفكري والخلاف العقائدي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الأدلة النقلية التي وردت في اختصاص الآية المعينة بالبحث بأئمة أهل</w:t>
      </w:r>
    </w:p>
    <w:p>
      <w:pPr>
        <w:pStyle w:val="BookText"/>
        <w:rPr/>
      </w:pPr>
      <w:r>
        <w:rPr>
          <w:rFonts w:ascii="Amiri" w:hAnsi="Amiri" w:eastAsia="Amiri" w:cs="Amiri"/>
          <w:color w:val="111111"/>
          <w:sz w:val="28"/>
          <w:sz w:val="28"/>
          <w:szCs w:val="28"/>
          <w:rtl w:val="true"/>
          <w:lang w:bidi="ar-SA"/>
        </w:rPr>
        <w:t xml:space="preserve">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رأسهم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روي عن 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قال في 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وَمِمَّنْ خَلَقْنَا أُمَّةٌ يَهْدُونَ بِالْحَقِّ وَبِهِ يَعْدِلُونَ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هم الأئمة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w:t>
      </w:r>
      <w:r>
        <w:rPr>
          <w:rStyle w:val="FootnoteAnchor"/>
          <w:rtl w:val="true"/>
        </w:rPr>
        <w:footnoteReference w:id="929"/>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وورد عن ابن عباس أن المعني فيها هو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930"/>
      </w:r>
      <w:r>
        <w:rPr>
          <w:rFonts w:ascii="Amiri" w:hAnsi="Amiri" w:eastAsia="Amiri" w:cs="Amiri"/>
          <w:color w:val="111111"/>
          <w:sz w:val="28"/>
          <w:sz w:val="28"/>
          <w:szCs w:val="28"/>
          <w:rtl w:val="true"/>
          <w:lang w:bidi="ar-SA"/>
        </w:rPr>
        <w:t xml:space="preserve">كما ورد </w:t>
      </w:r>
      <w:bookmarkStart w:id="237" w:name="pg7539_84625"/>
    </w:p>
    <w:p>
      <w:pPr>
        <w:pStyle w:val="BookText"/>
        <w:rPr/>
      </w:pPr>
      <w:bookmarkEnd w:id="237"/>
      <w:r>
        <w:rPr>
          <w:rFonts w:ascii="IRNazanin" w:hAnsi="IRNazanin" w:eastAsia="IRNazanin"/>
          <w:color w:val="111111"/>
          <w:sz w:val="28"/>
          <w:sz w:val="28"/>
          <w:szCs w:val="28"/>
          <w:rtl w:val="true"/>
          <w:lang w:bidi="fa-IR"/>
        </w:rPr>
        <w:t xml:space="preserve">عن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هو المعني بالآية المباركة</w:t>
      </w:r>
      <w:r>
        <w:rPr>
          <w:rStyle w:val="FootnoteAnchor"/>
          <w:rtl w:val="true"/>
        </w:rPr>
        <w:footnoteReference w:id="931"/>
      </w:r>
      <w:r>
        <w:rPr>
          <w:rFonts w:ascii="IRNazanin" w:hAnsi="IRNazanin" w:eastAsia="IRNazanin"/>
          <w:color w:val="111111"/>
          <w:sz w:val="28"/>
          <w:sz w:val="28"/>
          <w:szCs w:val="28"/>
          <w:rtl w:val="true"/>
          <w:lang w:bidi="fa-IR"/>
        </w:rPr>
        <w:t xml:space="preserve">وهذه الأدلة لم ترد ٍ في أحدٍ من الأمّة إلا في أئمة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الذين أبعد الله عنهم الرجس وطهرهم تطهيرا</w:t>
      </w:r>
      <w:r>
        <w:rPr>
          <w:rFonts w:eastAsia="IRNazanin" w:cs="IRNazanin"/>
          <w:color w:val="111111"/>
          <w:sz w:val="28"/>
          <w:szCs w:val="28"/>
          <w:rtl w:val="true"/>
          <w:lang w:bidi="fa-IR"/>
        </w:rPr>
        <w:t>.</w:t>
      </w:r>
    </w:p>
    <w:p>
      <w:pPr>
        <w:pStyle w:val="Heading4"/>
        <w:numPr>
          <w:ilvl w:val="3"/>
          <w:numId w:val="1"/>
        </w:numPr>
        <w:rPr/>
      </w:pPr>
      <w:bookmarkStart w:id="238" w:name="__RefHeading___Toc2777887_1051229030"/>
      <w:bookmarkStart w:id="239" w:name="_Toc85"/>
      <w:bookmarkEnd w:id="238"/>
      <w:r>
        <w:rPr>
          <w:rtl w:val="true"/>
        </w:rPr>
        <w:t>رابعاً</w:t>
      </w:r>
      <w:r>
        <w:rPr>
          <w:rtl w:val="true"/>
        </w:rPr>
        <w:t xml:space="preserve">: </w:t>
      </w:r>
      <w:r>
        <w:rPr>
          <w:rtl w:val="true"/>
        </w:rPr>
        <w:t>قوله تعالی</w:t>
      </w:r>
      <w:r>
        <w:rPr>
          <w:rtl w:val="true"/>
        </w:rPr>
        <w:t>:«</w:t>
      </w:r>
      <w:r>
        <w:rPr>
          <w:rtl w:val="true"/>
        </w:rPr>
        <w:t xml:space="preserve">اهْدِنَا الصِّرَاطَ الْمُسْتَقِيمَ </w:t>
      </w:r>
      <w:r>
        <w:rPr>
          <w:rtl w:val="true"/>
        </w:rPr>
        <w:t>»</w:t>
      </w:r>
      <w:bookmarkEnd w:id="239"/>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اهْدِنَا الصِّرَاطَ الْمُسْتَقِيمَ </w:t>
      </w:r>
      <w:r>
        <w:rPr>
          <w:rFonts w:eastAsia="Amiri" w:cs="Amiri" w:ascii="Amiri" w:hAnsi="Amiri"/>
          <w:color w:val="111111"/>
          <w:sz w:val="28"/>
          <w:szCs w:val="28"/>
          <w:rtl w:val="true"/>
          <w:lang w:bidi="ar-SA"/>
        </w:rPr>
        <w:t>»</w:t>
      </w:r>
      <w:r>
        <w:rPr>
          <w:rStyle w:val="FootnoteAnchor"/>
          <w:rtl w:val="true"/>
        </w:rPr>
        <w:footnoteReference w:id="9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إن الدين الإسلامي دين حق وعدل وتسامح فمن هُدي إليه فقد هدي إلى صراط مستقيم يؤدي بصاحبه إلى النجاة والخير وهناك مجموعة في الأمّة الإسلامية هي مصداق هذا الصراط الذي ندعو الله في كل صلاة وفي كل قراءة لهذه الآية أن يوفقنا لصراطهم المنزه من الخطأ والزلل والضلال أي صراط المعصومين علماً وعملاً وقد وصفهم القرآن منعماً عليهم وغير مغضوب عليهم وليسوا ضالين ولم يرد في شخص من الأمّة بعد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 على هذه الصفات إلا في علي والأئمة من ولده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كما أوردنا في المباحث السابقة ولم يرد أمر العصمة في احد من الأمة الا في علي وولده وفاطمة فإنهم مصداقٌ للصراط المستقيم الذي ورد في الآية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عن الفخر الرازي فهو يرى في تفسيره رأيا آخر فبعد أن يطرح الآراء التي</w:t>
      </w:r>
    </w:p>
    <w:p>
      <w:pPr>
        <w:pStyle w:val="BookText"/>
        <w:rPr/>
      </w:pPr>
      <w:r>
        <w:rPr>
          <w:rFonts w:ascii="Amiri" w:hAnsi="Amiri" w:eastAsia="Amiri" w:cs="Amiri"/>
          <w:color w:val="111111"/>
          <w:sz w:val="28"/>
          <w:sz w:val="28"/>
          <w:szCs w:val="28"/>
          <w:rtl w:val="true"/>
          <w:lang w:bidi="ar-SA"/>
        </w:rPr>
        <w:t>وردت فيها، والتي جميعها يدل على ان المراد هو الحق الذي سار عليه السابقون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 تفسيره لمعنى الراط، وكيف يهدى إليه الناس يعرج على تفسير 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صِرَاطَ الَّذِينَ أَنْعَمْتَ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على إمامة أبي بكر لأنا ذكرنا ان تقدير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اهدنا صراط الذين انعمت عليهم، والله تعالى قد بين في آية أخرى</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 الذين أنعم الله عليهم من هم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فَأُولَئِكَ مَعَ الَّذِينَ أَنْعَمَ اللَّهُ عَلَيْهِمْ مِنَ </w:t>
      </w:r>
    </w:p>
    <w:p>
      <w:pPr>
        <w:pStyle w:val="BookText"/>
        <w:rPr/>
      </w:pPr>
      <w:r>
        <w:rPr>
          <w:rFonts w:ascii="Amiri" w:hAnsi="Amiri" w:eastAsia="Amiri" w:cs="Amiri"/>
          <w:color w:val="111111"/>
          <w:sz w:val="28"/>
          <w:sz w:val="28"/>
          <w:szCs w:val="28"/>
          <w:rtl w:val="true"/>
          <w:lang w:bidi="ar-SA"/>
        </w:rPr>
        <w:t xml:space="preserve">النَّبِيِّينَ وَالصِّدِّيقِينَ وَالشُّهَدَاءِ وَالصَّالِحِينَ وَحَسُنَ أُولَئِكَ رَفِيقًا </w:t>
      </w:r>
      <w:r>
        <w:rPr>
          <w:rFonts w:eastAsia="Amiri" w:cs="Amiri" w:ascii="Amiri" w:hAnsi="Amiri"/>
          <w:color w:val="111111"/>
          <w:sz w:val="28"/>
          <w:szCs w:val="28"/>
          <w:rtl w:val="true"/>
          <w:lang w:bidi="ar-SA"/>
        </w:rPr>
        <w:t>»</w:t>
      </w:r>
      <w:r>
        <w:rPr>
          <w:rStyle w:val="FootnoteAnchor"/>
          <w:rtl w:val="true"/>
        </w:rPr>
        <w:footnoteReference w:id="933"/>
      </w:r>
      <w:r>
        <w:rPr>
          <w:rFonts w:ascii="Amiri" w:hAnsi="Amiri" w:eastAsia="Amiri" w:cs="Amiri"/>
          <w:color w:val="111111"/>
          <w:sz w:val="28"/>
          <w:sz w:val="28"/>
          <w:szCs w:val="28"/>
          <w:rtl w:val="true"/>
          <w:lang w:bidi="ar-SA"/>
        </w:rPr>
        <w:t>ولاشك ان راس الصديقين ورئيسهم أبو بكر فكان معنى الآية ان الله امرنا بطلب الهداية التي كان عليها أبو بكر و سائر الصديقين ولو كان أبو بكر ظالما لما جاز الاقتداء به فثبت بما ذكرناه دلالة هذه الآية على إمامة أبي بكر</w:t>
      </w:r>
      <w:r>
        <w:rPr>
          <w:rStyle w:val="FootnoteAnchor"/>
          <w:rtl w:val="true"/>
        </w:rPr>
        <w:footnoteReference w:id="9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يتضح من تفسير الرازي هذا أنه يسوق الآية في إمامة أبي بكر وهذا ما يخالف</w:t>
      </w:r>
    </w:p>
    <w:p>
      <w:pPr>
        <w:pStyle w:val="BookText"/>
        <w:rPr/>
      </w:pPr>
      <w:r>
        <w:rPr>
          <w:rFonts w:ascii="Amiri" w:hAnsi="Amiri" w:eastAsia="Amiri" w:cs="Amiri"/>
          <w:color w:val="111111"/>
          <w:sz w:val="28"/>
          <w:sz w:val="28"/>
          <w:szCs w:val="28"/>
          <w:rtl w:val="true"/>
          <w:lang w:bidi="ar-SA"/>
        </w:rPr>
        <w:t>آراء المفسرين التي لم تحصرها في إمامة أبي بكر ولم يوردوا أي رأي بشأن ارتباطها بإمامته بل انهم رأوا العموم في المعنى دون التخصيص</w:t>
      </w:r>
      <w:r>
        <w:rPr>
          <w:rStyle w:val="FootnoteAnchor"/>
          <w:rtl w:val="true"/>
        </w:rPr>
        <w:footnoteReference w:id="9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وبعد التدقيق في رأي الرازي اتضح لنا انه قد أخذ جزءاً من رأي الطبري</w:t>
      </w:r>
      <w:r>
        <w:rPr>
          <w:rStyle w:val="FootnoteAnchor"/>
          <w:rtl w:val="true"/>
        </w:rPr>
        <w:footnoteReference w:id="936"/>
      </w:r>
      <w:r>
        <w:rPr>
          <w:rFonts w:ascii="IRNazanin" w:hAnsi="IRNazanin" w:eastAsia="IRNazanin"/>
          <w:color w:val="111111"/>
          <w:sz w:val="28"/>
          <w:sz w:val="28"/>
          <w:szCs w:val="28"/>
          <w:rtl w:val="true"/>
          <w:lang w:bidi="fa-IR"/>
        </w:rPr>
        <w:t xml:space="preserve">الذي يرى في معناها الهداية إلى ما هدى إليه الذين أنعم الله عليهم من النبيين والصديقين والشهداء فقد وفق إلى الإسلام واتباع منهج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ومنهاج أبي بكر وعمر وعثمان وعلي وكل عبد صالح وكل ذلك صراط مستقيم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ان الرازي حصر رأي الطبري في امامة أبي بكر وجعل الهداية إليها فقط وللرد على الرأي الاقصائي الوضعي للرازي فهو يضع الفضيلة بطريقته ويقي عنها أهلها 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الرازي يرى أن أبا بكر هو الرأس و الرئيس في الصديقين الذين أنعم الله</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عليهم ولهذا كانت الهداية إلى الصراط تعني الهداية إلى ولايته وقد تناولنا في الفصل الثاني السبق إلى الإسلام ومن هو الصديق والفاروق وذكرنا الأحاديث المتواترة في ذلك ومنها قول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الصديقون ثلاث حبيب النجار مؤمن آل ياسين </w:t>
      </w:r>
    </w:p>
    <w:p>
      <w:pPr>
        <w:pStyle w:val="BookText"/>
        <w:rPr/>
      </w:pPr>
      <w:r>
        <w:rPr>
          <w:rFonts w:ascii="Amiri" w:hAnsi="Amiri" w:eastAsia="Amiri" w:cs="Amiri"/>
          <w:color w:val="111111"/>
          <w:sz w:val="28"/>
          <w:sz w:val="28"/>
          <w:szCs w:val="28"/>
          <w:rtl w:val="true"/>
          <w:lang w:bidi="ar-SA"/>
        </w:rPr>
        <w:t>ومؤمن آل فرعون، وعلي بن أبي طالب وهو افضلهم</w:t>
      </w:r>
      <w:r>
        <w:rPr>
          <w:rFonts w:eastAsia="Amiri" w:cs="Amiri" w:ascii="Amiri" w:hAnsi="Amiri"/>
          <w:color w:val="111111"/>
          <w:sz w:val="28"/>
          <w:szCs w:val="28"/>
          <w:rtl w:val="true"/>
          <w:lang w:bidi="ar-SA"/>
        </w:rPr>
        <w:t>»</w:t>
      </w:r>
      <w:r>
        <w:rPr>
          <w:rStyle w:val="FootnoteAnchor"/>
          <w:rtl w:val="true"/>
        </w:rPr>
        <w:footnoteReference w:id="937"/>
      </w:r>
      <w:r>
        <w:rPr>
          <w:rFonts w:ascii="IRNazanin" w:hAnsi="IRNazanin" w:eastAsia="IRNazanin"/>
          <w:color w:val="111111"/>
          <w:sz w:val="28"/>
          <w:sz w:val="28"/>
          <w:szCs w:val="28"/>
          <w:rtl w:val="true"/>
          <w:lang w:bidi="fa-IR"/>
        </w:rPr>
        <w:t xml:space="preserve">وهذه شهادة نبوية برأس الصديقين ورئيسهم، وإنه أول المسلمين ايماناً وإسلاماً ولا داعي هنا لتكرار ما أوردناه فيما سبق فقول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قاطع في اثبات راس الصديقين ٌ وهذا ردٌ على الرازي فيما يراه من أن الذي أمر الله بالهداية إلى ولايته هو الرأس في الذين أنعم الله عليهم من الصديقين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الرازي يرى أن الله أمر بالاقتداء بأبي بكر، وأنه لو كان ظالماً لما أمرنا</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بالاقتداء به، وهو بهذا يجزم على ان المعني أبو بكر وان الطريق المستقيم المعني بالآية هو امامته،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 تعالى عندما اختار ابراهيم إماماً خاطبه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إِنِّي جَاعِلُكَ لِلنَّاسِ إِمَامًا قَالَ وَمِنْ ذُرِّيَّتِي قَالَ لَا يَنَالُ عَهْدِي الظَّالِمِينَ </w:t>
      </w:r>
      <w:r>
        <w:rPr>
          <w:rFonts w:eastAsia="Amiri" w:cs="Amiri" w:ascii="Amiri" w:hAnsi="Amiri"/>
          <w:color w:val="111111"/>
          <w:sz w:val="28"/>
          <w:szCs w:val="28"/>
          <w:rtl w:val="true"/>
          <w:lang w:bidi="ar-SA"/>
        </w:rPr>
        <w:t>»</w:t>
      </w:r>
      <w:r>
        <w:rPr>
          <w:rStyle w:val="FootnoteAnchor"/>
          <w:rtl w:val="true"/>
        </w:rPr>
        <w:footnoteReference w:id="938"/>
      </w:r>
      <w:r>
        <w:rPr>
          <w:rFonts w:ascii="Amiri" w:hAnsi="Amiri" w:eastAsia="Amiri" w:cs="Amiri"/>
          <w:color w:val="111111"/>
          <w:sz w:val="28"/>
          <w:sz w:val="28"/>
          <w:szCs w:val="28"/>
          <w:rtl w:val="true"/>
          <w:lang w:bidi="ar-SA"/>
        </w:rPr>
        <w:t>فأخرج من الإمامة كل ظالم والظلم في الآية يشمل صغيره وكبيره، فمن اقترف ذنبا بحياته كان ذلك ظلما، فمن ظلم نفسه بذنب الشرك وعبادة الاصنام؟ فيكون الجواب بقوله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تُشْرِكْ بِاللَّهِ إِنَّ الشِّرْكَ لَظُلْمٌ عَظِيمٌ </w:t>
      </w:r>
      <w:r>
        <w:rPr>
          <w:rFonts w:eastAsia="Amiri" w:cs="Amiri" w:ascii="Amiri" w:hAnsi="Amiri"/>
          <w:color w:val="111111"/>
          <w:sz w:val="28"/>
          <w:szCs w:val="28"/>
          <w:rtl w:val="true"/>
          <w:lang w:bidi="ar-SA"/>
        </w:rPr>
        <w:t>»</w:t>
      </w:r>
      <w:r>
        <w:rPr>
          <w:rStyle w:val="FootnoteAnchor"/>
          <w:rtl w:val="true"/>
        </w:rPr>
        <w:footnoteReference w:id="939"/>
      </w:r>
      <w:r>
        <w:rPr>
          <w:rFonts w:ascii="Amiri" w:hAnsi="Amiri" w:eastAsia="Amiri" w:cs="Amiri"/>
          <w:color w:val="111111"/>
          <w:sz w:val="28"/>
          <w:sz w:val="28"/>
          <w:szCs w:val="28"/>
          <w:rtl w:val="true"/>
          <w:lang w:bidi="ar-SA"/>
        </w:rPr>
        <w:t>،وهذا يدل على ان من ارتكب ذنب الشرك كان ظالماً بل وعظيم الظلم ومن ارتكب الظلم لا يمكن له أن يكون إماماً حسب الآية، أما من لم يسجد لصنم قط فيدخل في ذرية إبراهيم الذين خولهم أو سمح لهم الباري بأن يجعلهم أئمة فقد قال مجاهد في تفسيره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اجعل من كان من ذريتك ظالماً إماماً لعبادي يقتدى به</w:t>
      </w:r>
      <w:r>
        <w:rPr>
          <w:rStyle w:val="FootnoteAnchor"/>
          <w:rtl w:val="true"/>
        </w:rPr>
        <w:footnoteReference w:id="940"/>
      </w:r>
      <w:r>
        <w:rPr>
          <w:rFonts w:ascii="Amiri" w:hAnsi="Amiri" w:eastAsia="Amiri" w:cs="Amiri"/>
          <w:color w:val="111111"/>
          <w:sz w:val="28"/>
          <w:sz w:val="28"/>
          <w:szCs w:val="28"/>
          <w:rtl w:val="true"/>
          <w:lang w:bidi="ar-SA"/>
        </w:rPr>
        <w:t>وورد عن ابن عباس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يخبره أي انه كان في ذريته ظالم لاينال عهده ولا ينبغي ان يوليه شيئا </w:t>
      </w:r>
    </w:p>
    <w:p>
      <w:pPr>
        <w:pStyle w:val="BookText"/>
        <w:rPr/>
      </w:pPr>
      <w:r>
        <w:rPr>
          <w:rFonts w:ascii="Amiri" w:hAnsi="Amiri" w:eastAsia="Amiri" w:cs="Amiri"/>
          <w:color w:val="111111"/>
          <w:sz w:val="28"/>
          <w:sz w:val="28"/>
          <w:szCs w:val="28"/>
          <w:rtl w:val="true"/>
          <w:lang w:bidi="ar-SA"/>
        </w:rPr>
        <w:t>في امره وان كانوا من ذرية خليله،ومحسن ستنفذ فيه دعوته ويبلغ فيه ما ارب من مسالته</w:t>
      </w:r>
      <w:r>
        <w:rPr>
          <w:rFonts w:eastAsia="Amiri" w:cs="Amiri" w:ascii="Amiri" w:hAnsi="Amiri"/>
          <w:color w:val="111111"/>
          <w:sz w:val="28"/>
          <w:szCs w:val="28"/>
          <w:rtl w:val="true"/>
          <w:lang w:bidi="ar-SA"/>
        </w:rPr>
        <w:t>»</w:t>
      </w:r>
      <w:r>
        <w:rPr>
          <w:rStyle w:val="FootnoteAnchor"/>
          <w:rtl w:val="true"/>
        </w:rPr>
        <w:footnoteReference w:id="941"/>
      </w:r>
      <w:r>
        <w:rPr>
          <w:rFonts w:ascii="Amiri" w:hAnsi="Amiri" w:eastAsia="Amiri" w:cs="Amiri"/>
          <w:color w:val="111111"/>
          <w:sz w:val="28"/>
          <w:sz w:val="28"/>
          <w:szCs w:val="28"/>
          <w:rtl w:val="true"/>
          <w:lang w:bidi="ar-SA"/>
        </w:rPr>
        <w:t>كما أورد الماوردي</w:t>
      </w:r>
      <w:r>
        <w:rPr>
          <w:rStyle w:val="FootnoteAnchor"/>
          <w:rtl w:val="true"/>
        </w:rPr>
        <w:footnoteReference w:id="942"/>
      </w:r>
      <w:r>
        <w:rPr>
          <w:rFonts w:ascii="Amiri" w:hAnsi="Amiri" w:eastAsia="Amiri" w:cs="Amiri"/>
          <w:color w:val="111111"/>
          <w:sz w:val="28"/>
          <w:sz w:val="28"/>
          <w:szCs w:val="28"/>
          <w:rtl w:val="true"/>
          <w:lang w:bidi="ar-SA"/>
        </w:rPr>
        <w:t>رأيا أقرب إلى ماذكرناه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انه قال ذلك استخبارا عن حالهم هل يكونون أهل طاعة فيصيروا أئمة؟ فأخبره الله تعالى ان فيهم عاصياً وظالماً لا يستحق الإمامة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وبهذا فمن ثبتت معصيته لله وظلمه لنفسه بارتكاب الشرك جهلاً أو علماً في</w:t>
      </w:r>
    </w:p>
    <w:p>
      <w:pPr>
        <w:pStyle w:val="BookText"/>
        <w:rPr/>
      </w:pPr>
      <w:r>
        <w:rPr>
          <w:rFonts w:ascii="Amiri" w:hAnsi="Amiri" w:eastAsia="Amiri" w:cs="Amiri"/>
          <w:color w:val="111111"/>
          <w:sz w:val="28"/>
          <w:sz w:val="28"/>
          <w:szCs w:val="28"/>
          <w:rtl w:val="true"/>
          <w:lang w:bidi="ar-SA"/>
        </w:rPr>
        <w:t>ذلك فهو غير مؤهل للامامة فيخرج من هذا كل من فعل معصية قبل إسلامه</w:t>
      </w:r>
    </w:p>
    <w:p>
      <w:pPr>
        <w:pStyle w:val="BookText"/>
        <w:rPr/>
      </w:pPr>
      <w:r>
        <w:rPr>
          <w:rFonts w:ascii="Amiri" w:hAnsi="Amiri" w:eastAsia="Amiri" w:cs="Amiri"/>
          <w:color w:val="111111"/>
          <w:sz w:val="28"/>
          <w:sz w:val="28"/>
          <w:szCs w:val="28"/>
          <w:rtl w:val="true"/>
          <w:lang w:bidi="ar-SA"/>
        </w:rPr>
        <w:t>وبعده فلا يكون هو المعني بالراط المستقيم وليس المراد امامته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 الأولى بالاتباع هو صراط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وعترته الطاهرة لما ورد من أدلة نقلية في إثبات هذا فقد ورد عن بريدة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اهدنا الصراط المستقيم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صراط محمد وآله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w:t>
      </w:r>
      <w:r>
        <w:rPr>
          <w:rStyle w:val="FootnoteAnchor"/>
          <w:rtl w:val="true"/>
        </w:rPr>
        <w:footnoteReference w:id="9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كذلك ورد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فستعلمون من أصحاب الصراط السوي</w:t>
      </w:r>
    </w:p>
    <w:p>
      <w:pPr>
        <w:pStyle w:val="BookText"/>
        <w:rPr/>
      </w:pPr>
      <w:r>
        <w:rPr>
          <w:rFonts w:ascii="Amiri" w:hAnsi="Amiri" w:eastAsia="Amiri" w:cs="Amiri"/>
          <w:color w:val="111111"/>
          <w:sz w:val="28"/>
          <w:sz w:val="28"/>
          <w:szCs w:val="28"/>
          <w:rtl w:val="true"/>
          <w:lang w:bidi="ar-SA"/>
        </w:rPr>
        <w:t xml:space="preserve">هو والله محمد وأهل بيته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w:t>
      </w:r>
      <w:r>
        <w:rPr>
          <w:rStyle w:val="FootnoteAnchor"/>
          <w:rtl w:val="true"/>
        </w:rPr>
        <w:footnoteReference w:id="944"/>
      </w:r>
      <w:r>
        <w:rPr>
          <w:rFonts w:ascii="IRNazanin" w:hAnsi="IRNazanin" w:eastAsia="IRNazanin"/>
          <w:color w:val="111111"/>
          <w:sz w:val="28"/>
          <w:sz w:val="28"/>
          <w:szCs w:val="28"/>
          <w:rtl w:val="true"/>
          <w:lang w:bidi="fa-IR"/>
        </w:rPr>
        <w:t>،وورد عن جابر بن عبد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الله جعل علياً وزوجته وابناءه حجج الله على خلقه وهم أبواب العلم في أمتي من اقتدى بهم هدي إلى صراط مستقيم</w:t>
      </w:r>
      <w:r>
        <w:rPr>
          <w:rFonts w:eastAsia="IRNazanin" w:cs="IRNazanin"/>
          <w:color w:val="111111"/>
          <w:sz w:val="28"/>
          <w:szCs w:val="28"/>
          <w:rtl w:val="true"/>
          <w:lang w:bidi="fa-IR"/>
        </w:rPr>
        <w:t>»</w:t>
      </w:r>
      <w:r>
        <w:rPr>
          <w:rStyle w:val="FootnoteAnchor"/>
          <w:rtl w:val="true"/>
        </w:rPr>
        <w:footnoteReference w:id="945"/>
      </w:r>
      <w:r>
        <w:rPr>
          <w:rFonts w:eastAsia="Times New Roman" w:cs="Times New Roman" w:ascii="Times New Roman" w:hAnsi="Times New Roman"/>
          <w:color w:val="111111"/>
          <w:sz w:val="28"/>
          <w:szCs w:val="28"/>
          <w:rtl w:val="true"/>
          <w:lang w:val="en-US" w:bidi="en-US"/>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وكما ورد عن الإمامين الصادقين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صراط الذين انعمت عليهم وهديتهم </w:t>
      </w:r>
    </w:p>
    <w:p>
      <w:pPr>
        <w:pStyle w:val="BookText"/>
        <w:rPr/>
      </w:pPr>
      <w:r>
        <w:rPr>
          <w:rFonts w:ascii="IRNazanin" w:hAnsi="IRNazanin" w:eastAsia="IRNazanin"/>
          <w:color w:val="111111"/>
          <w:sz w:val="28"/>
          <w:sz w:val="28"/>
          <w:szCs w:val="28"/>
          <w:rtl w:val="true"/>
          <w:lang w:bidi="fa-IR"/>
        </w:rPr>
        <w:t>بالإسلام وبولاية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كذلك ورد عن الإمامين الصادقين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الصراط المستقيم الإمام، ولا تتبعوا السبل يعني غير الإمام</w:t>
      </w:r>
      <w:r>
        <w:rPr>
          <w:rStyle w:val="FootnoteAnchor"/>
          <w:rtl w:val="true"/>
        </w:rPr>
        <w:footnoteReference w:id="9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وورد عن الإمام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ابن عباس ايضا 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 الصراط المستقيم وانت امام المسلمين وامير المؤمنين</w:t>
      </w:r>
      <w:r>
        <w:rPr>
          <w:rStyle w:val="FootnoteAnchor"/>
          <w:rtl w:val="true"/>
        </w:rPr>
        <w:footnoteReference w:id="9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وهذه الأدلة تكاد تكون دليلاً واضحاً في اثبات من المعني ب الراط المستقيم</w:t>
      </w:r>
    </w:p>
    <w:p>
      <w:pPr>
        <w:pStyle w:val="BookText"/>
        <w:rPr/>
      </w:pPr>
      <w:r>
        <w:rPr>
          <w:rFonts w:ascii="Amiri" w:hAnsi="Amiri" w:eastAsia="Amiri" w:cs="Amiri"/>
          <w:color w:val="111111"/>
          <w:sz w:val="28"/>
          <w:sz w:val="28"/>
          <w:szCs w:val="28"/>
          <w:rtl w:val="true"/>
          <w:lang w:bidi="ar-SA"/>
        </w:rPr>
        <w:t>فضلا عن ذلك فقد أرشد النبي كما اسلفنا امته إلى التمسك بالثقلين الكتاب والعترة للهداية وعدم الانزلاق في مهاوي الضلال والجهل فالعترة هم الذين يمثلون الصراط المستقيم إلى جانب كتاب الله فقد أورد البغوي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يَعْتَصِمْ بِاللَّهِ فَقَدْ هُدِيَ إِلَى صِرَاطٍ مُسْتَقِيمٍ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زيد بن ارقم حديث الثقلين كمصداق لهذا الصراط</w:t>
      </w:r>
      <w:r>
        <w:rPr>
          <w:rStyle w:val="FootnoteAnchor"/>
          <w:rtl w:val="true"/>
        </w:rPr>
        <w:footnoteReference w:id="948"/>
      </w:r>
      <w:r>
        <w:rPr>
          <w:rFonts w:ascii="IRNazanin" w:hAnsi="IRNazanin" w:eastAsia="IRNazanin"/>
          <w:color w:val="111111"/>
          <w:sz w:val="28"/>
          <w:sz w:val="28"/>
          <w:szCs w:val="28"/>
          <w:rtl w:val="true"/>
          <w:lang w:bidi="fa-IR"/>
        </w:rPr>
        <w:t xml:space="preserve">كما ورد في معنى الصراط الوارد في الآية أعلاه أنه ولاية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949"/>
      </w:r>
      <w:r>
        <w:rPr>
          <w:rFonts w:eastAsia="Times New Roman" w:cs="Times New Roman" w:ascii="Times New Roman" w:hAnsi="Times New Roman"/>
          <w:color w:val="111111"/>
          <w:sz w:val="28"/>
          <w:szCs w:val="28"/>
          <w:rtl w:val="true"/>
          <w:lang w:val="en-US" w:bidi="en-US"/>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فكانت ولاية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والأئمة من ولده هي الصراط المستقيم الذي أراد الله لعباده أن يهتدوا إليها لأن اتباعهم يعني النجاة والسير على الجادة السليمة المرتبطة بالباري </w:t>
      </w:r>
      <w:r>
        <w:rPr>
          <w:rFonts w:ascii="Amiri" w:hAnsi="Amiri" w:eastAsia="Amiri" w:cs="Amiri"/>
          <w:color w:val="111111"/>
          <w:sz w:val="28"/>
          <w:sz w:val="28"/>
          <w:szCs w:val="28"/>
          <w:rtl w:val="true"/>
          <w:lang w:bidi="ar-SA"/>
        </w:rPr>
        <w:t>عزّو جلّ</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ورسوله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ارتباطاً حقيقياً بنص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أوردنا</w:t>
      </w:r>
      <w:r>
        <w:rPr>
          <w:rFonts w:eastAsia="Amiri" w:cs="Amiri" w:ascii="Amiri" w:hAnsi="Amiri"/>
          <w:color w:val="111111"/>
          <w:sz w:val="28"/>
          <w:szCs w:val="28"/>
          <w:rtl w:val="true"/>
          <w:lang w:bidi="ar-SA"/>
        </w:rPr>
        <w:t xml:space="preserve">. </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40" w:name="pg7539_84631"/>
      <w:bookmarkStart w:id="241" w:name="pg7539_84631"/>
      <w:bookmarkEnd w:id="241"/>
    </w:p>
    <w:p>
      <w:pPr>
        <w:pStyle w:val="Heading2"/>
        <w:numPr>
          <w:ilvl w:val="1"/>
          <w:numId w:val="1"/>
        </w:numPr>
        <w:rPr/>
      </w:pPr>
      <w:bookmarkStart w:id="242" w:name="pg7539_84631"/>
      <w:bookmarkStart w:id="243" w:name="__RefHeading___Toc2777889_1051229030"/>
      <w:bookmarkStart w:id="244" w:name="_Toc86"/>
      <w:bookmarkEnd w:id="242"/>
      <w:bookmarkEnd w:id="243"/>
      <w:r>
        <w:rPr>
          <w:rtl w:val="true"/>
        </w:rPr>
        <w:t>الفصل الرابع</w:t>
      </w:r>
      <w:r>
        <w:rPr>
          <w:rtl w:val="true"/>
        </w:rPr>
        <w:t xml:space="preserve">: </w:t>
      </w:r>
      <w:r>
        <w:rPr>
          <w:rtl w:val="true"/>
        </w:rPr>
        <w:t xml:space="preserve">إقصاؤه للإمام علي </w:t>
      </w:r>
      <w:r>
        <w:rPr>
          <w:rtl w:val="true"/>
        </w:rPr>
        <w:t>(</w:t>
      </w:r>
      <w:r>
        <w:rPr>
          <w:rtl w:val="true"/>
        </w:rPr>
        <w:t>علیه السّلام</w:t>
      </w:r>
      <w:r>
        <w:rPr>
          <w:rtl w:val="true"/>
        </w:rPr>
        <w:t xml:space="preserve">) </w:t>
      </w:r>
      <w:r>
        <w:rPr>
          <w:rtl w:val="true"/>
        </w:rPr>
        <w:t>عن جملةٍ من فضائلهِ</w:t>
      </w:r>
      <w:bookmarkEnd w:id="244"/>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45" w:name="__RefHeading___Toc2777891_1051229030"/>
      <w:bookmarkStart w:id="246" w:name="_Toc87"/>
      <w:bookmarkEnd w:id="245"/>
      <w:r>
        <w:rPr>
          <w:rtl w:val="true"/>
        </w:rPr>
        <w:t>اشارة</w:t>
      </w:r>
      <w:bookmarkEnd w:id="246"/>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لم يقتصر الرازي في إقصائه للإمام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الفضائل التي تعلقت بالسبق إلى الإسلام والجهاد والفضائل التي ارتبطت في أولويته وأحقيته بالخلافة وإنما تعدى كل فضيلة ارتبطت بعلي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فاخذ الرازي يدقق ويمحص في كل آية أو منقبة ترفع من شان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ولم تأتِ تلك الفضائل عن فراغ وانما افعاله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كانت على مستوى من الايثار والرقي مما جعل الباري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عزّو 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ينزل في ذلك آيات بينات ذاكراً فيها عظيم ذلك الفضل، إذ ورد في مقام أمير المؤمنين بانه الشاهد والشهيد على الرسالة وانه المخصوص بعلم الكتاب وانه وارث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وكما أورد عظيم انفاقه وتصدقه وإيثار غيره على نفسه فكانت فضائله عامة في كل مجال له فضل ومنقبه وسنتناول في هذا الفضل تلك الفضائل العامة التي اقصاه الرازي عنها بأساليبه المختلفة</w:t>
      </w:r>
      <w:r>
        <w:rPr>
          <w:rFonts w:eastAsia="IRNazanin" w:cs="IRNazanin"/>
          <w:color w:val="111111"/>
          <w:sz w:val="28"/>
          <w:szCs w:val="28"/>
          <w:rtl w:val="true"/>
          <w:lang w:bidi="fa-IR"/>
        </w:rPr>
        <w:t xml:space="preserve">. </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47" w:name="pg7539_84635"/>
      <w:bookmarkStart w:id="248" w:name="pg7539_84635"/>
      <w:bookmarkEnd w:id="248"/>
    </w:p>
    <w:p>
      <w:pPr>
        <w:pStyle w:val="Heading3"/>
        <w:numPr>
          <w:ilvl w:val="2"/>
          <w:numId w:val="1"/>
        </w:numPr>
        <w:rPr/>
      </w:pPr>
      <w:bookmarkStart w:id="249" w:name="pg7539_84635"/>
      <w:bookmarkStart w:id="250" w:name="__RefHeading___Toc2777893_1051229030"/>
      <w:bookmarkStart w:id="251" w:name="_Toc88"/>
      <w:bookmarkEnd w:id="249"/>
      <w:bookmarkEnd w:id="250"/>
      <w:r>
        <w:rPr>
          <w:rtl w:val="true"/>
        </w:rPr>
        <w:t>المبحث الأول</w:t>
      </w:r>
      <w:r>
        <w:rPr>
          <w:rtl w:val="true"/>
        </w:rPr>
        <w:t xml:space="preserve">: </w:t>
      </w:r>
      <w:r>
        <w:rPr>
          <w:rtl w:val="true"/>
        </w:rPr>
        <w:t xml:space="preserve">إقصاؤه للإمام علي </w:t>
      </w:r>
      <w:r>
        <w:rPr>
          <w:rtl w:val="true"/>
        </w:rPr>
        <w:t>(</w:t>
      </w:r>
      <w:r>
        <w:rPr>
          <w:rtl w:val="true"/>
        </w:rPr>
        <w:t>علیه السّلام</w:t>
      </w:r>
      <w:r>
        <w:rPr>
          <w:rtl w:val="true"/>
        </w:rPr>
        <w:t xml:space="preserve">) </w:t>
      </w:r>
      <w:r>
        <w:rPr>
          <w:rtl w:val="true"/>
        </w:rPr>
        <w:t>عن فضله في الشهادة على الرسالة وعلمه بالكتاب</w:t>
      </w:r>
      <w:bookmarkEnd w:id="251"/>
    </w:p>
    <w:p>
      <w:pPr>
        <w:pStyle w:val="Heading4"/>
        <w:numPr>
          <w:ilvl w:val="3"/>
          <w:numId w:val="1"/>
        </w:numPr>
        <w:rPr/>
      </w:pPr>
      <w:bookmarkStart w:id="252" w:name="__RefHeading___Toc2777895_1051229030"/>
      <w:bookmarkStart w:id="253" w:name="_Toc89"/>
      <w:bookmarkEnd w:id="252"/>
      <w:r>
        <w:rPr>
          <w:rtl w:val="true"/>
        </w:rPr>
        <w:t>اشارة</w:t>
      </w:r>
      <w:bookmarkEnd w:id="253"/>
    </w:p>
    <w:p>
      <w:pPr>
        <w:pStyle w:val="BookText"/>
        <w:rPr/>
      </w:pPr>
      <w:r>
        <w:rPr>
          <w:rFonts w:ascii="IRNazanin" w:hAnsi="IRNazanin" w:eastAsia="IRNazanin"/>
          <w:color w:val="111111"/>
          <w:sz w:val="28"/>
          <w:sz w:val="28"/>
          <w:szCs w:val="28"/>
          <w:rtl w:val="true"/>
          <w:lang w:bidi="fa-IR"/>
        </w:rPr>
        <w:t xml:space="preserve">بعد أن صدع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بدعوته الشريفة واجه رفضاً وتكذيباً من قبل المشركين وقريش خاصة فنعتوه بالشاعر و الكاذب والمجنون وغيرها من الالقاب الضالة فكان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يحاول جاهداً هدايتهم وجعلهم يصدقون دعوته ونبوته فما كان منهم إلا الرفض والتكبر فكان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يخبرهم بأن هناك شاهدا على رسالته ونبوته وهذا الشاهد هو من عنده علم الكتاب وهو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أخبر القرآن عن ذلك واكد ذلك كثير من المفسرين كما سنورد ذلك لكن الرازي له رأي اخر في هذا المجال، والآيات هي كالاتي</w:t>
      </w:r>
      <w:r>
        <w:rPr>
          <w:rFonts w:eastAsia="IRNazanin" w:cs="IRNazanin"/>
          <w:color w:val="111111"/>
          <w:sz w:val="28"/>
          <w:szCs w:val="28"/>
          <w:rtl w:val="true"/>
          <w:lang w:bidi="fa-IR"/>
        </w:rPr>
        <w:t>:</w:t>
      </w:r>
    </w:p>
    <w:p>
      <w:pPr>
        <w:pStyle w:val="Heading4"/>
        <w:numPr>
          <w:ilvl w:val="3"/>
          <w:numId w:val="1"/>
        </w:numPr>
        <w:rPr/>
      </w:pPr>
      <w:bookmarkStart w:id="254" w:name="__RefHeading___Toc2777897_1051229030"/>
      <w:bookmarkStart w:id="255" w:name="_Toc90"/>
      <w:bookmarkEnd w:id="254"/>
      <w:r>
        <w:rPr>
          <w:rtl w:val="true"/>
        </w:rPr>
        <w:t>اولاً</w:t>
      </w:r>
      <w:r>
        <w:rPr>
          <w:rtl w:val="true"/>
        </w:rPr>
        <w:t xml:space="preserve">: </w:t>
      </w:r>
      <w:r>
        <w:rPr>
          <w:rtl w:val="true"/>
        </w:rPr>
        <w:t>قوله تعالی</w:t>
      </w:r>
      <w:r>
        <w:rPr>
          <w:rtl w:val="true"/>
        </w:rPr>
        <w:t>: «</w:t>
      </w:r>
      <w:r>
        <w:rPr>
          <w:rtl w:val="true"/>
        </w:rPr>
        <w:t xml:space="preserve">وَيَقُولُ الَّذِينَ كَفَرُوا لَسْتَ مُرْسَلًا قُلْ كَفَى بِاللَّهِ شَهِيدًا بَيْنِي وَبَيْنَكُمْ وَمَنْ عِنْدَهُ عِلْمُ الْكِتَابِ </w:t>
      </w:r>
      <w:r>
        <w:rPr>
          <w:rtl w:val="true"/>
        </w:rPr>
        <w:t>»</w:t>
      </w:r>
      <w:bookmarkEnd w:id="255"/>
    </w:p>
    <w:p>
      <w:pPr>
        <w:pStyle w:val="BookText"/>
        <w:rPr/>
      </w:pPr>
      <w:r>
        <w:rPr>
          <w:rFonts w:ascii="Amiri" w:hAnsi="Amiri" w:eastAsia="Amiri" w:cs="Amiri"/>
          <w:color w:val="111111"/>
          <w:sz w:val="28"/>
          <w:sz w:val="28"/>
          <w:szCs w:val="28"/>
          <w:rtl w:val="true"/>
          <w:lang w:bidi="ar-SA"/>
        </w:rPr>
        <w:t>اولاً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وَيَقُولُ الَّذِينَ كَفَرُوا لَسْتَ مُرْسَلًا قُلْ كَفَى بِاللَّهِ شَهِيدًا بَيْنِي وَبَيْنَكُمْ وَمَنْ عِنْدَهُ عِلْمُ الْكِتَابِ </w:t>
      </w:r>
      <w:r>
        <w:rPr>
          <w:rFonts w:eastAsia="Amiri" w:cs="Amiri" w:ascii="Amiri" w:hAnsi="Amiri"/>
          <w:color w:val="111111"/>
          <w:sz w:val="28"/>
          <w:szCs w:val="28"/>
          <w:rtl w:val="true"/>
          <w:lang w:bidi="ar-SA"/>
        </w:rPr>
        <w:t>»</w:t>
      </w:r>
      <w:r>
        <w:rPr>
          <w:rStyle w:val="FootnoteAnchor"/>
          <w:rtl w:val="true"/>
        </w:rPr>
        <w:footnoteReference w:id="9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يشير الباري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إلى إنكار الكافرين لنبوة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ويورد شهادتين على رسالة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شهادته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شهادة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عنده علم ّ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ورد في الشخص المخصوص بعلم الكتاب آراء عدّة</w:t>
      </w:r>
    </w:p>
    <w:p>
      <w:pPr>
        <w:pStyle w:val="BookText"/>
        <w:rPr/>
      </w:pPr>
      <w:r>
        <w:rPr>
          <w:rFonts w:ascii="Amiri" w:hAnsi="Amiri" w:eastAsia="Amiri" w:cs="Amiri"/>
          <w:color w:val="111111"/>
          <w:sz w:val="28"/>
          <w:sz w:val="28"/>
          <w:szCs w:val="28"/>
          <w:rtl w:val="true"/>
          <w:lang w:bidi="ar-SA"/>
        </w:rPr>
        <w:t xml:space="preserve">منها 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 بن 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ومنها إنهم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أهل الكتاب من اليهود النصارى</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والثالث هو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w:t>
      </w:r>
      <w:r>
        <w:rPr>
          <w:rStyle w:val="FootnoteAnchor"/>
          <w:rtl w:val="true"/>
        </w:rPr>
        <w:footnoteReference w:id="951"/>
      </w:r>
      <w:r>
        <w:rPr>
          <w:rFonts w:ascii="Amiri" w:hAnsi="Amiri" w:eastAsia="Amiri" w:cs="Amiri"/>
          <w:color w:val="111111"/>
          <w:sz w:val="28"/>
          <w:sz w:val="28"/>
          <w:szCs w:val="28"/>
          <w:rtl w:val="true"/>
          <w:lang w:bidi="ar-SA"/>
        </w:rPr>
        <w:t xml:space="preserve">والرابع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ورد هذا عن أئمةِ </w:t>
      </w:r>
    </w:p>
    <w:p>
      <w:pPr>
        <w:pStyle w:val="BookText"/>
        <w:rPr/>
      </w:pPr>
      <w:r>
        <w:rPr>
          <w:rFonts w:ascii="IRNazanin" w:hAnsi="IRNazanin" w:eastAsia="IRNazanin"/>
          <w:color w:val="111111"/>
          <w:sz w:val="28"/>
          <w:sz w:val="28"/>
          <w:szCs w:val="28"/>
          <w:rtl w:val="true"/>
          <w:lang w:bidi="fa-IR"/>
        </w:rPr>
        <w:t xml:space="preserve">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ومحمد بن الحنفية</w:t>
      </w:r>
      <w:r>
        <w:rPr>
          <w:rStyle w:val="FootnoteAnchor"/>
          <w:rtl w:val="true"/>
        </w:rPr>
        <w:footnoteReference w:id="9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 عن الرازي فقد ذكر الآراء الثلاثة ولم يذكر الرأي القائل إن الذي عنده علم الكتاب هو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يعد إقصاءً للإمام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مقامه في هذه الآية وإن كانت هذه الآية مدنية، وأيضاً إثبات النبوة بقول الواحد والإثنين مع كونها غير معصومين عن الكذب لا يجوز وهذا السؤال واقع</w:t>
      </w:r>
      <w:r>
        <w:rPr>
          <w:rFonts w:eastAsia="IRNazanin" w:cs="IRNazanin"/>
          <w:color w:val="111111"/>
          <w:sz w:val="28"/>
          <w:szCs w:val="28"/>
          <w:rtl w:val="true"/>
          <w:lang w:bidi="fa-IR"/>
        </w:rPr>
        <w:t>.</w:t>
      </w:r>
      <w:r>
        <w:rPr>
          <w:rStyle w:val="FootnoteAnchor"/>
          <w:rtl w:val="true"/>
        </w:rPr>
        <w:footnoteReference w:id="953"/>
      </w:r>
    </w:p>
    <w:p>
      <w:pPr>
        <w:pStyle w:val="BookText"/>
        <w:rPr/>
      </w:pPr>
      <w:r>
        <w:rPr>
          <w:rFonts w:ascii="Amiri" w:hAnsi="Amiri" w:eastAsia="Amiri" w:cs="Amiri"/>
          <w:color w:val="111111"/>
          <w:sz w:val="28"/>
          <w:sz w:val="28"/>
          <w:szCs w:val="28"/>
          <w:rtl w:val="true"/>
          <w:lang w:bidi="ar-SA"/>
        </w:rPr>
        <w:t xml:space="preserve">كذلك أبطل الرأي الثاني بأنه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القول مشكل لأن عطف</w:t>
      </w:r>
    </w:p>
    <w:p>
      <w:pPr>
        <w:pStyle w:val="BookText"/>
        <w:rPr/>
      </w:pPr>
      <w:r>
        <w:rPr>
          <w:rFonts w:ascii="Amiri" w:hAnsi="Amiri" w:eastAsia="Amiri" w:cs="Amiri"/>
          <w:color w:val="111111"/>
          <w:sz w:val="28"/>
          <w:sz w:val="28"/>
          <w:szCs w:val="28"/>
          <w:rtl w:val="true"/>
          <w:lang w:bidi="ar-SA"/>
        </w:rPr>
        <w:t>الصفة على الموصوف وإن كان جائزا إلا أنه خلاف الأصل، لا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شهد بهذا زيد</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والفقيه، بل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 به زيد الفقيه</w:t>
      </w:r>
      <w:r>
        <w:rPr>
          <w:rFonts w:eastAsia="Amiri" w:cs="Amiri" w:ascii="Amiri" w:hAnsi="Amiri"/>
          <w:color w:val="111111"/>
          <w:sz w:val="28"/>
          <w:szCs w:val="28"/>
          <w:rtl w:val="true"/>
          <w:lang w:bidi="ar-SA"/>
        </w:rPr>
        <w:t>.</w:t>
      </w:r>
      <w:r>
        <w:rPr>
          <w:rStyle w:val="FootnoteAnchor"/>
          <w:rtl w:val="true"/>
        </w:rPr>
        <w:footnoteReference w:id="954"/>
      </w:r>
      <w:r>
        <w:rPr>
          <w:rFonts w:ascii="Amiri" w:hAnsi="Amiri" w:eastAsia="Amiri" w:cs="Amiri"/>
          <w:color w:val="111111"/>
          <w:sz w:val="28"/>
          <w:sz w:val="28"/>
          <w:szCs w:val="28"/>
          <w:rtl w:val="true"/>
          <w:lang w:bidi="ar-SA"/>
        </w:rPr>
        <w:t xml:space="preserve">ولم يورد أي رأي في ما يخص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ذكره هذه الآراء التي فندها ولم يذكر رأيه فيمن يختص 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عِنْدَهُ عِلْمُ الْكِتَابِ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وهذا يعد إقصاءاً لمن عنَته الآية لأن هناك كثيراً من مفسري المسلمين ممن اعتمدهم الرازي في تفسيره قد ذكروا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مخصوص بمن عنده علم 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وللرد عليه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سورة الرعد مكية النزول حسب ماورد عند أغلب المفسرين، وأشاروا إلى الآيتان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يَزَالُ الَّذِينَ كَفَرُوا تُصِيبُهُمْ بِمَا صَنَعُوا قَارِعَةٌ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الرعد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و الآية المعنية بالبحث</w:t>
      </w:r>
      <w:r>
        <w:rPr>
          <w:rStyle w:val="FootnoteAnchor"/>
          <w:rtl w:val="true"/>
        </w:rPr>
        <w:footnoteReference w:id="955"/>
      </w:r>
      <w:r>
        <w:rPr>
          <w:rFonts w:ascii="Amiri" w:hAnsi="Amiri" w:eastAsia="Amiri" w:cs="Amiri"/>
          <w:color w:val="111111"/>
          <w:sz w:val="28"/>
          <w:sz w:val="28"/>
          <w:szCs w:val="28"/>
          <w:rtl w:val="true"/>
          <w:lang w:bidi="ar-SA"/>
        </w:rPr>
        <w:t>كدليل على أنها مكية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وهناك من أشار إلى انها مكية بكل آياتها </w:t>
      </w:r>
      <w:r>
        <w:rPr>
          <w:rStyle w:val="FootnoteAnchor"/>
          <w:rtl w:val="true"/>
        </w:rPr>
        <w:footnoteReference w:id="956"/>
      </w:r>
      <w:r>
        <w:rPr>
          <w:rFonts w:ascii="Amiri" w:hAnsi="Amiri" w:eastAsia="Amiri" w:cs="Amiri"/>
          <w:color w:val="111111"/>
          <w:sz w:val="28"/>
          <w:sz w:val="28"/>
          <w:szCs w:val="28"/>
          <w:rtl w:val="true"/>
          <w:lang w:bidi="ar-SA"/>
        </w:rPr>
        <w:t xml:space="preserve">، والدليل على هذا إن الآية المعنية وردت بحال المناظرة والمحاججة مع قوم منكرين كافرين 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بيني وبينكم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دليل على وجود فئة كافرة مخالفة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ينفي الرأي القائل إن الآية مدنية لانه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يقع بينه وبين المشركين حجة بعد أن هاجر إلى المدينة، وقد ورد عن سعيد بن جبير قد سئل عن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عِنْدَهُ عِلْمُ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أهو عبد الله بن 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وهذه السورة مكية</w:t>
      </w:r>
      <w:r>
        <w:rPr>
          <w:rStyle w:val="FootnoteAnchor"/>
          <w:rtl w:val="true"/>
        </w:rPr>
        <w:footnoteReference w:id="957"/>
      </w:r>
      <w:r>
        <w:rPr>
          <w:rFonts w:ascii="Amiri" w:hAnsi="Amiri" w:eastAsia="Amiri" w:cs="Amiri"/>
          <w:color w:val="111111"/>
          <w:sz w:val="28"/>
          <w:sz w:val="28"/>
          <w:szCs w:val="28"/>
          <w:rtl w:val="true"/>
          <w:lang w:bidi="ar-SA"/>
        </w:rPr>
        <w:t>،وورد عن الشعبي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نزل في عبد الله بن سلام شيءٌ من القرآن </w:t>
      </w:r>
      <w:r>
        <w:rPr>
          <w:rStyle w:val="FootnoteAnchor"/>
          <w:rtl w:val="true"/>
        </w:rPr>
        <w:footnoteReference w:id="958"/>
      </w:r>
      <w:r>
        <w:rPr>
          <w:rFonts w:ascii="Amiri" w:hAnsi="Amiri" w:eastAsia="Amiri" w:cs="Amiri"/>
          <w:color w:val="111111"/>
          <w:sz w:val="28"/>
          <w:sz w:val="28"/>
          <w:szCs w:val="28"/>
          <w:rtl w:val="true"/>
          <w:lang w:bidi="ar-SA"/>
        </w:rPr>
        <w:t>،وهذا يدل على عدم اختصاصها بابن سلام وانها مكية لا مدنية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شهادة الشخص المعني بالآية لابد وان تكون لها شروط تؤدي إلى تقبلها كأن</w:t>
      </w:r>
    </w:p>
    <w:p>
      <w:pPr>
        <w:pStyle w:val="BookText"/>
        <w:rPr/>
      </w:pPr>
      <w:r>
        <w:rPr>
          <w:rFonts w:ascii="Amiri" w:hAnsi="Amiri" w:eastAsia="Amiri" w:cs="Amiri"/>
          <w:color w:val="111111"/>
          <w:sz w:val="28"/>
          <w:sz w:val="28"/>
          <w:szCs w:val="28"/>
          <w:rtl w:val="true"/>
          <w:lang w:bidi="ar-SA"/>
        </w:rPr>
        <w:t xml:space="preserve">يكون حاضراً في ساعة نزول الوحي حتى يستطيع الشهادة، والا كيف يكون شاهداً ولم يرَ شيئا ليشهد به، ولم نجد مصداقاً لهذا الأمر إلا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ورد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انك تسمع ما اسمع وترى ما ارى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تعالى في وصف أمير المؤمنين بانه نفس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فيقوله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وَأَنْفُسَنَا وَأَنْفُسَكُمْ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وهذا يدل على ان أمير المؤمنين له من الطاقات والخصائص ما يشابه به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يتمكن من سماع الوحي ورؤيته، وانه شاهد على نبوته ورسالته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كذلك ورد عند كثير من اللغويين أن المراد ب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عِنْدَهُ عِلْمُ الْكِتَابِ </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هو شخص واحد، وأن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الواردة بالآية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الذي عنده علم </w:t>
      </w:r>
    </w:p>
    <w:p>
      <w:pPr>
        <w:pStyle w:val="BookText"/>
        <w:rPr/>
      </w:pPr>
      <w:r>
        <w:rPr>
          <w:rFonts w:ascii="Amiri" w:hAnsi="Amiri" w:eastAsia="Amiri" w:cs="Amiri"/>
          <w:color w:val="111111"/>
          <w:sz w:val="28"/>
          <w:sz w:val="28"/>
          <w:szCs w:val="28"/>
          <w:rtl w:val="true"/>
          <w:lang w:bidi="ar-SA"/>
        </w:rPr>
        <w:t>الكتاب</w:t>
      </w:r>
      <w:r>
        <w:rPr>
          <w:rStyle w:val="FootnoteAnchor"/>
          <w:rtl w:val="true"/>
        </w:rPr>
        <w:footnoteReference w:id="959"/>
      </w:r>
      <w:r>
        <w:rPr>
          <w:rFonts w:ascii="Amiri" w:hAnsi="Amiri" w:eastAsia="Amiri" w:cs="Amiri"/>
          <w:color w:val="111111"/>
          <w:sz w:val="28"/>
          <w:sz w:val="28"/>
          <w:szCs w:val="28"/>
          <w:rtl w:val="true"/>
          <w:lang w:bidi="ar-SA"/>
        </w:rPr>
        <w:t>يدل على أن المراد بها شخص واحد من الأمّة، و لا يوجد أحد أليق بهذا المعنى من علي بن أبي طالب وقد ورد وصف علمه على لسان رسول الله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مدينة العلم وعلي بابها فمن أراد المدينة فليأتها من بابها</w:t>
      </w:r>
      <w:r>
        <w:rPr>
          <w:rStyle w:val="FootnoteAnchor"/>
          <w:rtl w:val="true"/>
        </w:rPr>
        <w:footnoteReference w:id="9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فهو باب علم مدينة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يحدث عن علمه الذي اخذ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علمني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 باب من العلم، فاستنبطت من كل باب الف باب</w:t>
      </w:r>
      <w:r>
        <w:rPr>
          <w:rStyle w:val="FootnoteAnchor"/>
          <w:rtl w:val="true"/>
        </w:rPr>
        <w:footnoteReference w:id="96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وهذا يدل العلم العظيم الذي كان عند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وانه اعلم الناس بعد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وأنه ممن يصدق عليه 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عِنْدَهُ عِلْمُ الْكِتَابِ </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ورد عند كثير من مفسري ومحدثيِ المسلمين أن المعني في قوله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عِنْدَهُ عِلْمُ الْكِتَابِ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،وقد نقلوا ذلك عن طرق متعددة منها عن محمد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ومنها عن ابن عباس وابن الحنيفة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المعني بالآية هو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962"/>
      </w:r>
      <w:r>
        <w:rPr>
          <w:rFonts w:ascii="Amiri" w:hAnsi="Amiri" w:eastAsia="Amiri" w:cs="Amiri"/>
          <w:color w:val="111111"/>
          <w:sz w:val="28"/>
          <w:sz w:val="28"/>
          <w:szCs w:val="28"/>
          <w:rtl w:val="true"/>
          <w:lang w:bidi="ar-SA"/>
        </w:rPr>
        <w:t xml:space="preserve">وقد ورد ايضاً عن أبي سعيد الخدري انه سأل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قوله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عِنْدَهُ عِلْمُ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ذاك أخي علي </w:t>
      </w:r>
    </w:p>
    <w:p>
      <w:pPr>
        <w:pStyle w:val="BookText"/>
        <w:rPr/>
      </w:pPr>
      <w:r>
        <w:rPr>
          <w:rFonts w:ascii="Amiri" w:hAnsi="Amiri" w:eastAsia="Amiri" w:cs="Amiri"/>
          <w:color w:val="111111"/>
          <w:sz w:val="28"/>
          <w:sz w:val="28"/>
          <w:szCs w:val="28"/>
          <w:rtl w:val="true"/>
          <w:lang w:bidi="ar-SA"/>
        </w:rPr>
        <w:t>بن أبي طالب</w:t>
      </w:r>
      <w:r>
        <w:rPr>
          <w:rStyle w:val="FootnoteAnchor"/>
          <w:rtl w:val="true"/>
        </w:rPr>
        <w:footnoteReference w:id="9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كذلك أورد الطبري</w:t>
      </w:r>
      <w:r>
        <w:rPr>
          <w:rStyle w:val="FootnoteAnchor"/>
          <w:rtl w:val="true"/>
        </w:rPr>
        <w:footnoteReference w:id="964"/>
      </w:r>
      <w:r>
        <w:rPr>
          <w:rFonts w:ascii="Amiri" w:hAnsi="Amiri" w:eastAsia="Amiri" w:cs="Amiri"/>
          <w:color w:val="111111"/>
          <w:sz w:val="28"/>
          <w:sz w:val="28"/>
          <w:szCs w:val="28"/>
          <w:rtl w:val="true"/>
          <w:lang w:bidi="ar-SA"/>
        </w:rPr>
        <w:t>رواية عن أبي صالح</w:t>
      </w:r>
      <w:r>
        <w:rPr>
          <w:rStyle w:val="FootnoteAnchor"/>
          <w:rtl w:val="true"/>
        </w:rPr>
        <w:footnoteReference w:id="965"/>
      </w:r>
      <w:r>
        <w:rPr>
          <w:rFonts w:ascii="IRNazanin" w:hAnsi="IRNazanin" w:eastAsia="IRNazanin"/>
          <w:color w:val="111111"/>
          <w:sz w:val="28"/>
          <w:sz w:val="28"/>
          <w:szCs w:val="28"/>
          <w:rtl w:val="true"/>
          <w:lang w:bidi="fa-IR"/>
        </w:rPr>
        <w:t xml:space="preserve">في قوله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عِنْدَهُ عِلْمُ الْكِتَابِ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من الانس ولم يسمه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وهذه الرواية تؤكد لنا ان اقصاء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اختصاصه بالآية كان متعمداً وكان المحدثون يخشون الإباحة باسمه لما ورد من أخبار عن سياسة الدولة الأموية </w:t>
      </w:r>
      <w:r>
        <w:rPr>
          <w:rFonts w:eastAsia="IRNazanin" w:cs="IRNazanin"/>
          <w:color w:val="111111"/>
          <w:sz w:val="28"/>
          <w:szCs w:val="28"/>
          <w:rtl w:val="true"/>
          <w:lang w:bidi="fa-IR"/>
        </w:rPr>
        <w:t>(</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ه</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اتباعها أشكال مختلفة لمنع ذكر أية فضيلة لعلي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أحد من أهل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ومما يستدل به من الأقوال أيضا ما قاله الأندلي في تفسيره</w:t>
      </w:r>
      <w:r>
        <w:rPr>
          <w:rStyle w:val="FootnoteAnchor"/>
          <w:rtl w:val="true"/>
        </w:rPr>
        <w:footnoteReference w:id="96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والكتاب هنا القرآن والمعنى ان من عرف ما ألف فيه من المعاني الصحيحة والنظم المعجز الفائت لقدر البشر سيشهد بذلك وقد ورد في الخبر المروي عن علي بن أبي طالب انه كان اعلم بعموم القرآن وخصوصه وانه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سلوني عن كتاب الله فو الله ما من آية إلا وأنا أعلم بليل نزلت أم بنهار أم في سهل أم في جبل وفيما نزلت</w:t>
      </w:r>
      <w:r>
        <w:rPr>
          <w:rStyle w:val="FootnoteAnchor"/>
          <w:rtl w:val="true"/>
        </w:rPr>
        <w:footnoteReference w:id="967"/>
      </w:r>
      <w:r>
        <w:rPr>
          <w:rFonts w:eastAsia="Times New Roman" w:cs="Times New Roman" w:ascii="Times New Roman" w:hAnsi="Times New Roman"/>
          <w:color w:val="111111"/>
          <w:sz w:val="28"/>
          <w:szCs w:val="28"/>
          <w:rtl w:val="true"/>
          <w:lang w:val="en-US" w:bidi="en-US"/>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ثنيت لي الوسادة لحكمت بين أهل التوراة بتوراتهم وبين ، أهل الانجيل بإنجيلهم وبين أهل الزبور بزبورهم وبين أهل القرآن بقرانهم</w:t>
      </w:r>
      <w:r>
        <w:rPr>
          <w:rStyle w:val="FootnoteAnchor"/>
          <w:rtl w:val="true"/>
        </w:rPr>
        <w:footnoteReference w:id="968"/>
      </w:r>
      <w:r>
        <w:rPr>
          <w:rFonts w:ascii="IRNazanin" w:hAnsi="IRNazanin" w:eastAsia="IRNazanin"/>
          <w:color w:val="111111"/>
          <w:sz w:val="28"/>
          <w:sz w:val="28"/>
          <w:szCs w:val="28"/>
          <w:rtl w:val="true"/>
          <w:lang w:bidi="fa-IR"/>
        </w:rPr>
        <w:t xml:space="preserve">، </w:t>
      </w:r>
      <w:bookmarkStart w:id="256" w:name="pg7539_84640"/>
    </w:p>
    <w:p>
      <w:pPr>
        <w:pStyle w:val="BookText"/>
        <w:rPr/>
      </w:pPr>
      <w:bookmarkEnd w:id="256"/>
      <w:r>
        <w:rPr>
          <w:rFonts w:ascii="Amiri" w:hAnsi="Amiri" w:eastAsia="Amiri" w:cs="Amiri"/>
          <w:color w:val="111111"/>
          <w:sz w:val="28"/>
          <w:sz w:val="28"/>
          <w:szCs w:val="28"/>
          <w:rtl w:val="true"/>
          <w:lang w:bidi="ar-SA"/>
        </w:rPr>
        <w:t>فهو العالم بأسرار القرآن وتأويلاته ولم يتجرأ أحد من كل الطوائف والأديان</w:t>
      </w:r>
    </w:p>
    <w:p>
      <w:pPr>
        <w:pStyle w:val="BookText"/>
        <w:rPr/>
      </w:pPr>
      <w:r>
        <w:rPr>
          <w:rFonts w:ascii="Amiri" w:hAnsi="Amiri" w:eastAsia="Amiri" w:cs="Amiri"/>
          <w:color w:val="111111"/>
          <w:sz w:val="28"/>
          <w:sz w:val="28"/>
          <w:szCs w:val="28"/>
          <w:rtl w:val="true"/>
          <w:lang w:bidi="ar-SA"/>
        </w:rPr>
        <w:t>للتصدر إلى ما تصدر إليه علي بن أبي طالب في علمه بكل الكتب السماوية، وإنه قادر على الافتاء بها و التفسير لإسرارها وهذا يدل على أنه مصداق لتلك المنقبة والمرتبة التي أقصاه عنها أصحاب الأهواء</w:t>
      </w:r>
      <w:r>
        <w:rPr>
          <w:rFonts w:eastAsia="Amiri" w:cs="Amiri" w:ascii="Amiri" w:hAnsi="Amiri"/>
          <w:color w:val="111111"/>
          <w:sz w:val="28"/>
          <w:szCs w:val="28"/>
          <w:rtl w:val="true"/>
          <w:lang w:bidi="ar-SA"/>
        </w:rPr>
        <w:t>.</w:t>
      </w:r>
    </w:p>
    <w:p>
      <w:pPr>
        <w:pStyle w:val="Heading4"/>
        <w:numPr>
          <w:ilvl w:val="3"/>
          <w:numId w:val="1"/>
        </w:numPr>
        <w:rPr/>
      </w:pPr>
      <w:bookmarkStart w:id="257" w:name="__RefHeading___Toc2777899_1051229030"/>
      <w:bookmarkStart w:id="258" w:name="_Toc91"/>
      <w:bookmarkEnd w:id="257"/>
      <w:r>
        <w:rPr>
          <w:rtl w:val="true"/>
        </w:rPr>
        <w:t>ثانیاً</w:t>
      </w:r>
      <w:r>
        <w:rPr>
          <w:rtl w:val="true"/>
        </w:rPr>
        <w:t xml:space="preserve">: </w:t>
      </w:r>
      <w:r>
        <w:rPr>
          <w:rtl w:val="true"/>
        </w:rPr>
        <w:t>قوله تعالی</w:t>
      </w:r>
      <w:r>
        <w:rPr>
          <w:rtl w:val="true"/>
        </w:rPr>
        <w:t>: «</w:t>
      </w:r>
      <w:r>
        <w:rPr>
          <w:rtl w:val="true"/>
        </w:rPr>
        <w:t xml:space="preserve">أَفَمَنْ كَانَ عَلَى بَيِّنَةٍ مِنْ رَبِّهِ وَيَتْلُوهُ شَاهِدٌ </w:t>
      </w:r>
      <w:r>
        <w:rPr>
          <w:rtl w:val="true"/>
        </w:rPr>
        <w:t>...»</w:t>
      </w:r>
      <w:bookmarkEnd w:id="258"/>
    </w:p>
    <w:p>
      <w:pPr>
        <w:pStyle w:val="BookText"/>
        <w:rPr/>
      </w:pPr>
      <w:r>
        <w:rPr>
          <w:rFonts w:ascii="Amiri" w:hAnsi="Amiri" w:eastAsia="Amiri" w:cs="Amiri"/>
          <w:color w:val="111111"/>
          <w:sz w:val="28"/>
          <w:sz w:val="28"/>
          <w:szCs w:val="28"/>
          <w:rtl w:val="true"/>
          <w:lang w:bidi="ar-SA"/>
        </w:rPr>
        <w:t>ثانیاً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أَفَمَنْ كَانَ عَلَى بَيِّنَةٍ مِنْ رَبِّهِ وَيَتْلُوهُ شَاهِدٌ </w:t>
      </w:r>
      <w:r>
        <w:rPr>
          <w:rFonts w:eastAsia="Amiri" w:cs="Amiri" w:ascii="Amiri" w:hAnsi="Amiri"/>
          <w:color w:val="111111"/>
          <w:sz w:val="28"/>
          <w:szCs w:val="28"/>
          <w:rtl w:val="true"/>
          <w:lang w:bidi="ar-SA"/>
        </w:rPr>
        <w:t>...»</w:t>
      </w:r>
      <w:r>
        <w:rPr>
          <w:rStyle w:val="FootnoteAnchor"/>
          <w:rtl w:val="true"/>
        </w:rPr>
        <w:footnoteReference w:id="9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تعد هذه الآية من الآيات الكريمة التي خصت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سنورد ذلك في البحث وتعد من الآيات التي شملت أكثر من فضيلة في وقت واحد، فهو من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وإنه تال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وانه شاهد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لم يحصل لاحد من الأمّة باسرها غيره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Style w:val="FootnoteAnchor"/>
          <w:rtl w:val="true"/>
        </w:rPr>
        <w:footnoteReference w:id="9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وإن هذه الآية أتت في مقام الموازنة بين كفتين، فبعد أن أورد الاحتجاج مع</w:t>
      </w:r>
    </w:p>
    <w:p>
      <w:pPr>
        <w:pStyle w:val="BookText"/>
        <w:rPr/>
      </w:pPr>
      <w:r>
        <w:rPr>
          <w:rFonts w:ascii="IRNazanin" w:hAnsi="IRNazanin" w:eastAsia="IRNazanin"/>
          <w:color w:val="111111"/>
          <w:sz w:val="28"/>
          <w:sz w:val="28"/>
          <w:szCs w:val="28"/>
          <w:rtl w:val="true"/>
          <w:lang w:bidi="fa-IR"/>
        </w:rPr>
        <w:t xml:space="preserve">الكفار في الآية السابقة في ان القرآن من عند الله تعالى وان الشهيد على ذلك الذي عنده علم الكتاب وهو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أنزل هذه الآية المعنية على النبي الاكرم مخاطباً المشركين بأن نبيهم على بينة من ربه، وأن هناك شاهد منه وإن ذلك الشاهد هو التالي للنبي الاكرم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فكان ذلك هو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الشاهد على صدق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يوحي إليه وبأنه مرسلُ من الله عز وجل،وعلى بصيرة من أمره، فكان أصدق من آمن وأول من شهد بأنه حق من الله 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فيما يتعلق بالإقصاء الذي تعمده الرازي هنا، فقد خالف الرازي كثيراً</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كبار المفسرين و المحدثين الذين سبقوه فقد قال عند بيان الشاهد بعد أن فصل </w:t>
      </w:r>
    </w:p>
    <w:p>
      <w:pPr>
        <w:pStyle w:val="BookText"/>
        <w:rPr/>
      </w:pPr>
      <w:r>
        <w:rPr>
          <w:rFonts w:ascii="Amiri" w:hAnsi="Amiri" w:eastAsia="Amiri" w:cs="Amiri"/>
          <w:color w:val="111111"/>
          <w:sz w:val="28"/>
          <w:sz w:val="28"/>
          <w:szCs w:val="28"/>
          <w:rtl w:val="true"/>
          <w:lang w:bidi="ar-SA"/>
        </w:rPr>
        <w:t>في من المعني بالذي على بينة وما هي البينة ومن المخصوص بقوله يتلوه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والضمير في يتلوه يرجع إلى معنى البينة وهو البيان والبرهان والمراد بالشاهد هو القرآن، ومنه أي من الله ومن قبله كتاب موسى أي ويتلو ذلك البرهان من قبل مجيء القرآن كتاب موسى</w:t>
      </w:r>
      <w:r>
        <w:rPr>
          <w:rFonts w:eastAsia="Amiri" w:cs="Amiri" w:ascii="Amiri" w:hAnsi="Amiri"/>
          <w:color w:val="111111"/>
          <w:sz w:val="28"/>
          <w:szCs w:val="28"/>
          <w:rtl w:val="true"/>
          <w:lang w:bidi="ar-SA"/>
        </w:rPr>
        <w:t>»</w:t>
      </w:r>
      <w:r>
        <w:rPr>
          <w:rStyle w:val="FootnoteAnchor"/>
          <w:rtl w:val="true"/>
        </w:rPr>
        <w:footnoteReference w:id="9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يعقب بعد هذا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فالحاصل يقول اجتمع في تقرير صحة هذا الدين أمور ثلاثة أولها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دلالة البينات العقلية على صحته، وثانيها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شهادة القرآن</w:t>
      </w:r>
    </w:p>
    <w:p>
      <w:pPr>
        <w:pStyle w:val="BookText"/>
        <w:rPr/>
      </w:pPr>
      <w:r>
        <w:rPr>
          <w:rFonts w:ascii="Amiri" w:hAnsi="Amiri" w:eastAsia="Amiri" w:cs="Amiri"/>
          <w:color w:val="111111"/>
          <w:sz w:val="28"/>
          <w:sz w:val="28"/>
          <w:szCs w:val="28"/>
          <w:rtl w:val="true"/>
          <w:lang w:bidi="ar-SA"/>
        </w:rPr>
        <w:t>وثالثها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شهادة التوراة بصحته وهذا القول أحسن الأقاويل في هذه الآية وأمر بها إلى مطابق اللفظ</w:t>
      </w:r>
      <w:r>
        <w:rPr>
          <w:rStyle w:val="FootnoteAnchor"/>
          <w:rtl w:val="true"/>
        </w:rPr>
        <w:footnoteReference w:id="9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وبهذا فالرازي يعطي مقدمة نافية لكل ما سيذكره بعدها فعندما أورد الآراء التي قيلت بالاية أوردها على سبيل العرض ثم النفي لها لا التدقيق أو الانتقاء منها</w:t>
      </w:r>
    </w:p>
    <w:p>
      <w:pPr>
        <w:pStyle w:val="BookText"/>
        <w:rPr/>
      </w:pPr>
      <w:r>
        <w:rPr>
          <w:rFonts w:ascii="Amiri" w:hAnsi="Amiri" w:eastAsia="Amiri" w:cs="Amiri"/>
          <w:color w:val="111111"/>
          <w:sz w:val="28"/>
          <w:sz w:val="28"/>
          <w:szCs w:val="28"/>
          <w:rtl w:val="true"/>
          <w:lang w:bidi="ar-SA"/>
        </w:rPr>
        <w:t xml:space="preserve">وأورد آراء عدة في بيان ذلك الشاهد منها انه جبرائيل يقرا القرآن على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لسان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علي بن أبي طالب، والرابع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صورة النبي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من يراه بعقله علم انه ليس مجنوناً ولا ساحراً ولا كذاباً</w:t>
      </w:r>
      <w:r>
        <w:rPr>
          <w:rStyle w:val="FootnoteAnchor"/>
          <w:rtl w:val="true"/>
        </w:rPr>
        <w:footnoteReference w:id="9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ولم يستطع الرازي ترك الرأي الذي يقول ان الشاهد هو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أورد رواية عن محمد بن الحنفية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لأبي أنت التالي؟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معنى التالي،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ويتلوه شاهد منه قال وددت أني هو ولكنه لسان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w:t>
      </w:r>
      <w:r>
        <w:rPr>
          <w:rStyle w:val="FootnoteAnchor"/>
          <w:rtl w:val="true"/>
        </w:rPr>
        <w:footnoteReference w:id="974"/>
      </w:r>
      <w:r>
        <w:rPr>
          <w:rFonts w:eastAsia="Times New Roman" w:cs="Times New Roman" w:ascii="Times New Roman" w:hAnsi="Times New Roman"/>
          <w:color w:val="111111"/>
          <w:sz w:val="28"/>
          <w:szCs w:val="28"/>
          <w:rtl w:val="true"/>
          <w:lang w:val="en-US" w:bidi="en-US"/>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وللرد على رأي الرازي وأسلوبه الإقصائي نقول</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اكد عدد كبير من مفسري المسلمين ان المعني بالشاهد في الآية هو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أوردوا رواية عن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وابن عبد الله بن نجى</w:t>
      </w:r>
      <w:r>
        <w:rPr>
          <w:rStyle w:val="FootnoteAnchor"/>
          <w:rtl w:val="true"/>
        </w:rPr>
        <w:footnoteReference w:id="975"/>
      </w:r>
      <w:r>
        <w:rPr>
          <w:rFonts w:ascii="IRNazanin" w:hAnsi="IRNazanin" w:eastAsia="IRNazanin"/>
          <w:color w:val="111111"/>
          <w:sz w:val="28"/>
          <w:sz w:val="28"/>
          <w:szCs w:val="28"/>
          <w:rtl w:val="true"/>
          <w:lang w:bidi="fa-IR"/>
        </w:rPr>
        <w:t xml:space="preserve">والامام محمد الباقر وزيد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رجلا سأل علي بن أبي طالب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شيء من القرآن نزل فيك؟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تقرا الآية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وَيَتْلُوهُ شَاهِدٌ مِنْهُ </w:t>
      </w:r>
      <w:r>
        <w:rPr>
          <w:rFonts w:eastAsia="Amiri" w:cs="Amiri" w:ascii="Amiri" w:hAnsi="Amiri"/>
          <w:color w:val="111111"/>
          <w:sz w:val="28"/>
          <w:szCs w:val="28"/>
          <w:rtl w:val="true"/>
          <w:lang w:bidi="ar-SA"/>
        </w:rPr>
        <w:t>»</w:t>
      </w:r>
      <w:r>
        <w:rPr>
          <w:rStyle w:val="FootnoteAnchor"/>
          <w:rtl w:val="true"/>
        </w:rPr>
        <w:footnoteReference w:id="9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علق المفسرون في سبب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شاهد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اراد التشريف لذلك</w:t>
      </w:r>
    </w:p>
    <w:p>
      <w:pPr>
        <w:pStyle w:val="BookText"/>
        <w:rPr/>
      </w:pPr>
      <w:r>
        <w:rPr>
          <w:rFonts w:ascii="Amiri" w:hAnsi="Amiri" w:eastAsia="Amiri" w:cs="Amiri"/>
          <w:color w:val="111111"/>
          <w:sz w:val="28"/>
          <w:sz w:val="28"/>
          <w:szCs w:val="28"/>
          <w:rtl w:val="true"/>
          <w:lang w:bidi="ar-SA"/>
        </w:rPr>
        <w:t xml:space="preserve">الشاهد وهو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لاتصاله بالنبي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w:t>
      </w:r>
      <w:r>
        <w:rPr>
          <w:rStyle w:val="FootnoteAnchor"/>
          <w:rtl w:val="true"/>
        </w:rPr>
        <w:footnoteReference w:id="9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 أجاب المظهري</w:t>
      </w:r>
      <w:r>
        <w:rPr>
          <w:rStyle w:val="FootnoteAnchor"/>
          <w:rtl w:val="true"/>
        </w:rPr>
        <w:footnoteReference w:id="978"/>
      </w:r>
      <w:r>
        <w:rPr>
          <w:rFonts w:ascii="IRNazanin" w:hAnsi="IRNazanin" w:eastAsia="IRNazanin"/>
          <w:color w:val="111111"/>
          <w:sz w:val="28"/>
          <w:sz w:val="28"/>
          <w:szCs w:val="28"/>
          <w:rtl w:val="true"/>
          <w:lang w:bidi="fa-IR"/>
        </w:rPr>
        <w:t xml:space="preserve">وهو من كبار المفسرين عن السبب الذي دعاه لان يعقد الرأي القائل بأن ذلك الشاهد هو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لعل وجه ذلك انه أول من اسلم من الناس فهو أول من شهد بصدق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والاوجه عندي أن يقال إن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قطب كمالات الولاية وسائر الأولياء حتى الصحابة اتباع</w:t>
      </w:r>
    </w:p>
    <w:p>
      <w:pPr>
        <w:pStyle w:val="BookText"/>
        <w:rPr/>
      </w:pPr>
      <w:r>
        <w:rPr>
          <w:rFonts w:ascii="Amiri" w:hAnsi="Amiri" w:eastAsia="Amiri" w:cs="Amiri"/>
          <w:color w:val="111111"/>
          <w:sz w:val="28"/>
          <w:sz w:val="28"/>
          <w:szCs w:val="28"/>
          <w:rtl w:val="true"/>
          <w:lang w:bidi="ar-SA"/>
        </w:rPr>
        <w:t>له في الولاية</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وأرجع الماوردي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أُولَئِكَ يُؤْمِنُونَ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كان على بينة من </w:t>
      </w:r>
    </w:p>
    <w:p>
      <w:pPr>
        <w:pStyle w:val="BookText"/>
        <w:rPr/>
      </w:pPr>
      <w:r>
        <w:rPr>
          <w:rFonts w:ascii="Amiri" w:hAnsi="Amiri" w:eastAsia="Amiri" w:cs="Amiri"/>
          <w:color w:val="111111"/>
          <w:sz w:val="28"/>
          <w:sz w:val="28"/>
          <w:szCs w:val="28"/>
          <w:rtl w:val="true"/>
          <w:lang w:bidi="ar-SA"/>
        </w:rPr>
        <w:t>ربه ويتلوه شاهد</w:t>
      </w:r>
      <w:r>
        <w:rPr>
          <w:rFonts w:eastAsia="Amiri" w:cs="Amiri" w:ascii="Amiri" w:hAnsi="Amiri"/>
          <w:color w:val="111111"/>
          <w:sz w:val="28"/>
          <w:szCs w:val="28"/>
          <w:rtl w:val="true"/>
          <w:lang w:bidi="ar-SA"/>
        </w:rPr>
        <w:t>»</w:t>
      </w:r>
      <w:r>
        <w:rPr>
          <w:rStyle w:val="FootnoteAnchor"/>
          <w:rtl w:val="true"/>
        </w:rPr>
        <w:footnoteReference w:id="979"/>
      </w:r>
      <w:r>
        <w:rPr>
          <w:rFonts w:ascii="IRNazanin" w:hAnsi="IRNazanin" w:eastAsia="IRNazanin"/>
          <w:color w:val="111111"/>
          <w:sz w:val="28"/>
          <w:sz w:val="28"/>
          <w:szCs w:val="28"/>
          <w:rtl w:val="true"/>
          <w:lang w:bidi="fa-IR"/>
        </w:rPr>
        <w:t xml:space="preserve">،وعلى هذا فإن آراء المفسرين تتناقض مع ما تبناه الرازي من رأي إقصائي لفضيله عظيمة من فضائل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المصادر الحديثية التي نقلت اختصاص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ويتلوه شاهد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أوردوا ذلك على طريق الإثبات والجزم بأنها في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9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لم يكن هناك شخص من الأمّة أجمعها خصه الله ورسوله بأنه من رسول الله</w:t>
      </w:r>
    </w:p>
    <w:p>
      <w:pPr>
        <w:pStyle w:val="BookText"/>
        <w:rPr/>
      </w:pPr>
      <w:r>
        <w:rPr>
          <w:rFonts w:ascii="IRNazanin" w:hAnsi="IRNazanin" w:eastAsia="IRNazanin"/>
          <w:color w:val="111111"/>
          <w:sz w:val="28"/>
          <w:sz w:val="28"/>
          <w:szCs w:val="28"/>
          <w:rtl w:val="true"/>
          <w:lang w:bidi="fa-IR"/>
        </w:rPr>
        <w:t xml:space="preserve">وقد نزل الوحي على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يوم الحج الاكبر يأمره أن يرجع أبا بكر عن تبليغ سورة براءة ويرسل رجل منه وهو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فأرسله وأرجع أبا بكر عن التبليغ وعندما سئل عن سبب ذلك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يبلغ عني غيري أو رجل مني</w:t>
      </w:r>
      <w:r>
        <w:rPr>
          <w:rStyle w:val="FootnoteAnchor"/>
          <w:rtl w:val="true"/>
        </w:rPr>
        <w:footnoteReference w:id="9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وهذا دليل على أن الشاهد الوارد ذكره بالآية هو من الرسول َ </w:t>
      </w:r>
      <w:r>
        <w:rPr>
          <w:rFonts w:ascii="Amiri" w:hAnsi="Amiri" w:eastAsia="Amiri" w:cs="Amiri"/>
          <w:color w:val="111111"/>
          <w:sz w:val="28"/>
          <w:sz w:val="28"/>
          <w:szCs w:val="28"/>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أَفَمَنْ كَانَ عَلَى بَيِّنَةٍ مِنْ رَبِّهِ وَيَتْلُوهُ شَاهِدٌ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وهو التالي للرسول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أما عن الرواية التي أوردها الرازي لنفي اختصاص الآية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واثبات أن ذلك الشاهد هو لسان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فهي رواية من خبر الآحاد ولم تروَ إلا عن طريق محمد بن الحنفية ولم ترد عن غيره من المحدثين</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وورد 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وبطرق مختلفة ما يناقضها وقد دققنا في الرواية فوجدنا ان ابن أبي حاتم أول من أورد تلك الرواية وقد أوردها بسند أغلب رجاله ضعفاء </w:t>
      </w:r>
      <w:bookmarkStart w:id="259" w:name="pg7539_84644"/>
    </w:p>
    <w:p>
      <w:pPr>
        <w:pStyle w:val="BookText"/>
        <w:rPr/>
      </w:pPr>
      <w:bookmarkEnd w:id="259"/>
      <w:r>
        <w:rPr>
          <w:rFonts w:ascii="Amiri" w:hAnsi="Amiri" w:eastAsia="Amiri" w:cs="Amiri"/>
          <w:color w:val="111111"/>
          <w:sz w:val="28"/>
          <w:sz w:val="28"/>
          <w:szCs w:val="28"/>
          <w:rtl w:val="true"/>
          <w:lang w:bidi="ar-SA"/>
        </w:rPr>
        <w:t>فهو عن عمرو بن علي الباهلي</w:t>
      </w:r>
      <w:r>
        <w:rPr>
          <w:rStyle w:val="FootnoteAnchor"/>
          <w:rtl w:val="true"/>
        </w:rPr>
        <w:footnoteReference w:id="982"/>
      </w:r>
      <w:r>
        <w:rPr>
          <w:rFonts w:ascii="IRNazanin" w:hAnsi="IRNazanin" w:eastAsia="IRNazanin"/>
          <w:color w:val="111111"/>
          <w:sz w:val="28"/>
          <w:sz w:val="28"/>
          <w:szCs w:val="28"/>
          <w:rtl w:val="true"/>
          <w:lang w:bidi="fa-IR"/>
        </w:rPr>
        <w:t xml:space="preserve">عن محمد بن سوار 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سواء</w:t>
      </w:r>
      <w:r>
        <w:rPr>
          <w:rFonts w:eastAsia="IRNazanin" w:cs="IRNazanin"/>
          <w:color w:val="111111"/>
          <w:sz w:val="28"/>
          <w:szCs w:val="28"/>
          <w:rtl w:val="true"/>
          <w:lang w:bidi="fa-IR"/>
        </w:rPr>
        <w:t>)</w:t>
      </w:r>
      <w:r>
        <w:rPr>
          <w:rStyle w:val="FootnoteAnchor"/>
          <w:rtl w:val="true"/>
        </w:rPr>
        <w:footnoteReference w:id="983"/>
      </w:r>
      <w:r>
        <w:rPr>
          <w:rFonts w:ascii="Amiri" w:hAnsi="Amiri" w:eastAsia="Amiri" w:cs="Amiri"/>
          <w:color w:val="111111"/>
          <w:sz w:val="28"/>
          <w:sz w:val="28"/>
          <w:szCs w:val="28"/>
          <w:rtl w:val="true"/>
          <w:lang w:bidi="ar-SA"/>
        </w:rPr>
        <w:t>عن سعيد بن أبي عروبة</w:t>
      </w:r>
      <w:r>
        <w:rPr>
          <w:rStyle w:val="FootnoteAnchor"/>
          <w:rtl w:val="true"/>
        </w:rPr>
        <w:footnoteReference w:id="984"/>
      </w:r>
      <w:r>
        <w:rPr>
          <w:rFonts w:ascii="Amiri" w:hAnsi="Amiri" w:eastAsia="Amiri" w:cs="Amiri"/>
          <w:color w:val="111111"/>
          <w:sz w:val="28"/>
          <w:sz w:val="28"/>
          <w:szCs w:val="28"/>
          <w:rtl w:val="true"/>
          <w:lang w:bidi="ar-SA"/>
        </w:rPr>
        <w:t>عن قتادة</w:t>
      </w:r>
      <w:r>
        <w:rPr>
          <w:rStyle w:val="FootnoteAnchor"/>
          <w:rtl w:val="true"/>
        </w:rPr>
        <w:footnoteReference w:id="985"/>
      </w:r>
      <w:r>
        <w:rPr>
          <w:rFonts w:ascii="Amiri" w:hAnsi="Amiri" w:eastAsia="Amiri" w:cs="Amiri"/>
          <w:color w:val="111111"/>
          <w:sz w:val="28"/>
          <w:sz w:val="28"/>
          <w:szCs w:val="28"/>
          <w:rtl w:val="true"/>
          <w:lang w:bidi="ar-SA"/>
        </w:rPr>
        <w:t>عن عروة بن الزبير</w:t>
      </w:r>
      <w:r>
        <w:rPr>
          <w:rStyle w:val="FootnoteAnchor"/>
          <w:rtl w:val="true"/>
        </w:rPr>
        <w:footnoteReference w:id="986"/>
      </w:r>
      <w:r>
        <w:rPr>
          <w:rFonts w:ascii="IRNazanin" w:hAnsi="IRNazanin" w:eastAsia="IRNazanin"/>
          <w:color w:val="111111"/>
          <w:sz w:val="28"/>
          <w:sz w:val="28"/>
          <w:szCs w:val="28"/>
          <w:rtl w:val="true"/>
          <w:lang w:bidi="fa-IR"/>
        </w:rPr>
        <w:t xml:space="preserve">فالخبر من حيث سنده ضعيف ولا يُعتد به، كذلك إنه من خبر الآحاد وبسند ضعيف فلا يمكن أن يقبل كما انه يناقض الرواية الواردة عن طرق مختلفة أكدت اختصاص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بالآية</w:t>
      </w:r>
      <w:r>
        <w:rPr>
          <w:rFonts w:eastAsia="IRNazanin" w:cs="IRNazanin"/>
          <w:color w:val="111111"/>
          <w:sz w:val="28"/>
          <w:szCs w:val="28"/>
          <w:rtl w:val="true"/>
          <w:lang w:bidi="fa-IR"/>
        </w:rPr>
        <w:t>.</w:t>
      </w:r>
    </w:p>
    <w:p>
      <w:pPr>
        <w:pStyle w:val="Heading4"/>
        <w:numPr>
          <w:ilvl w:val="3"/>
          <w:numId w:val="1"/>
        </w:numPr>
        <w:rPr/>
      </w:pPr>
      <w:bookmarkStart w:id="260" w:name="__RefHeading___Toc2777901_1051229030"/>
      <w:bookmarkStart w:id="261" w:name="_Toc92"/>
      <w:bookmarkEnd w:id="260"/>
      <w:r>
        <w:rPr>
          <w:rtl w:val="true"/>
        </w:rPr>
        <w:t>ثالثاً</w:t>
      </w:r>
      <w:r>
        <w:rPr>
          <w:rtl w:val="true"/>
        </w:rPr>
        <w:t xml:space="preserve">: </w:t>
      </w:r>
      <w:r>
        <w:rPr>
          <w:rtl w:val="true"/>
        </w:rPr>
        <w:t xml:space="preserve">قوله تعالىَ </w:t>
      </w:r>
      <w:r>
        <w:rPr>
          <w:rtl w:val="true"/>
        </w:rPr>
        <w:t>«</w:t>
      </w:r>
      <w:r>
        <w:rPr>
          <w:rtl w:val="true"/>
        </w:rPr>
        <w:t xml:space="preserve">وَمَا أَرْسَلْنَا مِنْ قَبْلِكَ إِلَّا رِجَالًا نُوحِي إِلَيْهِمْ فَاسْأَلُوا أَهْلَ الذِّكْرِ إِنْ كُنْتُمْ لَا تَعْلَمُونَ </w:t>
      </w:r>
      <w:r>
        <w:rPr>
          <w:rtl w:val="true"/>
        </w:rPr>
        <w:t>»</w:t>
      </w:r>
      <w:bookmarkEnd w:id="261"/>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 أَرْسَلْنَا مِنْ قَبْلِكَ إِلَّا رِجَالًا نُوحِي إِلَيْهِمْ فَاسْأَلُوا أَهْلَ الذِّكْرِ إِنْ كُنْتُمْ لَا تَعْلَمُونَ </w:t>
      </w:r>
      <w:r>
        <w:rPr>
          <w:rFonts w:eastAsia="Amiri" w:cs="Amiri" w:ascii="Amiri" w:hAnsi="Amiri"/>
          <w:color w:val="111111"/>
          <w:sz w:val="28"/>
          <w:szCs w:val="28"/>
          <w:rtl w:val="true"/>
          <w:lang w:bidi="ar-SA"/>
        </w:rPr>
        <w:t>»</w:t>
      </w:r>
      <w:r>
        <w:rPr>
          <w:rStyle w:val="FootnoteAnchor"/>
          <w:rtl w:val="true"/>
        </w:rPr>
        <w:footnoteReference w:id="987"/>
      </w:r>
      <w:r>
        <w:rPr>
          <w:rFonts w:eastAsia="Times New Roman" w:cs="Times New Roman" w:ascii="Times New Roman" w:hAnsi="Times New Roman"/>
          <w:color w:val="111111"/>
          <w:sz w:val="28"/>
          <w:szCs w:val="28"/>
          <w:rtl w:val="true"/>
          <w:lang w:val="en-US" w:bidi="en-US"/>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يخاطب الباري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المشركين الذين أنكروا أن يكون النبي من البشر وإنما من الملائكة فكان جوابه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لهم بهذه الآية وإن عادته في إرسال أنبياء من </w:t>
      </w:r>
    </w:p>
    <w:p>
      <w:pPr>
        <w:pStyle w:val="BookText"/>
        <w:rPr/>
      </w:pPr>
      <w:r>
        <w:rPr>
          <w:rFonts w:ascii="Amiri" w:hAnsi="Amiri" w:eastAsia="Amiri" w:cs="Amiri"/>
          <w:color w:val="111111"/>
          <w:sz w:val="28"/>
          <w:sz w:val="28"/>
          <w:szCs w:val="28"/>
          <w:rtl w:val="true"/>
          <w:lang w:bidi="ar-SA"/>
        </w:rPr>
        <w:t>الرجال أي إنهم ليسوا ملائكة كما أنه لم يرسل إمراة نبيا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جوابه إحالة لهم في الاستفسار والسؤال إلى من يعلم أسرار السماء وعالما بعلوم الذكر وسير الأنبياء فقال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فَاسْأَلُوا أَهْلَ الذِّكْرِ إِنْ كُنْتُمْ لَا تَعْلَمُونَ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ورد كما سنبينه في البحث إن المعني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 الذكر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محمد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رأسهم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أما عن موقف الرازي من الآية الكريمة وكيف أقى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عنهاّ فهو يورد أقوال عدّة في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الذكر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وهي</w:t>
      </w:r>
      <w:r>
        <w:rPr>
          <w:rStyle w:val="FootnoteAnchor"/>
          <w:rtl w:val="true"/>
        </w:rPr>
        <w:footnoteReference w:id="9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 التوراة والذكر هو التوراة والدليل عليه قوله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وَلَقَدْ كَتَبْنَا فِي الزَّبُورِ مِنْ بَعْدِ الذِّكْرِ </w:t>
      </w:r>
      <w:r>
        <w:rPr>
          <w:rFonts w:eastAsia="Amiri" w:cs="Amiri" w:ascii="Amiri" w:hAnsi="Amiri"/>
          <w:color w:val="111111"/>
          <w:sz w:val="28"/>
          <w:szCs w:val="28"/>
          <w:rtl w:val="true"/>
          <w:lang w:bidi="ar-SA"/>
        </w:rPr>
        <w:t>»</w:t>
      </w:r>
      <w:r>
        <w:rPr>
          <w:rStyle w:val="FootnoteAnchor"/>
          <w:rtl w:val="true"/>
        </w:rPr>
        <w:footnoteReference w:id="9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قاله الزجاج</w:t>
      </w:r>
      <w:r>
        <w:rPr>
          <w:rStyle w:val="FootnoteAnchor"/>
          <w:rtl w:val="true"/>
        </w:rPr>
        <w:footnoteReference w:id="9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فاسألوا أهل الكتب الذين يعرفون كمعاني كتب الله تعالى فإنهم يعرفون كلهم بشر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العلم بأخبار الماضين إذ العالم بالشيء يكون ذاكراً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عن الرأي الخاص بالرازي نفسه فهو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أمرهم الله بأن يرجعوا في</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هذه المسألة إلى اليهود والنصارى ليبينوا لهم ضعف الشبهة وسقوطها</w:t>
      </w:r>
      <w:r>
        <w:rPr>
          <w:rStyle w:val="FootnoteAnchor"/>
          <w:rtl w:val="true"/>
        </w:rPr>
        <w:footnoteReference w:id="991"/>
      </w:r>
      <w:r>
        <w:rPr>
          <w:rFonts w:ascii="Amiri" w:hAnsi="Amiri" w:eastAsia="Amiri" w:cs="Amiri"/>
          <w:color w:val="111111"/>
          <w:sz w:val="28"/>
          <w:sz w:val="28"/>
          <w:szCs w:val="28"/>
          <w:rtl w:val="true"/>
          <w:lang w:bidi="ar-SA"/>
        </w:rPr>
        <w:t xml:space="preserve">وقال في موضع آخر امرهم أن يسألوا أهل الكتاب حتى يعلموهم أن رسل الله الموحى </w:t>
      </w:r>
    </w:p>
    <w:p>
      <w:pPr>
        <w:pStyle w:val="BookText"/>
        <w:rPr/>
      </w:pPr>
      <w:r>
        <w:rPr>
          <w:rFonts w:ascii="Amiri" w:hAnsi="Amiri" w:eastAsia="Amiri" w:cs="Amiri"/>
          <w:color w:val="111111"/>
          <w:sz w:val="28"/>
          <w:sz w:val="28"/>
          <w:szCs w:val="28"/>
          <w:rtl w:val="true"/>
          <w:lang w:bidi="ar-SA"/>
        </w:rPr>
        <w:t>إليهم كانوا بشراً ولم يكونوا ملائكة</w:t>
      </w:r>
      <w:r>
        <w:rPr>
          <w:rStyle w:val="FootnoteAnchor"/>
          <w:rtl w:val="true"/>
        </w:rPr>
        <w:footnoteReference w:id="9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يورد تساؤلاً ويجيب عنه في كيفية الوثوق بخبر اليهودي فيجيب عنه إذا</w:t>
      </w:r>
    </w:p>
    <w:p>
      <w:pPr>
        <w:pStyle w:val="BookText"/>
        <w:rPr/>
      </w:pPr>
      <w:r>
        <w:rPr>
          <w:rFonts w:ascii="Amiri" w:hAnsi="Amiri" w:eastAsia="Amiri" w:cs="Amiri"/>
          <w:color w:val="111111"/>
          <w:sz w:val="28"/>
          <w:sz w:val="28"/>
          <w:szCs w:val="28"/>
          <w:rtl w:val="true"/>
          <w:lang w:bidi="ar-SA"/>
        </w:rPr>
        <w:t>تواتروا خبرهم وبلغ حد الضرورة جاز ذلك مثل ما يعمل بخبر الكفار إذا تواتر</w:t>
      </w:r>
    </w:p>
    <w:p>
      <w:pPr>
        <w:pStyle w:val="BookText"/>
        <w:rPr/>
      </w:pPr>
      <w:r>
        <w:rPr>
          <w:rFonts w:ascii="Amiri" w:hAnsi="Amiri" w:eastAsia="Amiri" w:cs="Amiri"/>
          <w:color w:val="111111"/>
          <w:sz w:val="28"/>
          <w:sz w:val="28"/>
          <w:szCs w:val="28"/>
          <w:rtl w:val="true"/>
          <w:lang w:bidi="ar-SA"/>
        </w:rPr>
        <w:t>مثل ما يعمل بخبر المؤمن</w:t>
      </w:r>
      <w:r>
        <w:rPr>
          <w:rStyle w:val="FootnoteAnchor"/>
          <w:rtl w:val="true"/>
        </w:rPr>
        <w:footnoteReference w:id="993"/>
      </w:r>
      <w:r>
        <w:rPr>
          <w:rFonts w:ascii="Amiri" w:hAnsi="Amiri" w:eastAsia="Amiri" w:cs="Amiri"/>
          <w:color w:val="111111"/>
          <w:sz w:val="28"/>
          <w:sz w:val="28"/>
          <w:szCs w:val="28"/>
          <w:rtl w:val="true"/>
          <w:lang w:bidi="ar-SA"/>
        </w:rPr>
        <w:t xml:space="preserve">،ويستشكل أن يكون المعني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 الذكر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 القرآن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المشركين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كانوا طاعنين في القرآن وفي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 xml:space="preserve">) </w:t>
      </w:r>
      <w:r>
        <w:rPr>
          <w:rStyle w:val="FootnoteAnchor"/>
          <w:rtl w:val="true"/>
        </w:rPr>
        <w:footnoteReference w:id="994"/>
      </w:r>
      <w:r>
        <w:rPr>
          <w:rFonts w:ascii="IRNazanin" w:hAnsi="IRNazanin" w:eastAsia="IRNazanin"/>
          <w:color w:val="111111"/>
          <w:sz w:val="28"/>
          <w:sz w:val="28"/>
          <w:szCs w:val="28"/>
          <w:rtl w:val="true"/>
          <w:lang w:bidi="fa-IR"/>
        </w:rPr>
        <w:t xml:space="preserve">ولم يورد أي رأي يذكر اختصاص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الآية وأنهم أهل الذكر والقرآن كما أورد ذلك غيره وللرد عليه فيما ذكر نقول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تعالى ذكر في كتابه أن أشد الناس عداء للإسلام والمسلمين هم اليهود لقوله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لَتَجِدَنَّ أَشَدَّ النَّاسِ عَدَاوَةً لِلَّذِينَ آمَنُوا الْيَهُودَ وَالَّذِينَ أَشْرَكُوا </w:t>
      </w:r>
      <w:r>
        <w:rPr>
          <w:rFonts w:eastAsia="Amiri" w:cs="Amiri" w:ascii="Amiri" w:hAnsi="Amiri"/>
          <w:color w:val="111111"/>
          <w:sz w:val="28"/>
          <w:szCs w:val="28"/>
          <w:rtl w:val="true"/>
          <w:lang w:bidi="ar-SA"/>
        </w:rPr>
        <w:t>...»</w:t>
      </w:r>
      <w:r>
        <w:rPr>
          <w:rStyle w:val="FootnoteAnchor"/>
          <w:rtl w:val="true"/>
        </w:rPr>
        <w:footnoteReference w:id="9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فكيف يأمر بالرجوع إليهم مع عدائهم ونكرانهم للدين ومعاداتهم للنبي فكيف</w:t>
      </w:r>
    </w:p>
    <w:p>
      <w:pPr>
        <w:pStyle w:val="BookText"/>
        <w:rPr/>
      </w:pPr>
      <w:r>
        <w:rPr>
          <w:rFonts w:ascii="Amiri" w:hAnsi="Amiri" w:eastAsia="Amiri" w:cs="Amiri"/>
          <w:color w:val="111111"/>
          <w:sz w:val="28"/>
          <w:sz w:val="28"/>
          <w:szCs w:val="28"/>
          <w:rtl w:val="true"/>
          <w:lang w:bidi="ar-SA"/>
        </w:rPr>
        <w:t>يأمر من أنكر نبوته أن يسأل من هو أشد نكرانا وعداوة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القرآن الكريم والسنة النبوية متلازمان في الحلال والحرام والأمر</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والنهي وهذا يتعارض مع ماورد عن النبي الاكرم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النهي عن سؤال اليهود والنصارى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تسالوا أهل الكتاب عن شيء فانهم لن يهدوكم وقد ضلوا، اما ان تكذبوا الحق أو تصدقوا بباطل فانه ليس احد من أهل الكتاب الا وفي قلبه تالية تدعوه إلى دينه كتالية المال</w:t>
      </w:r>
      <w:r>
        <w:rPr>
          <w:rFonts w:eastAsia="IRNazanin" w:cs="IRNazanin"/>
          <w:color w:val="111111"/>
          <w:sz w:val="28"/>
          <w:szCs w:val="28"/>
          <w:rtl w:val="true"/>
          <w:lang w:bidi="fa-IR"/>
        </w:rPr>
        <w:t>»</w:t>
      </w:r>
      <w:r>
        <w:rPr>
          <w:rStyle w:val="FootnoteAnchor"/>
          <w:rtl w:val="true"/>
        </w:rPr>
        <w:footnoteReference w:id="996"/>
      </w:r>
      <w:r>
        <w:rPr>
          <w:rFonts w:ascii="Amiri" w:hAnsi="Amiri" w:eastAsia="Amiri" w:cs="Amiri"/>
          <w:color w:val="111111"/>
          <w:sz w:val="28"/>
          <w:sz w:val="28"/>
          <w:szCs w:val="28"/>
          <w:rtl w:val="true"/>
          <w:lang w:bidi="ar-SA"/>
        </w:rPr>
        <w:t>كذلك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حدثكم به أهل </w:t>
      </w:r>
    </w:p>
    <w:p>
      <w:pPr>
        <w:pStyle w:val="BookText"/>
        <w:rPr/>
      </w:pPr>
      <w:r>
        <w:rPr>
          <w:rFonts w:ascii="Amiri" w:hAnsi="Amiri" w:eastAsia="Amiri" w:cs="Amiri"/>
          <w:color w:val="111111"/>
          <w:sz w:val="28"/>
          <w:sz w:val="28"/>
          <w:szCs w:val="28"/>
          <w:rtl w:val="true"/>
          <w:lang w:bidi="ar-SA"/>
        </w:rPr>
        <w:t xml:space="preserve">الكتاب فلا تصدقوهم ولا تكذبوهم وقولوا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آمَنَ الرَّسُولُ بِمَا أُنْزِلَ إِلَيْهِ مِنْ رَبِّهِ وَالْمُؤْمِنُونَ كُلٌّ آمَنَ بِاللَّهِ وَمَلَائِكَتِهِ وَكُتُبِهِ وَرُسُلِهِ </w:t>
      </w:r>
      <w:r>
        <w:rPr>
          <w:rFonts w:eastAsia="Amiri" w:cs="Amiri" w:ascii="Amiri" w:hAnsi="Amiri"/>
          <w:color w:val="111111"/>
          <w:sz w:val="28"/>
          <w:szCs w:val="28"/>
          <w:rtl w:val="true"/>
          <w:lang w:bidi="ar-SA"/>
        </w:rPr>
        <w:t>...»</w:t>
      </w:r>
      <w:r>
        <w:rPr>
          <w:rStyle w:val="FootnoteAnchor"/>
          <w:rtl w:val="true"/>
        </w:rPr>
        <w:footnoteReference w:id="997"/>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 xml:space="preserve">فإن كان باطلاً لم تصدقوه وان كان حقاً لم تكذبوه </w:t>
      </w:r>
      <w:r>
        <w:rPr>
          <w:rFonts w:eastAsia="Amiri" w:cs="Amiri" w:ascii="Amiri" w:hAnsi="Amiri"/>
          <w:color w:val="111111"/>
          <w:sz w:val="28"/>
          <w:szCs w:val="28"/>
          <w:rtl w:val="true"/>
          <w:lang w:bidi="ar-SA"/>
        </w:rPr>
        <w:t>«</w:t>
      </w:r>
      <w:r>
        <w:rPr>
          <w:rStyle w:val="FootnoteAnchor"/>
          <w:rtl w:val="true"/>
        </w:rPr>
        <w:footnoteReference w:id="99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وهذه الأحاديث هي اعلان للمسلمين وبيان لهم من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عدم سؤال أهل الكتاب عن صغائر الأمور وكبائرهم وعدم الاتمام بهم في أي قضية كانت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يرى الرازي جواز العمل بخبر اليهودي اذا تواتر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يتنافى مع منطق القرآن والسنة فلم يرد أي تحديد لذلك النهي وانما كان النهي مطلق عن أي سؤال</w:t>
      </w:r>
    </w:p>
    <w:p>
      <w:pPr>
        <w:pStyle w:val="BookText"/>
        <w:rPr/>
      </w:pPr>
      <w:r>
        <w:rPr>
          <w:rFonts w:ascii="Amiri" w:hAnsi="Amiri" w:eastAsia="Amiri" w:cs="Amiri"/>
          <w:color w:val="111111"/>
          <w:sz w:val="28"/>
          <w:sz w:val="28"/>
          <w:szCs w:val="28"/>
          <w:rtl w:val="true"/>
          <w:lang w:bidi="ar-SA"/>
        </w:rPr>
        <w:t>كان،وهذا يدعو إلى عدم الالتزام باي خبر ورد عنهم، وذلك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 القرآن</w:t>
      </w:r>
    </w:p>
    <w:p>
      <w:pPr>
        <w:pStyle w:val="BookText"/>
        <w:rPr/>
      </w:pPr>
      <w:r>
        <w:rPr>
          <w:rFonts w:ascii="Amiri" w:hAnsi="Amiri" w:eastAsia="Amiri" w:cs="Amiri"/>
          <w:color w:val="111111"/>
          <w:sz w:val="28"/>
          <w:sz w:val="28"/>
          <w:szCs w:val="28"/>
          <w:rtl w:val="true"/>
          <w:lang w:bidi="ar-SA"/>
        </w:rPr>
        <w:t>أورد احوال الامم الماضية والقرون الخالية بصورة واضحة لايحتاج معها المسلم</w:t>
      </w:r>
    </w:p>
    <w:p>
      <w:pPr>
        <w:pStyle w:val="BookText"/>
        <w:rPr/>
      </w:pPr>
      <w:r>
        <w:rPr>
          <w:rFonts w:ascii="Amiri" w:hAnsi="Amiri" w:eastAsia="Amiri" w:cs="Amiri"/>
          <w:color w:val="111111"/>
          <w:sz w:val="28"/>
          <w:sz w:val="28"/>
          <w:szCs w:val="28"/>
          <w:rtl w:val="true"/>
          <w:lang w:bidi="ar-SA"/>
        </w:rPr>
        <w:t>إلى سؤال اليهود وغيرهم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أورد القرآن احوال بني اسرائيل والنصارى</w:t>
      </w:r>
    </w:p>
    <w:p>
      <w:pPr>
        <w:pStyle w:val="BookText"/>
        <w:rPr/>
      </w:pPr>
      <w:r>
        <w:rPr>
          <w:rFonts w:ascii="Amiri" w:hAnsi="Amiri" w:eastAsia="Amiri" w:cs="Amiri"/>
          <w:color w:val="111111"/>
          <w:sz w:val="28"/>
          <w:sz w:val="28"/>
          <w:szCs w:val="28"/>
          <w:rtl w:val="true"/>
          <w:lang w:bidi="ar-SA"/>
        </w:rPr>
        <w:t>بالتفصيل وبين للمسلمين ان اشد اعدائهم اليهود، كذلك ورد في القرآن كثير من الامثال والقصص التي تغني عن الرجوع إليهم لأنهم لا يدلون إلا على ما فيه</w:t>
      </w:r>
    </w:p>
    <w:p>
      <w:pPr>
        <w:pStyle w:val="BookText"/>
        <w:rPr/>
      </w:pPr>
      <w:r>
        <w:rPr>
          <w:rFonts w:ascii="Amiri" w:hAnsi="Amiri" w:eastAsia="Amiri" w:cs="Amiri"/>
          <w:color w:val="111111"/>
          <w:sz w:val="28"/>
          <w:sz w:val="28"/>
          <w:szCs w:val="28"/>
          <w:rtl w:val="true"/>
          <w:lang w:bidi="ar-SA"/>
        </w:rPr>
        <w:t>العداوة والبغضاء والفرقة والتحريف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كذلك إن القرآن جاء شاهداً على ما في كتبهم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التوراة والانجيل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ورد</w:t>
      </w:r>
    </w:p>
    <w:p>
      <w:pPr>
        <w:pStyle w:val="BookText"/>
        <w:rPr/>
      </w:pPr>
      <w:r>
        <w:rPr>
          <w:rFonts w:ascii="Amiri" w:hAnsi="Amiri" w:eastAsia="Amiri" w:cs="Amiri"/>
          <w:color w:val="111111"/>
          <w:sz w:val="28"/>
          <w:sz w:val="28"/>
          <w:szCs w:val="28"/>
          <w:rtl w:val="true"/>
          <w:lang w:bidi="ar-SA"/>
        </w:rPr>
        <w:t>عن ابن عباس انه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كيف تسألون أهل الكتاب عن شيء وكتابكم الذي نزل</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على رسوله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أحدث تقرؤونه محضاً لم يشب وقد حدثكم أن أهل الكتاب بدلوا كتاب الله و غيروه وكتبوا بايديهم الكتاب وقالوا هو من عند الله ليشتروا به ثمناً قليلاً؟ الا ينهاكم ما جاءكم من العلم عن مسألتهم لا والله ما رأينا منهم </w:t>
      </w:r>
    </w:p>
    <w:p>
      <w:pPr>
        <w:pStyle w:val="BookText"/>
        <w:rPr/>
      </w:pPr>
      <w:r>
        <w:rPr>
          <w:rFonts w:ascii="Amiri" w:hAnsi="Amiri" w:eastAsia="Amiri" w:cs="Amiri"/>
          <w:color w:val="111111"/>
          <w:sz w:val="28"/>
          <w:sz w:val="28"/>
          <w:szCs w:val="28"/>
          <w:rtl w:val="true"/>
          <w:lang w:bidi="ar-SA"/>
        </w:rPr>
        <w:t>رجلاً يسألكم عن الذي أنزل عليكم</w:t>
      </w:r>
      <w:r>
        <w:rPr>
          <w:rFonts w:eastAsia="Amiri" w:cs="Amiri" w:ascii="Amiri" w:hAnsi="Amiri"/>
          <w:color w:val="111111"/>
          <w:sz w:val="28"/>
          <w:szCs w:val="28"/>
          <w:rtl w:val="true"/>
          <w:lang w:bidi="ar-SA"/>
        </w:rPr>
        <w:t>»</w:t>
      </w:r>
      <w:r>
        <w:rPr>
          <w:rStyle w:val="FootnoteAnchor"/>
          <w:rtl w:val="true"/>
        </w:rPr>
        <w:footnoteReference w:id="99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وهذا الخبر الوارد عن ابن عباس يفند رأي الرازي الخاص بالوثوق بخبر اليهودي والكافر اذا تواتر سنده، فكيف يصح ويوثق به والقرآن يؤكد أنهم أشد الأعداء؟ والرسول ينهى عن سؤالهم،كذلك كيف يصح الوثوق بخبر من لم يعتقد بالله ورسوله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واهم شروط التوثيق صحة الاعتقاد وسلامة الدين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يستشكل الرازي ان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اهل الذكر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هم أهل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القرآن نفسه يجيب عن هذا التساؤل في الآية الاحقة للاية المعنية فقال تعالى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بِالْبَيِّنَاتِ وَالزُّبُرِ وَأَنْزَلْنَا إِلَيْكَ الذِّكْرَ لِتُبَيِّنَ لِلنَّاسِ مَا نُزِّلَ إِلَيْهِمْ وَلَعَلَّهُمْ يَتَفَكَّرُونَ </w:t>
      </w:r>
      <w:r>
        <w:rPr>
          <w:rFonts w:eastAsia="Amiri" w:cs="Amiri" w:ascii="Amiri" w:hAnsi="Amiri"/>
          <w:color w:val="111111"/>
          <w:sz w:val="28"/>
          <w:szCs w:val="28"/>
          <w:rtl w:val="true"/>
          <w:lang w:bidi="ar-SA"/>
        </w:rPr>
        <w:t>»</w:t>
      </w:r>
      <w:r>
        <w:rPr>
          <w:rStyle w:val="FootnoteAnchor"/>
          <w:rtl w:val="true"/>
        </w:rPr>
        <w:footnoteReference w:id="100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فالذكر هنا حسب منطوق الآية هو القرآن كما ورد ذلك في سورة الزخرف ايضا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وَإِنَّهُ لَذِكْرٌ لَكَ وَلِقَوْمِكَ وَسَوْفَ تُسْأَلُونَ </w:t>
      </w:r>
      <w:r>
        <w:rPr>
          <w:rFonts w:eastAsia="Amiri" w:cs="Amiri" w:ascii="Amiri" w:hAnsi="Amiri"/>
          <w:color w:val="111111"/>
          <w:sz w:val="28"/>
          <w:szCs w:val="28"/>
          <w:rtl w:val="true"/>
          <w:lang w:bidi="ar-SA"/>
        </w:rPr>
        <w:t>»</w:t>
      </w:r>
      <w:r>
        <w:rPr>
          <w:rStyle w:val="FootnoteAnchor"/>
          <w:rtl w:val="true"/>
        </w:rPr>
        <w:footnoteReference w:id="1001"/>
      </w: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إِنَّا نَحْنُ نَزَّلْنَا الذِّكْرَ وَإِنَّا لَهُ لَحَافِظُونَ </w:t>
      </w:r>
      <w:r>
        <w:rPr>
          <w:rFonts w:eastAsia="Amiri" w:cs="Amiri" w:ascii="Amiri" w:hAnsi="Amiri"/>
          <w:color w:val="111111"/>
          <w:sz w:val="28"/>
          <w:szCs w:val="28"/>
          <w:rtl w:val="true"/>
          <w:lang w:bidi="ar-SA"/>
        </w:rPr>
        <w:t>»</w:t>
      </w:r>
      <w:r>
        <w:rPr>
          <w:rStyle w:val="FootnoteAnchor"/>
          <w:rtl w:val="true"/>
        </w:rPr>
        <w:footnoteReference w:id="1002"/>
      </w:r>
      <w:r>
        <w:rPr>
          <w:rFonts w:ascii="IRNazanin" w:hAnsi="IRNazanin" w:eastAsia="IRNazanin"/>
          <w:color w:val="111111"/>
          <w:sz w:val="28"/>
          <w:sz w:val="28"/>
          <w:szCs w:val="28"/>
          <w:rtl w:val="true"/>
          <w:lang w:bidi="fa-IR"/>
        </w:rPr>
        <w:t xml:space="preserve">وهنا كلام الله واضح جدا في بيان الذكر فهو القرآن الذي نزل به الوحي على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وقد وردت الاخبار عن أئمة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تؤكد ان المعني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الذكر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علي وولده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فعن الإمامين علي بن أبي طالب والباقر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 أهل الذكر</w:t>
      </w:r>
      <w:r>
        <w:rPr>
          <w:rStyle w:val="FootnoteAnchor"/>
          <w:rtl w:val="true"/>
        </w:rPr>
        <w:footnoteReference w:id="1003"/>
      </w:r>
      <w:r>
        <w:rPr>
          <w:rFonts w:ascii="IRNazanin" w:hAnsi="IRNazanin" w:eastAsia="IRNazanin"/>
          <w:color w:val="111111"/>
          <w:sz w:val="28"/>
          <w:sz w:val="28"/>
          <w:szCs w:val="28"/>
          <w:rtl w:val="true"/>
          <w:lang w:bidi="fa-IR"/>
        </w:rPr>
        <w:t xml:space="preserve">وورد </w:t>
      </w:r>
    </w:p>
    <w:p>
      <w:pPr>
        <w:pStyle w:val="BookText"/>
        <w:rPr/>
      </w:pPr>
      <w:r>
        <w:rPr>
          <w:rFonts w:ascii="IRNazanin" w:hAnsi="IRNazanin" w:eastAsia="IRNazanin"/>
          <w:color w:val="111111"/>
          <w:sz w:val="28"/>
          <w:sz w:val="28"/>
          <w:szCs w:val="28"/>
          <w:rtl w:val="true"/>
          <w:lang w:bidi="fa-IR"/>
        </w:rPr>
        <w:t xml:space="preserve">ايضاً عن الإمام السجاد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بيان ان المسؤولين هم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امركم الله تبارك وتعالى ان تسألوا ولنا إن شئنا اجبناكم وان شئنا لم نجبكم</w:t>
      </w:r>
      <w:r>
        <w:rPr>
          <w:rStyle w:val="FootnoteAnchor"/>
          <w:rtl w:val="true"/>
        </w:rPr>
        <w:footnoteReference w:id="1004"/>
      </w:r>
      <w:r>
        <w:rPr>
          <w:rFonts w:ascii="IRNazanin" w:hAnsi="IRNazanin" w:eastAsia="IRNazanin"/>
          <w:color w:val="111111"/>
          <w:sz w:val="28"/>
          <w:sz w:val="28"/>
          <w:szCs w:val="28"/>
          <w:rtl w:val="true"/>
          <w:lang w:bidi="fa-IR"/>
        </w:rPr>
        <w:t xml:space="preserve">وورد مثله عن الإمام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10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كذلك ورد في كتاب الله نعت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بانه ذكر فقد ورد في سورة الطلاق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فَاتَّقُوا اللَّهَ يَا أُولِي الْأَلْبَابِ الَّذِينَ آمَنُوا قَدْ أَنْزَلَ اللَّهُ إِلَيْكُمْ ذِكْرًا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رَسُولًا يَتْلُو عَلَيْكُمْ آيَاتِ اللَّهِ مُبَيِّنَاتٍ لِيُخْرِجَ الَّذِينَ آمَنُوا </w:t>
      </w:r>
      <w:r>
        <w:rPr>
          <w:rFonts w:eastAsia="Amiri" w:cs="Amiri" w:ascii="Amiri" w:hAnsi="Amiri"/>
          <w:color w:val="111111"/>
          <w:sz w:val="28"/>
          <w:szCs w:val="28"/>
          <w:rtl w:val="true"/>
          <w:lang w:bidi="ar-SA"/>
        </w:rPr>
        <w:t>...»</w:t>
      </w:r>
      <w:r>
        <w:rPr>
          <w:rStyle w:val="FootnoteAnchor"/>
          <w:rtl w:val="true"/>
        </w:rPr>
        <w:footnoteReference w:id="1006"/>
      </w:r>
      <w:r>
        <w:rPr>
          <w:rFonts w:ascii="IRNazanin" w:hAnsi="IRNazanin" w:eastAsia="IRNazanin"/>
          <w:color w:val="111111"/>
          <w:sz w:val="28"/>
          <w:sz w:val="28"/>
          <w:szCs w:val="28"/>
          <w:rtl w:val="true"/>
          <w:lang w:bidi="fa-IR"/>
        </w:rPr>
        <w:t>،وورد عن الإمام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بيان تفسير هذه الآية في مجلس المأمون وعنده جمع من العلماء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أهل الذكر فسألوا ان كنتم لا تعلمون فقالت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انما عنى الله بذلك اليهود والنصارى فقال الإمام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وهل يجوز ذلك اذا يدعوننا إلى دينهم ويقولون انهم افضل من دين الإسلام؟ فقال المأمون فهل عندك في ذلك شرح بخلاف ما قالوه يا أبا الحسن؟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الذكر رسول الله ونحن أهله وذلك بيّن في كتاب الله عز وجل حيث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أَنْزَلَ اللَّهُ إِلَيْكُمْ ذِكْرًا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رَسُولًا يَتْلُو عَلَيْكُمْ آيَاتِ اللَّهِ </w:t>
      </w:r>
      <w:r>
        <w:rPr>
          <w:rFonts w:eastAsia="IRNazanin" w:cs="IRNazanin"/>
          <w:color w:val="111111"/>
          <w:sz w:val="28"/>
          <w:szCs w:val="28"/>
          <w:rtl w:val="true"/>
          <w:lang w:bidi="fa-IR"/>
        </w:rPr>
        <w:t>...»</w:t>
      </w:r>
      <w:r>
        <w:rPr>
          <w:rStyle w:val="FootnoteAnchor"/>
          <w:rtl w:val="true"/>
        </w:rPr>
        <w:footnoteReference w:id="1007"/>
      </w:r>
      <w:r>
        <w:rPr>
          <w:rFonts w:ascii="Amiri" w:hAnsi="Amiri" w:eastAsia="Amiri" w:cs="Amiri"/>
          <w:color w:val="111111"/>
          <w:sz w:val="28"/>
          <w:sz w:val="28"/>
          <w:szCs w:val="28"/>
          <w:rtl w:val="true"/>
          <w:lang w:bidi="ar-SA"/>
        </w:rPr>
        <w:t>فالذكر رسول الله ونحن أهله</w:t>
      </w:r>
      <w:r>
        <w:rPr>
          <w:rFonts w:eastAsia="Amiri" w:cs="Amiri" w:ascii="Amiri" w:hAnsi="Amiri"/>
          <w:color w:val="111111"/>
          <w:sz w:val="28"/>
          <w:szCs w:val="28"/>
          <w:rtl w:val="true"/>
          <w:lang w:bidi="ar-SA"/>
        </w:rPr>
        <w:t>»</w:t>
      </w:r>
      <w:r>
        <w:rPr>
          <w:rStyle w:val="FootnoteAnchor"/>
          <w:rtl w:val="true"/>
        </w:rPr>
        <w:footnoteReference w:id="1008"/>
      </w:r>
      <w:r>
        <w:rPr>
          <w:rFonts w:eastAsia="Times New Roman" w:cs="Times New Roman" w:ascii="Times New Roman" w:hAnsi="Times New Roman"/>
          <w:color w:val="111111"/>
          <w:sz w:val="28"/>
          <w:szCs w:val="28"/>
          <w:rtl w:val="true"/>
          <w:lang w:val="en-US" w:bidi="en-US"/>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كذلك أجاب الطباطبائي </w:t>
      </w:r>
      <w:r>
        <w:rPr>
          <w:rStyle w:val="FootnoteAnchor"/>
          <w:rtl w:val="true"/>
        </w:rPr>
        <w:footnoteReference w:id="1009"/>
      </w:r>
      <w:r>
        <w:rPr>
          <w:rFonts w:ascii="Amiri" w:hAnsi="Amiri" w:eastAsia="Amiri" w:cs="Amiri"/>
          <w:color w:val="111111"/>
          <w:sz w:val="28"/>
          <w:sz w:val="28"/>
          <w:szCs w:val="28"/>
          <w:rtl w:val="true"/>
          <w:lang w:bidi="ar-SA"/>
        </w:rPr>
        <w:t>في تفسيره عن المخصوص بالآية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كان </w:t>
      </w:r>
    </w:p>
    <w:p>
      <w:pPr>
        <w:pStyle w:val="BookText"/>
        <w:rPr/>
      </w:pPr>
      <w:r>
        <w:rPr>
          <w:rFonts w:ascii="Amiri" w:hAnsi="Amiri" w:eastAsia="Amiri" w:cs="Amiri"/>
          <w:color w:val="111111"/>
          <w:sz w:val="28"/>
          <w:sz w:val="28"/>
          <w:szCs w:val="28"/>
          <w:rtl w:val="true"/>
          <w:lang w:bidi="ar-SA"/>
        </w:rPr>
        <w:t>المفهوم عاما فهو بحسب المصداق خاص وهم أهل بيت النبوة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أوردنا عند البحث في الإقصاء الذي مارسه الرازي في الآية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كَفَى بِاللَّهِ شَهِيدًا بَيْنِي وَبَيْنَكُمْ وَمَنْ عِنْدَهُ عِلْمُ الْكِتَابِ </w:t>
      </w:r>
      <w:r>
        <w:rPr>
          <w:rFonts w:eastAsia="Amiri" w:cs="Amiri" w:ascii="Amiri" w:hAnsi="Amiri"/>
          <w:color w:val="111111"/>
          <w:sz w:val="28"/>
          <w:szCs w:val="28"/>
          <w:rtl w:val="true"/>
          <w:lang w:bidi="ar-SA"/>
        </w:rPr>
        <w:t>»</w:t>
      </w:r>
      <w:r>
        <w:rPr>
          <w:rStyle w:val="FootnoteAnchor"/>
          <w:rtl w:val="true"/>
        </w:rPr>
        <w:footnoteReference w:id="1010"/>
      </w:r>
      <w:r>
        <w:rPr>
          <w:rFonts w:ascii="IRNazanin" w:hAnsi="IRNazanin" w:eastAsia="IRNazanin"/>
          <w:color w:val="111111"/>
          <w:sz w:val="28"/>
          <w:sz w:val="28"/>
          <w:szCs w:val="28"/>
          <w:rtl w:val="true"/>
          <w:lang w:bidi="fa-IR"/>
        </w:rPr>
        <w:t xml:space="preserve">أدلة تكاد تكون كافية في بيان شهادة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نبوة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وأنه كان أول المسلمين و من خواص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واطلاعه على اسرار الوحي وعلمه بالكتاب واسراره، أهلَه للشهادة على صحة النبوة وصدق الرسالة كما ورد 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عالماً بما في التوراة والانجيل فقد ورد عنه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ثنيت لي الوسادة لحكمت بين أهل التوراة بتوراتهم وبين أهل الإنجيل بإنجيلهم وبين أهل القرآن بقرآهم</w:t>
      </w:r>
      <w:r>
        <w:rPr>
          <w:rFonts w:eastAsia="IRNazanin" w:cs="IRNazanin"/>
          <w:color w:val="111111"/>
          <w:sz w:val="28"/>
          <w:szCs w:val="28"/>
          <w:rtl w:val="true"/>
          <w:lang w:bidi="fa-IR"/>
        </w:rPr>
        <w:t>»</w:t>
      </w:r>
      <w:r>
        <w:rPr>
          <w:rStyle w:val="FootnoteAnchor"/>
          <w:rtl w:val="true"/>
        </w:rPr>
        <w:footnoteReference w:id="1011"/>
      </w:r>
      <w:r>
        <w:rPr>
          <w:rFonts w:ascii="IRNazanin" w:hAnsi="IRNazanin" w:eastAsia="IRNazanin"/>
          <w:color w:val="111111"/>
          <w:sz w:val="28"/>
          <w:sz w:val="28"/>
          <w:szCs w:val="28"/>
          <w:rtl w:val="true"/>
          <w:lang w:bidi="fa-IR"/>
        </w:rPr>
        <w:t>وهذا القول دليل على أن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بما في الكتب الماضية وعالم بما في القرآن الكريم</w:t>
      </w:r>
    </w:p>
    <w:p>
      <w:pPr>
        <w:pStyle w:val="BookText"/>
        <w:rPr/>
      </w:pPr>
      <w:r>
        <w:rPr>
          <w:rFonts w:ascii="Amiri" w:hAnsi="Amiri" w:eastAsia="Amiri" w:cs="Amiri"/>
          <w:color w:val="111111"/>
          <w:sz w:val="28"/>
          <w:sz w:val="28"/>
          <w:szCs w:val="28"/>
          <w:rtl w:val="true"/>
          <w:lang w:bidi="ar-SA"/>
        </w:rPr>
        <w:t>وهذا لم يثبت لرجل من الأمّة غيره، وهذا يتناسب مع الأقوال التي قيلت بالآية،</w:t>
      </w:r>
    </w:p>
    <w:p>
      <w:pPr>
        <w:pStyle w:val="BookText"/>
        <w:rPr/>
      </w:pPr>
      <w:r>
        <w:rPr>
          <w:rFonts w:ascii="Amiri" w:hAnsi="Amiri" w:eastAsia="Amiri" w:cs="Amiri"/>
          <w:color w:val="111111"/>
          <w:sz w:val="28"/>
          <w:sz w:val="28"/>
          <w:szCs w:val="28"/>
          <w:rtl w:val="true"/>
          <w:lang w:bidi="ar-SA"/>
        </w:rPr>
        <w:t xml:space="preserve">فرأي ابن عباس و الزجاج وغيرها من الآراء أشارت جميعها إلى ان المعني بها من كان له علم بالكتب الماضية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التوراة والانجيل والزبور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ولايوجد مصداق لهذا</w:t>
      </w:r>
    </w:p>
    <w:p>
      <w:pPr>
        <w:pStyle w:val="BookText"/>
        <w:rPr/>
      </w:pPr>
      <w:r>
        <w:rPr>
          <w:rFonts w:ascii="IRNazanin" w:hAnsi="IRNazanin" w:eastAsia="IRNazanin"/>
          <w:color w:val="111111"/>
          <w:sz w:val="28"/>
          <w:sz w:val="28"/>
          <w:szCs w:val="28"/>
          <w:rtl w:val="true"/>
          <w:lang w:bidi="fa-IR"/>
        </w:rPr>
        <w:t xml:space="preserve">غير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فضلا عن هذا فإن ابن كثير مع تشدده وتعصبه صحیح الخبر الوارد عن الإمام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بانهم أهل الذكر</w:t>
      </w:r>
      <w:r>
        <w:rPr>
          <w:rStyle w:val="FootnoteAnchor"/>
          <w:rtl w:val="true"/>
        </w:rPr>
        <w:footnoteReference w:id="1012"/>
      </w:r>
      <w:r>
        <w:rPr>
          <w:rFonts w:eastAsia="Times New Roman" w:cs="Times New Roman" w:ascii="Times New Roman" w:hAnsi="Times New Roman"/>
          <w:color w:val="111111"/>
          <w:sz w:val="28"/>
          <w:szCs w:val="28"/>
          <w:rtl w:val="true"/>
          <w:lang w:val="en-US" w:bidi="en-US"/>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وبهذا فإن من المنطق ان يكون المعني بالآية هم علي والأئمة من ولده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 الرازي لم يعتد بما ورد من أخبار في اختصاصهم بالآية ولم يذكر رأياً واحداً من تلك الاخبار أو الآراء التي كان قد اعتمد على مصنفاتهم التفسيرية في كتابه ومن المحتمل كثيرا انه اطلع على تلك الآراء وتجاهلها</w:t>
      </w:r>
      <w:r>
        <w:rPr>
          <w:rFonts w:eastAsia="IRNazanin" w:cs="IRNazanin"/>
          <w:color w:val="111111"/>
          <w:sz w:val="28"/>
          <w:szCs w:val="28"/>
          <w:rtl w:val="true"/>
          <w:lang w:bidi="fa-IR"/>
        </w:rPr>
        <w:t xml:space="preserve">. </w:t>
      </w:r>
      <w:bookmarkStart w:id="262" w:name="pg7539_84651"/>
    </w:p>
    <w:p>
      <w:pPr>
        <w:pStyle w:val="Heading3"/>
        <w:numPr>
          <w:ilvl w:val="2"/>
          <w:numId w:val="1"/>
        </w:numPr>
        <w:rPr/>
      </w:pPr>
      <w:bookmarkStart w:id="263" w:name="__RefHeading___Toc2777903_1051229030"/>
      <w:bookmarkStart w:id="264" w:name="_Toc93"/>
      <w:bookmarkEnd w:id="262"/>
      <w:bookmarkEnd w:id="263"/>
      <w:r>
        <w:rPr>
          <w:rtl w:val="true"/>
        </w:rPr>
        <w:t>المبحث الثاني</w:t>
      </w:r>
      <w:r>
        <w:rPr>
          <w:rtl w:val="true"/>
        </w:rPr>
        <w:t xml:space="preserve">: </w:t>
      </w:r>
      <w:r>
        <w:rPr>
          <w:rtl w:val="true"/>
        </w:rPr>
        <w:t xml:space="preserve">إقصاؤه للإمام علي </w:t>
      </w:r>
      <w:r>
        <w:rPr>
          <w:rtl w:val="true"/>
        </w:rPr>
        <w:t>(</w:t>
      </w:r>
      <w:r>
        <w:rPr>
          <w:rtl w:val="true"/>
        </w:rPr>
        <w:t>علیه السّلام</w:t>
      </w:r>
      <w:r>
        <w:rPr>
          <w:rtl w:val="true"/>
        </w:rPr>
        <w:t xml:space="preserve">) </w:t>
      </w:r>
      <w:r>
        <w:rPr>
          <w:rtl w:val="true"/>
        </w:rPr>
        <w:t xml:space="preserve">وأهل بيته </w:t>
      </w:r>
      <w:r>
        <w:rPr>
          <w:rtl w:val="true"/>
        </w:rPr>
        <w:t>(</w:t>
      </w:r>
      <w:r>
        <w:rPr>
          <w:rtl w:val="true"/>
        </w:rPr>
        <w:t>علیهم السّلام</w:t>
      </w:r>
      <w:r>
        <w:rPr>
          <w:rtl w:val="true"/>
        </w:rPr>
        <w:t xml:space="preserve">) </w:t>
      </w:r>
      <w:r>
        <w:rPr>
          <w:rtl w:val="true"/>
        </w:rPr>
        <w:t xml:space="preserve">عن اختصاصهم بالمودة التي أمر الله </w:t>
      </w:r>
      <w:r>
        <w:rPr>
          <w:rtl w:val="true"/>
        </w:rPr>
        <w:t>(</w:t>
      </w:r>
      <w:r>
        <w:rPr>
          <w:rtl w:val="true"/>
        </w:rPr>
        <w:t>عزّ و جلّ</w:t>
      </w:r>
      <w:r>
        <w:rPr>
          <w:rtl w:val="true"/>
        </w:rPr>
        <w:t xml:space="preserve">) </w:t>
      </w:r>
      <w:r>
        <w:rPr>
          <w:rtl w:val="true"/>
        </w:rPr>
        <w:t>بها</w:t>
      </w:r>
      <w:bookmarkEnd w:id="264"/>
    </w:p>
    <w:p>
      <w:pPr>
        <w:pStyle w:val="Heading4"/>
        <w:numPr>
          <w:ilvl w:val="3"/>
          <w:numId w:val="1"/>
        </w:numPr>
        <w:rPr/>
      </w:pPr>
      <w:bookmarkStart w:id="265" w:name="__RefHeading___Toc2777905_1051229030"/>
      <w:bookmarkStart w:id="266" w:name="_Toc94"/>
      <w:bookmarkEnd w:id="265"/>
      <w:r>
        <w:rPr>
          <w:rtl w:val="true"/>
        </w:rPr>
        <w:t>اشارة</w:t>
      </w:r>
      <w:bookmarkEnd w:id="266"/>
    </w:p>
    <w:p>
      <w:pPr>
        <w:pStyle w:val="BookText"/>
        <w:rPr/>
      </w:pPr>
      <w:r>
        <w:rPr>
          <w:rFonts w:ascii="IRNazanin" w:hAnsi="IRNazanin" w:eastAsia="IRNazanin"/>
          <w:color w:val="111111"/>
          <w:sz w:val="28"/>
          <w:sz w:val="28"/>
          <w:szCs w:val="28"/>
          <w:rtl w:val="true"/>
          <w:lang w:bidi="fa-IR"/>
        </w:rPr>
        <w:t xml:space="preserve">هناك آيات قرآنية ورد فيها وجوب محبة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واختصاصهم بها من دون غيرهم من العالمين وورد في آية أخرى اختصاص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بالمودة التي اودعها الله له في قلوب المؤمنين فكان سلام الله عليه ميزاناً للايمان والكفر لان محبته هي علامة الإيمان وبغضه علامة الشرك والنفاق إلا أن الفخر الرازي عندما درس هذه الآيات في تفسيره لم يعتد بغيره عن المفسرين وما أورده من أخبار مؤكدة في اختصاص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وأهل بيته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بهذه الآيات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فاتبع اسلوب التجاهل لبعضها وجعل مضمون الآية عاماً في سائر المسلمين فاخرج الآية من إطار الخصوصية إلى العمومية وهذا اقصاء متعمد لمن خصته الآية اذ ورد ما يؤكد اختصاصه بها من دون غيره والآيات هي</w:t>
      </w:r>
      <w:r>
        <w:rPr>
          <w:rFonts w:eastAsia="Amiri" w:cs="Amiri" w:ascii="Amiri" w:hAnsi="Amiri"/>
          <w:color w:val="111111"/>
          <w:sz w:val="28"/>
          <w:szCs w:val="28"/>
          <w:rtl w:val="true"/>
          <w:lang w:bidi="ar-SA"/>
        </w:rPr>
        <w:t>:</w:t>
      </w:r>
    </w:p>
    <w:p>
      <w:pPr>
        <w:pStyle w:val="Heading4"/>
        <w:numPr>
          <w:ilvl w:val="3"/>
          <w:numId w:val="1"/>
        </w:numPr>
        <w:rPr/>
      </w:pPr>
      <w:bookmarkStart w:id="267" w:name="__RefHeading___Toc2777907_1051229030"/>
      <w:bookmarkStart w:id="268" w:name="_Toc95"/>
      <w:bookmarkEnd w:id="267"/>
      <w:r>
        <w:rPr>
          <w:rtl w:val="true"/>
        </w:rPr>
        <w:t xml:space="preserve">اولاً </w:t>
      </w:r>
      <w:r>
        <w:rPr>
          <w:rtl w:val="true"/>
        </w:rPr>
        <w:t xml:space="preserve">: </w:t>
      </w:r>
      <w:r>
        <w:rPr>
          <w:rtl w:val="true"/>
        </w:rPr>
        <w:t>قوله تعالی</w:t>
      </w:r>
      <w:r>
        <w:rPr>
          <w:rtl w:val="true"/>
        </w:rPr>
        <w:t xml:space="preserve">: «.. </w:t>
      </w:r>
      <w:r>
        <w:rPr>
          <w:rtl w:val="true"/>
        </w:rPr>
        <w:t xml:space="preserve">قُلْ لَا أَسْأَلُكُمْ عَلَيْهِ أَجْرًا إِلَّا الْمَوَدَّةَ فِي الْقُرْبَى </w:t>
      </w:r>
      <w:r>
        <w:rPr>
          <w:rtl w:val="true"/>
        </w:rPr>
        <w:t>...»</w:t>
      </w:r>
      <w:bookmarkEnd w:id="268"/>
    </w:p>
    <w:p>
      <w:pPr>
        <w:pStyle w:val="BookText"/>
        <w:rPr/>
      </w:pPr>
      <w:r>
        <w:rPr>
          <w:rFonts w:ascii="Amiri" w:hAnsi="Amiri" w:eastAsia="Amiri" w:cs="Amiri"/>
          <w:color w:val="111111"/>
          <w:sz w:val="28"/>
          <w:sz w:val="28"/>
          <w:szCs w:val="28"/>
          <w:rtl w:val="true"/>
          <w:lang w:bidi="ar-SA"/>
        </w:rPr>
        <w:t xml:space="preserve">اولاً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 لَا أَسْأَلُكُمْ عَلَيْهِ أَجْرًا إِلَّا الْمَوَدَّةَ فِي الْقُرْبَى </w:t>
      </w:r>
      <w:r>
        <w:rPr>
          <w:rFonts w:eastAsia="Amiri" w:cs="Amiri" w:ascii="Amiri" w:hAnsi="Amiri"/>
          <w:color w:val="111111"/>
          <w:sz w:val="28"/>
          <w:szCs w:val="28"/>
          <w:rtl w:val="true"/>
          <w:lang w:bidi="ar-SA"/>
        </w:rPr>
        <w:t>...»</w:t>
      </w:r>
      <w:r>
        <w:rPr>
          <w:rStyle w:val="FootnoteAnchor"/>
          <w:rtl w:val="true"/>
        </w:rPr>
        <w:footnoteReference w:id="10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لقد خص الله تعالى نبيه الاكرم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بفضائل وكرامات لم تكن لاحد من العباد لأنه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اشرف العباد وأهل بيته أشرف أهل بيت ، فحباهم الله بفضائل خصتهم دون العالمين فجعل الصلاة على نبيه مقرونه بأهل بيته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وابعد عنه وعنهم الرجس وطهرهم تطهيرا، ولم يقف تفضيلهم عند هذا الحد حتى جعل مودتهم ً فرضاً على العباد والزمهم محبتهم ومودتهم في كتابه فانزل بذلك آيات بينات</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فيما يتعلق باقصاء الرازي للامام وأهل بيته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هذه الآية فهو قد </w:t>
      </w:r>
    </w:p>
    <w:p>
      <w:pPr>
        <w:pStyle w:val="BookText"/>
        <w:rPr/>
      </w:pPr>
      <w:r>
        <w:rPr>
          <w:rFonts w:ascii="IRNazanin" w:hAnsi="IRNazanin" w:eastAsia="IRNazanin"/>
          <w:color w:val="111111"/>
          <w:sz w:val="28"/>
          <w:sz w:val="28"/>
          <w:szCs w:val="28"/>
          <w:rtl w:val="true"/>
          <w:lang w:bidi="fa-IR"/>
        </w:rPr>
        <w:t>أورد في أسباب نزولها آراء عدّة منها عن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واسط النسب في قريش فقال لهم اني لا اسالكم اجراً الا ان تودوني لقرابتي منكم</w:t>
      </w:r>
      <w:r>
        <w:rPr>
          <w:rStyle w:val="FootnoteAnchor"/>
          <w:rtl w:val="true"/>
        </w:rPr>
        <w:footnoteReference w:id="10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والثاني ايضاً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لما قدم النبي المدينة كان حاله ضعيف،</w:t>
      </w:r>
    </w:p>
    <w:p>
      <w:pPr>
        <w:pStyle w:val="BookText"/>
        <w:rPr/>
      </w:pPr>
      <w:r>
        <w:rPr>
          <w:rFonts w:ascii="Amiri" w:hAnsi="Amiri" w:eastAsia="Amiri" w:cs="Amiri"/>
          <w:color w:val="111111"/>
          <w:sz w:val="28"/>
          <w:sz w:val="28"/>
          <w:szCs w:val="28"/>
          <w:rtl w:val="true"/>
          <w:lang w:bidi="ar-SA"/>
        </w:rPr>
        <w:t>فجمع له الانصار مالاً كثمن لهدايته لهم فاتوه به فرده عليهم فنزل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لَا أَسْأَلُكُمْ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أي على الايمان الا ان تودوا اقاربي فحثهم على مودة اقاربه </w:t>
      </w:r>
      <w:r>
        <w:rPr>
          <w:rStyle w:val="FootnoteAnchor"/>
          <w:rtl w:val="true"/>
        </w:rPr>
        <w:footnoteReference w:id="1015"/>
      </w:r>
    </w:p>
    <w:p>
      <w:pPr>
        <w:pStyle w:val="BookText"/>
        <w:rPr/>
      </w:pPr>
      <w:r>
        <w:rPr>
          <w:rFonts w:ascii="Amiri" w:hAnsi="Amiri" w:eastAsia="Amiri" w:cs="Amiri"/>
          <w:color w:val="111111"/>
          <w:sz w:val="28"/>
          <w:sz w:val="28"/>
          <w:szCs w:val="28"/>
          <w:rtl w:val="true"/>
          <w:lang w:bidi="ar-SA"/>
        </w:rPr>
        <w:t>والثالث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ذكره الحسن البصري </w:t>
      </w:r>
      <w:r>
        <w:rPr>
          <w:rStyle w:val="FootnoteAnchor"/>
          <w:rtl w:val="true"/>
        </w:rPr>
        <w:footnoteReference w:id="1016"/>
      </w:r>
      <w:r>
        <w:rPr>
          <w:rFonts w:ascii="Amiri" w:hAnsi="Amiri" w:eastAsia="Amiri" w:cs="Amiri"/>
          <w:color w:val="111111"/>
          <w:sz w:val="28"/>
          <w:sz w:val="28"/>
          <w:szCs w:val="28"/>
          <w:rtl w:val="true"/>
          <w:lang w:bidi="ar-SA"/>
        </w:rPr>
        <w:t>قال الا ان تتوددوا إلى الله فيما يقربكم إليه من العمل الصالح</w:t>
      </w:r>
      <w:r>
        <w:rPr>
          <w:rStyle w:val="FootnoteAnchor"/>
          <w:rtl w:val="true"/>
        </w:rPr>
        <w:footnoteReference w:id="10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وإلى هنا الرازي موضوعي في طرحه لأسباب النزول رغم أنه لم يذكر أن</w:t>
      </w:r>
    </w:p>
    <w:p>
      <w:pPr>
        <w:pStyle w:val="BookText"/>
        <w:rPr/>
      </w:pPr>
      <w:r>
        <w:rPr>
          <w:rFonts w:ascii="IRNazanin" w:hAnsi="IRNazanin" w:eastAsia="IRNazanin"/>
          <w:color w:val="111111"/>
          <w:sz w:val="28"/>
          <w:sz w:val="28"/>
          <w:szCs w:val="28"/>
          <w:rtl w:val="true"/>
          <w:lang w:bidi="fa-IR"/>
        </w:rPr>
        <w:t xml:space="preserve">المعنى مودة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بصورة خاصة، الا ان الاقصاء الذي مارسه في هذه الآية كان اتباعه اسلوب المشاركة للفضيلة فهو ينقل رأي الزمخشري بالآية اذ يرى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الزمخشري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أنها نازلة في علي وفاطمة والحسن والحسين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ويورد أحاديث في فضل حبهم ومودتهم وأبيات شعرية في وجوب حبهم، الا انه بعد ان نقل كلام الزمخشري أعقب ذلك قائلاً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المودة في القربى فيه منصب عظيم للصحابة لأنه تعالى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والسابقون السابقون أولئك المقربون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والحاصل ان هذه الآية تدل على وجوب حب آل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وحب أصحابه وهذا المنصب لا يسلم الا على قول أصحابنا أهل السنة والجماعة الذين جمعوا بين حب العترة والصحابة</w:t>
      </w:r>
      <w:r>
        <w:rPr>
          <w:rStyle w:val="FootnoteAnchor"/>
          <w:rtl w:val="true"/>
        </w:rPr>
        <w:footnoteReference w:id="1018"/>
      </w:r>
      <w:r>
        <w:rPr>
          <w:rFonts w:eastAsia="Times New Roman" w:cs="Times New Roman" w:ascii="Times New Roman" w:hAnsi="Times New Roman"/>
          <w:color w:val="111111"/>
          <w:sz w:val="28"/>
          <w:szCs w:val="28"/>
          <w:rtl w:val="true"/>
          <w:lang w:val="en-US" w:bidi="en-US"/>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أورد حديثين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امثل أهل بيتي كمثل سفينة نوح من ركب </w:t>
      </w:r>
    </w:p>
    <w:p>
      <w:pPr>
        <w:pStyle w:val="BookText"/>
        <w:rPr/>
      </w:pPr>
      <w:r>
        <w:rPr>
          <w:rFonts w:ascii="Amiri" w:hAnsi="Amiri" w:eastAsia="Amiri" w:cs="Amiri"/>
          <w:color w:val="111111"/>
          <w:sz w:val="28"/>
          <w:sz w:val="28"/>
          <w:szCs w:val="28"/>
          <w:rtl w:val="true"/>
          <w:lang w:bidi="ar-SA"/>
        </w:rPr>
        <w:t>فيها نجا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أصحاب كالنجوم بأيم أقتديم أهتديتم</w:t>
      </w:r>
      <w:r>
        <w:rPr>
          <w:rFonts w:eastAsia="Amiri" w:cs="Amiri" w:ascii="Amiri" w:hAnsi="Amiri"/>
          <w:color w:val="111111"/>
          <w:sz w:val="28"/>
          <w:szCs w:val="28"/>
          <w:rtl w:val="true"/>
          <w:lang w:bidi="ar-SA"/>
        </w:rPr>
        <w:t>»</w:t>
      </w:r>
      <w:r>
        <w:rPr>
          <w:rStyle w:val="FootnoteAnchor"/>
          <w:rtl w:val="true"/>
        </w:rPr>
        <w:footnoteReference w:id="1019"/>
      </w:r>
      <w:r>
        <w:rPr>
          <w:rFonts w:ascii="Amiri" w:hAnsi="Amiri" w:eastAsia="Amiri" w:cs="Amiri"/>
          <w:color w:val="111111"/>
          <w:sz w:val="28"/>
          <w:sz w:val="28"/>
          <w:szCs w:val="28"/>
          <w:rtl w:val="true"/>
          <w:lang w:bidi="ar-SA"/>
        </w:rPr>
        <w:t xml:space="preserve">، وللرد عليه فيما ّ تزعّمه بإدخاله للصحابة في فضيلة تختص بآل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واولهم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نقل المفسرون في كتبهم عن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وسعيد بن جبير والسدي وابن عباس اختصاص هذه الآية بعلي وفاطمة والحسن والحسين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1020"/>
      </w:r>
      <w:r>
        <w:rPr>
          <w:rFonts w:ascii="IRNazanin" w:hAnsi="IRNazanin" w:eastAsia="IRNazanin"/>
          <w:color w:val="111111"/>
          <w:sz w:val="28"/>
          <w:sz w:val="28"/>
          <w:szCs w:val="28"/>
          <w:rtl w:val="true"/>
          <w:lang w:bidi="fa-IR"/>
        </w:rPr>
        <w:t xml:space="preserve">وان هذا الاختصاص ينفي شمول غيرهم بالآية وانما عني بها الخمسة الذين ذكرهم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عندما سئل عن أولئك القربى ولم يكن للصحابة ً علاقة بالآية وهذا لا يعد انتقاصاً من الصحابة الافاضل، لكن وجوب المودة التي فرضها الباري على لسان نبيه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كانت خاصة بالامام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وأهل بيته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 الخطاب القرآني ابان نزول الآية كان موجه للصحابة بصورة خاصة وللمسلمين بصورة عامة فهم خارجون عن الآية وان ادخلهم الرازي فهو كما يراه الباحث من باب التقليل من القدر العظيم الذي وضعهم الله به فأشرك في فضلهم من لم تشمله الآية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أورد المحدثون في مصنفاتهم وعن طرق عدّة اختصاص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وفاطمة والحسن</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بالآية الكريمة</w:t>
      </w:r>
      <w:r>
        <w:rPr>
          <w:rStyle w:val="FootnoteAnchor"/>
          <w:rtl w:val="true"/>
        </w:rPr>
        <w:footnoteReference w:id="102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احتجاجات أهل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التي وردت عنهم تؤكد اختصاصهم بهذه الآية ولم يكن لأي شخص غيرهم ارتباط بها وكان ذلك الاحتجاج موجه إلى الصحابه فورد عن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قال مذكراً بحقه ومخاطباً الصحابة بذلك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ووصلوا غير الرحم وهجروا السبب الذي امروا بمودته ونقلوا البناء عن رصه</w:t>
      </w:r>
      <w:r>
        <w:rPr>
          <w:rFonts w:eastAsia="IRNazanin" w:cs="IRNazanin"/>
          <w:color w:val="111111"/>
          <w:sz w:val="28"/>
          <w:szCs w:val="28"/>
          <w:rtl w:val="true"/>
          <w:lang w:bidi="fa-IR"/>
        </w:rPr>
        <w:t>»</w:t>
      </w:r>
      <w:r>
        <w:rPr>
          <w:rStyle w:val="FootnoteAnchor"/>
          <w:rtl w:val="true"/>
        </w:rPr>
        <w:footnoteReference w:id="1022"/>
      </w:r>
      <w:r>
        <w:rPr>
          <w:rFonts w:ascii="IRNazanin" w:hAnsi="IRNazanin" w:eastAsia="IRNazanin"/>
          <w:color w:val="111111"/>
          <w:sz w:val="28"/>
          <w:sz w:val="28"/>
          <w:szCs w:val="28"/>
          <w:rtl w:val="true"/>
          <w:lang w:bidi="fa-IR"/>
        </w:rPr>
        <w:t>،وقال ابن أبي الحديد في شرحه لكلام الامير هنا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السبب يعني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Style w:val="FootnoteAnchor"/>
          <w:rtl w:val="true"/>
        </w:rPr>
        <w:footnoteReference w:id="102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كذلك ورد احتجاج الإمام زين العابدين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بهذه الآية، وأنهم المخصوصون بها دون العالمين وذلك في اسره إلى الشام فاحتج بها</w:t>
      </w:r>
      <w:r>
        <w:rPr>
          <w:rStyle w:val="FootnoteAnchor"/>
          <w:rtl w:val="true"/>
        </w:rPr>
        <w:footnoteReference w:id="10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 ادخاله للصحابة في الآية وتفرده في هذا من دون المفسرين دليل كافٍ</w:t>
      </w:r>
    </w:p>
    <w:p>
      <w:pPr>
        <w:pStyle w:val="BookText"/>
        <w:rPr/>
      </w:pPr>
      <w:r>
        <w:rPr>
          <w:rFonts w:ascii="IRNazanin" w:hAnsi="IRNazanin" w:eastAsia="IRNazanin"/>
          <w:color w:val="111111"/>
          <w:sz w:val="28"/>
          <w:sz w:val="28"/>
          <w:szCs w:val="28"/>
          <w:rtl w:val="true"/>
          <w:lang w:bidi="fa-IR"/>
        </w:rPr>
        <w:t>على عدم قبوله لاختصاص أهل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بهذه الآية دون الناس فلم يكتفِ بهذا حتى أورد حديثاً يقابل به مقام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ومنزلتهم ومساوياً بينهم وبين الصحابة وهذا يتنافى مع المنهج القرآني والنبوي فالقرآن فرض مودة أهل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خاصة وأُنزل نص قراني ثابت ولم يحصل ذلك التخصيص للصحابة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كما أورد الرازي حديثاً يساوي به بين مقام العترة والصحابة، الا انه قد ضعفه</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جمهور كبير من علماء المسلمين</w:t>
      </w:r>
      <w:r>
        <w:rPr>
          <w:rStyle w:val="FootnoteAnchor"/>
          <w:rtl w:val="true"/>
        </w:rPr>
        <w:footnoteReference w:id="1025"/>
      </w:r>
      <w:r>
        <w:rPr>
          <w:rFonts w:eastAsia="Times New Roman" w:cs="Times New Roman" w:ascii="Times New Roman" w:hAnsi="Times New Roman"/>
          <w:color w:val="111111"/>
          <w:sz w:val="28"/>
          <w:szCs w:val="28"/>
          <w:rtl w:val="true"/>
          <w:lang w:val="en-US" w:bidi="en-US"/>
        </w:rPr>
        <w:t xml:space="preserve">........................................................ </w:t>
      </w:r>
      <w:bookmarkStart w:id="269" w:name="pg7539_84655"/>
    </w:p>
    <w:p>
      <w:pPr>
        <w:pStyle w:val="BookText"/>
        <w:rPr/>
      </w:pPr>
      <w:bookmarkEnd w:id="269"/>
      <w:r>
        <w:rPr>
          <w:rFonts w:ascii="Amiri" w:hAnsi="Amiri" w:eastAsia="Amiri" w:cs="Amiri"/>
          <w:color w:val="111111"/>
          <w:sz w:val="28"/>
          <w:sz w:val="28"/>
          <w:szCs w:val="28"/>
          <w:rtl w:val="true"/>
          <w:lang w:bidi="ar-SA"/>
        </w:rPr>
        <w:t>حتى قال عنه الشوكاني</w:t>
      </w:r>
      <w:r>
        <w:rPr>
          <w:rStyle w:val="FootnoteAnchor"/>
          <w:rtl w:val="true"/>
        </w:rPr>
        <w:footnoteReference w:id="1026"/>
      </w:r>
      <w:r>
        <w:rPr>
          <w:rFonts w:ascii="IRNazanin" w:hAnsi="IRNazanin" w:eastAsia="IRNazanin"/>
          <w:color w:val="111111"/>
          <w:sz w:val="28"/>
          <w:sz w:val="28"/>
          <w:szCs w:val="28"/>
          <w:rtl w:val="true"/>
          <w:lang w:bidi="fa-IR"/>
        </w:rPr>
        <w:t xml:space="preserve">هذا الحديث لم يصح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هو معلوم عند أهل هذا الشان فقد اتفقوا على انه غير ثابت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عنه العلامة الكويتي</w:t>
      </w:r>
      <w:r>
        <w:rPr>
          <w:rStyle w:val="FootnoteAnchor"/>
          <w:rtl w:val="true"/>
        </w:rPr>
        <w:footnoteReference w:id="10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ضعيف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وبهذا يكون ما أورده الرازي من حديث رام به مقارنة الصحابة بالعترة ومقابلة</w:t>
      </w:r>
    </w:p>
    <w:p>
      <w:pPr>
        <w:pStyle w:val="BookText"/>
        <w:rPr/>
      </w:pPr>
      <w:r>
        <w:rPr>
          <w:rFonts w:ascii="Amiri" w:hAnsi="Amiri" w:eastAsia="Amiri" w:cs="Amiri"/>
          <w:color w:val="111111"/>
          <w:sz w:val="28"/>
          <w:sz w:val="28"/>
          <w:szCs w:val="28"/>
          <w:rtl w:val="true"/>
          <w:lang w:bidi="ar-SA"/>
        </w:rPr>
        <w:t>كلاهما حديث باطل لاصحة له عند علماء المسلمين من مختلف المذاهب بينما الحديث الوارد في فضل العترة وانهم كسفينة نوح رواه كبار المحدثين ولم يشككوا فيه ولم يضعفوه</w:t>
      </w:r>
      <w:r>
        <w:rPr>
          <w:rStyle w:val="FootnoteAnchor"/>
          <w:rtl w:val="true"/>
        </w:rPr>
        <w:footnoteReference w:id="1028"/>
      </w:r>
      <w:r>
        <w:rPr>
          <w:rFonts w:ascii="Amiri" w:hAnsi="Amiri" w:eastAsia="Amiri" w:cs="Amiri"/>
          <w:color w:val="111111"/>
          <w:sz w:val="28"/>
          <w:sz w:val="28"/>
          <w:szCs w:val="28"/>
          <w:rtl w:val="true"/>
          <w:lang w:bidi="ar-SA"/>
        </w:rPr>
        <w:t>،وهذا يعطي فضلاً آخر إلى جانب اختصاصهم بالآية الكريمة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فحتى مقابلته بالأحاديث هي مقابلة باطلة لان الله تعالى أوجب مودة أهل</w:t>
      </w:r>
    </w:p>
    <w:p>
      <w:pPr>
        <w:pStyle w:val="BookText"/>
        <w:rPr/>
      </w:pPr>
      <w:r>
        <w:rPr>
          <w:rFonts w:ascii="IRNazanin" w:hAnsi="IRNazanin" w:eastAsia="IRNazanin"/>
          <w:color w:val="111111"/>
          <w:sz w:val="28"/>
          <w:sz w:val="28"/>
          <w:szCs w:val="28"/>
          <w:rtl w:val="true"/>
          <w:lang w:bidi="fa-IR"/>
        </w:rPr>
        <w:t>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وطاعتهم كذلك، وهذا لم يحصل لغيرهم فكيف يأمر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بالاقتداء بمن لم يكن معصوماً، ومعرضاً للاصابة والخطأ فالثابت اختصاص أهل البيت بوجوب المودة والطاعة وهذا منفي عن غيرهم ومثبوت 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Heading4"/>
        <w:numPr>
          <w:ilvl w:val="3"/>
          <w:numId w:val="1"/>
        </w:numPr>
        <w:rPr/>
      </w:pPr>
      <w:bookmarkStart w:id="270" w:name="__RefHeading___Toc2777909_1051229030"/>
      <w:bookmarkStart w:id="271" w:name="_Toc96"/>
      <w:bookmarkEnd w:id="270"/>
      <w:r>
        <w:rPr>
          <w:rtl w:val="true"/>
        </w:rPr>
        <w:t>ثانياً</w:t>
      </w:r>
      <w:r>
        <w:rPr>
          <w:rtl w:val="true"/>
        </w:rPr>
        <w:t xml:space="preserve">: </w:t>
      </w:r>
      <w:r>
        <w:rPr>
          <w:rtl w:val="true"/>
        </w:rPr>
        <w:t>قوله تعالى</w:t>
      </w:r>
      <w:r>
        <w:rPr>
          <w:rtl w:val="true"/>
        </w:rPr>
        <w:t>:«</w:t>
      </w:r>
      <w:r>
        <w:rPr>
          <w:rtl w:val="true"/>
        </w:rPr>
        <w:t xml:space="preserve">إِنَّ الَّذِينَ آمَنُوا وَعَمِلُوا الصَّالِحَاتِ سَيَجْعَلُ لَهُمُ الرَّحْمَنُ وُدًّا </w:t>
      </w:r>
      <w:r>
        <w:rPr>
          <w:rtl w:val="true"/>
        </w:rPr>
        <w:t>»</w:t>
      </w:r>
      <w:bookmarkEnd w:id="271"/>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الَّذِينَ آمَنُوا وَعَمِلُوا الصَّالِحَاتِ سَيَجْعَلُ لَهُمُ الرَّحْمَنُ وُدًّا </w:t>
      </w:r>
      <w:r>
        <w:rPr>
          <w:rFonts w:eastAsia="Amiri" w:cs="Amiri" w:ascii="Amiri" w:hAnsi="Amiri"/>
          <w:color w:val="111111"/>
          <w:sz w:val="28"/>
          <w:szCs w:val="28"/>
          <w:rtl w:val="true"/>
          <w:lang w:bidi="ar-SA"/>
        </w:rPr>
        <w:t>»</w:t>
      </w:r>
      <w:r>
        <w:rPr>
          <w:rStyle w:val="FootnoteAnchor"/>
          <w:rtl w:val="true"/>
        </w:rPr>
        <w:footnoteReference w:id="1029"/>
      </w:r>
    </w:p>
    <w:p>
      <w:pPr>
        <w:pStyle w:val="BookText"/>
        <w:rPr/>
      </w:pPr>
      <w:r>
        <w:rPr>
          <w:rFonts w:ascii="Amiri" w:hAnsi="Amiri" w:eastAsia="Amiri" w:cs="Amiri"/>
          <w:color w:val="111111"/>
          <w:sz w:val="28"/>
          <w:sz w:val="28"/>
          <w:szCs w:val="28"/>
          <w:rtl w:val="true"/>
          <w:lang w:bidi="ar-SA"/>
        </w:rPr>
        <w:t>تعد هذه الآية مما اتفق عليه أكابر علماء التفسير و الحديث على انها نازلة في</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وانها من مناقبه وفضائله المشهورة، إلا ان الرازي اتبع </w:t>
      </w:r>
    </w:p>
    <w:p>
      <w:pPr>
        <w:pStyle w:val="BookText"/>
        <w:rPr/>
      </w:pPr>
      <w:r>
        <w:rPr>
          <w:rFonts w:ascii="Amiri" w:hAnsi="Amiri" w:eastAsia="Amiri" w:cs="Amiri"/>
          <w:color w:val="111111"/>
          <w:sz w:val="28"/>
          <w:sz w:val="28"/>
          <w:szCs w:val="28"/>
          <w:rtl w:val="true"/>
          <w:lang w:bidi="ar-SA"/>
        </w:rPr>
        <w:t>اسلوب التجاهل والتفاغل والاخفاء لهذه المنقبة فهو قد عودنا في تفسيره على ذكر أسباب النزول و الاقوال المتعلقة بذلك فهو يورد أكثر من قول في نزول الآية، الا انه عند تفسير هذه الآية تجاهل سبب النزول رغم شهرته وثبوته وسواءً أكان متعمداً في ذلك ام غير متعمد فإن الاقصاء والاخفاء للفضيلة قد حصل ووقع فهو دخل مباشرة في معاني الآية وأورد الآراء التي قيلت في معانيها وهي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 سيجعل لهم مودة في القلوب من غير تودد ولا تعرض الأسباب</w:t>
      </w:r>
    </w:p>
    <w:p>
      <w:pPr>
        <w:pStyle w:val="BookText"/>
        <w:rPr/>
      </w:pPr>
      <w:r>
        <w:rPr>
          <w:rFonts w:ascii="Amiri" w:hAnsi="Amiri" w:eastAsia="Amiri" w:cs="Amiri"/>
          <w:color w:val="111111"/>
          <w:sz w:val="28"/>
          <w:sz w:val="28"/>
          <w:szCs w:val="28"/>
          <w:rtl w:val="true"/>
          <w:lang w:bidi="ar-SA"/>
        </w:rPr>
        <w:t>كالقرابة واصطناع المعروف فيها اما لان السورة مكية وكان المؤمنون حينئذ ممقوتين بين الكفرة فوعدهم الله تعالى ذلك اذا جاء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ان يكون ذلك يوم القيامة يحببهم إلى خلقه بما يعرض من حسناتهم</w:t>
      </w:r>
      <w:r>
        <w:rPr>
          <w:rStyle w:val="FootnoteAnchor"/>
          <w:rtl w:val="true"/>
        </w:rPr>
        <w:footnoteReference w:id="1030"/>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يهب لهم ما يحبون والود والمحبة سواء، سيعطيهم الرحمن ودهم أي</w:t>
      </w:r>
    </w:p>
    <w:p>
      <w:pPr>
        <w:pStyle w:val="BookText"/>
        <w:rPr/>
      </w:pPr>
      <w:r>
        <w:rPr>
          <w:rFonts w:ascii="Amiri" w:hAnsi="Amiri" w:eastAsia="Amiri" w:cs="Amiri"/>
          <w:color w:val="111111"/>
          <w:sz w:val="28"/>
          <w:sz w:val="28"/>
          <w:szCs w:val="28"/>
          <w:rtl w:val="true"/>
          <w:lang w:bidi="ar-SA"/>
        </w:rPr>
        <w:t>محبوبهم في الجنة</w:t>
      </w:r>
      <w:r>
        <w:rPr>
          <w:rStyle w:val="FootnoteAnchor"/>
          <w:rtl w:val="true"/>
        </w:rPr>
        <w:footnoteReference w:id="10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والرازي يؤيد الرأي الأول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حمل المحبة على المحبوب مجاز</w:t>
      </w:r>
      <w:r>
        <w:rPr>
          <w:rStyle w:val="FootnoteAnchor"/>
          <w:rtl w:val="true"/>
        </w:rPr>
        <w:footnoteReference w:id="1032"/>
      </w:r>
      <w:r>
        <w:rPr>
          <w:rFonts w:ascii="IRNazanin" w:hAnsi="IRNazanin" w:eastAsia="IRNazanin"/>
          <w:color w:val="111111"/>
          <w:sz w:val="28"/>
          <w:sz w:val="28"/>
          <w:szCs w:val="28"/>
          <w:rtl w:val="true"/>
          <w:lang w:bidi="fa-IR"/>
        </w:rPr>
        <w:t>ولم يتطرق إلى أي علاقة للآية بأمير المؤمنين وانه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سبباً في نزولها وبهذا نقول</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 الآية ذات معنى مطلق وعام فوعد الله المؤمنين الذين يعملون الصالحات بأن يجعل لهم مودة ومحبة في قلوب عباده الا ان التخصيص يقع في سبب نزول الآية فسبب نزلها ارتبط بالامام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ورد عن البراء بن عازب وابن عباس وابن الحنفية 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علي 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اجعل لي عندك عهداً واجعل لي في صدور المؤمنين مودة، فانزل الله تعالى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الَّذِينَ آمَنُوا </w:t>
      </w:r>
    </w:p>
    <w:p>
      <w:pPr>
        <w:pStyle w:val="BookText"/>
        <w:rPr/>
      </w:pPr>
      <w:r>
        <w:rPr>
          <w:rFonts w:ascii="Amiri" w:hAnsi="Amiri" w:eastAsia="Amiri" w:cs="Amiri"/>
          <w:color w:val="111111"/>
          <w:sz w:val="28"/>
          <w:sz w:val="28"/>
          <w:szCs w:val="28"/>
          <w:rtl w:val="true"/>
          <w:lang w:bidi="ar-SA"/>
        </w:rPr>
        <w:t xml:space="preserve">وَعَمِلُوا الصَّالِحَاتِ سَيَجْعَلُ لَهُمُ الرَّحْمَنُ وُدًّا </w:t>
      </w:r>
      <w:r>
        <w:rPr>
          <w:rFonts w:eastAsia="Amiri" w:cs="Amiri" w:ascii="Amiri" w:hAnsi="Amiri"/>
          <w:color w:val="111111"/>
          <w:sz w:val="28"/>
          <w:szCs w:val="28"/>
          <w:rtl w:val="true"/>
          <w:lang w:bidi="ar-SA"/>
        </w:rPr>
        <w:t>»</w:t>
      </w:r>
      <w:r>
        <w:rPr>
          <w:rStyle w:val="FootnoteAnchor"/>
          <w:rtl w:val="true"/>
        </w:rPr>
        <w:footnoteReference w:id="1033"/>
      </w:r>
      <w:r>
        <w:rPr>
          <w:rFonts w:ascii="Amiri" w:hAnsi="Amiri" w:eastAsia="Amiri" w:cs="Amiri"/>
          <w:color w:val="111111"/>
          <w:sz w:val="28"/>
          <w:sz w:val="28"/>
          <w:szCs w:val="28"/>
          <w:rtl w:val="true"/>
          <w:lang w:bidi="ar-SA"/>
        </w:rPr>
        <w:t>وإن من أورد سبب نزول الآية هم كبار المفسرين وأغلبهم رجع إليهم الرازي في تفسيره إلا أنه لم يورد عنهم سبب نزول هذه الآية عند تفسيرها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ورد عن ابن الحنفية في معنى تلك المودة،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لايبقى مؤمنا الا وفي قلبه</w:t>
      </w:r>
    </w:p>
    <w:p>
      <w:pPr>
        <w:pStyle w:val="BookText"/>
        <w:rPr/>
      </w:pPr>
      <w:r>
        <w:rPr>
          <w:rFonts w:ascii="IRNazanin" w:hAnsi="IRNazanin" w:eastAsia="IRNazanin"/>
          <w:color w:val="111111"/>
          <w:sz w:val="28"/>
          <w:sz w:val="28"/>
          <w:szCs w:val="28"/>
          <w:rtl w:val="true"/>
          <w:lang w:bidi="fa-IR"/>
        </w:rPr>
        <w:t xml:space="preserve">ود لعلي وأهل بيته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10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ورد في المصادر الحديثية اختصاص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بالاية وعن طرق عدة</w:t>
      </w:r>
      <w:r>
        <w:rPr>
          <w:rStyle w:val="FootnoteAnchor"/>
          <w:rtl w:val="true"/>
        </w:rPr>
        <w:footnoteReference w:id="1035"/>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يعد حجة على الرازي في عدم ذكره لسبب النزول إلى جانب كتب التفسير</w:t>
      </w:r>
      <w:r>
        <w:rPr>
          <w:rFonts w:eastAsia="Amiri" w:cs="Amiri" w:ascii="Amiri" w:hAnsi="Amiri"/>
          <w:color w:val="111111"/>
          <w:sz w:val="28"/>
          <w:szCs w:val="28"/>
          <w:rtl w:val="true"/>
          <w:lang w:bidi="ar-SA"/>
        </w:rPr>
        <w:t xml:space="preserve">. </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72" w:name="pg7539_84659"/>
      <w:bookmarkStart w:id="273" w:name="pg7539_84659"/>
      <w:bookmarkEnd w:id="273"/>
    </w:p>
    <w:p>
      <w:pPr>
        <w:pStyle w:val="Heading3"/>
        <w:numPr>
          <w:ilvl w:val="2"/>
          <w:numId w:val="1"/>
        </w:numPr>
        <w:rPr/>
      </w:pPr>
      <w:bookmarkStart w:id="274" w:name="pg7539_84659"/>
      <w:bookmarkStart w:id="275" w:name="__RefHeading___Toc2777911_1051229030"/>
      <w:bookmarkStart w:id="276" w:name="_Toc97"/>
      <w:bookmarkEnd w:id="274"/>
      <w:bookmarkEnd w:id="275"/>
      <w:r>
        <w:rPr>
          <w:rtl w:val="true"/>
        </w:rPr>
        <w:t>المبحث الثالث</w:t>
      </w:r>
      <w:r>
        <w:rPr>
          <w:rtl w:val="true"/>
        </w:rPr>
        <w:t xml:space="preserve">: </w:t>
      </w:r>
      <w:r>
        <w:rPr>
          <w:rtl w:val="true"/>
        </w:rPr>
        <w:t xml:space="preserve">التقليل من أهمية إنفاق الإمام علي </w:t>
      </w:r>
      <w:r>
        <w:rPr>
          <w:rtl w:val="true"/>
        </w:rPr>
        <w:t>(</w:t>
      </w:r>
      <w:r>
        <w:rPr>
          <w:rtl w:val="true"/>
        </w:rPr>
        <w:t>علیه السّلام</w:t>
      </w:r>
      <w:r>
        <w:rPr>
          <w:rtl w:val="true"/>
        </w:rPr>
        <w:t xml:space="preserve">) </w:t>
      </w:r>
      <w:r>
        <w:rPr>
          <w:rtl w:val="true"/>
        </w:rPr>
        <w:t xml:space="preserve">وتصدقه في سبيل الله </w:t>
      </w:r>
      <w:r>
        <w:rPr>
          <w:rtl w:val="true"/>
        </w:rPr>
        <w:t>(</w:t>
      </w:r>
      <w:r>
        <w:rPr>
          <w:rtl w:val="true"/>
        </w:rPr>
        <w:t>عزّ و جلّ</w:t>
      </w:r>
      <w:r>
        <w:rPr>
          <w:rtl w:val="true"/>
        </w:rPr>
        <w:t>)</w:t>
      </w:r>
      <w:bookmarkEnd w:id="276"/>
    </w:p>
    <w:p>
      <w:pPr>
        <w:pStyle w:val="Heading4"/>
        <w:numPr>
          <w:ilvl w:val="3"/>
          <w:numId w:val="1"/>
        </w:numPr>
        <w:rPr/>
      </w:pPr>
      <w:bookmarkStart w:id="277" w:name="__RefHeading___Toc2777913_1051229030"/>
      <w:bookmarkStart w:id="278" w:name="_Toc98"/>
      <w:bookmarkEnd w:id="277"/>
      <w:r>
        <w:rPr>
          <w:rtl w:val="true"/>
        </w:rPr>
        <w:t>اشارة</w:t>
      </w:r>
      <w:bookmarkEnd w:id="278"/>
    </w:p>
    <w:p>
      <w:pPr>
        <w:pStyle w:val="BookText"/>
        <w:rPr/>
      </w:pPr>
      <w:r>
        <w:rPr>
          <w:rFonts w:ascii="Amiri" w:hAnsi="Amiri" w:eastAsia="Amiri" w:cs="Amiri"/>
          <w:color w:val="111111"/>
          <w:sz w:val="28"/>
          <w:sz w:val="28"/>
          <w:szCs w:val="28"/>
          <w:rtl w:val="true"/>
          <w:lang w:bidi="ar-SA"/>
        </w:rPr>
        <w:t>ان الله تعالى مدح المتصدقون في أموالهم وجعل إنفاق الأموال في سبيل الله</w:t>
      </w:r>
    </w:p>
    <w:p>
      <w:pPr>
        <w:pStyle w:val="BookText"/>
        <w:rPr/>
      </w:pPr>
      <w:r>
        <w:rPr>
          <w:rFonts w:ascii="Amiri" w:hAnsi="Amiri" w:eastAsia="Amiri" w:cs="Amiri"/>
          <w:color w:val="111111"/>
          <w:sz w:val="28"/>
          <w:sz w:val="28"/>
          <w:szCs w:val="28"/>
          <w:rtl w:val="true"/>
          <w:lang w:bidi="ar-SA"/>
        </w:rPr>
        <w:t>موازياً للجهاد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فَضَّلَ اللَّهُ الْمُجَاهِدِينَ بِأَمْوَالِهِمْ وَأَنْفُسِهِمْ عَلَى الْقَاعِدِينَ دَرَجَةً وَكُلًّا وَعَدَ اللَّهُ الْحُسْنَى </w:t>
      </w:r>
      <w:r>
        <w:rPr>
          <w:rFonts w:eastAsia="Amiri" w:cs="Amiri" w:ascii="Amiri" w:hAnsi="Amiri"/>
          <w:color w:val="111111"/>
          <w:sz w:val="28"/>
          <w:szCs w:val="28"/>
          <w:rtl w:val="true"/>
          <w:lang w:bidi="ar-SA"/>
        </w:rPr>
        <w:t>...»</w:t>
      </w:r>
      <w:r>
        <w:rPr>
          <w:rStyle w:val="FootnoteAnchor"/>
          <w:rtl w:val="true"/>
        </w:rPr>
        <w:footnoteReference w:id="1036"/>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وَجَاهَدُوا فِي سَبِيلِ اللَّهِ بِأَمْوَالِهِمْ وَأَنْفُسِهِمْ أَعْظَمُ دَرَجَةً عِنْدَ اللَّهِ وَأُولَئِكَ هُمُ الْفَائِزُونَ </w:t>
      </w:r>
      <w:r>
        <w:rPr>
          <w:rFonts w:eastAsia="Amiri" w:cs="Amiri" w:ascii="Amiri" w:hAnsi="Amiri"/>
          <w:color w:val="111111"/>
          <w:sz w:val="28"/>
          <w:szCs w:val="28"/>
          <w:rtl w:val="true"/>
          <w:lang w:bidi="ar-SA"/>
        </w:rPr>
        <w:t>»</w:t>
      </w:r>
      <w:r>
        <w:rPr>
          <w:rStyle w:val="FootnoteAnchor"/>
          <w:rtl w:val="true"/>
        </w:rPr>
        <w:footnoteReference w:id="1037"/>
      </w:r>
      <w:r>
        <w:rPr>
          <w:rFonts w:ascii="Amiri" w:hAnsi="Amiri" w:eastAsia="Amiri" w:cs="Amiri"/>
          <w:color w:val="111111"/>
          <w:sz w:val="28"/>
          <w:sz w:val="28"/>
          <w:szCs w:val="28"/>
          <w:rtl w:val="true"/>
          <w:lang w:bidi="ar-SA"/>
        </w:rPr>
        <w:t>فجعل الإنفاق بمستوى الجهاد في ساعات الحرب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التصدق في سبيل الله دون ان يكون هناك طارئ فهو ممدوح وعلى درجة</w:t>
      </w:r>
    </w:p>
    <w:p>
      <w:pPr>
        <w:pStyle w:val="BookText"/>
        <w:rPr/>
      </w:pPr>
      <w:r>
        <w:rPr>
          <w:rFonts w:ascii="Amiri" w:hAnsi="Amiri" w:eastAsia="Amiri" w:cs="Amiri"/>
          <w:color w:val="111111"/>
          <w:sz w:val="28"/>
          <w:sz w:val="28"/>
          <w:szCs w:val="28"/>
          <w:rtl w:val="true"/>
          <w:lang w:bidi="ar-SA"/>
        </w:rPr>
        <w:t xml:space="preserve">كبيرة من الفضل فقد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الَّذِينَ يُؤْمِنُونَ بِالْغَيْبِ وَيُقِيمُونَ الصَّلَاةَ وَمِمَّا رَزَقْنَاهُمْ يُنْفِقُونَ </w:t>
      </w:r>
      <w:r>
        <w:rPr>
          <w:rFonts w:eastAsia="Amiri" w:cs="Amiri" w:ascii="Amiri" w:hAnsi="Amiri"/>
          <w:color w:val="111111"/>
          <w:sz w:val="28"/>
          <w:szCs w:val="28"/>
          <w:rtl w:val="true"/>
          <w:lang w:bidi="ar-SA"/>
        </w:rPr>
        <w:t>»</w:t>
      </w:r>
      <w:r>
        <w:rPr>
          <w:rStyle w:val="FootnoteAnchor"/>
          <w:rtl w:val="true"/>
        </w:rPr>
        <w:footnoteReference w:id="1038"/>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وَمَثَلُ الَّذِينَ يُنْفِقُونَ أَمْوَالَهُمُ ابْتِغَاءَ مَرْضَاتِ اللَّهِ وَتَثْبِيتًا مِنْ أَنْفُسِهِمْ كَمَثَلِ جَنَّةٍ بِرَبْوَةٍ</w:t>
      </w:r>
      <w:r>
        <w:rPr>
          <w:rFonts w:eastAsia="Amiri" w:cs="Amiri" w:ascii="Amiri" w:hAnsi="Amiri"/>
          <w:color w:val="111111"/>
          <w:sz w:val="28"/>
          <w:szCs w:val="28"/>
          <w:rtl w:val="true"/>
          <w:lang w:bidi="ar-SA"/>
        </w:rPr>
        <w:t>...»</w:t>
      </w:r>
      <w:r>
        <w:rPr>
          <w:rStyle w:val="FootnoteAnchor"/>
          <w:rtl w:val="true"/>
        </w:rPr>
        <w:footnoteReference w:id="1039"/>
      </w:r>
      <w:r>
        <w:rPr>
          <w:rFonts w:ascii="Amiri" w:hAnsi="Amiri" w:eastAsia="Amiri" w:cs="Amiri"/>
          <w:color w:val="111111"/>
          <w:sz w:val="28"/>
          <w:sz w:val="28"/>
          <w:szCs w:val="28"/>
          <w:rtl w:val="true"/>
          <w:lang w:bidi="ar-SA"/>
        </w:rPr>
        <w:t xml:space="preserve">فجعل الباري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للمتصدقين في سبيله اجراً ومقاماً عظيماً فانزل في مدح المتصدقين آيات بينات</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عن علاقة الرازي باقصاء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هذا المجال فكان اسلوباً غير واضح اذ يجعل الآيات التي نزلت في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آيات عامة وليست مخصصة </w:t>
      </w:r>
      <w:bookmarkStart w:id="279" w:name="pg7539_84660"/>
    </w:p>
    <w:p>
      <w:pPr>
        <w:pStyle w:val="BookText"/>
        <w:rPr/>
      </w:pPr>
      <w:bookmarkEnd w:id="279"/>
      <w:r>
        <w:rPr>
          <w:rFonts w:ascii="Amiri" w:hAnsi="Amiri" w:eastAsia="Amiri" w:cs="Amiri"/>
          <w:color w:val="111111"/>
          <w:sz w:val="28"/>
          <w:sz w:val="28"/>
          <w:szCs w:val="28"/>
          <w:rtl w:val="true"/>
          <w:lang w:bidi="ar-SA"/>
        </w:rPr>
        <w:t>كما سنوردها عى النحو الاتي</w:t>
      </w:r>
      <w:r>
        <w:rPr>
          <w:rFonts w:eastAsia="Amiri" w:cs="Amiri" w:ascii="Amiri" w:hAnsi="Amiri"/>
          <w:color w:val="111111"/>
          <w:sz w:val="28"/>
          <w:szCs w:val="28"/>
          <w:rtl w:val="true"/>
          <w:lang w:bidi="ar-SA"/>
        </w:rPr>
        <w:t>:</w:t>
      </w:r>
    </w:p>
    <w:p>
      <w:pPr>
        <w:pStyle w:val="Heading4"/>
        <w:numPr>
          <w:ilvl w:val="3"/>
          <w:numId w:val="1"/>
        </w:numPr>
        <w:rPr/>
      </w:pPr>
      <w:bookmarkStart w:id="280" w:name="__RefHeading___Toc2777915_1051229030"/>
      <w:bookmarkStart w:id="281" w:name="_Toc99"/>
      <w:bookmarkEnd w:id="280"/>
      <w:r>
        <w:rPr>
          <w:rtl w:val="true"/>
        </w:rPr>
        <w:t>اولاً</w:t>
      </w:r>
      <w:r>
        <w:rPr>
          <w:rtl w:val="true"/>
        </w:rPr>
        <w:t xml:space="preserve">: </w:t>
      </w:r>
      <w:r>
        <w:rPr>
          <w:rtl w:val="true"/>
        </w:rPr>
        <w:t>قوله تعالی</w:t>
      </w:r>
      <w:r>
        <w:rPr>
          <w:rtl w:val="true"/>
        </w:rPr>
        <w:t>:«</w:t>
      </w:r>
      <w:r>
        <w:rPr>
          <w:rtl w:val="true"/>
        </w:rPr>
        <w:t xml:space="preserve">الَّذِينَ يُنْفِقُونَ أَمْوَالَهُمْ بِاللَّيْلِ وَالنَّهَارِ سِرًّا وَعَلَانِيَةً فَلَهُمْ أَجْرُهُمْ عِنْدَ رَبِّهِمْ وَلَا خَوْفٌ عَلَيْهِمْ وَلَا هُمْ يَحْزَنُونَ </w:t>
      </w:r>
      <w:r>
        <w:rPr>
          <w:rtl w:val="true"/>
        </w:rPr>
        <w:t>»</w:t>
      </w:r>
      <w:bookmarkEnd w:id="281"/>
    </w:p>
    <w:p>
      <w:pPr>
        <w:pStyle w:val="BookText"/>
        <w:rPr/>
      </w:pPr>
      <w:r>
        <w:rPr>
          <w:rFonts w:ascii="Amiri" w:hAnsi="Amiri" w:eastAsia="Amiri" w:cs="Amiri"/>
          <w:color w:val="111111"/>
          <w:sz w:val="28"/>
          <w:sz w:val="28"/>
          <w:szCs w:val="28"/>
          <w:rtl w:val="true"/>
          <w:lang w:bidi="ar-SA"/>
        </w:rPr>
        <w:t>اولاً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الَّذِينَ يُنْفِقُونَ أَمْوَالَهُمْ بِاللَّيْلِ وَالنَّهَارِ سِرًّا وَعَلَانِيَةً فَلَهُمْ أَجْرُهُمْ عِنْدَ رَبِّهِمْ وَلَا خَوْفٌ عَلَيْهِمْ وَلَا هُمْ يَحْزَنُونَ </w:t>
      </w:r>
      <w:r>
        <w:rPr>
          <w:rFonts w:eastAsia="Amiri" w:cs="Amiri" w:ascii="Amiri" w:hAnsi="Amiri"/>
          <w:color w:val="111111"/>
          <w:sz w:val="28"/>
          <w:szCs w:val="28"/>
          <w:rtl w:val="true"/>
          <w:lang w:bidi="ar-SA"/>
        </w:rPr>
        <w:t>»</w:t>
      </w:r>
      <w:r>
        <w:rPr>
          <w:rStyle w:val="FootnoteAnchor"/>
          <w:rtl w:val="true"/>
        </w:rPr>
        <w:footnoteReference w:id="1040"/>
      </w:r>
    </w:p>
    <w:p>
      <w:pPr>
        <w:pStyle w:val="BookText"/>
        <w:rPr/>
      </w:pPr>
      <w:r>
        <w:rPr>
          <w:rFonts w:ascii="Amiri" w:hAnsi="Amiri" w:eastAsia="Amiri" w:cs="Amiri"/>
          <w:color w:val="111111"/>
          <w:sz w:val="28"/>
          <w:sz w:val="28"/>
          <w:szCs w:val="28"/>
          <w:rtl w:val="true"/>
          <w:lang w:bidi="ar-SA"/>
        </w:rPr>
        <w:t>ان الآية المباركة تذكر حالات معينة من الإنفاق أو التصدق وهي اكمل</w:t>
      </w:r>
    </w:p>
    <w:p>
      <w:pPr>
        <w:pStyle w:val="BookText"/>
        <w:rPr/>
      </w:pPr>
      <w:r>
        <w:rPr>
          <w:rFonts w:ascii="Amiri" w:hAnsi="Amiri" w:eastAsia="Amiri" w:cs="Amiri"/>
          <w:color w:val="111111"/>
          <w:sz w:val="28"/>
          <w:sz w:val="28"/>
          <w:szCs w:val="28"/>
          <w:rtl w:val="true"/>
          <w:lang w:bidi="ar-SA"/>
        </w:rPr>
        <w:t>حالات الإنفاق فبينت ان اكمل درجات الصدقة هي على هذه الكيفية والزمانية</w:t>
      </w:r>
    </w:p>
    <w:p>
      <w:pPr>
        <w:pStyle w:val="BookText"/>
        <w:rPr/>
      </w:pPr>
      <w:r>
        <w:rPr>
          <w:rFonts w:ascii="Amiri" w:hAnsi="Amiri" w:eastAsia="Amiri" w:cs="Amiri"/>
          <w:color w:val="111111"/>
          <w:sz w:val="28"/>
          <w:sz w:val="28"/>
          <w:szCs w:val="28"/>
          <w:rtl w:val="true"/>
          <w:lang w:bidi="ar-SA"/>
        </w:rPr>
        <w:t>اما عن موقف الرازي من هذه الآية فهو يورد خمسة أسباب لنزولها</w:t>
      </w:r>
      <w:r>
        <w:rPr>
          <w:rStyle w:val="FootnoteAnchor"/>
          <w:rtl w:val="true"/>
        </w:rPr>
        <w:footnoteReference w:id="104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انها نزلت في علي وعبد الرحمن بن عوف تصدقا بصدقة فكانت صدقة</w:t>
      </w:r>
    </w:p>
    <w:p>
      <w:pPr>
        <w:pStyle w:val="BookText"/>
        <w:rPr/>
      </w:pPr>
      <w:r>
        <w:rPr>
          <w:rFonts w:ascii="IRNazanin" w:hAnsi="IRNazanin" w:eastAsia="IRNazanin"/>
          <w:color w:val="111111"/>
          <w:sz w:val="28"/>
          <w:sz w:val="28"/>
          <w:szCs w:val="28"/>
          <w:rtl w:val="true"/>
          <w:lang w:bidi="fa-IR"/>
        </w:rPr>
        <w:t xml:space="preserve">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احب إلى الله فنزلت الآية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في علي كانت له اربع دراهم تصدق بها ليلاً ونهاراً وسراً وعلانية</w:t>
      </w:r>
    </w:p>
    <w:p>
      <w:pPr>
        <w:pStyle w:val="BookText"/>
        <w:rPr/>
      </w:pPr>
      <w:r>
        <w:rPr>
          <w:rFonts w:ascii="Amiri" w:hAnsi="Amiri" w:eastAsia="Amiri" w:cs="Amiri"/>
          <w:color w:val="111111"/>
          <w:sz w:val="28"/>
          <w:sz w:val="28"/>
          <w:szCs w:val="28"/>
          <w:rtl w:val="true"/>
          <w:lang w:bidi="ar-SA"/>
        </w:rPr>
        <w:t>فنزلت الآية وهذا عن ابن عباس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في أبي بكر كان له اربعين الف درهم تصدق ب عشرة ليلاً وعشرة</w:t>
      </w:r>
    </w:p>
    <w:p>
      <w:pPr>
        <w:pStyle w:val="BookText"/>
        <w:rPr/>
      </w:pPr>
      <w:r>
        <w:rPr>
          <w:rFonts w:ascii="Amiri" w:hAnsi="Amiri" w:eastAsia="Amiri" w:cs="Amiri"/>
          <w:color w:val="111111"/>
          <w:sz w:val="28"/>
          <w:sz w:val="28"/>
          <w:szCs w:val="28"/>
          <w:rtl w:val="true"/>
          <w:lang w:bidi="ar-SA"/>
        </w:rPr>
        <w:t>نهاراً وأخرى سراً وأخرى علانية فنزلت الآية وهذا عن الزمخشري في تفسيره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في علف الخيل وارتباطها في سبيل الله وكان أبو هريرة كلما مر بفرس</w:t>
      </w:r>
    </w:p>
    <w:p>
      <w:pPr>
        <w:pStyle w:val="BookText"/>
        <w:rPr/>
      </w:pPr>
      <w:r>
        <w:rPr>
          <w:rFonts w:ascii="Amiri" w:hAnsi="Amiri" w:eastAsia="Amiri" w:cs="Amiri"/>
          <w:color w:val="111111"/>
          <w:sz w:val="28"/>
          <w:sz w:val="28"/>
          <w:szCs w:val="28"/>
          <w:rtl w:val="true"/>
          <w:lang w:bidi="ar-SA"/>
        </w:rPr>
        <w:t>قرا الآية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الآية نزلت عامة في الذين يعمون الاوقات والأحوال بالصدقة تحرضهم على الخير فكلما نزلت بهم حاجة محتاج عجلوا قضاءها ولم يؤخروها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تبنى</w:t>
      </w:r>
    </w:p>
    <w:p>
      <w:pPr>
        <w:pStyle w:val="BookText"/>
        <w:rPr/>
      </w:pPr>
      <w:r>
        <w:rPr>
          <w:rFonts w:ascii="Amiri" w:hAnsi="Amiri" w:eastAsia="Amiri" w:cs="Amiri"/>
          <w:color w:val="111111"/>
          <w:sz w:val="28"/>
          <w:sz w:val="28"/>
          <w:szCs w:val="28"/>
          <w:rtl w:val="true"/>
          <w:lang w:bidi="ar-SA"/>
        </w:rPr>
        <w:t>الرازي هذ القول في نزولها فقال بعد ايراده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هو احسن الوجوه لان هذه</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اخر الآيات المذكورة في بيان حكم الانفاقات فلا جرم ذكر فيها اكمل وجوه </w:t>
      </w:r>
    </w:p>
    <w:p>
      <w:pPr>
        <w:pStyle w:val="BookText"/>
        <w:rPr/>
      </w:pPr>
      <w:r>
        <w:rPr>
          <w:rFonts w:ascii="IRNazanin" w:hAnsi="IRNazanin" w:eastAsia="IRNazanin"/>
          <w:color w:val="111111"/>
          <w:sz w:val="28"/>
          <w:sz w:val="28"/>
          <w:szCs w:val="28"/>
          <w:rtl w:val="true"/>
          <w:lang w:bidi="fa-IR"/>
        </w:rPr>
        <w:t>الانفاقات</w:t>
      </w:r>
      <w:r>
        <w:rPr>
          <w:rStyle w:val="FootnoteAnchor"/>
          <w:rtl w:val="true"/>
        </w:rPr>
        <w:footnoteReference w:id="10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اما عن الإقصاء الذي استعمله الرازي، فهو لم يعتد بالأسباب التي أوردها ولم يؤيد اربعة منها مختلفة في احوالها ثم تبنى الرأي الذي اكد عمومية الآية وعدم</w:t>
      </w:r>
    </w:p>
    <w:p>
      <w:pPr>
        <w:pStyle w:val="BookText"/>
        <w:rPr/>
      </w:pPr>
      <w:r>
        <w:rPr>
          <w:rFonts w:ascii="Amiri" w:hAnsi="Amiri" w:eastAsia="Amiri" w:cs="Amiri"/>
          <w:color w:val="111111"/>
          <w:sz w:val="28"/>
          <w:sz w:val="28"/>
          <w:szCs w:val="28"/>
          <w:rtl w:val="true"/>
          <w:lang w:bidi="ar-SA"/>
        </w:rPr>
        <w:t>اختصاصها بشخص معين رغم ان المصادر كما سنورد تؤكد نزولها بالإمام علي</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وللرد على الرازي نقول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المفسرون الذين أكدوا نزولها في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وورد ذلك عن ابن عباس انه كان لعلي اربعة دراهم فأنفق أحدها ليلاً والاخر نهاراً والآخر سراً والآخر علانية فنزل فيه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وَالَّذِينَ يُنْفِقُونَ أَمْوَالَهُمْ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 وروى ذلك كبار المفسرين</w:t>
      </w:r>
      <w:r>
        <w:rPr>
          <w:rStyle w:val="FootnoteAnchor"/>
          <w:rtl w:val="true"/>
        </w:rPr>
        <w:footnoteReference w:id="1043"/>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مانقله أصحاب الحديث في مصنفاتهم من أخبار تؤكد نزول الآية بعلي</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1044"/>
      </w:r>
      <w:r>
        <w:rPr>
          <w:rFonts w:ascii="Amiri" w:hAnsi="Amiri" w:eastAsia="Amiri" w:cs="Amiri"/>
          <w:color w:val="111111"/>
          <w:sz w:val="28"/>
          <w:sz w:val="28"/>
          <w:szCs w:val="28"/>
          <w:rtl w:val="true"/>
          <w:lang w:bidi="ar-SA"/>
        </w:rPr>
        <w:t xml:space="preserve">وقد ورد 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سال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سبب انفاقه بهذه </w:t>
      </w:r>
      <w:bookmarkStart w:id="282" w:name="pg7539_84662"/>
    </w:p>
    <w:p>
      <w:pPr>
        <w:pStyle w:val="BookText"/>
        <w:rPr/>
      </w:pPr>
      <w:bookmarkEnd w:id="282"/>
      <w:r>
        <w:rPr>
          <w:rFonts w:ascii="IRNazanin" w:hAnsi="IRNazanin" w:eastAsia="IRNazanin"/>
          <w:color w:val="111111"/>
          <w:sz w:val="28"/>
          <w:sz w:val="28"/>
          <w:szCs w:val="28"/>
          <w:rtl w:val="true"/>
          <w:lang w:bidi="fa-IR"/>
        </w:rPr>
        <w:t xml:space="preserve">الكيفية فاجابه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اردت ان استوجب من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وعد به الذين يفعلون ذلك</w:t>
      </w:r>
      <w:r>
        <w:rPr>
          <w:rStyle w:val="FootnoteAnchor"/>
          <w:rtl w:val="true"/>
        </w:rPr>
        <w:footnoteReference w:id="1045"/>
      </w:r>
      <w:r>
        <w:rPr>
          <w:rFonts w:ascii="IRNazanin" w:hAnsi="IRNazanin" w:eastAsia="IRNazanin"/>
          <w:color w:val="111111"/>
          <w:sz w:val="28"/>
          <w:sz w:val="28"/>
          <w:szCs w:val="28"/>
          <w:rtl w:val="true"/>
          <w:lang w:bidi="fa-IR"/>
        </w:rPr>
        <w:t xml:space="preserve">فظاهر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كان قاصداً لهذه الكيفية فكان نزل الآية على الحالة التي تم التصدق بها فكان المخصوص بها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حيث سبب النزول وارتباط الحال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ما يراه الرازي من عمومية الآية وعدم اختصاص نزولها بالامام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ان أورده في الآراء التي نقلها كسبب نزول يعد اجحافاً لحق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يسحب بساط الفضيلة من تحته ويجعله عامة في المسلمين لكن الاجدر بالرازي ان يقول كما قال الثعالبي</w:t>
      </w:r>
      <w:r>
        <w:rPr>
          <w:rStyle w:val="FootnoteAnchor"/>
          <w:rtl w:val="true"/>
        </w:rPr>
        <w:footnoteReference w:id="1046"/>
      </w:r>
      <w:r>
        <w:rPr>
          <w:rFonts w:ascii="IRNazanin" w:hAnsi="IRNazanin" w:eastAsia="IRNazanin"/>
          <w:color w:val="111111"/>
          <w:sz w:val="28"/>
          <w:sz w:val="28"/>
          <w:szCs w:val="28"/>
          <w:rtl w:val="true"/>
          <w:lang w:bidi="fa-IR"/>
        </w:rPr>
        <w:t xml:space="preserve">عند تفسيره لها وايراده للامام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كسبب في نزولها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 كانت الآية نزلت في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فمعناها يتناول كل من فعل فعله وكل مشاء بصدقته في الظلم إلى مظنة الحاجة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فالثعالبي يؤكد انها نزلت بعلي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شرف التصدق الذي ناله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نتيجة تصدقه بهذه الكيفية كان كدعوة لغيره للسير على خطاه واقتفاء اثره في هذا الفعل الا ان الرازي يرى انها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جاءت لتبين حكم التصدق والحالات الرفيعة منه</w:t>
      </w:r>
      <w:r>
        <w:rPr>
          <w:rFonts w:eastAsia="IRNazanin" w:cs="IRNazanin"/>
          <w:color w:val="111111"/>
          <w:sz w:val="28"/>
          <w:szCs w:val="28"/>
          <w:rtl w:val="true"/>
          <w:lang w:bidi="fa-IR"/>
        </w:rPr>
        <w:t>.</w:t>
      </w:r>
    </w:p>
    <w:p>
      <w:pPr>
        <w:pStyle w:val="Heading4"/>
        <w:numPr>
          <w:ilvl w:val="3"/>
          <w:numId w:val="1"/>
        </w:numPr>
        <w:rPr/>
      </w:pPr>
      <w:bookmarkStart w:id="283" w:name="__RefHeading___Toc2777917_1051229030"/>
      <w:bookmarkStart w:id="284" w:name="_Toc100"/>
      <w:bookmarkEnd w:id="283"/>
      <w:r>
        <w:rPr>
          <w:rtl w:val="true"/>
        </w:rPr>
        <w:t>ثانياً</w:t>
      </w:r>
      <w:r>
        <w:rPr>
          <w:rtl w:val="true"/>
        </w:rPr>
        <w:t xml:space="preserve">: </w:t>
      </w:r>
      <w:r>
        <w:rPr>
          <w:rtl w:val="true"/>
        </w:rPr>
        <w:t xml:space="preserve">التقليل من أهميه إنفاق الإمام </w:t>
      </w:r>
      <w:r>
        <w:rPr>
          <w:rtl w:val="true"/>
        </w:rPr>
        <w:t>(</w:t>
      </w:r>
      <w:r>
        <w:rPr>
          <w:rtl w:val="true"/>
        </w:rPr>
        <w:t>علیه السّلام</w:t>
      </w:r>
      <w:r>
        <w:rPr>
          <w:rtl w:val="true"/>
        </w:rPr>
        <w:t>)</w:t>
      </w:r>
      <w:r>
        <w:rPr>
          <w:rtl w:val="true"/>
        </w:rPr>
        <w:t xml:space="preserve">في سبيل الله </w:t>
      </w:r>
      <w:r>
        <w:rPr>
          <w:rtl w:val="true"/>
        </w:rPr>
        <w:t>(</w:t>
      </w:r>
      <w:r>
        <w:rPr>
          <w:rtl w:val="true"/>
        </w:rPr>
        <w:t>عزّ و جلّ</w:t>
      </w:r>
      <w:r>
        <w:rPr>
          <w:rtl w:val="true"/>
        </w:rPr>
        <w:t>)</w:t>
      </w:r>
      <w:r>
        <w:rPr>
          <w:rtl w:val="true"/>
        </w:rPr>
        <w:t>وجهاده</w:t>
      </w:r>
      <w:r>
        <w:rPr>
          <w:rtl w:val="true"/>
        </w:rPr>
        <w:t>.</w:t>
      </w:r>
      <w:bookmarkEnd w:id="284"/>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تناول الرازي عند تفسيره الآيةَ </w:t>
      </w:r>
      <w:r>
        <w:rPr>
          <w:rFonts w:ascii="Amiri" w:hAnsi="Amiri" w:eastAsia="Amiri" w:cs="Amiri"/>
          <w:color w:val="111111"/>
          <w:sz w:val="28"/>
          <w:sz w:val="28"/>
          <w:szCs w:val="28"/>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 لَكُمْ أَلَّا تُنْفِقُوا فِي سَبِيلِ اللَّهِ وَلِلَّهِ مِيرَاثُ السَّمَاوَاتِ وَالْأَرْضِ لَا يَسْتَوِي مِنْكُمْ مَنْ أَنْفَقَ مِنْ قَبْلِ الْفَتْحِ وَقَاتَلَ أُولَئِكَ أَعْظَمُ دَرَجَةً مِنَ الَّذِينَ أَنْفَقُوا مِنْ بَعْدُ وَقَاتَلُوا وَكُلًّا وَعَدَ اللَّهُ الْحُسْنَى وَاللَّهُ بِمَا تَعْمَلُونَ </w:t>
      </w:r>
    </w:p>
    <w:p>
      <w:pPr>
        <w:pStyle w:val="BookText"/>
        <w:rPr/>
      </w:pPr>
      <w:r>
        <w:rPr>
          <w:rFonts w:ascii="Amiri" w:hAnsi="Amiri" w:eastAsia="Amiri" w:cs="Amiri"/>
          <w:color w:val="111111"/>
          <w:sz w:val="28"/>
          <w:sz w:val="28"/>
          <w:szCs w:val="28"/>
          <w:rtl w:val="true"/>
          <w:lang w:bidi="ar-SA"/>
        </w:rPr>
        <w:t xml:space="preserve">خَبِيرٌ </w:t>
      </w:r>
      <w:r>
        <w:rPr>
          <w:rFonts w:eastAsia="Amiri" w:cs="Amiri" w:ascii="Amiri" w:hAnsi="Amiri"/>
          <w:color w:val="111111"/>
          <w:sz w:val="28"/>
          <w:szCs w:val="28"/>
          <w:rtl w:val="true"/>
          <w:lang w:bidi="ar-SA"/>
        </w:rPr>
        <w:t>»</w:t>
      </w:r>
      <w:r>
        <w:rPr>
          <w:rStyle w:val="FootnoteAnchor"/>
          <w:rtl w:val="true"/>
        </w:rPr>
        <w:footnoteReference w:id="1047"/>
      </w:r>
      <w:r>
        <w:rPr>
          <w:rFonts w:ascii="IRNazanin" w:hAnsi="IRNazanin" w:eastAsia="IRNazanin"/>
          <w:color w:val="111111"/>
          <w:sz w:val="28"/>
          <w:sz w:val="28"/>
          <w:szCs w:val="28"/>
          <w:rtl w:val="true"/>
          <w:lang w:bidi="fa-IR"/>
        </w:rPr>
        <w:t xml:space="preserve">مقارنه بين إنفاق أبي بكر وجهاده وانفاق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يورد ان الآية نزلت بأبي بكر لأنه كان أول من أنفق المال على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سبيل الله تعالى</w:t>
      </w:r>
      <w:r>
        <w:rPr>
          <w:rStyle w:val="FootnoteAnchor"/>
          <w:rtl w:val="true"/>
        </w:rPr>
        <w:footnoteReference w:id="10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الآية دلت على ان من صدر عنه الإنفاق في سبيل الله والقتال مع</w:t>
      </w:r>
    </w:p>
    <w:p>
      <w:pPr>
        <w:pStyle w:val="BookText"/>
        <w:rPr/>
      </w:pPr>
      <w:r>
        <w:rPr>
          <w:rFonts w:ascii="Amiri" w:hAnsi="Amiri" w:eastAsia="Amiri" w:cs="Amiri"/>
          <w:color w:val="111111"/>
          <w:sz w:val="28"/>
          <w:sz w:val="28"/>
          <w:szCs w:val="28"/>
          <w:rtl w:val="true"/>
          <w:lang w:bidi="ar-SA"/>
        </w:rPr>
        <w:t>أعداء الله قبل الفتح يكون اعظم حالا ممن صدر عنه هذان الأمران بعد الفتح</w:t>
      </w:r>
    </w:p>
    <w:p>
      <w:pPr>
        <w:pStyle w:val="BookText"/>
        <w:rPr/>
      </w:pPr>
      <w:r>
        <w:rPr>
          <w:rFonts w:ascii="Amiri" w:hAnsi="Amiri" w:eastAsia="Amiri" w:cs="Amiri"/>
          <w:color w:val="111111"/>
          <w:sz w:val="28"/>
          <w:sz w:val="28"/>
          <w:szCs w:val="28"/>
          <w:rtl w:val="true"/>
          <w:lang w:bidi="ar-SA"/>
        </w:rPr>
        <w:t>ومعلوم ان صاحب الإنفاق هو أبو بكر وصاحب القتال هو علي، ثم ان تعالى</w:t>
      </w:r>
    </w:p>
    <w:p>
      <w:pPr>
        <w:pStyle w:val="BookText"/>
        <w:rPr/>
      </w:pPr>
      <w:r>
        <w:rPr>
          <w:rFonts w:ascii="Amiri" w:hAnsi="Amiri" w:eastAsia="Amiri" w:cs="Amiri"/>
          <w:color w:val="111111"/>
          <w:sz w:val="28"/>
          <w:sz w:val="28"/>
          <w:szCs w:val="28"/>
          <w:rtl w:val="true"/>
          <w:lang w:bidi="ar-SA"/>
        </w:rPr>
        <w:t xml:space="preserve">قدم صاحب الإنفاق في الذكر على صاحب القتال وفيه ايماء إلى تقديم أبي بكر ولان الإنفاق من باب الرحمه والقتال من باب الغضب وقال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سبقت رحمتي غضبي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السبق لصاحب الإنفاق فإن قيل بل صاحب الإنفاق هو علي لقوله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ويطعمون الطعام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الإنسان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اطلاق القول بانه أنفق لا يتحقق إلا إذا أنفق في الوقائع العظيمة اموالا عظيمه وذكر الواحدي </w:t>
      </w:r>
      <w:r>
        <w:rPr>
          <w:rStyle w:val="FootnoteAnchor"/>
          <w:rtl w:val="true"/>
        </w:rPr>
        <w:footnoteReference w:id="1049"/>
      </w:r>
      <w:r>
        <w:rPr>
          <w:rFonts w:ascii="Amiri" w:hAnsi="Amiri" w:eastAsia="Amiri" w:cs="Amiri"/>
          <w:color w:val="111111"/>
          <w:sz w:val="28"/>
          <w:sz w:val="28"/>
          <w:szCs w:val="28"/>
          <w:rtl w:val="true"/>
          <w:lang w:bidi="ar-SA"/>
        </w:rPr>
        <w:t xml:space="preserve">في البسيط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البسيط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أبا بكر كان أول من قاتل على الإسلام،ولان عليا في أول ظهور الإسلام كان صبيا صغيرا ولم يكن صاحب القتال، واما أبو بكر فانه كان شيخا مقدما وكان يذب عن الإسلام حتى ضرب بسببه ضربا اشرف به على الموت</w:t>
      </w:r>
      <w:r>
        <w:rPr>
          <w:rFonts w:eastAsia="Amiri" w:cs="Amiri" w:ascii="Amiri" w:hAnsi="Amiri"/>
          <w:color w:val="111111"/>
          <w:sz w:val="28"/>
          <w:szCs w:val="28"/>
          <w:rtl w:val="true"/>
          <w:lang w:bidi="ar-SA"/>
        </w:rPr>
        <w:t xml:space="preserve">» </w:t>
      </w:r>
      <w:r>
        <w:rPr>
          <w:rStyle w:val="FootnoteAnchor"/>
          <w:rtl w:val="true"/>
        </w:rPr>
        <w:footnoteReference w:id="1050"/>
      </w:r>
      <w:r>
        <w:rPr>
          <w:rFonts w:eastAsia="Times New Roman" w:cs="Times New Roman" w:ascii="Times New Roman" w:hAnsi="Times New Roman"/>
          <w:color w:val="111111"/>
          <w:sz w:val="28"/>
          <w:szCs w:val="28"/>
          <w:rtl w:val="true"/>
          <w:lang w:val="en-US" w:bidi="en-US"/>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 يكن الرازي أول من أوجد هذه المناظرة أو المقارنة غير العادلة، وإنما سبقه </w:t>
      </w:r>
    </w:p>
    <w:p>
      <w:pPr>
        <w:pStyle w:val="BookText"/>
        <w:rPr/>
      </w:pPr>
      <w:r>
        <w:rPr>
          <w:rFonts w:ascii="Amiri" w:hAnsi="Amiri" w:eastAsia="Amiri" w:cs="Amiri"/>
          <w:color w:val="111111"/>
          <w:sz w:val="28"/>
          <w:sz w:val="28"/>
          <w:szCs w:val="28"/>
          <w:rtl w:val="true"/>
          <w:lang w:bidi="ar-SA"/>
        </w:rPr>
        <w:t xml:space="preserve">إليها الجاحظ </w:t>
      </w:r>
      <w:r>
        <w:rPr>
          <w:rStyle w:val="FootnoteAnchor"/>
          <w:rtl w:val="true"/>
        </w:rPr>
        <w:footnoteReference w:id="1051"/>
      </w:r>
      <w:r>
        <w:rPr>
          <w:rFonts w:ascii="IRNazanin" w:hAnsi="IRNazanin" w:eastAsia="IRNazanin"/>
          <w:color w:val="111111"/>
          <w:sz w:val="28"/>
          <w:sz w:val="28"/>
          <w:szCs w:val="28"/>
          <w:rtl w:val="true"/>
          <w:lang w:bidi="fa-IR"/>
        </w:rPr>
        <w:t xml:space="preserve">فهذا حذوه في اقصاء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فضائله واخذ يقارن من اجل رفع غيره والتقليل من عظيم فضله وكان يسعى وراء كل فضيلة ليحط من أهميتها أو يقارن من أجل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وللرد عليه نقول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رد الاسكافي </w:t>
      </w:r>
      <w:r>
        <w:rPr>
          <w:rStyle w:val="FootnoteAnchor"/>
          <w:rtl w:val="true"/>
        </w:rPr>
        <w:footnoteReference w:id="1052"/>
      </w:r>
      <w:r>
        <w:rPr>
          <w:rFonts w:ascii="IRNazanin" w:hAnsi="IRNazanin" w:eastAsia="IRNazanin"/>
          <w:color w:val="111111"/>
          <w:sz w:val="28"/>
          <w:sz w:val="28"/>
          <w:szCs w:val="28"/>
          <w:rtl w:val="true"/>
          <w:lang w:bidi="fa-IR"/>
        </w:rPr>
        <w:t>على هذه المفاضلة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لم يذكر إنفاق المال مفردا وانما قرن معها فضيلة بأن بها عليٌ على أبي بكر وهو سبق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القتال فلما قرن الله الإنفاق مع القتال وكان لابي بكر الإنفاق دون القتال حصلت الفضيلة لعلي بن أبي طالب بالقتال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قال قائلٌ لم جعلت فضيلة القتال لعلي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تفرد بها ولا تجعل فضيله الإنفاق لابي بكر إذ تفرد بها؟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الله ندبهما جميعا إلى القتال، ولم يندبهما إلى الإنفاق فلا يلزم علياً التقصير في الإنفاق لأن الله لم يندبه إليه ووجب على أبي بكر التقصير في فضيلة القتال لأنه مامور به وعلي غير مندوب إلى الإنفاق فلو كانا جميعهما من أصحاب المال وندبا إليه كان الفضل لمن أنفق أما في القتال فانها ندبا إليه فقاتل احدهما ولم يقاتل الاخر كان صاحب القتال افضل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كان صاحب الإنفاق هو المقدم عند الله لأنه أنفق في سبيل قيام الدين</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وديمومته فيكون الأولى الفضل لخديجة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الثابت انها أول من أنفق في سبيل الله من أجل الإسلام بل هي أكثر من أنفق قبل الهجرة فالواجب ان تقدم هي على أبي بكر لما ورد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قال في حقها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وواستني بمالها اذ حرمني الناس</w:t>
      </w:r>
      <w:r>
        <w:rPr>
          <w:rFonts w:eastAsia="IRNazanin" w:cs="IRNazanin"/>
          <w:color w:val="111111"/>
          <w:sz w:val="28"/>
          <w:szCs w:val="28"/>
          <w:rtl w:val="true"/>
          <w:lang w:bidi="fa-IR"/>
        </w:rPr>
        <w:t>)</w:t>
      </w:r>
      <w:r>
        <w:rPr>
          <w:rStyle w:val="FootnoteAnchor"/>
          <w:rtl w:val="true"/>
        </w:rPr>
        <w:footnoteReference w:id="10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وهناك من نفى ان يكون لانفاق أبي بكر اثر في قيام الإسلام، </w:t>
      </w:r>
    </w:p>
    <w:p>
      <w:pPr>
        <w:pStyle w:val="BookText"/>
        <w:rPr/>
      </w:pPr>
      <w:r>
        <w:rPr>
          <w:rFonts w:ascii="Amiri" w:hAnsi="Amiri" w:eastAsia="Amiri" w:cs="Amiri"/>
          <w:color w:val="111111"/>
          <w:sz w:val="28"/>
          <w:sz w:val="28"/>
          <w:szCs w:val="28"/>
          <w:rtl w:val="true"/>
          <w:lang w:bidi="ar-SA"/>
        </w:rPr>
        <w:t xml:space="preserve">وايد ان يكون مال خديجه هو الذي نفع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بداية الأمر</w:t>
      </w:r>
      <w:r>
        <w:rPr>
          <w:rStyle w:val="FootnoteAnchor"/>
          <w:rtl w:val="true"/>
        </w:rPr>
        <w:footnoteReference w:id="105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يشتهر عن أبي بكر انه كان كثير الإنفاق على غزوات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مهامه وانما اشتهر ذلك عن غيره من الصحابة ومنهم عثمان بن عفان فقد ورد انه أنفق في جيش العسرة يوم تبوك </w:t>
      </w:r>
      <w:r>
        <w:rPr>
          <w:rFonts w:eastAsia="IRNazanin" w:cs="IRNazanin"/>
          <w:color w:val="111111"/>
          <w:sz w:val="28"/>
          <w:szCs w:val="28"/>
          <w:rtl w:val="true"/>
          <w:lang w:bidi="fa-IR"/>
        </w:rPr>
        <w:t>(</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630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وجهزه بماله</w:t>
      </w:r>
      <w:r>
        <w:rPr>
          <w:rFonts w:eastAsia="IRNazanin" w:cs="IRNazanin"/>
          <w:color w:val="111111"/>
          <w:sz w:val="28"/>
          <w:szCs w:val="28"/>
          <w:rtl w:val="true"/>
          <w:lang w:bidi="fa-IR"/>
        </w:rPr>
        <w:t xml:space="preserve">. </w:t>
      </w:r>
      <w:r>
        <w:rPr>
          <w:rStyle w:val="FootnoteAnchor"/>
          <w:rtl w:val="true"/>
        </w:rPr>
        <w:footnoteReference w:id="1055"/>
      </w:r>
      <w:r>
        <w:rPr>
          <w:rFonts w:ascii="Amiri" w:hAnsi="Amiri" w:eastAsia="Amiri" w:cs="Amiri"/>
          <w:color w:val="111111"/>
          <w:sz w:val="28"/>
          <w:sz w:val="28"/>
          <w:szCs w:val="28"/>
          <w:rtl w:val="true"/>
          <w:lang w:bidi="ar-SA"/>
        </w:rPr>
        <w:t xml:space="preserve">ولو كان لأبي بكر إنفاق يتناسب مع مايراه الرازي، لأورده المؤرخون ولملئت به كتبهم، فكان الأجدر أن يقارن بغير أبي بكر ممن ثبت إنفاقه كذلك فإن الانصار كان لهم الدور الأكبر في تقويم الإسلام بعد الهجرة فقد قاسموا المسلمين طعامهم ومالهم حتى ورد المدح لهم في كتاب الله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وَالَّذِينَ آوَوْا وَنَصَرُوا </w:t>
      </w:r>
      <w:r>
        <w:rPr>
          <w:rFonts w:eastAsia="Amiri" w:cs="Amiri" w:ascii="Amiri" w:hAnsi="Amiri"/>
          <w:color w:val="111111"/>
          <w:sz w:val="28"/>
          <w:szCs w:val="28"/>
          <w:rtl w:val="true"/>
          <w:lang w:bidi="ar-SA"/>
        </w:rPr>
        <w:t>...»</w:t>
      </w:r>
      <w:r>
        <w:rPr>
          <w:rStyle w:val="FootnoteAnchor"/>
          <w:rtl w:val="true"/>
        </w:rPr>
        <w:footnoteReference w:id="10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فلم يرد نص قرآني لمدح أبي بكر كما ورد لهم فالأجدر بالرازي أن يقارن بفضل</w:t>
      </w:r>
    </w:p>
    <w:p>
      <w:pPr>
        <w:pStyle w:val="BookText"/>
        <w:rPr/>
      </w:pPr>
      <w:r>
        <w:rPr>
          <w:rFonts w:ascii="Amiri" w:hAnsi="Amiri" w:eastAsia="Amiri" w:cs="Amiri"/>
          <w:color w:val="111111"/>
          <w:sz w:val="28"/>
          <w:sz w:val="28"/>
          <w:szCs w:val="28"/>
          <w:rtl w:val="true"/>
          <w:lang w:bidi="ar-SA"/>
        </w:rPr>
        <w:t>هؤلاء وليس بفضل أبي بكر لان هؤلاء أكثر إنفاقاً من كثير من المسلمين وانفاقهم قبل الفتح مشهور ومعروف، حتى إن المهاجرين كانوا يرثون الانصار إلى أن نزل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وَأُولُو الْأَرْحَامِ بَعْضُهُمْ أَوْلَى بِبَعْضٍ فِي كِتَابِ اللَّهِ</w:t>
      </w:r>
      <w:r>
        <w:rPr>
          <w:rFonts w:eastAsia="Amiri" w:cs="Amiri" w:ascii="Amiri" w:hAnsi="Amiri"/>
          <w:color w:val="111111"/>
          <w:sz w:val="28"/>
          <w:szCs w:val="28"/>
          <w:rtl w:val="true"/>
          <w:lang w:bidi="ar-SA"/>
        </w:rPr>
        <w:t>»</w:t>
      </w:r>
      <w:r>
        <w:rPr>
          <w:rStyle w:val="FootnoteAnchor"/>
          <w:rtl w:val="true"/>
        </w:rPr>
        <w:footnoteReference w:id="1057"/>
      </w:r>
      <w:r>
        <w:rPr>
          <w:rFonts w:eastAsia="Times New Roman" w:cs="Times New Roman" w:ascii="Times New Roman" w:hAnsi="Times New Roman"/>
          <w:color w:val="111111"/>
          <w:sz w:val="28"/>
          <w:szCs w:val="28"/>
          <w:rtl w:val="true"/>
          <w:lang w:val="en-US" w:bidi="en-US"/>
        </w:rPr>
        <w:t>.</w:t>
      </w:r>
      <w:r>
        <w:rPr>
          <w:rStyle w:val="FootnoteAnchor"/>
          <w:rtl w:val="true"/>
        </w:rPr>
        <w:footnoteReference w:id="1058"/>
      </w:r>
    </w:p>
    <w:p>
      <w:pPr>
        <w:pStyle w:val="BookText"/>
        <w:rPr/>
      </w:pPr>
      <w:r>
        <w:rPr>
          <w:rFonts w:ascii="IRNazanin" w:hAnsi="IRNazanin" w:eastAsia="IRNazanin"/>
          <w:color w:val="111111"/>
          <w:sz w:val="28"/>
          <w:sz w:val="28"/>
          <w:szCs w:val="28"/>
          <w:rtl w:val="true"/>
          <w:lang w:bidi="fa-IR"/>
        </w:rPr>
        <w:t xml:space="preserve">الامتاع،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يرى الرازي نقلاً عن الواحدي أن أبا بكر أول من قاتل على الإسلام</w:t>
      </w:r>
    </w:p>
    <w:p>
      <w:pPr>
        <w:pStyle w:val="BookText"/>
        <w:rPr/>
      </w:pPr>
      <w:r>
        <w:rPr>
          <w:rFonts w:ascii="Amiri" w:hAnsi="Amiri" w:eastAsia="Amiri" w:cs="Amiri"/>
          <w:color w:val="111111"/>
          <w:sz w:val="28"/>
          <w:sz w:val="28"/>
          <w:szCs w:val="28"/>
          <w:rtl w:val="true"/>
          <w:lang w:bidi="ar-SA"/>
        </w:rPr>
        <w:t xml:space="preserve">وبعد الرجوع إلى الكتاب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البسيط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وجدنا أن الواحدي يروي ذلك عن ابن</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مسعود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من اظهر إسلامه بسيفه النبي وأبو بكر</w:t>
      </w:r>
      <w:r>
        <w:rPr>
          <w:rStyle w:val="FootnoteAnchor"/>
          <w:rtl w:val="true"/>
        </w:rPr>
        <w:footnoteReference w:id="105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وهذا قبل كل شيء خالي من الصحة لأن القتال بالسيف لم يقع إلا بعد الهجرة</w:t>
      </w:r>
    </w:p>
    <w:p>
      <w:pPr>
        <w:pStyle w:val="BookText"/>
        <w:rPr/>
      </w:pPr>
      <w:r>
        <w:rPr>
          <w:rFonts w:ascii="IRNazanin" w:hAnsi="IRNazanin" w:eastAsia="IRNazanin"/>
          <w:color w:val="111111"/>
          <w:sz w:val="28"/>
          <w:sz w:val="28"/>
          <w:szCs w:val="28"/>
          <w:rtl w:val="true"/>
          <w:lang w:bidi="fa-IR"/>
        </w:rPr>
        <w:t>والنبي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يقاتل في مكة ولم يقاتل أي شخص في مكة دفاعا عن الإسلام إلا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ما أوردناه في الفصل الثاني من الدراسة فقد ثبت انه قاتل عندما حمل الفواطم إلى المدينة واعترضه المشركون فقاتلهم بسيفه وقتل رجلاً منهم</w:t>
      </w:r>
      <w:r>
        <w:rPr>
          <w:rStyle w:val="FootnoteAnchor"/>
          <w:rtl w:val="true"/>
        </w:rPr>
        <w:footnoteReference w:id="1060"/>
      </w:r>
      <w:r>
        <w:rPr>
          <w:rFonts w:ascii="Amiri" w:hAnsi="Amiri" w:eastAsia="Amiri" w:cs="Amiri"/>
          <w:color w:val="111111"/>
          <w:sz w:val="28"/>
          <w:sz w:val="28"/>
          <w:szCs w:val="28"/>
          <w:rtl w:val="true"/>
          <w:lang w:bidi="ar-SA"/>
        </w:rPr>
        <w:t>كذلك فإن هناك من نفى ان يكون أي جهاد لأبي بكر في مكة وغيرها</w:t>
      </w:r>
      <w:r>
        <w:rPr>
          <w:rStyle w:val="FootnoteAnchor"/>
          <w:rtl w:val="true"/>
        </w:rPr>
        <w:footnoteReference w:id="106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فضلا عن هذا فإن السبق في الجهاد لم يثبت لاحد كما ثبت ذلك لعلي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وقد فصلنا فيه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الفصل الثاني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قوله إن الإإنفاق من باب الرحمة والجهاد من الغضب فهذا مناقض لكتاب الله فلو كان الجهاد من باب الغضب لما أكد عليه الباري ولدعى إلى طريق اخر</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فقد قال في مدح المجاهدينَ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وَفَضَّلَ اللَّهُ الْمُجَاهِدِينَ عَلَى الْقَاعِدِينَ أَجْرًا عَظِيمًا </w:t>
      </w:r>
      <w:r>
        <w:rPr>
          <w:rFonts w:eastAsia="Amiri" w:cs="Amiri" w:ascii="Amiri" w:hAnsi="Amiri"/>
          <w:color w:val="111111"/>
          <w:sz w:val="28"/>
          <w:szCs w:val="28"/>
          <w:rtl w:val="true"/>
          <w:lang w:bidi="ar-SA"/>
        </w:rPr>
        <w:t>»</w:t>
      </w:r>
      <w:r>
        <w:rPr>
          <w:rStyle w:val="FootnoteAnchor"/>
          <w:rtl w:val="true"/>
        </w:rPr>
        <w:footnoteReference w:id="1062"/>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وَجَاهَدُوا فِي سَبِيلِ اللَّهِ أُولَئِكَ يَرْجُونَ رَحْمَتَ اللَّهِ وَاللَّهُ غَفُورٌ رَحِيمٌ </w:t>
      </w:r>
      <w:r>
        <w:rPr>
          <w:rFonts w:eastAsia="Amiri" w:cs="Amiri" w:ascii="Amiri" w:hAnsi="Amiri"/>
          <w:color w:val="111111"/>
          <w:sz w:val="28"/>
          <w:szCs w:val="28"/>
          <w:rtl w:val="true"/>
          <w:lang w:bidi="ar-SA"/>
        </w:rPr>
        <w:t>»</w:t>
      </w:r>
      <w:r>
        <w:rPr>
          <w:rStyle w:val="FootnoteAnchor"/>
          <w:rtl w:val="true"/>
        </w:rPr>
        <w:footnoteReference w:id="1063"/>
      </w:r>
      <w:r>
        <w:rPr>
          <w:rFonts w:ascii="IRNazanin" w:hAnsi="IRNazanin" w:eastAsia="IRNazanin"/>
          <w:color w:val="111111"/>
          <w:sz w:val="28"/>
          <w:sz w:val="28"/>
          <w:szCs w:val="28"/>
          <w:rtl w:val="true"/>
          <w:lang w:bidi="fa-IR"/>
        </w:rPr>
        <w:t xml:space="preserve">، وحتى في المواطن التي يغضب بها الإنسان ما كان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يغضب من أجل نفسه وإنما من أجل الله ودليل ذلك يوم الخندق وقتله عمرو بن عبد ود وما قاله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ضربة علي يوم الخندق أفضل أعمال أمتي إلى يوم القيامة</w:t>
      </w:r>
      <w:r>
        <w:rPr>
          <w:rStyle w:val="FootnoteAnchor"/>
          <w:rtl w:val="true"/>
        </w:rPr>
        <w:footnoteReference w:id="1064"/>
      </w:r>
      <w:r>
        <w:rPr>
          <w:rFonts w:ascii="Amiri" w:hAnsi="Amiri" w:eastAsia="Amiri" w:cs="Amiri"/>
          <w:color w:val="111111"/>
          <w:sz w:val="28"/>
          <w:sz w:val="28"/>
          <w:szCs w:val="28"/>
          <w:rtl w:val="true"/>
          <w:lang w:bidi="ar-SA"/>
        </w:rPr>
        <w:t xml:space="preserve">فلا يساوي بها بانفاق ولا جهاد فهي عدلت عبادات الثقلين فهل ما كان عن غضب </w:t>
      </w:r>
    </w:p>
    <w:p>
      <w:pPr>
        <w:pStyle w:val="BookText"/>
        <w:rPr/>
      </w:pPr>
      <w:r>
        <w:rPr>
          <w:rFonts w:ascii="Amiri" w:hAnsi="Amiri" w:eastAsia="Amiri" w:cs="Amiri"/>
          <w:color w:val="111111"/>
          <w:sz w:val="28"/>
          <w:sz w:val="28"/>
          <w:szCs w:val="28"/>
          <w:rtl w:val="true"/>
          <w:lang w:bidi="ar-SA"/>
        </w:rPr>
        <w:t>كما يرى الرازي يعدل عبادة الثقلين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إن مايراه الرازي في أهمية إنفاق أبي بكر والتقليل من أهمية إنفاق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يتنافى مع صريح القرآن فقد ورد في القرآن آيات تمدح إنفاق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سبيل الله وقد تناولنا أكثرها خلال البحث ومنها آية الولاية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يُقِيمُونَ الصَّلَاةَ وَيُؤْتُونَ الزَّكَاةَ وَهُمْ رَاكِعُونَ</w:t>
      </w:r>
      <w:r>
        <w:rPr>
          <w:rFonts w:eastAsia="Amiri" w:cs="Amiri" w:ascii="Amiri" w:hAnsi="Amiri"/>
          <w:color w:val="111111"/>
          <w:sz w:val="28"/>
          <w:szCs w:val="28"/>
          <w:rtl w:val="true"/>
          <w:lang w:bidi="ar-SA"/>
        </w:rPr>
        <w:t>»</w:t>
      </w:r>
      <w:r>
        <w:rPr>
          <w:rStyle w:val="FootnoteAnchor"/>
          <w:rtl w:val="true"/>
        </w:rPr>
        <w:footnoteReference w:id="1065"/>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الَّذِينَ يُنْفِقُونَ أَمْوَالَهُمْ بِاللَّيْلِ وَالنَّهَارِ </w:t>
      </w:r>
      <w:r>
        <w:rPr>
          <w:rFonts w:eastAsia="Amiri" w:cs="Amiri" w:ascii="Amiri" w:hAnsi="Amiri"/>
          <w:color w:val="111111"/>
          <w:sz w:val="28"/>
          <w:szCs w:val="28"/>
          <w:rtl w:val="true"/>
          <w:lang w:bidi="ar-SA"/>
        </w:rPr>
        <w:t>...»</w:t>
      </w:r>
      <w:r>
        <w:rPr>
          <w:rStyle w:val="FootnoteAnchor"/>
          <w:rtl w:val="true"/>
        </w:rPr>
        <w:footnoteReference w:id="1066"/>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وَيُطْعِمُونَ الطَّعَامَ عَلَى حُبِّهِ </w:t>
      </w:r>
      <w:r>
        <w:rPr>
          <w:rFonts w:eastAsia="Amiri" w:cs="Amiri" w:ascii="Amiri" w:hAnsi="Amiri"/>
          <w:color w:val="111111"/>
          <w:sz w:val="28"/>
          <w:szCs w:val="28"/>
          <w:rtl w:val="true"/>
          <w:lang w:bidi="ar-SA"/>
        </w:rPr>
        <w:t>...»</w:t>
      </w:r>
      <w:r>
        <w:rPr>
          <w:rStyle w:val="FootnoteAnchor"/>
          <w:rtl w:val="true"/>
        </w:rPr>
        <w:footnoteReference w:id="1067"/>
      </w:r>
      <w:r>
        <w:rPr>
          <w:rFonts w:ascii="Amiri" w:hAnsi="Amiri" w:eastAsia="Amiri" w:cs="Amiri"/>
          <w:color w:val="111111"/>
          <w:sz w:val="28"/>
          <w:sz w:val="28"/>
          <w:szCs w:val="28"/>
          <w:rtl w:val="true"/>
          <w:lang w:bidi="ar-SA"/>
        </w:rPr>
        <w:t>فهل من ورد في حقه هكذا آيات يكون انفاقه قليل الاهمية مقارنة مع من لم يرد في حقه نص قراني أو حديث نبوي ثابت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ورد في بعض كتب الإمامية احتجاج الأئمة بهذه الآية، فقد احتج بها أمير</w:t>
      </w:r>
    </w:p>
    <w:p>
      <w:pPr>
        <w:pStyle w:val="BookText"/>
        <w:rPr/>
      </w:pPr>
      <w:r>
        <w:rPr>
          <w:rFonts w:ascii="IRNazanin" w:hAnsi="IRNazanin" w:eastAsia="IRNazanin"/>
          <w:color w:val="111111"/>
          <w:sz w:val="28"/>
          <w:sz w:val="28"/>
          <w:szCs w:val="28"/>
          <w:rtl w:val="true"/>
          <w:lang w:bidi="fa-IR"/>
        </w:rPr>
        <w:t xml:space="preserve">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الصحابة</w:t>
      </w:r>
      <w:r>
        <w:rPr>
          <w:rFonts w:eastAsia="IRNazanin" w:cs="IRNazanin"/>
          <w:color w:val="111111"/>
          <w:sz w:val="28"/>
          <w:szCs w:val="28"/>
          <w:rtl w:val="true"/>
          <w:lang w:bidi="fa-IR"/>
        </w:rPr>
        <w:t>.</w:t>
      </w:r>
      <w:r>
        <w:rPr>
          <w:rStyle w:val="FootnoteAnchor"/>
          <w:rtl w:val="true"/>
        </w:rPr>
        <w:footnoteReference w:id="1068"/>
      </w:r>
      <w:r>
        <w:rPr>
          <w:rFonts w:ascii="IRNazanin" w:hAnsi="IRNazanin" w:eastAsia="IRNazanin"/>
          <w:color w:val="111111"/>
          <w:sz w:val="28"/>
          <w:sz w:val="28"/>
          <w:szCs w:val="28"/>
          <w:rtl w:val="true"/>
          <w:lang w:bidi="fa-IR"/>
        </w:rPr>
        <w:t xml:space="preserve">واحتجاج الإمام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ايضاً على انها في علي</w:t>
      </w:r>
      <w:r>
        <w:rPr>
          <w:rStyle w:val="FootnoteAnchor"/>
          <w:rtl w:val="true"/>
        </w:rPr>
        <w:footnoteReference w:id="1069"/>
      </w:r>
      <w:r>
        <w:rPr>
          <w:rFonts w:eastAsia="Times New Roman" w:cs="Times New Roman" w:ascii="Times New Roman" w:hAnsi="Times New Roman"/>
          <w:color w:val="111111"/>
          <w:sz w:val="28"/>
          <w:szCs w:val="28"/>
          <w:rtl w:val="true"/>
          <w:lang w:val="en-US" w:bidi="en-US"/>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وعلى الرغم من عدم ثبوت نزول الآية في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انه كان مصداقها فكان السابق في كل الفضائل والمناقب فهو سيد المجاهدين المتصدقين في سبيل الله ولم يسبقه في ذلك احد من الأمة ومايراه الرازي من عدم أهمية انفاقه ماهو إلا تعصب وكلام غير دقيق</w:t>
      </w:r>
      <w:r>
        <w:rPr>
          <w:rFonts w:eastAsia="IRNazanin" w:cs="IRNazanin"/>
          <w:color w:val="111111"/>
          <w:sz w:val="28"/>
          <w:szCs w:val="28"/>
          <w:rtl w:val="true"/>
          <w:lang w:bidi="fa-IR"/>
        </w:rPr>
        <w:t xml:space="preserve">. </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85" w:name="pg7539_84669"/>
      <w:bookmarkStart w:id="286" w:name="pg7539_84669"/>
      <w:bookmarkEnd w:id="286"/>
    </w:p>
    <w:p>
      <w:pPr>
        <w:pStyle w:val="Heading2"/>
        <w:numPr>
          <w:ilvl w:val="1"/>
          <w:numId w:val="1"/>
        </w:numPr>
        <w:rPr/>
      </w:pPr>
      <w:bookmarkStart w:id="287" w:name="pg7539_84669"/>
      <w:bookmarkStart w:id="288" w:name="__RefHeading___Toc2777919_1051229030"/>
      <w:bookmarkStart w:id="289" w:name="_Toc101"/>
      <w:bookmarkEnd w:id="287"/>
      <w:bookmarkEnd w:id="288"/>
      <w:r>
        <w:rPr>
          <w:rtl w:val="true"/>
        </w:rPr>
        <w:t>الخلاصة</w:t>
      </w:r>
      <w:bookmarkEnd w:id="289"/>
    </w:p>
    <w:p>
      <w:pPr>
        <w:pStyle w:val="BookText"/>
        <w:rPr/>
      </w:pPr>
      <w:r>
        <w:rPr>
          <w:rFonts w:ascii="Amiri" w:hAnsi="Amiri" w:eastAsia="Amiri" w:cs="Amiri"/>
          <w:color w:val="111111"/>
          <w:sz w:val="28"/>
          <w:sz w:val="28"/>
          <w:szCs w:val="28"/>
          <w:rtl w:val="true"/>
          <w:lang w:bidi="ar-SA"/>
        </w:rPr>
        <w:t>توصلت الدراسة إلى عدة نتائج مهمة وهي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اتضح أن الفخر الرازي من كبار علماء الكلام والمنطق عند بعض المسلمين</w:t>
      </w:r>
    </w:p>
    <w:p>
      <w:pPr>
        <w:pStyle w:val="BookText"/>
        <w:rPr/>
      </w:pPr>
      <w:r>
        <w:rPr>
          <w:rFonts w:ascii="Amiri" w:hAnsi="Amiri" w:eastAsia="Amiri" w:cs="Amiri"/>
          <w:color w:val="111111"/>
          <w:sz w:val="28"/>
          <w:sz w:val="28"/>
          <w:szCs w:val="28"/>
          <w:rtl w:val="true"/>
          <w:lang w:bidi="ar-SA"/>
        </w:rPr>
        <w:t>وذلك بما وجدناه من مصنفات كثيرة في هذا المجال وكذلك لما تضمنه كتابه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مفاتيح الغيب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مباحث كلامية دارت أغلبها حول التوحيد والإمامة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اتضح لنا أن الفخر الرازي كان يحظى باهتمام كبير من قبل حكام الإمارات</w:t>
      </w:r>
    </w:p>
    <w:p>
      <w:pPr>
        <w:pStyle w:val="BookText"/>
        <w:rPr/>
      </w:pPr>
      <w:r>
        <w:rPr>
          <w:rFonts w:ascii="Amiri" w:hAnsi="Amiri" w:eastAsia="Amiri" w:cs="Amiri"/>
          <w:color w:val="111111"/>
          <w:sz w:val="28"/>
          <w:sz w:val="28"/>
          <w:szCs w:val="28"/>
          <w:rtl w:val="true"/>
          <w:lang w:bidi="ar-SA"/>
        </w:rPr>
        <w:t>الإسلامية وكان يبث فكره وعلمه بحرية تامة، بل وإن مجلسه كان يحاط</w:t>
      </w:r>
    </w:p>
    <w:p>
      <w:pPr>
        <w:pStyle w:val="BookText"/>
        <w:rPr/>
      </w:pPr>
      <w:r>
        <w:rPr>
          <w:rFonts w:ascii="Amiri" w:hAnsi="Amiri" w:eastAsia="Amiri" w:cs="Amiri"/>
          <w:color w:val="111111"/>
          <w:sz w:val="28"/>
          <w:sz w:val="28"/>
          <w:szCs w:val="28"/>
          <w:rtl w:val="true"/>
          <w:lang w:bidi="ar-SA"/>
        </w:rPr>
        <w:t>بالحرس الخاص فكانت له هيبة واحترام عند الحكام، وهو ما يقودنا إلى</w:t>
      </w:r>
    </w:p>
    <w:p>
      <w:pPr>
        <w:pStyle w:val="BookText"/>
        <w:rPr/>
      </w:pPr>
      <w:r>
        <w:rPr>
          <w:rFonts w:ascii="Amiri" w:hAnsi="Amiri" w:eastAsia="Amiri" w:cs="Amiri"/>
          <w:color w:val="111111"/>
          <w:sz w:val="28"/>
          <w:sz w:val="28"/>
          <w:szCs w:val="28"/>
          <w:rtl w:val="true"/>
          <w:lang w:bidi="ar-SA"/>
        </w:rPr>
        <w:t>أنه كتب وعبر عن آرائه بحرية من دون أن يكون هناك أي ضغط من قبل</w:t>
      </w:r>
    </w:p>
    <w:p>
      <w:pPr>
        <w:pStyle w:val="BookText"/>
        <w:rPr/>
      </w:pPr>
      <w:r>
        <w:rPr>
          <w:rFonts w:ascii="Amiri" w:hAnsi="Amiri" w:eastAsia="Amiri" w:cs="Amiri"/>
          <w:color w:val="111111"/>
          <w:sz w:val="28"/>
          <w:sz w:val="28"/>
          <w:szCs w:val="28"/>
          <w:rtl w:val="true"/>
          <w:lang w:bidi="ar-SA"/>
        </w:rPr>
        <w:t>السلطة كغيره من العلماء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اتبع الفخر الرازي منهجية جيدة في كتابه مثل تأريخه للوقت الذي فسر فيه</w:t>
      </w:r>
    </w:p>
    <w:p>
      <w:pPr>
        <w:pStyle w:val="BookText"/>
        <w:rPr/>
      </w:pPr>
      <w:r>
        <w:rPr>
          <w:rFonts w:ascii="Amiri" w:hAnsi="Amiri" w:eastAsia="Amiri" w:cs="Amiri"/>
          <w:color w:val="111111"/>
          <w:sz w:val="28"/>
          <w:sz w:val="28"/>
          <w:szCs w:val="28"/>
          <w:rtl w:val="true"/>
          <w:lang w:bidi="ar-SA"/>
        </w:rPr>
        <w:t>السورة والابتعاد عن الخرافات والاسرائيليات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ممارسة الرازي للإقصاء بما يخص فضائل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وبأساليب متنوعة منها الريح ومنها أسلوب المشاركة للفضيلة ومنها المقارنة والمقابلة والتجاهل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يكن الإقصاء الذي اتبعه الرازي موجهاً على الفضائل التي خصت الإمام</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وإنما كان يُقحم الإمام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مقاييس ومقارنات لم تكن قريبة على أمير المؤمنين، فعندما يتكلم على فضيلة تخص الإمام علي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يسارع للمقارنة بأبي بكر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ليثبت أفضلية أبي بكر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لم تكن الآيات القرآنية النازلة بعلي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 المثال الوحيد الذي طاله الإقصاء وإنما تعدى إلى الأخبار والأحاديث الواردة في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وأوردها الرازي ليقوم بإقصاء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عنها مثل حديث الوزارة والتبليغ يوم الحج الأكبر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لم يكن الرازي أول من مارس هذا الإقصاء وإنما اعتمد بذلك على من سبقه</w:t>
      </w:r>
    </w:p>
    <w:p>
      <w:pPr>
        <w:pStyle w:val="BookText"/>
        <w:rPr/>
      </w:pPr>
      <w:r>
        <w:rPr>
          <w:rFonts w:ascii="Amiri" w:hAnsi="Amiri" w:eastAsia="Amiri" w:cs="Amiri"/>
          <w:color w:val="111111"/>
          <w:sz w:val="28"/>
          <w:sz w:val="28"/>
          <w:szCs w:val="28"/>
          <w:rtl w:val="true"/>
          <w:lang w:bidi="ar-SA"/>
        </w:rPr>
        <w:t xml:space="preserve">من العلماء وأهمهم وأبرزهم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سيما كتابه العثمانية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اتضح لنا أن أكثر الآراء الإقصائية للرازي كانت تخالف آراء علماء المذاهب</w:t>
      </w:r>
    </w:p>
    <w:p>
      <w:pPr>
        <w:pStyle w:val="BookText"/>
        <w:rPr/>
      </w:pPr>
      <w:r>
        <w:rPr>
          <w:rFonts w:ascii="Amiri" w:hAnsi="Amiri" w:eastAsia="Amiri" w:cs="Amiri"/>
          <w:color w:val="111111"/>
          <w:sz w:val="28"/>
          <w:sz w:val="28"/>
          <w:szCs w:val="28"/>
          <w:rtl w:val="true"/>
          <w:lang w:bidi="ar-SA"/>
        </w:rPr>
        <w:t>الإسلامية وعلى رأسهم علماء الأشاعرة والمعتزلة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اعتماد الرازي في كثير من مقارنة بين فضائل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وأبي بكر على الروايات الضعيفة والموضوعة وذلك باعتراف كبار علماء التوثيق والرجال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هناك كثير من الفضائل التي تخص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وأقرها علماء المسلمين لكن الرازي تجاهلها ولم يعلق عليها برأيه فجعل القارئ يظن أنها ليس فضيلة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تشدد الرازي في رفض ما يتعلق بالإمام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وأهل بيته من فضائل فحتى الفضائل التي يقر بها هو يحاول أن يقلل من أهميتها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اتخاذ علم الكلام وسيلة للإقصاء مما يجعل القارئ في حيرة الرد عليه لأنه</w:t>
      </w:r>
    </w:p>
    <w:p>
      <w:pPr>
        <w:pStyle w:val="BookText"/>
        <w:rPr/>
      </w:pPr>
      <w:r>
        <w:rPr>
          <w:rFonts w:ascii="Amiri" w:hAnsi="Amiri" w:eastAsia="Amiri" w:cs="Amiri"/>
          <w:color w:val="111111"/>
          <w:sz w:val="28"/>
          <w:sz w:val="28"/>
          <w:szCs w:val="28"/>
          <w:rtl w:val="true"/>
          <w:lang w:bidi="ar-SA"/>
        </w:rPr>
        <w:t>كان بارعاً في استعمال أساليب كلامية ملتوية وصعبة المجارة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كانت الإمامة هي المحور الذي تدور حوله مناقشات الرازي، ليصل</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إلى هدفه في إقصاء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أحقيته في الخلافة ليثبت أن الأحق والأولى ليس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أبو بكر</w:t>
      </w:r>
      <w:r>
        <w:rPr>
          <w:rFonts w:eastAsia="IRNazanin" w:cs="IRNazanin"/>
          <w:color w:val="111111"/>
          <w:sz w:val="28"/>
          <w:szCs w:val="28"/>
          <w:rtl w:val="true"/>
          <w:lang w:bidi="fa-IR"/>
        </w:rPr>
        <w:t xml:space="preserve">. </w:t>
      </w:r>
      <w:bookmarkStart w:id="290" w:name="pg7539_84671"/>
    </w:p>
    <w:p>
      <w:pPr>
        <w:pStyle w:val="Heading2"/>
        <w:numPr>
          <w:ilvl w:val="1"/>
          <w:numId w:val="1"/>
        </w:numPr>
        <w:rPr/>
      </w:pPr>
      <w:bookmarkStart w:id="291" w:name="__RefHeading___Toc2777921_1051229030"/>
      <w:bookmarkStart w:id="292" w:name="_Toc102"/>
      <w:bookmarkEnd w:id="290"/>
      <w:bookmarkEnd w:id="291"/>
      <w:r>
        <w:rPr>
          <w:rtl w:val="true"/>
        </w:rPr>
        <w:t xml:space="preserve">الملاحق ملحق رقم </w:t>
      </w:r>
      <w:r>
        <w:rPr>
          <w:rtl w:val="true"/>
        </w:rPr>
        <w:t xml:space="preserve">( </w:t>
      </w:r>
      <w:r>
        <w:rPr/>
        <w:t>1</w:t>
      </w:r>
      <w:r>
        <w:rPr>
          <w:rtl w:val="true"/>
        </w:rPr>
        <w:t>)</w:t>
      </w:r>
      <w:bookmarkEnd w:id="292"/>
    </w:p>
    <w:p>
      <w:pPr>
        <w:pStyle w:val="BookText"/>
        <w:rPr/>
      </w:pPr>
      <w:r>
        <w:rPr>
          <w:rFonts w:ascii="IRNazanin" w:hAnsi="IRNazanin" w:eastAsia="IRNazanin"/>
          <w:color w:val="111111"/>
          <w:sz w:val="28"/>
          <w:sz w:val="28"/>
          <w:szCs w:val="28"/>
          <w:rtl w:val="true"/>
          <w:lang w:bidi="fa-IR"/>
        </w:rPr>
        <w:t>تصویر</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57531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20"/>
                        <a:stretch/>
                      </pic:blipFill>
                      <pic:spPr>
                        <a:xfrm>
                          <a:off x="0" y="0"/>
                          <a:ext cx="5334120" cy="5753160"/>
                        </a:xfrm>
                        <a:prstGeom prst="rect">
                          <a:avLst/>
                        </a:prstGeom>
                        <a:ln w="0">
                          <a:noFill/>
                        </a:ln>
                      </pic:spPr>
                    </pic:pic>
                  </a:graphicData>
                </a:graphic>
              </wp:inline>
            </w:drawing>
          </mc:Choice>
          <mc:Fallback>
            <w:pict>
              <v:shape id="shape_0" stroked="f" o:allowincell="f" style="position:absolute;margin-left:0pt;margin-top:-453.05pt;width:419.95pt;height:452.95pt;mso-wrap-style:none;v-text-anchor:middle;mso-position-horizontal:left;mso-position-vertical:top" type="_x0000_t75">
                <v:imagedata r:id="rId321" o:detectmouseclick="t"/>
                <v:stroke color="#3465a4" joinstyle="round" endcap="flat"/>
                <w10:wrap type="none"/>
              </v:shape>
            </w:pict>
          </mc:Fallback>
        </mc:AlternateConten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تصویر</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65700" cy="6985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325"/>
                        <a:stretch/>
                      </pic:blipFill>
                      <pic:spPr>
                        <a:xfrm>
                          <a:off x="0" y="0"/>
                          <a:ext cx="4965840" cy="6985080"/>
                        </a:xfrm>
                        <a:prstGeom prst="rect">
                          <a:avLst/>
                        </a:prstGeom>
                        <a:ln w="0">
                          <a:noFill/>
                        </a:ln>
                      </pic:spPr>
                    </pic:pic>
                  </a:graphicData>
                </a:graphic>
              </wp:inline>
            </w:drawing>
          </mc:Choice>
          <mc:Fallback>
            <w:pict>
              <v:shape id="shape_0" stroked="f" o:allowincell="f" style="position:absolute;margin-left:0pt;margin-top:-550.05pt;width:390.95pt;height:549.95pt;mso-wrap-style:none;v-text-anchor:middle;mso-position-horizontal:left;mso-position-vertical:top" type="_x0000_t75">
                <v:imagedata r:id="rId32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328"/>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32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64100" cy="69850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331"/>
                        <a:stretch/>
                      </pic:blipFill>
                      <pic:spPr>
                        <a:xfrm>
                          <a:off x="0" y="0"/>
                          <a:ext cx="4863960" cy="6985080"/>
                        </a:xfrm>
                        <a:prstGeom prst="rect">
                          <a:avLst/>
                        </a:prstGeom>
                        <a:ln w="0">
                          <a:noFill/>
                        </a:ln>
                      </pic:spPr>
                    </pic:pic>
                  </a:graphicData>
                </a:graphic>
              </wp:inline>
            </w:drawing>
          </mc:Choice>
          <mc:Fallback>
            <w:pict>
              <v:shape id="shape_0" stroked="f" o:allowincell="f" style="position:absolute;margin-left:0pt;margin-top:-550.05pt;width:382.95pt;height:549.95pt;mso-wrap-style:none;v-text-anchor:middle;mso-position-horizontal:left;mso-position-vertical:top" type="_x0000_t75">
                <v:imagedata r:id="rId33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118100" cy="6985000"/>
                <wp:effectExtent l="0" t="0" r="0" b="0"/>
                <wp:docPr id="7" name=""/>
                <a:graphic xmlns:a="http://schemas.openxmlformats.org/drawingml/2006/main">
                  <a:graphicData uri="http://schemas.openxmlformats.org/drawingml/2006/picture">
                    <pic:pic xmlns:pic="http://schemas.openxmlformats.org/drawingml/2006/picture">
                      <pic:nvPicPr>
                        <pic:cNvPr id="6" name="" descr=""/>
                        <pic:cNvPicPr/>
                      </pic:nvPicPr>
                      <pic:blipFill>
                        <a:blip r:embed="rId334"/>
                        <a:stretch/>
                      </pic:blipFill>
                      <pic:spPr>
                        <a:xfrm>
                          <a:off x="0" y="0"/>
                          <a:ext cx="5118120" cy="6985080"/>
                        </a:xfrm>
                        <a:prstGeom prst="rect">
                          <a:avLst/>
                        </a:prstGeom>
                        <a:ln w="0">
                          <a:noFill/>
                        </a:ln>
                      </pic:spPr>
                    </pic:pic>
                  </a:graphicData>
                </a:graphic>
              </wp:inline>
            </w:drawing>
          </mc:Choice>
          <mc:Fallback>
            <w:pict>
              <v:shape id="shape_0" stroked="f" o:allowincell="f" style="position:absolute;margin-left:0pt;margin-top:-550.05pt;width:402.95pt;height:549.95pt;mso-wrap-style:none;v-text-anchor:middle;mso-position-horizontal:left;mso-position-vertical:top" type="_x0000_t75">
                <v:imagedata r:id="rId33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041900" cy="6985000"/>
                <wp:effectExtent l="0" t="0" r="0" b="0"/>
                <wp:docPr id="8" name=""/>
                <a:graphic xmlns:a="http://schemas.openxmlformats.org/drawingml/2006/main">
                  <a:graphicData uri="http://schemas.openxmlformats.org/drawingml/2006/picture">
                    <pic:pic xmlns:pic="http://schemas.openxmlformats.org/drawingml/2006/picture">
                      <pic:nvPicPr>
                        <pic:cNvPr id="7" name="" descr=""/>
                        <pic:cNvPicPr/>
                      </pic:nvPicPr>
                      <pic:blipFill>
                        <a:blip r:embed="rId337"/>
                        <a:stretch/>
                      </pic:blipFill>
                      <pic:spPr>
                        <a:xfrm>
                          <a:off x="0" y="0"/>
                          <a:ext cx="5041800" cy="6985080"/>
                        </a:xfrm>
                        <a:prstGeom prst="rect">
                          <a:avLst/>
                        </a:prstGeom>
                        <a:ln w="0">
                          <a:noFill/>
                        </a:ln>
                      </pic:spPr>
                    </pic:pic>
                  </a:graphicData>
                </a:graphic>
              </wp:inline>
            </w:drawing>
          </mc:Choice>
          <mc:Fallback>
            <w:pict>
              <v:shape id="shape_0" stroked="f" o:allowincell="f" style="position:absolute;margin-left:0pt;margin-top:-550.05pt;width:396.95pt;height:549.95pt;mso-wrap-style:none;v-text-anchor:middle;mso-position-horizontal:left;mso-position-vertical:top" type="_x0000_t75">
                <v:imagedata r:id="rId33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1257300"/>
                <wp:effectExtent l="0" t="0" r="0" b="0"/>
                <wp:docPr id="9" name=""/>
                <a:graphic xmlns:a="http://schemas.openxmlformats.org/drawingml/2006/main">
                  <a:graphicData uri="http://schemas.openxmlformats.org/drawingml/2006/picture">
                    <pic:pic xmlns:pic="http://schemas.openxmlformats.org/drawingml/2006/picture">
                      <pic:nvPicPr>
                        <pic:cNvPr id="8" name="" descr=""/>
                        <pic:cNvPicPr/>
                      </pic:nvPicPr>
                      <pic:blipFill>
                        <a:blip r:embed="rId340"/>
                        <a:stretch/>
                      </pic:blipFill>
                      <pic:spPr>
                        <a:xfrm>
                          <a:off x="0" y="0"/>
                          <a:ext cx="5334120" cy="1257480"/>
                        </a:xfrm>
                        <a:prstGeom prst="rect">
                          <a:avLst/>
                        </a:prstGeom>
                        <a:ln w="0">
                          <a:noFill/>
                        </a:ln>
                      </pic:spPr>
                    </pic:pic>
                  </a:graphicData>
                </a:graphic>
              </wp:inline>
            </w:drawing>
          </mc:Choice>
          <mc:Fallback>
            <w:pict>
              <v:shape id="shape_0" stroked="f" o:allowincell="f" style="position:absolute;margin-left:0pt;margin-top:-99.05pt;width:419.95pt;height:98.95pt;mso-wrap-style:none;v-text-anchor:middle;mso-position-horizontal:left;mso-position-vertical:top" type="_x0000_t75">
                <v:imagedata r:id="rId341" o:detectmouseclick="t"/>
                <v:stroke color="#3465a4" joinstyle="round" endcap="flat"/>
                <w10:wrap type="none"/>
              </v:shape>
            </w:pict>
          </mc:Fallback>
        </mc:AlternateContent>
      </w:r>
      <w:bookmarkStart w:id="293" w:name="pg7539_84680"/>
    </w:p>
    <w:p>
      <w:pPr>
        <w:pStyle w:val="Heading2"/>
        <w:numPr>
          <w:ilvl w:val="1"/>
          <w:numId w:val="1"/>
        </w:numPr>
        <w:rPr/>
      </w:pPr>
      <w:bookmarkStart w:id="294" w:name="__RefHeading___Toc2777923_1051229030"/>
      <w:bookmarkStart w:id="295" w:name="_Toc103"/>
      <w:bookmarkEnd w:id="293"/>
      <w:bookmarkEnd w:id="294"/>
      <w:r>
        <w:rPr>
          <w:rtl w:val="true"/>
        </w:rPr>
        <w:t xml:space="preserve">ملحق رقم </w:t>
      </w:r>
      <w:r>
        <w:rPr>
          <w:rtl w:val="true"/>
        </w:rPr>
        <w:t>(</w:t>
      </w:r>
      <w:r>
        <w:rPr/>
        <w:t>2</w:t>
      </w:r>
      <w:r>
        <w:rPr>
          <w:rtl w:val="true"/>
        </w:rPr>
        <w:t xml:space="preserve"> ) </w:t>
      </w:r>
      <w:r>
        <w:rPr>
          <w:rtl w:val="true"/>
        </w:rPr>
        <w:t>موارد الفخر الرازي في كتاب مفاتيح الغيب</w:t>
      </w:r>
      <w:bookmarkEnd w:id="295"/>
    </w:p>
    <w:p>
      <w:pPr>
        <w:pStyle w:val="Heading3"/>
        <w:numPr>
          <w:ilvl w:val="2"/>
          <w:numId w:val="1"/>
        </w:numPr>
        <w:rPr/>
      </w:pPr>
      <w:bookmarkStart w:id="296" w:name="__RefHeading___Toc2777925_1051229030"/>
      <w:bookmarkStart w:id="297" w:name="_Toc104"/>
      <w:bookmarkEnd w:id="296"/>
      <w:r>
        <w:rPr/>
        <w:t>1</w:t>
      </w:r>
      <w:r>
        <w:rPr>
          <w:rtl w:val="true"/>
        </w:rPr>
        <w:t>-</w:t>
      </w:r>
      <w:r>
        <w:rPr>
          <w:rtl w:val="true"/>
        </w:rPr>
        <w:t>موارده في التفسير وعلوم القرآن</w:t>
      </w:r>
      <w:bookmarkEnd w:id="297"/>
    </w:p>
    <w:p>
      <w:pPr>
        <w:pStyle w:val="BookText"/>
        <w:rPr/>
      </w:pPr>
      <w:r>
        <w:rPr>
          <w:rFonts w:ascii="IRNazanin" w:hAnsi="IRNazanin" w:eastAsia="IRNazanin"/>
          <w:color w:val="111111"/>
          <w:sz w:val="28"/>
          <w:sz w:val="28"/>
          <w:szCs w:val="28"/>
          <w:rtl w:val="true"/>
          <w:lang w:bidi="fa-IR"/>
        </w:rPr>
        <w:t>تصویر</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194300" cy="6985000"/>
                <wp:effectExtent l="0" t="0" r="0" b="0"/>
                <wp:docPr id="10" name=""/>
                <a:graphic xmlns:a="http://schemas.openxmlformats.org/drawingml/2006/main">
                  <a:graphicData uri="http://schemas.openxmlformats.org/drawingml/2006/picture">
                    <pic:pic xmlns:pic="http://schemas.openxmlformats.org/drawingml/2006/picture">
                      <pic:nvPicPr>
                        <pic:cNvPr id="9" name="" descr=""/>
                        <pic:cNvPicPr/>
                      </pic:nvPicPr>
                      <pic:blipFill>
                        <a:blip r:embed="rId343"/>
                        <a:stretch/>
                      </pic:blipFill>
                      <pic:spPr>
                        <a:xfrm>
                          <a:off x="0" y="0"/>
                          <a:ext cx="5194440" cy="6985080"/>
                        </a:xfrm>
                        <a:prstGeom prst="rect">
                          <a:avLst/>
                        </a:prstGeom>
                        <a:ln w="0">
                          <a:noFill/>
                        </a:ln>
                      </pic:spPr>
                    </pic:pic>
                  </a:graphicData>
                </a:graphic>
              </wp:inline>
            </w:drawing>
          </mc:Choice>
          <mc:Fallback>
            <w:pict>
              <v:shape id="shape_0" stroked="f" o:allowincell="f" style="position:absolute;margin-left:0pt;margin-top:-550.05pt;width:408.95pt;height:549.95pt;mso-wrap-style:none;v-text-anchor:middle;mso-position-horizontal:left;mso-position-vertical:top" type="_x0000_t75">
                <v:imagedata r:id="rId34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6731000"/>
                <wp:effectExtent l="0" t="0" r="0" b="0"/>
                <wp:docPr id="11" name=""/>
                <a:graphic xmlns:a="http://schemas.openxmlformats.org/drawingml/2006/main">
                  <a:graphicData uri="http://schemas.openxmlformats.org/drawingml/2006/picture">
                    <pic:pic xmlns:pic="http://schemas.openxmlformats.org/drawingml/2006/picture">
                      <pic:nvPicPr>
                        <pic:cNvPr id="10" name="" descr=""/>
                        <pic:cNvPicPr/>
                      </pic:nvPicPr>
                      <pic:blipFill>
                        <a:blip r:embed="rId346"/>
                        <a:stretch/>
                      </pic:blipFill>
                      <pic:spPr>
                        <a:xfrm>
                          <a:off x="0" y="0"/>
                          <a:ext cx="5334120" cy="6730920"/>
                        </a:xfrm>
                        <a:prstGeom prst="rect">
                          <a:avLst/>
                        </a:prstGeom>
                        <a:ln w="0">
                          <a:noFill/>
                        </a:ln>
                      </pic:spPr>
                    </pic:pic>
                  </a:graphicData>
                </a:graphic>
              </wp:inline>
            </w:drawing>
          </mc:Choice>
          <mc:Fallback>
            <w:pict>
              <v:shape id="shape_0" stroked="f" o:allowincell="f" style="position:absolute;margin-left:0pt;margin-top:-530.05pt;width:419.95pt;height:529.95pt;mso-wrap-style:none;v-text-anchor:middle;mso-position-horizontal:left;mso-position-vertical:top" type="_x0000_t75">
                <v:imagedata r:id="rId347" o:detectmouseclick="t"/>
                <v:stroke color="#3465a4" joinstyle="round" endcap="flat"/>
                <w10:wrap type="none"/>
              </v:shape>
            </w:pict>
          </mc:Fallback>
        </mc:AlternateContent>
      </w:r>
      <w:bookmarkStart w:id="298" w:name="pg7539_84682"/>
    </w:p>
    <w:p>
      <w:pPr>
        <w:pStyle w:val="Heading3"/>
        <w:numPr>
          <w:ilvl w:val="2"/>
          <w:numId w:val="1"/>
        </w:numPr>
        <w:rPr/>
      </w:pPr>
      <w:bookmarkStart w:id="299" w:name="__RefHeading___Toc2777927_1051229030"/>
      <w:bookmarkStart w:id="300" w:name="_Toc105"/>
      <w:bookmarkEnd w:id="298"/>
      <w:bookmarkEnd w:id="299"/>
      <w:r>
        <w:rPr/>
        <w:t>2</w:t>
      </w:r>
      <w:r>
        <w:rPr>
          <w:rtl w:val="true"/>
        </w:rPr>
        <w:t>-</w:t>
      </w:r>
      <w:r>
        <w:rPr>
          <w:rtl w:val="true"/>
        </w:rPr>
        <w:t>موارده في الحديث النبوي</w:t>
      </w:r>
      <w:bookmarkEnd w:id="300"/>
    </w:p>
    <w:p>
      <w:pPr>
        <w:pStyle w:val="BookText"/>
        <w:rPr/>
      </w:pPr>
      <w:r>
        <w:rPr>
          <w:rFonts w:ascii="IRNazanin" w:hAnsi="IRNazanin" w:eastAsia="IRNazanin"/>
          <w:color w:val="111111"/>
          <w:sz w:val="28"/>
          <w:sz w:val="28"/>
          <w:szCs w:val="28"/>
          <w:rtl w:val="true"/>
          <w:lang w:bidi="fa-IR"/>
        </w:rPr>
        <w:t>تصویر</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6096000"/>
                <wp:effectExtent l="0" t="0" r="0" b="0"/>
                <wp:docPr id="12" name=""/>
                <a:graphic xmlns:a="http://schemas.openxmlformats.org/drawingml/2006/main">
                  <a:graphicData uri="http://schemas.openxmlformats.org/drawingml/2006/picture">
                    <pic:pic xmlns:pic="http://schemas.openxmlformats.org/drawingml/2006/picture">
                      <pic:nvPicPr>
                        <pic:cNvPr id="11" name="" descr=""/>
                        <pic:cNvPicPr/>
                      </pic:nvPicPr>
                      <pic:blipFill>
                        <a:blip r:embed="rId349"/>
                        <a:stretch/>
                      </pic:blipFill>
                      <pic:spPr>
                        <a:xfrm>
                          <a:off x="0" y="0"/>
                          <a:ext cx="5334120" cy="6095880"/>
                        </a:xfrm>
                        <a:prstGeom prst="rect">
                          <a:avLst/>
                        </a:prstGeom>
                        <a:ln w="0">
                          <a:noFill/>
                        </a:ln>
                      </pic:spPr>
                    </pic:pic>
                  </a:graphicData>
                </a:graphic>
              </wp:inline>
            </w:drawing>
          </mc:Choice>
          <mc:Fallback>
            <w:pict>
              <v:shape id="shape_0" stroked="f" o:allowincell="f" style="position:absolute;margin-left:0pt;margin-top:-480.05pt;width:419.95pt;height:479.95pt;mso-wrap-style:none;v-text-anchor:middle;mso-position-horizontal:left;mso-position-vertical:top" type="_x0000_t75">
                <v:imagedata r:id="rId350" o:detectmouseclick="t"/>
                <v:stroke color="#3465a4" joinstyle="round" endcap="flat"/>
                <w10:wrap type="none"/>
              </v:shape>
            </w:pict>
          </mc:Fallback>
        </mc:AlternateContent>
      </w:r>
      <w:bookmarkStart w:id="301" w:name="pg7539_84683"/>
    </w:p>
    <w:p>
      <w:pPr>
        <w:pStyle w:val="Heading3"/>
        <w:numPr>
          <w:ilvl w:val="2"/>
          <w:numId w:val="1"/>
        </w:numPr>
        <w:rPr/>
      </w:pPr>
      <w:bookmarkStart w:id="302" w:name="__RefHeading___Toc2777929_1051229030"/>
      <w:bookmarkStart w:id="303" w:name="_Toc106"/>
      <w:bookmarkEnd w:id="301"/>
      <w:bookmarkEnd w:id="302"/>
      <w:r>
        <w:rPr/>
        <w:t>3</w:t>
      </w:r>
      <w:r>
        <w:rPr>
          <w:rtl w:val="true"/>
        </w:rPr>
        <w:t>-</w:t>
      </w:r>
      <w:r>
        <w:rPr>
          <w:rtl w:val="true"/>
        </w:rPr>
        <w:t>موارده في أخبار السير والمغازي والتاريخ</w:t>
      </w:r>
      <w:bookmarkEnd w:id="303"/>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2832100"/>
                <wp:effectExtent l="0" t="0" r="0" b="0"/>
                <wp:docPr id="13" name=""/>
                <a:graphic xmlns:a="http://schemas.openxmlformats.org/drawingml/2006/main">
                  <a:graphicData uri="http://schemas.openxmlformats.org/drawingml/2006/picture">
                    <pic:pic xmlns:pic="http://schemas.openxmlformats.org/drawingml/2006/picture">
                      <pic:nvPicPr>
                        <pic:cNvPr id="12" name="" descr=""/>
                        <pic:cNvPicPr/>
                      </pic:nvPicPr>
                      <pic:blipFill>
                        <a:blip r:embed="rId352"/>
                        <a:stretch/>
                      </pic:blipFill>
                      <pic:spPr>
                        <a:xfrm>
                          <a:off x="0" y="0"/>
                          <a:ext cx="5334120" cy="2832120"/>
                        </a:xfrm>
                        <a:prstGeom prst="rect">
                          <a:avLst/>
                        </a:prstGeom>
                        <a:ln w="0">
                          <a:noFill/>
                        </a:ln>
                      </pic:spPr>
                    </pic:pic>
                  </a:graphicData>
                </a:graphic>
              </wp:inline>
            </w:drawing>
          </mc:Choice>
          <mc:Fallback>
            <w:pict>
              <v:shape id="shape_0" stroked="f" o:allowincell="f" style="position:absolute;margin-left:0pt;margin-top:-223.05pt;width:419.95pt;height:222.95pt;mso-wrap-style:none;v-text-anchor:middle;mso-position-horizontal:left;mso-position-vertical:top" type="_x0000_t75">
                <v:imagedata r:id="rId353"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 xml:space="preserve">وهذه أهم موارده التي رجع إليها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مفاتيح الغيب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نتطرق إلى مراجعه في</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اللغة تحاشيا للاكثار والاطالة </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04" w:name="pg7539_84685"/>
      <w:bookmarkStart w:id="305" w:name="pg7539_84685"/>
      <w:bookmarkEnd w:id="305"/>
    </w:p>
    <w:p>
      <w:pPr>
        <w:pStyle w:val="Heading2"/>
        <w:numPr>
          <w:ilvl w:val="1"/>
          <w:numId w:val="1"/>
        </w:numPr>
        <w:rPr/>
      </w:pPr>
      <w:bookmarkStart w:id="306" w:name="pg7539_84685"/>
      <w:bookmarkStart w:id="307" w:name="__RefHeading___Toc2777931_1051229030"/>
      <w:bookmarkStart w:id="308" w:name="_Toc107"/>
      <w:bookmarkEnd w:id="306"/>
      <w:bookmarkEnd w:id="307"/>
      <w:r>
        <w:rPr>
          <w:rtl w:val="true"/>
        </w:rPr>
        <w:t>المصادر والمراجع</w:t>
      </w:r>
      <w:bookmarkEnd w:id="308"/>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القرآن الكريم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المصادر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الابناسي، ابراهيم بن موسى الشافعي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الشذ الفياح من علوم ابن الصلاح،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صلاح فتحي، مكتبة الرشد – </w:t>
      </w:r>
      <w:r>
        <w:rPr>
          <w:rFonts w:eastAsia="Amiri" w:cs="Amiri" w:ascii="Amiri" w:hAnsi="Amiri"/>
          <w:color w:val="111111"/>
          <w:sz w:val="28"/>
          <w:szCs w:val="28"/>
          <w:lang w:bidi="ar-SA"/>
        </w:rPr>
        <w:t>1998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الاثیر، عز الدين بن علي الجزري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630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اسد الغابة في معرفة الصحابة،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محمد – عادل احمد، دار الكتب العلمية، بيروت – </w:t>
      </w:r>
      <w:r>
        <w:rPr>
          <w:rFonts w:eastAsia="Amiri" w:cs="Amiri" w:ascii="Amiri" w:hAnsi="Amiri"/>
          <w:color w:val="111111"/>
          <w:sz w:val="28"/>
          <w:szCs w:val="28"/>
          <w:lang w:bidi="ar-SA"/>
        </w:rPr>
        <w:t>1994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الكامل في التاريخ،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عبد السلام تدمري، دار الكتاب العربي، بيروت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اللباب في تهذيب الانساب، دار صادر ،بيروت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الاثیر، مجدالدين المبارك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606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جامع الاصول في أحاديث الرسول،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القادر الارنؤوط – بشير عيون، مط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الملاح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الاربلي، علي بن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كشف الغمة في معرفة الأئمة، 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دار الاضواء، بيروت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الازهري ، محمد بن احمد الهروي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تهذيب اللغة،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معوض، دار احياء التراث العربي، بيروت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الاجري، أبو بكر محمد بن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الشريعة،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عمر، 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دار الوطن، الرياض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الاسترابادي، شف الدين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1557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تأويل الآيات الظاهرة، 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مدرسة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أمير، قم – </w:t>
      </w:r>
      <w:r>
        <w:rPr>
          <w:rFonts w:eastAsia="IRNazanin" w:cs="IRNazanin"/>
          <w:color w:val="111111"/>
          <w:sz w:val="28"/>
          <w:szCs w:val="28"/>
          <w:lang w:bidi="fa-IR"/>
        </w:rPr>
        <w:t>1986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الاسترابادي، مجد الدين محمد بن يعقوب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رسالة في بيان مالم يثبت فيه حديث صحيح من الأبواب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أب اسامه، الحارث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r>
        <w:rPr>
          <w:rFonts w:eastAsia="IRNazanin" w:cs="IRNazanin"/>
          <w:color w:val="111111"/>
          <w:sz w:val="28"/>
          <w:szCs w:val="28"/>
          <w:lang w:bidi="fa-IR"/>
        </w:rPr>
        <w:t>282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895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بغية الباحث عن زوائد الحارث، 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أبي بكر الهيثمي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807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1404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حسين الباكري، المدينة المنورة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1992</w:t>
      </w:r>
    </w:p>
    <w:p>
      <w:pPr>
        <w:pStyle w:val="BookText"/>
        <w:rPr/>
      </w:pPr>
      <w:r>
        <w:rPr>
          <w:rFonts w:ascii="Amiri" w:hAnsi="Amiri" w:eastAsia="Amiri" w:cs="Amiri"/>
          <w:color w:val="111111"/>
          <w:sz w:val="28"/>
          <w:sz w:val="28"/>
          <w:szCs w:val="28"/>
          <w:rtl w:val="true"/>
          <w:lang w:bidi="ar-SA"/>
        </w:rPr>
        <w:t xml:space="preserve">ابن اسحاق، محمد بن اسحاق المطلبي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السير والمغازي،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سهيل زكار، دار الفكر، بيروت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الاسفراييني، طاهر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التبصير في الدين وتمييز الفرقة الناجية عن فرق الهالكين،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كمال يوسف، عالم الكتب، لبنان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الاسكاف، أبو جعفر محمد بن عبد الله المعتزل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المعيار والموازنة،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باقر المحمودي، </w:t>
      </w:r>
      <w:r>
        <w:rPr>
          <w:rFonts w:eastAsia="Amiri" w:cs="Amiri" w:ascii="Amiri" w:hAnsi="Amiri"/>
          <w:color w:val="111111"/>
          <w:sz w:val="28"/>
          <w:szCs w:val="28"/>
          <w:lang w:bidi="ar-SA"/>
        </w:rPr>
        <w:t>1981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الاشعري، أبو الحسن علي بن اسماعيل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مقالات الإسلامين،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فوقيه حسين، دار الانصار، القاهرة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1976</w:t>
      </w:r>
      <w:r>
        <w:rPr>
          <w:rFonts w:ascii="Amiri" w:hAnsi="Amiri" w:eastAsia="Amiri" w:cs="Amiri"/>
          <w:color w:val="111111"/>
          <w:sz w:val="28"/>
          <w:sz w:val="28"/>
          <w:szCs w:val="28"/>
          <w:rtl w:val="true"/>
          <w:lang w:bidi="ar-SA"/>
        </w:rPr>
        <w:t>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الاصبهاني، أبو محمد عبد الله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اخلاق النبي وادابه،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صالح محمد، دار العلم، </w:t>
      </w:r>
      <w:r>
        <w:rPr>
          <w:rFonts w:eastAsia="Amiri" w:cs="Amiri" w:ascii="Amiri" w:hAnsi="Amiri"/>
          <w:color w:val="111111"/>
          <w:sz w:val="28"/>
          <w:szCs w:val="28"/>
          <w:lang w:bidi="ar-SA"/>
        </w:rPr>
        <w:t>1988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الاصطخري، أبو اسحاق ابراهيم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المسالك والممالك، دار صادر، بيروت – </w:t>
      </w:r>
      <w:r>
        <w:rPr>
          <w:rFonts w:eastAsia="Amiri" w:cs="Amiri" w:ascii="Amiri" w:hAnsi="Amiri"/>
          <w:color w:val="111111"/>
          <w:sz w:val="28"/>
          <w:szCs w:val="28"/>
          <w:lang w:bidi="ar-SA"/>
        </w:rPr>
        <w:t>2004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الاصفهاني، أبو القاسم الحسن بن محمد المعروف بالراغب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تفسير، محمد عبد العزيز بسيوني،جامعة طنطا</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أب اصيبعة، احمد بن القاسم بن خليفة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عيون الانباء في طبقات الاطباء،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نزار رضا، دار مكتبة الحياة،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الاشبيي، محمد بن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القبس في شرح موطأ مالك بن انس، تح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عبد الله، دار الغرب الإسلامي،</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الامدي، سيد الدين علي بن أب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الاحكام في اصول الاحكام،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الرزاق عفيفي، المكتب الإسلامي – بيروت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الامیر، محمد بن اسماعيل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r>
        <w:rPr>
          <w:rFonts w:eastAsia="IRNazanin" w:cs="IRNazanin"/>
          <w:color w:val="111111"/>
          <w:sz w:val="28"/>
          <w:szCs w:val="28"/>
          <w:lang w:bidi="fa-IR"/>
        </w:rPr>
        <w:t>1182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1768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التنوير في شرح الجامع الصغير،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اسحاق، دار السلام، الرياض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الانباري، عبد الرحمن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الانصاف في مسائل الخلاف بين النحويين البصرين والكوفيين، المكتبة العرية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2003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الايجي، عبد الرحمن بن احمد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المواقف، تح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الرحمن عميره، دار الجيل، بيروت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الباعوني، شمس الدين محمد بن احمد الشافعي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1466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جواهر المطالب في مناقب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باقر المحمودي، مط</w:t>
      </w:r>
    </w:p>
    <w:p>
      <w:pPr>
        <w:pStyle w:val="BookText"/>
        <w:rPr/>
      </w:pPr>
      <w:r>
        <w:rPr>
          <w:rFonts w:ascii="IRNazanin" w:hAnsi="IRNazanin" w:eastAsia="IRNazanin"/>
          <w:color w:val="111111"/>
          <w:sz w:val="28"/>
          <w:sz w:val="28"/>
          <w:szCs w:val="28"/>
          <w:rtl w:val="true"/>
          <w:lang w:bidi="fa-IR"/>
        </w:rPr>
        <w:t>دانش، قم</w:t>
      </w:r>
      <w:r>
        <w:rPr>
          <w:rFonts w:eastAsia="IRNazanin" w:cs="IRNazanin"/>
          <w:color w:val="111111"/>
          <w:sz w:val="28"/>
          <w:szCs w:val="28"/>
          <w:rtl w:val="true"/>
          <w:lang w:bidi="fa-IR"/>
        </w:rPr>
        <w:t xml:space="preserve">- </w:t>
      </w:r>
      <w:r>
        <w:rPr>
          <w:rFonts w:eastAsia="IRNazanin" w:cs="IRNazanin"/>
          <w:color w:val="111111"/>
          <w:sz w:val="28"/>
          <w:szCs w:val="28"/>
          <w:lang w:bidi="fa-IR"/>
        </w:rPr>
        <w:t>1994</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البري، محمد بن أب بكر بن عبد الله التلمساني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الجوهرة في نسب النبي واصحابه العشرة،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النوبختي، دار الرفاعي،</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البحراني، مفلح بن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1494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غاية المرام في شرح شرائع الإسلام،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الكوثراني، دار الهادي، بيروت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1999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البحراني، هاشم الحسيني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1695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البرهان في تفسير القرآن،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قسم الدراسات الإسلامية – قم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البحراني، يوسف بن احمد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1775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لؤلؤة البحرين،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صادق بحر العلوم، مكتبة فخراوي، البصرين </w:t>
      </w:r>
      <w:r>
        <w:rPr>
          <w:rFonts w:eastAsia="Amiri" w:cs="Amiri" w:ascii="Amiri" w:hAnsi="Amiri"/>
          <w:color w:val="111111"/>
          <w:sz w:val="28"/>
          <w:szCs w:val="28"/>
          <w:lang w:bidi="ar-SA"/>
        </w:rPr>
        <w:t>2008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الشهاب الثاقب في بيان معنى الناصب،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مهدي الرجائي، مط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أمير، قم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1998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البخاري، محمد بن اسماعيل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التاريخ الاوسط،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محمود ابراهيم، دار الوعي، مكتبة دار التراث، حلب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1977</w:t>
      </w:r>
    </w:p>
    <w:p>
      <w:pPr>
        <w:pStyle w:val="BookText"/>
        <w:rPr/>
      </w:pPr>
      <w:r>
        <w:rPr>
          <w:rFonts w:ascii="Amiri" w:hAnsi="Amiri" w:eastAsia="Amiri" w:cs="Amiri"/>
          <w:color w:val="111111"/>
          <w:sz w:val="28"/>
          <w:sz w:val="28"/>
          <w:szCs w:val="28"/>
          <w:rtl w:val="true"/>
          <w:lang w:bidi="ar-SA"/>
        </w:rPr>
        <w:t>التاريخ الكبير، دار المعارف العثانية، حيدر اباد – الدكن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الجامع الصحيح، تح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زهير، دار طوق النجاة – </w:t>
      </w:r>
      <w:r>
        <w:rPr>
          <w:rFonts w:eastAsia="Amiri" w:cs="Amiri" w:ascii="Amiri" w:hAnsi="Amiri"/>
          <w:color w:val="111111"/>
          <w:sz w:val="28"/>
          <w:szCs w:val="28"/>
          <w:lang w:bidi="ar-SA"/>
        </w:rPr>
        <w:t>2002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الضعفاء،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احمد بن أبي العينين، مكتبة ابن عباس، </w:t>
      </w:r>
      <w:r>
        <w:rPr>
          <w:rFonts w:eastAsia="Amiri" w:cs="Amiri" w:ascii="Amiri" w:hAnsi="Amiri"/>
          <w:color w:val="111111"/>
          <w:sz w:val="28"/>
          <w:szCs w:val="28"/>
          <w:lang w:bidi="ar-SA"/>
        </w:rPr>
        <w:t>2005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البزار، أبو بكر احمد بن عمرو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المسند،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محفوظ الرحمن – صيري عبد الخالق، المدينة المنورة</w:t>
      </w:r>
      <w:r>
        <w:rPr>
          <w:rFonts w:eastAsia="Amiri" w:cs="Amiri" w:ascii="Amiri" w:hAnsi="Amiri"/>
          <w:color w:val="111111"/>
          <w:sz w:val="28"/>
          <w:szCs w:val="28"/>
          <w:lang w:bidi="ar-SA"/>
        </w:rPr>
        <w:t>2009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البستي، اسماعيل بن احمد المعتزل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المراتب في فضائل أمير المؤمنين وسيد والوصين علي بن أبي طالب،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رضا</w:t>
      </w:r>
    </w:p>
    <w:p>
      <w:pPr>
        <w:pStyle w:val="BookText"/>
        <w:rPr/>
      </w:pPr>
      <w:r>
        <w:rPr>
          <w:rFonts w:ascii="Amiri" w:hAnsi="Amiri" w:eastAsia="Amiri" w:cs="Amiri"/>
          <w:color w:val="111111"/>
          <w:sz w:val="28"/>
          <w:sz w:val="28"/>
          <w:szCs w:val="28"/>
          <w:rtl w:val="true"/>
          <w:lang w:bidi="ar-SA"/>
        </w:rPr>
        <w:t>الانصاري، 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 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البغوي، الحسن بن مسعود الشافعي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شرح السنة،تح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شعيب الارنؤوط – محمد الشاويش، 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دمشق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البغوي، عبد الله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معجم الصحابة،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امين، دار البيان، الكويت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معالم التنزيل في تفسير القرآن، تح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الرزاق المهدي، دار احياء التراث العربي،</w:t>
      </w:r>
    </w:p>
    <w:p>
      <w:pPr>
        <w:pStyle w:val="BookText"/>
        <w:rPr/>
      </w:pP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البطريق، شمس الدين يحيى بن الحسن الاسدي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خصائص الوحي المبين، تح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مالك المحمودي، مط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نكين، قم – </w:t>
      </w:r>
      <w:r>
        <w:rPr>
          <w:rFonts w:eastAsia="Amiri" w:cs="Amiri" w:ascii="Amiri" w:hAnsi="Amiri"/>
          <w:color w:val="111111"/>
          <w:sz w:val="28"/>
          <w:szCs w:val="28"/>
          <w:lang w:bidi="ar-SA"/>
        </w:rPr>
        <w:t>1996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عمدة عيون صحاح الاخبار في مناقب امام الابرار، مؤسسة النشر الإسلامي، قم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1986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بطه، عبيد الله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الابانة الكبرى، تح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رضا معطي واخرون، دار الراية، الرياض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البكري، أبو عبيد عبد الله بن عبد العزيز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معجم ما استعجم من اسماء البلاد والمواضع، ط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عالم الكتب، بيروت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البلاذري، احمد بن يحيى بن جابر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 من انساب الاشراف،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سهيل زكار، دار الفكر، بيروت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البيضاوي، ناصر الدين عبد الله بن 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انوار التنزيل واسرار التأويل،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عبد الرحمن، دار احياء التراث العربي،</w:t>
      </w:r>
    </w:p>
    <w:p>
      <w:pPr>
        <w:pStyle w:val="BookText"/>
        <w:rPr/>
      </w:pP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البيهقي، احمد بن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السنن الكبرى، تح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عبد القادر عطا، ط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دار الكتب العلمية، بيروت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lang w:bidi="ar-SA"/>
        </w:rPr>
        <w:t>2003</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دلائل النبوة ومعرفة احوال صاحب الشريعة، دار الكتب العلمية، بيروت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تاج القراء، محمود بن حمزه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r>
        <w:rPr>
          <w:rFonts w:eastAsia="IRNazanin" w:cs="IRNazanin"/>
          <w:color w:val="111111"/>
          <w:sz w:val="28"/>
          <w:szCs w:val="28"/>
          <w:lang w:bidi="fa-IR"/>
        </w:rPr>
        <w:t>505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1110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غرائب التفسير وعجائب التأويل، دار القبلة، جده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الترمذي، محمد بن علي الحكيم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نوادر الاصول في أحاديث الرسول، تح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احمد عبد الرحيم، الدار المرية اللبنانية،مصر</w:t>
      </w:r>
      <w:r>
        <w:rPr>
          <w:rFonts w:eastAsia="Amiri" w:cs="Amiri" w:ascii="Amiri" w:hAnsi="Amiri"/>
          <w:color w:val="111111"/>
          <w:sz w:val="28"/>
          <w:szCs w:val="28"/>
          <w:lang w:bidi="ar-SA"/>
        </w:rPr>
        <w:t>1993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الترمذي، محمد بن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السنن،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بشار عواد، دار الغرب الإسلامي، بيروت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الشائل المحمدية، دار احياء التراث العربي، بيروت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التستري، أبو محمد سهل بن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تفسير،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باسل، دار الكتب العلمية، منشورات محمد علي بيضون، بيروت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2003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تغرى بردي، يوسف بن تغري بردي بن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1469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النجوم الزاهرة في ملوك مر والقاهرة، دار الكتب، مصر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التهناوي، محمد بن علي الحنفي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1745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موسوعة كشاف اصطلاحات الفنون،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دحروج، 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الخالدي،</w:t>
      </w:r>
    </w:p>
    <w:p>
      <w:pPr>
        <w:pStyle w:val="BookText"/>
        <w:rPr/>
      </w:pPr>
      <w:r>
        <w:rPr>
          <w:rFonts w:ascii="Amiri" w:hAnsi="Amiri" w:eastAsia="Amiri" w:cs="Amiri"/>
          <w:color w:val="111111"/>
          <w:sz w:val="28"/>
          <w:sz w:val="28"/>
          <w:szCs w:val="28"/>
          <w:rtl w:val="true"/>
          <w:lang w:bidi="ar-SA"/>
        </w:rPr>
        <w:t>مكتبة لبنان، بيروت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1996</w:t>
      </w:r>
      <w:r>
        <w:rPr>
          <w:rFonts w:ascii="Amiri" w:hAnsi="Amiri" w:eastAsia="Amiri" w:cs="Amiri"/>
          <w:color w:val="111111"/>
          <w:sz w:val="28"/>
          <w:sz w:val="28"/>
          <w:szCs w:val="28"/>
          <w:rtl w:val="true"/>
          <w:lang w:bidi="ar-SA"/>
        </w:rPr>
        <w:t>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تيمية، تقي الدين بن عبد الحليم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بغية المرتاد في الرد على المتفلسفة والقرامطة والباطنية،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موسى الدرويش، مكتبة العلوم والحكم،ط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المدينة المنورة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دقائق التفسير،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السيد، 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مؤسسة علوم القرآن، دمشق – </w:t>
      </w:r>
      <w:r>
        <w:rPr>
          <w:rFonts w:eastAsia="Amiri" w:cs="Amiri" w:ascii="Amiri" w:hAnsi="Amiri"/>
          <w:color w:val="111111"/>
          <w:sz w:val="28"/>
          <w:szCs w:val="28"/>
          <w:lang w:bidi="ar-SA"/>
        </w:rPr>
        <w:t>1983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منهاج السنة النبوية،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رشاد سالم، جامعة الإمام محمد بن مسعود،</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السعودية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الثعالبي، أبو زيد عبد الرحمن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1470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الجواهر الحسان في تفسير القرآن،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علي – عادل احمد، دار احياء التراث،</w:t>
      </w:r>
    </w:p>
    <w:p>
      <w:pPr>
        <w:pStyle w:val="BookText"/>
        <w:rPr/>
      </w:pP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الثعلبي، احمد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الكشف والبيان عن تفسير القرآن،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محمد بن عاشور، دار احياء التراث العربي، بيروت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الجاحظ، أب عثمان عمرو بن بحر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868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العثمانية،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السلام محمد هارون، دار الكتاب العربي، 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جیر، زين الدين علي بن يوسف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نهج الايمان،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احمد الحسيني، مط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ستاره، قم – </w:t>
      </w:r>
      <w:r>
        <w:rPr>
          <w:rFonts w:eastAsia="Amiri" w:cs="Amiri" w:ascii="Amiri" w:hAnsi="Amiri"/>
          <w:color w:val="111111"/>
          <w:sz w:val="28"/>
          <w:szCs w:val="28"/>
          <w:lang w:bidi="ar-SA"/>
        </w:rPr>
        <w:t>1997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جزي، محمد بن احمد الكلبي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تفسير،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الخالدي، دار الارقم، بيروت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الجصاص، احمد بن علي الرازي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احكام القرآن، تح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صادق القمحاوي، دار احياء التراث العربي، بيروت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1984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ابو الجعد، علي بن الجعد البغدادي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المسند،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عامر احمد، مؤسسة نادر، بيروت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الجوزي، أبو الفرج عبد الرحمن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زاد المسير في علم التفسير،تح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الرزاق المهدي، دار الكتاب العربي، بيروت</w:t>
      </w:r>
    </w:p>
    <w:p>
      <w:pPr>
        <w:pStyle w:val="BookText"/>
        <w:rPr/>
      </w:pPr>
      <w:r>
        <w:rPr>
          <w:rFonts w:eastAsia="IRNazanin" w:cs="IRNazanin"/>
          <w:color w:val="111111"/>
          <w:sz w:val="28"/>
          <w:szCs w:val="28"/>
          <w:lang w:bidi="fa-IR"/>
        </w:rPr>
        <w:t>2001</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الموضوعات،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محمد عثمان، المكتبة السلفية، الرياض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الجوهري، احمد بن العزيز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السقيفة وفدك،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هادي الاميني، مط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الكتبي، 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الجوهري، أبو عبد الله محمد بن أب بكر بن عبد القادر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666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مختار الصحاح،تح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يوسف الشيخ محمد،ط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الدار النموذجية ، لبنان</w:t>
      </w:r>
      <w:r>
        <w:rPr>
          <w:rFonts w:eastAsia="Amiri" w:cs="Amiri" w:ascii="Amiri" w:hAnsi="Amiri"/>
          <w:color w:val="111111"/>
          <w:sz w:val="28"/>
          <w:szCs w:val="28"/>
          <w:rtl w:val="true"/>
          <w:lang w:bidi="ar-SA"/>
        </w:rPr>
        <w:t>_ .</w:t>
      </w:r>
      <w:r>
        <w:rPr>
          <w:rFonts w:eastAsia="Amiri" w:cs="Amiri" w:ascii="Amiri" w:hAnsi="Amiri"/>
          <w:color w:val="111111"/>
          <w:sz w:val="28"/>
          <w:szCs w:val="28"/>
          <w:lang w:bidi="ar-SA"/>
        </w:rPr>
        <w:t>1999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أب حاتم، أبو محمد عبد الرحمن الرازي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تفسير القرآن العظيم،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اسعد محمد الطيب، مكتبة نزار الباز، ط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السعودية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1998</w:t>
      </w:r>
    </w:p>
    <w:p>
      <w:pPr>
        <w:pStyle w:val="BookText"/>
        <w:rPr/>
      </w:pPr>
      <w:r>
        <w:rPr>
          <w:rFonts w:ascii="Amiri" w:hAnsi="Amiri" w:eastAsia="Amiri" w:cs="Amiri"/>
          <w:color w:val="111111"/>
          <w:sz w:val="28"/>
          <w:sz w:val="28"/>
          <w:szCs w:val="28"/>
          <w:rtl w:val="true"/>
          <w:lang w:bidi="ar-SA"/>
        </w:rPr>
        <w:t>الجرح والتعديل، دار احياء التراث العربي، بيروت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حاجي خليفة، مصطفى بن عبد الله القسطنطيني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1657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سلم الوصول إلى طبقات الفحول،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محمود عبد القادر الارنؤوط، مكتبة اريكا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اسطنبول</w:t>
      </w:r>
      <w:r>
        <w:rPr>
          <w:rFonts w:eastAsia="IRNazanin" w:cs="IRNazanin"/>
          <w:color w:val="111111"/>
          <w:sz w:val="28"/>
          <w:szCs w:val="28"/>
          <w:lang w:bidi="fa-IR"/>
        </w:rPr>
        <w:t>2010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كشف الظنون عن اسامي الكتب والفنون، مكتبة بغداد، </w:t>
      </w:r>
      <w:r>
        <w:rPr>
          <w:rFonts w:eastAsia="Amiri" w:cs="Amiri" w:ascii="Amiri" w:hAnsi="Amiri"/>
          <w:color w:val="111111"/>
          <w:sz w:val="28"/>
          <w:szCs w:val="28"/>
          <w:lang w:bidi="ar-SA"/>
        </w:rPr>
        <w:t>1941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الحاكم، أبو عبد الله محمد بن عبد الله النيسابوري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المستدرك على الصحيحين،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مصطفى عبد القادر، دار الكتب العلمية، بيروت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1990</w:t>
      </w:r>
    </w:p>
    <w:p>
      <w:pPr>
        <w:pStyle w:val="BookText"/>
        <w:rPr/>
      </w:pPr>
      <w:r>
        <w:rPr>
          <w:rFonts w:ascii="Amiri" w:hAnsi="Amiri" w:eastAsia="Amiri" w:cs="Amiri"/>
          <w:color w:val="111111"/>
          <w:sz w:val="28"/>
          <w:sz w:val="28"/>
          <w:szCs w:val="28"/>
          <w:rtl w:val="true"/>
          <w:lang w:bidi="ar-SA"/>
        </w:rPr>
        <w:t>معرفة علوم الحديث،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معظم حسن، 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دار الكتب العلمية، بيروت</w:t>
      </w:r>
      <w:r>
        <w:rPr>
          <w:rFonts w:eastAsia="Amiri" w:cs="Amiri" w:ascii="Amiri" w:hAnsi="Amiri"/>
          <w:color w:val="111111"/>
          <w:sz w:val="28"/>
          <w:szCs w:val="28"/>
          <w:lang w:bidi="ar-SA"/>
        </w:rPr>
        <w:t>1977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حبان، محمد بن حبان البستي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الثقات، دائرة المعارف العثمانية، حيد آباد، الدكن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1973</w:t>
      </w:r>
      <w:r>
        <w:rPr>
          <w:rFonts w:ascii="Amiri" w:hAnsi="Amiri" w:eastAsia="Amiri" w:cs="Amiri"/>
          <w:color w:val="111111"/>
          <w:sz w:val="28"/>
          <w:sz w:val="28"/>
          <w:szCs w:val="28"/>
          <w:rtl w:val="true"/>
          <w:lang w:bidi="ar-SA"/>
        </w:rPr>
        <w:t>م</w:t>
      </w:r>
    </w:p>
    <w:p>
      <w:pPr>
        <w:pStyle w:val="BookText"/>
        <w:rPr/>
      </w:pPr>
      <w:r>
        <w:rPr>
          <w:rFonts w:ascii="Amiri" w:hAnsi="Amiri" w:eastAsia="Amiri" w:cs="Amiri"/>
          <w:color w:val="111111"/>
          <w:sz w:val="28"/>
          <w:sz w:val="28"/>
          <w:szCs w:val="28"/>
          <w:rtl w:val="true"/>
          <w:lang w:bidi="ar-SA"/>
        </w:rPr>
        <w:t>السيرة النبوية واخبار الخلفاء،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عزيز بك واخرون، الكتب الثقافية، بيروت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1996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مشاهير علماء الامصار،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مرزوق علي، دار الوفاء للطباعة والنشر، المنصوره</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1991</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الصحيح،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شعيب الارنؤوط، مؤسسة الرسالة، بيروت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حجر، احمد بن علي بن محمد العسقلاني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1848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الاصابة في تمييز الصحابة،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عادل احمد – علي محمد معوض، دار الكتب العلمية،</w:t>
      </w:r>
    </w:p>
    <w:p>
      <w:pPr>
        <w:pStyle w:val="BookText"/>
        <w:rPr/>
      </w:pP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تبصير المتنبه بتحرير المشتبه،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علي النجار، المكتبة العلمية، بيروت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تهذيب التهذيب، دائرة المعارف النظامية، الهند – </w:t>
      </w:r>
      <w:r>
        <w:rPr>
          <w:rFonts w:eastAsia="Amiri" w:cs="Amiri" w:ascii="Amiri" w:hAnsi="Amiri"/>
          <w:color w:val="111111"/>
          <w:sz w:val="28"/>
          <w:szCs w:val="28"/>
          <w:lang w:bidi="ar-SA"/>
        </w:rPr>
        <w:t>1908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رفع الاصر عن قضاة مصر،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محمد عمر، مكتبة الخانجي، مصر</w:t>
      </w:r>
      <w:r>
        <w:rPr>
          <w:rFonts w:eastAsia="Amiri" w:cs="Amiri" w:ascii="Amiri" w:hAnsi="Amiri"/>
          <w:color w:val="111111"/>
          <w:sz w:val="28"/>
          <w:szCs w:val="28"/>
          <w:lang w:bidi="ar-SA"/>
        </w:rPr>
        <w:t>1998</w:t>
      </w:r>
      <w:r>
        <w:rPr>
          <w:rFonts w:ascii="Amiri" w:hAnsi="Amiri" w:eastAsia="Amiri" w:cs="Amiri"/>
          <w:color w:val="111111"/>
          <w:sz w:val="28"/>
          <w:sz w:val="28"/>
          <w:szCs w:val="28"/>
          <w:rtl w:val="true"/>
          <w:lang w:bidi="ar-SA"/>
        </w:rPr>
        <w:t>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حجر، احمد بن علي اليتمي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1585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الصواعق المحرقة في الرد على أهل البدع والزندقة،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تركي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كامل</w:t>
      </w:r>
    </w:p>
    <w:p>
      <w:pPr>
        <w:pStyle w:val="BookText"/>
        <w:rPr/>
      </w:pPr>
      <w:r>
        <w:rPr>
          <w:rFonts w:ascii="Amiri" w:hAnsi="Amiri" w:eastAsia="Amiri" w:cs="Amiri"/>
          <w:color w:val="111111"/>
          <w:sz w:val="28"/>
          <w:sz w:val="28"/>
          <w:szCs w:val="28"/>
          <w:rtl w:val="true"/>
          <w:lang w:bidi="ar-SA"/>
        </w:rPr>
        <w:t>الخراط، مؤسسة الرسالة، لبنان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أبي الحديد، عز الدين أبو حامد بن هبة الله المدائني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شرح مهج البلاغة،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أبو الفضل ابراهيم، دار احياء الكتب العربية،</w:t>
      </w:r>
    </w:p>
    <w:p>
      <w:pPr>
        <w:pStyle w:val="BookText"/>
        <w:rPr/>
      </w:pP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1995</w:t>
      </w:r>
      <w:r>
        <w:rPr>
          <w:rFonts w:ascii="Amiri" w:hAnsi="Amiri" w:eastAsia="Amiri" w:cs="Amiri"/>
          <w:color w:val="111111"/>
          <w:sz w:val="28"/>
          <w:sz w:val="28"/>
          <w:szCs w:val="28"/>
          <w:rtl w:val="true"/>
          <w:lang w:bidi="ar-SA"/>
        </w:rPr>
        <w:t>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حزم، أبو محمد علي بن احمد الأندلسي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مراتب الاجماع، دار الكتب العلمية، بيروت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جمهرة النسب،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لجنة من العلماء، دار الكتب العربية، بيروت</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1981</w:t>
      </w:r>
    </w:p>
    <w:p>
      <w:pPr>
        <w:pStyle w:val="BookText"/>
        <w:rPr/>
      </w:pPr>
      <w:r>
        <w:rPr>
          <w:rFonts w:ascii="Amiri" w:hAnsi="Amiri" w:eastAsia="Amiri" w:cs="Amiri"/>
          <w:color w:val="111111"/>
          <w:sz w:val="28"/>
          <w:sz w:val="28"/>
          <w:szCs w:val="28"/>
          <w:rtl w:val="true"/>
          <w:lang w:bidi="ar-SA"/>
        </w:rPr>
        <w:t>جوامع السيرة النبوية، دار الكتب العلمية،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الحسكاني، عبيد الله بن احمد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شواهد التنزيل لقواعد التفضيل،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باقر المحمودي، مجمع احياء الثقافة</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الإسلامية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الحلي، جمال الدين الحسن بن يوسف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اجوبة المسائل المهنائية، مط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الخيام، قم – </w:t>
      </w:r>
      <w:r>
        <w:rPr>
          <w:rFonts w:eastAsia="Amiri" w:cs="Amiri" w:ascii="Amiri" w:hAnsi="Amiri"/>
          <w:color w:val="111111"/>
          <w:sz w:val="28"/>
          <w:szCs w:val="28"/>
          <w:lang w:bidi="ar-SA"/>
        </w:rPr>
        <w:t>1980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خلاصة الاقوال،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جواد القيومي، مؤسسة النشر الإسلامي، </w:t>
      </w:r>
      <w:r>
        <w:rPr>
          <w:rFonts w:eastAsia="Amiri" w:cs="Amiri" w:ascii="Amiri" w:hAnsi="Amiri"/>
          <w:color w:val="111111"/>
          <w:sz w:val="28"/>
          <w:szCs w:val="28"/>
          <w:lang w:bidi="ar-SA"/>
        </w:rPr>
        <w:t>1996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الحمويني، ابراهيم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فرائد السمطين،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باقر المحمودي، 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 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الحموي، ياقوت بن عبد الله الرومي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معجم البلدان، 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دار صادر، بيروت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معجم الأدباء،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احسان عباس، دار الغرب الإسلامي، بيروت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1993</w:t>
      </w:r>
      <w:r>
        <w:rPr>
          <w:rFonts w:ascii="Amiri" w:hAnsi="Amiri" w:eastAsia="Amiri" w:cs="Amiri"/>
          <w:color w:val="111111"/>
          <w:sz w:val="28"/>
          <w:sz w:val="28"/>
          <w:szCs w:val="28"/>
          <w:rtl w:val="true"/>
          <w:lang w:bidi="ar-SA"/>
        </w:rPr>
        <w:t>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الحمیري، أبو عبد الله محمد بن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r>
        <w:rPr>
          <w:rFonts w:eastAsia="IRNazanin" w:cs="IRNazanin"/>
          <w:color w:val="111111"/>
          <w:sz w:val="28"/>
          <w:szCs w:val="28"/>
          <w:lang w:bidi="fa-IR"/>
        </w:rPr>
        <w:t>900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1494</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الروض المعطار في خبر الاقطار،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احسان عباس، 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دار السراج، بيروت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1980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حنبل، احمد بن محمد الشيباني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فضائل الصحابة،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وصي الله محمد، مؤسسة الرسالة، بيروت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المسند،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احمد محمد شاكر، دار الحديث، القاهرة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الحنفي، احمد بن محمد الرازي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حجج القرآن، 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عمر، ط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دار الرائد، لبنان</w:t>
      </w:r>
      <w:r>
        <w:rPr>
          <w:rFonts w:eastAsia="IRNazanin" w:cs="IRNazanin"/>
          <w:color w:val="111111"/>
          <w:sz w:val="28"/>
          <w:szCs w:val="28"/>
          <w:rtl w:val="true"/>
          <w:lang w:bidi="fa-IR"/>
        </w:rPr>
        <w:t xml:space="preserve">- </w:t>
      </w:r>
      <w:r>
        <w:rPr>
          <w:rFonts w:eastAsia="IRNazanin" w:cs="IRNazanin"/>
          <w:color w:val="111111"/>
          <w:sz w:val="28"/>
          <w:szCs w:val="28"/>
          <w:lang w:bidi="fa-IR"/>
        </w:rPr>
        <w:t>1982</w:t>
      </w:r>
      <w:r>
        <w:rPr>
          <w:rFonts w:ascii="IRNazanin" w:hAnsi="IRNazanin" w:eastAsia="IRNazanin"/>
          <w:color w:val="111111"/>
          <w:sz w:val="28"/>
          <w:sz w:val="28"/>
          <w:szCs w:val="28"/>
          <w:rtl w:val="true"/>
          <w:lang w:bidi="fa-IR"/>
        </w:rPr>
        <w:t>م</w:t>
      </w:r>
    </w:p>
    <w:p>
      <w:pPr>
        <w:pStyle w:val="BookText"/>
        <w:rPr/>
      </w:pPr>
      <w:r>
        <w:rPr>
          <w:rFonts w:ascii="Amiri" w:hAnsi="Amiri" w:eastAsia="Amiri" w:cs="Amiri"/>
          <w:color w:val="111111"/>
          <w:sz w:val="28"/>
          <w:sz w:val="28"/>
          <w:szCs w:val="28"/>
          <w:rtl w:val="true"/>
          <w:lang w:bidi="ar-SA"/>
        </w:rPr>
        <w:t xml:space="preserve">الحنفي، عبد القادر بن نصر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الجواهر المضية في طبقات الحنفية، كراتشي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الحنفي، جمال الدين محمد بن يوسف الزرندي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نظم درر السمطين،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 </w:t>
      </w:r>
      <w:r>
        <w:rPr>
          <w:rFonts w:eastAsia="Amiri" w:cs="Amiri" w:ascii="Amiri" w:hAnsi="Amiri"/>
          <w:color w:val="111111"/>
          <w:sz w:val="28"/>
          <w:szCs w:val="28"/>
          <w:lang w:bidi="ar-SA"/>
        </w:rPr>
        <w:t>1958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 حفص، عمر بن بدر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r>
        <w:rPr>
          <w:rFonts w:eastAsia="IRNazanin" w:cs="IRNazanin"/>
          <w:color w:val="111111"/>
          <w:sz w:val="28"/>
          <w:szCs w:val="28"/>
          <w:lang w:bidi="fa-IR"/>
        </w:rPr>
        <w:t>622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1234</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المغني عن الحفظ والكتاب، دار الكتاب العربي، بيروت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الحلبي، علي بن ابراهيم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1634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إنسان العيون في سيرة الامين المأمون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السيرة الحلبية،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دار الكتب العلمية،</w:t>
      </w:r>
    </w:p>
    <w:p>
      <w:pPr>
        <w:pStyle w:val="BookText"/>
        <w:rPr/>
      </w:pP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الحلبي، أبو الصلاح تقي بن نجم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تقريب المعارف،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فارس تبريزيان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حماد، نعيم بن حماد المروزي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الفتن،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سمير امين الازهري، مكتبة التوحيد، القاهرة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الحميدي، عبد الله بن الزبیر المكي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r>
        <w:rPr>
          <w:rFonts w:eastAsia="IRNazanin" w:cs="IRNazanin"/>
          <w:color w:val="111111"/>
          <w:sz w:val="28"/>
          <w:szCs w:val="28"/>
          <w:lang w:bidi="fa-IR"/>
        </w:rPr>
        <w:t>219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834</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المسند،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سليم الداراني، دار السقا، دمشق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الحويزي، عبد علي بن جمعه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1700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تفسير نور الثقلين،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هاشم الرسولي، ط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مؤسسة اسماعليان، قم – </w:t>
      </w:r>
      <w:r>
        <w:rPr>
          <w:rFonts w:eastAsia="Amiri" w:cs="Amiri" w:ascii="Amiri" w:hAnsi="Amiri"/>
          <w:color w:val="111111"/>
          <w:sz w:val="28"/>
          <w:szCs w:val="28"/>
          <w:lang w:bidi="ar-SA"/>
        </w:rPr>
        <w:t>1991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الخازن، علي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لباب التأويل في معاني التنزيل،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علي شاهين، دار الكتب العلمية، بيروت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1994</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الخزار، علي بن محمد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400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كفاية الاثر،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اللطيف الخوئي، مط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الخيام، قم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الخزار، محمد بن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r>
        <w:rPr>
          <w:rFonts w:eastAsia="IRNazanin" w:cs="IRNazanin"/>
          <w:color w:val="111111"/>
          <w:sz w:val="28"/>
          <w:szCs w:val="28"/>
          <w:lang w:bidi="fa-IR"/>
        </w:rPr>
        <w:t>382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923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الثالث من مشيخة ابن حيويه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خزيمه، محمد بن اسحاق النيسابوري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صحيح،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مصطفى الاعظمي، المكتب الإسلامي،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الصيبي، الحسن بن حمدان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الهداية الكبرى، 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الخطيب، لسان الدين محمد بن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الاحاطة في أخبار غرناطه، دار الكتب العلمية، بيروت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الطيب البغدادي، أبو بكر احمد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تاريخ بغداد،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بشار عواد، دار الغرب الإسلامي، بيروت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خلدون، عبد الرحمن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r>
        <w:rPr>
          <w:rFonts w:eastAsia="IRNazanin" w:cs="IRNazanin"/>
          <w:color w:val="111111"/>
          <w:sz w:val="28"/>
          <w:szCs w:val="28"/>
          <w:lang w:bidi="fa-IR"/>
        </w:rPr>
        <w:t>808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العبر وديوان المبتدأ والخبر،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خليل شحاده، 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دار الفكر، بيروت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المقدمة،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عبد الواحد وافي، دار النهضة، مر، ط</w:t>
      </w:r>
      <w:r>
        <w:rPr>
          <w:rFonts w:eastAsia="Amiri" w:cs="Amiri" w:ascii="Amiri" w:hAnsi="Amiri"/>
          <w:color w:val="111111"/>
          <w:sz w:val="28"/>
          <w:szCs w:val="28"/>
          <w:lang w:bidi="ar-SA"/>
        </w:rPr>
        <w:t>2014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الخلعي، علي بن الحسن الشافعي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الخليعيات، مخطوط منشور في جوامع الكلم التابع لموقع الشبكة الإسلامية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خلكان، شمس الدين احمد بن محمد البرمكي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وفيات الاعيان، وانباء ابناء الزمان،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احسان عباس، دار صادر، بيروت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1900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الخوارزمي، الموافق احمد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المناقب،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مالك المحمودي، 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مؤسسة النشر الإسلامي، قم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خياط، خليفة بن خياط العصفري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الطبقات،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سهيل زكار، دار الفكر، </w:t>
      </w:r>
      <w:r>
        <w:rPr>
          <w:rFonts w:eastAsia="Amiri" w:cs="Amiri" w:ascii="Amiri" w:hAnsi="Amiri"/>
          <w:color w:val="111111"/>
          <w:sz w:val="28"/>
          <w:szCs w:val="28"/>
          <w:lang w:bidi="ar-SA"/>
        </w:rPr>
        <w:t>1993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أب خثيمه، أبو بكر احمد بن أبي خثيمه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التاريخ الكبير،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صلاح فتحي، الفاروق الحديثة للطباعة، القاهرة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الداماد، محمدباقر المرعشي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1631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شارع النجاة وعيون المسائل، 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 ، د،مط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الداوودي، محمد بن علي المالكي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1538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طبقات المفسرين،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لجنة من العلماء، دار الكتب العلمية، بيروت</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الدارقطني، علي بن 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السنن،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شعيب الارنؤوط واخرون، مؤسسة الرسالة، بيروت</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2004</w:t>
      </w:r>
    </w:p>
    <w:p>
      <w:pPr>
        <w:pStyle w:val="BookText"/>
        <w:rPr/>
      </w:pPr>
      <w:r>
        <w:rPr>
          <w:rFonts w:ascii="Amiri" w:hAnsi="Amiri" w:eastAsia="Amiri" w:cs="Amiri"/>
          <w:color w:val="111111"/>
          <w:sz w:val="28"/>
          <w:sz w:val="28"/>
          <w:szCs w:val="28"/>
          <w:rtl w:val="true"/>
          <w:lang w:bidi="ar-SA"/>
        </w:rPr>
        <w:t>المؤتلف والمختلف،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موفق عبد الله، دار الغرب الإسلامي، بيروت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رؤية الله،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ابراهيم العلي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احمد فخري، الاردن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ابو داود، سليمان بن الاشعث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السنن،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محي الدين عبد الحميد، المكتبة العصرية،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دريد، محمد بن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جمهرة اللغة،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رمزي منير، دار العلم للملاين، بيروت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1987</w:t>
      </w:r>
      <w:r>
        <w:rPr>
          <w:rFonts w:ascii="Amiri" w:hAnsi="Amiri" w:eastAsia="Amiri" w:cs="Amiri"/>
          <w:color w:val="111111"/>
          <w:sz w:val="28"/>
          <w:sz w:val="28"/>
          <w:szCs w:val="28"/>
          <w:rtl w:val="true"/>
          <w:lang w:bidi="ar-SA"/>
        </w:rPr>
        <w:t>م</w:t>
      </w:r>
    </w:p>
    <w:p>
      <w:pPr>
        <w:pStyle w:val="BookText"/>
        <w:rPr/>
      </w:pPr>
      <w:r>
        <w:rPr>
          <w:rFonts w:ascii="Amiri" w:hAnsi="Amiri" w:eastAsia="Amiri" w:cs="Amiri"/>
          <w:color w:val="111111"/>
          <w:sz w:val="28"/>
          <w:sz w:val="28"/>
          <w:szCs w:val="28"/>
          <w:rtl w:val="true"/>
          <w:lang w:bidi="ar-SA"/>
        </w:rPr>
        <w:t>الاشتقاق،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السلام محمد هارون، دار الجيل، بيروت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الدولابي، محمد بن احمد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الكنى والاسماء،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قتبة، دار ابن حزم، بيروت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الدياربكري، حسن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1558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تاريخ الخميس في احوال انفس النفيس، دار صادر،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الذهبي، شمس الدين محمد بن احمد بن قايماز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تاريخ الإسلام ووفيات المشاهير والاعلام،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بشار عواد معروف، دار الغرب</w:t>
      </w:r>
    </w:p>
    <w:p>
      <w:pPr>
        <w:pStyle w:val="BookText"/>
        <w:rPr/>
      </w:pPr>
      <w:r>
        <w:rPr>
          <w:rFonts w:ascii="Amiri" w:hAnsi="Amiri" w:eastAsia="Amiri" w:cs="Amiri"/>
          <w:color w:val="111111"/>
          <w:sz w:val="28"/>
          <w:sz w:val="28"/>
          <w:szCs w:val="28"/>
          <w:rtl w:val="true"/>
          <w:lang w:bidi="ar-SA"/>
        </w:rPr>
        <w:t>الإسلامي، بيروت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سير اعلام النبلاء، دار الحديث، القاهرة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2006</w:t>
      </w:r>
      <w:r>
        <w:rPr>
          <w:rFonts w:ascii="Amiri" w:hAnsi="Amiri" w:eastAsia="Amiri" w:cs="Amiri"/>
          <w:color w:val="111111"/>
          <w:sz w:val="28"/>
          <w:sz w:val="28"/>
          <w:szCs w:val="28"/>
          <w:rtl w:val="true"/>
          <w:lang w:bidi="ar-SA"/>
        </w:rPr>
        <w:t>م</w:t>
      </w:r>
    </w:p>
    <w:p>
      <w:pPr>
        <w:pStyle w:val="BookText"/>
        <w:rPr/>
      </w:pPr>
      <w:r>
        <w:rPr>
          <w:rFonts w:ascii="Amiri" w:hAnsi="Amiri" w:eastAsia="Amiri" w:cs="Amiri"/>
          <w:color w:val="111111"/>
          <w:sz w:val="28"/>
          <w:sz w:val="28"/>
          <w:szCs w:val="28"/>
          <w:rtl w:val="true"/>
          <w:lang w:bidi="ar-SA"/>
        </w:rPr>
        <w:t>العرش،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خليفة، 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عمادة البحث العلمي، المدينة المنورة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المغني في الضعفاء،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نور الدين عتر، 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ميزان الاعتدال في نقد الرجال،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محمد البجاوي، دار المعرفة، بيروت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1963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الرازي، فخر الدين محمد بن 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الاربعين في اصول الدين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احمد السقا ، القاهرة الازهر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اساس التقديس، مؤسسة الكتب الثقافية، بيروت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اعتقادات فرق المسلمين والمشركين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سامي النشار ، دار الكتب العلمية ،</w:t>
      </w:r>
    </w:p>
    <w:p>
      <w:pPr>
        <w:pStyle w:val="BookText"/>
        <w:rPr/>
      </w:pP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معالم اصول الدين،تح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 عبد الرؤف ،دار الكتاب العربي ، لبنان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المحصول ، تح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طه جابرط،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مؤسسة الرسالة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1997</w:t>
      </w:r>
    </w:p>
    <w:p>
      <w:pPr>
        <w:pStyle w:val="BookText"/>
        <w:rPr/>
      </w:pPr>
      <w:r>
        <w:rPr>
          <w:rFonts w:ascii="Amiri" w:hAnsi="Amiri" w:eastAsia="Amiri" w:cs="Amiri"/>
          <w:color w:val="111111"/>
          <w:sz w:val="28"/>
          <w:sz w:val="28"/>
          <w:szCs w:val="28"/>
          <w:rtl w:val="true"/>
          <w:lang w:bidi="ar-SA"/>
        </w:rPr>
        <w:t xml:space="preserve">مفاتيح الغيب،ط،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دار إحياء الكتاب العربي ،بيروت،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راهوية، اسحاق بن ابراهيم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المسند،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الغفور عبد الحق، مكتبة الايمان، المدينة المنورة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الراوندي، أبو الفضل محمد بن سعيد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الخرائج والجرائج، 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العلمية، قم</w:t>
      </w:r>
      <w:r>
        <w:rPr>
          <w:rFonts w:eastAsia="IRNazanin" w:cs="IRNazanin"/>
          <w:color w:val="111111"/>
          <w:sz w:val="28"/>
          <w:szCs w:val="28"/>
          <w:rtl w:val="true"/>
          <w:lang w:bidi="fa-IR"/>
        </w:rPr>
        <w:t xml:space="preserve">- </w:t>
      </w:r>
      <w:r>
        <w:rPr>
          <w:rFonts w:eastAsia="IRNazanin" w:cs="IRNazanin"/>
          <w:color w:val="111111"/>
          <w:sz w:val="28"/>
          <w:szCs w:val="28"/>
          <w:lang w:bidi="fa-IR"/>
        </w:rPr>
        <w:t>1989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منهاج البراعة في شرح نهج البلاغة،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اللطيف الكوهكمري، مط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الخيام،</w:t>
      </w:r>
    </w:p>
    <w:p>
      <w:pPr>
        <w:pStyle w:val="BookText"/>
        <w:rPr/>
      </w:pP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eastAsia="IRNazanin" w:cs="IRNazanin"/>
          <w:color w:val="111111"/>
          <w:sz w:val="28"/>
          <w:szCs w:val="28"/>
          <w:lang w:bidi="fa-IR"/>
        </w:rPr>
        <w:t>1983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الرزاز، محمد بن عمرو البختري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المجموع،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نبيل سعد الدين، دار البشائر، لبنان</w:t>
      </w:r>
      <w:r>
        <w:rPr>
          <w:rFonts w:eastAsia="Amiri" w:cs="Amiri" w:ascii="Amiri" w:hAnsi="Amiri"/>
          <w:color w:val="111111"/>
          <w:sz w:val="28"/>
          <w:szCs w:val="28"/>
          <w:lang w:bidi="ar-SA"/>
        </w:rPr>
        <w:t>2001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الروياني، محمد بن هارون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المسند،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ايمن علي، مؤسسة قرطبة، القاهرة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1995</w:t>
      </w:r>
      <w:r>
        <w:rPr>
          <w:rFonts w:ascii="Amiri" w:hAnsi="Amiri" w:eastAsia="Amiri" w:cs="Amiri"/>
          <w:color w:val="111111"/>
          <w:sz w:val="28"/>
          <w:sz w:val="28"/>
          <w:szCs w:val="28"/>
          <w:rtl w:val="true"/>
          <w:lang w:bidi="ar-SA"/>
        </w:rPr>
        <w:t>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الزجاج، ابراهيم بن السري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معاني القرآن واعرابه،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الجليل عبده، عالم الكتب، بيروت</w:t>
      </w:r>
      <w:r>
        <w:rPr>
          <w:rFonts w:eastAsia="Amiri" w:cs="Amiri" w:ascii="Amiri" w:hAnsi="Amiri"/>
          <w:color w:val="111111"/>
          <w:sz w:val="28"/>
          <w:szCs w:val="28"/>
          <w:lang w:bidi="ar-SA"/>
        </w:rPr>
        <w:t>1998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الزركشي، بدر الدين حمد بن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البحر المحيط في اصول الفقه، دار الكتبي، </w:t>
      </w:r>
      <w:r>
        <w:rPr>
          <w:rFonts w:eastAsia="Amiri" w:cs="Amiri" w:ascii="Amiri" w:hAnsi="Amiri"/>
          <w:color w:val="111111"/>
          <w:sz w:val="28"/>
          <w:szCs w:val="28"/>
          <w:lang w:bidi="ar-SA"/>
        </w:rPr>
        <w:t>1994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الزمخشري، أبو القاسم محمود بن 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الكاشف عن حقائق غوامض التنزيل، ط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دار الكتاب العربي، بيروت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أب زمنین، محمد بن عبد الله الالبیري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r>
        <w:rPr>
          <w:rFonts w:eastAsia="IRNazanin" w:cs="IRNazanin"/>
          <w:color w:val="111111"/>
          <w:sz w:val="28"/>
          <w:szCs w:val="28"/>
          <w:lang w:bidi="fa-IR"/>
        </w:rPr>
        <w:t>339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1008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تفسير القرآن العزيز،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حسين عكاشة – محمد الكنز، الفاروق الحديثة، القاهرة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2002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الزيلعي، جمال الدين عبد الله بن يوسف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تخريج الأحاديث والاثار الواقعة في تفسير الكشاف للزمخشري،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السعد،</w:t>
      </w:r>
    </w:p>
    <w:p>
      <w:pPr>
        <w:pStyle w:val="BookText"/>
        <w:rPr/>
      </w:pPr>
      <w:r>
        <w:rPr>
          <w:rFonts w:ascii="Amiri" w:hAnsi="Amiri" w:eastAsia="Amiri" w:cs="Amiri"/>
          <w:color w:val="111111"/>
          <w:sz w:val="28"/>
          <w:sz w:val="28"/>
          <w:szCs w:val="28"/>
          <w:rtl w:val="true"/>
          <w:lang w:bidi="ar-SA"/>
        </w:rPr>
        <w:t>دار خزيمة، الرياض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الساعي، علي بن انجب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الجامع المختر في عنوان التواريخ وعيون السير،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مصطفى جواد، المطبعة السريانية، بغداد</w:t>
      </w:r>
      <w:r>
        <w:rPr>
          <w:rFonts w:eastAsia="Amiri" w:cs="Amiri" w:ascii="Amiri" w:hAnsi="Amiri"/>
          <w:color w:val="111111"/>
          <w:sz w:val="28"/>
          <w:szCs w:val="28"/>
          <w:lang w:bidi="ar-SA"/>
        </w:rPr>
        <w:t>1934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الدر الثمين في اسماء المصنفين،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احمد شوقي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سعيد، دار الغرب، تونس</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2009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سبط ابن الجوزي، شمس الدين أبو المظفر بن فرغلي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تذكرة الخواص، دار العلوم، بيروت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مرآة الزمان في تواريخ الاعيان،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بركات وآخرون، دار الرسالة، دمشق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2013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السبكي، تاج الدين عبد الوهاب بن تقي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طبقات الشافعية الكبرى، تح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محمود محمد الطنامي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الفتاح الحلو، 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هجر</w:t>
      </w:r>
    </w:p>
    <w:p>
      <w:pPr>
        <w:pStyle w:val="BookText"/>
        <w:rPr/>
      </w:pPr>
      <w:r>
        <w:rPr>
          <w:rFonts w:ascii="Amiri" w:hAnsi="Amiri" w:eastAsia="Amiri" w:cs="Amiri"/>
          <w:color w:val="111111"/>
          <w:sz w:val="28"/>
          <w:sz w:val="28"/>
          <w:szCs w:val="28"/>
          <w:rtl w:val="true"/>
          <w:lang w:bidi="ar-SA"/>
        </w:rPr>
        <w:t xml:space="preserve">للطباعة والنشر، </w:t>
      </w:r>
      <w:r>
        <w:rPr>
          <w:rFonts w:eastAsia="Amiri" w:cs="Amiri" w:ascii="Amiri" w:hAnsi="Amiri"/>
          <w:color w:val="111111"/>
          <w:sz w:val="28"/>
          <w:szCs w:val="28"/>
          <w:lang w:bidi="ar-SA"/>
        </w:rPr>
        <w:t>1992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السخاوي، أبو الخیر محمد بن عبد الرحمن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r>
        <w:rPr>
          <w:rFonts w:eastAsia="IRNazanin" w:cs="IRNazanin"/>
          <w:color w:val="111111"/>
          <w:sz w:val="28"/>
          <w:szCs w:val="28"/>
          <w:lang w:bidi="fa-IR"/>
        </w:rPr>
        <w:t>902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1497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البلدانيات،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جسام القطان، دار العطاء، السعودية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سعد، محمد بن سعد البصري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الطبقات الكبرى،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عبدالقادر عطا، دار الكتب العلمية، بيروت</w:t>
      </w:r>
      <w:r>
        <w:rPr>
          <w:rFonts w:eastAsia="Amiri" w:cs="Amiri" w:ascii="Amiri" w:hAnsi="Amiri"/>
          <w:color w:val="111111"/>
          <w:sz w:val="28"/>
          <w:szCs w:val="28"/>
          <w:lang w:bidi="ar-SA"/>
        </w:rPr>
        <w:t>1990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 السعود، محمد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r>
        <w:rPr>
          <w:rFonts w:eastAsia="IRNazanin" w:cs="IRNazanin"/>
          <w:color w:val="111111"/>
          <w:sz w:val="28"/>
          <w:szCs w:val="28"/>
          <w:lang w:bidi="fa-IR"/>
        </w:rPr>
        <w:t>982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1574</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تفسير، دار احياء التراث العربي،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السفاريني، أبو العون محمد بن احمداحنبلي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1774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لوامع الانوار البهية، مؤسسة دار الخافقين، 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دمشق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السمرقندي، أبو الليث نصر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بحر العلوم، 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 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السمعاني، أبو المظفر منصور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تفسير القرآن،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ياسر ابراهيم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غنيم عباس، دار الوطن، الرياض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1997</w:t>
      </w:r>
      <w:r>
        <w:rPr>
          <w:rFonts w:ascii="Amiri" w:hAnsi="Amiri" w:eastAsia="Amiri" w:cs="Amiri"/>
          <w:color w:val="111111"/>
          <w:sz w:val="28"/>
          <w:sz w:val="28"/>
          <w:szCs w:val="28"/>
          <w:rtl w:val="true"/>
          <w:lang w:bidi="ar-SA"/>
        </w:rPr>
        <w:t>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السهيلي، أبو القاسم عبد الرحمن بن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الروض الانف في شرح السيرة النبوية لأبن هشام، تح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 عبد السلام، دار احياء</w:t>
      </w:r>
    </w:p>
    <w:p>
      <w:pPr>
        <w:pStyle w:val="BookText"/>
        <w:rPr/>
      </w:pPr>
      <w:r>
        <w:rPr>
          <w:rFonts w:ascii="Amiri" w:hAnsi="Amiri" w:eastAsia="Amiri" w:cs="Amiri"/>
          <w:color w:val="111111"/>
          <w:sz w:val="28"/>
          <w:sz w:val="28"/>
          <w:szCs w:val="28"/>
          <w:rtl w:val="true"/>
          <w:lang w:bidi="ar-SA"/>
        </w:rPr>
        <w:t>التراث العربي، بيروت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سيد الناس، محمد بن محمد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عيون الاثر في فنون المغازي الشمائل والسير، تح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ابراهيم محمد، دار القلم، بيروت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1993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السيوطي، عبد الرحمن بن أب بكر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الاتقان في علوم القرآن، تح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أبو الفضل ابراهيم، الهيئة المصرية العامة للكتاب،</w:t>
      </w:r>
    </w:p>
    <w:p>
      <w:pPr>
        <w:pStyle w:val="BookText"/>
        <w:rPr/>
      </w:pPr>
      <w:r>
        <w:rPr>
          <w:rFonts w:eastAsia="IRNazanin" w:cs="IRNazanin"/>
          <w:color w:val="111111"/>
          <w:sz w:val="28"/>
          <w:szCs w:val="28"/>
          <w:lang w:bidi="fa-IR"/>
        </w:rPr>
        <w:t>1974</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الاكليل في استنباط التنزيل،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سيف الدين عبد القادر، دار الكتب العلمية،</w:t>
      </w:r>
    </w:p>
    <w:p>
      <w:pPr>
        <w:pStyle w:val="BookText"/>
        <w:rPr/>
      </w:pP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بغية الوعاة،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أبو الفضل ابراهيم، المكتبة العصرية، لبنان</w:t>
      </w:r>
      <w:r>
        <w:rPr>
          <w:rFonts w:eastAsia="Amiri" w:cs="Amiri" w:ascii="Amiri" w:hAnsi="Amiri"/>
          <w:color w:val="111111"/>
          <w:sz w:val="28"/>
          <w:szCs w:val="28"/>
          <w:rtl w:val="true"/>
          <w:lang w:bidi="ar-SA"/>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تاريخ الخلفاء،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حمدي الدمرداش، مكتبة نزار، </w:t>
      </w:r>
      <w:r>
        <w:rPr>
          <w:rFonts w:eastAsia="Amiri" w:cs="Amiri" w:ascii="Amiri" w:hAnsi="Amiri"/>
          <w:color w:val="111111"/>
          <w:sz w:val="28"/>
          <w:szCs w:val="28"/>
          <w:lang w:bidi="ar-SA"/>
        </w:rPr>
        <w:t>2004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حسن المحاضره في تاريخ مصر والقاهرة،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أبو الفضل ابراهيم، دار احياء</w:t>
      </w:r>
    </w:p>
    <w:p>
      <w:pPr>
        <w:pStyle w:val="BookText"/>
        <w:rPr/>
      </w:pPr>
      <w:r>
        <w:rPr>
          <w:rFonts w:ascii="Amiri" w:hAnsi="Amiri" w:eastAsia="Amiri" w:cs="Amiri"/>
          <w:color w:val="111111"/>
          <w:sz w:val="28"/>
          <w:sz w:val="28"/>
          <w:szCs w:val="28"/>
          <w:rtl w:val="true"/>
          <w:lang w:bidi="ar-SA"/>
        </w:rPr>
        <w:t>الكتب العربية، 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الدر المنثور في التفسير بالمأثور، دار الفكر، بيروت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طبقات المفسرين،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محمد عمر، مكتبة وهبة، القاهرة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اللآلئ المصنوعة في الأحاديث الموضوعة،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صلاح محمد، دار الكتب العلمية،</w:t>
      </w:r>
    </w:p>
    <w:p>
      <w:pPr>
        <w:pStyle w:val="BookText"/>
        <w:rPr/>
      </w:pP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شاذان، أبو الفضل شاذان بن جرائيل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فضائل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الحيدرية، النجف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الشافعي، محمد بن عبد المنعم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شرح شذر الذهب في معرفة كلام العرب، تح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نواف الحارثي، السعودية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ابو شامه، شهاب الدين عبد الرحمن بن اسماعل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ابرز المعاني من حرز الاماني، دار الكتب العلمية، بيروت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الذيل على الروضتين،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عزت العطار، دار الجيل، بيروت، ط</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1974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شاهین، عمر بن احمد البغدادي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r>
        <w:rPr>
          <w:rFonts w:eastAsia="IRNazanin" w:cs="IRNazanin"/>
          <w:color w:val="111111"/>
          <w:sz w:val="28"/>
          <w:szCs w:val="28"/>
          <w:lang w:bidi="fa-IR"/>
        </w:rPr>
        <w:t>385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995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جزء من حديث ابن شاهين،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هشام محمد، الرياض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الشربيني، محمد بن احمد الشافعي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1570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السراج المنير في الاعانة على معرفة بعض معاني كلام ربنا الحكيم الخبير، مط</w:t>
      </w:r>
    </w:p>
    <w:p>
      <w:pPr>
        <w:pStyle w:val="BookText"/>
        <w:rPr/>
      </w:pPr>
      <w:r>
        <w:rPr>
          <w:rFonts w:ascii="Amiri" w:hAnsi="Amiri" w:eastAsia="Amiri" w:cs="Amiri"/>
          <w:color w:val="111111"/>
          <w:sz w:val="28"/>
          <w:sz w:val="28"/>
          <w:szCs w:val="28"/>
          <w:rtl w:val="true"/>
          <w:lang w:bidi="ar-SA"/>
        </w:rPr>
        <w:t>بولاق، القاهرة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الشريف المرتضى، علي بن الحسن الموسوي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الشافي في الإمامة، 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مؤسسة اسماعليان، قم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الشجري، يحيى بن الحسن الجرجاني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ترتيب الامالي الخميسية،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حسن، دار الكتب العلمية، بيروت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شهراشوب، مشیر الدين محمد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r>
        <w:rPr>
          <w:rFonts w:eastAsia="IRNazanin" w:cs="IRNazanin"/>
          <w:color w:val="111111"/>
          <w:sz w:val="28"/>
          <w:szCs w:val="28"/>
          <w:lang w:bidi="fa-IR"/>
        </w:rPr>
        <w:t>588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1192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مناقب آل أبي طالب،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لجنة من اساتذة النجف، مط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الحيدرية، النجف –</w:t>
      </w:r>
      <w:r>
        <w:rPr>
          <w:rFonts w:eastAsia="Amiri" w:cs="Amiri" w:ascii="Amiri" w:hAnsi="Amiri"/>
          <w:color w:val="111111"/>
          <w:sz w:val="28"/>
          <w:szCs w:val="28"/>
          <w:lang w:bidi="ar-SA"/>
        </w:rPr>
        <w:t>1956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الشهرستاني، أبو الفتح محمد بن عبد الكريم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الملل والنحل، مؤسسة الحلبي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الشوكاني، محمد بن علي اليمني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1834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 القدير، دار ابن كثير، دمشق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الفوائد المجموعة في الأحاديث الموضوعة،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يحيى، دار الكتب</w:t>
      </w:r>
    </w:p>
    <w:p>
      <w:pPr>
        <w:pStyle w:val="BookText"/>
        <w:rPr/>
      </w:pPr>
      <w:r>
        <w:rPr>
          <w:rFonts w:ascii="Amiri" w:hAnsi="Amiri" w:eastAsia="Amiri" w:cs="Amiri"/>
          <w:color w:val="111111"/>
          <w:sz w:val="28"/>
          <w:sz w:val="28"/>
          <w:szCs w:val="28"/>
          <w:rtl w:val="true"/>
          <w:lang w:bidi="ar-SA"/>
        </w:rPr>
        <w:t>اللمية،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أب شيبة، أبو بكر عبد الله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المصنف،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كمال يوسف الحوت، الرياض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الشیرازي، ابراهيم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r>
        <w:rPr>
          <w:rFonts w:eastAsia="IRNazanin" w:cs="IRNazanin"/>
          <w:color w:val="111111"/>
          <w:sz w:val="28"/>
          <w:szCs w:val="28"/>
          <w:lang w:bidi="fa-IR"/>
        </w:rPr>
        <w:t>476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1083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طبقات الفقهاء،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مكرم، دار الرائد العربي، بيروت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الصالحي، محمد بن يوسف الشامي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1535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سبل الهدى والرشاد في سيرة خير العباد،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عادل احمد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محمد، دار الكتب</w:t>
      </w:r>
    </w:p>
    <w:p>
      <w:pPr>
        <w:pStyle w:val="BookText"/>
        <w:rPr/>
      </w:pPr>
      <w:r>
        <w:rPr>
          <w:rFonts w:ascii="Amiri" w:hAnsi="Amiri" w:eastAsia="Amiri" w:cs="Amiri"/>
          <w:color w:val="111111"/>
          <w:sz w:val="28"/>
          <w:sz w:val="28"/>
          <w:szCs w:val="28"/>
          <w:rtl w:val="true"/>
          <w:lang w:bidi="ar-SA"/>
        </w:rPr>
        <w:t>العلمية، بيروت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الصباغ، علي بن محمد المالكي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الفصول المهمة في معرفة الأئمة،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سامي العزيزي، مط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سرور، دار الحديث،</w:t>
      </w:r>
    </w:p>
    <w:p>
      <w:pPr>
        <w:pStyle w:val="BookText"/>
        <w:rPr/>
      </w:pPr>
      <w:r>
        <w:rPr>
          <w:rFonts w:ascii="IRNazanin" w:hAnsi="IRNazanin" w:eastAsia="IRNazanin"/>
          <w:color w:val="111111"/>
          <w:sz w:val="28"/>
          <w:sz w:val="28"/>
          <w:szCs w:val="28"/>
          <w:rtl w:val="true"/>
          <w:lang w:bidi="fa-IR"/>
        </w:rPr>
        <w:t>ثقم</w:t>
      </w:r>
      <w:r>
        <w:rPr>
          <w:rFonts w:eastAsia="IRNazanin" w:cs="IRNazanin"/>
          <w:color w:val="111111"/>
          <w:sz w:val="28"/>
          <w:szCs w:val="28"/>
          <w:lang w:bidi="fa-IR"/>
        </w:rPr>
        <w:t>2001</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الصدوق، أبو جعفر محمد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الاعتقادات في دين الإمامة،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عصام عبد السيد، دار المفيد، 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199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الامالي، تح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قسم الدراسات الإسلامية، مؤسسة البعثة، قم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عيون أخبار الرضا، تح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حسين الاعلمي، بيروت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الخصال،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اكبر غفاري، مؤسسة النشر الإسلامي، قم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كمال الدين وتمام النعمة،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اكبر غفاري، قم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الصفار، أبو جعفر محمد بن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r>
        <w:rPr>
          <w:rFonts w:eastAsia="IRNazanin" w:cs="IRNazanin"/>
          <w:color w:val="111111"/>
          <w:sz w:val="28"/>
          <w:szCs w:val="28"/>
          <w:lang w:bidi="fa-IR"/>
        </w:rPr>
        <w:t>290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902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بصائر الدرجات،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كوجه، مط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الاحمدي، طهران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الصفدي، صلاح الدين ايبك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اعيان العصر واعوان النصر، تح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أبو زيد واخرون، دار الفكر المعاصر، بيروت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1998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الوافي بالوفيات، تح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احمد الارنؤوط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تركي مصطفى، دار احياء التراث، بيروت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الصقلي، علي بن جعفر بن علي السعدي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515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الافعال،د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تح،عالم الكتب ،</w:t>
      </w:r>
      <w:r>
        <w:rPr>
          <w:rFonts w:eastAsia="Amiri" w:cs="Amiri" w:ascii="Amiri" w:hAnsi="Amiri"/>
          <w:color w:val="111111"/>
          <w:sz w:val="28"/>
          <w:szCs w:val="28"/>
          <w:lang w:bidi="ar-SA"/>
        </w:rPr>
        <w:t>1983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الصنعاني، عبد الرزاق بن همام اليماني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تفسير،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محمود محمد عبده، دار الكتب العلمية، بيروت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الصواف، محمد بن احمد البغدادي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جزء من حديث ابن علي الصواف، مخطوط منشور في جوامع الكلم التابع لموقع</w:t>
      </w:r>
    </w:p>
    <w:p>
      <w:pPr>
        <w:pStyle w:val="BookText"/>
        <w:rPr/>
      </w:pPr>
      <w:r>
        <w:rPr>
          <w:rFonts w:ascii="Amiri" w:hAnsi="Amiri" w:eastAsia="Amiri" w:cs="Amiri"/>
          <w:color w:val="111111"/>
          <w:sz w:val="28"/>
          <w:sz w:val="28"/>
          <w:szCs w:val="28"/>
          <w:rtl w:val="true"/>
          <w:lang w:bidi="ar-SA"/>
        </w:rPr>
        <w:t>الشبكة الإسلامية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الضبي، أحمد بن ييى بن أحمد بن عمرة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599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بغية الملتمس في تاريخ رجال أهل الأندلس، دار الكاتب العربي،القاهرة،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1967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طاووس، رضي الدين علي بن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الطرائف في معرفة مذاهب الطوائف، مط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الخيام، قم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الطبرسي، أبو علي الفضل بن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الاحتجاج،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باقر الخراساني، دار النعمان، النجف الاشرف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مجمع البيان،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لجنة من العلماء، مؤسسة الاعلمي، بيروت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الطبري، محمد بن أبي القاسم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بشارة المصطفى،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جواد القيومي، مؤسسة النشر الإسلامي، قم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الطبري، محمد بن جرير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تاريخ الرسل والملوك، 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دار التراث، بيروت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جامع البيان في تأويل آي القرآن،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احمد محمد شاكر، مؤسسة الرسالة، </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الطبري، محمد بن جريرالشيعي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المسترشد،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احمد المحمدي، 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سليمان الفارسي، قم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الطبراني، سليمان بن احمد الشامي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المعجم الاوسط، تح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طارق عوض الله عبد المحسن ابراهيم، دار الحرمين،</w:t>
      </w:r>
    </w:p>
    <w:p>
      <w:pPr>
        <w:pStyle w:val="BookText"/>
        <w:rPr/>
      </w:pPr>
      <w:r>
        <w:rPr>
          <w:rFonts w:ascii="Amiri" w:hAnsi="Amiri" w:eastAsia="Amiri" w:cs="Amiri"/>
          <w:color w:val="111111"/>
          <w:sz w:val="28"/>
          <w:sz w:val="28"/>
          <w:szCs w:val="28"/>
          <w:rtl w:val="true"/>
          <w:lang w:bidi="ar-SA"/>
        </w:rPr>
        <w:t>القاهرة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المعجم الصغير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الروض الداني،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مشكور، دار عمار، بيروت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المعجم الكبير، تح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حمدي عبد المجيد، مكتبة ابن تيمية، القاهرة، ط</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1994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الطحاوي، احمد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احكام القرآن،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سعد الدين اونال، استنابول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شرح مشكل الاثار،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شعيب الارناؤوط، مؤسسة الرسالة، </w:t>
      </w:r>
      <w:r>
        <w:rPr>
          <w:rFonts w:eastAsia="Amiri" w:cs="Amiri" w:ascii="Amiri" w:hAnsi="Amiri"/>
          <w:color w:val="111111"/>
          <w:sz w:val="28"/>
          <w:szCs w:val="28"/>
          <w:lang w:bidi="ar-SA"/>
        </w:rPr>
        <w:t>1994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الطرطوسي، ابراهيم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تحفة الترك فيما يجب ان يعمل في الملك، تح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الكريم محمد، 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الطوسي، محمد بن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اختيار معرفة الرجال،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مهدي الرجائي، مط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بعثت، قم – </w:t>
      </w:r>
      <w:r>
        <w:rPr>
          <w:rFonts w:eastAsia="Amiri" w:cs="Amiri" w:ascii="Amiri" w:hAnsi="Amiri"/>
          <w:color w:val="111111"/>
          <w:sz w:val="28"/>
          <w:szCs w:val="28"/>
          <w:lang w:bidi="ar-SA"/>
        </w:rPr>
        <w:t>1983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الامالي،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 الدراسات الإسلامية، دار الثقافة، قم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التبيان في تفسير القرآن،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احمد حبيب، مكتب الاعلام الإسلامي، دار احياء</w:t>
      </w:r>
    </w:p>
    <w:p>
      <w:pPr>
        <w:pStyle w:val="BookText"/>
        <w:rPr/>
      </w:pPr>
      <w:r>
        <w:rPr>
          <w:rFonts w:ascii="Amiri" w:hAnsi="Amiri" w:eastAsia="Amiri" w:cs="Amiri"/>
          <w:color w:val="111111"/>
          <w:sz w:val="28"/>
          <w:sz w:val="28"/>
          <w:szCs w:val="28"/>
          <w:rtl w:val="true"/>
          <w:lang w:bidi="ar-SA"/>
        </w:rPr>
        <w:t>التراث العربي، بيروت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طلحة، كمال الدين محمد بن طلحة الشافعي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مطالب السؤوال في مناقب آل لرسول،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ماجد احمد،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 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الطيالسي، أبو داوود سليمان بن داود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المسند، تح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عبد المحسن، دار هجر، مصر</w:t>
      </w:r>
      <w:r>
        <w:rPr>
          <w:rFonts w:eastAsia="IRNazanin" w:cs="IRNazanin"/>
          <w:color w:val="111111"/>
          <w:sz w:val="28"/>
          <w:szCs w:val="28"/>
          <w:rtl w:val="true"/>
          <w:lang w:bidi="fa-IR"/>
        </w:rPr>
        <w:t xml:space="preserve">- </w:t>
      </w:r>
      <w:r>
        <w:rPr>
          <w:rFonts w:eastAsia="IRNazanin" w:cs="IRNazanin"/>
          <w:color w:val="111111"/>
          <w:sz w:val="28"/>
          <w:szCs w:val="28"/>
          <w:lang w:bidi="fa-IR"/>
        </w:rPr>
        <w:t>1999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الطيبي، الحسن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الخلاصة في معرفة الحديث،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عاصم الشوامي، الرواد للاعلام، </w:t>
      </w:r>
      <w:r>
        <w:rPr>
          <w:rFonts w:eastAsia="Amiri" w:cs="Amiri" w:ascii="Amiri" w:hAnsi="Amiri"/>
          <w:color w:val="111111"/>
          <w:sz w:val="28"/>
          <w:szCs w:val="28"/>
          <w:lang w:bidi="ar-SA"/>
        </w:rPr>
        <w:t>2009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فتوح الغيب في الكشف عن قناع الريب،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اياد محمد، دبي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طيفور، أبو الفضل امد بن أب طاهر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بلاغات النساء، تح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احمد الالفي، مط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والدة عباس الأول، القاهرة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الطيوري، احمد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الطيوريات،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دسمان 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عباس صغر، مكتبة اضواء السلف، الرياض</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2004</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أب عاصم، احمد بن عمر الشيباني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الاحاد والمثاني،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باسم فيصل، دار الراية، الرياض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السنة،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ناصر الالباني، بيروت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1979</w:t>
      </w:r>
      <w:r>
        <w:rPr>
          <w:rFonts w:ascii="Amiri" w:hAnsi="Amiri" w:eastAsia="Amiri" w:cs="Amiri"/>
          <w:color w:val="111111"/>
          <w:sz w:val="28"/>
          <w:sz w:val="28"/>
          <w:szCs w:val="28"/>
          <w:rtl w:val="true"/>
          <w:lang w:bidi="ar-SA"/>
        </w:rPr>
        <w:t>م</w:t>
      </w:r>
    </w:p>
    <w:p>
      <w:pPr>
        <w:pStyle w:val="BookText"/>
        <w:rPr/>
      </w:pPr>
      <w:r>
        <w:rPr>
          <w:rFonts w:ascii="Amiri" w:hAnsi="Amiri" w:eastAsia="Amiri" w:cs="Amiri"/>
          <w:color w:val="111111"/>
          <w:sz w:val="28"/>
          <w:sz w:val="28"/>
          <w:szCs w:val="28"/>
          <w:rtl w:val="true"/>
          <w:lang w:bidi="ar-SA"/>
        </w:rPr>
        <w:t>الوجوه والنظائر،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عثمان، مكتبة الثقافة الدينية، القاهرة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عبد ربه، شهاب الدين احمد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العِقد الفريد، دار الكتب العلمية، بيروت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عبد البر، يوسف بن عبد الله النمیري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r>
        <w:rPr>
          <w:rFonts w:eastAsia="IRNazanin" w:cs="IRNazanin"/>
          <w:color w:val="111111"/>
          <w:sz w:val="28"/>
          <w:szCs w:val="28"/>
          <w:lang w:bidi="fa-IR"/>
        </w:rPr>
        <w:t>463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1070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الاستذكار،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سالم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علي معوض، دار الكتب العلمية، بيروت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2000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الاستيعاب في معرفة الاصحاب،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محمد البجاوي، دار الجبل، لبنان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1992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التمهيد لما في الموطأ من المعاني والاسانيد،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مصطفى احمد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عبد الكبير،</w:t>
      </w:r>
    </w:p>
    <w:p>
      <w:pPr>
        <w:pStyle w:val="BookText"/>
        <w:rPr/>
      </w:pPr>
      <w:r>
        <w:rPr>
          <w:rFonts w:ascii="IRNazanin" w:hAnsi="IRNazanin" w:eastAsia="IRNazanin"/>
          <w:color w:val="111111"/>
          <w:sz w:val="28"/>
          <w:sz w:val="28"/>
          <w:szCs w:val="28"/>
          <w:rtl w:val="true"/>
          <w:lang w:bidi="fa-IR"/>
        </w:rPr>
        <w:t>المغرب</w:t>
      </w:r>
      <w:r>
        <w:rPr>
          <w:rFonts w:eastAsia="IRNazanin" w:cs="IRNazanin"/>
          <w:color w:val="111111"/>
          <w:sz w:val="28"/>
          <w:szCs w:val="28"/>
          <w:rtl w:val="true"/>
          <w:lang w:bidi="fa-IR"/>
        </w:rPr>
        <w:t xml:space="preserve">- </w:t>
      </w:r>
      <w:r>
        <w:rPr>
          <w:rFonts w:eastAsia="IRNazanin" w:cs="IRNazanin"/>
          <w:color w:val="111111"/>
          <w:sz w:val="28"/>
          <w:szCs w:val="28"/>
          <w:lang w:bidi="fa-IR"/>
        </w:rPr>
        <w:t>1967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جامع بيان العلم وفضله،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الاشبال الزهيري، دار ابن الجوزي، السعودية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1994</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الدرر في اختصار المغازي والسير،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شوقي ضيف، 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دار المعارف، القاهرة،</w:t>
      </w:r>
    </w:p>
    <w:p>
      <w:pPr>
        <w:pStyle w:val="BookText"/>
        <w:rPr/>
      </w:pPr>
      <w:r>
        <w:rPr>
          <w:rFonts w:eastAsia="IRNazanin" w:cs="IRNazanin"/>
          <w:color w:val="111111"/>
          <w:sz w:val="28"/>
          <w:szCs w:val="28"/>
          <w:lang w:bidi="fa-IR"/>
        </w:rPr>
        <w:t>1982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عبد الحق، عبد المؤمن بن عبد الحق البغدادي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مراصد الاطلاع على اسماء الامكنة والبقاع، دار الجبل، بيروت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العبري، غريغوريوس بن هارون الملطي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تاريخ،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انطوان صالحاني، دار الشرق، بيروت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العجلوني، اسماعيل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1748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كشف الخفاء،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الحميد احمد، المكتبة العصرية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العجلي، أبو الحسن احمد بن عبد الله الكوفي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تاريخ الثقات، دار الباز، </w:t>
      </w:r>
      <w:r>
        <w:rPr>
          <w:rFonts w:eastAsia="Amiri" w:cs="Amiri" w:ascii="Amiri" w:hAnsi="Amiri"/>
          <w:color w:val="111111"/>
          <w:sz w:val="28"/>
          <w:szCs w:val="28"/>
          <w:lang w:bidi="ar-SA"/>
        </w:rPr>
        <w:t>1984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ابو عروبة، الحسن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الاوائل،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مشعل باني، دار ابن حزم، بيروت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العز بن سلام، عز الدين عبد العزيز بن عبد إسلام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تفسير القرآن، تح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 الوهبي، دار ابن حزم، بيروت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العزيزي، علي بن احمد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1660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السراج المنير شرح الجامع الصغير في حديث البشير النذير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عساكر، أبو القاسم علي بن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تاريخ مدينة دمشق،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عمرو غراه، دار الفكر للطباعة والنشر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العسكري،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التفسير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المنسوب للامام العسكري،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مدرسة الإمام المهدي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 قم</w:t>
      </w:r>
      <w:r>
        <w:rPr>
          <w:rFonts w:eastAsia="IRNazanin" w:cs="IRNazanin"/>
          <w:color w:val="111111"/>
          <w:sz w:val="28"/>
          <w:szCs w:val="28"/>
          <w:rtl w:val="true"/>
          <w:lang w:bidi="fa-IR"/>
        </w:rPr>
        <w:t xml:space="preserve">- </w:t>
      </w:r>
      <w:r>
        <w:rPr>
          <w:rFonts w:eastAsia="IRNazanin" w:cs="IRNazanin"/>
          <w:color w:val="111111"/>
          <w:sz w:val="28"/>
          <w:szCs w:val="28"/>
          <w:lang w:bidi="fa-IR"/>
        </w:rPr>
        <w:t>1988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العسكري، أبو هلال الحسن بن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الفروق اللغوية،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ابراهيم، دار العلم، القاهرة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العصامي، عبد الملك بن حسن المكي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1699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سمط النجوم العوالي،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عادل احمد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محمد، دار الكتب العلمية، بيروت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1998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عطيه، أبو محمد عبد الحق بن غالب الأندلسي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المحرر الوجيز في تفسير الكتاب العزيز،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السلام عبد الشافي، دار الكتب</w:t>
      </w:r>
    </w:p>
    <w:p>
      <w:pPr>
        <w:pStyle w:val="BookText"/>
        <w:rPr/>
      </w:pPr>
      <w:r>
        <w:rPr>
          <w:rFonts w:ascii="Amiri" w:hAnsi="Amiri" w:eastAsia="Amiri" w:cs="Amiri"/>
          <w:color w:val="111111"/>
          <w:sz w:val="28"/>
          <w:sz w:val="28"/>
          <w:szCs w:val="28"/>
          <w:rtl w:val="true"/>
          <w:lang w:bidi="ar-SA"/>
        </w:rPr>
        <w:t>العلمية، بيروت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ابو علي، المحسن بن علي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المستجاد من فعلات الاجواد، 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عدي، أبو احمد بن عدي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الكامل في ضعفاء الرجال،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عادل احمد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محمد، دار الكتب العلمية،</w:t>
      </w:r>
    </w:p>
    <w:p>
      <w:pPr>
        <w:pStyle w:val="BookText"/>
        <w:rPr/>
      </w:pP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 الإمام علي بن أب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660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نهج البلاغة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خطب الإمام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صبحي صالح، </w:t>
      </w:r>
      <w:r>
        <w:rPr>
          <w:rFonts w:eastAsia="Amiri" w:cs="Amiri" w:ascii="Amiri" w:hAnsi="Amiri"/>
          <w:color w:val="111111"/>
          <w:sz w:val="28"/>
          <w:szCs w:val="28"/>
          <w:lang w:bidi="ar-SA"/>
        </w:rPr>
        <w:t>1967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عقده، عبد الرزاق حرز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الولاية، 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 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العكبري، أبو البقاء عبد الله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r>
        <w:rPr>
          <w:rFonts w:eastAsia="IRNazanin" w:cs="IRNazanin"/>
          <w:color w:val="111111"/>
          <w:sz w:val="28"/>
          <w:szCs w:val="28"/>
          <w:lang w:bidi="fa-IR"/>
        </w:rPr>
        <w:t>616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1219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التبيان في اعراب القرآن،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محمد البجاوي، منشورات عيسى البابي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العمري، احمد بن يحيى القرشي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مسالك الابصار في ممالك الامصار، المجمع الثقافي، أبو ضبي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العياشي، محمد بن مسعود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تفسير،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هاشم الرسولي، المكتبة العلمية، طهران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عياض، القاضي عياض بن موسى اليحصبي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الشفا بتعريف حقوق المصطفى، 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دار الفيحاء، عمان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الغزالي، أبو حامد محمد بن محمد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احياء علوم الدين، دار المعرفة، بيروت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سر العالمين وكشف ما في الدارين، 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الفاكهي، محمد بن اسحاق المطي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اخبار 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الملك الدرويش، 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دار خضر، بيروت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1993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الفتال، محمد بن الفتال النيسابوري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روضة الواعظين،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مهدي الخرسان، منشورات الشريف الرضي، 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فتوح، محمد بن فتوح الازدي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تفسير غريب ما في الصحيحين البخاري ومسلم،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زبيده محمد، مكتبة السنة،</w:t>
      </w:r>
    </w:p>
    <w:p>
      <w:pPr>
        <w:pStyle w:val="BookText"/>
        <w:rPr/>
      </w:pPr>
      <w:r>
        <w:rPr>
          <w:rFonts w:ascii="Amiri" w:hAnsi="Amiri" w:eastAsia="Amiri" w:cs="Amiri"/>
          <w:color w:val="111111"/>
          <w:sz w:val="28"/>
          <w:sz w:val="28"/>
          <w:szCs w:val="28"/>
          <w:rtl w:val="true"/>
          <w:lang w:bidi="ar-SA"/>
        </w:rPr>
        <w:t>القاهرة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ابوالفداء، عماد الدين اسماعيل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المختصر في أخبار البشر، المطبعة الحسنية المصرية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الفزاري، أبو اسحاق ابراهيم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السيرة،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فاروق حماده، مؤسسة الرسالة، بيروت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ابو الفضائل، احمد بن محمد الحنفي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نزل من القرآن في علي بن أبي طالب،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حسين الموسوي، مؤسسة الاعلمي،</w:t>
      </w:r>
    </w:p>
    <w:p>
      <w:pPr>
        <w:pStyle w:val="BookText"/>
        <w:rPr/>
      </w:pPr>
      <w:r>
        <w:rPr>
          <w:rFonts w:ascii="IRNazanin" w:hAnsi="IRNazanin" w:eastAsia="IRNazanin"/>
          <w:color w:val="111111"/>
          <w:sz w:val="28"/>
          <w:sz w:val="28"/>
          <w:szCs w:val="28"/>
          <w:rtl w:val="true"/>
          <w:lang w:bidi="fa-IR"/>
        </w:rPr>
        <w:t>لبنان</w:t>
      </w:r>
      <w:r>
        <w:rPr>
          <w:rFonts w:eastAsia="IRNazanin" w:cs="IRNazanin"/>
          <w:color w:val="111111"/>
          <w:sz w:val="28"/>
          <w:szCs w:val="28"/>
          <w:rtl w:val="true"/>
          <w:lang w:bidi="fa-IR"/>
        </w:rPr>
        <w:t xml:space="preserve">- </w:t>
      </w:r>
      <w:r>
        <w:rPr>
          <w:rFonts w:eastAsia="IRNazanin" w:cs="IRNazanin"/>
          <w:color w:val="111111"/>
          <w:sz w:val="28"/>
          <w:szCs w:val="28"/>
          <w:lang w:bidi="fa-IR"/>
        </w:rPr>
        <w:t>2013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الفوطي، كمال الدين عبد الرزاق بن احمد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مجمع الآداب في معجم الالقاب،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كاظم، وزارة الثقافة والارشاد الإسلامي، ايران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فورك، محمد بن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تفسير،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علال عبد القادر، جامعة ام القرى، السعودية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الفیروزابادي، مجد الدين أبو طاهر محمد بن عقوب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817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القاموس المحيط،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 تحقيق التراث، مؤسسة الرسالة، بيروت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قاضي شهبة، أبو بكر بن احمد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طبقات الشافعية الكبرى،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العليم خان، عالم الكتب، بروت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1986</w:t>
      </w:r>
      <w:r>
        <w:rPr>
          <w:rFonts w:ascii="Amiri" w:hAnsi="Amiri" w:eastAsia="Amiri" w:cs="Amiri"/>
          <w:color w:val="111111"/>
          <w:sz w:val="28"/>
          <w:sz w:val="28"/>
          <w:szCs w:val="28"/>
          <w:rtl w:val="true"/>
          <w:lang w:bidi="ar-SA"/>
        </w:rPr>
        <w:t>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القاري، علي بن سلطان الهروي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1605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الموضوعات الكبرى،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الصباغ، دار الامانة، مؤسسة الرسالة،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قانع، عبد الباقي البغدادي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معجم الصحابة،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صلاح سالم المصراتي، مكتبة الغرباء، المدينة المنورة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قتيبة، عبد الله بن مسلم الدينوري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الإمامة والسياسة،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 محمد الزينبي، مؤسسة الحلبي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المعارف،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ثروت عكاشة، الهيئة المرية للكتاب، القاهرة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قدامة، موفق الدين عبد الله بن احمد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روضة الناظر وجنة المناظر، مؤسسة الريان، ط</w:t>
      </w:r>
      <w:r>
        <w:rPr>
          <w:rFonts w:eastAsia="Amiri" w:cs="Amiri" w:ascii="Amiri" w:hAnsi="Amiri"/>
          <w:color w:val="111111"/>
          <w:sz w:val="28"/>
          <w:szCs w:val="28"/>
          <w:lang w:bidi="ar-SA"/>
        </w:rPr>
        <w:t>2002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القرطبي، محمد بن احمد الخزرجي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671</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1272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الجامع لأحكام القرآن،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احمد البردوني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ابراهيم اطفيش، دار الكتب المصرية،</w:t>
      </w:r>
    </w:p>
    <w:p>
      <w:pPr>
        <w:pStyle w:val="BookText"/>
        <w:rPr/>
      </w:pPr>
      <w:r>
        <w:rPr>
          <w:rFonts w:ascii="Amiri" w:hAnsi="Amiri" w:eastAsia="Amiri" w:cs="Amiri"/>
          <w:color w:val="111111"/>
          <w:sz w:val="28"/>
          <w:sz w:val="28"/>
          <w:szCs w:val="28"/>
          <w:rtl w:val="true"/>
          <w:lang w:bidi="ar-SA"/>
        </w:rPr>
        <w:t>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القاهرة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القزويني، زكريا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اثار البلاد واخبار العباد، دار صادر،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القزويني، عبد الكريم بن محمد الرافعي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التدوين في أخبار قزوين،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عزيز الله العطاردي، دار الكتب العلمية، بيروت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1987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القسطلاني، احمد بن محمد المصري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1517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ارشاد الساري لشرح صحيح البخاري، المطبعة الكبرى، مصر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القفطي، جمال الدين علي بن يوسف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اخبار العلماء أخبار الحكماء،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ابراهيم شمس الدين، دار الكتب العلمية،</w:t>
      </w:r>
    </w:p>
    <w:p>
      <w:pPr>
        <w:pStyle w:val="BookText"/>
        <w:rPr/>
      </w:pP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القلقشندي، أبو العباس احمد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قلائد الجمان في التعريف بقبائل عرب الزمان،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ابراهيم الابياري، 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دار</w:t>
      </w:r>
    </w:p>
    <w:p>
      <w:pPr>
        <w:pStyle w:val="BookText"/>
        <w:rPr/>
      </w:pPr>
      <w:r>
        <w:rPr>
          <w:rFonts w:ascii="Amiri" w:hAnsi="Amiri" w:eastAsia="Amiri" w:cs="Amiri"/>
          <w:color w:val="111111"/>
          <w:sz w:val="28"/>
          <w:sz w:val="28"/>
          <w:szCs w:val="28"/>
          <w:rtl w:val="true"/>
          <w:lang w:bidi="ar-SA"/>
        </w:rPr>
        <w:t>الكتب المصري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القلانسي، حمزه بن اسد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تاريخ دمشق،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سهيل زكار، دار احسان للطباعة والنشر، دمشق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القمي، علي بن ابراهيم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تفسير،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طيب الموسوي، ط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دار الكتاب، قم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القندوزي، سليان بن ابراهيم الحنفي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1877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ينابيع المودة لذوي القربى،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جمال اشرف، دار الاسوة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القیرواني، مكي بن أبي طالب المالكي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437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1045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مشكل اعراب القرآن،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حاتم صالح، 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مؤسسة الرسالة، بيروت</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1984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القيسراني، محمد بن طاهر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تذكرة الحفاظ،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حمدي عبد المجيد، دار الصميعي، الرياض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ذخيرة الحفاظ،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القريوائي، دار السلف، الرياض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كثیر، أبو الفداء اسماعيل بن عمر الدمشقي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r>
        <w:rPr>
          <w:rFonts w:eastAsia="IRNazanin" w:cs="IRNazanin"/>
          <w:color w:val="111111"/>
          <w:sz w:val="28"/>
          <w:szCs w:val="28"/>
          <w:lang w:bidi="fa-IR"/>
        </w:rPr>
        <w:t>774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1372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البداية والنهاية،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شيري، دار احياء التراث العربي، بيروت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تفسير القرآن العظيم،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سامي محمد سلامة، دار طيبة، ط</w:t>
      </w:r>
      <w:r>
        <w:rPr>
          <w:rFonts w:eastAsia="Amiri" w:cs="Amiri" w:ascii="Amiri" w:hAnsi="Amiri"/>
          <w:color w:val="111111"/>
          <w:sz w:val="28"/>
          <w:szCs w:val="28"/>
          <w:lang w:bidi="ar-SA"/>
        </w:rPr>
        <w:t>1999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جامع المساند والسنن الهادي لأقوم سنن،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الملك الدهيش، دار خضر، ط،</w:t>
      </w:r>
      <w:r>
        <w:rPr>
          <w:rFonts w:eastAsia="Amiri" w:cs="Amiri" w:ascii="Amiri" w:hAnsi="Amiri"/>
          <w:color w:val="111111"/>
          <w:sz w:val="28"/>
          <w:szCs w:val="28"/>
          <w:lang w:bidi="ar-SA"/>
        </w:rPr>
        <w:t>2</w:t>
      </w:r>
    </w:p>
    <w:p>
      <w:pPr>
        <w:pStyle w:val="BookText"/>
        <w:rPr/>
      </w:pPr>
      <w:r>
        <w:rPr>
          <w:rFonts w:eastAsia="IRNazanin" w:cs="IRNazanin"/>
          <w:color w:val="111111"/>
          <w:sz w:val="28"/>
          <w:szCs w:val="28"/>
          <w:lang w:bidi="fa-IR"/>
        </w:rPr>
        <w:t>1998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طبقات الشافعيين،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احمد عمر 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زينهم محمد، مكتبة الثقافة الدينية،</w:t>
      </w:r>
    </w:p>
    <w:p>
      <w:pPr>
        <w:pStyle w:val="BookText"/>
        <w:rPr/>
      </w:pPr>
      <w:r>
        <w:rPr>
          <w:rFonts w:eastAsia="IRNazanin" w:cs="IRNazanin"/>
          <w:color w:val="111111"/>
          <w:sz w:val="28"/>
          <w:szCs w:val="28"/>
          <w:lang w:bidi="fa-IR"/>
        </w:rPr>
        <w:t>1993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الكرخي، احمد بن المقرب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اربعون حديثاً عن اربعين شيخاً، تح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صلاح الشلاجي، دار ابن حزم، بيروت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1999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الكرملي، احمد حميد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المصابيح في اثبات الإمامة،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مصطفى غالب، دار المنتظر، بيروت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الكشي، عبد الحميد بن حميد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المنتخب من مسند عبد الحميد، تح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مصطفى العدوي، دار بلنسية، ط</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2002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الكعبي، محمد بن عبد الباقي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أحاديث الشيوخ الثقات،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حاتم عارف، دار عالم، </w:t>
      </w:r>
      <w:r>
        <w:rPr>
          <w:rFonts w:eastAsia="Amiri" w:cs="Amiri" w:ascii="Amiri" w:hAnsi="Amiri"/>
          <w:color w:val="111111"/>
          <w:sz w:val="28"/>
          <w:szCs w:val="28"/>
          <w:lang w:bidi="ar-SA"/>
        </w:rPr>
        <w:t>2001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الكلاعي، سليمان بن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الاكتفاء بما تضمنه عن مغازي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والثلاثة الخلفاء، دار الكتب العلمية، بيروت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الكليني، محمد بن يعقوب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اكبر غفاري، ط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مط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حيدوي، طهران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لكهنوي، محمد قلي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1844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تشييد المطاعن لكشف الضغائن،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برات علي وآخرون،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 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الكوفي، فرات بن ابراهيم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تفسير،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كاظم، طهران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الكوفي، محمد بن سليمان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مناقب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باقر المحمدي، مط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النهضة، قم</w:t>
      </w:r>
      <w:r>
        <w:rPr>
          <w:rFonts w:eastAsia="IRNazanin" w:cs="IRNazanin"/>
          <w:color w:val="111111"/>
          <w:sz w:val="28"/>
          <w:szCs w:val="28"/>
          <w:rtl w:val="true"/>
          <w:lang w:bidi="fa-IR"/>
        </w:rPr>
        <w:t xml:space="preserve">- </w:t>
      </w:r>
      <w:r>
        <w:rPr>
          <w:rFonts w:eastAsia="IRNazanin" w:cs="IRNazanin"/>
          <w:color w:val="111111"/>
          <w:sz w:val="28"/>
          <w:szCs w:val="28"/>
          <w:lang w:bidi="fa-IR"/>
        </w:rPr>
        <w:t>1991</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الكياهراسي، علي بن محمد الشافعي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احكام القرآن،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موسى محمد، دار الكتب العلمية،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lang w:bidi="ar-SA"/>
        </w:rPr>
        <w:t>1984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اللكي، احمد بن القاسم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نسخة نبيط بن شريط الاشجعي،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خلاف محمود، دار الكتب العلمية، بيروت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2002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الماوردي، أبو الحسن علي بن محمد البغدادي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الاحكام السلطانية، دار الحديث، القاهرة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النكت والعيون،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ابن عبد المقصود، دار الكتب العلمية،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المبارك، عبد الله بن المبارك المروزي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الزهد والرقائق،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حبيب الله الاعظمي، دار الكتب العلمية، بيروت</w:t>
      </w:r>
      <w:r>
        <w:rPr>
          <w:rFonts w:eastAsia="Amiri" w:cs="Amiri" w:ascii="Amiri" w:hAnsi="Amiri"/>
          <w:color w:val="111111"/>
          <w:sz w:val="28"/>
          <w:szCs w:val="28"/>
          <w:rtl w:val="true"/>
          <w:lang w:bidi="ar-SA"/>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المخلص، محمد بن عبد الرحمن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r>
        <w:rPr>
          <w:rFonts w:eastAsia="IRNazanin" w:cs="IRNazanin"/>
          <w:color w:val="111111"/>
          <w:sz w:val="28"/>
          <w:szCs w:val="28"/>
          <w:lang w:bidi="fa-IR"/>
        </w:rPr>
        <w:t>393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1002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المخلصيات،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نبيل سعد الدين، وزارة الاوقاف الإسلامية، قطر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المفيد،أبي عبد الله محمد بن محمد بن النعمان العكبري البغدادي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413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لإرشاد في معرفة حجج الله على العباد،تح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مؤسسة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w:t>
      </w:r>
    </w:p>
    <w:p>
      <w:pPr>
        <w:pStyle w:val="BookText"/>
        <w:rPr/>
      </w:pPr>
      <w:r>
        <w:rPr>
          <w:rFonts w:ascii="Amiri" w:hAnsi="Amiri" w:eastAsia="Amiri" w:cs="Amiri"/>
          <w:color w:val="111111"/>
          <w:sz w:val="28"/>
          <w:sz w:val="28"/>
          <w:szCs w:val="28"/>
          <w:rtl w:val="true"/>
          <w:lang w:bidi="ar-SA"/>
        </w:rPr>
        <w:t>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دار المفيد ،بيروت </w:t>
      </w:r>
      <w:r>
        <w:rPr>
          <w:rFonts w:eastAsia="Amiri" w:cs="Amiri" w:ascii="Amiri" w:hAnsi="Amiri"/>
          <w:color w:val="111111"/>
          <w:sz w:val="28"/>
          <w:szCs w:val="28"/>
          <w:lang w:bidi="ar-SA"/>
        </w:rPr>
        <w:t>1993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اوائل المقالات،تح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ابراهيم الانصاري،ط،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دار المفيد ،بيروت</w:t>
      </w:r>
      <w:r>
        <w:rPr>
          <w:rFonts w:eastAsia="Amiri" w:cs="Amiri" w:ascii="Amiri" w:hAnsi="Amiri"/>
          <w:color w:val="111111"/>
          <w:sz w:val="28"/>
          <w:szCs w:val="28"/>
          <w:lang w:bidi="ar-SA"/>
        </w:rPr>
        <w:t>1993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تفسير القرآن المجيد،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علي ايازي ، مطبعة مكتب الإعلام الإسلامي</w:t>
      </w:r>
    </w:p>
    <w:p>
      <w:pPr>
        <w:pStyle w:val="BookText"/>
        <w:rPr/>
      </w:pP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eastAsia="IRNazanin" w:cs="IRNazanin"/>
          <w:color w:val="111111"/>
          <w:sz w:val="28"/>
          <w:szCs w:val="28"/>
          <w:lang w:bidi="fa-IR"/>
        </w:rPr>
        <w:t>2003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الفصول المختارة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مير شريفي،ط،</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دار المفيد</w:t>
      </w:r>
      <w:r>
        <w:rPr>
          <w:rFonts w:eastAsia="Amiri" w:cs="Amiri" w:ascii="Amiri" w:hAnsi="Amiri"/>
          <w:color w:val="111111"/>
          <w:sz w:val="28"/>
          <w:szCs w:val="28"/>
          <w:lang w:bidi="ar-SA"/>
        </w:rPr>
        <w:t>1993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النعمان، القاضي أبو حنيفة النعمان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شرح الاخبار،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الجلالي، 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مؤسسة النشر الإسلامي، قم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النيسابوري، نظام الدين الحسین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r>
        <w:rPr>
          <w:rFonts w:eastAsia="IRNazanin" w:cs="IRNazanin"/>
          <w:color w:val="111111"/>
          <w:sz w:val="28"/>
          <w:szCs w:val="28"/>
          <w:lang w:bidi="fa-IR"/>
        </w:rPr>
        <w:t>850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1446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غرائب القرآن ورغائب الفرقان،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زكريا عميرات، دار الكتب العلمية، بيروت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1995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هشام، عبد الله بن يوسف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اوضح المسالك إلى الفية مالك،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يوسف البقاعي، دار الفكر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هشام، عبد الملك بن هشام الحمیري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828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السيرة النبوية، تح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مصطفى السقا وآخرون، مط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مصطفى البابي، 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مر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1955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الهلالي، سليم بن قيس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سليم، تح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باقر الانصاري، نكارش، قم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الهيثمي، نور الدين علي بن أب بكر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غاية المقاصد في زوائد المسند،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خلاف محمود، دار الكتب العلمية، بيروت</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2001</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مجمع الزوائد ومنبع الفوائد،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حسام الدين القدسي، القاهرة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الواحدي، أبو الحسن علي بن احمد النيسابوري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أسباب النزول، 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عصام عبد المحسن، ط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دار الخلاج، الدمام</w:t>
      </w:r>
      <w:r>
        <w:rPr>
          <w:rFonts w:eastAsia="IRNazanin" w:cs="IRNazanin"/>
          <w:color w:val="111111"/>
          <w:sz w:val="28"/>
          <w:szCs w:val="28"/>
          <w:rtl w:val="true"/>
          <w:lang w:bidi="fa-IR"/>
        </w:rPr>
        <w:t xml:space="preserve">- </w:t>
      </w:r>
      <w:r>
        <w:rPr>
          <w:rFonts w:eastAsia="IRNazanin" w:cs="IRNazanin"/>
          <w:color w:val="111111"/>
          <w:sz w:val="28"/>
          <w:szCs w:val="28"/>
          <w:lang w:bidi="fa-IR"/>
        </w:rPr>
        <w:t>1992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التفسير البسسيط، عمادة البحث العلمي، السعودية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التفسير الوسيط،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عادل احمد وآخرون، دار الكتب العلمية، بيروت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الوجيز في تفسير الكتاب العزيز،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صفوان عدنان، دار القلم، دمشق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الواقدي، محمد بن 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المغازي،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مارسدن جونس، ط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دار الاعلمي، بيروت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وهب، أبو محمد عبد الله بن وهب المصري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الجامع،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رفعت موزي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عبد الباسط، دار الوفاء، </w:t>
      </w:r>
      <w:r>
        <w:rPr>
          <w:rFonts w:eastAsia="Amiri" w:cs="Amiri" w:ascii="Amiri" w:hAnsi="Amiri"/>
          <w:color w:val="111111"/>
          <w:sz w:val="28"/>
          <w:szCs w:val="28"/>
          <w:lang w:bidi="ar-SA"/>
        </w:rPr>
        <w:t>2005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الوردي، عمر بن مظفر بن عمر الكندي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تاريخ، دار الكتب العلمية، بيروت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اليافعي، أبو محمد عفيف الدين عبد الله بن اسعد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مرآة الجنان وعبرة اليضان،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خليل المنصور، دار الكتب العلمية، بيروت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ابو يعلى، احمد بن علي الموصلي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المسند،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حسين سليم، دار المأمون، دمشق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اليعقوبي، احمد بن أبي يعقوب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تاريخ، دار صادر، بيروت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المراجع</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الابياري، ابراهيم بن اسماعيل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الموسوعة القرآنية، مؤسسة سجل العرب، </w:t>
      </w:r>
      <w:r>
        <w:rPr>
          <w:rFonts w:eastAsia="Amiri" w:cs="Amiri" w:ascii="Amiri" w:hAnsi="Amiri"/>
          <w:color w:val="111111"/>
          <w:sz w:val="28"/>
          <w:szCs w:val="28"/>
          <w:lang w:bidi="ar-SA"/>
        </w:rPr>
        <w:t>1984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الاحوازي، أبو العلا محمد عبد الرحمن عبد الرحيم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تحفة الاحوازي، دار الكتب العلمية، بيروت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الالباني، محمد ناصر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سلسلة الأحاديث الضعيفة والموضوعة، دار المعارف السعودية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ضعيف الجامع الصغير، 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 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الالوسي شهاب الدين محمود بن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1854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روح المعاني في تفسير القرآن العظيم والسبع المثاني، تح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عبد الباري، دار الكتب</w:t>
      </w:r>
    </w:p>
    <w:p>
      <w:pPr>
        <w:pStyle w:val="BookText"/>
        <w:rPr/>
      </w:pPr>
      <w:r>
        <w:rPr>
          <w:rFonts w:ascii="Amiri" w:hAnsi="Amiri" w:eastAsia="Amiri" w:cs="Amiri"/>
          <w:color w:val="111111"/>
          <w:sz w:val="28"/>
          <w:sz w:val="28"/>
          <w:szCs w:val="28"/>
          <w:rtl w:val="true"/>
          <w:lang w:bidi="ar-SA"/>
        </w:rPr>
        <w:t>العلمية، بيروت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الاميني، عبد الحسن احمد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الغدير، ط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دار الكتاب العربي، لبنان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الانجري، احمد بن محمد الصوفي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1809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البحر المديد في تفسير القرآن المجيد،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احمد القرشي، القاهرة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بروان، ادوارد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تاريخ الادب في ايران من الفردوسي إلى سعدي،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ابراهيم امين، مكتبة الثقافة</w:t>
      </w:r>
    </w:p>
    <w:p>
      <w:pPr>
        <w:pStyle w:val="BookText"/>
        <w:rPr/>
      </w:pPr>
      <w:r>
        <w:rPr>
          <w:rFonts w:ascii="Amiri" w:hAnsi="Amiri" w:eastAsia="Amiri" w:cs="Amiri"/>
          <w:color w:val="111111"/>
          <w:sz w:val="28"/>
          <w:sz w:val="28"/>
          <w:szCs w:val="28"/>
          <w:rtl w:val="true"/>
          <w:lang w:bidi="ar-SA"/>
        </w:rPr>
        <w:t>الإسلامية، القاهرة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البروجردي، علي اصغر بن محمد الجابلقي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جامع أحاديث الشيعة، مط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العلمية، قم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طرائف المقال في نعرفة طبقات الرجال،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مهدي الرجائي، مط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بهمي، قم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1989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التميمي، عبد الرحمن حسن</w:t>
      </w:r>
      <w:r>
        <w:rPr>
          <w:rFonts w:eastAsia="Amiri" w:cs="Amiri" w:ascii="Amiri" w:hAnsi="Amiri"/>
          <w:color w:val="111111"/>
          <w:sz w:val="28"/>
          <w:szCs w:val="28"/>
          <w:rtl w:val="true"/>
          <w:lang w:bidi="ar-SA"/>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فتح المجيد شرح كتاب التوحيد،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الفقي، مطبعة السنة المحمدية، القاهرة</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1957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الجزائري، نعمة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زهر الربيع،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 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الجويني، أبو اسحاق احمد بن عطية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نثل النبال بمعجم طبقات الرجال، دار ابن عباس، مصر</w:t>
      </w:r>
      <w:r>
        <w:rPr>
          <w:rFonts w:eastAsia="IRNazanin" w:cs="IRNazanin"/>
          <w:color w:val="111111"/>
          <w:sz w:val="28"/>
          <w:szCs w:val="28"/>
          <w:rtl w:val="true"/>
          <w:lang w:bidi="fa-IR"/>
        </w:rPr>
        <w:t xml:space="preserve">- </w:t>
      </w:r>
      <w:r>
        <w:rPr>
          <w:rFonts w:eastAsia="IRNazanin" w:cs="IRNazanin"/>
          <w:color w:val="111111"/>
          <w:sz w:val="28"/>
          <w:szCs w:val="28"/>
          <w:lang w:bidi="fa-IR"/>
        </w:rPr>
        <w:t>2012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الحسني، هاشم معروف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تاريخ الفقه الجعفري، قدمه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جواد مغنية، دار النشر للجامعين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حوى، سعيد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الاساس في التفسير، دار السلام، ط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القاهرة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الخراط، احمد محمد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المجتبى من مشكل اعراب القرآن، المدينة المنورة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الخوانساري، محمد باقر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روضات الجنات في احوال العلماء والسادات، مكتبة اسماعليان، 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الذهبي، محمد السيد 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التفسير والمفسرون، مكتبة وهبة، القاهرة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رضا، محمد رشيد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تفسير المنار، الهيئة المصرية العامة للكتاب،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الرومي، محمد بن عبد الرحمن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دراسات في علوم القرآن الكريم، ط</w:t>
      </w:r>
      <w:r>
        <w:rPr>
          <w:rFonts w:eastAsia="Amiri" w:cs="Amiri" w:ascii="Amiri" w:hAnsi="Amiri"/>
          <w:color w:val="111111"/>
          <w:sz w:val="28"/>
          <w:szCs w:val="28"/>
          <w:lang w:bidi="ar-SA"/>
        </w:rPr>
        <w:t>2003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الزرقاني، محمد عبد العظيم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مناهل العرفان في علوم القرآن، مط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عيسى البابي، 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الزركي، خیر الله بن محمود الدمشقي</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الاعلام ،دار العلم للملايين، </w:t>
      </w:r>
      <w:r>
        <w:rPr>
          <w:rFonts w:eastAsia="Amiri" w:cs="Amiri" w:ascii="Amiri" w:hAnsi="Amiri"/>
          <w:color w:val="111111"/>
          <w:sz w:val="28"/>
          <w:szCs w:val="28"/>
          <w:lang w:bidi="ar-SA"/>
        </w:rPr>
        <w:t>2002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 زهرة، محمد احمد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زهرة التفاسير، دار الفكر العربي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سالم،احمد محمد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إقصاء الاخر صناعة التكفير في عالم العقائد،الهيئة العامة لقصور الثقافة ،</w:t>
      </w:r>
      <w:r>
        <w:rPr>
          <w:rFonts w:eastAsia="Amiri" w:cs="Amiri" w:ascii="Amiri" w:hAnsi="Amiri"/>
          <w:color w:val="111111"/>
          <w:sz w:val="28"/>
          <w:szCs w:val="28"/>
          <w:lang w:bidi="ar-SA"/>
        </w:rPr>
        <w:t>2013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السبحاني، جعفر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اضواء على عقائد الشيعة الإمامية، مؤسسة الإمام الصادق، </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شاكر، محمود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الدولة العباسية، ط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الشیرازي، ناصر مكارم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الامثل في تفسير كتاب الله المنزل، تح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كوشش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طاش كبري زاده، احمد بن مصطفى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مفتاح السعاة ومصباح السيادة في موضوعات العلوم، دار الكتب العلمية، بيروت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1985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الطباطبائي، محمد 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الميزان في تفسير القرآن، مؤسسة النشر الإسلامي، 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عباس، القمي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الكنى والالقاب، 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هادي الاميني، مكتبة الصدر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عباس، نجل الشيخ 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رسالة في الإمامة، 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العاملي، جعفر مرتضى</w:t>
      </w:r>
      <w:r>
        <w:rPr>
          <w:rFonts w:eastAsia="Amiri" w:cs="Amiri" w:ascii="Amiri" w:hAnsi="Amiri"/>
          <w:color w:val="111111"/>
          <w:sz w:val="28"/>
          <w:szCs w:val="28"/>
          <w:rtl w:val="true"/>
          <w:lang w:bidi="ar-SA"/>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الصحيح في سيرة النبي الاعظم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الحديث، قم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الصحيح من سيرة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تبليغات إسلامي، </w:t>
      </w:r>
      <w:r>
        <w:rPr>
          <w:rFonts w:eastAsia="IRNazanin" w:cs="IRNazanin"/>
          <w:color w:val="111111"/>
          <w:sz w:val="28"/>
          <w:szCs w:val="28"/>
          <w:lang w:bidi="fa-IR"/>
        </w:rPr>
        <w:t>2010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مختصر مفيد، المركز الإسلامي للدراسات، بيروت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مناظرات الرازي في بلاد ما وراء النهر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الفوزان، صالح بن فوزان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الملخص الفقهي، دار العاصمة، الرياض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القاسمي، محمد جمال الدين الحلاق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محاسن التأويل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القاسمي،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باسل، دار الكتب العلمية، بيروت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1997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القنوجي، محمد صديق خان الحسيني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ابجد العلوم، دار ابن حزم، </w:t>
      </w:r>
      <w:r>
        <w:rPr>
          <w:rFonts w:eastAsia="IRNazanin" w:cs="IRNazanin"/>
          <w:color w:val="111111"/>
          <w:sz w:val="28"/>
          <w:szCs w:val="28"/>
          <w:lang w:bidi="fa-IR"/>
        </w:rPr>
        <w:t>2002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فتح البيان في مقاصد القرآن، 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الانصاري، المكتبة العرية، محمد</w:t>
      </w:r>
    </w:p>
    <w:p>
      <w:pPr>
        <w:pStyle w:val="BookText"/>
        <w:rPr/>
      </w:pP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الكاشاني، محمد محسن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الوافي، 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ضياء الدين الحسيني، مكتبة 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1985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كحاله، عمر رضا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معجم المؤلفين، دار احياء التراث،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كرمي، احمد عجاج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الادارة في عصر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السلام، القاهرة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الكوراني، علي</w:t>
      </w:r>
      <w:r>
        <w:rPr>
          <w:rFonts w:eastAsia="Amiri" w:cs="Amiri" w:ascii="Amiri" w:hAnsi="Amiri"/>
          <w:color w:val="111111"/>
          <w:sz w:val="28"/>
          <w:szCs w:val="28"/>
          <w:rtl w:val="true"/>
          <w:lang w:bidi="ar-SA"/>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 سؤال واشكال،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 </w:t>
      </w:r>
      <w:r>
        <w:rPr>
          <w:rFonts w:eastAsia="Amiri" w:cs="Amiri" w:ascii="Amiri" w:hAnsi="Amiri"/>
          <w:color w:val="111111"/>
          <w:sz w:val="28"/>
          <w:szCs w:val="28"/>
          <w:lang w:bidi="ar-SA"/>
        </w:rPr>
        <w:t>2003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آيات الغدير، 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مط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ستارة، قم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الكويتي، نبيل منصور البصارة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انيس الساري في تخريج وتحقيق الأحاديث التي ذكرها الحافظ ابن حجر العسقلاني</w:t>
      </w:r>
    </w:p>
    <w:p>
      <w:pPr>
        <w:pStyle w:val="BookText"/>
        <w:rPr/>
      </w:pPr>
      <w:r>
        <w:rPr>
          <w:rFonts w:ascii="Amiri" w:hAnsi="Amiri" w:eastAsia="Amiri" w:cs="Amiri"/>
          <w:color w:val="111111"/>
          <w:sz w:val="28"/>
          <w:sz w:val="28"/>
          <w:szCs w:val="28"/>
          <w:rtl w:val="true"/>
          <w:lang w:bidi="ar-SA"/>
        </w:rPr>
        <w:t>في فتح الباري،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نبيل البصارة، مؤسسة السماحة، بيروت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مجموعة من العلماء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الموسوعة القرآنية، زارة الاوقاف، القاهرة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مصطفى ،محمود</w:t>
      </w:r>
    </w:p>
    <w:p>
      <w:pPr>
        <w:pStyle w:val="BookText"/>
        <w:rPr/>
      </w:pPr>
      <w:r>
        <w:rPr>
          <w:rFonts w:ascii="Amiri" w:hAnsi="Amiri" w:eastAsia="Amiri" w:cs="Amiri"/>
          <w:color w:val="111111"/>
          <w:sz w:val="28"/>
          <w:sz w:val="28"/>
          <w:szCs w:val="28"/>
          <w:rtl w:val="true"/>
          <w:lang w:bidi="ar-SA"/>
        </w:rPr>
        <w:t>إعجلام الأعلام ،مكتبة الثقافة الدينية،د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المظهري، محمد ثناء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تفسير،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غلام نبي التونسي، مكتبة الرشدية، باكستان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الميانجي، علي الاحمدي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مواقف الشيعة، مؤسسة النشر الإسلامي، قم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1995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الميلاني، علي الحسيني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الإمامة في أهم الكتب الكلامية، مط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مهر، قم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النجار، محمد عبد العزيز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ضياء السالك إلى اوضح المسالك، مؤسسة الرسالة، </w:t>
      </w:r>
      <w:r>
        <w:rPr>
          <w:rFonts w:eastAsia="Amiri" w:cs="Amiri" w:ascii="Amiri" w:hAnsi="Amiri"/>
          <w:color w:val="111111"/>
          <w:sz w:val="28"/>
          <w:szCs w:val="28"/>
          <w:lang w:bidi="ar-SA"/>
        </w:rPr>
        <w:t>2001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النمر، عبد المنعم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علم التفسير كيف نشأ وتطور، دار الكتب الإسلامية، القاهرة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نويهض،عادل</w:t>
      </w:r>
    </w:p>
    <w:p>
      <w:pPr>
        <w:pStyle w:val="BookText"/>
        <w:rPr/>
      </w:pPr>
      <w:r>
        <w:rPr>
          <w:rFonts w:ascii="Amiri" w:hAnsi="Amiri" w:eastAsia="Amiri" w:cs="Amiri"/>
          <w:color w:val="111111"/>
          <w:sz w:val="28"/>
          <w:sz w:val="28"/>
          <w:szCs w:val="28"/>
          <w:rtl w:val="true"/>
          <w:lang w:bidi="ar-SA"/>
        </w:rPr>
        <w:t>معجم المفسرين من صدر الإسلام وحتى العصر الحاضر،ط،</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هيكل، محمد حسین</w:t>
      </w:r>
      <w:r>
        <w:rPr>
          <w:rFonts w:eastAsia="IRNazanin" w:cs="IRNazanin"/>
          <w:color w:val="111111"/>
          <w:sz w:val="28"/>
          <w:szCs w:val="28"/>
          <w:rtl w:val="true"/>
          <w:lang w:bidi="fa-IR"/>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حياة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 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09" w:name="pg7539_84721"/>
      <w:bookmarkStart w:id="310" w:name="pg7539_84721"/>
      <w:bookmarkEnd w:id="310"/>
    </w:p>
    <w:p>
      <w:pPr>
        <w:pStyle w:val="Heading2"/>
        <w:numPr>
          <w:ilvl w:val="1"/>
          <w:numId w:val="1"/>
        </w:numPr>
        <w:rPr/>
      </w:pPr>
      <w:bookmarkStart w:id="311" w:name="pg7539_84721"/>
      <w:bookmarkStart w:id="312" w:name="__RefHeading___Toc2777933_1051229030"/>
      <w:bookmarkStart w:id="313" w:name="_Toc108"/>
      <w:bookmarkEnd w:id="311"/>
      <w:bookmarkEnd w:id="312"/>
      <w:r>
        <w:rPr>
          <w:rtl w:val="true"/>
        </w:rPr>
        <w:t>المحتويات</w:t>
      </w:r>
      <w:bookmarkEnd w:id="313"/>
    </w:p>
    <w:p>
      <w:pPr>
        <w:pStyle w:val="BookText"/>
        <w:rPr/>
      </w:pPr>
      <w:r>
        <w:rPr>
          <w:rFonts w:ascii="Amiri" w:hAnsi="Amiri" w:eastAsia="Amiri" w:cs="Amiri"/>
          <w:color w:val="111111"/>
          <w:sz w:val="28"/>
          <w:sz w:val="28"/>
          <w:szCs w:val="28"/>
          <w:rtl w:val="true"/>
          <w:lang w:bidi="ar-SA"/>
        </w:rPr>
        <w:t>مقدمة المؤسسة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p>
    <w:p>
      <w:pPr>
        <w:pStyle w:val="BookText"/>
        <w:rPr/>
      </w:pPr>
      <w:r>
        <w:rPr>
          <w:rFonts w:ascii="Amiri" w:hAnsi="Amiri" w:eastAsia="Amiri" w:cs="Amiri"/>
          <w:color w:val="111111"/>
          <w:sz w:val="28"/>
          <w:sz w:val="28"/>
          <w:szCs w:val="28"/>
          <w:rtl w:val="true"/>
          <w:lang w:bidi="ar-SA"/>
        </w:rPr>
        <w:t>مقدمة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p>
    <w:p>
      <w:pPr>
        <w:pStyle w:val="BookText"/>
        <w:rPr/>
      </w:pPr>
      <w:r>
        <w:rPr>
          <w:rFonts w:ascii="Amiri" w:hAnsi="Amiri" w:eastAsia="Amiri" w:cs="Amiri"/>
          <w:color w:val="111111"/>
          <w:sz w:val="28"/>
          <w:sz w:val="28"/>
          <w:szCs w:val="28"/>
          <w:rtl w:val="true"/>
          <w:lang w:bidi="ar-SA"/>
        </w:rPr>
        <w:t>الفصل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الفخر الرازي حياته وعصره</w:t>
      </w:r>
    </w:p>
    <w:p>
      <w:pPr>
        <w:pStyle w:val="BookText"/>
        <w:rPr/>
      </w:pPr>
      <w:r>
        <w:rPr>
          <w:rFonts w:ascii="Amiri" w:hAnsi="Amiri" w:eastAsia="Amiri" w:cs="Amiri"/>
          <w:color w:val="111111"/>
          <w:sz w:val="28"/>
          <w:sz w:val="28"/>
          <w:szCs w:val="28"/>
          <w:rtl w:val="true"/>
          <w:lang w:bidi="ar-SA"/>
        </w:rPr>
        <w:t>المبحث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سيرة الفخر الرازي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اسمه ونسبه</w:t>
      </w:r>
      <w:r>
        <w:rPr>
          <w:rFonts w:eastAsia="IRNazanin" w:cs="IRNazanin"/>
          <w:color w:val="111111"/>
          <w:sz w:val="28"/>
          <w:szCs w:val="28"/>
          <w:rtl w:val="true"/>
          <w:lang w:bidi="fa-IR"/>
        </w:rPr>
        <w:t>:...</w:t>
      </w:r>
      <w:r>
        <w:rPr>
          <w:rFonts w:eastAsia="IRNazanin" w:cs="IRNazanin"/>
          <w:color w:val="111111"/>
          <w:sz w:val="28"/>
          <w:szCs w:val="28"/>
          <w:lang w:bidi="fa-IR"/>
        </w:rPr>
        <w:t>23</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كنيته ولقبه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أسرته</w:t>
      </w:r>
      <w:r>
        <w:rPr>
          <w:rFonts w:eastAsia="IRNazanin" w:cs="IRNazanin"/>
          <w:color w:val="111111"/>
          <w:sz w:val="28"/>
          <w:szCs w:val="28"/>
          <w:rtl w:val="true"/>
          <w:lang w:bidi="fa-IR"/>
        </w:rPr>
        <w:t>...</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خامسا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وفاته</w:t>
      </w:r>
      <w:r>
        <w:rPr>
          <w:rFonts w:eastAsia="IRNazanin" w:cs="IRNazanin"/>
          <w:color w:val="111111"/>
          <w:sz w:val="28"/>
          <w:szCs w:val="28"/>
          <w:rtl w:val="true"/>
          <w:lang w:bidi="fa-IR"/>
        </w:rPr>
        <w:t>...</w:t>
      </w:r>
      <w:r>
        <w:rPr>
          <w:rFonts w:eastAsia="IRNazanin" w:cs="IRNazanin"/>
          <w:color w:val="111111"/>
          <w:sz w:val="28"/>
          <w:szCs w:val="28"/>
          <w:lang w:bidi="fa-IR"/>
        </w:rPr>
        <w:t>28</w:t>
      </w:r>
    </w:p>
    <w:p>
      <w:pPr>
        <w:pStyle w:val="BookText"/>
        <w:rPr/>
      </w:pPr>
      <w:r>
        <w:rPr>
          <w:rFonts w:ascii="Amiri" w:hAnsi="Amiri" w:eastAsia="Amiri" w:cs="Amiri"/>
          <w:color w:val="111111"/>
          <w:sz w:val="28"/>
          <w:sz w:val="28"/>
          <w:szCs w:val="28"/>
          <w:rtl w:val="true"/>
          <w:lang w:bidi="ar-SA"/>
        </w:rPr>
        <w:t>المبحث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الحياة العلمية للفخر الرازي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تكوينه الفكري ومذهبه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p>
    <w:p>
      <w:pPr>
        <w:pStyle w:val="BookText"/>
        <w:rPr/>
      </w:pPr>
      <w:r>
        <w:rPr>
          <w:rFonts w:ascii="Amiri" w:hAnsi="Amiri" w:eastAsia="Amiri" w:cs="Amiri"/>
          <w:color w:val="111111"/>
          <w:sz w:val="28"/>
          <w:sz w:val="28"/>
          <w:szCs w:val="28"/>
          <w:rtl w:val="true"/>
          <w:lang w:bidi="ar-SA"/>
        </w:rPr>
        <w:t>الفخر الرازي والاعتزال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العلوم التي برع فيها الفخر الرازي</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العلوم الفلسفية والدينية والكلام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الطب والرياضيات والهندسة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p>
    <w:p>
      <w:pPr>
        <w:pStyle w:val="BookText"/>
        <w:rPr/>
      </w:pPr>
      <w:r>
        <w:rPr>
          <w:rFonts w:ascii="Amiri" w:hAnsi="Amiri" w:eastAsia="Amiri" w:cs="Amiri"/>
          <w:color w:val="111111"/>
          <w:sz w:val="28"/>
          <w:sz w:val="28"/>
          <w:szCs w:val="28"/>
          <w:rtl w:val="true"/>
          <w:lang w:bidi="ar-SA"/>
        </w:rPr>
        <w:t>ج التنجيم والسحر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اللغة العربية وآدابها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رحلاته العلمية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المبحث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شيوخه وتلاميذه ومصنفاته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366</w:t>
      </w: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شيوخه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تلاميذه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آراء العلماء فيه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مصنفاته</w:t>
      </w:r>
      <w:r>
        <w:rPr>
          <w:rFonts w:eastAsia="IRNazanin" w:cs="IRNazanin"/>
          <w:color w:val="111111"/>
          <w:sz w:val="28"/>
          <w:szCs w:val="28"/>
          <w:rtl w:val="true"/>
          <w:lang w:bidi="fa-IR"/>
        </w:rPr>
        <w:t>...</w:t>
      </w:r>
      <w:r>
        <w:rPr>
          <w:rFonts w:eastAsia="IRNazanin" w:cs="IRNazanin"/>
          <w:color w:val="111111"/>
          <w:sz w:val="28"/>
          <w:szCs w:val="28"/>
          <w:lang w:bidi="fa-IR"/>
        </w:rPr>
        <w:t>57</w:t>
      </w:r>
    </w:p>
    <w:p>
      <w:pPr>
        <w:pStyle w:val="BookText"/>
        <w:rPr/>
      </w:pPr>
      <w:r>
        <w:rPr>
          <w:rFonts w:ascii="Amiri" w:hAnsi="Amiri" w:eastAsia="Amiri" w:cs="Amiri"/>
          <w:color w:val="111111"/>
          <w:sz w:val="28"/>
          <w:sz w:val="28"/>
          <w:szCs w:val="28"/>
          <w:rtl w:val="true"/>
          <w:lang w:bidi="ar-SA"/>
        </w:rPr>
        <w:t>المبحث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عصره السياسي وعلاقته بحكام الامارات الإسلامية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الخلافة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الأوضاع السياسية لبلاد المشرق الإسلامي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علاقته مع حكام الإمارات الإسلامية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68</w:t>
      </w:r>
    </w:p>
    <w:p>
      <w:pPr>
        <w:pStyle w:val="BookText"/>
        <w:rPr/>
      </w:pPr>
      <w:r>
        <w:rPr>
          <w:rFonts w:ascii="Amiri" w:hAnsi="Amiri" w:eastAsia="Amiri" w:cs="Amiri"/>
          <w:color w:val="111111"/>
          <w:sz w:val="28"/>
          <w:sz w:val="28"/>
          <w:szCs w:val="28"/>
          <w:rtl w:val="true"/>
          <w:lang w:bidi="ar-SA"/>
        </w:rPr>
        <w:t>المبحث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منهجه وموارده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مفاتيح الغيب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نبذة عن الكتاب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مدرسة التفسير التي يُعزى إليها الرازي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p>
    <w:p>
      <w:pPr>
        <w:pStyle w:val="BookText"/>
        <w:rPr/>
      </w:pPr>
      <w:r>
        <w:rPr>
          <w:rFonts w:ascii="Amiri" w:hAnsi="Amiri" w:eastAsia="Amiri" w:cs="Amiri"/>
          <w:color w:val="111111"/>
          <w:sz w:val="28"/>
          <w:sz w:val="28"/>
          <w:szCs w:val="28"/>
          <w:rtl w:val="true"/>
          <w:lang w:bidi="ar-SA"/>
        </w:rPr>
        <w:t xml:space="preserve">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موارده في التفسير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منهجه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مفاتيح الغيب</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79</w:t>
      </w:r>
    </w:p>
    <w:p>
      <w:pPr>
        <w:pStyle w:val="BookText"/>
        <w:rPr/>
      </w:pPr>
      <w:r>
        <w:rPr>
          <w:rFonts w:ascii="IRNazanin" w:hAnsi="IRNazanin" w:eastAsia="IRNazanin"/>
          <w:color w:val="111111"/>
          <w:sz w:val="28"/>
          <w:sz w:val="28"/>
          <w:szCs w:val="28"/>
          <w:rtl w:val="true"/>
          <w:lang w:bidi="fa-IR"/>
        </w:rPr>
        <w:t>خامسا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أساليب الرازي في إقصاء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فضائلهِ </w:t>
      </w:r>
      <w:r>
        <w:rPr>
          <w:rFonts w:eastAsia="IRNazanin" w:cs="IRNazanin"/>
          <w:color w:val="111111"/>
          <w:sz w:val="28"/>
          <w:szCs w:val="28"/>
          <w:rtl w:val="true"/>
          <w:lang w:bidi="fa-IR"/>
        </w:rPr>
        <w:t xml:space="preserve">.....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الفصل 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موقف الفخر الرازي من فضائل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عصر الرسالة</w:t>
      </w:r>
    </w:p>
    <w:p>
      <w:pPr>
        <w:pStyle w:val="BookText"/>
        <w:rPr/>
      </w:pPr>
      <w:r>
        <w:rPr>
          <w:rFonts w:ascii="IRNazanin" w:hAnsi="IRNazanin" w:eastAsia="IRNazanin"/>
          <w:color w:val="111111"/>
          <w:sz w:val="28"/>
          <w:sz w:val="28"/>
          <w:szCs w:val="28"/>
          <w:rtl w:val="true"/>
          <w:lang w:bidi="fa-IR"/>
        </w:rPr>
        <w:t>المبحث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إقصاؤه لفضائل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المرحلة المكية </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إقصاؤه عن فضلهِ في السبق إلى الإسلام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103</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ورد على لسان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أقوال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واستشهاداته</w:t>
      </w:r>
      <w:r>
        <w:rPr>
          <w:rFonts w:eastAsia="IRNazanin" w:cs="IRNazanin"/>
          <w:color w:val="111111"/>
          <w:sz w:val="28"/>
          <w:szCs w:val="28"/>
          <w:rtl w:val="true"/>
          <w:lang w:bidi="fa-IR"/>
        </w:rPr>
        <w:t>....</w:t>
      </w:r>
      <w:r>
        <w:rPr>
          <w:rFonts w:eastAsia="IRNazanin" w:cs="IRNazanin"/>
          <w:color w:val="111111"/>
          <w:sz w:val="28"/>
          <w:szCs w:val="28"/>
          <w:lang w:bidi="fa-IR"/>
        </w:rPr>
        <w:t>108</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شهادات الصحابة والتابعين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التقليل من أهمية إسلام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إقصاؤه لأثر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الهجرة</w:t>
      </w:r>
      <w:r>
        <w:rPr>
          <w:rFonts w:eastAsia="IRNazanin" w:cs="IRNazanin"/>
          <w:color w:val="111111"/>
          <w:sz w:val="28"/>
          <w:szCs w:val="28"/>
          <w:rtl w:val="true"/>
          <w:lang w:bidi="fa-IR"/>
        </w:rPr>
        <w:t>. ..</w:t>
      </w:r>
      <w:r>
        <w:rPr>
          <w:rFonts w:eastAsia="IRNazanin" w:cs="IRNazanin"/>
          <w:color w:val="111111"/>
          <w:sz w:val="28"/>
          <w:szCs w:val="28"/>
          <w:lang w:bidi="fa-IR"/>
        </w:rPr>
        <w:t>132</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المبحث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إقصاؤه عن أثره في جهاده 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ومغازيه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التقليل من أهمية جهاده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إقصاؤه للإمام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فضيلته في أحد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624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إقصاؤه لأثر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غزوة الخندق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626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اقصاؤه لأثر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وجهاده في غزوة حنين </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630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177</w:t>
      </w:r>
    </w:p>
    <w:p>
      <w:pPr>
        <w:pStyle w:val="BookText"/>
        <w:rPr/>
      </w:pP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إقصاؤه عن فضله في جهاد المرتدين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الفصل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الرازي وأثره في إقصاء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الخلافة وإمامة الأمة</w:t>
      </w:r>
    </w:p>
    <w:p>
      <w:pPr>
        <w:pStyle w:val="BookText"/>
        <w:rPr/>
      </w:pPr>
      <w:r>
        <w:rPr>
          <w:rFonts w:ascii="Amiri" w:hAnsi="Amiri" w:eastAsia="Amiri" w:cs="Amiri"/>
          <w:color w:val="111111"/>
          <w:sz w:val="28"/>
          <w:sz w:val="28"/>
          <w:szCs w:val="28"/>
          <w:rtl w:val="true"/>
          <w:lang w:bidi="ar-SA"/>
        </w:rPr>
        <w:t>المبحث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مواقف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المرتبطة بالتبليغ الدالة على إمامته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انذار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لعشيرته ونزول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وَأَنْذِرْ عَشِيرَتَكَ الْأَقْرَبِينَ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موقف النبي عند تبليغ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بَرَاءَةٌ مِنَ اللَّهِ وَرَسُولِهِ إِلَى الَّذِينَ عَاهَدْتُمْ مِنَ الْمُشْرِكِينَ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202</w:t>
      </w:r>
    </w:p>
    <w:p>
      <w:pPr>
        <w:pStyle w:val="BookText"/>
        <w:rPr/>
      </w:pPr>
      <w:r>
        <w:rPr>
          <w:rFonts w:ascii="Amiri" w:hAnsi="Amiri" w:eastAsia="Amiri" w:cs="Amiri"/>
          <w:color w:val="111111"/>
          <w:sz w:val="28"/>
          <w:sz w:val="28"/>
          <w:szCs w:val="28"/>
          <w:rtl w:val="true"/>
          <w:lang w:bidi="ar-SA"/>
        </w:rPr>
        <w:t>المبحث الثاني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211</w:t>
      </w:r>
    </w:p>
    <w:p>
      <w:pPr>
        <w:pStyle w:val="BookText"/>
        <w:rPr/>
      </w:pPr>
      <w:r>
        <w:rPr>
          <w:rFonts w:ascii="IRNazanin" w:hAnsi="IRNazanin" w:eastAsia="IRNazanin"/>
          <w:color w:val="111111"/>
          <w:sz w:val="28"/>
          <w:sz w:val="28"/>
          <w:szCs w:val="28"/>
          <w:rtl w:val="true"/>
          <w:lang w:bidi="fa-IR"/>
        </w:rPr>
        <w:t xml:space="preserve">الآيات التي كان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سبباً في نزولها لإثبات إمامته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p>
    <w:p>
      <w:pPr>
        <w:pStyle w:val="BookText"/>
        <w:rPr/>
      </w:pPr>
      <w:r>
        <w:rPr>
          <w:rFonts w:ascii="Amiri" w:hAnsi="Amiri" w:eastAsia="Amiri" w:cs="Amiri"/>
          <w:color w:val="111111"/>
          <w:sz w:val="28"/>
          <w:sz w:val="28"/>
          <w:szCs w:val="28"/>
          <w:rtl w:val="true"/>
          <w:lang w:bidi="ar-SA"/>
        </w:rPr>
        <w:t>أو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وَلِيُّكُمُ اللَّهُ وَرَسُولُهُ وَالَّذِينَ آمَنُوا الَّذِينَ يُقِيمُونَ الصَّلَاةَ وَيُؤْتُونَ الزَّكَاةَ وَهُمْ رَاكِعُونَ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211</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تجاهله للوزارة الواردة في رواية سبب النزول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إقصاؤه عن تنصيبه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 الغدير إماماً على الأمّة</w:t>
      </w:r>
      <w:r>
        <w:rPr>
          <w:rFonts w:eastAsia="IRNazanin" w:cs="IRNazanin"/>
          <w:color w:val="111111"/>
          <w:sz w:val="28"/>
          <w:szCs w:val="28"/>
          <w:rtl w:val="true"/>
          <w:lang w:bidi="fa-IR"/>
        </w:rPr>
        <w:t>: ...</w:t>
      </w:r>
      <w:r>
        <w:rPr>
          <w:rFonts w:eastAsia="IRNazanin" w:cs="IRNazanin"/>
          <w:color w:val="111111"/>
          <w:sz w:val="28"/>
          <w:szCs w:val="28"/>
          <w:lang w:bidi="fa-IR"/>
        </w:rPr>
        <w:t>229</w:t>
      </w:r>
    </w:p>
    <w:p>
      <w:pPr>
        <w:pStyle w:val="BookText"/>
        <w:rPr/>
      </w:pPr>
      <w:r>
        <w:rPr>
          <w:rFonts w:ascii="IRNazanin" w:hAnsi="IRNazanin" w:eastAsia="IRNazanin"/>
          <w:color w:val="111111"/>
          <w:sz w:val="28"/>
          <w:sz w:val="28"/>
          <w:szCs w:val="28"/>
          <w:rtl w:val="true"/>
          <w:lang w:bidi="fa-IR"/>
        </w:rPr>
        <w:t>المبحث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إقصاؤه للإمام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الآيات العامة في إمامته</w:t>
      </w:r>
      <w:r>
        <w:rPr>
          <w:rFonts w:eastAsia="IRNazanin" w:cs="IRNazanin"/>
          <w:color w:val="111111"/>
          <w:sz w:val="28"/>
          <w:szCs w:val="28"/>
          <w:rtl w:val="true"/>
          <w:lang w:bidi="fa-IR"/>
        </w:rPr>
        <w:t xml:space="preserve">... </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أَيُّهَا الَّذِينَ آمَنُوا أَطِيعُوا اللَّهَ وَأَطِيعُوا الرَّسُولَ وَأُولِي الْأَمْرِ مِنْكُمْ فَإِنْ تَنَازَعْتُمْ فِي شَيْءٍ فَرُدُّوهُ إِلَى اللَّهِ وَالرَّسُولِ إِنْ كُنْتُمْ تُؤْمِنُونَ بِاللَّهِ وَالْيَوْمِ الْآخِرِ ذَلِكَ خَيْرٌ وَأَحْسَنُ تَأْوِيلًا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249</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أَيُّهَا الَّذِينَ آمَنُوا اتَّقُوا اللَّهَ وَكُونُوا مَعَ الصَّادِقِينَ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259</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وَمِمَّنْ خَلَقْنَا أُمَّةٌ يَهْدُونَ بِالْحَقِّ وَبِهِ يَعْدِلُونَ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264</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اهْدِنَا الصِّرَاطَ الْمُسْتَقِيمَ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الفصل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إقصاؤه للإمام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جملةٍ من فضائلهِ</w:t>
      </w:r>
    </w:p>
    <w:p>
      <w:pPr>
        <w:pStyle w:val="BookText"/>
        <w:rPr/>
      </w:pPr>
      <w:r>
        <w:rPr>
          <w:rFonts w:ascii="IRNazanin" w:hAnsi="IRNazanin" w:eastAsia="IRNazanin"/>
          <w:color w:val="111111"/>
          <w:sz w:val="28"/>
          <w:sz w:val="28"/>
          <w:szCs w:val="28"/>
          <w:rtl w:val="true"/>
          <w:lang w:bidi="fa-IR"/>
        </w:rPr>
        <w:t>المبحث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إقصاؤه للإمام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فضله في الشهادة على الرسالة وعلمه بالكتاب</w:t>
      </w:r>
      <w:r>
        <w:rPr>
          <w:rFonts w:eastAsia="IRNazanin" w:cs="IRNazanin"/>
          <w:color w:val="111111"/>
          <w:sz w:val="28"/>
          <w:szCs w:val="28"/>
          <w:rtl w:val="true"/>
          <w:lang w:bidi="fa-IR"/>
        </w:rPr>
        <w:t>...</w:t>
      </w:r>
      <w:r>
        <w:rPr>
          <w:rFonts w:eastAsia="IRNazanin" w:cs="IRNazanin"/>
          <w:color w:val="111111"/>
          <w:sz w:val="28"/>
          <w:szCs w:val="28"/>
          <w:lang w:bidi="fa-IR"/>
        </w:rPr>
        <w:t>279</w:t>
      </w:r>
    </w:p>
    <w:p>
      <w:pPr>
        <w:pStyle w:val="BookText"/>
        <w:rPr/>
      </w:pPr>
      <w:r>
        <w:rPr>
          <w:rFonts w:ascii="Amiri" w:hAnsi="Amiri" w:eastAsia="Amiri" w:cs="Amiri"/>
          <w:color w:val="111111"/>
          <w:sz w:val="28"/>
          <w:sz w:val="28"/>
          <w:szCs w:val="28"/>
          <w:rtl w:val="true"/>
          <w:lang w:bidi="ar-SA"/>
        </w:rPr>
        <w:t>اولاً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وَيَقُولُ الَّذِينَ كَفَرُوا لَسْتَ مُرْسَلًا قُلْ كَفَى بِاللَّهِ شَهِيدًا بَيْنِي وَبَيْنَكُمْ وَمَنْ عِنْدَهُ عِلْمُ الْكِتَابِ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279</w:t>
      </w:r>
    </w:p>
    <w:p>
      <w:pPr>
        <w:pStyle w:val="BookText"/>
        <w:rPr/>
      </w:pPr>
      <w:r>
        <w:rPr>
          <w:rFonts w:ascii="Amiri" w:hAnsi="Amiri" w:eastAsia="Amiri" w:cs="Amiri"/>
          <w:color w:val="111111"/>
          <w:sz w:val="28"/>
          <w:sz w:val="28"/>
          <w:szCs w:val="28"/>
          <w:rtl w:val="true"/>
          <w:lang w:bidi="ar-SA"/>
        </w:rPr>
        <w:t>ثانیاً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أَفَمَنْ كَانَ عَلَى بَيِّنَةٍ مِنْ رَبِّهِ وَيَتْلُوهُ شَاهِدٌ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284</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 أَرْسَلْنَا مِنْ قَبْلِكَ إِلَّا رِجَالًا نُوحِي إِلَيْهِمْ فَاسْأَلُوا أَهْلَ الذِّكْرِ إِنْ كُنْتُمْ لَا تَعْلَمُونَ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288</w:t>
      </w:r>
    </w:p>
    <w:p>
      <w:pPr>
        <w:pStyle w:val="BookText"/>
        <w:rPr/>
      </w:pPr>
      <w:r>
        <w:rPr>
          <w:rFonts w:ascii="IRNazanin" w:hAnsi="IRNazanin" w:eastAsia="IRNazanin"/>
          <w:color w:val="111111"/>
          <w:sz w:val="28"/>
          <w:sz w:val="28"/>
          <w:szCs w:val="28"/>
          <w:rtl w:val="true"/>
          <w:lang w:bidi="fa-IR"/>
        </w:rPr>
        <w:t>المبحث 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إقصاؤه للإمام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وأهل بيته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اختصاصهم بالمودة التي أمر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w:t>
      </w:r>
      <w:r>
        <w:rPr>
          <w:rFonts w:eastAsia="IRNazanin" w:cs="IRNazanin"/>
          <w:color w:val="111111"/>
          <w:sz w:val="28"/>
          <w:szCs w:val="28"/>
          <w:rtl w:val="true"/>
          <w:lang w:bidi="fa-IR"/>
        </w:rPr>
        <w:t>...</w:t>
      </w:r>
      <w:r>
        <w:rPr>
          <w:rFonts w:eastAsia="IRNazanin" w:cs="IRNazanin"/>
          <w:color w:val="111111"/>
          <w:sz w:val="28"/>
          <w:szCs w:val="28"/>
          <w:lang w:bidi="fa-IR"/>
        </w:rPr>
        <w:t>295</w:t>
      </w:r>
    </w:p>
    <w:p>
      <w:pPr>
        <w:pStyle w:val="BookText"/>
        <w:rPr/>
      </w:pPr>
      <w:r>
        <w:rPr>
          <w:rFonts w:ascii="Amiri" w:hAnsi="Amiri" w:eastAsia="Amiri" w:cs="Amiri"/>
          <w:color w:val="111111"/>
          <w:sz w:val="28"/>
          <w:sz w:val="28"/>
          <w:szCs w:val="28"/>
          <w:rtl w:val="true"/>
          <w:lang w:bidi="ar-SA"/>
        </w:rPr>
        <w:t xml:space="preserve">اولاً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 لَا أَسْأَلُكُمْ عَلَيْهِ أَجْرًا إِلَّا الْمَوَدَّةَ فِي الْقُرْبَى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295</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الَّذِينَ آمَنُوا وَعَمِلُوا الصَّالِحَاتِ سَيَجْعَلُ لَهُمُ الرَّحْمَنُ وُدًّا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299</w:t>
      </w:r>
    </w:p>
    <w:p>
      <w:pPr>
        <w:pStyle w:val="BookText"/>
        <w:rPr/>
      </w:pPr>
      <w:r>
        <w:rPr>
          <w:rFonts w:ascii="IRNazanin" w:hAnsi="IRNazanin" w:eastAsia="IRNazanin"/>
          <w:color w:val="111111"/>
          <w:sz w:val="28"/>
          <w:sz w:val="28"/>
          <w:szCs w:val="28"/>
          <w:rtl w:val="true"/>
          <w:lang w:bidi="fa-IR"/>
        </w:rPr>
        <w:t>المبحث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التقليل من أهمية إنفاق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وتصدقه في سبيل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w:t>
      </w:r>
      <w:r>
        <w:rPr>
          <w:rFonts w:eastAsia="IRNazanin" w:cs="IRNazanin"/>
          <w:color w:val="111111"/>
          <w:sz w:val="28"/>
          <w:szCs w:val="28"/>
          <w:lang w:bidi="fa-IR"/>
        </w:rPr>
        <w:t>303</w:t>
      </w:r>
    </w:p>
    <w:p>
      <w:pPr>
        <w:pStyle w:val="BookText"/>
        <w:rPr/>
      </w:pPr>
      <w:r>
        <w:rPr>
          <w:rFonts w:ascii="Amiri" w:hAnsi="Amiri" w:eastAsia="Amiri" w:cs="Amiri"/>
          <w:color w:val="111111"/>
          <w:sz w:val="28"/>
          <w:sz w:val="28"/>
          <w:szCs w:val="28"/>
          <w:rtl w:val="true"/>
          <w:lang w:bidi="ar-SA"/>
        </w:rPr>
        <w:t>اولاً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الَّذِينَ يُنْفِقُونَ أَمْوَالَهُمْ بِاللَّيْلِ وَالنَّهَارِ سِرًّا وَعَلَانِيَةً فَلَهُمْ أَجْرُهُمْ عِنْدَ رَبِّهِمْ وَلَا خَوْفٌ عَلَيْهِمْ وَلَا هُمْ يَحْزَنُونَ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304</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التقليل من أهميه إنفاق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سبيل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وجهاده</w:t>
      </w:r>
      <w:r>
        <w:rPr>
          <w:rFonts w:eastAsia="IRNazanin" w:cs="IRNazanin"/>
          <w:color w:val="111111"/>
          <w:sz w:val="28"/>
          <w:szCs w:val="28"/>
          <w:rtl w:val="true"/>
          <w:lang w:bidi="fa-IR"/>
        </w:rPr>
        <w:t>....</w:t>
      </w:r>
      <w:r>
        <w:rPr>
          <w:rFonts w:eastAsia="IRNazanin" w:cs="IRNazanin"/>
          <w:color w:val="111111"/>
          <w:sz w:val="28"/>
          <w:szCs w:val="28"/>
          <w:lang w:bidi="fa-IR"/>
        </w:rPr>
        <w:t>306</w:t>
      </w:r>
    </w:p>
    <w:p>
      <w:pPr>
        <w:pStyle w:val="BookText"/>
        <w:rPr/>
      </w:pPr>
      <w:r>
        <w:rPr>
          <w:rFonts w:ascii="Amiri" w:hAnsi="Amiri" w:eastAsia="Amiri" w:cs="Amiri"/>
          <w:color w:val="111111"/>
          <w:sz w:val="28"/>
          <w:sz w:val="28"/>
          <w:szCs w:val="28"/>
          <w:rtl w:val="true"/>
          <w:lang w:bidi="ar-SA"/>
        </w:rPr>
        <w:t>الخلاصة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313</w:t>
      </w:r>
    </w:p>
    <w:p>
      <w:pPr>
        <w:pStyle w:val="BookText"/>
        <w:rPr/>
      </w:pPr>
      <w:r>
        <w:rPr>
          <w:rFonts w:ascii="IRNazanin" w:hAnsi="IRNazanin" w:eastAsia="IRNazanin"/>
          <w:color w:val="111111"/>
          <w:sz w:val="28"/>
          <w:sz w:val="28"/>
          <w:szCs w:val="28"/>
          <w:rtl w:val="true"/>
          <w:lang w:bidi="fa-IR"/>
        </w:rPr>
        <w:t>الملاحق</w:t>
      </w:r>
      <w:r>
        <w:rPr>
          <w:rFonts w:eastAsia="IRNazanin" w:cs="IRNazanin"/>
          <w:color w:val="111111"/>
          <w:sz w:val="28"/>
          <w:szCs w:val="28"/>
          <w:rtl w:val="true"/>
          <w:lang w:bidi="fa-IR"/>
        </w:rPr>
        <w:t>...</w:t>
      </w:r>
      <w:r>
        <w:rPr>
          <w:rFonts w:eastAsia="IRNazanin" w:cs="IRNazanin"/>
          <w:color w:val="111111"/>
          <w:sz w:val="28"/>
          <w:szCs w:val="28"/>
          <w:lang w:bidi="fa-IR"/>
        </w:rPr>
        <w:t>315</w:t>
      </w:r>
    </w:p>
    <w:p>
      <w:pPr>
        <w:pStyle w:val="BookText"/>
        <w:rPr/>
      </w:pPr>
      <w:r>
        <w:rPr>
          <w:rFonts w:ascii="IRNazanin" w:hAnsi="IRNazanin" w:eastAsia="IRNazanin"/>
          <w:color w:val="111111"/>
          <w:sz w:val="28"/>
          <w:sz w:val="28"/>
          <w:szCs w:val="28"/>
          <w:rtl w:val="true"/>
          <w:lang w:bidi="fa-IR"/>
        </w:rPr>
        <w:t>ملحق رقم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315</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ملحق رقم</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315</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14" name=""/>
                <a:graphic xmlns:a="http://schemas.openxmlformats.org/drawingml/2006/main">
                  <a:graphicData uri="http://schemas.openxmlformats.org/drawingml/2006/picture">
                    <pic:pic xmlns:pic="http://schemas.openxmlformats.org/drawingml/2006/picture">
                      <pic:nvPicPr>
                        <pic:cNvPr id="13" name="" descr=""/>
                        <pic:cNvPicPr/>
                      </pic:nvPicPr>
                      <pic:blipFill>
                        <a:blip r:embed="rId39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9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للمزيد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شرح النهج،ج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الأمين، أعيان الشيعة،ج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القزويني، التدوين في أخبار قزوين،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477</w:t>
      </w:r>
      <w:r>
        <w:rPr>
          <w:rFonts w:ascii="IRNazanin" w:hAnsi="IRNazanin" w:eastAsia="IRNazanin"/>
          <w:b w:val="false"/>
          <w:b w:val="false"/>
          <w:bCs w:val="false"/>
          <w:i w:val="false"/>
          <w:i w:val="false"/>
          <w:iCs w:val="false"/>
          <w:color w:val="333333"/>
          <w:sz w:val="20"/>
          <w:sz w:val="20"/>
          <w:szCs w:val="20"/>
          <w:rtl w:val="true"/>
        </w:rPr>
        <w:t>؛ الحموي، معجم الأدباء،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2585</w:t>
      </w:r>
      <w:r>
        <w:rPr>
          <w:rFonts w:ascii="IRNazanin" w:hAnsi="IRNazanin" w:eastAsia="IRNazanin"/>
          <w:b w:val="false"/>
          <w:b w:val="false"/>
          <w:bCs w:val="false"/>
          <w:i w:val="false"/>
          <w:i w:val="false"/>
          <w:iCs w:val="false"/>
          <w:color w:val="333333"/>
          <w:sz w:val="20"/>
          <w:sz w:val="20"/>
          <w:szCs w:val="20"/>
          <w:rtl w:val="true"/>
        </w:rPr>
        <w:t>؛ ابن خلكان، وفيات الاعيان،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 ،</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الذهبي، تاريخ الإسلام، ج،</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الصفدي، الوافي بالوفيات،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xml:space="preserve">؛ السبكي، طبقات الشافعية،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طبرستان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 بلدان واسعة وكثيرة يشتمل عليها هذا الاسم الغالب عليها الجبال تقع بين الري قومس والبحر وبلاد الديلم والجبل، للمزيد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الحموي، معجم البلدان،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بطن من قريش وهم بنو تيم بن مرة الذين ينتهي إليهم أبو بكر وابن جدعا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للمزيد، ابن حزم، جمهرة انساب العرب، ص</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السيوطي، طبقات المفسرين، ص</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الداوودي، طبقات المفسرين،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نويهض، معجم المفسرين،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596</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مدن اقليم الجبال، وليس في المشرق مدينة أكبر منها بعد نيسابور، كثيرة المياه بينها وبين نيسابور ً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فرسخاً وقد خربت عمارتها عام </w:t>
      </w:r>
      <w:r>
        <w:rPr>
          <w:rFonts w:eastAsia="IRNazanin" w:cs="IRNazanin"/>
          <w:b w:val="false"/>
          <w:bCs w:val="false"/>
          <w:i w:val="false"/>
          <w:iCs w:val="false"/>
          <w:color w:val="333333"/>
          <w:sz w:val="20"/>
          <w:szCs w:val="20"/>
        </w:rPr>
        <w:t>617</w:t>
      </w:r>
      <w:r>
        <w:rPr>
          <w:rFonts w:ascii="IRNazanin" w:hAnsi="IRNazanin" w:eastAsia="IRNazanin"/>
          <w:b w:val="false"/>
          <w:b w:val="false"/>
          <w:bCs w:val="false"/>
          <w:i w:val="false"/>
          <w:i w:val="false"/>
          <w:iCs w:val="false"/>
          <w:color w:val="333333"/>
          <w:sz w:val="20"/>
          <w:sz w:val="20"/>
          <w:szCs w:val="20"/>
          <w:rtl w:val="true"/>
        </w:rPr>
        <w:t>ه من قبل المغول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للمزيد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الحموي، معجم البلدان،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الحميري، الروض المعطار،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الحموي، معجم الأدباء،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2585</w:t>
      </w:r>
      <w:r>
        <w:rPr>
          <w:rFonts w:ascii="IRNazanin" w:hAnsi="IRNazanin" w:eastAsia="IRNazanin"/>
          <w:b w:val="false"/>
          <w:b w:val="false"/>
          <w:bCs w:val="false"/>
          <w:i w:val="false"/>
          <w:i w:val="false"/>
          <w:iCs w:val="false"/>
          <w:color w:val="333333"/>
          <w:sz w:val="20"/>
          <w:sz w:val="20"/>
          <w:szCs w:val="20"/>
          <w:rtl w:val="true"/>
        </w:rPr>
        <w:t>؛ ابن خلكان، وفيات،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xml:space="preserve">؛ الذهبي، تاريخ الإسلام،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الصفدي، الوافي،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،السيوطي، طبقات المفسرين، ص</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الفخر الرازي، مفاتيح الغيب،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462</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الفخر الرازي، مفاتيح الغيب،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القفطي، أخبار العلماء باخبار الحكماء، ص</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ابن حجر، لسان الميزان،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القزويني، التدوين،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الذهبي، تاريخ الإسلام، 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اليافعي،مرآة الزمان،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كثير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ابت تغري بردي، النجوم الزاهرة،ج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اصيبعة، عيون الابناء، ص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العمري، مسالك الابصار،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العيني، عقد الجمان،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اصيبعة، عيون، ص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الصفدي، الوافي،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الحموي، معجم الأدباء،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خلكان، وفيات،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هراة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أكبر مدن خراسان وأجلّها وأحسنها حالا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للمزيد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الحموي، معجم البلدان،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الحموي، معجم الأدباء،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أبي اصيبعة، عيون، ص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خلكان، وفيات،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حاجي خليفة، سلم الوصول،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اصيبعة، عيون، ص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خلكان، وفيات،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252</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كحاله، معجم المؤلفين،ج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قاضي شهبه، طبقات الشافعية،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حجر، لسان الميزان،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اصيبعة، عيون، ص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نفسه،ص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خوازرم شاه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السلطان علاء الدين تكش بن الملك أرسلان شاه بن اتسز، وهو الذي في عهده زالت دولة الساجقه وكان للرازي جاه ومكانه عنده وكان له معرفه بمذهب الحنفية توفي سنة </w:t>
      </w:r>
      <w:r>
        <w:rPr>
          <w:rFonts w:eastAsia="IRNazanin" w:cs="IRNazanin"/>
          <w:b w:val="false"/>
          <w:bCs w:val="false"/>
          <w:i w:val="false"/>
          <w:iCs w:val="false"/>
          <w:color w:val="333333"/>
          <w:sz w:val="20"/>
          <w:szCs w:val="20"/>
        </w:rPr>
        <w:t>596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للمزيد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شامة، الذيل على الروضتین،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الصفدي،الوافي،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اصيبعة، عيون، ص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اصيبعة، عيون،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الرازي، مفاتيح الغيب،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 xml:space="preserve"> .</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الرازي، الاربعين في اصول الدين،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علاء الدين محمد بن تكش الخوارزمي، من اشهر حكام الامارة الخوارزمية،تولى الحكم</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اصيبعة، عيون، ص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اصيبعة،عيون، ص </w:t>
      </w:r>
      <w:r>
        <w:rPr>
          <w:rFonts w:eastAsia="IRNazanin" w:cs="IRNazanin"/>
          <w:b w:val="false"/>
          <w:bCs w:val="false"/>
          <w:i w:val="false"/>
          <w:iCs w:val="false"/>
          <w:color w:val="333333"/>
          <w:sz w:val="20"/>
          <w:szCs w:val="20"/>
        </w:rPr>
        <w:t>466</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مزداخان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قرية بالقرب من هراة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للمزيد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مصطفى،إجام الأعلام،ص </w:t>
      </w:r>
      <w:r>
        <w:rPr>
          <w:rFonts w:eastAsia="IRNazanin" w:cs="IRNazanin"/>
          <w:b w:val="false"/>
          <w:bCs w:val="false"/>
          <w:i w:val="false"/>
          <w:iCs w:val="false"/>
          <w:color w:val="333333"/>
          <w:sz w:val="20"/>
          <w:szCs w:val="20"/>
        </w:rPr>
        <w:t>64</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الحموي، معجم الأدباء،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القزويني، التدوين،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اليافعي،</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الرازي، مفاتيح الغيب،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سيف الدين الآمدي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بن أبي محمد بن سالم التغلبي، من أبرز علماء الشافعية وكان عالما بالأصول وصنف في أصول الفقه والدين، أقام في مصر مدة يدرس إلى قوارير الشافعي ثم رحل إلى حماة وتوفي فيها عام </w:t>
      </w:r>
      <w:r>
        <w:rPr>
          <w:rFonts w:eastAsia="IRNazanin" w:cs="IRNazanin"/>
          <w:b w:val="false"/>
          <w:bCs w:val="false"/>
          <w:i w:val="false"/>
          <w:iCs w:val="false"/>
          <w:color w:val="333333"/>
          <w:sz w:val="20"/>
          <w:szCs w:val="20"/>
        </w:rPr>
        <w:t>630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للمزيد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الفداء، المختصر،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الوردي، تاريخ،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السهروردي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يحيى بن حنش بن أمیرك شهاب الدين الفيلسوف وصف بأن علمه أكثر </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رشد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أحمد أبو الوليد الفيلسوف الشهير من أهالي قرطبة اشتهر بفلسفته عند الشرق والغرب من اشهر كتبه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بداية المجتهد ونهاية المقتصد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تلخيص السفسطة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توفي </w:t>
      </w:r>
      <w:r>
        <w:rPr>
          <w:rFonts w:eastAsia="IRNazanin" w:cs="IRNazanin"/>
          <w:b w:val="false"/>
          <w:bCs w:val="false"/>
          <w:i w:val="false"/>
          <w:iCs w:val="false"/>
          <w:color w:val="333333"/>
          <w:sz w:val="20"/>
          <w:szCs w:val="20"/>
        </w:rPr>
        <w:t>595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للمزيد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الضبي، بغية الملتمس،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الزركلي، الاعلام،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اصيبعة، عيون، ص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اصيبعة، عيون، ص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خلكان، وفيات،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اليافعي، مرآة،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الجويني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الملك بن عبد الله أبو المعالي إمام الحرمین سافر وتجول في البلدان وأقام بمكة أربع سنين ولقب بإمام الحرمین ثم عاد إلى نيسابور ومن تلاميذه الغزالي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توفي عام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للمزيد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الوردي، تاريخ،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اليافعي، مراة،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الغزالي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حامد محمد بن محمد الطوسي الشافعي من أبرز علمائهم له من المصنفات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إحياء علوم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والمستصفى وغيرها، توفي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وهو غني عن الاطالة للمزيد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خلكان، وفيات،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الحسن المعتزلي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شيخ المعتزلة وصاحب التصانيف الكلامية محمد بن علي البصري من مصنفاته المعتمد في أصول الفقه وتصفح الأدلة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للمزيد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الذهبي، سیر الاعلام،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الصفدي، الوافي،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الحموي، معجم الأدباء،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الصفدي، الوافي،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الصفدي،</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الحسن الأشعري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بن اسماعيل بن أبي بشر، الذي ينتسب إليه الأشعرية، ولد بالبصرة وعاش فيها فترة ثم انتقل إلى بغداد، كان أول أمره معتزلا، وكان يقول بخلق القرآن والعد، ثم تحول إلى مذهب أهل السنة توفي سنة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ﻫ، للمزيد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الخطيب، تاريخ بغداد،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خلكان، الوفيات،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خلكان، وفيات،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اليافعي، مرآة،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سنذكر هؤلاء العلماء عند ذكر شيوخه</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الرازي، اعتقادات فرق المسلمين والمشركين،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الميزان،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429</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الرازي، معالم أصول الدين،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الرازي، مفاتيح الغيب،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وغيرها</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معالم اصول الدين،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الرازي، مفاتيح الغيب،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الذهبي، سير الأعلام،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230</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الرازي، مفاتيح الغيب،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علي محمد بن عبد الوهاب المعروف بالجبائي أحد أئمة المعتزلة كان إماما بالكلام له في مذهب الاعتزال مقالات مشهورة أخذ عنه أبو الحسن الأشعري علم الكلام وعرف بالجبائي نسبة إلى جبى أحدى مدن خوزستان توفي الجبائي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للمزيد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خلكان، وفيات،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الصفدي، الوافي،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خلكان، وفيات،ج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الصفدي، الوافي،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السيوطي، طبقات</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الحموي، معجم الأدباء،ج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خلكان، وفيات،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الصفدي،</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بروان، تاريخ الأدب، ص </w:t>
      </w:r>
      <w:r>
        <w:rPr>
          <w:rFonts w:eastAsia="IRNazanin" w:cs="IRNazanin"/>
          <w:b w:val="false"/>
          <w:bCs w:val="false"/>
          <w:i w:val="false"/>
          <w:iCs w:val="false"/>
          <w:color w:val="333333"/>
          <w:sz w:val="20"/>
          <w:szCs w:val="20"/>
        </w:rPr>
        <w:t>615</w:t>
      </w:r>
      <w:r>
        <w:rPr>
          <w:rFonts w:eastAsia="IRNazanin" w:cs="IRNazanin"/>
          <w:b w:val="false"/>
          <w:bCs w:val="false"/>
          <w:i w:val="false"/>
          <w:iCs w:val="false"/>
          <w:color w:val="333333"/>
          <w:sz w:val="20"/>
          <w:szCs w:val="20"/>
          <w:rtl w:val="true"/>
        </w:rPr>
        <w:t xml:space="preserve"> .</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نصیر الدين الطوسي، محمد بن محمد بن الحسن، من فلاسفة المسلمين وعلماء الفلك المشهورين له آراء كلامية على مذهب الإمامية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ودفن جوار الإمام الكاظم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للمزيد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كثیر، البداية والنهاية،ج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البروجردي، طرائف المقال،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طاش كبري زادة، مفتاح السعادة،ج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 xml:space="preserve"> .</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الرازي، مفاتيح الغيب،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الله، مناظرات الرازي،ص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وغيرها</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تيمية،بغية المرشاد، ص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السبكي،طبقات،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قاضي شهبة، الطبقات،ج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علم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علم يقتدر معه على اثبات العقائد الدينية، وقيل هو علم التوحيد وأصول الدين، للمزيد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السفاريني، لوامع الأنوار،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التهناوي، اصطلاحات الفنون،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القزويني، التدوين،ج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الذهبي، تاريخ الإسلام، 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اليافعي، مرآة،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كثير، طبقات الشافعين، ص </w:t>
      </w:r>
      <w:r>
        <w:rPr>
          <w:rFonts w:eastAsia="IRNazanin" w:cs="IRNazanin"/>
          <w:b w:val="false"/>
          <w:bCs w:val="false"/>
          <w:i w:val="false"/>
          <w:iCs w:val="false"/>
          <w:color w:val="333333"/>
          <w:sz w:val="20"/>
          <w:szCs w:val="20"/>
        </w:rPr>
        <w:t>778</w:t>
      </w:r>
      <w:r>
        <w:rPr>
          <w:rFonts w:eastAsia="IRNazanin" w:cs="IRNazanin"/>
          <w:b w:val="false"/>
          <w:bCs w:val="false"/>
          <w:i w:val="false"/>
          <w:iCs w:val="false"/>
          <w:color w:val="333333"/>
          <w:sz w:val="20"/>
          <w:szCs w:val="20"/>
          <w:rtl w:val="true"/>
        </w:rPr>
        <w:t xml:space="preserve"> .</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الله، مناظرات الرازي،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خلدون، المقدمة،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976</w:t>
      </w:r>
      <w:r>
        <w:rPr>
          <w:rFonts w:eastAsia="IRNazanin" w:cs="IRNazanin"/>
          <w:b w:val="false"/>
          <w:bCs w:val="false"/>
          <w:i w:val="false"/>
          <w:iCs w:val="false"/>
          <w:color w:val="333333"/>
          <w:sz w:val="20"/>
          <w:szCs w:val="20"/>
          <w:rtl w:val="true"/>
        </w:rPr>
        <w:t xml:space="preserve"> .</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اصيبعة، عيون، ص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كثير، طبقات الشافعيين، ص </w:t>
      </w:r>
      <w:r>
        <w:rPr>
          <w:rFonts w:eastAsia="IRNazanin" w:cs="IRNazanin"/>
          <w:b w:val="false"/>
          <w:bCs w:val="false"/>
          <w:i w:val="false"/>
          <w:iCs w:val="false"/>
          <w:color w:val="333333"/>
          <w:sz w:val="20"/>
          <w:szCs w:val="20"/>
        </w:rPr>
        <w:t>780</w:t>
      </w:r>
      <w:r>
        <w:rPr>
          <w:rFonts w:eastAsia="IRNazanin" w:cs="IRNazanin"/>
          <w:b w:val="false"/>
          <w:bCs w:val="false"/>
          <w:i w:val="false"/>
          <w:iCs w:val="false"/>
          <w:color w:val="333333"/>
          <w:sz w:val="20"/>
          <w:szCs w:val="20"/>
          <w:rtl w:val="true"/>
        </w:rPr>
        <w:t xml:space="preserve"> .</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علم المنطق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وسمى علم الميزان إذ به توزن الحجج والبراهن وسمي بالمنطق لأن النطق يطلق على اللفظ وعلى إدراك الكليات وعلى النفس الناطقة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للمزيد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التهناوي، اصطلاحات الفنون،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خلدون، المقدمة،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976</w:t>
      </w:r>
      <w:r>
        <w:rPr>
          <w:rFonts w:eastAsia="IRNazanin" w:cs="IRNazanin"/>
          <w:b w:val="false"/>
          <w:bCs w:val="false"/>
          <w:i w:val="false"/>
          <w:iCs w:val="false"/>
          <w:color w:val="333333"/>
          <w:sz w:val="20"/>
          <w:szCs w:val="20"/>
          <w:rtl w:val="true"/>
        </w:rPr>
        <w:t xml:space="preserve"> .</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خلدون، العبر،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طاش كبري زادة، مفتاح السعادة،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الأندلسي، البحر المحيط،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الصفدي، الوافي،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السيوطي،الاتقان،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501</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الصفدي، الوافي،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نقل هذا القول في كتابه</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خلكان، وفيات،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ص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طاش كبري زادة، مفتاح السعادة،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أصيبعة، عيون، ص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السبكي، طبقات،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القفطي، أخبار العلماء،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أبي اصيبعة، عيون، ص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الحموي، معجم الأدباء،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القفطي، أخبار العلماء، 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الرازي، مفاتيح الغيب،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الحموي، معجم الأدباء،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القفطي، أخبار العلماء، 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الرازي، مفاتيح الغيب،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626</w:t>
      </w:r>
      <w:r>
        <w:rPr>
          <w:rFonts w:eastAsia="IRNazanin" w:cs="IRNazanin"/>
          <w:b w:val="false"/>
          <w:bCs w:val="false"/>
          <w:i w:val="false"/>
          <w:iCs w:val="false"/>
          <w:color w:val="333333"/>
          <w:sz w:val="20"/>
          <w:szCs w:val="20"/>
          <w:rtl w:val="true"/>
        </w:rPr>
        <w:t xml:space="preserve"> .</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الرازي، مفاتيح الغيب،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626</w:t>
      </w:r>
      <w:r>
        <w:rPr>
          <w:rFonts w:eastAsia="IRNazanin" w:cs="IRNazanin"/>
          <w:b w:val="false"/>
          <w:bCs w:val="false"/>
          <w:i w:val="false"/>
          <w:iCs w:val="false"/>
          <w:color w:val="333333"/>
          <w:sz w:val="20"/>
          <w:szCs w:val="20"/>
          <w:rtl w:val="true"/>
        </w:rPr>
        <w:t xml:space="preserve"> .</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الذهبي، المغنى في الضعفاء،ج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 xml:space="preserve"> .</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تيمية، دقائق التفسير،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اصيبعة، عيون، ص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كثير، طبقات الشافعين، ص </w:t>
      </w:r>
      <w:r>
        <w:rPr>
          <w:rFonts w:eastAsia="IRNazanin" w:cs="IRNazanin"/>
          <w:b w:val="false"/>
          <w:bCs w:val="false"/>
          <w:i w:val="false"/>
          <w:iCs w:val="false"/>
          <w:color w:val="333333"/>
          <w:sz w:val="20"/>
          <w:szCs w:val="20"/>
        </w:rPr>
        <w:t>779</w:t>
      </w:r>
      <w:r>
        <w:rPr>
          <w:rFonts w:eastAsia="IRNazanin" w:cs="IRNazanin"/>
          <w:b w:val="false"/>
          <w:bCs w:val="false"/>
          <w:i w:val="false"/>
          <w:iCs w:val="false"/>
          <w:color w:val="333333"/>
          <w:sz w:val="20"/>
          <w:szCs w:val="20"/>
          <w:rtl w:val="true"/>
        </w:rPr>
        <w:t xml:space="preserve"> .</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 xml:space="preserve"> .</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خلكان، وفيات،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الحموي، معجم الأدباء،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الداوودي، طبقات المفسرين،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خلكان، وفيات،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اصيبعة، عيون، ص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الصفدي، الوافي،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كثير، طبقات الشافعين، ص </w:t>
      </w:r>
      <w:r>
        <w:rPr>
          <w:rFonts w:eastAsia="IRNazanin" w:cs="IRNazanin"/>
          <w:b w:val="false"/>
          <w:bCs w:val="false"/>
          <w:i w:val="false"/>
          <w:iCs w:val="false"/>
          <w:color w:val="333333"/>
          <w:sz w:val="20"/>
          <w:szCs w:val="20"/>
        </w:rPr>
        <w:t>780</w:t>
      </w:r>
      <w:r>
        <w:rPr>
          <w:rFonts w:eastAsia="IRNazanin" w:cs="IRNazanin"/>
          <w:b w:val="false"/>
          <w:bCs w:val="false"/>
          <w:i w:val="false"/>
          <w:iCs w:val="false"/>
          <w:color w:val="333333"/>
          <w:sz w:val="20"/>
          <w:szCs w:val="20"/>
          <w:rtl w:val="true"/>
        </w:rPr>
        <w:t xml:space="preserve"> .</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خلكان، وفيات،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كثیر، طبقات الشافعين، ص </w:t>
      </w:r>
      <w:r>
        <w:rPr>
          <w:rFonts w:eastAsia="IRNazanin" w:cs="IRNazanin"/>
          <w:b w:val="false"/>
          <w:bCs w:val="false"/>
          <w:i w:val="false"/>
          <w:iCs w:val="false"/>
          <w:color w:val="333333"/>
          <w:sz w:val="20"/>
          <w:szCs w:val="20"/>
        </w:rPr>
        <w:t>779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الساعي، الدر الثمین، 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كحالة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المؤلفين،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سمنان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مدينة مشرقية تقع بن الري ونيسابور وهي مجاورة إلى الدافعان، للمزيد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الاصطخري، المسالك والممالك،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البكري، معجم ما استعجم،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756</w:t>
      </w:r>
      <w:r>
        <w:rPr>
          <w:rFonts w:eastAsia="IRNazanin" w:cs="IRNazanin"/>
          <w:b w:val="false"/>
          <w:bCs w:val="false"/>
          <w:i w:val="false"/>
          <w:iCs w:val="false"/>
          <w:color w:val="333333"/>
          <w:sz w:val="20"/>
          <w:szCs w:val="20"/>
          <w:rtl w:val="true"/>
        </w:rPr>
        <w:t xml:space="preserve"> .</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الكمال السمناني، أحمد بن زيد أبو نصر، عالم بالخلاف والجدل توفي في نيسابور 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للمزيد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الملقن، العقد المذهب، 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أشهر مدن اذربيجان وأعظمها نزلها محمد بن مروان بن الحكم، وقيل سميت بهذا إذ عندما نزلها تمرغت دوابه بها، للمزيد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الحموي، معجم البلدان،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المجد الدين الجيلي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احد العلماء الشافعية الكبار وصفه بعضهم بالحكيم وبالمؤيد بالملكوت وكان مشهورًا بفلسفته، للمزيد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الحموي، معجم الأدباء،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الذهبي، سیر الاعلام،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بخارى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أعظم مدن بلاد ما وراء النهر وأجلها بينها وبین جيحون يومان، وهي قريبة من مدينة آمل الشط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للمزيد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الحموي، معجم البلدان،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 العلماء،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آثار البلاد، 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رضي الدين النيسابوري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علي من أشهر علماء نيسابور وكان عالما بالخلاف والتصوف أخذ عنه علماء مشهورون مثل الركن العرافي وركن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للمزيد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الحنفي الجواهر المضية،ج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آثار البلاد، 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مناظرات الرازي،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وقد ورد أنه تنقل في سمرقند وخجند وغزنه، للمزيد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الله، مناظرات،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الأدباء،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خلكان، وفيات،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بني مازة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حكام بخارى آنذاك وهم سادة الحنفية وفقهاؤها في بخارى ولهم أثر في الأوضاع السياسية مع الساجقة، للمزيد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الاثیر، الكامل،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 العلماء،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الحموي، معجم الأدباء،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خلكان، وفيات،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الصفدي، الوافي،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الصفدي، الوافي،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الذهبي، تاريخ الإسلام، 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القفطي، أخبار العلماء،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حسین بن خرمین، حاكم هراة من قبل السلطان غياث الدين الغوري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للمزيد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أصيبعة، عيون، ص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العمري، مسالك،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أصيبعة، عيون، ص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العمري، المسالك،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غزنه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ولاية واسعة في طرف خراسان بينها وبین بلاد الهند وهي بلاد افغانستان حاليا،للمزيد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القزويني، آثار البلاد، ص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غياث الدين الغوري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سلطان الغور وحاكمها مع اخيه شهاب الدين وكان لقبه أولا شمس الدين جعله عمه الحسین بن الحسین حاكما على سنجة ثم أصبح حاكما على غزنه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599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وسناتي على تفصيل وضعه في العصر السياسي، للمزيد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الاثیر، الكامل،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الوردي، تاريخ،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فيروزكوة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معناها الجبل الازرق وهي قلعة عظيمة حصينة في جبال غورستان بن هراة وغزنه وهي قلعة ملوك الغور للمزيد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الحموي، معجم البلدان،ج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عبد الحق، مراصد الاطلاع،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1051</w:t>
      </w:r>
      <w:r>
        <w:rPr>
          <w:rFonts w:eastAsia="IRNazanin" w:cs="IRNazanin"/>
          <w:b w:val="false"/>
          <w:bCs w:val="false"/>
          <w:i w:val="false"/>
          <w:iCs w:val="false"/>
          <w:color w:val="333333"/>
          <w:sz w:val="20"/>
          <w:szCs w:val="20"/>
          <w:rtl w:val="true"/>
        </w:rPr>
        <w:t xml:space="preserve"> .</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الكرامية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إحدى أهم فرق المرجئة وهم أصحاب محمد بن كرام وهم فرقة كلامية لها محاججات وآراء خالفت بها الفرق الإسلامية وكان سكان الغور أكثرهم من الكرامية للمزيد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الأشعري، مقالات الإسلامين،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الاثیر، الكامل،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 الفداء، المختصر،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العمري، مسالك،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اصيبعة، عيون ن ص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الفوطي، مجمع الآداب،ج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السبكي، طبقات،ج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العمري، مسالك،ج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الحموي، معجم البلدان،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الصفدي، الوافي،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الرازي، مفاتيح الغيب،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اشهر مدن خراسان وأكثرهما خیرا وهما مرو الروذ و الشاهجان، للمزيد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القزويني، آثار البلاد، ص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الحموي، معجم البلدان،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اسماعيل بن الحسين بن محمد المروزي الازورقاني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بعد </w:t>
      </w:r>
      <w:r>
        <w:rPr>
          <w:rFonts w:eastAsia="IRNazanin" w:cs="IRNazanin"/>
          <w:b w:val="false"/>
          <w:bCs w:val="false"/>
          <w:i w:val="false"/>
          <w:iCs w:val="false"/>
          <w:color w:val="333333"/>
          <w:sz w:val="20"/>
          <w:szCs w:val="20"/>
        </w:rPr>
        <w:t>614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الحموي، معجم الأدباء،ج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الساعي، الدر الثمین، 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الصفدي، الوافي،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المروزي الفخري، ص </w:t>
      </w:r>
      <w:r>
        <w:rPr>
          <w:rFonts w:eastAsia="IRNazanin" w:cs="IRNazanin"/>
          <w:b w:val="false"/>
          <w:bCs w:val="false"/>
          <w:i w:val="false"/>
          <w:iCs w:val="false"/>
          <w:color w:val="333333"/>
          <w:sz w:val="20"/>
          <w:szCs w:val="20"/>
        </w:rPr>
        <w:t>5</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السبكي، طبقات،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كثير، البداية والنهاية،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نظام الدين مسعود بن علي وزير السلطان خوارزم شاه علاء الدين نكش، وكان حسن السیرة قتل سنة </w:t>
      </w:r>
      <w:r>
        <w:rPr>
          <w:rFonts w:eastAsia="IRNazanin" w:cs="IRNazanin"/>
          <w:b w:val="false"/>
          <w:bCs w:val="false"/>
          <w:i w:val="false"/>
          <w:iCs w:val="false"/>
          <w:color w:val="333333"/>
          <w:sz w:val="20"/>
          <w:szCs w:val="20"/>
        </w:rPr>
        <w:t>595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للمزيد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كثیر، البداية والنهاية،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كثير، البداية والنهاية،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الفوطي، مجمع الآداب،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اليافعي، مرآة،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الحموي، معجم الأدباء،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الفوطي، مجمع الآداب،ج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اذربيجان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ناحية واسعة ب قهستان واران فيها مدن كثیرة وقرى وجبال ومن اشهر مدنها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قصة اذربيجان ومدينة أردبيل للمزيد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القزويني، آثار البلاد، 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الحموي، معجم البلدان،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الحموي، معجم الأدباء،ج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السبكي، طبقات،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كثیر، طبقات الشافعيين، ص </w:t>
      </w:r>
      <w:r>
        <w:rPr>
          <w:rFonts w:eastAsia="IRNazanin" w:cs="IRNazanin"/>
          <w:b w:val="false"/>
          <w:bCs w:val="false"/>
          <w:i w:val="false"/>
          <w:iCs w:val="false"/>
          <w:color w:val="333333"/>
          <w:sz w:val="20"/>
          <w:szCs w:val="20"/>
        </w:rPr>
        <w:t>778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قاضي شهبة، طبقات،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اليافعي، مرآة،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ناصر الدين، توضيح المشتبه،ج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حجر، تبصير المنتبه،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 xml:space="preserve"> .</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البحراني، لؤلؤة البحرين، 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الخوانساري، روضات الجنات،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لسان الميزان،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الصفدي، الوافي،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أعثر على ترجمة له</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اصيبعة، عيون، ص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العمري، مسالك،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الحموي، معجم الأدباء،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الذهبي، تاريخ الإسلام، 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الحموي، معجم الأدباء،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الذهبي، تاريخ الإسلام، 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كثير، البداية والنهاية نج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الاثير، الكامل،ج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 الفداء، المختصر،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اصيبعة، عيون، ص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العمري، مسالك،ج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الصفدي، الوافي،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أرمية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مدينة قديمة في اذربيجان بينها وبن بحیرة ارمية نحو ثلاثة اميال أو اربعة والنسبة إليها ارموي للمزيد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الحموي، معجم البلدان،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اعظم مدن الإسلام بالروم وكانت مسكن ملوك الروم سابقا وهي التي بني على اخلالها مدينة القيروان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للمزيد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الحموي، معجم البلدان،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السبكي، طبقات،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خلدون، تاريخ،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 xml:space="preserve"> .</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خسروشاه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قرية بينها وبین مرو فرسخان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للمزيد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عبد الحق، مراصد الاطلاع،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قاضي شهبة، طبقات،ج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العبري، تاريخ، 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اصيبعة، عيون، ص </w:t>
      </w:r>
      <w:r>
        <w:rPr>
          <w:rFonts w:eastAsia="IRNazanin" w:cs="IRNazanin"/>
          <w:b w:val="false"/>
          <w:bCs w:val="false"/>
          <w:i w:val="false"/>
          <w:iCs w:val="false"/>
          <w:color w:val="333333"/>
          <w:sz w:val="20"/>
          <w:szCs w:val="20"/>
        </w:rPr>
        <w:t>648</w:t>
      </w:r>
      <w:r>
        <w:rPr>
          <w:rFonts w:eastAsia="IRNazanin" w:cs="IRNazanin"/>
          <w:b w:val="false"/>
          <w:bCs w:val="false"/>
          <w:i w:val="false"/>
          <w:iCs w:val="false"/>
          <w:color w:val="333333"/>
          <w:sz w:val="20"/>
          <w:szCs w:val="20"/>
          <w:rtl w:val="true"/>
        </w:rPr>
        <w:t xml:space="preserve"> .</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الصفدي، الوافي،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كثير، طبقات الشافعين، ص </w:t>
      </w:r>
      <w:r>
        <w:rPr>
          <w:rFonts w:eastAsia="IRNazanin" w:cs="IRNazanin"/>
          <w:b w:val="false"/>
          <w:bCs w:val="false"/>
          <w:i w:val="false"/>
          <w:iCs w:val="false"/>
          <w:color w:val="333333"/>
          <w:sz w:val="20"/>
          <w:szCs w:val="20"/>
        </w:rPr>
        <w:t>877</w:t>
      </w:r>
      <w:r>
        <w:rPr>
          <w:rFonts w:eastAsia="IRNazanin" w:cs="IRNazanin"/>
          <w:b w:val="false"/>
          <w:bCs w:val="false"/>
          <w:i w:val="false"/>
          <w:iCs w:val="false"/>
          <w:color w:val="333333"/>
          <w:sz w:val="20"/>
          <w:szCs w:val="20"/>
          <w:rtl w:val="true"/>
        </w:rPr>
        <w:t xml:space="preserve"> .</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اصيبعة، عيون، ص </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الملقن، العقد المذهب ص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حجر، رفع الاصر، ص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الفداء، المختصر،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الزركلي، الأعلام،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كحالة، معجم المؤلفین،ج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الفداء، المختصر،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170</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اصيبعة، عيون، ص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البغدادي، هدية العارفين، ص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 xml:space="preserve"> .</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اصيبعة، عيون، ص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الصفدي، الوافي،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السيوطي، حسن المحاضرة،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 xml:space="preserve"> .</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اصيبعة، عيون، ص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الصفدي، الوافي،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السيوطي، بغية الوعاة،ج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اصيبعة، عيون، ص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الذهبي، تاريخ الإسلام،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كثیر، طبقات الشافعين، ص </w:t>
      </w:r>
      <w:r>
        <w:rPr>
          <w:rFonts w:eastAsia="IRNazanin" w:cs="IRNazanin"/>
          <w:b w:val="false"/>
          <w:bCs w:val="false"/>
          <w:i w:val="false"/>
          <w:iCs w:val="false"/>
          <w:color w:val="333333"/>
          <w:sz w:val="20"/>
          <w:szCs w:val="20"/>
        </w:rPr>
        <w:t>781</w:t>
      </w:r>
      <w:r>
        <w:rPr>
          <w:rFonts w:eastAsia="IRNazanin" w:cs="IRNazanin"/>
          <w:b w:val="false"/>
          <w:bCs w:val="false"/>
          <w:i w:val="false"/>
          <w:iCs w:val="false"/>
          <w:color w:val="333333"/>
          <w:sz w:val="20"/>
          <w:szCs w:val="20"/>
          <w:rtl w:val="true"/>
        </w:rPr>
        <w:t xml:space="preserve"> .</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القزويني، التدوين،ج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الحموي، معجم الأدباء،ج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2586</w:t>
      </w:r>
      <w:r>
        <w:rPr>
          <w:rFonts w:eastAsia="IRNazanin" w:cs="IRNazanin"/>
          <w:b w:val="false"/>
          <w:bCs w:val="false"/>
          <w:i w:val="false"/>
          <w:iCs w:val="false"/>
          <w:color w:val="333333"/>
          <w:sz w:val="20"/>
          <w:szCs w:val="20"/>
          <w:rtl w:val="true"/>
        </w:rPr>
        <w:t xml:space="preserve"> .</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الاثير، الكامل،ج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المطهر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الحسن بن يوسف بن المطهر الحلي علامة زمانه واشهر علماء عصره، له من التصانيف في شتى العلوم ولد سنة </w:t>
      </w:r>
      <w:r>
        <w:rPr>
          <w:rFonts w:eastAsia="IRNazanin" w:cs="IRNazanin"/>
          <w:b w:val="false"/>
          <w:bCs w:val="false"/>
          <w:i w:val="false"/>
          <w:iCs w:val="false"/>
          <w:color w:val="333333"/>
          <w:sz w:val="20"/>
          <w:szCs w:val="20"/>
        </w:rPr>
        <w:t>648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وتوفي عام </w:t>
      </w:r>
      <w:r>
        <w:rPr>
          <w:rFonts w:eastAsia="IRNazanin" w:cs="IRNazanin"/>
          <w:b w:val="false"/>
          <w:bCs w:val="false"/>
          <w:i w:val="false"/>
          <w:iCs w:val="false"/>
          <w:color w:val="333333"/>
          <w:sz w:val="20"/>
          <w:szCs w:val="20"/>
        </w:rPr>
        <w:t>726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للمزيد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القمي، الكنى والألقاب،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الحلي، أجوبة المسائل المهنائية،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الصفدي، الوافي،ج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كثير، البداية والنهاية،ج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الداوودي، طبقات المفسرين،ج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الداماد، شارع النجاة،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لسان الميزان،ج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الحموي،معجم البلدان،ج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؛الصفدي، الوافي،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وفيات،ج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اليافعي، مرآة،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الخطيب، الإحاطة في أخبار غرناطة،ج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اصيبعة، عيون، ص </w:t>
      </w:r>
      <w:r>
        <w:rPr>
          <w:rFonts w:eastAsia="IRNazanin" w:cs="IRNazanin"/>
          <w:b w:val="false"/>
          <w:bCs w:val="false"/>
          <w:i w:val="false"/>
          <w:iCs w:val="false"/>
          <w:color w:val="333333"/>
          <w:sz w:val="20"/>
          <w:szCs w:val="20"/>
        </w:rPr>
        <w:t>468</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الحموي، معجم الأدباء،ج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خلكان، وفيات،ج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الحموي، معجم الأدباء،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الذهبي، تاريخ الإسلام، 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الصفدي، الوافي،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قوله تعالى بسم الله الرحمن الرحيم ومناقشته مسائله،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كذلك نجد هذه الطريقة في غيرها من المباحث في تفسر الآية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المختصر،ج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تولى الحكم بعد أخيه صلاح الدين وخصصت له مصر والشام وحرر كثیراً من القلاع من أيدي الافرنج توفي في عالقین عام </w:t>
      </w:r>
      <w:r>
        <w:rPr>
          <w:rFonts w:eastAsia="IRNazanin" w:cs="IRNazanin"/>
          <w:b w:val="false"/>
          <w:bCs w:val="false"/>
          <w:i w:val="false"/>
          <w:iCs w:val="false"/>
          <w:color w:val="333333"/>
          <w:sz w:val="20"/>
          <w:szCs w:val="20"/>
        </w:rPr>
        <w:t>615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للمزيد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الأثیر، الكامل،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الرازي، اساس التقديس،ص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اصيبعة، عيون، ص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بهاء الدين سام بن محمد بن مسعود بن احت غياث الدين وشهاب الدين الغوريان وكان هذا يحكم باهيان تابعا للغورين وله حروب كثیرة مع القرة خطائین سيطر فيها على كثیر من مدنهم مثل بلخ وغيرها للمزيد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الاثیر، الكامل،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اصيبعة، عيون، ص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حاجي خليفة، كشف الظنون،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1198</w:t>
      </w:r>
      <w:r>
        <w:rPr>
          <w:rFonts w:eastAsia="IRNazanin" w:cs="IRNazanin"/>
          <w:b w:val="false"/>
          <w:bCs w:val="false"/>
          <w:i w:val="false"/>
          <w:iCs w:val="false"/>
          <w:color w:val="333333"/>
          <w:sz w:val="20"/>
          <w:szCs w:val="20"/>
          <w:rtl w:val="true"/>
        </w:rPr>
        <w:t xml:space="preserve"> .</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أصيبعة، عيون، ص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القنوجي، ابجد العلوم، 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ملحق، 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السيوطي، تاريخ الخلفاء، 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علي بن دبيس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الحسن الاسدي أمیر العرب صاحب الامارة المزيدية في الحلة كان شجاعا جوادا توفي عام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بموته انقرضت الامارة وقيل سقي السم عن طريق طبيبه للمزيد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الصفدي، الوافي،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الزركلي، الاعلام،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القلانسي، تاريخ دمشق، ص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الاثير، الكامل،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القلانسي، تاريخ دمشق، ص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 xml:space="preserve"> .</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الاثير، الكامل،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المظفر، مضمار الحقائق وسر الخلائق،ص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،شاكر، الدولة العباسية،ج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الاثير، الكامل،ج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شاكر، الدولة العباسية، 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كثير، البداية والنهاية،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الاثير، الكامل،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شاكر، الدولة العباسية،ص </w:t>
      </w:r>
      <w:r>
        <w:rPr>
          <w:rFonts w:eastAsia="IRNazanin" w:cs="IRNazanin"/>
          <w:b w:val="false"/>
          <w:bCs w:val="false"/>
          <w:i w:val="false"/>
          <w:iCs w:val="false"/>
          <w:color w:val="333333"/>
          <w:sz w:val="20"/>
          <w:szCs w:val="20"/>
        </w:rPr>
        <w:t>230</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اينانج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أحد مماليك السلطان السلجوقي سنجر تمكن من السيطرة على الري عام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وبقي بها حتى عام </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إذ قتل على يد ايلدكز للمزيد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الاثیر، الكامل،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الاثير، الكامل،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205</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ايلدكز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أحد مماليك السلطان مسعود السلجوقي الذي كان قد اشراه قبل توليه الحكم ولما تولى السلطة جعله وليًّا على اران وبعض اذربيجان وانقطع عن الساجقة لكنه كان يخطب للسلطان ارسلان شاه وأخذ يتوسع على من جاوره من البلدان وسيطر على الري عام </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للمزيد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العبري، تاريخ،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همذان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مدينة مشهورة من مدن الجبال وقيل انها أكر مدينة في إقليم الجبال لها رفعة واسعة وهواء لطيف وماء عذب للمزيد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القزويني، آثار البلاد، ص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الاثير، الكامل،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347</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سرخس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مدينة قديمة من مدن خراسان، بن نيسابور ومرد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الحموي، معجم البلدان،ج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ابيورد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خراسان بین سرخس ونسا رديئة المياه والنسبة إليها ابيوردي للمزيد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القزويني، آثار البلاد،ص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الحموي، معجم البلدان،ج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مدن خراسان قريبة من سرخس وأبيورد بناها فیروز بن يزد جرد وهي مدينة طيبة الهواء كثیرة المياه والأشجار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للمزيد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القزويني، آثار البلاد، ص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الاثير، الكامل،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الوردي، تاريخ،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خوزستان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احدى مدن الاهواز يحدها من الشرق فارس واصبهان وجنوبها البحر وغربها العراق وشمالها بلاد الجبال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للمزيد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مجهول، حدود العالم،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الاثير، الكامل،ج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كثير، البداية والنهاية،ج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الاثير، الكامل،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الاثير، الكامل،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الاثير، الكامل،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القرخطائية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قبائل تركية استطاعت أن تثبت سلطانها في بلاد ما وراء النهر واتخذوا من مدينة بلاساغون عاصمة لدولتهم عام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واتخذوا لملوكهم لقب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كورخان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وكانوا كثیرا مايهاجمون الامارات الإسلامية المجاورة لهم،للمزيد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خلدون، تاريخ،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 xml:space="preserve"> .</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الأثير، الكامل،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258</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شهاب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سلطان الامارة الغورية الذي تشارك هو واخوه غياث الدين بإدارة الدولة فبذلوا قصارى جهدهم من أجلها وتولى الحكم بعد أخيه عام </w:t>
      </w:r>
      <w:r>
        <w:rPr>
          <w:rFonts w:eastAsia="IRNazanin" w:cs="IRNazanin"/>
          <w:b w:val="false"/>
          <w:bCs w:val="false"/>
          <w:i w:val="false"/>
          <w:iCs w:val="false"/>
          <w:color w:val="333333"/>
          <w:sz w:val="20"/>
          <w:szCs w:val="20"/>
        </w:rPr>
        <w:t>599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لكنه قتل عام </w:t>
      </w:r>
      <w:r>
        <w:rPr>
          <w:rFonts w:eastAsia="IRNazanin" w:cs="IRNazanin"/>
          <w:b w:val="false"/>
          <w:bCs w:val="false"/>
          <w:i w:val="false"/>
          <w:iCs w:val="false"/>
          <w:color w:val="333333"/>
          <w:sz w:val="20"/>
          <w:szCs w:val="20"/>
        </w:rPr>
        <w:t>602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وكان شجاعا مقداما أكثر غزواته إلى بلاد الهند وكان حسن السیرة في رعيته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للمزيد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الاثیر، الكامل،ج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القفطي، أخبار العلماء،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الحموي، معجم الأدباء،ج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خلكان، وفيات،ج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اليافعي،مراة،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علاء الملك العلوي وزير السلطان خوارزم شاه الذي كان له اتصالات مع المغول وأصبح من المقربین عند هولاكو فيما بعد وكان عالما فاضلا متقنا للادب والشعر عربيا وفارسيا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للمزيد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اصيبعة، عيون، ص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الذهبي، تاريخ الإسلام، 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العمري، مسالك،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اصيبعة، عيون، ص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الذهبي، تاريخ الإسلام، 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الحموي، معجم الأدباء،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الصفدي، الوافي،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الأثير، الكامل،ج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الفوطي، مجمع الآداب،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اصيبعة، عيون، ص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العمري، مسالك،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اصيبعه، عيون، ص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الاثير، الكامل،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اليافعي، مراة،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الأثير، الكمال،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كثير، البداية والنهاية،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اصيبعة، عيون، ص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عام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وهي قلعة حصينة جدا وقد بقيت على ماهي عليه حتى مجيء المغول وتدميرها وتقع هذه القلعة في جبل شاهق على حدود الديلم،للمزيد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ابن الاثیر، الكامل،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الوردي، تاريخ،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الأدب، ص </w:t>
      </w:r>
      <w:r>
        <w:rPr>
          <w:rFonts w:eastAsia="IRNazanin" w:cs="IRNazanin"/>
          <w:b w:val="false"/>
          <w:bCs w:val="false"/>
          <w:i w:val="false"/>
          <w:iCs w:val="false"/>
          <w:color w:val="333333"/>
          <w:sz w:val="20"/>
          <w:szCs w:val="20"/>
        </w:rPr>
        <w:t>578</w:t>
      </w:r>
      <w:r>
        <w:rPr>
          <w:rFonts w:eastAsia="IRNazanin" w:cs="IRNazanin"/>
          <w:b w:val="false"/>
          <w:bCs w:val="false"/>
          <w:i w:val="false"/>
          <w:iCs w:val="false"/>
          <w:color w:val="333333"/>
          <w:sz w:val="20"/>
          <w:szCs w:val="20"/>
          <w:rtl w:val="true"/>
        </w:rPr>
        <w:t xml:space="preserve"> .</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اصيبعة، عيون، ص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الحموي، معجم الأدباء،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الصفدي، الوافي،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اصيبعة، عيون،ص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الشافعية،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خلكان،وفيات،ج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الحموي، معجم الأدباء،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الفوطي، مجمع الآداب،ج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أبي اصيبعة، عيون، ص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وفيات،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249</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اليافعي، مراة،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شمس الدين احمد بن خليل بن سعاده الخويي قاضي القضاة عالم شافعي متبحر في علم الأصول والفروع كان حسن الاخلاق جميل المعاشرة له مصنف في الأدب اسمه العروض كان مدرسا في المدرسة العادلية للمزيد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كثیر، البداية والنهاية،ج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اصيبعة، عيون، ص </w:t>
      </w:r>
      <w:r>
        <w:rPr>
          <w:rFonts w:eastAsia="IRNazanin" w:cs="IRNazanin"/>
          <w:b w:val="false"/>
          <w:bCs w:val="false"/>
          <w:i w:val="false"/>
          <w:iCs w:val="false"/>
          <w:color w:val="333333"/>
          <w:sz w:val="20"/>
          <w:szCs w:val="20"/>
        </w:rPr>
        <w:t>647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حاجي خليفة، كشف،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1756</w:t>
      </w:r>
      <w:r>
        <w:rPr>
          <w:rFonts w:eastAsia="IRNazanin" w:cs="IRNazanin"/>
          <w:b w:val="false"/>
          <w:bCs w:val="false"/>
          <w:i w:val="false"/>
          <w:iCs w:val="false"/>
          <w:color w:val="333333"/>
          <w:sz w:val="20"/>
          <w:szCs w:val="20"/>
          <w:rtl w:val="true"/>
        </w:rPr>
        <w:t xml:space="preserve"> .</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احمد بن محمد القمولي بن أبي الحزم القرشي القمولي من أعيان الشافعية له شروح في علم الفقه درس وتولى القضاء في مصر وكان مشكور السیرة،للمزيد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كثیر، البداية والنهاية،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السبكي، الطبقات،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الحموي، معجم الأدباء،ج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2589</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الصفدي، الوافي،ج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الرازي، مفاتيح الغيب،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الرازي، مفاتيح الغيب، ج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ج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716</w:t>
      </w:r>
      <w:r>
        <w:rPr>
          <w:rFonts w:eastAsia="IRNazanin" w:cs="IRNazanin"/>
          <w:b w:val="false"/>
          <w:bCs w:val="false"/>
          <w:i w:val="false"/>
          <w:iCs w:val="false"/>
          <w:color w:val="333333"/>
          <w:sz w:val="20"/>
          <w:szCs w:val="20"/>
          <w:rtl w:val="true"/>
        </w:rPr>
        <w:t xml:space="preserve"> .</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ج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ج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الذهبي، التفسیر والمفسرون،ص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النمر، علم التفسیر،ص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الزرقاني، مناهل العرفان،ج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الرومي، دراسات في علوم القرآن، ص </w:t>
      </w:r>
      <w:r>
        <w:rPr>
          <w:rFonts w:eastAsia="IRNazanin" w:cs="IRNazanin"/>
          <w:b w:val="false"/>
          <w:bCs w:val="false"/>
          <w:i w:val="false"/>
          <w:iCs w:val="false"/>
          <w:color w:val="333333"/>
          <w:sz w:val="20"/>
          <w:szCs w:val="20"/>
        </w:rPr>
        <w:t>160</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مجموعة من العلماء، الموسوعة القرآنية، 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وغيرها</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وغيرها</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مجاهد بن جبر مولى قيس بن السائب المخزومي روى عن ابن عمر وابن عباس وجابر ابن عبد الله وأبي هريرة و عائشة توفي، عام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للمزيد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البخاري، التاريخ الأوسط،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الرازي، الجرح والتعديل،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قتادة بن دعامة السدوسي، أبو الخطان تابعي بصري، كان ضرير البصر وكان يقول شيئاً من القدر ولايدعو إليه توفي عام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في واسط، وقد قال عنه ابن حبان إنه كان مدلسا للمزيد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العجيلي، الثقات،ص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ابن حبان، الثقات،ج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اسماعيل بن عبد الرحمن الأعور مولى زينب بنت قيس بن مخزمة أصله من الحجاز ويعد من الكوفين له علم بالتفسیر روى عن الصحابة سمي بالسدي لأنه كان يجلس بالمدينة بمكان اسمه السد، توفي عام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للمزيد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الرازي، الجرح والتعديل،ج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حبان، الثقات،ج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الزهري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مسلم بن عبد الله، مدني تابعي، أدرك أصحاب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صلّی اللَّهِ علیه وَ آلِهِ وَ سَلَّمَ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وروى عنهم من كبار مصنفي السمعاني واليسر من كبار الفقهاء والمحدثین وأصبح له مكانه علمية عند العلماء في عصره وعرف بمجالسته لحكام بني امية توفي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للمزيد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حبان،الثقات،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سعيد بن جبیر من علماء التابعين الذي عرف بعلمه وورعه واستقامته وهو من كبار</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البصري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سعيد الحسن بن أبي الحسن من سادات التابعين اشتهر بعلمه فكان من أجلّ علماء البصرة وفقهائها توفي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بالبصرة للمزيد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الفقهاء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خلكان، وفيات،ج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الرازي، مفاتيح الغيب،ج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296</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الرازي، مفاتيح الغيب،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221</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855</w:t>
      </w:r>
      <w:r>
        <w:rPr>
          <w:rFonts w:eastAsia="IRNazanin" w:cs="IRNazanin"/>
          <w:b w:val="false"/>
          <w:bCs w:val="false"/>
          <w:i w:val="false"/>
          <w:iCs w:val="false"/>
          <w:color w:val="333333"/>
          <w:sz w:val="20"/>
          <w:szCs w:val="20"/>
          <w:rtl w:val="true"/>
        </w:rPr>
        <w:t xml:space="preserve"> .</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ج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637</w:t>
      </w:r>
      <w:r>
        <w:rPr>
          <w:rFonts w:eastAsia="IRNazanin" w:cs="IRNazanin"/>
          <w:b w:val="false"/>
          <w:bCs w:val="false"/>
          <w:i w:val="false"/>
          <w:iCs w:val="false"/>
          <w:color w:val="333333"/>
          <w:sz w:val="20"/>
          <w:szCs w:val="20"/>
          <w:rtl w:val="true"/>
        </w:rPr>
        <w:t xml:space="preserve"> .</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252</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236</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280</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علم القراءات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العلم بكيفية أداء كلمات القرآن واختلافها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للمزيد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شامة، إبراز المعاني، ص </w:t>
      </w:r>
      <w:r>
        <w:rPr>
          <w:rFonts w:eastAsia="IRNazanin" w:cs="IRNazanin"/>
          <w:b w:val="false"/>
          <w:bCs w:val="false"/>
          <w:i w:val="false"/>
          <w:iCs w:val="false"/>
          <w:color w:val="333333"/>
          <w:sz w:val="20"/>
          <w:szCs w:val="20"/>
        </w:rPr>
        <w:t>772</w:t>
      </w:r>
      <w:r>
        <w:rPr>
          <w:rFonts w:eastAsia="IRNazanin" w:cs="IRNazanin"/>
          <w:b w:val="false"/>
          <w:bCs w:val="false"/>
          <w:i w:val="false"/>
          <w:iCs w:val="false"/>
          <w:color w:val="333333"/>
          <w:sz w:val="20"/>
          <w:szCs w:val="20"/>
          <w:rtl w:val="true"/>
        </w:rPr>
        <w:t xml:space="preserve"> .</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الرازي، مفاتيح الغيب،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الرازي، مفاتيح الغيب،ج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الرازي، مفاتيح الغيب،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222</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320</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 تفسر الآية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الإسراء أورد آراء عدة ثم أبدى رأيه الخاص والآية </w:t>
      </w:r>
      <w:r>
        <w:rPr>
          <w:rFonts w:eastAsia="IRNazanin" w:cs="IRNazanin"/>
          <w:b w:val="false"/>
          <w:bCs w:val="false"/>
          <w:i w:val="false"/>
          <w:iCs w:val="false"/>
          <w:color w:val="333333"/>
          <w:sz w:val="20"/>
          <w:szCs w:val="20"/>
        </w:rPr>
        <w:t>104</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الرازي، مفاتيح الغيب،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الرازي،مفاتيح الغيب،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حنيفة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النعمان بن ثابت مولى بني تيم الله بن ثعلبة ولد سنة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من أئمة الفقه، له مذهب الرأي والقياس، ضعيف الحديث، توفي في بغداد عام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للمزيد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الطبقات،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الرازي، الجرح والتعديل،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الشیرازي، طبقات الفقهاء،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مالك بن أنس بن عامر مولى عثمان بن عبيد الله القرشي ولد سنة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من الفقهاء المدينة ومفتيها الذي اقرته الدولة العباسية آنذاك وله كتاب الموطأ في الحديث، وباسمه المذهب المالكي توفي عام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للمزيد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الشرازي، طبقات الفقهاء، ص </w:t>
      </w:r>
      <w:r>
        <w:rPr>
          <w:rFonts w:eastAsia="IRNazanin" w:cs="IRNazanin"/>
          <w:b w:val="false"/>
          <w:bCs w:val="false"/>
          <w:i w:val="false"/>
          <w:iCs w:val="false"/>
          <w:color w:val="333333"/>
          <w:sz w:val="20"/>
          <w:szCs w:val="20"/>
        </w:rPr>
        <w:t>68</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الرازي، مفاتيح الغيب،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الرازي، مفاتيح الغيب،ج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ج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716</w:t>
      </w:r>
      <w:r>
        <w:rPr>
          <w:rFonts w:eastAsia="IRNazanin" w:cs="IRNazanin"/>
          <w:b w:val="false"/>
          <w:bCs w:val="false"/>
          <w:i w:val="false"/>
          <w:iCs w:val="false"/>
          <w:color w:val="333333"/>
          <w:sz w:val="20"/>
          <w:szCs w:val="20"/>
          <w:rtl w:val="true"/>
        </w:rPr>
        <w:t xml:space="preserve"> .</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الأدباء،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2586</w:t>
      </w:r>
      <w:r>
        <w:rPr>
          <w:rFonts w:eastAsia="IRNazanin" w:cs="IRNazanin"/>
          <w:b w:val="false"/>
          <w:bCs w:val="false"/>
          <w:i w:val="false"/>
          <w:iCs w:val="false"/>
          <w:color w:val="333333"/>
          <w:sz w:val="20"/>
          <w:szCs w:val="20"/>
          <w:rtl w:val="true"/>
        </w:rPr>
        <w:t xml:space="preserve"> .</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الرازي، مفاتيح الغيب،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530</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المعتزلة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فرقة إسلامية كلامية، ظهرت في العصر الأموي على يد واصل بن عطاء وتوسعت حتى أصبحت من أهم الفرق الكلامية وكان لها أثر بالرد وهم عشرون فرقة، للمزيد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الاسفراييني، التبصیر،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الشهرستاني، الملك والنحل،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الرازي، مفاتيح الغيب،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 xml:space="preserve"> .</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الفخر الرازي، مفاتيح الغيب،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وغيرها</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خلكان، وفيات،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الصفدي، الوافي،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الله بن جحش بن رئاب الأسدي أسلم قبل دخول رسول الله دار الأرقم وكان من المهاجرين الأولین فقد هاجر إلى الحبشة مع أخوه ثم إلى المدينة شهد بدرا واستشهد يوم أحد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ه وقد مثل بجثته فعرف بالمجدع في الله للمزيد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عبد البر، الاستيعاب،ج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878</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بطن نخل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بستان قريب من مكة بعث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صلّی اللَّهِ علیه وَ آلِهِ وَ 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أصحابه إليه عام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ه ليرصد عِیرا لقريش والتقوا بالعِیر وقتلوا عبد الله بن الحضرمي فكان أول قتال يقتله المسلمون وهي المعروفة بسرية نخلة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للمزيد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الطبقات،ج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الرازي، مفاتيح الغيب، 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الرازي، مفاتيح الغيب،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زينب بنت جحش، زوج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صلّی اللَّهِ علیه وَ آلِهِ وَ 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السابقات إلى الإسام وأوائل المهاجرات كانت تحت زيد بن حارثة ثم طلقها فتزوجها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صلّی اللَّهِ علیه وَ آلِهِ وَ 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وكانت كثیرة الصدقة توفيت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للمزيد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الاثیر، أسد الغابة،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الرازي، مفاتيح الغيب،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ج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696</w:t>
      </w:r>
      <w:r>
        <w:rPr>
          <w:rFonts w:eastAsia="IRNazanin" w:cs="IRNazanin"/>
          <w:b w:val="false"/>
          <w:bCs w:val="false"/>
          <w:i w:val="false"/>
          <w:iCs w:val="false"/>
          <w:color w:val="333333"/>
          <w:sz w:val="20"/>
          <w:szCs w:val="20"/>
          <w:rtl w:val="true"/>
        </w:rPr>
        <w:t xml:space="preserve"> .</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الرازي، مفاتيح الغيب،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وغيرها</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الرازي، مفاتيح الغيب،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الرازي، مفاتيح الغيب،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529</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274</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الأوقيانوس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تسمية أطلقها اليونانيون على البحر المحيط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المحيط الاطلي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للمزيد</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مثال ذلك مارواه عن القفال في تفسیره عن سفيان بن عيينه عن عمرو بن دينار عن سعيد بن جبر عن ابن عباس عن أبي هريرة عن أبي بن كعب عن رسول الله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فتاة يوشع بن نون فيما يخص قصة موسى 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الرازي، مفاتيح الغيب،ج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وكذلك ما أورده من سند مختصر عن عمرو بن دينار عن ابن عباس في خصوص آية الشورى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الرازي، مفاتيح الغيب،ج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الرازي، مفاتيح الغيب،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الرازي، مفاتيح الغيب،ج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وغيرها</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الرازي، مفاتيح الغيب،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الرازي، مفاتيح الغيب،ج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 xml:space="preserve"> .</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الرازي،مفاتيح الغيب،ج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الرازي، مفاتيح الغيب،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الرازي، مفاتيح الغيب، 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دريد، جمهرة اللغة،ج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الجوهري، الصحاح،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الصقلي،كتاب</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سالم، إقصاء الآخر، 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الرازي، مفاتيح الغيب،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128</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الرزاي، مفاتيح الغيب،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 xml:space="preserve"> .</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الرازي، مفاتيح الغيب، 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 xml:space="preserve"> .</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 xml:space="preserve"> .</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الرازي، مفاتيح الغيب،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غزوة الخندق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 الغزوة التي حشد لها مشركو قريش بتحريض من يهود المدينة المنورة وتمكن هؤلاء من اقناع بعض القبائل العربية لقتال المسلمين في المدينة وسميت بالخندق لأن المسلمون حفروا خندقاً حول المدينة وحاول المشركون اقتحام الخندق لكن الله رد كيدهم وقتل فارسهم عمرو بن عبدود العامري على يد الإمام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وذلك عام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للمزيد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الواقدي، المغازي،ج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حزم، جوامع اليسرة،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الرازي، مفاتيح الغيب، 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الثعلبي، الكشف والبيان،ج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عطية، المحرر،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القرطبي، الجامع،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Pr>
        <w:t>67</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الزمخشري، الكشاف،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كثیر،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السيوطي، الدر المنثور،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الرازي، مفاتيح الغيب،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Pr>
        <w:t>55</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الرزاي، مفاتيح الغيب،ج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الرازي، مفاتيح الغيب،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أصحاب هذا الرأي هم الواقدي، التفسیر الوسيط،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البغوي، تفسیر،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وهم ممن أعتمدهم الرازي في موارده</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أصحاب هذا الرأي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الماتريدي، التفسير،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الرازي، مفاتيح الغيب،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الرازي، مفاتيح الغيب،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أورده ابن إسحاق في سیرته دليلاً على عدم تلكئه في تقبل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للمزيد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ابن اسحاق،السیرة،ص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حاتم، تفسیر،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الطبراني، معجم الكبیر،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الحسكاني، شواهد التنزيل،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مردويه، المناقب، 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الخوارزمي، المناقب،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كثیر، تفسیر،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السيوطي، الدرر المنثور،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عساكر، تاريخ دمشق، 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المحب الطبري، الرياض النظرة،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الجاحظ، العثمانية، 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أورد الحديث الاسكافي، 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البلاذري، انساب الاشراف،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البزاز، المسند،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الطبراني، المعجم الكبیر،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مردويه، المناقب،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عساكر، تاريخ دمشق، 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الحنفي، نظم الدرر،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شرح النهج،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197</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شهر اشوب، المناقب،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شرح النهج،ج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الخزاز، الثالث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مخطوط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مردوية، الماقب،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الخوارزمي، المناقب،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عساكر، تاريخ دمشق، 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القندوزي، ينابيع المودة،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اسامة، بغية الباحث، جمع الهيثمي،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الحاكم،المستدرك،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عبد البر، التمهيد،ج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شيبة، المصنف،ج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ماجه، السنن،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أبي عاصم، السنة،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النسائي، السنن الكبرى،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الحاكم، المستدرك،ج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الثعلبي، الكشف والبيان،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المغازلي، المناقب، ص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عساكر، تاريخ دمشق، 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الحموي، معجم الأدباء،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1812</w:t>
      </w:r>
      <w:r>
        <w:rPr>
          <w:rFonts w:eastAsia="IRNazanin" w:cs="IRNazanin"/>
          <w:b w:val="false"/>
          <w:bCs w:val="false"/>
          <w:i w:val="false"/>
          <w:iCs w:val="false"/>
          <w:color w:val="333333"/>
          <w:sz w:val="20"/>
          <w:szCs w:val="20"/>
          <w:rtl w:val="true"/>
        </w:rPr>
        <w:t xml:space="preserve"> .</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ماجه، السنن،ج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أبي عاصم، الآحاد والمثاني،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الدولابي، الكنى والأسماء،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عروبة، الأوائل،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الطبراني، المعجم الكبیر،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الأبناسي، الشذ الفياح،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الهيثمي، مجمع الزوائد،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اسحاق، السیرة،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البخاري، التاريخ الكبیر،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أبي خيثمة، التاريخ الكبیر،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عبدالبر، الاستيعاب،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المحب الطبري، الرياض النضرة،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الصفدي، الوافي،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زيد بن أرقم من بني الحارث بن الخزرج الانصاري أبو عمر، سكن الكوفة ومات بها، راوٍ للحديث ثقة شهد مغازي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صلّی اللَّهِ علیه وَ آلِهِ وَ 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وكانت أول مشاهدة غزوة بني المصطلق، توفي عام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للمزيد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عبدالبر، الاستيعاب،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البخاري، التاريخ الكبیر،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الطبقات،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حنبل، المسند، ج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الترمذي، سنن،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642</w:t>
      </w:r>
      <w:r>
        <w:rPr>
          <w:rFonts w:eastAsia="IRNazanin" w:cs="IRNazanin"/>
          <w:b w:val="false"/>
          <w:bCs w:val="false"/>
          <w:i w:val="false"/>
          <w:iCs w:val="false"/>
          <w:color w:val="333333"/>
          <w:sz w:val="20"/>
          <w:szCs w:val="20"/>
          <w:rtl w:val="true"/>
        </w:rPr>
        <w:t xml:space="preserve"> .</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عبدالله بن خباب بن الأرت الصحابي الجليل، قتلته الخوارج مع زوجته عندما كان مارًّا بهم في طريقة، قليل الحديث ثقة في روايته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للمزيد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الطبقات،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العجلي، الثقات،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قتيبة، الإمامة والسياسة،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الاجري، الشريعة،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مزاحم، صفین،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البلاذري، أنساب الأشراف،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المسعودي، مروج الذهب،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سعد بن أبي وقاص، ثقة له أحاديث ليست بالكثیرة، وكان يكنى بأبي القاسم، خرج على الأموين مع عبد الرحمن بن الأشعث فقتله الحجاج بعد معركة دير الجماجم عام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ه،للمزيد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سعد،الطبقات،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العجلي، الثقات،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الطبري، تاريخ الرسل،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كثير، البداية والنهاية،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اسحاق، السیرة،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البيهقي، دلائل النبوة،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كثیر، السیرة النبوية،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الصالحي، سبل الهدى،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اسحاق، السيرة،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بريدة بن الحصيب الأسلمي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توفي في عهد يزيد بن معاوية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وابن عم لأبي ذر وجماعة من المسلمين ممن تقدم إسلامهم مثل زيد بن حارثة</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الحاكم،علوم الحديث،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البستي، المراتب،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روي عن عبدالله بن عمرو بن العاص أنه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بكر سميتموه الصديق واصبتم اسمه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الطبقات،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أبي عاصم، السنة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 xml:space="preserve"> .</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حنبل، فضائل الصحابة،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المغازلي، المناقب، 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الشجري، الأمالي،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المحب الطبري، ذخائر العقبى،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المتقي الهندي،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 xml:space="preserve"> .</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الرازي، مفاتيح الغيب، 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 xml:space="preserve"> .</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الترمذي، نوادر الاصول،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الرازي، مفاتيح الغيب، 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الصنعاني، تفسير،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الطبري، جامع البيان،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كذلك، الزجاج، معاني القرآن،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الطبري، جامع البيان،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290</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الثعلبي، الكشف والبيان،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السمعاني، تفسير،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الطبراني، المعجم الكبیر،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أبي نعيم، معرفة الصحابة،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الهيثمي، مجمع الزوائد،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حاتم، تفسير،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الطبراني، المعجم الكبير،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المغازلي، المناقب، ص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عساكر، تاريخ دمشق، 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مغلطاي، الاكمال،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السخاوي، التحفة اللطيفة،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الرازي، مفاتيح الغيب، 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مريم،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مريم،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الماتريدي، تفسير،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646</w:t>
      </w:r>
      <w:r>
        <w:rPr>
          <w:rFonts w:eastAsia="IRNazanin" w:cs="IRNazanin"/>
          <w:b w:val="false"/>
          <w:bCs w:val="false"/>
          <w:i w:val="false"/>
          <w:iCs w:val="false"/>
          <w:color w:val="333333"/>
          <w:sz w:val="20"/>
          <w:szCs w:val="20"/>
          <w:rtl w:val="true"/>
        </w:rPr>
        <w:t xml:space="preserve"> .</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عبد ربه، العقد الفريد،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المغازلي، المناقب، 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الحسكاني، شواهد التنزيل،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مردويه، المناقب، 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عطية، المحرر،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عساكر، تاريخ دمشق، 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شهر اشوب، المناقب،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 الفضائل، ما نزل من القرآن في علي،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 حيان، البحر المحيط،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مفلح، المقصد الارشد،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الداوودي، طبقات المفسرين،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المفيد، تفسير، ص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الرازي، مفاتيح الغيب، ج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الرزاي، مفاتيح الغيب، ج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390</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ج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390</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التستري، تفسير، ص </w:t>
      </w:r>
      <w:r>
        <w:rPr>
          <w:rFonts w:eastAsia="IRNazanin" w:cs="IRNazanin"/>
          <w:b w:val="false"/>
          <w:bCs w:val="false"/>
          <w:i w:val="false"/>
          <w:iCs w:val="false"/>
          <w:color w:val="333333"/>
          <w:sz w:val="20"/>
          <w:szCs w:val="20"/>
        </w:rPr>
        <w:t>160</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الطبري، جامع البيان، 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النيسابوري، الوسيط،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البغوي، تفسير،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الزمخشري، الكشاف،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البضاوي، أنوار التزيل،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مردويه، المناقب،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عبد ربه، العقد الفريد،ج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التفسیر،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وأورده المغازلي في مناقبه، 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كذلك ابن مردويه في مناقبه، 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السيوطي، الدرر المنثور،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الطبراني، المعجم الكبیر،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كثیر، تفسیر،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الهيثمي، مجمع الزوائد،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مردوية، المناقب،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المشغري، الدر النظيم، 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الصدوق، عيون أخبار الرضا،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سليم بن قيس الهلالي، يكنى أبا صادق من أصحاب أمیر المؤمنین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طلبه الحجاج فهرب إلى ابان بن أبي عياش وأوصاه برواية كتابه وكان سليم يروي عن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والحسن والحسن وعلي بن الحسین توفي عام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الغضائري، الرجال،ص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العلامة الحلي، خلاصة الأقوال،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الهلالي،كتاب سليم، 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 الفضائل، ما نزل من القرآن في علي،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الماحوزي، الاربعین، ص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القندوزي، ينابيع المودة،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شرح النهج،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التميمي، فتح المجیر،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الفوزان، الملخص،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الحازمي، شرح كتاب التوحيد، 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زيد بن حارثة بن شراحيل الكلبي، مولى رسول الله وابنه بالتبني من السابقين إلى الإسلام، استشهد في مؤتة عام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للمزيد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خياط، الطبقات،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البخاري، التاريخ الكبیر،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الرازي، مفاتيح الغيب،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المفيد، الارشاد،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أبي الحديد، شرح النهج،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الحسني، تاريخ الفقه الجعفري،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الترمذي، سنن،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642</w:t>
      </w:r>
      <w:r>
        <w:rPr>
          <w:rFonts w:eastAsia="IRNazanin" w:cs="IRNazanin"/>
          <w:b w:val="false"/>
          <w:bCs w:val="false"/>
          <w:i w:val="false"/>
          <w:iCs w:val="false"/>
          <w:color w:val="333333"/>
          <w:sz w:val="20"/>
          <w:szCs w:val="20"/>
          <w:rtl w:val="true"/>
        </w:rPr>
        <w:t xml:space="preserve"> .</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حنيفة النعمان بن ثابت، من الفقهاء الكبار واليه ينسب القياس وبه سمي المذهب الحنفي، تتلمذ سنتان على يد الإمام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لم يوثقه أصحاب الرجال، توفي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للمزيد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الطبقات،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مسلم، الكنى والأسماء،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أبي حاتم، الجرح والتعديل،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كثير، البداية والنهاية،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حاتم، تفسير،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الطبراني، المعجم الكبير،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الخزاز، الثالث،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مردويه، المناقب،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عساكر، تاريخ دمشق، 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المحب الطبري، الرياض النظرة،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ماجة، السنن،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أبي عاصم، الآحاد والمثاقب،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الرازي، مفاتيح الغيب، 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عبد ربه، العقد الفريد،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الشعراء، </w:t>
      </w:r>
      <w:r>
        <w:rPr>
          <w:rFonts w:eastAsia="IRNazanin" w:cs="IRNazanin"/>
          <w:b w:val="false"/>
          <w:bCs w:val="false"/>
          <w:i w:val="false"/>
          <w:iCs w:val="false"/>
          <w:color w:val="333333"/>
          <w:sz w:val="20"/>
          <w:szCs w:val="20"/>
        </w:rPr>
        <w:t>214</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اسحاق، السیرة النبوية،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الثعلبي، الكشف والبيان،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البغوي، التفسیر،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البستي، المراتب،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مريم،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مريم،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Pr>
        <w:t>100</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الرازي، مفاتيح الغيب،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رأي الشعبي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الطبري جامع البيان،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؛الثعلبي،الكشف والبيان،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رأي ابن سیرين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حاتم، تفسیر،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؛الثعلبي، الكشف والبيان،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الطبري، جامع البيان،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الماوردي، تفسير،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غرائب القرآن،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 xml:space="preserve"> .</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الرازي، مفاتيح الغيب،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الرازي، مفاتيح الغيب،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مصعب بن عمیر صحابي جليل ومن شجعان المسلمين هاجر قبل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صلّی اللَّهِ علیه وَ آلِهِ وَ 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المدينة ليعلمهم القرآن، ثم شارك في مغازي الرسول واستشهد في أحد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للمزيد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اسحاق، السیرة، 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حيان، الثقات،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228</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هشام، السیرة النبوية،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حيان، السیرة النبوية،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حزم، جوامع السیرة،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شهر اشوب، المناقب،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هشام، السیرة النبوية،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حيان، السیرة النبوية،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حزم، جوامع السیرة،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الطبري، جامع البيان،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السيوطي، الدرر المنثور،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الطباطبائي، الميزان،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الرحمن بن عوف الزهیري، من أصحاب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صلّی اللَّهِ علیه وَ آلِهِ وَ 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وأحد المعينن للشورى من قبل عمر بن الخطاب توفي عام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للمزيد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خياط، الطبقات،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العجيي، الثقات، 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الحسكاني، شواهد التنزيل،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عساكر، تاريخ دمشق، 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الحسكاني، شواهد التنزيل،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الكوفي، تفسير،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الحسكاني، شواهد التنزيل،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الحسكاني، شواهد التنزيل،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مردويه،المناقب، 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Pr>
        <w:t>40</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الرازي، مفاتيح الغيب،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الرازي، مفاتيح الغيب،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الثعلبي، الكشف والبيان،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الحسكاني، شواهد التنزيل،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مردويه، المناقب،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الخوارزمي، المناقب،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عساكر، تاريخ دمشق، 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سبط ابن الجوزي، تذكرة الخواص،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الاثیر، أسد الغابة،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المحب الطبري، الرياض النظرة،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؛القندوزي، ينابيع المودة،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الثعلبي، الكشف والبيان،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 علي، المستجاد، ص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الحسكاني، شواهد التنزيل،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الغزالي، إحياء علوم الدين، ابن البطريق، خصائص الوحي المبین،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الأثیر، أسد الغابة،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الديار بكري، تاريخ الخميس،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حنبل، مسند،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فضائل الصحابة،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الآجري، الشريعة،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المقدسي، الأحاديث المختارة،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الخوارزمي، المناقب،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الباعوني، جواهر المطالب،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الطبري، ذخائر العقبى،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للاطلاع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الطائي، نجاح، صاحب الغار أبو بكر أم رجل آخر</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الحاكم، المستدرك،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الحسكاني، شواهد ا لتنزيل،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الخوارزمي، المناقب،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الصالحي، سبل الهدى،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الحسكاني، شواهد التنزيل،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الكوفي، المناقب،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القندوزي، ينابيع المودة،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الحاكم، المستدرك،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الرازي، مفاتيح الغيب،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نعيم، دلائل النبوة،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البيهقي، دلائل النبوة،ج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سيد الناس، عيون، الاثر،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الرازي، مفاتيح الغيب،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الطوسي، الأمالي، ص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شهراشوب، المناقب،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الأربلي، كشف الغمة،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العاملي، الصحيح من سيرة الإمام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الفخر الرازي، مفاتيح الغيب،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البستي، المراتب،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فاطمة بنت رسول الله وفاطمة بنت أسد، وفاطمة بنت حمزة بن عبد المطلب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للمزيد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ابن سيد الناس، عيون الاثر،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الطوسي، الأمالي، ص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الأثیر، الكامل،ج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المقريزي، إمتاع الأسماع،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الحلبي، السیرة الحلبية،ج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المجلسي، بحار الأنوار،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الرازي، مفاتيح الغيب،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الرازي، مفاتيح الغيب،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عثمان بن مظعون الجمحي من المسلمين الاوائل، هاجر الهجرتین وشهد بدراً ومات بعدها، كان من المقربین عند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صلّی اللَّهِ علیه وَ آلِهِ وَ 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للمزيد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عبد البر، الاستيعاب،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الاثیر، اسد الغابة،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589</w:t>
      </w:r>
      <w:r>
        <w:rPr>
          <w:rFonts w:eastAsia="IRNazanin" w:cs="IRNazanin"/>
          <w:b w:val="false"/>
          <w:bCs w:val="false"/>
          <w:i w:val="false"/>
          <w:iCs w:val="false"/>
          <w:color w:val="333333"/>
          <w:sz w:val="20"/>
          <w:szCs w:val="20"/>
          <w:rtl w:val="true"/>
        </w:rPr>
        <w:t xml:space="preserve"> .</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الرازي، مفاتيح الغيب،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حاتم، تفسير،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1043</w:t>
      </w:r>
      <w:r>
        <w:rPr>
          <w:rFonts w:eastAsia="IRNazanin" w:cs="IRNazanin"/>
          <w:b w:val="false"/>
          <w:bCs w:val="false"/>
          <w:i w:val="false"/>
          <w:iCs w:val="false"/>
          <w:color w:val="333333"/>
          <w:sz w:val="20"/>
          <w:szCs w:val="20"/>
          <w:rtl w:val="true"/>
        </w:rPr>
        <w:t xml:space="preserve"> .</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الخصائص، أحكام القرآن،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الماتريدي، تفسیر،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الثعلبي، الكشاف والبيان،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الواقدي، التفسر البسيط،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الشوكاني، فتح القدير،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 xml:space="preserve"> .</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Pr>
        <w:t>19</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تفسیر،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الصنعاني، تفسیر،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الطبري، جامع البيان،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أبي حاتم، تفسیر،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الطبري، المسترشد، 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الطوسي، الأمالي،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السمعاني، تفسیر،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الرازي، مفاتيح الغيب،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القرطبي، الجامع،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طيفور، بلاغات النساء،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الجوهري، السقيفة وفدك،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أبي الحديد، شرح النهج،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المعيار والموازنة،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الجاحظ، العثمانية، 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أبي الحديد، شرح النهج،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281</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ألف مقاتل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أراد بها الرجل الضعيف الواهن البطش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للمزيد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دريد، جمهرة اللغة،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البستي، المراتب،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البستي، المراتب،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الرازي، مفاتيح الغيب،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صلّی اللَّهِ علیه وَ آلِهِ وَ سَلَّمَ </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الغاشية، </w:t>
      </w:r>
      <w:r>
        <w:rPr>
          <w:rFonts w:eastAsia="IRNazanin" w:cs="IRNazanin"/>
          <w:b w:val="false"/>
          <w:bCs w:val="false"/>
          <w:i w:val="false"/>
          <w:iCs w:val="false"/>
          <w:color w:val="333333"/>
          <w:sz w:val="20"/>
          <w:szCs w:val="20"/>
        </w:rPr>
        <w:t>21</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الرعد،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الحاكم، المستدرك،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البيهقي، دلائل النبوة،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البغوي، تفسیر،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القاضي عياض، الشفا،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كثیر، السیرة النبوية،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البراء بن عازب الانصاري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صحابي جليل ومن الثابتین على الولاء لأمیر المؤمنین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شارك في مغازي الرسول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صلّی اللَّهِ علیه وَ آلِهِ وَ سَلَّمَ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ونقل الحديث عنه وشارك في حروب أمیر المؤمنین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جميعها توفى عام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الطبقات،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الزركلي، الاعلام،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شيبة، المصنف،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مسلم، صحيح،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1403</w:t>
      </w:r>
      <w:r>
        <w:rPr>
          <w:rFonts w:eastAsia="IRNazanin" w:cs="IRNazanin"/>
          <w:b w:val="false"/>
          <w:bCs w:val="false"/>
          <w:i w:val="false"/>
          <w:iCs w:val="false"/>
          <w:color w:val="333333"/>
          <w:sz w:val="20"/>
          <w:szCs w:val="20"/>
          <w:rtl w:val="true"/>
        </w:rPr>
        <w:t xml:space="preserve"> .</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عمران بن حصین بن عبيد من بني حارثة من أصحاب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صلّی اللَّهِ علیه وَ آلِهِ وَ 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اسلم عام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ه عرف بعلمه وفقهه، كانت معه راية خزاعة يوم الفتح تولى قضاء البصرة لزياد ابن ابيه وتوفى فيها عام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للمزيد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خياط، الطبقات،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الزركلي، الاعلام،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الاصبهاني، اخلاق النبي، 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القاضي عياض، الشفا،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الصالحي، سبل الهدى،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حاتم، تفسیر،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الواحدي، التفسیر الوسيط،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السمعاني، تفسیر،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البغوي، تفسیر،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حاتم، السیرة النبوية،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حبان، السیرة النبوية،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حزم، جوامع السیرة،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وقد أسلم على يديه خلق كثیر 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سعد بن معاذ وأسيد بن خضیر وأسلم بإسلامهم جميع بني عبد الأشهل</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الواقدي، المغازي،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هشام، السیرة النبوية،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قتيبة، المعارف،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دلائل النبوة،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أبي الحديد، شرح النهج،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شرح النهج،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270</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الدغنة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ربيعة بن رفيع بن أهبان السلمي، غلبت عليه تسميته ب ابن الدغنة وهي أمة، شهد حنيناً، وقتل دريد بن الصمة، لم تعرف سنة وفاته، 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عبد البر، الاستيعاب،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الاثير، اسد الغابة،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اسحاق، السیرة،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هشام، السیرة النبوية،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حزم،جوامع السیرة،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نعيم، دلائل النبوة، 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البيهقي، دلائل النبوة،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الفتال، روضة الواعظین،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كثیر، السیرة النبوية،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القمي، تفسير،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السبتي، المراتب،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المدثر،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البستي، المراتب،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الرازي، مفاتيح الغيب،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195</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الاسكافي، المعيار والموازنة،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البستي، المراتب،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شرح النهج،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Pr>
        <w:t>73</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الانفال،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الطبراني، المعجم الكبیر،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قانع، معجم الصحابة،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 نعيم، حلية الأولياء،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القاضي عياض، الشفا،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عساكر، تاريخ دمشق،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المحب الطبري، الرياض والنصرة،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الزرندي، نظم الدرر،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الصباغ، الفصول المهمة،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الباعوني، جواهر المطالب،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السيوطي، الدر المنثور،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المعذبین في مكة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أمثال ياسر وزوجته سمية، وخباب بن الارت وبلال وغيرهم من المعذبين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للمزيد ابن اسحاق،السیرة،ص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الرازي، مفاتيح الغيب،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حبان، السیرة النبوية،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الاصبهاني، دلائل النبوة، 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كثیر، السیرة النبوية،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163</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الطبراني، المعجم الأوسط،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سليمان، المناقب،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شهر اشوب، المناقب،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الهيثمي، مجمع الزوائد،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معركة احد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احد أهم مغازي الرسول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صلّی اللَّهِ علیه وَ آلِهِ وَ 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وأشدها صعوبة وقعت في السنة الثالثة من الهجرة، حيث تجمعت قريش للثأر من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صلّی اللَّهِ علیه وَ آلِهِ وَ 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وكان النصر فيها أولاً للمسلمين لولا مكيدة المشركن بالتفافهم حول الجبل وانهزام المسلمين فخر المسلمين الحرب وقتل فيها حمزة عم النبي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صلّی اللَّهِ علیه وَ آلِهِ وَ 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ومصعب بن عمیر وأنس بن النضر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للمزيد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اسحاق، السیرة، 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الواقدي، المغازي،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حزم، جوامع السیرة،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الرازي، مفاتيح الغيب،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الرازي 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الحباب بن المنذر وأبو دجانة وعاصم بن ثابت والحارث بن الصحة وسهل بن حنيف واسيد بن خضیر وسعد بن معاذ، الرازي، مفاتيح الغيب،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الرازي، مفاتيح الغيب،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اسحاق السیرة،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الطبري، جامع البيان،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حبان، السیرة النبوية،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هشام، السیرة النبوية،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انس بن النضر الأنصاري، صحابي جليل، لم يشهد بدر، فشق عليه ذلك فشهد أحداً وأبلى بلاءً حسنًا حتى استشهد 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للمزيد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قانع، معجم الصحابة؛ أبو نعيم، معرفة الصحابة،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 بن مالك بن النضر، خادم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صلّی اللَّهِ علیه وَ آلِهِ وَ 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سمي بأسم عمه أنس بن النضر، قيل إنه توفي ما بین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للمزيد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نعيم، معرفة الصحابة،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عبد البر، الاستيعاب،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الحاكم، المستدرك،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المقريزي، إمتاع الأسماع،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عبد البر، الاستذكار،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منقذ، لباب الأدب،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الطيالسي، المسند،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ابن حنبل، المسند،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الحاكم، المستدرك،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 نعيم، حلية الأولياء،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كثیر، تفسیر،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البيهقي، دلائل النبوة،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263</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الجاحظ، العثمانية، 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أبي الحديد، شرح النهج،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كعب بن مالك السلمي الانصاري شهد العقبة الثانية، كان من أهل الضفة شهد أحد وقاتل فيها توفى في أيام معاوية بن أبي سفيان بعد أن ذهب بصره، له رواية عن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صلّی اللَّهِ علیه وَ آلِهِ وَ سَلَّمَ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للمزيد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الصحابة، البغوي،ج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أبي حاتم، الجرح والتعديل،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حبان، السیرة النبوية،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الحارث بن الصمة القيسي، صحابي جليل شهد احداً وثبت للقتال وقتل على يديه عثمان بن عبدالله المخزومي، واستشهد في احد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للمزيد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الطبقات،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قانع، معجم الصحابة،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حبان، السيرة النبوية،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225</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هيكل، حياة محمد،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الواقدي، المغازي،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حيان، السیرة النبوية،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الديار بكري، تاريخ الخميس،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العباس بن عبادة بن نضلة، صحابي جليل من أصحاب العقبة، هاجر إلى مكة، أستشهد في معركة أحد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ابن هشام، السیرة النبوية،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حزم، جوامع السیرة،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العاملي، الصحيح من سيرة النبي الاعظم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صلّی اللَّهِ علیه وَ آلِهِ وَ سَلَّمَ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241</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159</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الرازي، مفاتيح الغيب،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410</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الواقدي، المغازي،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البيهقي، دلائل النبوة،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سيد الناس، عيون الأثر،ج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المقريزي، إمتاع الأسماع،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البقاعي، نضم الدرر،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الواحدي، التفسیر البسيط،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كثیر، تفسیر،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النعماني، اللباب،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155</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الثعلبي، الكشف والبيان،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السمعاني، تفسیر،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الأندلسي، البحر المحيط،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الأثیر، الكامل،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الصالحي، سبل الهدى،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الديار بكري، تاريخ الخميس،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الحلبي، السیرة،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الرازي، مفاتيح الغيب،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الحاكم، المستدرك،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المفيد، الإرشاد،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الحسكاني، شواهد التنزيل،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عساكر، تاريخ دمشق، 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الخوارزمي، المناقب،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الصباغ، الفصول المهمة، 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المرعشي، شرح إحقاق الحق،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البلاذري، أنساب الأشراف،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شاذان، الفضائل،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حيان، الصحيح،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كثیر، السیرة النبوية،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الصالحي، سبل الهدى،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المفيد، الإرشاد،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المجلسي، بحار،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العاملي، الصحيح من سیرة النبي الاعظم،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188</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الرازي، مفاتيح الغيب،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الحسكاني، شواهد التنزيل،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شهر اشوب، المناقب،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 الفضائل، ما نزل من القرآن في علي، ص </w:t>
      </w:r>
      <w:r>
        <w:rPr>
          <w:rFonts w:eastAsia="IRNazanin" w:cs="IRNazanin"/>
          <w:b w:val="false"/>
          <w:bCs w:val="false"/>
          <w:i w:val="false"/>
          <w:iCs w:val="false"/>
          <w:color w:val="333333"/>
          <w:sz w:val="20"/>
          <w:szCs w:val="20"/>
        </w:rPr>
        <w:t>148</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النسفي، مدارك التنزيل،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حيان، البحر المحيط،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هيكل، حياة محمد،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الاحزاب، </w:t>
      </w:r>
      <w:r>
        <w:rPr>
          <w:rFonts w:eastAsia="IRNazanin" w:cs="IRNazanin"/>
          <w:b w:val="false"/>
          <w:bCs w:val="false"/>
          <w:i w:val="false"/>
          <w:iCs w:val="false"/>
          <w:color w:val="333333"/>
          <w:sz w:val="20"/>
          <w:szCs w:val="20"/>
        </w:rPr>
        <w:t>23</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مجاهد، تفسیر، ص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مقاتل، تفسیر،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الصنعاني، تفسیر،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الثعلبي، الكشف والبيان،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الرازي، مفاتيح الغيب، 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الثعلبي، الكشف والبيان،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المالكي، الهداية،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الحسكاني، شواهد التنزيل،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الواحدي، الوجيز، ص </w:t>
      </w:r>
      <w:r>
        <w:rPr>
          <w:rFonts w:eastAsia="IRNazanin" w:cs="IRNazanin"/>
          <w:b w:val="false"/>
          <w:bCs w:val="false"/>
          <w:i w:val="false"/>
          <w:iCs w:val="false"/>
          <w:color w:val="333333"/>
          <w:sz w:val="20"/>
          <w:szCs w:val="20"/>
        </w:rPr>
        <w:t>862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البغوي، تفسیر،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؛النسفي، تفسیر،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مردويه، المناقب، 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الخوارزمي، المناقب، 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الحسكاني، شواهد التنزيل،ج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الطبرسي، مجمع البيان،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شهر اشوب، المناقب،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 الفضائل، ما نزل من القرآن في علي، 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سبط ابن الجوزي، تذكرة الخواص،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حجر، الصواعق المحرقة،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الصباغ، الفصول المهمة،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القندوزي، ينابيع المودة،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الواقدي، المغازي،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الثعلبي، الكشف والبيان،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البيهقي،</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الواقدي، المغازي،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الرازي، مفاتيح الغيب،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المقريزي، إمتاع الاسماع،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الاحزاب، </w:t>
      </w:r>
      <w:r>
        <w:rPr>
          <w:rFonts w:eastAsia="IRNazanin" w:cs="IRNazanin"/>
          <w:b w:val="false"/>
          <w:bCs w:val="false"/>
          <w:i w:val="false"/>
          <w:iCs w:val="false"/>
          <w:color w:val="333333"/>
          <w:sz w:val="20"/>
          <w:szCs w:val="20"/>
        </w:rPr>
        <w:t>33</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الماوردي، النكت والعيون،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النيسابوري، التفسير الوسيط،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الرازي، مفاتيح الغيب، 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غزوة الخندق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 الغزوة المشهورة باسم الاحزاب التي تحشدت بها المشركون بدعم من اليهود لمواجهة المسلمين والقضاء على الرسالة المحمدية، فحفر المسلمون خندقاً لحماية المدينة، لكن المشركن تجاوزوا الخندق فقتل الإمام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عمرو بن عبد ود ومعه فرسان من المشركن فرد الله كيدهم خائبین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الواقدي، المغازي،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حيان، السیرة النبوية،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الواقدي، المغازي،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هشام، السیرة النبوية،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حيان،السیرة النبوية،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الصالحي، سبل الهدى،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الصباغ، الفصول المهمة، 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الاحزاب، </w:t>
      </w:r>
      <w:r>
        <w:rPr>
          <w:rFonts w:eastAsia="IRNazanin" w:cs="IRNazanin"/>
          <w:b w:val="false"/>
          <w:bCs w:val="false"/>
          <w:i w:val="false"/>
          <w:iCs w:val="false"/>
          <w:color w:val="333333"/>
          <w:sz w:val="20"/>
          <w:szCs w:val="20"/>
        </w:rPr>
        <w:t>10</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حاتم، تفسير،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عساكر، تاريخ دمشق، 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الرازي، مفاتيح الغيب، 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حاتم، التفسیر،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الماوردي، النكت والعيون،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العز بن سلام، تفسیر،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القرطبي، الجامع،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الأندلسي، البحر المحيط،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السيوطي، الدرر المنثور،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590</w:t>
      </w:r>
      <w:r>
        <w:rPr>
          <w:rFonts w:eastAsia="IRNazanin" w:cs="IRNazanin"/>
          <w:b w:val="false"/>
          <w:bCs w:val="false"/>
          <w:i w:val="false"/>
          <w:iCs w:val="false"/>
          <w:color w:val="333333"/>
          <w:sz w:val="20"/>
          <w:szCs w:val="20"/>
          <w:rtl w:val="true"/>
        </w:rPr>
        <w:t xml:space="preserve"> .</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السمعاني، تفسير،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عطية، المحرر،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عطية، المحرر،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379</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شاذان، الفضائل،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المقرئ، المعجم،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مردويه، المناقب، 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المفيد، الإرشاد،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الحسكاني، شواهد التنزيل،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ابن عساكر، تاريخ دمشق، 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شهر اشوب، المناقب،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أبي الحديد، شرح النهج،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الذهبي، ميزان الاعتدال،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القندوزي، ينابيع المودة،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الرازي، مفاتيح الغيب، ج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غزوة حنین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أحد أهم المغازي النبوية وأخطرها، والتي وقعت بعد فتح مكة إذ تحشدت هوازن وثقيف لقتال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صلّی اللَّهِ علیه وَ آلِهِ وَ 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وادي حنین بن مكة والطائف، وقد انهزم الطلقاء من قريش فتبعهم الناس وثبت الرسول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صلّی اللَّهِ علیه وَ آلِهِ وَ 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من ثبت ونصرهم الله بجنده وقوته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للمزيد الواقدي المغازي،ج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حبان،السیرة النبوية،ج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هوازن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وهم بنو منصور بن عكرمة بن حصفة بن عيلان، وفيها عدة بطون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نصر وجشم وعامر ومرة ابن صعصعة، وكانت هذه البطون قد شاركت في غزوة حنین لقتال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صلّی اللَّهِ علیه وَ آلِهِ وَ 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البري، الجوهرة،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القلقشندي، قلائد الجمان،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ثقيف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 بنو ثقيف بن منيه بن بكر بن هوازن، مسكنهم الطائف ثم انتشروا بعد ذلك في بلاد المسلمين، من أشهر رجالهم المغیرة بن شعبة والمختار الثقفي، والحجاج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لعنه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السمعاني، الأنساب،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الاثیر، اللباب،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سفيان بن الحارث بن عبد المطلب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اسمه المغیره لكنه كني بأبي سفيان كان في أول أمره معاديا للإسلام ولرسول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صلّی اللَّهِ علیه وَ آلِهِ وَ 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لكن الله قد هداه إلى الدين الإسلامي وذلك في فتح مكة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ه كان من الثابتین في حنین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ه، توفى سنة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للمزيد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الطبقات،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حبان، مشاهير علماء الأمصار،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الرازي، مفاتيح الغيب،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أيمن بن عبيد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ايمن بن أم أيمن اشتهر بهذه الكنية، أمه مولاة لرسول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صلّی اللَّهِ علیه وَ آلِهِ وَ 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أخو أسامة بن زيد بالرضاعة، وكان من فرسان النبي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صلّی اللَّهِ علیه وَ آلِهِ وَ 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قتل في حنين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للمزيد 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دريد، الاشتقاق، ص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حيان، الثقات،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نوفل بن الحارث بن عبد المطلب، أسلم بعد بدر عندما أسر، توفي على رأس السنة الخامسة عشرة للهجرة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الطبقات،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حيان، الثقات،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ربيعة بن الحارث بن عبد المطلب، شهد فتح مكة والطائف وحنین وثبت مع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صلّی اللَّهِ علیه وَ آلِهِ وَ 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حنین توفي في المدينة بعد أخيه نوفل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الطبقات،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البغوي، معجم الصحابة،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عتبة ومعتب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وهما ابنا أبي لهب عم الرسول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صلّی اللَّهِ علیه وَ آلِهِ وَ 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اسلما عام الفتح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ه، وشهدا حنین وثبتا فيها واصيبت عن معتب ذلك اليوم وقد بقيا في مكة بعد فتحها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الطبقات،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عبدالله بن الزبیر بن عبد المطلب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عم النبي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صلّی اللَّهِ علیه وَ آلِهِ وَ 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أسلم وشارك في حنین وثبت إلى جوار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صلّی اللَّهِ علیه وَ آلِهِ وَ 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فيمن ثبت استشهد في اجنادين سنة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الطبري، ذخائر العقبى،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الصالحي، سبل الهدى،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قتيبة، المعارف،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اليعقوبي، تاريخ،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قتيبة، المعارف،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القرطبي، الجامع،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سيد الناس، عيون الأثر،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الأندلسي، البحر المحيط،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الصالحي، سبل الهدى،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الثعلبي، الكشف والبيان،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الطبراني، المعجم الكبیر،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كثیر، السیرة النبوية،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الأثیر، الكامل،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الرازي، مفاتيح الغيب،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خالد بن الوليد بن المغیرة المخزومي، شهد بدراً واحد والخندق مع المشركین وأسلم عام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ه، كان له أثر كبیر في عصر أبي بكر وعمر فشارك في فتح العراق والشام وفي حرب أبي بكر مع مانعي الزكاة توفي عام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للمزيد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الطبقات،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خياط، الطبقات،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غزوة خيبر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وقعت هذه الغزوة عام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ه، قادها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صلّی اللَّهِ علیه وَ آلِهِ وَ 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ضد اليهود، وكانوا مقيمین في قلعتهم وهي من سبعة حصون وقد حاول المسلمون فتحها إلا أنها استعصت عليهم وأرسل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صلّی اللَّهِ علیه وَ آلِهِ وَ 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أكثر من صحابي إلا أن محاولاتهم كانت من دون جدوى،فأرسل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صلّی اللَّهِ علیه وَ آلِهِ وَ 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ففتحها وقتل قادة اليهود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للمزيد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حيان، السیرة النبوية،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حزم، جوامع السیرة،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منصور، سنن،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حنبل، فضائل،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البخاري، صحيح،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أبي عاصم، السنة،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البزاز، المسند،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الثعلبي، تفسیر،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البغوي، تفسیر،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وغيرها الكثیر من المصادر</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الفخر الرازي، مفاتيح الغيب،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380</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الواقدي، المغازي،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هشام، السیرة النبوية،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منصور،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حنبل، الفضائل،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البخاري، صحيح،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الثعلبي، الكشف والبيان،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الروياني، مسند،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 نعيم، حلية الأولياء،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عبد البر، الدرر،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المفيد، الإرشاد،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الاربلي، كشف الغمة،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الحنفي، درر السمطين،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المجلسي، بحار الأنوار، ج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الشريف المرتضى، الشافي،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السمعاني، تفسیر،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البغوي تفسیر،ج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عطية، المحرر،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الرازي، مفاتيح الغيب،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الطبري، جامع البيان،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الماتريدي، تفسیر،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السمعاني، تفسیر،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البغوي، تفسیر،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عطية، المحرر،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الرازي، مفاتيح الغيب،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سعيد الخدري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سعد بن مالك بن عبيد النجاري، صحابي جليل من أصحاب بيعة الرضوان كثیر الرواية عن النبي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صلّی اللَّهِ علیه وَ آلِهِ وَ سَلَّمَ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يروي عن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وابن عباس وغیره من الصحابة توفي عام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للمزيد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حيان، الثقات،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الدار قطني، المؤتلف،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1214</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شيبة، المصنف،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حنبل، مسند،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الطحاوي، شرح مشكل الآثار،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حيان، صحيح،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المغازلي، المناقب،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القيسراني، ذخیرة الحفاظ،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 xml:space="preserve"> .</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شيبة، المصنف،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حنبل، فضائل،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الترمذي، سنن،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البزاز، المسند،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الحاكم، المستدرك،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المفيد، تفسیر، ص </w:t>
      </w:r>
      <w:r>
        <w:rPr>
          <w:rFonts w:eastAsia="IRNazanin" w:cs="IRNazanin"/>
          <w:b w:val="false"/>
          <w:bCs w:val="false"/>
          <w:i w:val="false"/>
          <w:iCs w:val="false"/>
          <w:color w:val="333333"/>
          <w:sz w:val="20"/>
          <w:szCs w:val="20"/>
        </w:rPr>
        <w:t>180</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الرازي،مفاتيح الغيب،ج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كشحاً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مابين الخاصرة إلى الضلع الخلفي،للمزيد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السراج، اللباب، 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 علي، نهج البلاغة،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 علي،نهج البلاغة،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النسائي، السنن الكبرى،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عساكر، تاريخ دمشق، 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بطة، الإبانة الكبرى،ج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عاصم، السنة،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البزاز، المسند،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الدولابي، الكنى والاسماء،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الطبراني، المعجم الكبیر،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الدار قطني، السنن،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جابر بن عبدالله بن عمرو الانصاري من صغار الصحابة روى انه شهد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غزوة مع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صلّی اللَّهِ علیه وَ آلِهِ وَ 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كثیر الرواية عن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صلّی اللَّهِ علیه وَ آلِهِ وَ 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وأهل بيته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توفي عام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في المدينة للمزيد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خياط، الطبقات،ص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البخاري، التاريخ الكبیر،ج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207</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الكوفي، المناقب،ج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مردويه، المناقب،ص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المفيد،تفسیر،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الحسكاني، شواهد التبزيل،ج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المغازلي، المناقب،ص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عطية، المحرر الوجيز،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 الفضائل، ما نزل من القرآن في علي،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النيسابوري، غرائب القرآن،ج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السيوطي، الدر المنثور،ج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مردويه، المناقب، 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الحسكاني، شواهد التنزيل،ج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السيوطي، الدر المنثور،ج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المتقي الهندي، كنز العمال،ج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الشوكاني، فتح القدير،ج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القنوجي، فتح البيان،ج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357</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المارودي، الكشف والعيون،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227</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مردويه، المناقب، 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السيوطي، الدر المنثور،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القندوزي، ينابيع المودة،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الرازي، مفاتيح الغيب، 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634</w:t>
      </w:r>
      <w:r>
        <w:rPr>
          <w:rFonts w:eastAsia="IRNazanin" w:cs="IRNazanin"/>
          <w:b w:val="false"/>
          <w:bCs w:val="false"/>
          <w:i w:val="false"/>
          <w:iCs w:val="false"/>
          <w:color w:val="333333"/>
          <w:sz w:val="20"/>
          <w:szCs w:val="20"/>
          <w:rtl w:val="true"/>
        </w:rPr>
        <w:t xml:space="preserve"> .</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المفيد، الإفصاح،ص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الشريف المرتضى، الشافي،ج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الطوسي، التبيان،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 xml:space="preserve"> .</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الرازي، مفاتيح الغيب،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379</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معمر، الجامع،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المبارك، الزهد،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الطيالسي، مسند،ج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حماد، الفتن،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أبي شينية، المصنف،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راهويه، المسند،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الطبري، جامع البيان،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أبي حاتم، تفسبر،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الثعلبي، الكشف والبيان،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 علي، نهج البلاغة</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شرح النهج،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وهذا متمثل بتبلغه في يوم الغدير وأخذه البيعة من المسلمين وسنوضحه في محله</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الرازي، مفاتيح الغيب،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هشام، السیرة النبوية،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البيهقي، دلائل النبوة،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الكلاعي، الاكتفاء،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الرازي، مفاتيح الغيب،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181</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الدارقطني، رؤية الله،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المخلص، المخلصيات،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الحاكم، المستدرك،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 نعيم، حلية الأولياء،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عدي، الكامل،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القيسراني، التذكرة،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الجوزي، الموضوعات،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السيوطي، اللآلئ،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الجوزي، الموضوعات،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 حفص، المغنى،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الطيبي، الخلاصة،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الفروز آبادي، الرسالة، ص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الشوكاني، الفوائد المجموعة، 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العجلوني، كشف الخفاء،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القاري، الموضوعات الكبرى، ص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الخلافة والإمامة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تشیر أغلب المصادر اللغوية والعقدية إلى أن الخليفة والإمام واحد، إلا ان بينهما فرقا 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الخليفة من استخلف بالأمر مكان من كان، أما الإمام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فمأخوذ من التقدم، فهو المتقدم فيما يقتضي، وجوب الاقتداء بغیره، وفرض طاعته فيما تقدم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وقد عرفت الإمامة بعدة تعريفات متقاربة فقد عرفها الماوردي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مَوْضُوعَةٌ لِخِلَافَةِ النُّبُوَّةِ فِي حِرَاسَةِ الدِّينِ وَسِيَاسَةِ الدُّنْيَا،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وعرفها الايجي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 خلافة الرسول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صلّی اللَّهِ علیه وَ آلِهِ وَ 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إقامة الدين بحيث يجب اتباعه على كافة الأمة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وترى الشيعة بأن الإمام لا يكون إلا معصوما عن الخطأ وأنه موجود في كل زمان يحتج به الله على خلقه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للمزيد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العسكري، الفروق اللغوية،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الماوردي، الأحكام السلطانية،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المفيد، أوائل المقالات،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الايجي، المواقف،ج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 xml:space="preserve"> .</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الملل والنحل،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الرازي، مفاتيح الغيب، 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 xml:space="preserve"> .</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هذا الكثیر من الذين تعمدوا اقصاء أمیر المؤمنین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وأخفوا فضائله أمثال الطبري، جامع البيان،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كثیر، تفسیر،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حنبل، فضائل الصحابة،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،ىص </w:t>
      </w:r>
      <w:r>
        <w:rPr>
          <w:rFonts w:eastAsia="IRNazanin" w:cs="IRNazanin"/>
          <w:b w:val="false"/>
          <w:bCs w:val="false"/>
          <w:i w:val="false"/>
          <w:iCs w:val="false"/>
          <w:color w:val="333333"/>
          <w:sz w:val="20"/>
          <w:szCs w:val="20"/>
        </w:rPr>
        <w:t>650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النسائي، خصائص،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الطبري، تاريخ،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الثعلبي، الكشف والبيان،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أبي حاتم، تفسیر،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الخصيبي، الهداية الكبرى،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الفرات، تفسیر، 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الشريف المرتضى، الشافي،ج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الحسكاني، شواهد التنزيل،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مردويه، المناقب،ص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البغوي، تفسیر،ج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الخوارزمي، المناقب، ص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ابن أبي الحديد، شرح النهج،ج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 الفداء، المختصر،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الخازن، تفسیر،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النعماني، اللباب،ج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الهيثمي، غاية المقصد،ج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الباعوني، جواهر المطالب،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السيوطي، الدر المنثور،ج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الهندي، كنز العمال،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الحلبي، السیرة النبوية،ج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العصامي، سمط النجوم،ج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وقد ورد الخبر بصيغ مختلفة لكن جميعها تشیر إلى المعنى نفسه في الوصاية والوزارة والخلافة</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الرازي، مفاتيح الغيب،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 xml:space="preserve"> .</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تفسیر،ج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الطبري، جامع البيان،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الماتريدي، تفسیر،ج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أبي زمنین، تفسیر،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الثعلبي، الكشف والبيان،ج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؛الواحدي، التفسیر الوسيط،ج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الجوزي، زاد الميسر،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السيوطي، الدار المنثور،ج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تفسیر،ج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الطبري، جامع البيان،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الثعلبي، الكشف والبيان،ج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ابن حبان، السیرة النبوية،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حزم، جوامع السیرة،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؛البيهقي، دلائل النبوة،ج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ذي الحليفة، ميقات أهل المدينة على بعد ستة اميال منها للمزيد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المقدسي، احسن التقاسيم،ج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البكري، معجم ما استعجم،ج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954</w:t>
      </w:r>
      <w:r>
        <w:rPr>
          <w:rFonts w:eastAsia="IRNazanin" w:cs="IRNazanin"/>
          <w:b w:val="false"/>
          <w:bCs w:val="false"/>
          <w:i w:val="false"/>
          <w:iCs w:val="false"/>
          <w:color w:val="333333"/>
          <w:sz w:val="20"/>
          <w:szCs w:val="20"/>
          <w:rtl w:val="true"/>
        </w:rPr>
        <w:t xml:space="preserve"> .</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الرازي، مفاتيح الغيب،ج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 xml:space="preserve"> .</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 xml:space="preserve"> .</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تفسير،ج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الطبري،ذخائر العقبى،ص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؛السيوطي،الدر المنثور،ج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المقصود به يوم الغدير وسنتناوله فيما يأتي</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الحسن العسكري، التفسیر، ص </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المجلسي، بحار الانوار، ج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البحراني، البرهان،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الميلاني، الإمامة في أهم الكتب الكلامية،ص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الرازي، مفاتيح الغيب،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 xml:space="preserve"> .</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عتاب بن أسيد الأموي، أسلم يوم الفتح، أقام الحج سنة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ه وكان عامل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صلّی اللَّهِ علیه وَ آلِهِ وَ 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مكة وتوفي بها سنة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الطبقات،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خياط، الطبقات، ص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الطرطوسي، تحفة الترك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كرمي، الإدارة في عصر الرسول،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الماوردي، الأحكام السلطانية،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كرمي، الادارة في عصر الرسول،ص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حبان، السیرة النبوية،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الثعلبي، الكشف والبيان،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الديار بكري، تاريخ الخميس،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اللكي، نسخة نبيط،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الحنفي، نظم الدرر،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الحمويني، فرائد السمطين؛ 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البحراني، غاية المرام،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المحقق البحراني، الشهاب الثاقب،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لكهنوي،تشييد المطاعن،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الهلالي، كتاب سليم، 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الصدوق، الخصال، 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شاذان، الفضائل،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حنبل، مسند،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الطبراني، تاريخ،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الطبراني، المعجم الكبیر،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المغازلي، المناقب،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سبط ابن الجوزي، تذكرة الخواص،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الطبري، ذخائر العقبى،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يعلى، المسند،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؛الكوفي، المناقب،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الصدوق، الأمالي،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المغازلي، المناقب،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الطيوري، الطبوريات،ج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715</w:t>
      </w:r>
      <w:r>
        <w:rPr>
          <w:rFonts w:eastAsia="IRNazanin" w:cs="IRNazanin"/>
          <w:b w:val="false"/>
          <w:bCs w:val="false"/>
          <w:i w:val="false"/>
          <w:iCs w:val="false"/>
          <w:color w:val="333333"/>
          <w:sz w:val="20"/>
          <w:szCs w:val="20"/>
          <w:rtl w:val="true"/>
        </w:rPr>
        <w:t xml:space="preserve"> .</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شيبة، المصنف،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حنبل، فضائل الصحابة،ج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ماجة، سنن،ج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أبي عاصم، الآحاد والمناقب،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النسائي، سنن،ج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حنبل، مسند، ج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كثير، السيرة النبوية،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عبادة بن الصامت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قيس الخزرجي شهد العقبة مع السبعين من الأنصار وهو أحد</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الرازي، مفاتيح الغيب،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الرازي، مفاتيح الغيب،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383</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عكرمة، مولى عبد الله بن عباس، عرف عنه الكذب، وكان يرى رأي الخوارج الصفرية، له رواية في الحديث، توفي سنة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للمزيد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عدي، الكامل،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471</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الرازي، مفاتيح الغيب،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382</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مفاتيح الغيب،ج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الرازي، مفاتيح الغيب،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384</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384</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الصنعاني، تفسیر،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الثعلبي، الكشف والبيان،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المالكي، الهداية،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5786</w:t>
      </w:r>
      <w:r>
        <w:rPr>
          <w:rFonts w:eastAsia="IRNazanin" w:cs="IRNazanin"/>
          <w:b w:val="false"/>
          <w:bCs w:val="false"/>
          <w:i w:val="false"/>
          <w:iCs w:val="false"/>
          <w:color w:val="333333"/>
          <w:sz w:val="20"/>
          <w:szCs w:val="20"/>
          <w:rtl w:val="true"/>
        </w:rPr>
        <w:t xml:space="preserve"> .</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المقاصد،ج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التستري، تفسير،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الأزهري، تهذيب اللغة،ج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العسكري، الفروق اللغوية،ص </w:t>
      </w:r>
      <w:r>
        <w:rPr>
          <w:rFonts w:eastAsia="IRNazanin" w:cs="IRNazanin"/>
          <w:b w:val="false"/>
          <w:bCs w:val="false"/>
          <w:i w:val="false"/>
          <w:iCs w:val="false"/>
          <w:color w:val="333333"/>
          <w:sz w:val="20"/>
          <w:szCs w:val="20"/>
        </w:rPr>
        <w:t>284</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 </w:t>
      </w:r>
      <w:r>
        <w:rPr>
          <w:rFonts w:eastAsia="IRNazanin" w:cs="IRNazanin"/>
          <w:b w:val="false"/>
          <w:bCs w:val="false"/>
          <w:i w:val="false"/>
          <w:iCs w:val="false"/>
          <w:color w:val="333333"/>
          <w:sz w:val="20"/>
          <w:szCs w:val="20"/>
        </w:rPr>
        <w:t>284</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فتوح، تفسير غريب ما في الصحيحين،ص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عبيد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القاسم بن سلام الهروي الازدي بالولاء من كبار علماء الحديث والادب والفقه تنقل بن العراق وهراة ومصر حتى توفي سنة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مزيد من التفاصيل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عساكر، تاريخ دمشق، ج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الذهبي، سر الاعلام،ج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تقريب المعارف،ص </w:t>
      </w:r>
      <w:r>
        <w:rPr>
          <w:rFonts w:eastAsia="IRNazanin" w:cs="IRNazanin"/>
          <w:b w:val="false"/>
          <w:bCs w:val="false"/>
          <w:i w:val="false"/>
          <w:iCs w:val="false"/>
          <w:color w:val="333333"/>
          <w:sz w:val="20"/>
          <w:szCs w:val="20"/>
        </w:rPr>
        <w:t>184</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الأنبياء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الرازي، مفاتيح الغيب،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386</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الشافي،ج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الزمخشري، الكشاف،ج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649</w:t>
      </w:r>
      <w:r>
        <w:rPr>
          <w:rFonts w:eastAsia="IRNazanin" w:cs="IRNazanin"/>
          <w:b w:val="false"/>
          <w:bCs w:val="false"/>
          <w:i w:val="false"/>
          <w:iCs w:val="false"/>
          <w:color w:val="333333"/>
          <w:sz w:val="20"/>
          <w:szCs w:val="20"/>
          <w:rtl w:val="true"/>
        </w:rPr>
        <w:t xml:space="preserve"> .</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البيضاوي، أنوار التنزيل،ج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النسفي، مدارك التنزيل،ج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 السعود،تفسير،ج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نعيم بن مسعود الأشجعي صحابي جليل هاجر إلى الرسول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صلّی اللَّهِ علیه وَ آلِهِ وَ 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الخندق وكان له اثر في خذل المشركین ويهود قريضة سكن المدينة ومات في خلافة عثمان وقيل في معركة الجمل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للمزيد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عبد البر، الاستيعاب،ج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الاثیر، اسد الغابة،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تفسیر،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الطبري، جامع البيان،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الثعلبي، الكشف والبيان،ج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تفسیر،ج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الطبري، جامع البيان،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أبي حاتم، تفسیر،ج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الماتريدي، تفسير،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الخضاض، أحكام القرآن،ج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السمرقندي، بحر العلوم،ج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أبي زمني، تفسیر،ج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الثعلبي، الكشف والبيان،ج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المالكي، الهداية،ج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السمعاني، تفسیر،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الاصفهاني، تفسیر،ج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الزمخشري، الكشاف،ج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عطية، المحرر،ج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السيوطي، الدر المنثور،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 السعود، تفسیر،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الحسكاني، شواهد التنزيل،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عطية، المحرر،ج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الحنفي، حجج القرآن،ص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الثعالبي، جواهر،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الايجي، المواقف،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الآلوسي، روح المعاني،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الحسكاني، شواهد، التنزيل،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عطية، المحرر،ج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الحنفي، حجج القرآن،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الثعالبي، جواهر،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الايجي، المواقف،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الآلوسي، روح المعاني،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أشار إلى المعنى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الشريف الرضي، الشافي،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الحلبي، تقريب، المعارف،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الطبري، جامع البيان،ج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الزمخشري، الكشاف،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عطية، المحرر،ج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العكبري، التبيان،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البيضاوي، أنوار التنزيل،ج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الزركشي، البحر المحيط،ج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الثعالبي، جواهر،ج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المظهري، تفسیر،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؛السعدي، تفسیر، 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الخراط، المجتبى،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 زهرة، تفسیر،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الابياري، الموسوعة القرآنية،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حوى الاساس،ج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1430</w:t>
      </w:r>
      <w:r>
        <w:rPr>
          <w:rFonts w:eastAsia="IRNazanin" w:cs="IRNazanin"/>
          <w:b w:val="false"/>
          <w:bCs w:val="false"/>
          <w:i w:val="false"/>
          <w:iCs w:val="false"/>
          <w:color w:val="333333"/>
          <w:sz w:val="20"/>
          <w:szCs w:val="20"/>
          <w:rtl w:val="true"/>
        </w:rPr>
        <w:t xml:space="preserve"> .</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السمرقندي، بحر العلوم،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القیرواني، مشكل إعراب القرآن،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الزمخشري، الكشاف،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البيضاوي، أنوار التنزيل،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النسفي، مدارك التنزيل،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الطيبي، فتوح الغيب،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الأنجري البحر المديد،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الابياري، الموسوعة القرآنية،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الرازي، مفاتيح الغيب،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الهلالي، كتاب سليم،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الخصيبي، الهداية الكبرى،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الصدوق، كمال الدين، 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مردويه، المناقب،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الطبرسي، الاحتجاج،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القندوزي، ينابيع المودة،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الكوفي، المناقب،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الكليني، 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القاضي النعمان، شرح الاخبار،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الصدوق، الأمالي،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عيون أخبار الرضا،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القتال، روضة الواعظین،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شهراشوب، المناقب،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الرازي، مفاتيح الغيب،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الحشر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معمر، الجامع،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الطيالسي، المسند،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الحميدي، المسند،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 الجعد، المسند، 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راهوية، المسند،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حنبل، فضائل الصحابة،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 xml:space="preserve"> .</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الثعلبي، الكشف والبيان،ج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الواحدي، التفسیر البسيط،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المغازلي، المناقب،ص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المحب الطبري، الرياض النضرة،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النيسابوري، غرائب التفسیر،ج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606</w:t>
      </w:r>
      <w:r>
        <w:rPr>
          <w:rFonts w:eastAsia="IRNazanin" w:cs="IRNazanin"/>
          <w:b w:val="false"/>
          <w:bCs w:val="false"/>
          <w:i w:val="false"/>
          <w:iCs w:val="false"/>
          <w:color w:val="333333"/>
          <w:sz w:val="20"/>
          <w:szCs w:val="20"/>
          <w:rtl w:val="true"/>
        </w:rPr>
        <w:t xml:space="preserve"> .</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الحلبي، تقريب المعارف،ص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الرازي، مفاتيح الغيب،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الحسكاني، شواهد التنزيل،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عطية، المحرر،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الايجي، المواقف،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الآلوسي، روح المعاني،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البلاذري، انساب الاشراف،ج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الاسكافي المعيار والموازنة، 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الطبراني، المعجم الأوسط،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الحاكم، معرفة علوم الحديث،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مردويه، المناقب،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المغازلي، المناقب، 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الخلعي، الخلعيات،ج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الشجري، الأمالي،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،الخوارزمي، المناقب،ص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عساكر، تاريخ دمشق، 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الاثیر، جامع الأصول،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 الفضائل، ما نزل من القرآن في حق علي،ص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سبط ابن الجوزي، تذكرة الخواص،ص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طلحة،مطالب السؤول،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الحنفي، نضم الدرر،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الصباغ، الفصول المهمة،ج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الباعوني، جواهر المطالب،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القندوزي، ينابيع</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الشجري، الامالي،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سبط ابن الجوزي، تذكرة الخواص،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؛الطبري، بشارة المصطفى، ص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الحنفي، نظم الدرر،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المصري، حاشية الشهاب،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الآلوسي، روح المعاني،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334</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الرازي، مفاتيح الغيب،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الجصاص، أحكام القرآن،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الواجدي، التفسیر البسيط،ج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الأصفهاني، تفسیر،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الكيا الهراسي، أحكام القرآن،ج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عطية،المحرر،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القرطبي، الجامع،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البيضاوي، أنوار التنزيل،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السمرقندي، مدارك التنزيل،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الثعالبي، الجواهر،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؛السيوطي، الاكليل،ص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الواحدي، التفسیر البسيط،ج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الجصاص، أحكام القرآن،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الاصفهاني، تفسیر،ج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الكيا الهراسي،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الزمخشري، الكشاف،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القرطبي، الجامع،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البيضاوي، أنوار التنزيل،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النسفي، مدارك التنزيل،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الثعالبي، الجواهر،ج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السيوطي،الاكاليل،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القرطبي، الجامع،ج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وردت هذه الأبيات عند المصنفین على أنها لابن الجوزي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للمزيد من التفاصيل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النباطي، الصراط المستقيم،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الماحوزي، الأربعین،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الآلوسي، روح المعاني،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الميانجي، مواقف الشيعة،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الجزائري، زهر الربيع،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حنبل، فضائل،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الثعلبي، الكشف والبيان،ج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الاسكافي،المعيار والموازنة،ص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فرات، تفسیر،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شاهين،جزء من حديث ابن شاهين، 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مردويه، المناقب، 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المفيد، تفسیر، 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الحسكاني، شواهد التنزيل،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الواحدي، التفسیر البسيط،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النيسابوري، غرائب التفسیر،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عساكر، تاريخ دمشق، 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الطيوري، الطيوريات،ج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الطبري، الرياض النضرة،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الحنفي، نظم الدرر،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السيوطي، الدر المنثور،ج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 xml:space="preserve"> .</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الرازي، مفاتيح الغيب،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حنبل، فضائل،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النسائي، خصائص،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الطبري، تاريخ،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الثعلبي، الكشف والبيان،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مردويه،المناقب، 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معمر، الجامع،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الطبالسي، المسند،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الحميدي، المسند،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الاسكافي، المعيار والموازنة،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شرح المنهج،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211</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الجعد، مسند،ص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البزاز، المسند،ج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البزاز، المسند،ج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البخاري، التاريخ الكبیر،ج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عدي،الكامل،ج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 نعيم، حلية الأولياء،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القيسراني، ذخیرة الأحاديث الضعيفة والموضوعة،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الألباني، ضعيف الجامع الصغیر،ص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الأمیر، التنوير،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الكويتي، أنيس الساري،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835</w:t>
      </w:r>
      <w:r>
        <w:rPr>
          <w:rFonts w:eastAsia="IRNazanin" w:cs="IRNazanin"/>
          <w:b w:val="false"/>
          <w:bCs w:val="false"/>
          <w:i w:val="false"/>
          <w:iCs w:val="false"/>
          <w:color w:val="333333"/>
          <w:sz w:val="20"/>
          <w:szCs w:val="20"/>
          <w:rtl w:val="true"/>
        </w:rPr>
        <w:t xml:space="preserve"> .</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تفسیر،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التستري، تفسیر،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الثعلبي، الكشف والبيان،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الرازي، مفاتيح الغيب،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الرازي، مفاتيح الغيب،ج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الرازي، مفاتيح الغيب،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العياشي، تفسیر،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أبي حاتم، تفسیر،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الثعلبي، الكشف والبيان،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فرات، تفسیر،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المفيد، تفسیر،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الحسكاني، شواهد التنزيل،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الواحدي، أسباب النزول،ص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؛القتال، الزمخشري،الكشاف،ج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 الفضائل، ما نزل من القرآن في علي،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النيسابوري، غرائب التفسیر،ج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؛السيوطي، الدر المنثور،ج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رضا، تفسیر المنار،ج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الآلوسي، روح المعاني،ج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الشوكاني، فتح القدير،ج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الكوفي، المناقب،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عقدة، الولاية، ص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،ابن مردويه، المناقب،ص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المفيد، الارشاد،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الشافعي،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الخوارزمي، المناقب، ص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ابن عساكر، تاريخ دمشق، 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الفتال، روضة الواعظین،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طلحة، مطالب السؤول،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الطبري، بشارة المصطفى،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الصباغ، الفصول المهمة،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الاستر ابادي، تأويل الآيات الطاهرة،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القندوزي، ينابيع المودة،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مردويه، المناقب،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الاربلي، كشف الغمة،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السيوطي، الدر المنثور،ج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الشوكاني، فتح القدير،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القنوجي، فتح البيان،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الآلوسي، روح المعاني،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الصنعاني، تفسیر،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الطبري، جامع البيان،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؛المارودي، النكت والعيون،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عطية، المحرر،ج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البيهقي، دلائل النبوة،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السهيلي، الروض الآنف،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الكلاعي، الاكتفاء،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سيد الناس، عيون الأثر،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حاتم، تفسیر،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الواحدي، التفسيرالبسيط،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الجوزي، زاد الميسر،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كثير،تفسیر،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الكليني، 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مردويه، المناقب، ص </w:t>
      </w:r>
      <w:r>
        <w:rPr>
          <w:rFonts w:eastAsia="IRNazanin" w:cs="IRNazanin"/>
          <w:b w:val="false"/>
          <w:bCs w:val="false"/>
          <w:i w:val="false"/>
          <w:iCs w:val="false"/>
          <w:color w:val="333333"/>
          <w:sz w:val="20"/>
          <w:szCs w:val="20"/>
        </w:rPr>
        <w:t>240</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الاسكافي، المعيار والموازنة،ص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المدني، حديث،ص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حنبل، فضائل،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البزاز، المسند،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،النسائي، السنن الكبرى،ج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الطبراني، المعجم الكبیر،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شاهين،شرح المذاهب،ص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الكوفي، المناقب،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المفيد، الفصول المختارة،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مردويه، المناقب،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الفتال، روضة الواعظین،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الخوارزمي، المناقب،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الحنفي، نظم الدرر،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الغزالي،سر العالمين،ص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الرازي، مفاتيح الغيب،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الاشاعرة</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الرازي، مفاتيح الغيب،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الطبري، جامع البيان،ج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 xml:space="preserve"> .</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الغزالي، سر العالمين،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الانعام،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اليعقوبي، تاريخ،ج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الكليني، 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عقدة، الولاية،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الفرات، تفسیر،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الصدوق، عيون أخبار الرضا،ج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مردويه، المناقب،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الكرماني، المصابيح،ص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الخطيب البغدادي، تاريخ،ج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؛الحسكاني، شواهد التنزيل،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المغازلي، المناقب،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المناظرات،ص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الفتال، روضة الواعظین، 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الخوارزمي، المناقب،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عساكر، تاريخ دمشق،ج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سبط ابن الجوزي، تذكرة الخواص،ص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الطبري، بشارة المصطفى،ص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السيوطي، الدر المنثور،ج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الاستر ابادي، تأويل الآيات الظاهرة،ص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القندوزي، ينابيع المودة،ج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347</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مردويه، المناقب،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الحسكاني، شواهد التنزيل،ج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الطبرسي،مجمع البيان،ج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القندوزي، ينابيع المودة،ج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الشعراء،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حنبل، فضائل،ج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ماجة،سنن،ج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الترمذي، سنن،ج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أبي عاصم،السنة،ج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الثعلبي، الكشف والبيان،ج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الماتريدي، تفسیر،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السمعاني، تفسیر،ج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القرطبي، الجامع،ج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بريدة بن حصيب الاسلمي، اسلم قبل بدر واحد ولم يشهدهما ثم قدم على النبي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صلّی اللَّهِ علیه وَ آلِهِ وَ 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فيما بعد سكن البصرة بعد فتحها ثم انتقل إلى مرو وتوفي بها في خلافة يزيد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للمزيد من التفاصيل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معرفة الصحابة، ابن منده،ص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حنبل، مسند، ج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النسائي، السنن الكبرى،ج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حجر، الصواعق المحرقة،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؛القسطلاني، إرشاد الساري،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شيبة، المصنف،ج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حنبل، فضائل،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الاجري، الشريعة،ج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مردويه، المناقب،ص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الحسكاني،شواهد التنزيل،ج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المغازلي، المناقب،ص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الشجري، الامالي،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الخوارزمي، المناقب،ص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عساكر، تاريخ دمشق، 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كثیر، البداية والنهاية،ج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القندوزي، ينابيع المودة،ج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الغزالي، سر العالمين، ص </w:t>
      </w:r>
      <w:r>
        <w:rPr>
          <w:rFonts w:eastAsia="IRNazanin" w:cs="IRNazanin"/>
          <w:b w:val="false"/>
          <w:bCs w:val="false"/>
          <w:i w:val="false"/>
          <w:iCs w:val="false"/>
          <w:color w:val="333333"/>
          <w:sz w:val="20"/>
          <w:szCs w:val="20"/>
        </w:rPr>
        <w:t>4</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الاسكافي، المعيار والموازنة،ص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نفسه،ص </w:t>
      </w:r>
      <w:r>
        <w:rPr>
          <w:rFonts w:eastAsia="IRNazanin" w:cs="IRNazanin"/>
          <w:b w:val="false"/>
          <w:bCs w:val="false"/>
          <w:i w:val="false"/>
          <w:iCs w:val="false"/>
          <w:color w:val="333333"/>
          <w:sz w:val="20"/>
          <w:szCs w:val="20"/>
        </w:rPr>
        <w:t>315</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البلاذري، أنساب الأشراف،ج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أبي عاصم، السنة،ج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النسائي، السنن الكبرى،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الدولابي، الكنى والأسماء،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؛الصدوق، الأمالي،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المغازلي، المناقب،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أبي الحديد، شرح النهج،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الطبري، ذخائر العقبى،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المظهري، تفسير،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المعارج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الحرث بن النعمان الفهري، لم نجد له ترجمة كاملة</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النضر بن الحارث بن كلدة الذي كان مع المشركین يوم بدر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ه وقد أسر وقيل قتله الإمام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للمزيد من التفاصيل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الواقدي، المغازي،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حبان، الثقات،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سفيان بن عيينة الكوفي ثقة ثبت الحديث، سكن مكة وكان مولى بني هلال، وعرف بعلمه بالتفسیر، توفي في سنة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للمزيد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العجلي، الثقات،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ابن أبي حاتم</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الثعلبي، الكشف والبيان،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مردويه، المناقب، 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الحسكاني، شواهد التنزيل،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القرطبي، الجامع،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 الفضائل، ما نزل من القرآن في علي، 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سبط ابن الجوزي، تذكرة الخواص،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مرآة الزمان،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الحنفي، نظم الدرر،ص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الحمويني، فرائد السمطين،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الشربيني، السراج المنیر،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النعماني؛ اللباب،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الصباغ، الفصول المهمة،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 السعود، تفسیر،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القندوزي، ينابيع المودة،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العصامي، سمط النجوم،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الحلبي، السیرة الحلبية،ج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الآلوسي، روح المعاني،ج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الرازي، مفاتيح الغيب،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638</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نفسه،ج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638</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تفسیر،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الطبري، جامع البيان،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أبي الحاتم، تفسیر،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وقد أورد هذا الرأي عن قتادة وابن عباس ومجاهد</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الواقدي، المغازلي،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حبان، الثقات،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شهراشوب، المناقب،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الصباغ، الفصول المهمة،ج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الأميني، الغدير،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العاملي، الصحيح من سیرة الإمام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الكوراني، ألف سؤال وإشكال،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الكوراني، آيات الغدير، ص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العاملي، مختصر مفيد،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العاملي، مختصر مفيد،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القرطبي، الجامع،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الماوردي، النكت والعيون،ج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عطية، المحرر،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المعارج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الطباطبائي، تفسير الميزان،ج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الرازي، مفاتيح الغيب،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هذا رأي سعيد بن جبير وابن عباس</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هذا رأي مجاهد بن جبير</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الرازي، مفاتيح الغيب،ج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عباس، رسالة في الإمامة، ص </w:t>
      </w:r>
      <w:r>
        <w:rPr>
          <w:rFonts w:eastAsia="IRNazanin" w:cs="IRNazanin"/>
          <w:b w:val="false"/>
          <w:bCs w:val="false"/>
          <w:i w:val="false"/>
          <w:iCs w:val="false"/>
          <w:color w:val="333333"/>
          <w:sz w:val="20"/>
          <w:szCs w:val="20"/>
        </w:rPr>
        <w:t>78</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السبحاني، أضواء على عقائد الشيعة الإمامية،ص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الصدوق، الاعتقادات،ج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الخزاز، كفاية الأثر،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ابن مردويه، المناقب،</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الخزاز، كفاية الاثر،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عقدة، الفضائل،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الصدوق، عيون أخبار الرضا،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مردويه، المناقب، 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المفيد، الاختصاص، 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الطوسي، التبيان،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الحسكاني، شواهد التنزيل،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القندوزي، ينابيع المودة،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p>
  </w:footnote>
  <w:footnote w:id="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الصدوق، عيون أخبار الرضا،ج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p>
  </w:footnote>
  <w:footnote w:id="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الطبري، تاريخ،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الخصيبي، الهداية الكبرى،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الحسكاني، شواهد التنزيل،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p>
  </w:footnote>
  <w:footnote w:id="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تفسیر،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الطبري، جامع البيان،ج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أبي حاتم،تفسير،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الماتريدي، تفسير،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مردويه، المناقب،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الشجري، الامالي،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عساكر، تاريخ دمشق،ج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p>
  </w:footnote>
  <w:footnote w:id="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السبحاني، عقائد الشيعة الإمامية، ص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p>
  </w:footnote>
  <w:footnote w:id="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تيمية، منهاج السنة،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461</w:t>
      </w:r>
    </w:p>
  </w:footnote>
  <w:footnote w:id="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سليمان بن جرير أحد رجالات الزيدية وهو صاحب الفرق السليمانية ويرى أن الخلافة</w:t>
      </w:r>
    </w:p>
  </w:footnote>
  <w:footnote w:id="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الجعد، المسند، 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حنبل، مسند، 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أبي عاصم، السنة،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w:t>
      </w:r>
    </w:p>
  </w:footnote>
  <w:footnote w:id="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السبحاني، عقائد الشيعة الإمامية، 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p>
  </w:footnote>
  <w:footnote w:id="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عباس، رسالة في الإمامة،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p>
  </w:footnote>
  <w:footnote w:id="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p>
  </w:footnote>
  <w:footnote w:id="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الشيرازي، الأمثل،ج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295</w:t>
      </w:r>
    </w:p>
  </w:footnote>
  <w:footnote w:id="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p>
  </w:footnote>
  <w:footnote w:id="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شهراشوب، المناقب،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p>
  </w:footnote>
  <w:footnote w:id="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مجاهد، تفسیر،ص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وهب، الجامع،ج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الصنعاني، تفسیر،ج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p>
  </w:footnote>
  <w:footnote w:id="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المفيد، الفصول المختارة،ص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p>
  </w:footnote>
  <w:footnote w:id="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الماتريدي، تفسير،ج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p>
  </w:footnote>
  <w:footnote w:id="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حنبل، المسند، 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الترمذي سنن،ج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خزيمة، صحيح،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الطبراني، المعجم الكبیر،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p>
  </w:footnote>
  <w:footnote w:id="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حاتم، تفسیر،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الثعلبي، الكشف والبيان،ج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المفيد، تفسیر،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الواحدي، أسباب النزول،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p>
  </w:footnote>
  <w:footnote w:id="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الحلبي، تقريب المعارف،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p>
  </w:footnote>
  <w:footnote w:id="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p>
  </w:footnote>
  <w:footnote w:id="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الطبري، جامع البيان،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أبي حاتم، تفسیر،ج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الماتريدي، تفسیر،ج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أبي زمنین،، تفسیر،ج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فورك، تفسیر،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الثعلبي، تفسیر، 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الواحدي، التفسیر الوسيط،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وغيرها</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الرازي، مفاتيح الغيب،ج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247</w:t>
      </w:r>
    </w:p>
  </w:footnote>
  <w:footnote w:id="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الزجاج، معاني القرآن،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السمرقندي، تفسیر،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أبي زمنین، تفسیر،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الأصفهاني، تفسیر،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p>
  </w:footnote>
  <w:footnote w:id="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أحكام القرآن،ج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p>
  </w:footnote>
  <w:footnote w:id="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الوجوه والنظائر، 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واشار الكيا هراسي إلى هذا المعنى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أحكام القرآن،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p>
  </w:footnote>
  <w:footnote w:id="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p>
  </w:footnote>
  <w:footnote w:id="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p>
  </w:footnote>
  <w:footnote w:id="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كعب بن مالك السلمي الأنصاري، شهد العقبة مع السبعين الذين بايعوا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صلّی اللَّهِ علیه وَ آلِهِ وَ 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أحد الثلاثة الذين تخلفوا عن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صلّی اللَّهِ علیه وَ آلِهِ وَ 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يوم تبوك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توفي أيام معاوية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للمزيد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البغوي، معجم الصحابة،ج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p>
  </w:footnote>
  <w:footnote w:id="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مرارة بن ربيعة من بني عمرو بن عوف وهو أحد الثلاثة الذين تخلفوا وتاب الله عليهم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للمزيد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عبد البر، الاستيعاب،ج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1083</w:t>
      </w:r>
      <w:r>
        <w:rPr>
          <w:rFonts w:eastAsia="IRNazanin" w:cs="IRNazanin"/>
          <w:b w:val="false"/>
          <w:bCs w:val="false"/>
          <w:i w:val="false"/>
          <w:iCs w:val="false"/>
          <w:color w:val="333333"/>
          <w:sz w:val="20"/>
          <w:szCs w:val="20"/>
          <w:rtl w:val="true"/>
        </w:rPr>
        <w:t xml:space="preserve"> .</w:t>
      </w:r>
    </w:p>
  </w:footnote>
  <w:footnote w:id="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هلال بن أمية الواقفي كان قديم الإسلام وهو الذي كسر أصنام بني واقف وكانت معه رايتهم يوم الفتح عاش بعد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صلّی اللَّهِ علیه وَ آلِهِ وَ 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نعيم، معرفة الصحابة،ج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2749</w:t>
      </w:r>
      <w:r>
        <w:rPr>
          <w:rFonts w:eastAsia="IRNazanin" w:cs="IRNazanin"/>
          <w:b w:val="false"/>
          <w:bCs w:val="false"/>
          <w:i w:val="false"/>
          <w:iCs w:val="false"/>
          <w:color w:val="333333"/>
          <w:sz w:val="20"/>
          <w:szCs w:val="20"/>
          <w:rtl w:val="true"/>
        </w:rPr>
        <w:t xml:space="preserve"> .</w:t>
      </w:r>
    </w:p>
  </w:footnote>
  <w:footnote w:id="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الطبري، جامع البيان،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أبي حاتم، تفسیر،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الماوردي، النكت والعيون،ج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أورده كرأي من الآراء التي قبلت في الآية</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الرازي، مفاتيح الغيب،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p>
  </w:footnote>
  <w:footnote w:id="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الرازي، مفاتيح الغيب ،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p>
  </w:footnote>
  <w:footnote w:id="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الرازي، مفاتيح الغيب،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p>
  </w:footnote>
  <w:footnote w:id="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p>
  </w:footnote>
  <w:footnote w:id="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تيمية، منهاج السنة،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p>
  </w:footnote>
  <w:footnote w:id="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الباقلاني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الطيب بن محمد بن جعفر بن القاسم، القاضي أبو بكر الباقلاني المالكي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فقيه بارع، ومحدث حجة، ومتكلم على مذهب أهل السنة والجماعة وطريقة الأشعري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انتهت إليه رئاسة المالكية بالعراق في عصره من مؤلفاته الكثیرة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الإبانة؛ شرح اللمع؛ الإمامة الكبرى والإمامة الصغرى توفي سنة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للمزيد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الخطيب البغدادي،تاريخ بغداد،ج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خلكان،وفيات،ج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p>
  </w:footnote>
  <w:footnote w:id="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الآمدي،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نقل قول الباقلاني</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الناظر،ج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p>
  </w:footnote>
  <w:footnote w:id="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حزم، مراتب الاجماع،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يرى أن المعتزلة والشيعة غر معتبرين في إجماع الأمّة</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الجعد، المسند، ص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حنبل، المسند،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الكشي، المنتخب،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الترمذي، سنن،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أبي عاصم، السنة،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النسائي، السنن الكبرى،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الماتريدي، تفسیر،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الثعلبي، الكشف والبيان،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الرازي، مفاتيح الغيب،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الخازن، تفسیر،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ابن كثیر، تفسیر،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p>
  </w:footnote>
  <w:footnote w:id="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حنبل، فضائل الصحابة،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الفاكهي، أخبار مكة،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الطبراني، المعجم الأوسط،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الحاكم، المستدرك،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المغازلي، المناقب،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الشجري، الأمالي،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الكعبي، أحاديث الشيوخ الثقات،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p>
  </w:footnote>
  <w:footnote w:id="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الثعلبي، الكشف والبيان،ج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الحسكاني، شواهد التنزيل،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عساكر، تاريخ دمشق، 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 الفضالئل، ما نزل من القرآن في علي،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الحنفي، نظم الدرر،ص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السيوطي، الدر المنثور،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الآلوسي، روح المعاني،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p>
  </w:footnote>
  <w:footnote w:id="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الثعلبي، الكشف والبيان،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الحسكاني، شواهد التنزيل،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p>
  </w:footnote>
  <w:footnote w:id="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الحسكاني، شواهد التنزيل،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341</w:t>
      </w:r>
    </w:p>
  </w:footnote>
  <w:footnote w:id="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الخوارزمي، المناقب، 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سبط ابن الجوزي، تذكرة الخواص، ص </w:t>
      </w:r>
      <w:r>
        <w:rPr>
          <w:rFonts w:eastAsia="IRNazanin" w:cs="IRNazanin"/>
          <w:b w:val="false"/>
          <w:bCs w:val="false"/>
          <w:i w:val="false"/>
          <w:iCs w:val="false"/>
          <w:color w:val="333333"/>
          <w:sz w:val="20"/>
          <w:szCs w:val="20"/>
        </w:rPr>
        <w:t>41</w:t>
      </w:r>
    </w:p>
  </w:footnote>
  <w:footnote w:id="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p>
  </w:footnote>
  <w:footnote w:id="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p>
  </w:footnote>
  <w:footnote w:id="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الرازي، مفاتيح الغيب،ج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p>
  </w:footnote>
  <w:footnote w:id="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الرازي، مفاتيح الغيب،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p>
  </w:footnote>
  <w:footnote w:id="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p>
  </w:footnote>
  <w:footnote w:id="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الطبري، جامع البيان،ج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أبي زمنین، تفسیر،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،السمعاني، تفسیر،ج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البغوي، تفسیر،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p>
  </w:footnote>
  <w:footnote w:id="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حاتم، تفسیر،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الثعلبي، تفسیر،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الزمخشري، الكشاف،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الرازي، مفاتيح الغيب،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p>
  </w:footnote>
  <w:footnote w:id="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p>
  </w:footnote>
  <w:footnote w:id="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الجعد، المسند،ص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حنبل، المسند،ج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الترمذي، سنن،ج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p>
  </w:footnote>
  <w:footnote w:id="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329</w:t>
      </w:r>
    </w:p>
  </w:footnote>
  <w:footnote w:id="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البيان،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286</w:t>
      </w:r>
    </w:p>
  </w:footnote>
  <w:footnote w:id="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مسعود، تفسير،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297</w:t>
      </w:r>
    </w:p>
  </w:footnote>
  <w:footnote w:id="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غرائب القرآن،ج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p>
  </w:footnote>
  <w:footnote w:id="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p>
  </w:footnote>
  <w:footnote w:id="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السمعاني، تفسیر،ج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الجوزي، زاد الميسر،ج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الأندلسي، البحر المحيط،ج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كثیر،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القاسمي، تفسیر،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p>
  </w:footnote>
  <w:footnote w:id="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p>
  </w:footnote>
  <w:footnote w:id="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الكليني، 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؛الفتال، روضة الواعظین،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الراوندي، الخرائج والجرائح،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895</w:t>
      </w:r>
      <w:r>
        <w:rPr>
          <w:rFonts w:eastAsia="IRNazanin" w:cs="IRNazanin"/>
          <w:b w:val="false"/>
          <w:bCs w:val="false"/>
          <w:i w:val="false"/>
          <w:iCs w:val="false"/>
          <w:color w:val="333333"/>
          <w:sz w:val="20"/>
          <w:szCs w:val="20"/>
          <w:rtl w:val="true"/>
        </w:rPr>
        <w:t xml:space="preserve"> .</w:t>
      </w:r>
    </w:p>
  </w:footnote>
  <w:footnote w:id="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الكليني، الكافي،ج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الكاشاني، الوافي،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البروجردي، جامع أحاديث الشيعة،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الصفار، بصائر الدرجات،ص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العياشي، تفسیر،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الحسكاني، شواهد التنازيل،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شهراشوب، المناقب،ج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p>
  </w:footnote>
  <w:footnote w:id="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الحسكاني، شواهد التنزيل،ج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p>
  </w:footnote>
  <w:footnote w:id="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مردويه المناقب،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الخوارزمي، المناقب، 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شهراشوب، المناقب،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النباطي، الصراط المستقيم،ج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p>
  </w:footnote>
  <w:footnote w:id="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الرازي، مفاتيح الغيب،ج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219</w:t>
      </w:r>
    </w:p>
  </w:footnote>
  <w:footnote w:id="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p>
  </w:footnote>
  <w:footnote w:id="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الرازي، مفاتيح الغيب،ج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p>
  </w:footnote>
  <w:footnote w:id="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تفسیر،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الطبري، جامع البيان،ج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الزجاج، معاني القرآن،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حاتم، تفسیر،ج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p>
  </w:footnote>
  <w:footnote w:id="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البيان،ج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p>
  </w:footnote>
  <w:footnote w:id="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حنبل، فضائل الصحابة،ج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الشجري، الامالي،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الرازي، مفاتيح الغيب، 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السيوطي، الدر المنثور،ج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p>
  </w:footnote>
  <w:footnote w:id="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p>
  </w:footnote>
  <w:footnote w:id="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لقمان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p>
  </w:footnote>
  <w:footnote w:id="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الطبري، جامع البيان،ج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p>
  </w:footnote>
  <w:footnote w:id="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حاتم، تفسير،ج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222</w:t>
      </w:r>
    </w:p>
  </w:footnote>
  <w:footnote w:id="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النكت والعيون،ج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p>
  </w:footnote>
  <w:footnote w:id="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الثعلبي، الكشف والبيان،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البطريق، العمدة، ص </w:t>
      </w:r>
      <w:r>
        <w:rPr>
          <w:rFonts w:eastAsia="IRNazanin" w:cs="IRNazanin"/>
          <w:b w:val="false"/>
          <w:bCs w:val="false"/>
          <w:i w:val="false"/>
          <w:iCs w:val="false"/>
          <w:color w:val="333333"/>
          <w:sz w:val="20"/>
          <w:szCs w:val="20"/>
        </w:rPr>
        <w:t>43</w:t>
      </w:r>
    </w:p>
  </w:footnote>
  <w:footnote w:id="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الحسكاني، شواهد التنزيل،ج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شهراشوب، المناقب،ج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القندوزي، ينابيع المودة،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p>
  </w:footnote>
  <w:footnote w:id="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الحسكاني،شواهد التنزيل،ج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p>
  </w:footnote>
  <w:footnote w:id="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القندوزي، ينابيع المودة،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المجلسي، بحار الأنوار، 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p>
  </w:footnote>
  <w:footnote w:id="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الصدوق، عيون أخبار الرضا،ج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؛الحسكاني، شواهد التنزيل،ج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؛الطبري، بشارة المصطفى،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جبر، نهج الحق، ص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القندوزي، ينابيع المودة،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p>
  </w:footnote>
  <w:footnote w:id="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البغوي، تفسير،ج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479</w:t>
      </w:r>
    </w:p>
  </w:footnote>
  <w:footnote w:id="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الحسكاني، شواهد التنزيل،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 الفضائل، ما نزل من القرآن في علي،ص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p>
  </w:footnote>
  <w:footnote w:id="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p>
  </w:footnote>
  <w:footnote w:id="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مجاهد، تفسیر ،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الطبري، جامع البيان،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السمرقندي، بحر العلوم،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الماتريدي، تفسير،ج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p>
  </w:footnote>
  <w:footnote w:id="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الثعلبي، الكشف والبيان،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الحسكاني،، شواهد التنزيل،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p>
  </w:footnote>
  <w:footnote w:id="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الرازي، مفاتيح الغيب،ج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p>
  </w:footnote>
  <w:footnote w:id="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p>
  </w:footnote>
  <w:footnote w:id="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السمرقندي، تفسیر،ج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الثعلبي، الكشف والبيان،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الماوردي، النكت والعيون،ج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السمعاني، تفسیر،ج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البغوي، تفسیر،ج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،البيضاوي، تفسیر،ج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p>
  </w:footnote>
  <w:footnote w:id="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الماتريدي، تفسیر،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أبي زمنین، تفسیر،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المالكي، الهداية، ج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p>
  </w:footnote>
  <w:footnote w:id="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الشوكاني، فتح القدير،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p>
  </w:footnote>
  <w:footnote w:id="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الراوندي، منهاج البراعة،ج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جبر، نهج الايمان،ص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أبي الحديد،شرح النهج،ج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طاووس، الطرائف، ص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البطريق، العمدة،ص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الأنباري، الإنصاف،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هشام أوضح المسالك،ج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الشافعي، شرح شذور الذهب،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النجار، ضياء المسالك،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152</w:t>
      </w:r>
    </w:p>
  </w:footnote>
  <w:footnote w:id="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الطبراني، المعجم الكبیر،ج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المقرئ، المعجم،ص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الحاكم، المستدرك،ج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المغازلي، المناقب،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الهيثمي، مجمع الروائد،ج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المتقي الهندي، كنز العمال،ج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614</w:t>
      </w:r>
      <w:r>
        <w:rPr>
          <w:rFonts w:eastAsia="IRNazanin" w:cs="IRNazanin"/>
          <w:b w:val="false"/>
          <w:bCs w:val="false"/>
          <w:i w:val="false"/>
          <w:iCs w:val="false"/>
          <w:color w:val="333333"/>
          <w:sz w:val="20"/>
          <w:szCs w:val="20"/>
          <w:rtl w:val="true"/>
        </w:rPr>
        <w:t xml:space="preserve"> .</w:t>
      </w:r>
    </w:p>
  </w:footnote>
  <w:footnote w:id="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الرازي، مفاتيح الغيب،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النيسابوري، تفسیر،ج،ص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طلحة، مطالب السؤول،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؛الحنفي، نظم الدرر،ص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المتقي الهندي، كنز العمال،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؛القندوزي، ينابيع المودة،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p>
  </w:footnote>
  <w:footnote w:id="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الثعلبي، الكشف والبيان،ج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مردويه، المناقب، 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؛الحسكاني،شواهدالتنزيل،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المغازلي،المناقب،ص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البطريق، العمدة،ص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p>
  </w:footnote>
  <w:footnote w:id="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الحسكاني، شواهد التنزيل،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القندوزي، ينابيع المودة،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307</w:t>
      </w:r>
    </w:p>
  </w:footnote>
  <w:footnote w:id="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البيان،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w:t>
      </w:r>
    </w:p>
  </w:footnote>
  <w:footnote w:id="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صالح، السمان مولى جويرية امرأة من قيس، مدني وكان يقدم الكوفة روى عن علي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وكان ثقة كثیر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للمزيد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الطبقات،ج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البخاري، التاريخ الكبیر،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العجلي، الثقات،ص </w:t>
      </w:r>
      <w:r>
        <w:rPr>
          <w:rFonts w:eastAsia="IRNazanin" w:cs="IRNazanin"/>
          <w:b w:val="false"/>
          <w:bCs w:val="false"/>
          <w:i w:val="false"/>
          <w:iCs w:val="false"/>
          <w:color w:val="333333"/>
          <w:sz w:val="20"/>
          <w:szCs w:val="20"/>
        </w:rPr>
        <w:t>150</w:t>
      </w:r>
    </w:p>
  </w:footnote>
  <w:footnote w:id="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البحر المحيط،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p>
  </w:footnote>
  <w:footnote w:id="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الصنعاني، تفسیر،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السمعاني، تفسیر،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الماتريدي، تفسير،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السمرقندي،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المالكي، الهداية،ج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عطية، المحرر،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الثعلبي، الكشف والبيان،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الحسكاني، شواهد التنزيل،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الجديد، شرح النهج،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طلحة، مطالب السؤول،ص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p>
  </w:footnote>
  <w:footnote w:id="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p>
  </w:footnote>
  <w:footnote w:id="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البستي، المراتب،ص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p>
  </w:footnote>
  <w:footnote w:id="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الرازي، مفاتيح الغيب،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329</w:t>
      </w:r>
    </w:p>
  </w:footnote>
  <w:footnote w:id="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329</w:t>
      </w:r>
    </w:p>
  </w:footnote>
  <w:footnote w:id="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330</w:t>
      </w:r>
    </w:p>
  </w:footnote>
  <w:footnote w:id="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الرازي، مفاتيح الغيب،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p>
  </w:footnote>
  <w:footnote w:id="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بن نجي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تابعي ثقة ومن خيار التابعین روى عن علي بن أبي 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وعمار بن ياسر وحذيفة بن اليمان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مع علي في صفین وقتل اخوته الثمانية في صفین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للمزيد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العجلي، الثقات، 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أبي حاتم، الجرح والتعديل،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الدارقطني، المؤتلف،ج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p>
  </w:footnote>
  <w:footnote w:id="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الطبري، جامع البيان،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أبي حاتم، تفسیر،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الثعلبي، الكشف والبيان،ج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الماوردي، النكت والعيون،ج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الحسكاني، شواهد التنزيل،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السمعاني، تفسیر،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البغوي، تفسیر،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p>
  </w:footnote>
  <w:footnote w:id="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الحسكاني، شواهد التنزيل،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الأندلسي، البحر المحيط،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السيوطي، الدر المنثور،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410</w:t>
      </w:r>
    </w:p>
  </w:footnote>
  <w:footnote w:id="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المظهري، تفسير،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p>
  </w:footnote>
  <w:footnote w:id="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الماوردي، النكت والعيون،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462</w:t>
      </w:r>
    </w:p>
  </w:footnote>
  <w:footnote w:id="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البستي، المراتب،ص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مردويه،المناقب،ص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المغازلي، المناقب، 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 نعيم، معرفة الصحابة،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الحنفي، نظم الدرر،ص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الصباغ، الفصول المهمة،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؛القندوزي، ينابيع المودة،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؛المفتي الهندي، كنز العمال،ج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p>
  </w:footnote>
  <w:footnote w:id="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الطبري، جامع البيان،ج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؛الماتريدي،تفسير،ج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،الثعلبي،الكشف والبيان،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عمرو بن علي بن بحر الصیرفي الباهلي بصري صدوق، وثقة أكثر علماء الرجال توفي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للمزيد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حاتم، الثقات،ج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حبان، الثقات،ج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w:t>
      </w:r>
    </w:p>
  </w:footnote>
  <w:footnote w:id="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سوار أو سواء السدوسي العنبري أبو خطاب البصري المكفوفي يروي عنه كثر، أتهم بالقدر، ثقه لكنه روى عن سعيد بن أبي عوانه بعد أن خولط أي جُن وحین توفي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للمزيد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خياط، الطبقات،ص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حجر، تهذيب التهذيب،ج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الجويني، نثل النبال،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p>
  </w:footnote>
  <w:footnote w:id="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سعيد بن أبي عروبه مهران مولى بني عدي توفى سنة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ذكروا أنه كان ممن يروي الحديث لكنه من سنة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توقف أصحاب الحديث عن الاحتجاج بحديثه الا ما كان قبل جنونه وما روى عند القدماء امثال ابن المبارك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للمزيد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البخاري، التاريخ الكبیر،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البخاري، الضعفاء،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حبان، الثقات،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ابن عدي، الكامل في الضعفاء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446</w:t>
      </w:r>
    </w:p>
  </w:footnote>
  <w:footnote w:id="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قتادة بن دعامة السدوسي البصري سمع أنس وأبا الطفيل روى عنه شعبة وسعيد بن أبي عوانه كان يقول بالقدر، قال عنه طاووس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ابليس أفقه منه وتوفي سنة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وكان مدلسًا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للمزيد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ذلك العجلي، الثقات، 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حبان، مشاهير علماء الأمصار،ص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الذهبي، ميزان الاعتدال،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p>
  </w:footnote>
  <w:footnote w:id="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عروة بن الزبیر بن العوام، من فقهاء المدينة ثقة كما ورد عند من ترجم له توفي سنة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للمزيد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حاتم، الجرح والتعديل،ج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p>
  </w:footnote>
  <w:footnote w:id="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p>
  </w:footnote>
  <w:footnote w:id="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الرازي، مفاتيح الغيب،ج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211</w:t>
      </w:r>
    </w:p>
  </w:footnote>
  <w:footnote w:id="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p>
  </w:footnote>
  <w:footnote w:id="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الزجاج، ابراهيم بن السري بن سهل، عالم نحوي لغوي ولد ومات ببغداد كان يعمل بالزجاج فسمي بذلك تتلمذ على يد المبرد من كتبه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معاني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الاشتقاق توفي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للمزيد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الخطيب البغدادي، تاريخ بغداد؛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الحموي، معجم الأدباء،ج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p>
  </w:footnote>
  <w:footnote w:id="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الرازي، مفاتيح الغيب،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211</w:t>
      </w:r>
    </w:p>
  </w:footnote>
  <w:footnote w:id="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p>
  </w:footnote>
  <w:footnote w:id="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p>
  </w:footnote>
  <w:footnote w:id="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p>
  </w:footnote>
  <w:footnote w:id="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p>
  </w:footnote>
  <w:footnote w:id="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حنبل، المسند،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البخاري، صحيح،ج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الطبراني، المعجم الكبیر،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أبي يعلى، المسند،ج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p>
  </w:footnote>
  <w:footnote w:id="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p>
  </w:footnote>
  <w:footnote w:id="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معمر، الجامع،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أبي داود، سنن،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البغوي، شرح السنة،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268</w:t>
      </w:r>
    </w:p>
  </w:footnote>
  <w:footnote w:id="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البخاري، صحيح،ج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بطال، شرح صحيح، البخاري،ج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القرطبي، الجامع،ج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كثیر، تفسیر،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284</w:t>
      </w:r>
    </w:p>
  </w:footnote>
  <w:footnote w:id="1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p>
  </w:footnote>
  <w:footnote w:id="1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الزخرف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p>
  </w:footnote>
  <w:footnote w:id="1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الطبري، جامع البيان،ج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الثعلبي، الكشف والبيان،ج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الحسكاني، شواهد التنزيل،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المالكي، الهداية،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تاج القراء، غرائب التفسیر،ج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 الفضائل، ما نزل من القرآن في علي،ص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القرطبي، الفصول المهمة،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القندوزي، ينابيع المودة،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الآلوسي، روح المعاني،ج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p>
  </w:footnote>
  <w:footnote w:id="1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الصفار، بصائر الدرجات،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p>
  </w:footnote>
  <w:footnote w:id="1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الكليني، 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p>
  </w:footnote>
  <w:footnote w:id="1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p>
  </w:footnote>
  <w:footnote w:id="1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p>
  </w:footnote>
  <w:footnote w:id="1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الصدوق، عيون أخبار الرضا،ج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الطبري، بشارة المصطفى، 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القندوزي، ينابيع المودة،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الحويزي، نور الثقلین،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363</w:t>
      </w:r>
    </w:p>
  </w:footnote>
  <w:footnote w:id="1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p>
  </w:footnote>
  <w:footnote w:id="1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p>
  </w:footnote>
  <w:footnote w:id="1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الثعلبي، الكشف والبيان،ج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الحسكاني،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أبي الحديد، شرح النهج،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طلحة، مطالب السؤول،ص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p>
  </w:footnote>
  <w:footnote w:id="1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كثير، تفسير،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 xml:space="preserve"> .</w:t>
      </w:r>
    </w:p>
  </w:footnote>
  <w:footnote w:id="1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الشورى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1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الرازي، مفاتيح الغيب، 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593</w:t>
      </w:r>
      <w:r>
        <w:rPr>
          <w:rFonts w:eastAsia="IRNazanin" w:cs="IRNazanin"/>
          <w:b w:val="false"/>
          <w:bCs w:val="false"/>
          <w:i w:val="false"/>
          <w:iCs w:val="false"/>
          <w:color w:val="333333"/>
          <w:sz w:val="20"/>
          <w:szCs w:val="20"/>
          <w:rtl w:val="true"/>
        </w:rPr>
        <w:t xml:space="preserve"> .</w:t>
      </w:r>
    </w:p>
  </w:footnote>
  <w:footnote w:id="1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 xml:space="preserve"> .</w:t>
      </w:r>
    </w:p>
  </w:footnote>
  <w:footnote w:id="1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595</w:t>
      </w:r>
    </w:p>
  </w:footnote>
  <w:footnote w:id="1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596</w:t>
      </w:r>
      <w:r>
        <w:rPr>
          <w:rFonts w:eastAsia="IRNazanin" w:cs="IRNazanin"/>
          <w:b w:val="false"/>
          <w:bCs w:val="false"/>
          <w:i w:val="false"/>
          <w:iCs w:val="false"/>
          <w:color w:val="333333"/>
          <w:sz w:val="20"/>
          <w:szCs w:val="20"/>
          <w:rtl w:val="true"/>
        </w:rPr>
        <w:t xml:space="preserve"> .</w:t>
      </w:r>
    </w:p>
  </w:footnote>
  <w:footnote w:id="1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الرازي، مفاتيح الغيب،ج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595</w:t>
      </w:r>
    </w:p>
  </w:footnote>
  <w:footnote w:id="1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596</w:t>
      </w:r>
    </w:p>
  </w:footnote>
  <w:footnote w:id="1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الطبري، جامع البيان،ج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الثعلبي، الكشف والبيان،ج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الواحد، التفسیر الوسيط،ج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الحسكاني، شواهد التنزيل،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السمعاني، تفسیر،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تاج القراء، غرائب التفسیر،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البغوي، تفسیر،ج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 الفضائل، ما نزل من القرآن في علي، 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السيوطي، الدر المنثور،ج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p>
  </w:footnote>
  <w:footnote w:id="1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حنبل، المسند،ج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الترمذي، سنن،ج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البزاز، مسند،ج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النسائي، السنن،ج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الطبراني، المعجم الاوسط،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مردويه، المناقب، 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المغازلي، المناقب، 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الخوارزمي، المناقب،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عساكر، تاريخ دمشق، ج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الحنفي، معارج الوصول،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المقريزي، فضل أهل البيت،ص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القندوزي،ينابيع المودة،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p>
  </w:footnote>
  <w:footnote w:id="1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شرح النهج،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الطبري، المسترشد، ص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p>
  </w:footnote>
  <w:footnote w:id="1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شرح النهج،ج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w:t>
      </w:r>
    </w:p>
  </w:footnote>
  <w:footnote w:id="1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الطبري، جامع البيان،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الثعلبي، الكشف، والبيان،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الحسكاني، شواهد التنزيل،ج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كثیر، تفسیر،ج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p>
  </w:footnote>
  <w:footnote w:id="1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منده، الفوائد،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عبد البر، جامع بيان العلم،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الأشبيلي، القبس،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الزيلعي، تخريج الأحاديث،ج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الملقن، الراج المنیر،ج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الاحوذي، التحفة،ج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p>
  </w:footnote>
  <w:footnote w:id="1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ولاية الله، 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p>
  </w:footnote>
  <w:footnote w:id="1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انيس الساري،ج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608</w:t>
      </w:r>
    </w:p>
  </w:footnote>
  <w:footnote w:id="1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البزاز، المسند،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الطبراني، المعجم الكبیر،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،الشجري، الأمالي،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الكرخي، أربعون حديثاً،ص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كثیر، جامع المسانيد،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السخاوي، البلدانيات،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المتفي الهندي، كنز العمال،ج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p>
  </w:footnote>
  <w:footnote w:id="1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p>
  </w:footnote>
  <w:footnote w:id="1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الرازي، مفاتيح الغيب،ج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 xml:space="preserve"> .</w:t>
      </w:r>
    </w:p>
  </w:footnote>
  <w:footnote w:id="1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568</w:t>
      </w:r>
    </w:p>
  </w:footnote>
  <w:footnote w:id="1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568</w:t>
      </w:r>
    </w:p>
  </w:footnote>
  <w:footnote w:id="1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الثعلبي، الكشف والبيان،ج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الحسكاني، شواهد التنزيل،ج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الواحدي، الوجيز،ص </w:t>
      </w:r>
      <w:r>
        <w:rPr>
          <w:rFonts w:eastAsia="IRNazanin" w:cs="IRNazanin"/>
          <w:b w:val="false"/>
          <w:bCs w:val="false"/>
          <w:i w:val="false"/>
          <w:iCs w:val="false"/>
          <w:color w:val="333333"/>
          <w:sz w:val="20"/>
          <w:szCs w:val="20"/>
        </w:rPr>
        <w:t>690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السمعاني، تفسیر،ج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عطية، المحرر،ج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العز بن سلام، تفسیر،ج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 الفضائل ما نزل من القرآن في علي،ص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جزي، تفسیر،ص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الطيبي، فتوح الغيب،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؛النيسابوري، غرائب القرآن،ج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السيوطي، الدر المنثور،ج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؛الشوكاني، فتح القدير،ج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p>
  </w:footnote>
  <w:footnote w:id="1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مردويه،ص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الحسكاني، شواهد التنزيل،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الطبري، ذخائر العقبى،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الباعوني، جواهر المطالب،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p>
  </w:footnote>
  <w:footnote w:id="1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الرزاز، المجموع،ص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الصواف، حديث،ص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الآجري، الشريعة،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الطبراني، المعجم الأوسط،ج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مردويه، المناقب، 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المغازلي، المناقب، 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الخوارزمي، المناقب، 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سبط ابن الجوزي، مرآة الزمان،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الحنفي، معارج الاصول،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الهيثمي، مجمع الزوائد،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الباعوني، جواهر المطالب،ج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القندوزي، ينابيع المودة،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العصامي، سمط النجوم،ج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p>
  </w:footnote>
  <w:footnote w:id="1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p>
  </w:footnote>
  <w:footnote w:id="1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p>
  </w:footnote>
  <w:footnote w:id="1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p>
  </w:footnote>
  <w:footnote w:id="1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p>
  </w:footnote>
  <w:footnote w:id="1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الرازي، مفاتيح الغيب،ج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p>
  </w:footnote>
  <w:footnote w:id="1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الرازي، مفاتيح الغيب،ج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p>
  </w:footnote>
  <w:footnote w:id="1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تفسیر،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الصنعاني، تفسیر،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المنذر، تفسیر،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السمرقندي، تفسیر،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الثعلبي، الكشف والبيان،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المالكي، الهداية،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الواحدي، أسباب النزول،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السمعاني، تفسیر،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الاصفهاني، تفسیر،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 الفضائل، ما نزل من القرآن في علي،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القرطبي، الجامع،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الأندلسي، البحر المحيط،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الثعالبي، الجواهر،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وغيرها</w:t>
      </w:r>
    </w:p>
  </w:footnote>
  <w:footnote w:id="1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الطبراني، المعجم الكبیر،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المغازلي، المناقب،ص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الخوارزمي، المناقب،ص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عساكر، تاريخ دمشق،ج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الأثیر، أسد الغابة،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المحب الطبري، الرياض النضرة،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سبط ابن الجوزي، مرآة الزمان،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الحنفي، نظم الدرر،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طلحة، معارج الوصول،ص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،الباعوني، جواهر المطالب،ج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القندوزي، ينابيع المودة،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p>
  </w:footnote>
  <w:footnote w:id="1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الحسكاني، شواهد التنزيل،ج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الاصفهاني،تفسير،ص </w:t>
      </w:r>
      <w:r>
        <w:rPr>
          <w:rFonts w:eastAsia="IRNazanin" w:cs="IRNazanin"/>
          <w:b w:val="false"/>
          <w:bCs w:val="false"/>
          <w:i w:val="false"/>
          <w:iCs w:val="false"/>
          <w:color w:val="333333"/>
          <w:sz w:val="20"/>
          <w:szCs w:val="20"/>
        </w:rPr>
        <w:t>576</w:t>
      </w:r>
    </w:p>
  </w:footnote>
  <w:footnote w:id="1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 xml:space="preserve"> .</w:t>
      </w:r>
    </w:p>
  </w:footnote>
  <w:footnote w:id="1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p>
  </w:footnote>
  <w:footnote w:id="1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الرازي، مفاتيح الغيب، ج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452</w:t>
      </w:r>
    </w:p>
  </w:footnote>
  <w:footnote w:id="1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الواحدي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بن احمد بن محمد النيسابوري الشافعي مفسر ونحوي ولغوي وفقيه وشاعر، شافعي توفي بنيسابور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مصنفاته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أسباب النزول والتفسر الوسيط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للمزيد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الحموي، معجم الأدباء،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،الذهبي سیر اعلام النباء،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453</w:t>
      </w:r>
    </w:p>
  </w:footnote>
  <w:footnote w:id="1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الرازي، مفاتيح الغيب، ج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452</w:t>
      </w:r>
    </w:p>
  </w:footnote>
  <w:footnote w:id="1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نجد هذه المقارنة كاملة في كتابه العثمانية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p>
  </w:footnote>
  <w:footnote w:id="1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المعيار والموازنه،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p>
  </w:footnote>
  <w:footnote w:id="1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حنبل، المسند، ج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الطبراني المعجم الكبیر، 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الهيثمي، مجمع الزوائد،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p>
  </w:footnote>
  <w:footnote w:id="1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البستي، المراتب،ص </w:t>
      </w:r>
      <w:r>
        <w:rPr>
          <w:rFonts w:eastAsia="IRNazanin" w:cs="IRNazanin"/>
          <w:b w:val="false"/>
          <w:bCs w:val="false"/>
          <w:i w:val="false"/>
          <w:iCs w:val="false"/>
          <w:color w:val="333333"/>
          <w:sz w:val="20"/>
          <w:szCs w:val="20"/>
        </w:rPr>
        <w:t>130</w:t>
      </w:r>
    </w:p>
  </w:footnote>
  <w:footnote w:id="1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هشام، السيرة،ج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البيهقي، دلائل النبوة،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214</w:t>
      </w:r>
    </w:p>
  </w:footnote>
  <w:footnote w:id="1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p>
  </w:footnote>
  <w:footnote w:id="10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p>
  </w:footnote>
  <w:footnote w:id="1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عبد البر، الدرر،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سيد الناس، عيون الأثر،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المقريزي،</w:t>
      </w:r>
    </w:p>
  </w:footnote>
  <w:footnote w:id="1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الواحدي البسيط،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p>
  </w:footnote>
  <w:footnote w:id="1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الطوسي، الامالي، ص </w:t>
      </w:r>
      <w:r>
        <w:rPr>
          <w:rFonts w:eastAsia="IRNazanin" w:cs="IRNazanin"/>
          <w:b w:val="false"/>
          <w:bCs w:val="false"/>
          <w:i w:val="false"/>
          <w:iCs w:val="false"/>
          <w:color w:val="333333"/>
          <w:sz w:val="20"/>
          <w:szCs w:val="20"/>
        </w:rPr>
        <w:t>471</w:t>
      </w:r>
    </w:p>
  </w:footnote>
  <w:footnote w:id="10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البستي، المراتب،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المظفر، مباحث التفسير، 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p>
  </w:footnote>
  <w:footnote w:id="10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p>
  </w:footnote>
  <w:footnote w:id="10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p>
  </w:footnote>
  <w:footnote w:id="10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الحاكم، المستدرك،ج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جرير، المسترشد، ص </w:t>
      </w:r>
      <w:r>
        <w:rPr>
          <w:rFonts w:eastAsia="IRNazanin" w:cs="IRNazanin"/>
          <w:b w:val="false"/>
          <w:bCs w:val="false"/>
          <w:i w:val="false"/>
          <w:iCs w:val="false"/>
          <w:color w:val="333333"/>
          <w:sz w:val="20"/>
          <w:szCs w:val="20"/>
        </w:rPr>
        <w:t>649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الصباغ، الفصول المهمة،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القندوزي، ينابيع المودة،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المتقي الهندي، كنز العمال،ج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623</w:t>
      </w:r>
      <w:r>
        <w:rPr>
          <w:rFonts w:eastAsia="IRNazanin" w:cs="IRNazanin"/>
          <w:b w:val="false"/>
          <w:bCs w:val="false"/>
          <w:i w:val="false"/>
          <w:iCs w:val="false"/>
          <w:color w:val="333333"/>
          <w:sz w:val="20"/>
          <w:szCs w:val="20"/>
          <w:rtl w:val="true"/>
        </w:rPr>
        <w:t xml:space="preserve"> .</w:t>
      </w:r>
    </w:p>
  </w:footnote>
  <w:footnote w:id="10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p>
  </w:footnote>
  <w:footnote w:id="10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الإنسان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p>
  </w:footnote>
  <w:footnote w:id="10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p>
  </w:footnote>
  <w:footnote w:id="10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الطبري، المسترشد، ص </w:t>
      </w:r>
      <w:r>
        <w:rPr>
          <w:rFonts w:eastAsia="IRNazanin" w:cs="IRNazanin"/>
          <w:b w:val="false"/>
          <w:bCs w:val="false"/>
          <w:i w:val="false"/>
          <w:iCs w:val="false"/>
          <w:color w:val="333333"/>
          <w:sz w:val="20"/>
          <w:szCs w:val="20"/>
        </w:rPr>
        <w:t>352</w:t>
      </w:r>
    </w:p>
  </w:footnote>
  <w:footnote w:id="10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عقدة، الولاية،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الطوسي، الآمالي،ص </w:t>
      </w:r>
      <w:r>
        <w:rPr>
          <w:rFonts w:eastAsia="IRNazanin" w:cs="IRNazanin"/>
          <w:b w:val="false"/>
          <w:bCs w:val="false"/>
          <w:i w:val="false"/>
          <w:iCs w:val="false"/>
          <w:color w:val="333333"/>
          <w:sz w:val="20"/>
          <w:szCs w:val="20"/>
        </w:rPr>
        <w:t>563</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image" Target="media/image3.jpeg"/><Relationship Id="rId321" Type="http://schemas.openxmlformats.org/officeDocument/2006/relationships/image" Target="media/image3.jpeg"/><Relationship Id="rId322" Type="http://schemas.openxmlformats.org/officeDocument/2006/relationships/footer" Target="footer315.xml"/><Relationship Id="rId323" Type="http://schemas.openxmlformats.org/officeDocument/2006/relationships/footer" Target="footer316.xml"/><Relationship Id="rId324" Type="http://schemas.openxmlformats.org/officeDocument/2006/relationships/footer" Target="footer317.xml"/><Relationship Id="rId325" Type="http://schemas.openxmlformats.org/officeDocument/2006/relationships/image" Target="media/image4.jpeg"/><Relationship Id="rId326" Type="http://schemas.openxmlformats.org/officeDocument/2006/relationships/image" Target="media/image4.jpeg"/><Relationship Id="rId327" Type="http://schemas.openxmlformats.org/officeDocument/2006/relationships/footer" Target="footer318.xml"/><Relationship Id="rId328" Type="http://schemas.openxmlformats.org/officeDocument/2006/relationships/image" Target="media/image5.jpeg"/><Relationship Id="rId329" Type="http://schemas.openxmlformats.org/officeDocument/2006/relationships/image" Target="media/image5.jpeg"/><Relationship Id="rId330" Type="http://schemas.openxmlformats.org/officeDocument/2006/relationships/footer" Target="footer319.xml"/><Relationship Id="rId331" Type="http://schemas.openxmlformats.org/officeDocument/2006/relationships/image" Target="media/image6.jpeg"/><Relationship Id="rId332" Type="http://schemas.openxmlformats.org/officeDocument/2006/relationships/image" Target="media/image6.jpeg"/><Relationship Id="rId333" Type="http://schemas.openxmlformats.org/officeDocument/2006/relationships/footer" Target="footer320.xml"/><Relationship Id="rId334" Type="http://schemas.openxmlformats.org/officeDocument/2006/relationships/image" Target="media/image7.jpeg"/><Relationship Id="rId335" Type="http://schemas.openxmlformats.org/officeDocument/2006/relationships/image" Target="media/image7.jpeg"/><Relationship Id="rId336" Type="http://schemas.openxmlformats.org/officeDocument/2006/relationships/footer" Target="footer321.xml"/><Relationship Id="rId337" Type="http://schemas.openxmlformats.org/officeDocument/2006/relationships/image" Target="media/image8.jpeg"/><Relationship Id="rId338" Type="http://schemas.openxmlformats.org/officeDocument/2006/relationships/image" Target="media/image8.jpeg"/><Relationship Id="rId339" Type="http://schemas.openxmlformats.org/officeDocument/2006/relationships/footer" Target="footer322.xml"/><Relationship Id="rId340" Type="http://schemas.openxmlformats.org/officeDocument/2006/relationships/image" Target="media/image9.jpeg"/><Relationship Id="rId341" Type="http://schemas.openxmlformats.org/officeDocument/2006/relationships/image" Target="media/image9.jpeg"/><Relationship Id="rId342" Type="http://schemas.openxmlformats.org/officeDocument/2006/relationships/footer" Target="footer323.xml"/><Relationship Id="rId343" Type="http://schemas.openxmlformats.org/officeDocument/2006/relationships/image" Target="media/image10.jpeg"/><Relationship Id="rId344" Type="http://schemas.openxmlformats.org/officeDocument/2006/relationships/image" Target="media/image10.jpeg"/><Relationship Id="rId345" Type="http://schemas.openxmlformats.org/officeDocument/2006/relationships/footer" Target="footer324.xml"/><Relationship Id="rId346" Type="http://schemas.openxmlformats.org/officeDocument/2006/relationships/image" Target="media/image11.jpeg"/><Relationship Id="rId347" Type="http://schemas.openxmlformats.org/officeDocument/2006/relationships/image" Target="media/image11.jpeg"/><Relationship Id="rId348" Type="http://schemas.openxmlformats.org/officeDocument/2006/relationships/footer" Target="footer325.xml"/><Relationship Id="rId349" Type="http://schemas.openxmlformats.org/officeDocument/2006/relationships/image" Target="media/image12.jpeg"/><Relationship Id="rId350" Type="http://schemas.openxmlformats.org/officeDocument/2006/relationships/image" Target="media/image12.jpeg"/><Relationship Id="rId351" Type="http://schemas.openxmlformats.org/officeDocument/2006/relationships/footer" Target="footer326.xml"/><Relationship Id="rId352" Type="http://schemas.openxmlformats.org/officeDocument/2006/relationships/image" Target="media/image13.jpeg"/><Relationship Id="rId353" Type="http://schemas.openxmlformats.org/officeDocument/2006/relationships/image" Target="media/image13.jpeg"/><Relationship Id="rId354" Type="http://schemas.openxmlformats.org/officeDocument/2006/relationships/footer" Target="footer327.xml"/><Relationship Id="rId355" Type="http://schemas.openxmlformats.org/officeDocument/2006/relationships/footer" Target="footer328.xml"/><Relationship Id="rId356" Type="http://schemas.openxmlformats.org/officeDocument/2006/relationships/footer" Target="footer329.xml"/><Relationship Id="rId357" Type="http://schemas.openxmlformats.org/officeDocument/2006/relationships/footer" Target="footer330.xml"/><Relationship Id="rId358" Type="http://schemas.openxmlformats.org/officeDocument/2006/relationships/footer" Target="footer331.xml"/><Relationship Id="rId359" Type="http://schemas.openxmlformats.org/officeDocument/2006/relationships/footer" Target="footer332.xml"/><Relationship Id="rId360" Type="http://schemas.openxmlformats.org/officeDocument/2006/relationships/footer" Target="footer333.xml"/><Relationship Id="rId361" Type="http://schemas.openxmlformats.org/officeDocument/2006/relationships/footer" Target="footer334.xml"/><Relationship Id="rId362" Type="http://schemas.openxmlformats.org/officeDocument/2006/relationships/footer" Target="footer335.xml"/><Relationship Id="rId363" Type="http://schemas.openxmlformats.org/officeDocument/2006/relationships/footer" Target="footer336.xml"/><Relationship Id="rId364" Type="http://schemas.openxmlformats.org/officeDocument/2006/relationships/footer" Target="footer337.xml"/><Relationship Id="rId365" Type="http://schemas.openxmlformats.org/officeDocument/2006/relationships/footer" Target="footer338.xml"/><Relationship Id="rId366" Type="http://schemas.openxmlformats.org/officeDocument/2006/relationships/footer" Target="footer339.xml"/><Relationship Id="rId367" Type="http://schemas.openxmlformats.org/officeDocument/2006/relationships/footer" Target="footer340.xml"/><Relationship Id="rId368" Type="http://schemas.openxmlformats.org/officeDocument/2006/relationships/footer" Target="footer341.xml"/><Relationship Id="rId369" Type="http://schemas.openxmlformats.org/officeDocument/2006/relationships/footer" Target="footer342.xml"/><Relationship Id="rId370" Type="http://schemas.openxmlformats.org/officeDocument/2006/relationships/footer" Target="footer343.xml"/><Relationship Id="rId371" Type="http://schemas.openxmlformats.org/officeDocument/2006/relationships/footer" Target="footer344.xml"/><Relationship Id="rId372" Type="http://schemas.openxmlformats.org/officeDocument/2006/relationships/footer" Target="footer345.xml"/><Relationship Id="rId373" Type="http://schemas.openxmlformats.org/officeDocument/2006/relationships/footer" Target="footer346.xml"/><Relationship Id="rId374" Type="http://schemas.openxmlformats.org/officeDocument/2006/relationships/footer" Target="footer347.xml"/><Relationship Id="rId375" Type="http://schemas.openxmlformats.org/officeDocument/2006/relationships/footer" Target="footer348.xml"/><Relationship Id="rId376" Type="http://schemas.openxmlformats.org/officeDocument/2006/relationships/footer" Target="footer349.xml"/><Relationship Id="rId377" Type="http://schemas.openxmlformats.org/officeDocument/2006/relationships/footer" Target="footer350.xml"/><Relationship Id="rId378" Type="http://schemas.openxmlformats.org/officeDocument/2006/relationships/footer" Target="footer351.xml"/><Relationship Id="rId379" Type="http://schemas.openxmlformats.org/officeDocument/2006/relationships/footer" Target="footer352.xml"/><Relationship Id="rId380" Type="http://schemas.openxmlformats.org/officeDocument/2006/relationships/footer" Target="footer353.xml"/><Relationship Id="rId381" Type="http://schemas.openxmlformats.org/officeDocument/2006/relationships/footer" Target="footer354.xml"/><Relationship Id="rId382" Type="http://schemas.openxmlformats.org/officeDocument/2006/relationships/footer" Target="footer355.xml"/><Relationship Id="rId383" Type="http://schemas.openxmlformats.org/officeDocument/2006/relationships/footer" Target="footer356.xml"/><Relationship Id="rId384" Type="http://schemas.openxmlformats.org/officeDocument/2006/relationships/footer" Target="footer357.xml"/><Relationship Id="rId385" Type="http://schemas.openxmlformats.org/officeDocument/2006/relationships/footer" Target="footer358.xml"/><Relationship Id="rId386" Type="http://schemas.openxmlformats.org/officeDocument/2006/relationships/footer" Target="footer359.xml"/><Relationship Id="rId387" Type="http://schemas.openxmlformats.org/officeDocument/2006/relationships/footer" Target="footer360.xml"/><Relationship Id="rId388" Type="http://schemas.openxmlformats.org/officeDocument/2006/relationships/footer" Target="footer361.xml"/><Relationship Id="rId389" Type="http://schemas.openxmlformats.org/officeDocument/2006/relationships/footer" Target="footer362.xml"/><Relationship Id="rId390" Type="http://schemas.openxmlformats.org/officeDocument/2006/relationships/footer" Target="footer363.xml"/><Relationship Id="rId391" Type="http://schemas.openxmlformats.org/officeDocument/2006/relationships/footer" Target="footer364.xml"/><Relationship Id="rId392" Type="http://schemas.openxmlformats.org/officeDocument/2006/relationships/footer" Target="footer365.xml"/><Relationship Id="rId393" Type="http://schemas.openxmlformats.org/officeDocument/2006/relationships/footer" Target="footer366.xml"/><Relationship Id="rId394" Type="http://schemas.openxmlformats.org/officeDocument/2006/relationships/footer" Target="footer367.xml"/><Relationship Id="rId395" Type="http://schemas.openxmlformats.org/officeDocument/2006/relationships/footer" Target="footer368.xml"/><Relationship Id="rId396" Type="http://schemas.openxmlformats.org/officeDocument/2006/relationships/image" Target="media/image2.jpeg"/><Relationship Id="rId397" Type="http://schemas.openxmlformats.org/officeDocument/2006/relationships/image" Target="media/image2.jpeg"/><Relationship Id="rId398" Type="http://schemas.openxmlformats.org/officeDocument/2006/relationships/footer" Target="footer369.xml"/><Relationship Id="rId399" Type="http://schemas.openxmlformats.org/officeDocument/2006/relationships/footnotes" Target="footnotes.xml"/><Relationship Id="rId400" Type="http://schemas.openxmlformats.org/officeDocument/2006/relationships/numbering" Target="numbering.xml"/><Relationship Id="rId401" Type="http://schemas.openxmlformats.org/officeDocument/2006/relationships/fontTable" Target="fontTable.xml"/><Relationship Id="rId402" Type="http://schemas.openxmlformats.org/officeDocument/2006/relationships/settings" Target="settings.xml"/><Relationship Id="rId40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375</Pages>
  <Words>62946</Words>
  <Characters>279147</Characters>
  <CharactersWithSpaces>339525</CharactersWithSpaces>
  <Paragraphs>2906</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2026-08-27T09:58:46Z</dcterms:created>
  <dc:creator>ghaemiyeh.com</dc:creator>
  <dc:description/>
  <dc:language>en-US</dc:language>
  <cp:lastModifiedBy/>
  <dcterms:modified xsi:type="dcterms:W3CDTF">2026-08-27T13:29:08Z</dcterms:modified>
  <cp:revision>1</cp:revision>
  <dc:subject/>
  <dc:title>المفسرون وأثرهم فی اقصاء الإمام علی عن فضائله کتاب مفاتح الغیب للفخر الرازی</dc:title>
</cp:coreProperties>
</file>

<file path=docProps/custom.xml><?xml version="1.0" encoding="utf-8"?>
<Properties xmlns="http://schemas.openxmlformats.org/officeDocument/2006/custom-properties" xmlns:vt="http://schemas.openxmlformats.org/officeDocument/2006/docPropsVTypes"/>
</file>