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1.xml" ContentType="application/vnd.openxmlformats-officedocument.wordprocessingml.footer+xml"/>
  <Override PartName="/word/footer66.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جوانی را غنیمت بدان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14914_105122903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614916_105122903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614918_1051229030">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2614920_1051229030">
            <w:r>
              <w:rPr>
                <w:webHidden/>
                <w:rStyle w:val="IndexLink"/>
                <w:rtl w:val="true"/>
              </w:rPr>
              <w:t>پیشگفتار مترجم</w:t>
            </w:r>
            <w:r>
              <w:rPr>
                <w:rStyle w:val="IndexLink"/>
                <w:rtl w:val="true"/>
              </w:rPr>
              <w:tab/>
            </w:r>
            <w:r>
              <w:rPr>
                <w:rStyle w:val="IndexLink"/>
              </w:rPr>
              <w:t>10</w:t>
            </w:r>
          </w:hyperlink>
        </w:p>
        <w:p>
          <w:pPr>
            <w:pStyle w:val="Contents2"/>
            <w:tabs>
              <w:tab w:val="clear" w:pos="8743"/>
              <w:tab w:val="right" w:pos="9026" w:leader="dot"/>
            </w:tabs>
            <w:rPr/>
          </w:pPr>
          <w:hyperlink w:anchor="__RefHeading___Toc2614922_1051229030">
            <w:r>
              <w:rPr>
                <w:webHidden/>
                <w:rStyle w:val="IndexLink"/>
                <w:rtl w:val="true"/>
              </w:rPr>
              <w:t>مقدّمه</w:t>
            </w:r>
            <w:r>
              <w:rPr>
                <w:rStyle w:val="IndexLink"/>
                <w:rtl w:val="true"/>
              </w:rPr>
              <w:tab/>
            </w:r>
            <w:r>
              <w:rPr>
                <w:rStyle w:val="IndexLink"/>
              </w:rPr>
              <w:t>14</w:t>
            </w:r>
          </w:hyperlink>
        </w:p>
        <w:p>
          <w:pPr>
            <w:pStyle w:val="Contents2"/>
            <w:tabs>
              <w:tab w:val="clear" w:pos="8743"/>
              <w:tab w:val="right" w:pos="9026" w:leader="dot"/>
            </w:tabs>
            <w:rPr/>
          </w:pPr>
          <w:hyperlink w:anchor="__RefHeading___Toc2614924_1051229030">
            <w:r>
              <w:rPr>
                <w:webHidden/>
                <w:rStyle w:val="IndexLink"/>
                <w:rtl w:val="true"/>
              </w:rPr>
              <w:t>فرزند کوچک او</w:t>
            </w:r>
            <w:r>
              <w:rPr>
                <w:rStyle w:val="IndexLink"/>
                <w:rtl w:val="true"/>
              </w:rPr>
              <w:tab/>
            </w:r>
            <w:r>
              <w:rPr>
                <w:rStyle w:val="IndexLink"/>
              </w:rPr>
              <w:t>22</w:t>
            </w:r>
          </w:hyperlink>
        </w:p>
        <w:p>
          <w:pPr>
            <w:pStyle w:val="Contents2"/>
            <w:tabs>
              <w:tab w:val="clear" w:pos="8743"/>
              <w:tab w:val="right" w:pos="9026" w:leader="dot"/>
            </w:tabs>
            <w:rPr/>
          </w:pPr>
          <w:hyperlink w:anchor="__RefHeading___Toc2614926_1051229030">
            <w:r>
              <w:rPr>
                <w:webHidden/>
                <w:rStyle w:val="IndexLink"/>
                <w:rtl w:val="true"/>
              </w:rPr>
              <w:t>ولادت او</w:t>
            </w:r>
            <w:r>
              <w:rPr>
                <w:rStyle w:val="IndexLink"/>
                <w:rtl w:val="true"/>
              </w:rPr>
              <w:tab/>
            </w:r>
            <w:r>
              <w:rPr>
                <w:rStyle w:val="IndexLink"/>
              </w:rPr>
              <w:t>23</w:t>
            </w:r>
          </w:hyperlink>
        </w:p>
        <w:p>
          <w:pPr>
            <w:pStyle w:val="Contents2"/>
            <w:tabs>
              <w:tab w:val="clear" w:pos="8743"/>
              <w:tab w:val="right" w:pos="9026" w:leader="dot"/>
            </w:tabs>
            <w:rPr/>
          </w:pPr>
          <w:hyperlink w:anchor="__RefHeading___Toc2614928_1051229030">
            <w:r>
              <w:rPr>
                <w:webHidden/>
                <w:rStyle w:val="IndexLink"/>
                <w:rtl w:val="true"/>
              </w:rPr>
              <w:t>نام او</w:t>
            </w:r>
            <w:r>
              <w:rPr>
                <w:rStyle w:val="IndexLink"/>
                <w:rtl w:val="true"/>
              </w:rPr>
              <w:tab/>
            </w:r>
            <w:r>
              <w:rPr>
                <w:rStyle w:val="IndexLink"/>
              </w:rPr>
              <w:t>24</w:t>
            </w:r>
          </w:hyperlink>
        </w:p>
        <w:p>
          <w:pPr>
            <w:pStyle w:val="Contents2"/>
            <w:tabs>
              <w:tab w:val="clear" w:pos="8743"/>
              <w:tab w:val="right" w:pos="9026" w:leader="dot"/>
            </w:tabs>
            <w:rPr/>
          </w:pPr>
          <w:hyperlink w:anchor="__RefHeading___Toc2614930_1051229030">
            <w:r>
              <w:rPr>
                <w:webHidden/>
                <w:rStyle w:val="IndexLink"/>
                <w:rtl w:val="true"/>
              </w:rPr>
              <w:t>محبت به فرزند</w:t>
            </w:r>
            <w:r>
              <w:rPr>
                <w:rStyle w:val="IndexLink"/>
                <w:rtl w:val="true"/>
              </w:rPr>
              <w:tab/>
            </w:r>
            <w:r>
              <w:rPr>
                <w:rStyle w:val="IndexLink"/>
              </w:rPr>
              <w:t>25</w:t>
            </w:r>
          </w:hyperlink>
        </w:p>
        <w:p>
          <w:pPr>
            <w:pStyle w:val="Contents2"/>
            <w:tabs>
              <w:tab w:val="clear" w:pos="8743"/>
              <w:tab w:val="right" w:pos="9026" w:leader="dot"/>
            </w:tabs>
            <w:rPr/>
          </w:pPr>
          <w:hyperlink w:anchor="__RefHeading___Toc2614932_1051229030">
            <w:r>
              <w:rPr>
                <w:webHidden/>
                <w:rStyle w:val="IndexLink"/>
                <w:rtl w:val="true"/>
              </w:rPr>
              <w:t>گریه او</w:t>
            </w:r>
            <w:r>
              <w:rPr>
                <w:rStyle w:val="IndexLink"/>
                <w:rtl w:val="true"/>
              </w:rPr>
              <w:tab/>
            </w:r>
            <w:r>
              <w:rPr>
                <w:rStyle w:val="IndexLink"/>
              </w:rPr>
              <w:t>27</w:t>
            </w:r>
          </w:hyperlink>
        </w:p>
        <w:p>
          <w:pPr>
            <w:pStyle w:val="Contents2"/>
            <w:tabs>
              <w:tab w:val="clear" w:pos="8743"/>
              <w:tab w:val="right" w:pos="9026" w:leader="dot"/>
            </w:tabs>
            <w:rPr/>
          </w:pPr>
          <w:hyperlink w:anchor="__RefHeading___Toc2614934_1051229030">
            <w:r>
              <w:rPr>
                <w:webHidden/>
                <w:rStyle w:val="IndexLink"/>
                <w:rtl w:val="true"/>
              </w:rPr>
              <w:t>حق پدر و فرزند بر یکدیگر</w:t>
            </w:r>
            <w:r>
              <w:rPr>
                <w:rStyle w:val="IndexLink"/>
                <w:rtl w:val="true"/>
              </w:rPr>
              <w:tab/>
            </w:r>
            <w:r>
              <w:rPr>
                <w:rStyle w:val="IndexLink"/>
              </w:rPr>
              <w:t>29</w:t>
            </w:r>
          </w:hyperlink>
        </w:p>
        <w:p>
          <w:pPr>
            <w:pStyle w:val="Contents2"/>
            <w:tabs>
              <w:tab w:val="clear" w:pos="8743"/>
              <w:tab w:val="right" w:pos="9026" w:leader="dot"/>
            </w:tabs>
            <w:rPr/>
          </w:pPr>
          <w:hyperlink w:anchor="__RefHeading___Toc2614936_1051229030">
            <w:r>
              <w:rPr>
                <w:webHidden/>
                <w:rStyle w:val="IndexLink"/>
                <w:rtl w:val="true"/>
              </w:rPr>
              <w:t>حقوقی که پدر بر عهده فرزندش دارد</w:t>
            </w:r>
            <w:r>
              <w:rPr>
                <w:rStyle w:val="IndexLink"/>
                <w:rtl w:val="true"/>
              </w:rPr>
              <w:tab/>
            </w:r>
            <w:r>
              <w:rPr>
                <w:rStyle w:val="IndexLink"/>
              </w:rPr>
              <w:t>30</w:t>
            </w:r>
          </w:hyperlink>
        </w:p>
        <w:p>
          <w:pPr>
            <w:pStyle w:val="Contents2"/>
            <w:tabs>
              <w:tab w:val="clear" w:pos="8743"/>
              <w:tab w:val="right" w:pos="9026" w:leader="dot"/>
            </w:tabs>
            <w:rPr/>
          </w:pPr>
          <w:hyperlink w:anchor="__RefHeading___Toc2614938_1051229030">
            <w:r>
              <w:rPr>
                <w:webHidden/>
                <w:rStyle w:val="IndexLink"/>
                <w:rtl w:val="true"/>
              </w:rPr>
              <w:t>حق مادر</w:t>
            </w:r>
            <w:r>
              <w:rPr>
                <w:rStyle w:val="IndexLink"/>
                <w:rtl w:val="true"/>
              </w:rPr>
              <w:tab/>
            </w:r>
            <w:r>
              <w:rPr>
                <w:rStyle w:val="IndexLink"/>
              </w:rPr>
              <w:t>32</w:t>
            </w:r>
          </w:hyperlink>
        </w:p>
        <w:p>
          <w:pPr>
            <w:pStyle w:val="Contents2"/>
            <w:tabs>
              <w:tab w:val="clear" w:pos="8743"/>
              <w:tab w:val="right" w:pos="9026" w:leader="dot"/>
            </w:tabs>
            <w:rPr/>
          </w:pPr>
          <w:hyperlink w:anchor="__RefHeading___Toc2614940_1051229030">
            <w:r>
              <w:rPr>
                <w:webHidden/>
                <w:rStyle w:val="IndexLink"/>
                <w:rtl w:val="true"/>
              </w:rPr>
              <w:t>نیکی به پدر و مادر</w:t>
            </w:r>
            <w:r>
              <w:rPr>
                <w:rStyle w:val="IndexLink"/>
                <w:rtl w:val="true"/>
              </w:rPr>
              <w:tab/>
            </w:r>
            <w:r>
              <w:rPr>
                <w:rStyle w:val="IndexLink"/>
              </w:rPr>
              <w:t>33</w:t>
            </w:r>
          </w:hyperlink>
        </w:p>
        <w:p>
          <w:pPr>
            <w:pStyle w:val="Contents2"/>
            <w:tabs>
              <w:tab w:val="clear" w:pos="8743"/>
              <w:tab w:val="right" w:pos="9026" w:leader="dot"/>
            </w:tabs>
            <w:rPr/>
          </w:pPr>
          <w:hyperlink w:anchor="__RefHeading___Toc2614942_1051229030">
            <w:r>
              <w:rPr>
                <w:webHidden/>
                <w:rStyle w:val="IndexLink"/>
                <w:rtl w:val="true"/>
              </w:rPr>
              <w:t>اختلاف پدر و مادر</w:t>
            </w:r>
            <w:r>
              <w:rPr>
                <w:rStyle w:val="IndexLink"/>
                <w:rtl w:val="true"/>
              </w:rPr>
              <w:tab/>
            </w:r>
            <w:r>
              <w:rPr>
                <w:rStyle w:val="IndexLink"/>
              </w:rPr>
              <w:t>36</w:t>
            </w:r>
          </w:hyperlink>
        </w:p>
        <w:p>
          <w:pPr>
            <w:pStyle w:val="Contents2"/>
            <w:tabs>
              <w:tab w:val="clear" w:pos="8743"/>
              <w:tab w:val="right" w:pos="9026" w:leader="dot"/>
            </w:tabs>
            <w:rPr/>
          </w:pPr>
          <w:hyperlink w:anchor="__RefHeading___Toc2614944_1051229030">
            <w:r>
              <w:rPr>
                <w:webHidden/>
                <w:rStyle w:val="IndexLink"/>
                <w:rtl w:val="true"/>
              </w:rPr>
              <w:t>تربیت</w:t>
            </w:r>
            <w:r>
              <w:rPr>
                <w:rStyle w:val="IndexLink"/>
                <w:rtl w:val="true"/>
              </w:rPr>
              <w:tab/>
            </w:r>
            <w:r>
              <w:rPr>
                <w:rStyle w:val="IndexLink"/>
              </w:rPr>
              <w:t>39</w:t>
            </w:r>
          </w:hyperlink>
        </w:p>
        <w:p>
          <w:pPr>
            <w:pStyle w:val="Contents2"/>
            <w:tabs>
              <w:tab w:val="clear" w:pos="8743"/>
              <w:tab w:val="right" w:pos="9026" w:leader="dot"/>
            </w:tabs>
            <w:rPr/>
          </w:pPr>
          <w:hyperlink w:anchor="__RefHeading___Toc2614946_1051229030">
            <w:r>
              <w:rPr>
                <w:webHidden/>
                <w:rStyle w:val="IndexLink"/>
                <w:rtl w:val="true"/>
              </w:rPr>
              <w:t>آموزش</w:t>
            </w:r>
            <w:r>
              <w:rPr>
                <w:rStyle w:val="IndexLink"/>
                <w:rtl w:val="true"/>
              </w:rPr>
              <w:tab/>
            </w:r>
            <w:r>
              <w:rPr>
                <w:rStyle w:val="IndexLink"/>
              </w:rPr>
              <w:t>43</w:t>
            </w:r>
          </w:hyperlink>
        </w:p>
        <w:p>
          <w:pPr>
            <w:pStyle w:val="Contents2"/>
            <w:tabs>
              <w:tab w:val="clear" w:pos="8743"/>
              <w:tab w:val="right" w:pos="9026" w:leader="dot"/>
            </w:tabs>
            <w:rPr/>
          </w:pPr>
          <w:hyperlink w:anchor="__RefHeading___Toc2614948_1051229030">
            <w:r>
              <w:rPr>
                <w:webHidden/>
                <w:rStyle w:val="IndexLink"/>
                <w:rtl w:val="true"/>
              </w:rPr>
              <w:t>عبادت</w:t>
            </w:r>
            <w:r>
              <w:rPr>
                <w:rStyle w:val="IndexLink"/>
                <w:rtl w:val="true"/>
              </w:rPr>
              <w:tab/>
            </w:r>
            <w:r>
              <w:rPr>
                <w:rStyle w:val="IndexLink"/>
              </w:rPr>
              <w:t>47</w:t>
            </w:r>
          </w:hyperlink>
        </w:p>
        <w:p>
          <w:pPr>
            <w:pStyle w:val="Contents2"/>
            <w:tabs>
              <w:tab w:val="clear" w:pos="8743"/>
              <w:tab w:val="right" w:pos="9026" w:leader="dot"/>
            </w:tabs>
            <w:rPr/>
          </w:pPr>
          <w:hyperlink w:anchor="__RefHeading___Toc2614950_1051229030">
            <w:r>
              <w:rPr>
                <w:webHidden/>
                <w:rStyle w:val="IndexLink"/>
                <w:rtl w:val="true"/>
              </w:rPr>
              <w:t>پیامدهای تربیت شایسته</w:t>
            </w:r>
            <w:r>
              <w:rPr>
                <w:rStyle w:val="IndexLink"/>
                <w:rtl w:val="true"/>
              </w:rPr>
              <w:tab/>
            </w:r>
            <w:r>
              <w:rPr>
                <w:rStyle w:val="IndexLink"/>
              </w:rPr>
              <w:t>52</w:t>
            </w:r>
          </w:hyperlink>
        </w:p>
        <w:p>
          <w:pPr>
            <w:pStyle w:val="Contents2"/>
            <w:tabs>
              <w:tab w:val="clear" w:pos="8743"/>
              <w:tab w:val="right" w:pos="9026" w:leader="dot"/>
            </w:tabs>
            <w:rPr/>
          </w:pPr>
          <w:hyperlink w:anchor="__RefHeading___Toc2614952_1051229030">
            <w:r>
              <w:rPr>
                <w:webHidden/>
                <w:rStyle w:val="IndexLink"/>
                <w:rtl w:val="true"/>
              </w:rPr>
              <w:t>آشکار شدن شخصیت</w:t>
            </w:r>
            <w:r>
              <w:rPr>
                <w:rStyle w:val="IndexLink"/>
                <w:rtl w:val="true"/>
              </w:rPr>
              <w:tab/>
            </w:r>
            <w:r>
              <w:rPr>
                <w:rStyle w:val="IndexLink"/>
              </w:rPr>
              <w:t>54</w:t>
            </w:r>
          </w:hyperlink>
        </w:p>
        <w:p>
          <w:pPr>
            <w:pStyle w:val="Contents2"/>
            <w:tabs>
              <w:tab w:val="clear" w:pos="8743"/>
              <w:tab w:val="right" w:pos="9026" w:leader="dot"/>
            </w:tabs>
            <w:rPr/>
          </w:pPr>
          <w:hyperlink w:anchor="__RefHeading___Toc2614954_1051229030">
            <w:r>
              <w:rPr>
                <w:webHidden/>
                <w:rStyle w:val="IndexLink"/>
                <w:rtl w:val="true"/>
              </w:rPr>
              <w:t>همنشینان</w:t>
            </w:r>
            <w:r>
              <w:rPr>
                <w:rStyle w:val="IndexLink"/>
                <w:rtl w:val="true"/>
              </w:rPr>
              <w:tab/>
            </w:r>
            <w:r>
              <w:rPr>
                <w:rStyle w:val="IndexLink"/>
              </w:rPr>
              <w:t>57</w:t>
            </w:r>
          </w:hyperlink>
        </w:p>
        <w:p>
          <w:pPr>
            <w:pStyle w:val="Contents2"/>
            <w:tabs>
              <w:tab w:val="clear" w:pos="8743"/>
              <w:tab w:val="right" w:pos="9026" w:leader="dot"/>
            </w:tabs>
            <w:rPr/>
          </w:pPr>
          <w:hyperlink w:anchor="__RefHeading___Toc2614956_1051229030">
            <w:r>
              <w:rPr>
                <w:webHidden/>
                <w:rStyle w:val="IndexLink"/>
                <w:rtl w:val="true"/>
              </w:rPr>
              <w:t>زبانت را نگهدار</w:t>
            </w:r>
            <w:r>
              <w:rPr>
                <w:rStyle w:val="IndexLink"/>
                <w:rtl w:val="true"/>
              </w:rPr>
              <w:tab/>
            </w:r>
            <w:r>
              <w:rPr>
                <w:rStyle w:val="IndexLink"/>
              </w:rPr>
              <w:t>61</w:t>
            </w:r>
          </w:hyperlink>
        </w:p>
        <w:p>
          <w:pPr>
            <w:pStyle w:val="Contents2"/>
            <w:tabs>
              <w:tab w:val="clear" w:pos="8743"/>
              <w:tab w:val="right" w:pos="9026" w:leader="dot"/>
            </w:tabs>
            <w:rPr/>
          </w:pPr>
          <w:hyperlink w:anchor="__RefHeading___Toc2614958_1051229030">
            <w:r>
              <w:rPr>
                <w:webHidden/>
                <w:rStyle w:val="IndexLink"/>
                <w:rtl w:val="true"/>
              </w:rPr>
              <w:t>سنگدلی</w:t>
            </w:r>
            <w:r>
              <w:rPr>
                <w:rStyle w:val="IndexLink"/>
                <w:rtl w:val="true"/>
              </w:rPr>
              <w:tab/>
            </w:r>
            <w:r>
              <w:rPr>
                <w:rStyle w:val="IndexLink"/>
              </w:rPr>
              <w:t>71</w:t>
            </w:r>
          </w:hyperlink>
        </w:p>
        <w:p>
          <w:pPr>
            <w:pStyle w:val="Contents2"/>
            <w:tabs>
              <w:tab w:val="clear" w:pos="8743"/>
              <w:tab w:val="right" w:pos="9026" w:leader="dot"/>
            </w:tabs>
            <w:rPr/>
          </w:pPr>
          <w:hyperlink w:anchor="__RefHeading___Toc2614960_1051229030">
            <w:r>
              <w:rPr>
                <w:webHidden/>
                <w:rStyle w:val="IndexLink"/>
                <w:rtl w:val="true"/>
              </w:rPr>
              <w:t>ازدواج</w:t>
            </w:r>
            <w:r>
              <w:rPr>
                <w:rStyle w:val="IndexLink"/>
                <w:rtl w:val="true"/>
              </w:rPr>
              <w:tab/>
            </w:r>
            <w:r>
              <w:rPr>
                <w:rStyle w:val="IndexLink"/>
              </w:rPr>
              <w:t>73</w:t>
            </w:r>
          </w:hyperlink>
        </w:p>
        <w:p>
          <w:pPr>
            <w:pStyle w:val="Contents2"/>
            <w:tabs>
              <w:tab w:val="clear" w:pos="8743"/>
              <w:tab w:val="right" w:pos="9026" w:leader="dot"/>
            </w:tabs>
            <w:rPr/>
          </w:pPr>
          <w:hyperlink w:anchor="__RefHeading___Toc2614962_1051229030">
            <w:r>
              <w:rPr>
                <w:webHidden/>
                <w:rStyle w:val="IndexLink"/>
                <w:rtl w:val="true"/>
              </w:rPr>
              <w:t>حکایتها</w:t>
            </w:r>
            <w:r>
              <w:rPr>
                <w:rStyle w:val="IndexLink"/>
                <w:rtl w:val="true"/>
              </w:rPr>
              <w:tab/>
            </w:r>
            <w:r>
              <w:rPr>
                <w:rStyle w:val="IndexLink"/>
              </w:rPr>
              <w:t>78</w:t>
            </w:r>
          </w:hyperlink>
        </w:p>
        <w:p>
          <w:pPr>
            <w:pStyle w:val="Contents2"/>
            <w:tabs>
              <w:tab w:val="clear" w:pos="8743"/>
              <w:tab w:val="right" w:pos="9026" w:leader="dot"/>
            </w:tabs>
            <w:rPr/>
          </w:pPr>
          <w:hyperlink w:anchor="__RefHeading___Toc2614964_1051229030">
            <w:r>
              <w:rPr>
                <w:webHidden/>
                <w:rStyle w:val="IndexLink"/>
                <w:rtl w:val="true"/>
              </w:rPr>
              <w:t>اندرزهایم رابپذیر</w:t>
            </w:r>
            <w:r>
              <w:rPr>
                <w:rStyle w:val="IndexLink"/>
                <w:rtl w:val="true"/>
              </w:rPr>
              <w:tab/>
            </w:r>
            <w:r>
              <w:rPr>
                <w:rStyle w:val="IndexLink"/>
              </w:rPr>
              <w:t>82</w:t>
            </w:r>
          </w:hyperlink>
        </w:p>
        <w:p>
          <w:pPr>
            <w:pStyle w:val="Contents2"/>
            <w:tabs>
              <w:tab w:val="clear" w:pos="8743"/>
              <w:tab w:val="right" w:pos="9026" w:leader="dot"/>
            </w:tabs>
            <w:rPr/>
          </w:pPr>
          <w:hyperlink w:anchor="__RefHeading___Toc2614966_1051229030">
            <w:r>
              <w:rPr>
                <w:webHidden/>
                <w:rStyle w:val="IndexLink"/>
                <w:rtl w:val="true"/>
              </w:rPr>
              <w:t>منابع</w:t>
            </w:r>
            <w:r>
              <w:rPr>
                <w:rStyle w:val="IndexLink"/>
                <w:rtl w:val="true"/>
              </w:rPr>
              <w:tab/>
            </w:r>
            <w:r>
              <w:rPr>
                <w:rStyle w:val="IndexLink"/>
              </w:rPr>
              <w:t>98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526_84257"/>
      <w:bookmarkStart w:id="1" w:name="pg7526_84257"/>
      <w:bookmarkEnd w:id="1"/>
    </w:p>
    <w:p>
      <w:pPr>
        <w:pStyle w:val="Heading2"/>
        <w:numPr>
          <w:ilvl w:val="1"/>
          <w:numId w:val="1"/>
        </w:numPr>
        <w:rPr/>
      </w:pPr>
      <w:bookmarkStart w:id="2" w:name="pg7526_84257"/>
      <w:bookmarkStart w:id="3" w:name="__RefHeading___Toc2614914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محمدرضا عبدالامیر، </w:t>
      </w:r>
      <w:r>
        <w:rPr>
          <w:rFonts w:eastAsia="IRNazanin" w:cs="IRNazanin"/>
          <w:color w:val="111111"/>
          <w:sz w:val="28"/>
          <w:szCs w:val="28"/>
          <w:lang w:bidi="fa-IR"/>
        </w:rPr>
        <w:t>1948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جوانی را غنیمت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عبدالامیر‌الانصاری؛ ترجمه موسی 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بنیاد پژوهشهای اسلامی،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492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هفتم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w:t>
      </w:r>
      <w:r>
        <w:rPr>
          <w:rFonts w:eastAsia="IRNazanin" w:cs="IRNazanin"/>
          <w:color w:val="111111"/>
          <w:sz w:val="28"/>
          <w:szCs w:val="28"/>
          <w:lang w:bidi="fa-IR"/>
        </w:rPr>
        <w:t>031</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اغتنم شبابک قبل هرمک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مسلمان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رسم زندگی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موسی، </w:t>
      </w:r>
      <w:r>
        <w:rPr>
          <w:rFonts w:eastAsia="IRNazanin" w:cs="IRNazanin"/>
          <w:color w:val="111111"/>
          <w:sz w:val="28"/>
          <w:szCs w:val="28"/>
          <w:lang w:bidi="fa-IR"/>
        </w:rPr>
        <w:t>1337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BP230</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w:t>
      </w:r>
      <w:r>
        <w:rPr>
          <w:rFonts w:eastAsia="IRNazanin" w:cs="IRNazanin"/>
          <w:color w:val="111111"/>
          <w:sz w:val="28"/>
          <w:szCs w:val="28"/>
          <w:lang w:bidi="fa-IR"/>
        </w:rPr>
        <w:t>7041</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297/483</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9503</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14916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جوانی را غنیمت بدان</w:t>
      </w:r>
    </w:p>
    <w:p>
      <w:pPr>
        <w:pStyle w:val="BookText"/>
        <w:rPr/>
      </w:pPr>
      <w:r>
        <w:rPr>
          <w:rFonts w:ascii="IRNazanin" w:hAnsi="IRNazanin" w:eastAsia="IRNazanin"/>
          <w:color w:val="111111"/>
          <w:sz w:val="28"/>
          <w:sz w:val="28"/>
          <w:szCs w:val="28"/>
          <w:rtl w:val="true"/>
          <w:lang w:bidi="fa-IR"/>
        </w:rPr>
        <w:t>محمدرضا عبدالامیر‌الانصاری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موسی دانش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526_84261"/>
      <w:bookmarkStart w:id="8" w:name="pg7526_84261"/>
      <w:bookmarkEnd w:id="8"/>
    </w:p>
    <w:p>
      <w:pPr>
        <w:pStyle w:val="Heading2"/>
        <w:numPr>
          <w:ilvl w:val="1"/>
          <w:numId w:val="1"/>
        </w:numPr>
        <w:rPr/>
      </w:pPr>
      <w:bookmarkStart w:id="9" w:name="pg7526_84261"/>
      <w:bookmarkStart w:id="10" w:name="__RefHeading___Toc2614918_105122903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 xml:space="preserve">پیشگفتار مترجم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مقدّمه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فرزند کوچک او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ولادت او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نام او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محبت به فرزند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گریه او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حق پدر و فرزند بر یکدیگر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حق مادر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نیکی به پدر و مادر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اختلاف پدر و مادر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تربیت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آموزش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عبادت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پیامدهای تربیت شایسته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آشکار شدن شخصیت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همنشینان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زبانت را نگهدار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سنگدلی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ازدواج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حکایتها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اندرزهایم رابپذیر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bookmarkStart w:id="12" w:name="pg7526_84263"/>
    </w:p>
    <w:p>
      <w:pPr>
        <w:pStyle w:val="Heading2"/>
        <w:numPr>
          <w:ilvl w:val="1"/>
          <w:numId w:val="1"/>
        </w:numPr>
        <w:rPr/>
      </w:pPr>
      <w:bookmarkStart w:id="13" w:name="__RefHeading___Toc2614920_1051229030"/>
      <w:bookmarkStart w:id="14" w:name="_Toc4"/>
      <w:bookmarkEnd w:id="12"/>
      <w:bookmarkEnd w:id="13"/>
      <w:r>
        <w:rPr>
          <w:rtl w:val="true"/>
        </w:rPr>
        <w:t>پیشگفتار مترجم</w:t>
      </w:r>
      <w:bookmarkEnd w:id="14"/>
    </w:p>
    <w:p>
      <w:pPr>
        <w:pStyle w:val="BookText"/>
        <w:rPr/>
      </w:pPr>
      <w:r>
        <w:rPr>
          <w:rFonts w:ascii="IRNazanin" w:hAnsi="IRNazanin" w:eastAsia="IRNazanin"/>
          <w:color w:val="111111"/>
          <w:sz w:val="28"/>
          <w:sz w:val="28"/>
          <w:szCs w:val="28"/>
          <w:rtl w:val="true"/>
          <w:lang w:bidi="fa-IR"/>
        </w:rPr>
        <w:t>جوانی بر سرکوچ است دریاب این جوانی را</w:t>
      </w:r>
    </w:p>
    <w:p>
      <w:pPr>
        <w:pStyle w:val="BookText"/>
        <w:rPr/>
      </w:pPr>
      <w:r>
        <w:rPr>
          <w:rFonts w:ascii="IRNazanin" w:hAnsi="IRNazanin" w:eastAsia="IRNazanin"/>
          <w:color w:val="111111"/>
          <w:sz w:val="28"/>
          <w:sz w:val="28"/>
          <w:szCs w:val="28"/>
          <w:rtl w:val="true"/>
          <w:lang w:bidi="fa-IR"/>
        </w:rPr>
        <w:t>که شهری بازنشناسد غریب کاروانی را</w:t>
      </w:r>
    </w:p>
    <w:p>
      <w:pPr>
        <w:pStyle w:val="BookText"/>
        <w:rPr/>
      </w:pPr>
      <w:r>
        <w:rPr>
          <w:rFonts w:ascii="IRNazanin" w:hAnsi="IRNazanin" w:eastAsia="IRNazanin"/>
          <w:color w:val="111111"/>
          <w:sz w:val="28"/>
          <w:sz w:val="28"/>
          <w:szCs w:val="28"/>
          <w:rtl w:val="true"/>
          <w:lang w:bidi="fa-IR"/>
        </w:rPr>
        <w:t>نظامی قمی</w:t>
      </w:r>
    </w:p>
    <w:p>
      <w:pPr>
        <w:pStyle w:val="BookText"/>
        <w:rPr/>
      </w:pPr>
      <w:r>
        <w:rPr>
          <w:rFonts w:ascii="IRNazanin" w:hAnsi="IRNazanin" w:eastAsia="IRNazanin"/>
          <w:color w:val="111111"/>
          <w:sz w:val="28"/>
          <w:sz w:val="28"/>
          <w:szCs w:val="28"/>
          <w:rtl w:val="true"/>
          <w:lang w:bidi="fa-IR"/>
        </w:rPr>
        <w:t>کتابی که ترجمه آن فرا روی شما قرار دارد، درباره جوان و ارزش جوانی پیش از فرا رسیدن پیری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همگان روشن است که نسل جوان سرمایه اصلی هر کشور است و چرخهای عظیم صنعت با نیروی آنها به حرکت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مرزها و حفظ استقلال و امنیّت کشورها را جوانان به عهده دارند و در پیروزی انقلاب شکوهمند اسلامی ایران نیز نقش اصلی را جوانان ایفا کردند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هر کس می‌داند که دوران جوانی، دوران درخشندگی و فروغ زندگی و بهترین فصل عمر یک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افسوس خوردن در فقدان جوانی و گریستن در مصیبت از دست دادن آن، دردی را دوا نمی‌کند، </w:t>
      </w:r>
    </w:p>
    <w:p>
      <w:pPr>
        <w:pStyle w:val="BookText"/>
        <w:rPr/>
      </w:pPr>
      <w:r>
        <w:rPr>
          <w:rFonts w:ascii="IRNazanin" w:hAnsi="IRNazanin" w:eastAsia="IRNazanin"/>
          <w:color w:val="111111"/>
          <w:sz w:val="28"/>
          <w:sz w:val="28"/>
          <w:szCs w:val="28"/>
          <w:rtl w:val="true"/>
          <w:lang w:bidi="fa-IR"/>
        </w:rPr>
        <w:t>چنان که اشک ریختن در ماتم جدایی از دوست سودی ندارد، بلکه باید هشیارانه پیش از فرا رسیدن پیری به ارزش ایّام جوانی پی برد وآن دوران را غنیمت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تاتوانستم ندانستم چه سود</w:t>
      </w:r>
    </w:p>
    <w:p>
      <w:pPr>
        <w:pStyle w:val="BookText"/>
        <w:rPr/>
      </w:pPr>
      <w:r>
        <w:rPr>
          <w:rFonts w:ascii="IRNazanin" w:hAnsi="IRNazanin" w:eastAsia="IRNazanin"/>
          <w:color w:val="111111"/>
          <w:sz w:val="28"/>
          <w:sz w:val="28"/>
          <w:szCs w:val="28"/>
          <w:rtl w:val="true"/>
          <w:lang w:bidi="fa-IR"/>
        </w:rPr>
        <w:t>چون که دانستم توانستم نبود</w:t>
      </w:r>
    </w:p>
    <w:p>
      <w:pPr>
        <w:pStyle w:val="BookText"/>
        <w:rPr/>
      </w:pPr>
      <w:r>
        <w:rPr>
          <w:rFonts w:ascii="IRNazanin" w:hAnsi="IRNazanin" w:eastAsia="IRNazanin"/>
          <w:color w:val="111111"/>
          <w:sz w:val="28"/>
          <w:sz w:val="28"/>
          <w:szCs w:val="28"/>
          <w:rtl w:val="true"/>
          <w:lang w:bidi="fa-IR"/>
        </w:rPr>
        <w:t>در دنیای آشفته امروز نسل جوان باصدها مشکل مادّی ومعنوی، اخلاقی و روانی روبروست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حلّ این مشکلات چه کمکی به آنان می‌توان کرد؟ ما امروز متأسفانه شاهد رفتارهای ناشایست و ناهنجاریهای فراوان در میان نسل جوان هستیم، رفتارهایی چون پرخاشگری و خشونت با پدر و مادر و اعضای خانواده، خشونت در محیط مدرسه، احترام نگذاشتن به معلّمان، اعتیاد به مواد مخدر، روی آوردن به آهنگها و فیلمهای مبتذل، خود باختگی و تقلید کورکورانه از فرهنگ فاسد غرب و صدها مورد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دانست چه عواملی در پیدایش این معضلات دخالت دارند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بتوان گفت که نابسامانیهای اقتصادی و عدم زمینه اشتغال برای جوانان از عوامل مؤثر باشد، امّا عامل اصلی، کمرنگ شدن ارزشهای اسلامی و تهی گشتن دلهای جوانان ازاخلاق و معنویّت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ما، اگر خانواده‌ها همّت گمارند که جوانان خود را به روش دین مبین اسلام تربیت کنند و پایه‌های اعتقادی و مذهبی و اخلاقی را در دلهای آنان مستحکم سازند، گام بلندی در راه حلّ مشکلات جوانان خود برداشته‌اند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اگر شما بهترین شغل و مقام را به جوانی بسپارید که به ارزشهای مذهبی و انسانی پای بند و معتقد نباشد، نه تنها مشکلی را حل </w:t>
      </w:r>
    </w:p>
    <w:p>
      <w:pPr>
        <w:pStyle w:val="BookText"/>
        <w:rPr/>
      </w:pPr>
      <w:r>
        <w:rPr>
          <w:rFonts w:ascii="IRNazanin" w:hAnsi="IRNazanin" w:eastAsia="IRNazanin"/>
          <w:color w:val="111111"/>
          <w:sz w:val="28"/>
          <w:sz w:val="28"/>
          <w:szCs w:val="28"/>
          <w:rtl w:val="true"/>
          <w:lang w:bidi="fa-IR"/>
        </w:rPr>
        <w:t>نمی‌کند که صدها مشکل می‌آفریند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مجموعه‌ای از روایات پیشوایان دینی است که می‌تواند</w:t>
      </w:r>
    </w:p>
    <w:p>
      <w:pPr>
        <w:pStyle w:val="BookText"/>
        <w:rPr/>
      </w:pPr>
      <w:r>
        <w:rPr>
          <w:rFonts w:ascii="IRNazanin" w:hAnsi="IRNazanin" w:eastAsia="IRNazanin"/>
          <w:color w:val="111111"/>
          <w:sz w:val="28"/>
          <w:sz w:val="28"/>
          <w:szCs w:val="28"/>
          <w:rtl w:val="true"/>
          <w:lang w:bidi="fa-IR"/>
        </w:rPr>
        <w:t>در حلّ این معضل اجتماعی بسیار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به ما می‌آموزد که چگونه از دوران جوانی خود بهره گیریم، چگونه با جوانان رفتار کنیم، رفتار جوانان با والدین چگونه باشد، در ازدواج و گزینش همسر چه معیارهایی را مدّ نظر قرار دهند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بنابر این، می‌توان در حلّ مشکلات، به جوانان از این طریق کمک کرد و دست آنان را گرفت و به همین دلیل، این جانب کتاب اغتنم شبابک قبل هرمک را با تصویب هیأت مدیره محترم بنیاد پژوهشهای اسلامی آستان قدس رضوی از عربی به فارسی برگرداندم، تا در حلّ مشکل فرهنگی و اخلاقی جوانان مسلمان فارسی زبان، گامی کوچک برداشته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لازم می‌دانم از همه دست اندرکارانی که به نحوی این حقیر را در آماده سازی این اثر یاری کرده‌اند، بویژه از زحمات همکاران فاضل و گرامی‌ام آقایان جعفر شریعتمداری و حمید رضا شیخی که ویراستاری و آقای رضا ارغیانی که آماده سازی و آقای حسن ولی‌داد که حروفچینی و آقای علی‌محمد مقدس اقدس که نمونه خوانی آن را بر عهده داشته‌اند، تشکر و قدر دانی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مشهد مقدس، بنیاد پژوهشهای اسلامی</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دانش،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7526_84267"/>
      <w:bookmarkStart w:id="16" w:name="pg7526_84267"/>
      <w:bookmarkEnd w:id="16"/>
    </w:p>
    <w:p>
      <w:pPr>
        <w:pStyle w:val="Heading2"/>
        <w:numPr>
          <w:ilvl w:val="1"/>
          <w:numId w:val="1"/>
        </w:numPr>
        <w:rPr/>
      </w:pPr>
      <w:bookmarkStart w:id="17" w:name="pg7526_84267"/>
      <w:bookmarkStart w:id="18" w:name="__RefHeading___Toc2614922_1051229030"/>
      <w:bookmarkStart w:id="19" w:name="_Toc5"/>
      <w:bookmarkEnd w:id="17"/>
      <w:bookmarkEnd w:id="18"/>
      <w:r>
        <w:rPr>
          <w:rtl w:val="true"/>
        </w:rPr>
        <w:t>مقدّمه</w:t>
      </w:r>
      <w:bookmarkEnd w:id="19"/>
    </w:p>
    <w:p>
      <w:pPr>
        <w:pStyle w:val="BookText"/>
        <w:rPr/>
      </w:pPr>
      <w:r>
        <w:rPr>
          <w:rFonts w:ascii="IRNazanin" w:hAnsi="IRNazanin" w:eastAsia="IRNazanin"/>
          <w:color w:val="111111"/>
          <w:sz w:val="28"/>
          <w:sz w:val="28"/>
          <w:szCs w:val="28"/>
          <w:rtl w:val="true"/>
          <w:lang w:bidi="fa-IR"/>
        </w:rPr>
        <w:t>سپاس و ستایش از آن خداوند است و درود و سلام بر بهترین مردمان و خاندان پاک و برگزیده‌اش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آغاز حیات، بازتاب زندگانی و بلندای افتخار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آن‌گاه که جوانی رخت بر می‌بندد، پیری اشک می‌ریزد و بر سفر جوانی‌اش اندوه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دو چیز است که آدمی هنگامی پی به ارزش آن دو می‌برد که آنها را از دست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و تندرستی</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عربها آن قدر که بر جوانی گریستند بر چیزی اشک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نریختند ولی باز هم نتوانستند حق آن را ادا کنند</w:t>
      </w:r>
      <w:r>
        <w:rPr>
          <w:rStyle w:val="FootnoteAnchor"/>
          <w:rtl w:val="true"/>
        </w:rPr>
        <w:footnoteReference w:id="3"/>
      </w:r>
      <w:r>
        <w:rPr>
          <w:rFonts w:ascii="IRNazanin" w:hAnsi="IRNazanin" w:eastAsia="IRNazanin"/>
          <w:color w:val="111111"/>
          <w:sz w:val="28"/>
          <w:sz w:val="28"/>
          <w:szCs w:val="28"/>
          <w:rtl w:val="true"/>
          <w:lang w:bidi="fa-IR"/>
        </w:rPr>
        <w:t>، چرا که جوانی همراه با زیبایی قیافه و اندام، شادابی چهره، رسایی قامت و چالاکی در انجام کار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آیااشک ریختن و حسرت و اندوه </w:t>
      </w:r>
    </w:p>
    <w:p>
      <w:pPr>
        <w:pStyle w:val="BookText"/>
        <w:rPr/>
      </w:pPr>
      <w:r>
        <w:rPr>
          <w:rFonts w:ascii="IRNazanin" w:hAnsi="IRNazanin" w:eastAsia="IRNazanin"/>
          <w:color w:val="111111"/>
          <w:sz w:val="28"/>
          <w:sz w:val="28"/>
          <w:szCs w:val="28"/>
          <w:rtl w:val="true"/>
          <w:lang w:bidi="fa-IR"/>
        </w:rPr>
        <w:t>خوردن سودی دربر خواهد داشت؟</w:t>
      </w:r>
    </w:p>
    <w:p>
      <w:pPr>
        <w:pStyle w:val="BookText"/>
        <w:rPr/>
      </w:pPr>
      <w:r>
        <w:rPr>
          <w:rFonts w:ascii="IRNazanin" w:hAnsi="IRNazanin" w:eastAsia="IRNazanin"/>
          <w:color w:val="111111"/>
          <w:sz w:val="28"/>
          <w:sz w:val="28"/>
          <w:szCs w:val="28"/>
          <w:rtl w:val="true"/>
          <w:lang w:bidi="fa-IR"/>
        </w:rPr>
        <w:t>شاعر به این پرسش پاسخ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نُحْتُ عَلَی الشَّبابِ بِدَمْعِ عَیْنِی</w:t>
      </w:r>
    </w:p>
    <w:p>
      <w:pPr>
        <w:pStyle w:val="BookText"/>
        <w:rPr/>
      </w:pPr>
      <w:r>
        <w:rPr>
          <w:rFonts w:ascii="Amiri" w:hAnsi="Amiri" w:eastAsia="Amiri" w:cs="Amiri"/>
          <w:color w:val="111111"/>
          <w:sz w:val="28"/>
          <w:sz w:val="28"/>
          <w:szCs w:val="28"/>
          <w:rtl w:val="true"/>
          <w:lang w:bidi="ar-SA"/>
        </w:rPr>
        <w:t>فَما نَفَعَ الْبُکاءُ وَ لاَالنَّحِیْبُ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ریختن اشک از دیدگانم، بر جوانی نوحه سرایی کردم امّا نه گریستن سود بخشید و نه نوحه سرایی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فَیالَیْتَ الشَّبابُ یَعُوْدُ یوماً</w:t>
      </w:r>
    </w:p>
    <w:p>
      <w:pPr>
        <w:pStyle w:val="BookText"/>
        <w:rPr/>
      </w:pPr>
      <w:r>
        <w:rPr>
          <w:rFonts w:ascii="Amiri" w:hAnsi="Amiri" w:eastAsia="Amiri" w:cs="Amiri"/>
          <w:color w:val="111111"/>
          <w:sz w:val="28"/>
          <w:sz w:val="28"/>
          <w:szCs w:val="28"/>
          <w:rtl w:val="true"/>
          <w:lang w:bidi="ar-SA"/>
        </w:rPr>
        <w:t>فَاُخْبِرَهُ بِما فَعَلَ الْمُشیْبُ</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 کاش جوانی روزی باز می‌گشت تا او را از آنچه پیری بر سرمن آورده آگاه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جوانی، خوشایند و چونان بهاران نمی‌بود، جوانان در بهشت جاویدان خدا، همنشین او نمی‌شدند، زیرا 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ساکنان بهشت جوانند</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علیه‌السلام سرور جوانان بهشتند</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 که همراهان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جوان هستند و سالخوردگان در میان آنان به چشم نمی‌خورد</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عربها به نوجوان هنگامی که به ده سالگی می‌رسید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می‌کردند یعنی تیرانداز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به بیست سالگی می‌رسید،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دست دیگری را پیچاند و چون به سی سالگی می‌رسید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می‌گفتند که مرحله‌ای بالاتر از لوی می‌باشد و به این معناست که </w:t>
      </w:r>
    </w:p>
    <w:p>
      <w:pPr>
        <w:pStyle w:val="BookText"/>
        <w:rPr/>
      </w:pPr>
      <w:r>
        <w:rPr>
          <w:rFonts w:ascii="IRNazanin" w:hAnsi="IRNazanin" w:eastAsia="IRNazanin"/>
          <w:color w:val="111111"/>
          <w:sz w:val="28"/>
          <w:sz w:val="28"/>
          <w:szCs w:val="28"/>
          <w:rtl w:val="true"/>
          <w:lang w:bidi="fa-IR"/>
        </w:rPr>
        <w:t>او دست دیگری را سخت فشرد</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معیار جوانی در میان عربها همان نیرومندی او بود، زیرا سرشت عربهای بدوی آن را ایجاب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دیدگاه اسلام، آن جوانی را می‌توان نیرومند گفت که به هنگام خشم بتواند خویشتندار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نیرومند کسی نیست که دیگران را بر زمین بیفکند بلکه نیرومند کسی است که به هنگام خشم، مالک نفس خویش باشد</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زورمندترین شما کسی است که پس از دست یافتن به قدرت، گذشت کند</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وقتی که ایمان در دل آدمی رسوخ می‌کند، توانایی را در قلب او مضاعف می‌گرداند و در این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معیار حق و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تفاوتی میان کهنسال و جوان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می‌بینیم به رغم این که تمامی افراد اصحاب کهف میانسال بودند، خداوند آنان را جوان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آنان ایمان نیرومند داشتند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عضو ارزشمند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باید در کارهای آن مشارکت داشته باشد و اگر چنین نکند، تباه و تلف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دارم جوان شما را تنها در یکی از دو حالت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دانشمند و یا در حال فراگرفتن دانش و اگر چنین نکند، </w:t>
      </w:r>
    </w:p>
    <w:p>
      <w:pPr>
        <w:pStyle w:val="BookText"/>
        <w:rPr/>
      </w:pPr>
      <w:r>
        <w:rPr>
          <w:rFonts w:ascii="IRNazanin" w:hAnsi="IRNazanin" w:eastAsia="IRNazanin"/>
          <w:color w:val="111111"/>
          <w:sz w:val="28"/>
          <w:sz w:val="28"/>
          <w:szCs w:val="28"/>
          <w:rtl w:val="true"/>
          <w:lang w:bidi="fa-IR"/>
        </w:rPr>
        <w:t>کوتاهی کرده است و اگر کوتاهی کند، تباه می‌شود</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از خلال تجاربی که در امر آموزش جوانان داشتم، دریافتم که جوان، شخصیّتی است پر جنب و جوش، نیرومند، عصیانگر، ناآگاه و کم‌اطلاع، لیکن آگاهی را دوست دارد و دلش می‌خواهد که با شتاب و به صورت غیر مستقیم آن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او نمی‌خواهد خود را ناآگاه جلوه دهد و آگاهی را جز از طریق شخصیت با نفوذ و مورد احترام جامعه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نیروی خیال‌پردازی بهره‌مند است و غریزه جنسی بر وی چیرگی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سبب، جوان در روز به بازی و سر گرمی تمایل دارد و در شب به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علاج این مشکل آن است که در هر لحظه از لحظات عمرش باید او را برانگیزیم و آگاهی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شایسته است که این کار، با پویایی و تنوع همراه باشد و زمان اندکی را در برگیرد، تابدین وسیله، وی را از چنگال ناآگاهی، خیال‌پردازی و غریزه جنسی که بر او چیره شده است، برهانیم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سنّتهای طبیعی در زندگی جامعه آن است که جوان از پیر تقلید می‌کند و خود را با او همانند می‌سازد، نه بر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جوانانتان کسی است که خود را به کهنسالانتان همانند سازد و بدترین کهنسالان شما کسی است که خود را به جوانانتان همانند کند</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بندرت اتفاق می‌افتد که جوان، نشانه‌های دانش و خردمندی را در اختیار گیرد که اگر چنین شود، برده بر آزاده، تهیدست بر ثروتمند و </w:t>
      </w:r>
    </w:p>
    <w:p>
      <w:pPr>
        <w:pStyle w:val="BookText"/>
        <w:rPr/>
      </w:pPr>
      <w:r>
        <w:rPr>
          <w:rFonts w:ascii="IRNazanin" w:hAnsi="IRNazanin" w:eastAsia="IRNazanin"/>
          <w:color w:val="111111"/>
          <w:sz w:val="28"/>
          <w:sz w:val="28"/>
          <w:szCs w:val="28"/>
          <w:rtl w:val="true"/>
          <w:lang w:bidi="fa-IR"/>
        </w:rPr>
        <w:t>جوان برکهنسال برتری می‌یابد و به رغم این که وی در عنفوان جوانی قرار دارد، دانشمندان از وی فرمان می‌برند، زیرا فروغ کرامت خدا را در او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دیدی که جوانی در جلسه دانشمندان و بزرگان سخن می‌گوید، وی را کوچک مشمار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شاید او با حکمت و درایتی که خداوند به وی الهام کرده است،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بر یکی از خلفا وارد شد و دانشمندان بزرگی در نزد او حضور داشتند، این کودک خواست سخن بگوید، لیکن خلیفه با تندی او را از سخن گفتن بازداشت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 کودک می‌خواهد در این جایگاه سخن بگوید؟ کودک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کوچک هستم، کوچکتر از هدهد سلیمان نیستم و تو هم از سلیمان بزرگتر نیستی، در آن هنگام که هدهد به سلیمان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چیزی آگاهی یافته‌ام که تو از آن آگاه نشده‌ای</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مسائل فطری جوان آن است که به خودش و لباسش توجّه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آن ارزش ویژه‌ای قایل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مؤمنان علیه‌السلام نقل شده که او دو جامه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را به سه درهم و دیگری را به دو درهم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غلامش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قنبر جامه سه درهمی رابرگیر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بدان سزاوارتر هستید زیرا شما بر کرسی خطابه قرار می‌گیرید و برای مردم سخن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قنبر، تو جوانی و شور و نشاط جوانی داری</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تراشیدن موی سر، به منزله مثله کردن جوان است</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زشت جلوه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کوتاه کردن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 متعارف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زیبایی او می‌افزاید</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زیاده از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شود، نیروی بینایی را ضعیف می‌کند</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خدا بر پسر جوانی که خود را همچون زنان آرایش کند و بر دختر جوانی که خویش را همچون مردان بیاراید</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 عبارت از فرایند سازندگی و آماده سازی است، بویژه در</w:t>
      </w:r>
    </w:p>
    <w:p>
      <w:pPr>
        <w:pStyle w:val="BookText"/>
        <w:rPr/>
      </w:pPr>
      <w:r>
        <w:rPr>
          <w:rFonts w:ascii="IRNazanin" w:hAnsi="IRNazanin" w:eastAsia="IRNazanin"/>
          <w:color w:val="111111"/>
          <w:sz w:val="28"/>
          <w:sz w:val="28"/>
          <w:szCs w:val="28"/>
          <w:rtl w:val="true"/>
          <w:lang w:bidi="fa-IR"/>
        </w:rPr>
        <w:t>مرحله‌ای که جوان به راهنمایی و ارشاد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با اقدام قهرآمیز و انتقال اندیشه‌ها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پدران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مفاهیم میسّر نمی‌شود، بلکه مستلزم یک نوع رفتارِ توأم با تجربه و باور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توجیهاتی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مربیان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می‌گیرد معمولاً همراه با یک نوع اجبار و فشار است، نه رفتاری که با آن جوانان به خوهای پسندیده آراسته شوند و دلهایشان با نور هدایت صاف و درخشنده گردد و کلید هر نیکی و مانع هر بدی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نَفسهایشان آن چنان از هوسها دور شود که به گفته پیامبر خدا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پروردگار از آن جوانی که هوس نفسانی ندارد به شکفت آید</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مربیان از این موضوع غفلت دارند که قلب جوان بسان زمینی خالی </w:t>
      </w:r>
    </w:p>
    <w:p>
      <w:pPr>
        <w:pStyle w:val="BookText"/>
        <w:rPr/>
      </w:pPr>
      <w:r>
        <w:rPr>
          <w:rFonts w:ascii="IRNazanin" w:hAnsi="IRNazanin" w:eastAsia="IRNazanin"/>
          <w:color w:val="111111"/>
          <w:sz w:val="28"/>
          <w:sz w:val="28"/>
          <w:szCs w:val="28"/>
          <w:rtl w:val="true"/>
          <w:lang w:bidi="fa-IR"/>
        </w:rPr>
        <w:t>است که هر چیزی در آن افکنده شود، آن را می‌پذیرد</w:t>
      </w:r>
      <w:r>
        <w:rPr>
          <w:rStyle w:val="FootnoteAnchor"/>
          <w:rtl w:val="true"/>
        </w:rPr>
        <w:footnoteReference w:id="21"/>
      </w:r>
      <w:r>
        <w:rPr>
          <w:rFonts w:ascii="IRNazanin" w:hAnsi="IRNazanin" w:eastAsia="IRNazanin"/>
          <w:color w:val="111111"/>
          <w:sz w:val="28"/>
          <w:sz w:val="28"/>
          <w:szCs w:val="28"/>
          <w:rtl w:val="true"/>
          <w:lang w:bidi="fa-IR"/>
        </w:rPr>
        <w:t>و هر نوزادی بر طبق فطرت زاده می‌شود، لیکن پدر و مادرش او را یهودی یا نصرانی و یا مجوسی می‌سازند</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 عادتها، طرز رفتار و رشد شخصیت خود را از فضایی کسب می‌کند که او را در میان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ما باید تنها از سردر گمی و آشفتگی خود گله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ما چیزی را می‌خواهیم که از آن آگاهی نداریم و جوانان ما هم می‌خواهند تقلید کنند و به دنبال بهترین الگو می‌گردند، لیکن هیچ فایده‌ای ندارد، زیرا زمینه‌ای که در آن از نشانه‌ها و اصل اسلام خبری نباشد، برای رشد و بالندگی جوان مسلمان هم نا مناسب است و در واقع، ما خود نوجوانانی هستیم که تجربه‌ای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 و در این صورت، تازه جوانها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دوران نوجوانی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که برای فرا رسیدن زمان پیری روز شماری کنند، آیا می‌توانند چشمداشت دیگری داشته باشند</w:t>
      </w:r>
      <w:r>
        <w:rPr>
          <w:rStyle w:val="FootnoteAnchor"/>
          <w:rtl w:val="true"/>
        </w:rPr>
        <w:footnoteReference w:id="2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چگونه این جوان در خانه‌ای که به حقیقت و کنه ذات آن شناخت ندارد می‌تواند بدرستی پرورش یابد؟ جز این که از گذشت سالهایی از عمرش، چنان که ما فریاد زدیم، فریاد بزند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دریغا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آن شاعر، اندوه می‌خورد و می‌گفت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لِیْ بِرُؤْیَةِ مَنْ قَدْ کُنْتُ آلِفُهُ</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بِالشّبابِ الَّذیْ وَلی فَلَمْ یَعدْ</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آن محبوبی را که با او انس داشتم به من نشان می‌دهد و روزگار جوانی را که رفت و برنگشت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روز قیامت فرا رسد، انسان قدمی بر نمی‌دارد تا این که درباره چهار چیز از وی سؤال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عمرش که در چه چیزی آن را صرف کرده است، از جوانی اش که در چه چیز آن را به تحلیل برده است از دارایی‌اش که از کجا به دست آورده و در کجا خرج کرده است و نیز از دوستی ما اهل بیت علیه‌السلام</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این اندوهگین مباش و بر آنچه از دست داده‌ای، غم مخور که راه رهایی فرزندانت همچنان به رویت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تو می‌توانی از طریق آموختن تجربه‌های سودمندی که در زندگی‌ات به دست آورده‌ای و اصلاح کارهای نادرستی که تاکنون در باره جوانانت انجام داده‌ای، آنها را نجات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هر گونه کوتاهی و نادانی که در دوران جوانی داشتیم و از روی عمد نبوده است بر ما ببخش و این، جایگاه کسی است که در پیشگاه تو، به کوتاهی خویش در انجام رسالتت اعتراف می‌کند و در غیر این صورت، گناهکاران در نزد چه کسی زاری کنند؟</w:t>
      </w:r>
    </w:p>
    <w:p>
      <w:pPr>
        <w:pStyle w:val="BookText"/>
        <w:rPr/>
      </w:pPr>
      <w:r>
        <w:rPr>
          <w:rFonts w:ascii="IRNazanin" w:hAnsi="IRNazanin" w:eastAsia="IRNazanin"/>
          <w:color w:val="111111"/>
          <w:sz w:val="28"/>
          <w:sz w:val="28"/>
          <w:szCs w:val="28"/>
          <w:rtl w:val="true"/>
          <w:lang w:bidi="fa-IR"/>
        </w:rPr>
        <w:t>از خدا مسألت داریم که ما را به انجام کار نیک توفیق دهد که او شنوا و اجابت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رضا عبدالامیر انصاری، مشهد مقدّس</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دوشنبه، دهم رمضان سال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bookmarkStart w:id="20" w:name="pg7526_84275"/>
    </w:p>
    <w:p>
      <w:pPr>
        <w:pStyle w:val="Heading2"/>
        <w:numPr>
          <w:ilvl w:val="1"/>
          <w:numId w:val="1"/>
        </w:numPr>
        <w:rPr/>
      </w:pPr>
      <w:bookmarkStart w:id="21" w:name="__RefHeading___Toc2614924_1051229030"/>
      <w:bookmarkStart w:id="22" w:name="_Toc6"/>
      <w:bookmarkEnd w:id="20"/>
      <w:bookmarkEnd w:id="21"/>
      <w:r>
        <w:rPr>
          <w:rtl w:val="true"/>
        </w:rPr>
        <w:t>فرزند کوچک او</w:t>
      </w:r>
      <w:bookmarkEnd w:id="22"/>
    </w:p>
    <w:p>
      <w:pPr>
        <w:pStyle w:val="BookText"/>
        <w:rPr/>
      </w:pPr>
      <w:r>
        <w:rPr>
          <w:rFonts w:ascii="IRNazanin" w:hAnsi="IRNazanin" w:eastAsia="IRNazanin"/>
          <w:color w:val="111111"/>
          <w:sz w:val="28"/>
          <w:sz w:val="28"/>
          <w:szCs w:val="28"/>
          <w:rtl w:val="true"/>
          <w:lang w:bidi="fa-IR"/>
        </w:rPr>
        <w:t>کمرش خمیده، دیدگانش ضعیف گشته، دستانش به لرزش افتاده، در خانه به انتظار مرگ نشسته و از کوتاهیهایی که در دوره جوانی‌اش کرده پشیمان است و با سوزو گداز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کوچک او که چهارده سال دارد و کوچکترین فرزندش به شمار می‌رود، با کمال بهت زدگی فریاد او را می‌شنود و در حالی که از چشمانش پیداست که باید پرسشهایی در ذهن داشته باشد، به او نزدیک می‌شود، سرش را پایین می‌اندازد و عرق شرم ازپیشانی فرو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مهربانی پدر را در آغوش می‌کشد، تا آنچه را از او شنیده، فراموش 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کشته تو هنوز نارس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مادام که زنده‌ای، مرا سیراب کن و راه راست را به من نشان بده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در حیرت فرو می‌رود و نمی‌داند که از کجا با او آغاز کند، تا وی رهنمودهای او را فرا گیرد و با جدیت و اخلاص، به جبران لغزشهای زندگی‌اش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صبر کن تا به آنچه در خاطرم دارم رجوع کنم و آنچه در خاطرش گرد آورده بود، خواب را از چشمانش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یک روز، در حالی به نزد فرزندش آمد که دفتری </w:t>
      </w:r>
      <w:bookmarkStart w:id="23" w:name="pg7526_84276"/>
    </w:p>
    <w:p>
      <w:pPr>
        <w:pStyle w:val="BookText"/>
        <w:rPr/>
      </w:pPr>
      <w:bookmarkEnd w:id="23"/>
      <w:r>
        <w:rPr>
          <w:rFonts w:ascii="IRNazanin" w:hAnsi="IRNazanin" w:eastAsia="IRNazanin"/>
          <w:color w:val="111111"/>
          <w:sz w:val="28"/>
          <w:sz w:val="28"/>
          <w:szCs w:val="28"/>
          <w:rtl w:val="true"/>
          <w:lang w:bidi="fa-IR"/>
        </w:rPr>
        <w:t>را زیر بغل داشت و می‌خواست خاطراتش را در آن ثبت کند</w:t>
      </w:r>
      <w:r>
        <w:rPr>
          <w:rFonts w:eastAsia="IRNazanin" w:cs="IRNazanin"/>
          <w:color w:val="111111"/>
          <w:sz w:val="28"/>
          <w:szCs w:val="28"/>
          <w:rtl w:val="true"/>
          <w:lang w:bidi="fa-IR"/>
        </w:rPr>
        <w:t>.</w:t>
      </w:r>
    </w:p>
    <w:p>
      <w:pPr>
        <w:pStyle w:val="Heading2"/>
        <w:numPr>
          <w:ilvl w:val="1"/>
          <w:numId w:val="1"/>
        </w:numPr>
        <w:rPr/>
      </w:pPr>
      <w:bookmarkStart w:id="24" w:name="__RefHeading___Toc2614926_1051229030"/>
      <w:bookmarkStart w:id="25" w:name="_Toc7"/>
      <w:bookmarkEnd w:id="24"/>
      <w:r>
        <w:rPr>
          <w:rtl w:val="true"/>
        </w:rPr>
        <w:t>ولادت او</w:t>
      </w:r>
      <w:bookmarkEnd w:id="25"/>
    </w:p>
    <w:p>
      <w:pPr>
        <w:pStyle w:val="BookText"/>
        <w:rPr/>
      </w:pPr>
      <w:r>
        <w:rPr>
          <w:rFonts w:ascii="IRNazanin" w:hAnsi="IRNazanin" w:eastAsia="IRNazanin"/>
          <w:color w:val="111111"/>
          <w:sz w:val="28"/>
          <w:sz w:val="28"/>
          <w:szCs w:val="28"/>
          <w:rtl w:val="true"/>
          <w:lang w:bidi="fa-IR"/>
        </w:rPr>
        <w:t>پدرش تهیدست بود و هر کس به تهیدستی گرفتار آید، یقینش به سستی می‌گراید، از اندیشه‌اش کاسته می‌شود و شرمش اندک می‌گردد</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مادرش سواد نداشت و هنگامی که او به دنیا آمد، آنها در گوش راستش اذان و در گوش چپش اقامه نگفتند تا از شیطان در امان بماند</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دو ماه، مادر او بر اثر مرگ برادرش هول کرد و شیرش در سینه‌اش خشکید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وی در دامن دایگان قرار گرفت، در حالی که مادرش نمی‌دانست 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تاچه اندازه در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سرایت می‌کند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شیر دادن، خوی را دگرگون می‌کند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که به فرزندتان شیر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شیر سرایت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عیون اخبار الرّضا،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دادن شیر زنانِ زناکار و دیوانه به فرزندانتان بپرهیزید که شیر سرایت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615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بسیارند فرزندانی که از شیر زنان احمق یا زنانی که چشمان معیوب و بیمار دارند و یا زنان زناکار شیر خورده‌اند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تصور می‌کنی که چنین فرزندانی در راستای خیر و نیکی پرورش خواهند یافت؟</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آیا در گوشهایم اذان گفتی و آیا مادرم به من شیر داد؟ او سکوت اختیار کرد، در حالی که لبخند سردی بر لب داشت و </w:t>
      </w:r>
      <w:bookmarkStart w:id="26" w:name="pg7526_84277"/>
    </w:p>
    <w:p>
      <w:pPr>
        <w:pStyle w:val="BookText"/>
        <w:rPr/>
      </w:pPr>
      <w:bookmarkEnd w:id="26"/>
      <w:r>
        <w:rPr>
          <w:rFonts w:ascii="IRNazanin" w:hAnsi="IRNazanin" w:eastAsia="IRNazanin"/>
          <w:color w:val="111111"/>
          <w:sz w:val="28"/>
          <w:sz w:val="28"/>
          <w:szCs w:val="28"/>
          <w:rtl w:val="true"/>
          <w:lang w:bidi="fa-IR"/>
        </w:rPr>
        <w:t xml:space="preserve">ناراحت و هراسان بود که اسلام را تنها زمانی فهمیده که موهای سرش سپید گشته است </w:t>
      </w:r>
      <w:r>
        <w:rPr>
          <w:rFonts w:eastAsia="IRNazanin" w:cs="IRNazanin"/>
          <w:color w:val="111111"/>
          <w:sz w:val="28"/>
          <w:szCs w:val="28"/>
          <w:rtl w:val="true"/>
          <w:lang w:bidi="fa-IR"/>
        </w:rPr>
        <w:t>...</w:t>
      </w:r>
    </w:p>
    <w:p>
      <w:pPr>
        <w:pStyle w:val="Heading2"/>
        <w:numPr>
          <w:ilvl w:val="1"/>
          <w:numId w:val="1"/>
        </w:numPr>
        <w:rPr/>
      </w:pPr>
      <w:bookmarkStart w:id="27" w:name="__RefHeading___Toc2614928_1051229030"/>
      <w:bookmarkStart w:id="28" w:name="_Toc8"/>
      <w:bookmarkEnd w:id="27"/>
      <w:r>
        <w:rPr>
          <w:rtl w:val="true"/>
        </w:rPr>
        <w:t>نام او</w:t>
      </w:r>
      <w:bookmarkEnd w:id="28"/>
    </w:p>
    <w:p>
      <w:pPr>
        <w:pStyle w:val="BookText"/>
        <w:rPr/>
      </w:pPr>
      <w:r>
        <w:rPr>
          <w:rFonts w:ascii="IRNazanin" w:hAnsi="IRNazanin" w:eastAsia="IRNazanin"/>
          <w:color w:val="111111"/>
          <w:sz w:val="28"/>
          <w:sz w:val="28"/>
          <w:szCs w:val="28"/>
          <w:rtl w:val="true"/>
          <w:lang w:bidi="fa-IR"/>
        </w:rPr>
        <w:t>یکی از حقوق فرزند بر عهده پدر، انتخاب نام نیکو برای اوست</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احسانی که پدر به فرزندش می‌کند آن است که بر او نام نیکو گذارد</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خدا صلی‌الله‌علیه‌و‌آله نامهای زشت مردان و شهرها را تغییر می‌داد</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چنان که نام محمّد، یا احمد، یا علی، یا حسن، یا حسین، یا جعفر، یا طالب، یا عبداللّه و یا از میان زنان فاطمه در خانه‌ای باشد تهیدستی به آن خانه وارد نمی‌شود</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علیه‌السلام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نامهای شما و نامهای پدرانتان نامگذاری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کار به ماسود می‌رساند؟ امام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دین جز دوستی چیز دیگری است</w:t>
      </w:r>
      <w:r>
        <w:rPr>
          <w:rStyle w:val="FootnoteAnchor"/>
          <w:rtl w:val="true"/>
        </w:rPr>
        <w:footnoteReference w:id="33"/>
      </w:r>
      <w:r>
        <w:rPr>
          <w:rFonts w:ascii="IRNazanin" w:hAnsi="IRNazanin" w:eastAsia="IRNazanin"/>
          <w:color w:val="111111"/>
          <w:sz w:val="28"/>
          <w:sz w:val="28"/>
          <w:szCs w:val="28"/>
          <w:rtl w:val="true"/>
          <w:lang w:bidi="fa-IR"/>
        </w:rPr>
        <w:t>؟ ای فرزندم، بهترین نامها، نامی است که نشانه بندگی خداوند باشد و نیز بهترین نامها، نامهای پیامبران</w:t>
      </w:r>
      <w:r>
        <w:rPr>
          <w:rStyle w:val="FootnoteAnchor"/>
          <w:rtl w:val="true"/>
        </w:rPr>
        <w:footnoteReference w:id="34"/>
      </w:r>
      <w:r>
        <w:rPr>
          <w:rFonts w:ascii="IRNazanin" w:hAnsi="IRNazanin" w:eastAsia="IRNazanin"/>
          <w:color w:val="111111"/>
          <w:sz w:val="28"/>
          <w:sz w:val="28"/>
          <w:szCs w:val="28"/>
          <w:rtl w:val="true"/>
          <w:lang w:bidi="fa-IR"/>
        </w:rPr>
        <w:t>و امامان پاک علیهم‌السلام است</w:t>
      </w:r>
      <w:r>
        <w:rPr>
          <w:rFonts w:eastAsia="IRNazanin" w:cs="IRNazanin"/>
          <w:color w:val="111111"/>
          <w:sz w:val="28"/>
          <w:szCs w:val="28"/>
          <w:rtl w:val="true"/>
          <w:lang w:bidi="fa-IR"/>
        </w:rPr>
        <w:t xml:space="preserve">. </w:t>
      </w:r>
      <w:bookmarkStart w:id="29" w:name="pg7526_84278"/>
    </w:p>
    <w:p>
      <w:pPr>
        <w:pStyle w:val="Heading2"/>
        <w:numPr>
          <w:ilvl w:val="1"/>
          <w:numId w:val="1"/>
        </w:numPr>
        <w:rPr/>
      </w:pPr>
      <w:bookmarkStart w:id="30" w:name="__RefHeading___Toc2614930_1051229030"/>
      <w:bookmarkStart w:id="31" w:name="_Toc9"/>
      <w:bookmarkEnd w:id="29"/>
      <w:bookmarkEnd w:id="30"/>
      <w:r>
        <w:rPr>
          <w:rtl w:val="true"/>
        </w:rPr>
        <w:t>محبت به فرزند</w:t>
      </w:r>
      <w:bookmarkEnd w:id="31"/>
    </w:p>
    <w:p>
      <w:pPr>
        <w:pStyle w:val="BookText"/>
        <w:rPr/>
      </w:pPr>
      <w:r>
        <w:rPr>
          <w:rFonts w:ascii="IRNazanin" w:hAnsi="IRNazanin" w:eastAsia="IRNazanin"/>
          <w:color w:val="111111"/>
          <w:sz w:val="28"/>
          <w:sz w:val="28"/>
          <w:szCs w:val="28"/>
          <w:rtl w:val="true"/>
          <w:lang w:bidi="fa-IR"/>
        </w:rPr>
        <w:t>وقتی لبخند در خانه نباشد، کودک احساس آرامش نمی‌کند و به همین سبب، به گوشه نشینی روی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هر کس کودکی داشته باشد، باید با او کودکانه رفتار کند</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روایت شده که وی بر پیامبر صلی‌الله‌علیه‌و‌آله وارد شد، در حالی که حسن و حسین علیه‌السلام بر پشت او سوار بودند و او برای آنها زانو زده بود</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دوستی و مهربانی رحمت 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خداوند پدر رابر اثر شدّت محبّتی که به فرزندش دارد، مورد رحمت خویش قرار می‌دهد</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اعمال دوست داشتن کودکان است</w:t>
      </w:r>
      <w:r>
        <w:rPr>
          <w:rStyle w:val="FootnoteAnchor"/>
          <w:rtl w:val="true"/>
        </w:rPr>
        <w:footnoteReference w:id="38"/>
      </w:r>
      <w:r>
        <w:rPr>
          <w:rFonts w:ascii="IRNazanin" w:hAnsi="IRNazanin" w:eastAsia="IRNazanin"/>
          <w:color w:val="111111"/>
          <w:sz w:val="28"/>
          <w:sz w:val="28"/>
          <w:szCs w:val="28"/>
          <w:rtl w:val="true"/>
          <w:lang w:bidi="fa-IR"/>
        </w:rPr>
        <w:t>کسی که به کودک رحم نکند و به بزرگسال احترام نگذارد، مسلمان نیست</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عایله خداوند هستند و محبوبترین مردم در نزد خدا کسی است که به عایله خداوند سود برساند و خانواده‌ای را شادمان کند</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نشانه‌های مودّت و دوستی، بوسیدن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اقرع بن حابس وقتی دید پیامبر خدا صلی‌الله‌علیه‌و‌آله حسن و حسین علیهماالسلام را می‌بوسد،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ده فرزند دارم و تاکنون هیچ کدام را نبوسیده‌ام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w:t>
      </w:r>
    </w:p>
    <w:p>
      <w:pPr>
        <w:pStyle w:val="BookText"/>
        <w:rPr/>
      </w:pPr>
      <w:r>
        <w:rPr>
          <w:rFonts w:ascii="IRNazanin" w:hAnsi="IRNazanin" w:eastAsia="IRNazanin"/>
          <w:color w:val="111111"/>
          <w:sz w:val="28"/>
          <w:sz w:val="28"/>
          <w:szCs w:val="28"/>
          <w:rtl w:val="true"/>
          <w:lang w:bidi="fa-IR"/>
        </w:rPr>
        <w:t>رحم نکند مورد رحمت قرار نمی‌گیرد</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 که پیامبر صلی‌الله‌علیه‌و‌آله در پاسخ اقرع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رحمت خویش را از تو بردارد، برایم اهمیّتی ندارد</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پیامبر صلی‌الله‌علیه‌و‌آله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کودکی را نبوسیده‌ام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او رفت، پیامبر صلی‌الله‌علیه‌و‌آله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از دیدگاه ما، از جهنّمیان است</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صلی‌الله‌علیه‌و‌آله مردی را دید که دو فرزند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بوسید و دیگری را نبوسید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میان آن دو برابر رفتار نکردی</w:t>
      </w:r>
      <w:r>
        <w:rPr>
          <w:rStyle w:val="FootnoteAnchor"/>
          <w:rtl w:val="true"/>
        </w:rPr>
        <w:footnoteReference w:id="44"/>
      </w:r>
      <w:r>
        <w:rPr>
          <w:rFonts w:ascii="IRNazanin" w:hAnsi="IRNazanin" w:eastAsia="IRNazanin"/>
          <w:color w:val="111111"/>
          <w:sz w:val="28"/>
          <w:sz w:val="28"/>
          <w:szCs w:val="28"/>
          <w:rtl w:val="true"/>
          <w:lang w:bidi="fa-IR"/>
        </w:rPr>
        <w:t>؟ خداوند دوست دارد که میان فرزندانتان حتی در بوسیدن آنها به عدالت رفتار کنید</w:t>
      </w:r>
      <w:r>
        <w:rPr>
          <w:rStyle w:val="FootnoteAnchor"/>
          <w:rtl w:val="true"/>
        </w:rPr>
        <w:footnoteReference w:id="45"/>
      </w:r>
      <w:r>
        <w:rPr>
          <w:rFonts w:ascii="IRNazanin" w:hAnsi="IRNazanin" w:eastAsia="IRNazanin"/>
          <w:color w:val="111111"/>
          <w:sz w:val="28"/>
          <w:sz w:val="28"/>
          <w:szCs w:val="28"/>
          <w:rtl w:val="true"/>
          <w:lang w:bidi="fa-IR"/>
        </w:rPr>
        <w:t>، همان گونه که دوست دارید آنان در نیکی و مهربانی با شما عادلانه رفتار کنند</w:t>
      </w:r>
      <w:r>
        <w:rPr>
          <w:rStyle w:val="FootnoteAnchor"/>
          <w:rtl w:val="true"/>
        </w:rPr>
        <w:footnoteReference w:id="46"/>
      </w:r>
      <w:r>
        <w:rPr>
          <w:rFonts w:ascii="IRNazanin" w:hAnsi="IRNazanin" w:eastAsia="IRNazanin"/>
          <w:color w:val="111111"/>
          <w:sz w:val="28"/>
          <w:sz w:val="28"/>
          <w:szCs w:val="28"/>
          <w:rtl w:val="true"/>
          <w:lang w:bidi="fa-IR"/>
        </w:rPr>
        <w:t>، کسی که فرزندش را ببوسد، خداوند برای او حسنه می‌نویسد و کسی که او را شادمان کند، خداوند وی را در قیامت شادمان خواهد کرد</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فرزندانتان را زیاد ببوسید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برابر هر بوسه‌ای یک درجه در بهشت نصیب شما می‌شود</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بوسیدن فرزندان رحمت است</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bookmarkStart w:id="32" w:name="pg7526_84280"/>
    </w:p>
    <w:p>
      <w:pPr>
        <w:pStyle w:val="BookText"/>
        <w:rPr/>
      </w:pPr>
      <w:bookmarkEnd w:id="32"/>
      <w:r>
        <w:rPr>
          <w:rFonts w:ascii="IRNazanin" w:hAnsi="IRNazanin" w:eastAsia="IRNazanin"/>
          <w:color w:val="111111"/>
          <w:sz w:val="28"/>
          <w:sz w:val="28"/>
          <w:szCs w:val="28"/>
          <w:rtl w:val="true"/>
          <w:lang w:bidi="fa-IR"/>
        </w:rPr>
        <w:t>از دختران نفرت نداشته باشید که آنان همدمهای انسانند</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رنج و محنت و پسران نعمتند و خدا بهشت را به رنج می‌دهد، نه به نعمت</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3" w:name="__RefHeading___Toc2614932_1051229030"/>
      <w:bookmarkStart w:id="34" w:name="_Toc10"/>
      <w:bookmarkEnd w:id="33"/>
      <w:r>
        <w:rPr>
          <w:rtl w:val="true"/>
        </w:rPr>
        <w:t>گریه او</w:t>
      </w:r>
      <w:bookmarkEnd w:id="34"/>
    </w:p>
    <w:p>
      <w:pPr>
        <w:pStyle w:val="BookText"/>
        <w:rPr/>
      </w:pPr>
      <w:r>
        <w:rPr>
          <w:rFonts w:ascii="IRNazanin" w:hAnsi="IRNazanin" w:eastAsia="IRNazanin"/>
          <w:color w:val="111111"/>
          <w:sz w:val="28"/>
          <w:sz w:val="28"/>
          <w:szCs w:val="28"/>
          <w:rtl w:val="true"/>
          <w:lang w:bidi="fa-IR"/>
        </w:rPr>
        <w:t>روایت شده است که مردی از پسرش به نزد ابوالحسن، امام موسی علیه‌السلام شکایت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کتک مزن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قهر کن اما زیاد طولش نده</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کودکانتان را بر اثر گریستن آنان کتک نزنید</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گریه آنان در صورتی که بدون علت و سببی باشد تا سن هفت سالگی لا اله الاّ الله گفتن است و زمانی که از هفت سالگی فراتر می‌روند، گریه آنها طلب آمرزش برای پدر و مادرشان است</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نفرین بر فرزندان روا نیست، زیرا موجب تهیدستی می‌شود</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داشته باشید که در مغز کودکان رطوبتی وجود دارد که اگر در آن ماندگار شود، حوادث ناگوار و بیماریهای بزرگی را در آنان به وجود </w:t>
      </w:r>
    </w:p>
    <w:p>
      <w:pPr>
        <w:pStyle w:val="BookText"/>
        <w:rPr/>
      </w:pPr>
      <w:r>
        <w:rPr>
          <w:rFonts w:ascii="IRNazanin" w:hAnsi="IRNazanin" w:eastAsia="IRNazanin"/>
          <w:color w:val="111111"/>
          <w:sz w:val="28"/>
          <w:sz w:val="28"/>
          <w:szCs w:val="28"/>
          <w:rtl w:val="true"/>
          <w:lang w:bidi="fa-IR"/>
        </w:rPr>
        <w:t>می‌آورد از قبیل نابینا شدن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سبب می‌شود که این رطوبت از مغز سر آنان زدوده شود و این امر، صحّت جسمانی و سلامت بینایی آنها را در پی دارد</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بر جوانی وارد شد که در حال جان دادن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چگونه می‌یابی؟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به خدا امیدوارم و از گناهانم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ویژگی در چنین جایگاهی در دل انسانی گرد نمی‌آیند، مگر آن که خداوند آنچه راکه این انسان امید دارد به او می‌بخشد و او را از آنچه می‌هراسد امان می‌دهد</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از فغان گناهان در سینه‌اش، به خود می‌پیچد و فرزندش حیران و بهت زده به او می‌نگرد و نمی‌داند چه کند؟ او گاه می‌گرید و گاه به فرزند خود اندرز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 به کوچکی گناه نگاه مکن، لیکن به کسی که او را معصیت می‌کنی بنگر</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مادام که در دنیا هستی، برخود گریه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مبادا زرق و برقهای دنیا فریبت دهد</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خوشا به آن چهره‌ای که خدا به او نگاه کند و او را از بیم خود، گریان ببیند</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bookmarkStart w:id="35" w:name="pg7526_84282"/>
    </w:p>
    <w:p>
      <w:pPr>
        <w:pStyle w:val="BookText"/>
        <w:rPr/>
      </w:pPr>
      <w:bookmarkEnd w:id="35"/>
      <w:r>
        <w:rPr>
          <w:rFonts w:ascii="IRNazanin" w:hAnsi="IRNazanin" w:eastAsia="IRNazanin"/>
          <w:color w:val="111111"/>
          <w:sz w:val="28"/>
          <w:sz w:val="28"/>
          <w:szCs w:val="28"/>
          <w:rtl w:val="true"/>
          <w:lang w:bidi="fa-IR"/>
        </w:rPr>
        <w:t>من لذّتهای زشت را تجربه کردم، لیکن هنگامی که در حال نماز در پیشگاه پروردگارم ایستادم و بر گناهانم اشک ریختم، لذّتی همانند آن را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گناهش بگرید خدا او را می‌آمرزد</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پیمانه و وزنی دارد جز سرشک</w:t>
      </w:r>
      <w:r>
        <w:rPr>
          <w:rStyle w:val="FootnoteAnchor"/>
          <w:rtl w:val="true"/>
        </w:rPr>
        <w:footnoteReference w:id="62"/>
      </w:r>
      <w:r>
        <w:rPr>
          <w:rFonts w:ascii="IRNazanin" w:hAnsi="IRNazanin" w:eastAsia="IRNazanin"/>
          <w:color w:val="111111"/>
          <w:sz w:val="28"/>
          <w:sz w:val="28"/>
          <w:szCs w:val="28"/>
          <w:rtl w:val="true"/>
          <w:lang w:bidi="fa-IR"/>
        </w:rPr>
        <w:t>و خوشا به حال کسی که گریه‌اش بر گناهانش باشد</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پروردگارا، تو را به حق فاطمه، پدر او، شوهر او، فرزندان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رازی که در او به امانت نهاده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محسن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سوگندت می‌دهم، هر گناهی را که مرتکب شده‌ام و هر خطایی را که انجام داده‌ام، بیامرز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این است جایگاه بنده ذلیلی که به یگانگی‌ات اعتراف و به کوتاهی در ادای حقّت، علیه خویش اقرار کرده است</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6" w:name="__RefHeading___Toc2614934_1051229030"/>
      <w:bookmarkStart w:id="37" w:name="_Toc11"/>
      <w:bookmarkEnd w:id="36"/>
      <w:r>
        <w:rPr>
          <w:rtl w:val="true"/>
        </w:rPr>
        <w:t>حق پدر و فرزند بر یکدیگر</w:t>
      </w:r>
      <w:bookmarkEnd w:id="37"/>
    </w:p>
    <w:p>
      <w:pPr>
        <w:pStyle w:val="BookText"/>
        <w:rPr/>
      </w:pPr>
      <w:r>
        <w:rPr>
          <w:rFonts w:ascii="IRNazanin" w:hAnsi="IRNazanin" w:eastAsia="IRNazanin"/>
          <w:color w:val="111111"/>
          <w:sz w:val="28"/>
          <w:sz w:val="28"/>
          <w:szCs w:val="28"/>
          <w:rtl w:val="true"/>
          <w:lang w:bidi="fa-IR"/>
        </w:rPr>
        <w:t>اسلام هیچ حق و تکلیفی را رها نکرده، و ناگفته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اگر به بیان حق متقابل پدر و فرزند بر یکدیگر بپردازد، شگفت آور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اسلام نظامی است فراگیر و کامل و خداوند آن را برای کسانی مقرّر کرده است که می‌خواهند به زندگی متعالی دست یابند و در سایه آن با کمال صلح و صفا به سر برند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حقوقی که فرزند بر عهده پدرش دارد این است</w:t>
      </w:r>
      <w:r>
        <w:rPr>
          <w:rFonts w:eastAsia="IRNazanin" w:cs="IRNazanin"/>
          <w:color w:val="111111"/>
          <w:sz w:val="28"/>
          <w:szCs w:val="28"/>
          <w:rtl w:val="true"/>
          <w:lang w:bidi="fa-IR"/>
        </w:rPr>
        <w:t xml:space="preserve">: </w:t>
      </w:r>
      <w:bookmarkStart w:id="38" w:name="pg7526_84283"/>
    </w:p>
    <w:p>
      <w:pPr>
        <w:pStyle w:val="BookText"/>
        <w:rPr/>
      </w:pPr>
      <w:bookmarkEnd w:id="38"/>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مادر خوب برای او برگزیند</w:t>
      </w:r>
      <w:r>
        <w:rPr>
          <w:rStyle w:val="FootnoteAnchor"/>
          <w:rtl w:val="true"/>
        </w:rPr>
        <w:footnoteReference w:id="65"/>
      </w:r>
      <w:r>
        <w:rPr>
          <w:rFonts w:ascii="Amiri" w:hAnsi="Amiri" w:eastAsia="Amiri" w:cs="Amiri"/>
          <w:color w:val="111111"/>
          <w:sz w:val="28"/>
          <w:sz w:val="28"/>
          <w:szCs w:val="28"/>
          <w:rtl w:val="true"/>
          <w:lang w:bidi="ar-SA"/>
        </w:rPr>
        <w:t>و نَسَب وی را انکار نکند</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 نیکو برایش بگذارد و او را در جایگاه شایسته‌ای قرار دهد</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تربیت او بکوشد</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نوشتن را به او یاد دهد</w:t>
      </w:r>
      <w:r>
        <w:rPr>
          <w:rStyle w:val="FootnoteAnchor"/>
          <w:rtl w:val="true"/>
        </w:rPr>
        <w:footnoteReference w:id="69"/>
      </w:r>
      <w:r>
        <w:rPr>
          <w:rFonts w:ascii="IRNazanin" w:hAnsi="IRNazanin" w:eastAsia="IRNazanin"/>
          <w:color w:val="111111"/>
          <w:sz w:val="28"/>
          <w:sz w:val="28"/>
          <w:szCs w:val="28"/>
          <w:rtl w:val="true"/>
          <w:lang w:bidi="fa-IR"/>
        </w:rPr>
        <w:t>و قرآن را به وی بیاموزد</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وی غذای پاکیزه</w:t>
      </w:r>
      <w:r>
        <w:rPr>
          <w:rStyle w:val="FootnoteAnchor"/>
          <w:rtl w:val="true"/>
        </w:rPr>
        <w:footnoteReference w:id="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پدر توان مالی داشته باشد</w:t>
      </w:r>
      <w:r>
        <w:rPr>
          <w:rStyle w:val="FootnoteAnchor"/>
          <w:rtl w:val="true"/>
        </w:rPr>
        <w:footnoteReference w:id="72"/>
      </w:r>
      <w:r>
        <w:rPr>
          <w:rFonts w:ascii="IRNazanin" w:hAnsi="IRNazanin" w:eastAsia="IRNazanin"/>
          <w:color w:val="111111"/>
          <w:sz w:val="28"/>
          <w:sz w:val="28"/>
          <w:szCs w:val="28"/>
          <w:rtl w:val="true"/>
          <w:lang w:bidi="fa-IR"/>
        </w:rPr>
        <w:t>هر گاه فرزندش به سنّ بلوغ برسد، به او زن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فرزند، دختر باشد، نام نیکو بر او نهد و سوره نور را به وی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این سوره اندرزهاست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هنر ریسندگی را به او آموزش دهد و در فرستادنش به خانه شوهر شتاب کند و هر گاه وی را فاطمه نام نهاد، او را دشنام ندهد، نفرینش نکند و کتک نزند</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9" w:name="__RefHeading___Toc2614936_1051229030"/>
      <w:bookmarkStart w:id="40" w:name="_Toc12"/>
      <w:bookmarkEnd w:id="39"/>
      <w:r>
        <w:rPr>
          <w:rtl w:val="true"/>
        </w:rPr>
        <w:t>حقوقی که پدر بر عهده فرزندش دارد</w:t>
      </w:r>
      <w:bookmarkEnd w:id="40"/>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پدرش را به نامش نخواند</w:t>
      </w:r>
      <w:r>
        <w:rPr>
          <w:rStyle w:val="FootnoteAnchor"/>
          <w:rtl w:val="true"/>
        </w:rPr>
        <w:footnoteReference w:id="74"/>
      </w:r>
      <w:r>
        <w:rPr>
          <w:rFonts w:ascii="IRNazanin" w:hAnsi="IRNazanin" w:eastAsia="IRNazanin"/>
          <w:color w:val="111111"/>
          <w:sz w:val="28"/>
          <w:sz w:val="28"/>
          <w:szCs w:val="28"/>
          <w:rtl w:val="true"/>
          <w:lang w:bidi="fa-IR"/>
        </w:rPr>
        <w:t xml:space="preserve">و تنها با همان نامی که ابراهیم علیه‌السلام </w:t>
      </w:r>
    </w:p>
    <w:p>
      <w:pPr>
        <w:pStyle w:val="BookText"/>
        <w:rPr/>
      </w:pPr>
      <w:r>
        <w:rPr>
          <w:rFonts w:ascii="IRNazanin" w:hAnsi="IRNazanin" w:eastAsia="IRNazanin"/>
          <w:color w:val="111111"/>
          <w:sz w:val="28"/>
          <w:sz w:val="28"/>
          <w:szCs w:val="28"/>
          <w:rtl w:val="true"/>
          <w:lang w:bidi="fa-IR"/>
        </w:rPr>
        <w:t>پدرش را نام نهاد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جلوتر از او راه نرود و قبل از او ننشیند</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زمینه دشنام او را فراهم نکند</w:t>
      </w:r>
      <w:r>
        <w:rPr>
          <w:rStyle w:val="FootnoteAnchor"/>
          <w:rtl w:val="true"/>
        </w:rPr>
        <w:footnoteReference w:id="77"/>
      </w:r>
      <w:r>
        <w:rPr>
          <w:rFonts w:ascii="IRNazanin" w:hAnsi="IRNazanin" w:eastAsia="IRNazanin"/>
          <w:color w:val="111111"/>
          <w:sz w:val="28"/>
          <w:sz w:val="28"/>
          <w:szCs w:val="28"/>
          <w:rtl w:val="true"/>
          <w:lang w:bidi="fa-IR"/>
        </w:rPr>
        <w:t>یعنی کاری نکند که موجب شود، مردم به وی دشنام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گناهان بزرگ آن است که انسان پدر و مادرش را دشنام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معنا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پدر کسی را دشنام دهد و بدین سبب، او پدرش را دشنام دهد و نیز مادر او را دشنام دهد</w:t>
      </w:r>
      <w:r>
        <w:rPr>
          <w:rStyle w:val="FootnoteAnchor"/>
          <w:rtl w:val="true"/>
        </w:rPr>
        <w:footnoteReference w:id="78"/>
      </w:r>
      <w:r>
        <w:rPr>
          <w:rFonts w:ascii="IRNazanin" w:hAnsi="IRNazanin" w:eastAsia="IRNazanin"/>
          <w:color w:val="111111"/>
          <w:sz w:val="28"/>
          <w:sz w:val="28"/>
          <w:szCs w:val="28"/>
          <w:rtl w:val="true"/>
          <w:lang w:bidi="fa-IR"/>
        </w:rPr>
        <w:t>و او هم مادرش را دشنام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همیشه و در همه حال سپاسگزار وی باشد</w:t>
      </w:r>
      <w:r>
        <w:rPr>
          <w:rStyle w:val="FootnoteAnchor"/>
          <w:rtl w:val="true"/>
        </w:rPr>
        <w:footnoteReference w:id="79"/>
      </w:r>
      <w:r>
        <w:rPr>
          <w:rFonts w:ascii="IRNazanin" w:hAnsi="IRNazanin" w:eastAsia="IRNazanin"/>
          <w:color w:val="111111"/>
          <w:sz w:val="28"/>
          <w:sz w:val="28"/>
          <w:szCs w:val="28"/>
          <w:rtl w:val="true"/>
          <w:lang w:bidi="fa-IR"/>
        </w:rPr>
        <w:t>و در هر چیزی از او فرمانبرداری کند، مگر در معصیت آفریدگار</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هنگام خشم در برابر او فروتنی کند و در هنگام بیماری و ناتوانی وی را یاری رساند</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پدر و مادر باعث اندوه و ملال تو گردند، به آنها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مگو و اگر تو را کتک زنند، به آنان پرخاش مکن و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تند نگاه مکن، مگر از روی 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صدایت را از صدای آنها و دستانت را از دستان آنها بلندتر مکن</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w:t>
      </w:r>
      <w:bookmarkStart w:id="41" w:name="pg7526_84285"/>
    </w:p>
    <w:p>
      <w:pPr>
        <w:pStyle w:val="Heading2"/>
        <w:numPr>
          <w:ilvl w:val="1"/>
          <w:numId w:val="1"/>
        </w:numPr>
        <w:rPr/>
      </w:pPr>
      <w:bookmarkStart w:id="42" w:name="__RefHeading___Toc2614938_1051229030"/>
      <w:bookmarkStart w:id="43" w:name="_Toc13"/>
      <w:bookmarkEnd w:id="41"/>
      <w:bookmarkEnd w:id="42"/>
      <w:r>
        <w:rPr>
          <w:rtl w:val="true"/>
        </w:rPr>
        <w:t>حق مادر</w:t>
      </w:r>
      <w:bookmarkEnd w:id="43"/>
    </w:p>
    <w:p>
      <w:pPr>
        <w:pStyle w:val="BookText"/>
        <w:rPr/>
      </w:pPr>
      <w:r>
        <w:rPr>
          <w:rFonts w:ascii="IRNazanin" w:hAnsi="IRNazanin" w:eastAsia="IRNazanin"/>
          <w:color w:val="111111"/>
          <w:sz w:val="28"/>
          <w:sz w:val="28"/>
          <w:szCs w:val="28"/>
          <w:rtl w:val="true"/>
          <w:lang w:bidi="fa-IR"/>
        </w:rPr>
        <w:t>حق مادرت آن است که بدانی او تو را در جایی حمل کرده که هیچ کس، کسی را حمل نمی‌کندو از میوه دلش چیزی را به تو داده که هیچ کس به کسی نمی‌دهد و با تمامی اعضایش از تو نگهداری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که خود گرسنه بماند و تو را سیر کند، تشنه بماند و تو را سیراب کند، برهنه بماند و تو را بپوشاند، در آفتاب باشد و تو را در سایه قرار دهد، باک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خاطر تو نمی‌خوابیده و تو را از گرما و سرما محافظت می‌کرده است،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دردش 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نمی‌توانی سپاس مادر را به جای آوری، مگر با کمک و توفیق خدا</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روی قدمهای</w:t>
      </w:r>
    </w:p>
    <w:p>
      <w:pPr>
        <w:pStyle w:val="BookText"/>
        <w:rPr/>
      </w:pPr>
      <w:r>
        <w:rPr>
          <w:rFonts w:ascii="IRNazanin" w:hAnsi="IRNazanin" w:eastAsia="IRNazanin"/>
          <w:color w:val="111111"/>
          <w:sz w:val="28"/>
          <w:sz w:val="28"/>
          <w:szCs w:val="28"/>
          <w:rtl w:val="true"/>
          <w:lang w:bidi="fa-IR"/>
        </w:rPr>
        <w:t>او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پاهایش رامحکم بگیر که بهشت در زیر قدمهای اوست</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می‌تواند به بالاترین قلّه هر عمل نیک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حق 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نمی‌توان آن را به طور کامل ادا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از خدا بخواه که در این باره یاری ات دهد</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به نیکی و احسان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به فرمانبرداری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نفرین مادر بپرهیز که از شمشیر برنده‌تر است</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 حق دارند به اندازه معمول از دارایی فرزندشان بخورند، در حالی که فرزند نمی‌تواند از </w:t>
      </w:r>
      <w:bookmarkStart w:id="44" w:name="pg7526_84286"/>
    </w:p>
    <w:p>
      <w:pPr>
        <w:pStyle w:val="BookText"/>
        <w:rPr/>
      </w:pPr>
      <w:bookmarkEnd w:id="44"/>
      <w:r>
        <w:rPr>
          <w:rFonts w:ascii="IRNazanin" w:hAnsi="IRNazanin" w:eastAsia="IRNazanin"/>
          <w:color w:val="111111"/>
          <w:sz w:val="28"/>
          <w:sz w:val="28"/>
          <w:szCs w:val="28"/>
          <w:rtl w:val="true"/>
          <w:lang w:bidi="fa-IR"/>
        </w:rPr>
        <w:t>دارایی آن دو بخورد، مگر با اجازه آنها</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خشنودی خدا با خشنودی پدر و مادر و خشم خدا با خشم پدر و مادر همراه است</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این، آنها را بر خود خشمگین مکن، تا بر اثر آن، از نعمتهای دنیا و آخرت محروم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علیه‌السلام نقل شده که پیامبر خدا صلی‌الله‌علیه‌و‌آله بر بالین جوانی در هنگام وفاتش حضور یافت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لااله 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آن جوان چندبار بند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نتوانست کلمه توحید را بر زبان جاری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به زنی که بالای سر او نشسته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جوان مادر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مادر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او ناراحتی؟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مدّت شش سال است که با وی سخنی نگفته‌ام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خشنود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خشنودی تو ای پیامبر خدا، از او خشنود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به آن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لااله الاّاللّه و او آن را بر زبان جاری کرد</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5" w:name="__RefHeading___Toc2614940_1051229030"/>
      <w:bookmarkStart w:id="46" w:name="_Toc14"/>
      <w:bookmarkEnd w:id="45"/>
      <w:r>
        <w:rPr>
          <w:rtl w:val="true"/>
        </w:rPr>
        <w:t>نیکی به پدر و مادر</w:t>
      </w:r>
      <w:bookmarkEnd w:id="46"/>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نیکی به پدر و مادر واجب است، هر چند آنها مشرک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نه از پدر و مادر و نه از دیگران در معصیت خدا روانیست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w:t>
      </w:r>
    </w:p>
    <w:p>
      <w:pPr>
        <w:pStyle w:val="BookText"/>
        <w:rPr/>
      </w:pPr>
      <w:r>
        <w:rPr>
          <w:rFonts w:ascii="IRNazanin" w:hAnsi="IRNazanin" w:eastAsia="IRNazanin"/>
          <w:color w:val="111111"/>
          <w:sz w:val="28"/>
          <w:sz w:val="28"/>
          <w:szCs w:val="28"/>
          <w:rtl w:val="true"/>
          <w:lang w:bidi="fa-IR"/>
        </w:rPr>
        <w:t>فرمانبرداری از هیچ آفریده‌ای برای معصیت آفریدگار روا نمی‌باشد</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پدر و مادرش را اندوهناک کند، آنها را نافرمانی کرده است</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دوست دارد عمرش دراز و روزی‌اش افزایش یابد، باید به پدر و مادرش نیکی کند، زیرا نیکی کردن به این دو، فرمانبرداری از خداست</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سفارشهای پیامبر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و مادرت فرمان ببر و به آنها نیکی کن، خواه آنها زنده باشند و خواه مرده و اگر آن دو به تو فرمان دهند که از خاندان و دارایی‌ات دست برداری، این کار را بکن که نشانه ایمان است</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علی بن الحسین علیه‌السلام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نیکو کارترین مردم نسبت به مادرت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نمی‌بینم که با او غذا بخوری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آن دارم که مبادا دستم به غذایی پیشی گیرد که پیشتر از آن، چشمان مادرم بدان دوخته شده است و من موجب آزار او شوم</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آزار دادن پدر و مادر از گناهان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خداوند آزار دهنده را گناهکار و بدبخت شمرده است</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مصادیق آزار پدر و مادر آن است که شخص به آنها تند نگاه کند</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پایین‌ترین مرحله آزار دادن، اف گفتن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چیزی پایین‌تر از آن می‌بود خدا از این چیز نهی می‌کرد</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بدترین </w:t>
      </w:r>
    </w:p>
    <w:p>
      <w:pPr>
        <w:pStyle w:val="BookText"/>
        <w:rPr/>
      </w:pPr>
      <w:r>
        <w:rPr>
          <w:rFonts w:ascii="IRNazanin" w:hAnsi="IRNazanin" w:eastAsia="IRNazanin"/>
          <w:color w:val="111111"/>
          <w:sz w:val="28"/>
          <w:sz w:val="28"/>
          <w:szCs w:val="28"/>
          <w:rtl w:val="true"/>
          <w:lang w:bidi="fa-IR"/>
        </w:rPr>
        <w:t xml:space="preserve">پدران کسی است که احسان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افراط بکشاند و بدترین فرزندان کسی است که کوتاهی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انجام وظایف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به نافرمانی و آزار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بکشاند</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عملها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در وقتش، نیکی به پدر و مادر و جهاد در راه خدا</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پدرانتان نیکی کنید تا فرزندانتان به شما نیکی کنند</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 علیه‌السلام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نیکی به پدر و مادرش خودداری نکند، خواه آنها زنده باشند و خواه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نیابت از آنها نماز بگزارد، صدقه بدهد، حج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روزه بگیرد که آنچه انجام می‌دهد برای آن دو منظور خواهد شد و همانند آن برای خود او نیز می‌باشد و خداوند به سبب نیکی و نماز او، خیر فراوانی برایش عطا می‌کند</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به خدمت پیامبر صلی‌الله‌علیه‌و‌آله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کارزشتی را ترک نکردم و آن را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 آیا توبه‌ام پذیرفته می‌شود؟ پیامبر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یکی از پدر ومادرت زنده است؟ او گفت، بله، پدرم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او نیکی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آن مرد رفت، پیامبر صلی‌الله‌علیه‌و‌آله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مادرش می‌بود</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bookmarkStart w:id="47" w:name="pg7526_84289"/>
    </w:p>
    <w:p>
      <w:pPr>
        <w:pStyle w:val="BookText"/>
        <w:rPr/>
      </w:pPr>
      <w:bookmarkEnd w:id="47"/>
      <w:r>
        <w:rPr>
          <w:rFonts w:ascii="IRNazanin" w:hAnsi="IRNazanin" w:eastAsia="IRNazanin"/>
          <w:color w:val="111111"/>
          <w:sz w:val="28"/>
          <w:sz w:val="28"/>
          <w:szCs w:val="28"/>
          <w:rtl w:val="true"/>
          <w:lang w:bidi="fa-IR"/>
        </w:rPr>
        <w:t>در برنامه نیکی و احسان، مادر، در رتبه نخست قرار دارد و پدر در رتبه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برادر، و آن گاه خواهر است</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چنان کن که هیبت پدر و مادرم در دل من چنان باشد که هیبت پادشاهی سخت مهیب و به آن دو نیکی و مهربانی کنم آن سان که مادری مهربان به فرزند خود نیکی و مهربانی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فرمانبرداری از پدر و مادر و نیکی و مهربانی مرا در حق ایشان برای من شادی بخش‌تر گردان از به خواب رفتن بی خوابی کشیدگان و آب سرد نوشیدن جگر سوختگان، تامیل و خواهش ایشان را بر میل و خواهش خویش برتری نهم</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8" w:name="__RefHeading___Toc2614942_1051229030"/>
      <w:bookmarkStart w:id="49" w:name="_Toc15"/>
      <w:bookmarkEnd w:id="48"/>
      <w:r>
        <w:rPr>
          <w:rtl w:val="true"/>
        </w:rPr>
        <w:t>اختلاف پدر و مادر</w:t>
      </w:r>
      <w:bookmarkEnd w:id="49"/>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ناهماهنگی در میان پدر و مادر، موجب تشویش روانی فرزندان و از هم گیسختگی شخصیت آنان می‌شود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حالتهایی روانی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افسردگی، انزوا، گوشه‌گیری و هراس از آینده‌ای که در انتظارشان است،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بر اثر احساس کمبود عاطفی در منزل، دچار افت تحصیلی می‌شوند و در بیشتر اوقات، اندیشه و ذهن آنها به اختلاف و درگیری پدر و مادر مشغول می‌گردد و به همین سبب، عاطفه‌ها از دلهایشان زدوده می‌شود، فرمانبرداری آنان از پدر و مادر کاهش می‌یابد، افراد پیرامون خود را حقیر می‌شمارند و نسبت به آنان بدگمان می‌شوند و </w:t>
      </w:r>
    </w:p>
    <w:p>
      <w:pPr>
        <w:pStyle w:val="BookText"/>
        <w:rPr/>
      </w:pPr>
      <w:r>
        <w:rPr>
          <w:rFonts w:ascii="IRNazanin" w:hAnsi="IRNazanin" w:eastAsia="IRNazanin"/>
          <w:color w:val="111111"/>
          <w:sz w:val="28"/>
          <w:sz w:val="28"/>
          <w:szCs w:val="28"/>
          <w:rtl w:val="true"/>
          <w:lang w:bidi="fa-IR"/>
        </w:rPr>
        <w:t>در نتیجه، به سخنان بیهوده و کارهای افراد منحرف جامعه روی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برای پدر و مادر، شایسته نیست که پیش روی کودکان با یکدیگر نزاع کنند و با این که یکی از آنها به سرزنش دیگری بپردازد و همچنین، برای آن دو سزاوار نیست به کارهایی رو آورند که روح آزمندی، طمع ورزی، ترس، غیبت دیگران، دروغگویی، کینه توزی و حسد را در دلهای آنان بکارد و نیز این دو باید به حکم خدا خشنود باشند و از مشکلات و مصیبتهای روزگار که تاکنون به سراغشان آمده، شکایت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کار غالباً موجب می‌شود که کودکانشان با دید منفی به زندگی بنگرند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اختلافات پدر و مادر از عوامل زیر پدید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اخلاق بد، رفتار شخص آن چنان نابخردانه و زندگی‌اش چنان ناگوار می‌شود که دل را می‌رنجاند و دوستی را از میان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ابوالحسن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اخلاق باشد، به وی زن مده</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 گمانی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مشکوک شدن مرد نسبت به همسرش موجب بحران روانی و نگرانی زن می‌شود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نادان بپرهیز که مخالفتش آزارت می‌دهد و همنشینی‌اش زیانت می‌رساند</w:t>
      </w:r>
      <w:r>
        <w:rPr>
          <w:rStyle w:val="FootnoteAnchor"/>
          <w:rtl w:val="true"/>
        </w:rPr>
        <w:footnoteReference w:id="106"/>
      </w:r>
      <w:r>
        <w:rPr>
          <w:rFonts w:ascii="IRNazanin" w:hAnsi="IRNazanin" w:eastAsia="IRNazanin"/>
          <w:color w:val="111111"/>
          <w:sz w:val="28"/>
          <w:sz w:val="28"/>
          <w:szCs w:val="28"/>
          <w:rtl w:val="true"/>
          <w:lang w:bidi="fa-IR"/>
        </w:rPr>
        <w:t>از ازدواج با زن احمق و نادان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w:t>
      </w:r>
    </w:p>
    <w:p>
      <w:pPr>
        <w:pStyle w:val="BookText"/>
        <w:rPr/>
      </w:pPr>
      <w:r>
        <w:rPr>
          <w:rFonts w:ascii="IRNazanin" w:hAnsi="IRNazanin" w:eastAsia="IRNazanin"/>
          <w:color w:val="111111"/>
          <w:sz w:val="28"/>
          <w:sz w:val="28"/>
          <w:szCs w:val="28"/>
          <w:rtl w:val="true"/>
          <w:lang w:bidi="fa-IR"/>
        </w:rPr>
        <w:t>همنشینی‌اش گرفتاری دارد و فرزندش تباه می‌شود</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مهریه سنگین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مهریه‌های زنانتان زیاده روی نکنید که این امر موجب دشمنی می‌شود</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نوشیدن 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 شراب، کلید هر بدی است</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مایع مست کننده‌ای را بنوشد، بی خرد است</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خواستگاری آمد، به او زن مدهید</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 شرمی و ترش رویی، سرکشی، پرهیز نکردن از کارهای زشت، توهین به زن و کتک زدن وی بدون دلیل، از عواملی است که باعث اختلاف و درگیری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صلی‌الله‌علیه‌و‌آله از کتک زدن زنان در مواردی که ضروری نباشد نهی فرموده است</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یکی از شما همسرش راکتک می‌زند و آن گاه وی را در آغوش می‌کشد</w:t>
      </w:r>
      <w:r>
        <w:rPr>
          <w:rStyle w:val="FootnoteAnchor"/>
          <w:rtl w:val="true"/>
        </w:rPr>
        <w:footnoteReference w:id="11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تفاوت طبقاتی، اختلاف سنّی، تند خویی، تهیدستی، سرد مزاجی، صدا در آوردن با دهان در هنگام غذاخوردن، حسد، دروغگویی و رشک بردن نیز از عواملی هستند که در میان پدر و مادر، اختلاف </w:t>
      </w:r>
      <w:bookmarkStart w:id="50" w:name="pg7526_84292"/>
    </w:p>
    <w:p>
      <w:pPr>
        <w:pStyle w:val="BookText"/>
        <w:rPr/>
      </w:pPr>
      <w:bookmarkEnd w:id="50"/>
      <w:r>
        <w:rPr>
          <w:rFonts w:ascii="IRNazanin" w:hAnsi="IRNazanin" w:eastAsia="IRNazanin"/>
          <w:color w:val="111111"/>
          <w:sz w:val="28"/>
          <w:sz w:val="28"/>
          <w:szCs w:val="28"/>
          <w:rtl w:val="true"/>
          <w:lang w:bidi="fa-IR"/>
        </w:rPr>
        <w:t>پدید می‌آورد</w:t>
      </w:r>
      <w:r>
        <w:rPr>
          <w:rFonts w:eastAsia="IRNazanin" w:cs="IRNazanin"/>
          <w:color w:val="111111"/>
          <w:sz w:val="28"/>
          <w:szCs w:val="28"/>
          <w:rtl w:val="true"/>
          <w:lang w:bidi="fa-IR"/>
        </w:rPr>
        <w:t>.</w:t>
      </w:r>
    </w:p>
    <w:p>
      <w:pPr>
        <w:pStyle w:val="Heading2"/>
        <w:numPr>
          <w:ilvl w:val="1"/>
          <w:numId w:val="1"/>
        </w:numPr>
        <w:rPr/>
      </w:pPr>
      <w:bookmarkStart w:id="51" w:name="__RefHeading___Toc2614944_1051229030"/>
      <w:bookmarkStart w:id="52" w:name="_Toc16"/>
      <w:bookmarkEnd w:id="51"/>
      <w:r>
        <w:rPr>
          <w:rtl w:val="true"/>
        </w:rPr>
        <w:t>تربیت</w:t>
      </w:r>
      <w:bookmarkEnd w:id="52"/>
    </w:p>
    <w:p>
      <w:pPr>
        <w:pStyle w:val="BookText"/>
        <w:rPr/>
      </w:pPr>
      <w:r>
        <w:rPr>
          <w:rFonts w:ascii="IRNazanin" w:hAnsi="IRNazanin" w:eastAsia="IRNazanin"/>
          <w:color w:val="111111"/>
          <w:sz w:val="28"/>
          <w:sz w:val="28"/>
          <w:szCs w:val="28"/>
          <w:rtl w:val="true"/>
          <w:lang w:bidi="fa-IR"/>
        </w:rPr>
        <w:t>نفس به طور طبیعی بی ادب است، در حالی که بنده خدا مأموریت دارد تا همواره ادب نیکو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اگر وی زمام نفس را رها کند ،در فساد او شریک خواهد بود</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ادب از دیدگاه مردم، یعنی بیان خوبیها و بس، در حالی که این 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 که انسان از طریق آن به خشنودی خداوند دست نیابد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ادب آن است که انسان بر طبق آداب و اخلاقی تربیت شود که در رفتار پیامبر ما محمد صلی‌الله‌علیه‌و‌آله و امامان پاک علیهم‌السلام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 آداب خصلتهای خوب و نیکو را در بردارد و انسان به وسیله همین خصلتها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آنها را فراگیرد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بلند می‌رسد، زیرا آنها از متن آیین آسمانی گرفته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اخلاق نیک را به خودتان و خانواده‌تان بیاموزید و آنان را تربیت کنید</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به فرزندش چیزی بهتر از تربیت نیکو نبخشد</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تمامی ادب در این خلاصه می‌شود که خداوند تو را در جایی که نهی کرده نبیند و در جایی که امر کرده است، غایب نبیند</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پدران با اخلاق پسندیده تربیت شده باشند، فرزندان نیز با همان </w:t>
      </w:r>
    </w:p>
    <w:p>
      <w:pPr>
        <w:pStyle w:val="BookText"/>
        <w:rPr/>
      </w:pPr>
      <w:r>
        <w:rPr>
          <w:rFonts w:ascii="IRNazanin" w:hAnsi="IRNazanin" w:eastAsia="IRNazanin"/>
          <w:color w:val="111111"/>
          <w:sz w:val="28"/>
          <w:sz w:val="28"/>
          <w:szCs w:val="28"/>
          <w:rtl w:val="true"/>
          <w:lang w:bidi="fa-IR"/>
        </w:rPr>
        <w:t>اخلاق تربیت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چرا به این حدیث توجه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فرزندت را تحمّل کن، تا این که به سنّ شش سالگی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شش سال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یا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بیاموز</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این</w:t>
      </w:r>
    </w:p>
    <w:p>
      <w:pPr>
        <w:pStyle w:val="BookText"/>
        <w:rPr/>
      </w:pPr>
      <w:r>
        <w:rPr>
          <w:rFonts w:ascii="IRNazanin" w:hAnsi="IRNazanin" w:eastAsia="IRNazanin"/>
          <w:color w:val="111111"/>
          <w:sz w:val="28"/>
          <w:sz w:val="28"/>
          <w:szCs w:val="28"/>
          <w:rtl w:val="true"/>
          <w:lang w:bidi="fa-IR"/>
        </w:rPr>
        <w:t>حدیث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دختری داشته باشد و او را خوب تربیت کند و خوب آموزش دهد، این دختر مانع از رفتن او به آتش می‌شود</w:t>
      </w:r>
      <w:r>
        <w:rPr>
          <w:rFonts w:eastAsia="IRNazanin" w:cs="IRNazanin"/>
          <w:color w:val="111111"/>
          <w:sz w:val="28"/>
          <w:szCs w:val="28"/>
          <w:rtl w:val="true"/>
          <w:lang w:bidi="fa-IR"/>
        </w:rPr>
        <w:t>»</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خانواده‌ات را تربیت کن تا از آنان سود ببری</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 بهتر از صدقه دادن است، چنان که از پیامبر صلی‌الله‌علیه‌و‌آله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یکی از شما فرزندش را تربیت کند، بهتر از آن است که هر روز نیم صاع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کیلوو 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به فقیر صدقه دهد</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خود را تربیت کنید که در باره آنها از شما می‌پرسند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 که پدر از مفاهیم اسلامی آگاهی نداشته باشد، اندیشه و تربیت وی به چیزی منحصر می‌شود که آن را از محیط و جامعه‌اش دریافت می‌کند و فرزندان هم آن را از پدران یاد می‌گیرند و همچنین، همسر از شوهرش یاد می‌گیرد و گاه شوهر، همسرش را بر عادات و رسوم خود مجبور می‌کند</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پدران، فرزندان را مجبور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عادات و شیوه‌هایی که پدران در گذشته داشته‌اند، پیروی کنند و در این صورت است که یک نوع شخصیّت دوگانه در فرزندان پدید می‌آید، </w:t>
      </w:r>
    </w:p>
    <w:p>
      <w:pPr>
        <w:pStyle w:val="BookText"/>
        <w:rPr/>
      </w:pPr>
      <w:r>
        <w:rPr>
          <w:rFonts w:ascii="IRNazanin" w:hAnsi="IRNazanin" w:eastAsia="IRNazanin"/>
          <w:color w:val="111111"/>
          <w:sz w:val="28"/>
          <w:sz w:val="28"/>
          <w:szCs w:val="28"/>
          <w:rtl w:val="true"/>
          <w:lang w:bidi="fa-IR"/>
        </w:rPr>
        <w:t>در حالی که امام علی علیه‌السلام آن را رد کرده،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فرزندانتان را بر عادات خودتان مجبور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آنان برای زمانی غیر از زمان شما آفریده شده‌اند</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فرزندم، تو تنها فرزند من هستی که تو را بر اساس آنچه از اسلام برگرفتم تربیت کردم، یعنی بر شیوه‌ای که امیر مؤمنان علیه‌السلام فرزندش امام حسن علیه‌السلام را تربیت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 بهره‌ات از ادب را به دست آور و خانه دلت را برای آن خالی کن، زیرا ادب بالاتر از آن است که با آلودگی درهم آمیزد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هر گاه نیازمند شوی، با آن زندگی‌ات را تأمین می‌کنی و هرگاه در غربت باشی، ادب همچون دوستی برایت خواهد بود که با وجود او هراس و وحشتی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 ادب، خرد را بارور و دل را پاک می‌کند و نشانه فضیلت است</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پیش از آن که دلت سخت و عقلت به کاری مشغول شود، به تربیت تو شتافتم</w:t>
      </w: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خرد سالی تربیت شوی، در بزرگسالی از آن سود می‌بری</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 که من کارهای زشت را تجربه کردم و آن را زبونی و ننگ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عیسی علیه‌السلام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ادب آموخت؟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زشتی نا بخردی را دیدم و از آن دوری گزیدم</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ادب‌ترین مردم در پیشگاه خدا، پیامبر بزرگوار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خداوند </w:t>
      </w:r>
    </w:p>
    <w:p>
      <w:pPr>
        <w:pStyle w:val="BookText"/>
        <w:rPr/>
      </w:pPr>
      <w:r>
        <w:rPr>
          <w:rFonts w:ascii="IRNazanin" w:hAnsi="IRNazanin" w:eastAsia="IRNazanin"/>
          <w:color w:val="111111"/>
          <w:sz w:val="28"/>
          <w:sz w:val="28"/>
          <w:szCs w:val="28"/>
          <w:rtl w:val="true"/>
          <w:lang w:bidi="fa-IR"/>
        </w:rPr>
        <w:t>خطاب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راستی که تو را خویی والاست</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 اخلاق پیامبرت محمد صلی‌الله‌علیه‌و‌آله و خاندان معصوم او و نیز خواندن قرآن رابیاموز، زیرا در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خصلت را به فرزندانتان بیاموزید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پیامبرتان، دوستی خاندان او و خواندن قرآن</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 با آموختن این سه خصلت است که تو حقیقتاً با ادب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کتک زدن غالباً عاملی سازنده نیست و گاه نگاهی سرزنش‌آمیز، قهر کردن و یا توجه نکردن به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کتک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روایتی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اشاره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نزد امام کاظم علیه‌السلام آمد و از پسرش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کتک مزن با او قهر کن اما زیاد طولش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فرزند نباید در منظر مردم، بویژه در برابر دیدگان دوستان او صورت گیرد، چه، این کار موجب شکنجه روانی و سرانجام عامل گستاخی وی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پدر شایسته نیست که برادر بزرگِ کودکش را مأمور تربیت سازد، چه، این کار پیامدهای دشواری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پدر سزاوار نیست که در تربیتهای ضروری سهل انگاری و چشمپوشی کند و به همین دلیل، درست نیست که وی برای مدّتی، خطاهای کودک رانادیده بگیرد و پس از انباشته شدن این خطاها، او را به خاطر آنها تنبیه و مجازات کند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ای فرزندم، تو را با سخن امام صادق علیه‌السلام اندرز می‌دهم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پدرم سه چیز را به من آموخت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کسی که با </w:t>
      </w:r>
      <w:bookmarkStart w:id="53" w:name="pg7526_84296"/>
    </w:p>
    <w:p>
      <w:pPr>
        <w:pStyle w:val="BookText"/>
        <w:rPr/>
      </w:pPr>
      <w:bookmarkEnd w:id="53"/>
      <w:r>
        <w:rPr>
          <w:rFonts w:ascii="IRNazanin" w:hAnsi="IRNazanin" w:eastAsia="IRNazanin"/>
          <w:color w:val="111111"/>
          <w:sz w:val="28"/>
          <w:sz w:val="28"/>
          <w:szCs w:val="28"/>
          <w:rtl w:val="true"/>
          <w:lang w:bidi="fa-IR"/>
        </w:rPr>
        <w:t>همنشین بد بنشیند، سالم نمی‌ماند؛ کسی که نسنجیده سخن بگوید، پشیمان می‌شود و کسی که به جاهای بد رفت و آمد کند، مورد اتّهام قرار می‌گیرد</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4" w:name="__RefHeading___Toc2614946_1051229030"/>
      <w:bookmarkStart w:id="55" w:name="_Toc17"/>
      <w:bookmarkEnd w:id="54"/>
      <w:r>
        <w:rPr>
          <w:rtl w:val="true"/>
        </w:rPr>
        <w:t>آموزش</w:t>
      </w:r>
      <w:bookmarkEnd w:id="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 هفت سال حاکم است</w:t>
      </w:r>
      <w:r>
        <w:rPr>
          <w:rFonts w:eastAsia="IRNazanin" w:cs="IRNazanin"/>
          <w:color w:val="111111"/>
          <w:sz w:val="28"/>
          <w:szCs w:val="28"/>
          <w:rtl w:val="true"/>
          <w:lang w:bidi="fa-IR"/>
        </w:rPr>
        <w:t>»</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طور که می‌خواهد بازی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بچه هفت سال بازی می‌کند</w:t>
      </w:r>
      <w:r>
        <w:rPr>
          <w:rFonts w:eastAsia="IRNazanin" w:cs="IRNazanin"/>
          <w:color w:val="111111"/>
          <w:sz w:val="28"/>
          <w:szCs w:val="28"/>
          <w:rtl w:val="true"/>
          <w:lang w:bidi="fa-IR"/>
        </w:rPr>
        <w:t>»</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دوره سروری به پایان رسید، دوره دوم، یعنی دوره آموزش و پرورش آغاز می‌شود و این، حساسترین مرحله‌ای است که کودک آن را پشت سر می‌گذارد و برای این که وی نیکوکار پرورش یابد، باید آگاهیها را به صورت درست دریافت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کودکانتان از دانش ما آنچه راکه خدا به وسیله آن به آنان سود می‌رساند، آموزش دهید</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 در این دوره، دانش را بسرعت می‌پذیرد و آموخته‌ها در ذهنش پا بر جا می‌ماند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دوره جوانی‌اش چیزی را بیاموزد، بسان نقش بر سنگ است و کسی که در سنّ بزرگسالی بیاموزد همچون نوشتن بر روی آب است</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ساعتی، زبونیِ آموختن را تحمل نکند، </w:t>
      </w:r>
    </w:p>
    <w:p>
      <w:pPr>
        <w:pStyle w:val="BookText"/>
        <w:rPr/>
      </w:pPr>
      <w:r>
        <w:rPr>
          <w:rFonts w:ascii="IRNazanin" w:hAnsi="IRNazanin" w:eastAsia="IRNazanin"/>
          <w:color w:val="111111"/>
          <w:sz w:val="28"/>
          <w:sz w:val="28"/>
          <w:szCs w:val="28"/>
          <w:rtl w:val="true"/>
          <w:lang w:bidi="fa-IR"/>
        </w:rPr>
        <w:t>همیشه در زبونی نادانی باقی می‌ماند</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بهترین دانشها برای یاد گرفتن جوانان، چیزی است که امیر مؤمنان علی علیه‌السلام به فرزندش امام حسن علیه‌السلام سفارش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آموزش کتاب خدا و تأویل آن و نیز به روشهای اسلام و احکام آن و حلال و حرام آن برای تو آغاز کردم و از این آموزش نسبت به تو به چیز دیگری عدول نمی‌کنم</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 کاظم علیه‌السلام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یکی از جوانان شیعی را ببینم که به تحصیل دانش نمی‌پردازد، او را با شمشیر خواهم زد</w:t>
      </w:r>
      <w:r>
        <w:rPr>
          <w:rStyle w:val="FootnoteAnchor"/>
          <w:rtl w:val="true"/>
        </w:rPr>
        <w:footnoteReference w:id="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ابو جعفر علیه‌السلام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یک جوان شیعی رابه نزدم بیاورند که به آموختن دانش دین نمی‌پردازد، او را کتک خواهم زد</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مسؤولیّت آموزش فرزندان، تنها نه بر عهده پدر و مادر است، نه مدرسه و نه برنامه‌های رادیو و تلویزیون، بلکه مسؤولیّت مشترکی است که بر دوش همگان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مشروط بر این که بین آنها هماهنگی و همفکری وجود داشته باشد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و مادر باید همیشه از پیشرفت و عقب ماندگی فرزندانشان و نیز از تعهد اخلاقی آنان در مدرسه آگاهی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برآموزگاران و مسؤولان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و پرورش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از طرز رفتار آنان در خانه و درسه با خبر باشند و همین طور مسؤولان برنامه‌های رادیو و تلویزیون، </w:t>
      </w:r>
    </w:p>
    <w:p>
      <w:pPr>
        <w:pStyle w:val="BookText"/>
        <w:rPr/>
      </w:pPr>
      <w:r>
        <w:rPr>
          <w:rFonts w:ascii="IRNazanin" w:hAnsi="IRNazanin" w:eastAsia="IRNazanin"/>
          <w:color w:val="111111"/>
          <w:sz w:val="28"/>
          <w:sz w:val="28"/>
          <w:szCs w:val="28"/>
          <w:rtl w:val="true"/>
          <w:lang w:bidi="fa-IR"/>
        </w:rPr>
        <w:t>زیرا آگاهی دسته جمعی این دست اندرکاران موجب می‌شود که تلاش فوری و پی‌گیری جدی در این باره صورت گیرد و این، همان منطق اسلام است که امیر مؤمنان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تقوای خدا و ساماندهی کارهایتان سفارش می‌کنم</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فرزندم، وقتی من کودک بودم، بازی را دوست می‌داشتم، از آزار دادن مردم لذّت می‌بردم، دانش و مدرسه را دوست نداشتم، از کتاب خوشم نمی‌آمد و آموزگار را دشمن خود می‌دانستم و پیامد این رفتارم چنین شد که بی‌سواد بمانم و چه بدهمنشینی است بی سوادی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رحمت پروردگارم نمی‌بود، به هلاکت می‌رسیدم امّا بر اثر رحمت او، پس از تباه شدن چند سال از عمرم، اندیشه تاریکم به وسیله قرآن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فرزندم، بدان که دانش، زندگی دلها، روشنایی چشمها و نیروی بدنهاست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 برده را به مقام آزادگان می‌رساند، به شرافت شریف و سیادت سیّد می‌افزاید و به وسیله آن حرام از حلال تشخیص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آموختن آن در پیشگاه خدا حسنه، خواندن و یاد گرفتن آن تسبیح، جستجوی آن جهاد و آموختن آن به کسی که آن را نمی‌داند صدقه است</w:t>
      </w:r>
      <w:r>
        <w:rPr>
          <w:rStyle w:val="FootnoteAnchor"/>
          <w:rtl w:val="true"/>
        </w:rPr>
        <w:footnoteReference w:id="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لباس دانش را بپوشد، عیبهایش از دید مردم پنهان ماند</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بر اثر بخشش کم می‌شود، جز دانش</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دانشجو مورد توجّه خداوند </w:t>
      </w:r>
    </w:p>
    <w:p>
      <w:pPr>
        <w:pStyle w:val="BookText"/>
        <w:rPr/>
      </w:pPr>
      <w:r>
        <w:rPr>
          <w:rFonts w:ascii="IRNazanin" w:hAnsi="IRNazanin" w:eastAsia="IRNazanin"/>
          <w:color w:val="111111"/>
          <w:sz w:val="28"/>
          <w:sz w:val="28"/>
          <w:szCs w:val="28"/>
          <w:rtl w:val="true"/>
          <w:lang w:bidi="fa-IR"/>
        </w:rPr>
        <w:t>است</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این، ای فرزندم دانشمند باش، یا دانش‌آموز و یا دوست دانشمندان و جز این مباش که هلاک می‌شوی</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جوان شما را تنها در دو حالت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دانشمند و یا دانش‌آموز و اگر او چنین نکند، کوتاهی کرده و اگر کوتاهی کند ، تباه می‌شود و اگر تباه شود، گناهکار است و اگر گناهکار باشد، در آتش ماندگار می‌شود</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نمی‌دانم چرا وقتی در شب برای مردم غذا می‌آورند، آنان چراغها را روشن می‌کنند، تا آنچه در شکمهایشان وارد می‌شود ببینند، در حالی که به غذای روح توجهی ندارند و چراغهای عقلشان را با علم روشن نمی‌کنند، تا از پیامدهای بی سوادی و گناه در باورها و کردارهایشان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امیر مؤمنان علیه‌السلام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بمانند</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کتاب خدا را بیاموزید و با نور آن روشنی بجویید که برای آنچه در سینه هاست از هر چیزی شفابخش‌تر است و بدان گوش فرا دهید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قراءت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اختیار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مورد رحمت قرار گیرید</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جوان با ایمانی قرآن را تلاوت کند، قرآن با گوشت و خون او درهم می‌آمیزد و خدا وی را همراه فرشتگان، بزرگوار و نیکوکار قرار می‌دهد و </w:t>
      </w:r>
      <w:bookmarkStart w:id="56" w:name="pg7526_84300"/>
    </w:p>
    <w:p>
      <w:pPr>
        <w:pStyle w:val="BookText"/>
        <w:rPr/>
      </w:pPr>
      <w:bookmarkEnd w:id="56"/>
      <w:r>
        <w:rPr>
          <w:rFonts w:ascii="IRNazanin" w:hAnsi="IRNazanin" w:eastAsia="IRNazanin"/>
          <w:color w:val="111111"/>
          <w:sz w:val="28"/>
          <w:sz w:val="28"/>
          <w:szCs w:val="28"/>
          <w:rtl w:val="true"/>
          <w:lang w:bidi="fa-IR"/>
        </w:rPr>
        <w:t>نیز قرآن در روز قیامت نگهبان اوست</w:t>
      </w:r>
      <w:r>
        <w:rPr>
          <w:rStyle w:val="FootnoteAnchor"/>
          <w:rtl w:val="true"/>
        </w:rPr>
        <w:footnoteReference w:id="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قران را به دیگری بیاموزد، پدر و مادرش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فرامی‌خوانند و به آنها دو جامه می‌پوشانند که از نور این دو، چهره‌های بهشتیان می‌درخشند</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که در آن قرآن تلاوت نشود و یادی از خدا در آن نباشد، از برکتش کاسته می‌شود، فرشتگان از آن هجرت می‌کنند و شیاطین در آن حاضر می‌شوند</w:t>
      </w:r>
      <w:r>
        <w:rPr>
          <w:rStyle w:val="FootnoteAnchor"/>
          <w:rtl w:val="true"/>
        </w:rPr>
        <w:footnoteReference w:id="150"/>
      </w:r>
    </w:p>
    <w:p>
      <w:pPr>
        <w:pStyle w:val="Heading2"/>
        <w:numPr>
          <w:ilvl w:val="1"/>
          <w:numId w:val="1"/>
        </w:numPr>
        <w:rPr/>
      </w:pPr>
      <w:bookmarkStart w:id="57" w:name="__RefHeading___Toc2614948_1051229030"/>
      <w:bookmarkStart w:id="58" w:name="_Toc18"/>
      <w:bookmarkEnd w:id="57"/>
      <w:r>
        <w:rPr>
          <w:rtl w:val="true"/>
        </w:rPr>
        <w:t>عبادت</w:t>
      </w:r>
      <w:bookmarkEnd w:id="58"/>
    </w:p>
    <w:p>
      <w:pPr>
        <w:pStyle w:val="BookText"/>
        <w:rPr/>
      </w:pPr>
      <w:r>
        <w:rPr>
          <w:rFonts w:ascii="IRNazanin" w:hAnsi="IRNazanin" w:eastAsia="IRNazanin"/>
          <w:color w:val="111111"/>
          <w:sz w:val="28"/>
          <w:sz w:val="28"/>
          <w:szCs w:val="28"/>
          <w:rtl w:val="true"/>
          <w:lang w:bidi="fa-IR"/>
        </w:rPr>
        <w:t>عبادت جست و خیزهای فیزیکی نیست، بلکه عبارت است از تصمیم گرفتن به فرمانبرداری خداوند از راههایی که می‌توان او را فرمان برد</w:t>
      </w:r>
      <w:r>
        <w:rPr>
          <w:rStyle w:val="FootnoteAnchor"/>
          <w:rtl w:val="true"/>
        </w:rPr>
        <w:footnoteReference w:id="151"/>
      </w:r>
      <w:r>
        <w:rPr>
          <w:rFonts w:ascii="IRNazanin" w:hAnsi="IRNazanin" w:eastAsia="IRNazanin"/>
          <w:color w:val="111111"/>
          <w:sz w:val="28"/>
          <w:sz w:val="28"/>
          <w:szCs w:val="28"/>
          <w:rtl w:val="true"/>
          <w:lang w:bidi="fa-IR"/>
        </w:rPr>
        <w:t>همراه با دل شکسته‌ای که به غیر خدا توجّه نکند و اگر کسی چنین باشد، دلش نیرومند، نفسش سعادتمند و روحش عالی می‌شود، چنان که در حدیث قدسی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آدم اوقات خود را به عبادت من بگذران تا دلت را از بی‌نیازی و دستت را از روزی آکنده کنم</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بهترین مردم کسی است که نسبت به عبادت عشق بورزد و آن را در آغوش بگیرد و در دل، دوستش بدارد و با اعضای بدنش آن را انجام دهد </w:t>
      </w:r>
    </w:p>
    <w:p>
      <w:pPr>
        <w:pStyle w:val="BookText"/>
        <w:rPr/>
      </w:pPr>
      <w:r>
        <w:rPr>
          <w:rFonts w:ascii="IRNazanin" w:hAnsi="IRNazanin" w:eastAsia="IRNazanin"/>
          <w:color w:val="111111"/>
          <w:sz w:val="28"/>
          <w:sz w:val="28"/>
          <w:szCs w:val="28"/>
          <w:rtl w:val="true"/>
          <w:lang w:bidi="fa-IR"/>
        </w:rPr>
        <w:t>و خود را وقف آن سازد و در این حالت است که وی باک نخواهد داشت که در دنیا با سختی زندگی کند و یا با آسودگی</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عبادت، پیوسته اندیشیدن در قدرت خداوند است</w:t>
      </w: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نیست، مگر با دانستن احکام دین</w:t>
      </w: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عبادتی از پاک نگه داشتن شکم و شرمگاه بهتر نیست</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زمانی انسان 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هرگاه در وی چند خصلت گرد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پارسایی که او را از محرّمات مانع شود، سکوتی که وی را از گفتن سخنان بیهوده باز دارد، بیمی که هر روز به گریه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ازترس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بیفزاید، شرمی که باعث شود، وی در خلوت از خدا شرم کند و دنیا را دشمن بدارد</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عیسی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حق برایتان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بیمار به غذا می‌نگرد و بر اثر شدت درد از آن لذت نمی‌برد، دوست‌دار دنیا نیز از عبادت لذت نمی‌برد و با یافتن شیرینی دنیا</w:t>
      </w:r>
      <w:r>
        <w:rPr>
          <w:rStyle w:val="FootnoteAnchor"/>
          <w:rtl w:val="true"/>
        </w:rPr>
        <w:footnoteReference w:id="158"/>
      </w:r>
      <w:r>
        <w:rPr>
          <w:rFonts w:ascii="IRNazanin" w:hAnsi="IRNazanin" w:eastAsia="IRNazanin"/>
          <w:color w:val="111111"/>
          <w:sz w:val="28"/>
          <w:sz w:val="28"/>
          <w:szCs w:val="28"/>
          <w:rtl w:val="true"/>
          <w:lang w:bidi="fa-IR"/>
        </w:rPr>
        <w:t>و دوستی ثروت</w:t>
      </w:r>
      <w:r>
        <w:rPr>
          <w:rStyle w:val="FootnoteAnchor"/>
          <w:rtl w:val="true"/>
        </w:rPr>
        <w:footnoteReference w:id="159"/>
      </w:r>
      <w:r>
        <w:rPr>
          <w:rFonts w:ascii="IRNazanin" w:hAnsi="IRNazanin" w:eastAsia="IRNazanin"/>
          <w:color w:val="111111"/>
          <w:sz w:val="28"/>
          <w:sz w:val="28"/>
          <w:szCs w:val="28"/>
          <w:rtl w:val="true"/>
          <w:lang w:bidi="fa-IR"/>
        </w:rPr>
        <w:t>، شیرینی آن را در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چگونه کسی که از پیروی هوای نفس خود داری نمی‌کند، از عبادت لذّت ببرد؟ عبادت خالصانه آن است که انسان به کسی، جز پروردگارش، امیدوار نباشد و از چیزی، جز گناهش، </w:t>
      </w:r>
    </w:p>
    <w:p>
      <w:pPr>
        <w:pStyle w:val="BookText"/>
        <w:rPr/>
      </w:pPr>
      <w:r>
        <w:rPr>
          <w:rFonts w:ascii="IRNazanin" w:hAnsi="IRNazanin" w:eastAsia="IRNazanin"/>
          <w:color w:val="111111"/>
          <w:sz w:val="28"/>
          <w:sz w:val="28"/>
          <w:szCs w:val="28"/>
          <w:rtl w:val="true"/>
          <w:lang w:bidi="fa-IR"/>
        </w:rPr>
        <w:t>نترسد</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حق برایتان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گیاهان هرز را از کشته خود بر نچیند، این گیاهان آن قدر افزایش می‌یابند که تمامی این کشته را در برمی‌گیرند و آن را تباه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کسی دوستی دنیا را از قلبش بیرون نکند، این دوستی تمامی قلب او را فرا می‌گیرد، تا آن جا که وی برای دوستی آخرت، لذّتی را نمی‌چشد</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با خوردن حرام همچون ساختمان ساختن بر روی ماسه و یا آب است</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 فلسفه عبادت چیست؟ فلسفه عبادت آن است که مردم یاد خدا را فراموش نکنند و اخلاق خدایی را رها نسازند و از امر و نهی او غفلت نورزند</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جانم، همواره کوشش کن مبادا خودت را در عبادت و طاعت خدا بی تقصیر بدانی، زیرا نمی‌توان خدا را آن گونه که شایسته است پرتسش کرد</w:t>
      </w: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جوانانتان از غالیان بپرهیزید که مبادا آنان را فاسد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غالیان بدترین آفریدگان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عظمت خدا را کوچک می‌شمارند و برای بندگان خدا ادّعای ربوبیّت می‌کنند</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ای فرزندم، من بر اثر بی خبری و نادانی، خدا را عبادت نکردم، زیرا وقتی کودک بودم، پدرم مرا به نماز خواندن فرمان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کودکانتان به هفت سالگی برسند، به آنان دستور دهید که نماز بخوانند و هر گاه به سن نه سالگی برسند،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کتک بزنید</w:t>
      </w:r>
      <w:r>
        <w:rPr>
          <w:rStyle w:val="FootnoteAnchor"/>
          <w:rtl w:val="true"/>
        </w:rPr>
        <w:footnoteReference w:id="166"/>
      </w:r>
      <w:r>
        <w:rPr>
          <w:rFonts w:ascii="IRNazanin" w:hAnsi="IRNazanin" w:eastAsia="IRNazanin"/>
          <w:color w:val="111111"/>
          <w:sz w:val="28"/>
          <w:sz w:val="28"/>
          <w:szCs w:val="28"/>
          <w:rtl w:val="true"/>
          <w:lang w:bidi="fa-IR"/>
        </w:rPr>
        <w:t>هرگاه کودک به سنّ رشد برسد، نماز بخواند و هر گاه توان پیدا کند، روزه بگیرد و هر گاه در خواب با زنی مباشرت کند، حدود و شبهات بر او واجب می‌شود</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جوانی از چیزی لذّت می‌جستم که خداوند مرا از آن نهی کرده بود و آن گاه که توان جسمانی‌ام را از دست دادم، به نماز خواندن پرداختم، در حالی که احساس شرم می‌کردم، آن هم نه به خاطر کارهای زشتی که انجام داده بودم، بلکه بدین سبب که مبادا کسی مرا در حال نماز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بر آن ستمی که در عنفوان جوانی‌ام مرتکب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 در هر چیزی می‌توان خدا را عبادت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نگاه کردن به عالم عبادت است، نگاه کردن به پیشوای دادگستر عبادت است، نگاه کردن از روی مهربانی و دلسوزی به پدر و مادر عبادت است و نگاه کردن به برادری که تو او را به خاطر خدا دوست می‌داری عبادت است</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فرزندم، بهترین عبادت، سپاسگزاری از خداوند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w:t>
      </w:r>
    </w:p>
    <w:p>
      <w:pPr>
        <w:pStyle w:val="BookText"/>
        <w:rPr/>
      </w:pPr>
      <w:r>
        <w:rPr>
          <w:rFonts w:ascii="IRNazanin" w:hAnsi="IRNazanin" w:eastAsia="IRNazanin"/>
          <w:color w:val="111111"/>
          <w:sz w:val="28"/>
          <w:sz w:val="28"/>
          <w:szCs w:val="28"/>
          <w:rtl w:val="true"/>
          <w:lang w:bidi="fa-IR"/>
        </w:rPr>
        <w:t>سپاسگزاری، عبادت آزادگان است</w:t>
      </w:r>
      <w:r>
        <w:rPr>
          <w:rStyle w:val="FootnoteAnchor"/>
          <w:rtl w:val="true"/>
        </w:rPr>
        <w:footnoteReference w:id="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را به گونه‌ای عبادت کن که گویی او را می‌بینی و اگر تو او را نمی‌بینی، او تو را می‌بیند</w:t>
      </w: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اندازه‌ای که توان داری از عبادت بهره گیر</w:t>
      </w:r>
      <w:r>
        <w:rPr>
          <w:rStyle w:val="FootnoteAnchor"/>
          <w:rtl w:val="true"/>
        </w:rPr>
        <w:footnoteReference w:id="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خدا بنده‌ای را دوست بدارد، با انجام کاری، هر چند اندک، از او خشنود می‌شود</w:t>
      </w:r>
      <w:r>
        <w:rPr>
          <w:rStyle w:val="FootnoteAnchor"/>
          <w:rtl w:val="true"/>
        </w:rPr>
        <w:footnoteReference w:id="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نفست مدارا کن و با آن بسختی رفتار مکن و به هنگام گذشت و شادمانی آن را در یاب، مگر در امور واجب که ناگزیری آن را در وقت مقرّر انجام دهی</w:t>
      </w:r>
      <w:r>
        <w:rPr>
          <w:rStyle w:val="FootnoteAnchor"/>
          <w:rtl w:val="true"/>
        </w:rPr>
        <w:footnoteReference w:id="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تو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 را عبادت می‌کنی؟ سخن امام زین العابدین علیه‌السلام را عرضه دار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به خاطر نعمتهایی که به من داده، شایسته این عبادت است</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جوانی که در عبادت خدا پرورش می‌یابد، در روزی که سایه‌ای جز سایه عرش خدانیست، وی در سایه آن خواهد بود</w:t>
      </w: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جوانی که لذّت و کارهای بیهوده دنیوی را رها کند و جوانی‌اش را در طاعت خدا بگذراند، خداوند پاداش هفتاد و دو صدّیق را به او می‌دهد</w:t>
      </w:r>
      <w:r>
        <w:rPr>
          <w:rStyle w:val="FootnoteAnchor"/>
          <w:rtl w:val="true"/>
        </w:rPr>
        <w:footnoteReference w:id="1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عبادت خدا را رها و یا در آن کوتاهی مکن که چقدر زشت است تهیدستی پس از بی نیازی و گناه پس از اعمال نیک و زشتر از آن ، عابدی است که خدا را </w:t>
      </w:r>
      <w:bookmarkStart w:id="59" w:name="pg7526_84305"/>
    </w:p>
    <w:p>
      <w:pPr>
        <w:pStyle w:val="BookText"/>
        <w:rPr/>
      </w:pPr>
      <w:bookmarkEnd w:id="59"/>
      <w:r>
        <w:rPr>
          <w:rFonts w:ascii="IRNazanin" w:hAnsi="IRNazanin" w:eastAsia="IRNazanin"/>
          <w:color w:val="111111"/>
          <w:sz w:val="28"/>
          <w:sz w:val="28"/>
          <w:szCs w:val="28"/>
          <w:rtl w:val="true"/>
          <w:lang w:bidi="fa-IR"/>
        </w:rPr>
        <w:t>عبادت کند، سپس آن را رها سازد</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0" w:name="__RefHeading___Toc2614950_1051229030"/>
      <w:bookmarkStart w:id="61" w:name="_Toc19"/>
      <w:bookmarkEnd w:id="60"/>
      <w:r>
        <w:rPr>
          <w:rtl w:val="true"/>
        </w:rPr>
        <w:t>پیامدهای تربیت شایسته</w:t>
      </w:r>
      <w:bookmarkEnd w:id="61"/>
    </w:p>
    <w:p>
      <w:pPr>
        <w:pStyle w:val="BookText"/>
        <w:rPr/>
      </w:pPr>
      <w:r>
        <w:rPr>
          <w:rFonts w:ascii="IRNazanin" w:hAnsi="IRNazanin" w:eastAsia="IRNazanin"/>
          <w:color w:val="111111"/>
          <w:sz w:val="28"/>
          <w:sz w:val="28"/>
          <w:szCs w:val="28"/>
          <w:rtl w:val="true"/>
          <w:lang w:bidi="fa-IR"/>
        </w:rPr>
        <w:t>از تربیت و آموزش و عبادت خالصانه برای خدا، تربیت شایسته‌ای برای فرزندان پدید می‌آید که هم با آنچه پیامبر ما محمد صلی‌الله‌علیه‌و‌آله آورده است،</w:t>
      </w:r>
    </w:p>
    <w:p>
      <w:pPr>
        <w:pStyle w:val="BookText"/>
        <w:rPr/>
      </w:pPr>
      <w:r>
        <w:rPr>
          <w:rFonts w:ascii="IRNazanin" w:hAnsi="IRNazanin" w:eastAsia="IRNazanin"/>
          <w:color w:val="111111"/>
          <w:sz w:val="28"/>
          <w:sz w:val="28"/>
          <w:szCs w:val="28"/>
          <w:rtl w:val="true"/>
          <w:lang w:bidi="fa-IR"/>
        </w:rPr>
        <w:t>هماهنگی دارد و هم آثار و پیامدهای شیرین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پیامدها از این قرارند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مهربانی نسبت به پدر و مادر، خواه آنها زنده باشند و خواه مرده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یاری جستن پدر از وی در زندگی خود،چه از خوشبختی شخص آن است که فرزندی داشته باشد تا از وی یاری بجوید</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کردن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فرزند آدم بمیرد، عملش قطع می‌شود، مگر سه چیز از او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شایسته‌ای که برایش دعا کند، دانشی که پس از او از آن سود برند و صدقه جاریه</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خواست آمرزش برای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خدا از بنده مؤمنش، فرزند شایسته‌ای است که برای وی در خواست آمرزش کند</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برداشتن عذاب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علیه‌السلام گذرش به گوری افتاد که صاحبش در عذاب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بعد نیز گذرش به همین گور افتاد، امّا دید که صاحبش در عذاب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من در سال نخست که از این </w:t>
      </w:r>
    </w:p>
    <w:p>
      <w:pPr>
        <w:pStyle w:val="BookText"/>
        <w:rPr/>
      </w:pPr>
      <w:r>
        <w:rPr>
          <w:rFonts w:ascii="IRNazanin" w:hAnsi="IRNazanin" w:eastAsia="IRNazanin"/>
          <w:color w:val="111111"/>
          <w:sz w:val="28"/>
          <w:sz w:val="28"/>
          <w:szCs w:val="28"/>
          <w:rtl w:val="true"/>
          <w:lang w:bidi="fa-IR"/>
        </w:rPr>
        <w:t>گور عبور کردم، صاحب آن گرفتار عذاب بود امّا امسال که گذرم بدان افتاده، او در عذاب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وحی کرد که فرزند شایسته او، گناهان او را جبران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او جاده‌ای را تعمیر کرد و یتیمی را پناه داد و به همین سبب، خدا، به خاطر کار نیک فرزند وی، او را مورد آمرزش قرار داد</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رو، ای فرزندم، من در تربیت تو رنج کشیدم، تا تو در زندگی و مرگم برایم مهربان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اگر تو نیکو کار و فرمانبردار خدا نباشی، زیبایی صورت و راستی قامت، هیچ سودی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مؤمنان علیه‌السلام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پروردگارم، نه فرزندی زیبا چهره خواستم و نه فرزندی راست قامت، لیکن از پروردگارم فرزندی خواستم که فرمانبردار خداباشد و از او بیم داشته باشد، تا هر گاه به او نگاه کنم، در حالی که او از خدا فرمان می‌برد، چشمانم روشن شود</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 بیم از این که ممکن است فرزند، افتخار و سر بلندی را از بین ببرد و باعث ننگ پیشینیان شود از داشتن او خود داری مکن</w:t>
      </w:r>
      <w:r>
        <w:rPr>
          <w:rStyle w:val="FootnoteAnchor"/>
          <w:rtl w:val="true"/>
        </w:rPr>
        <w:footnoteReference w:id="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اگر او را با شیوه اسلامی تربیت کنی، وی یاورت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اباعبداللّه علیه‌السلام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دوست نداشتم که فرزند داشته باشم تا این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کردم، بناگاه در کنارم پسر جوانی را دیدم که دعا و گریه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پرودگارا، پدرم،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w:t>
      </w:r>
      <w:bookmarkStart w:id="62" w:name="pg7526_84307"/>
    </w:p>
    <w:p>
      <w:pPr>
        <w:pStyle w:val="BookText"/>
        <w:rPr/>
      </w:pPr>
      <w:bookmarkEnd w:id="62"/>
      <w:r>
        <w:rPr>
          <w:rFonts w:ascii="IRNazanin" w:hAnsi="IRNazanin" w:eastAsia="IRNazanin"/>
          <w:color w:val="111111"/>
          <w:sz w:val="28"/>
          <w:sz w:val="28"/>
          <w:szCs w:val="28"/>
          <w:rtl w:val="true"/>
          <w:lang w:bidi="fa-IR"/>
        </w:rPr>
        <w:t>وقتی دعای آن نوجوان راشنیدم، به داشتن فرزند تمایل پیدا کردم</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بر اثر بیم از فقر و تهیدستی نباید از بچه دار شدن جلوگیری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بکر بن صالح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ابوالحسن دوم علیه‌السلام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پنج سال است که از بچه دار شدن جلوگیری می‌کنم، زیرا همسرم از این کار نفرت دارد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ناداری، تربیت فرزندان بر من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چیست؟ امام علیه‌السلام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فرزند باش</w:t>
      </w:r>
    </w:p>
    <w:p>
      <w:pPr>
        <w:pStyle w:val="BookText"/>
        <w:rPr/>
      </w:pPr>
      <w:r>
        <w:rPr>
          <w:rFonts w:ascii="IRNazanin" w:hAnsi="IRNazanin" w:eastAsia="IRNazanin"/>
          <w:color w:val="111111"/>
          <w:sz w:val="28"/>
          <w:sz w:val="28"/>
          <w:szCs w:val="28"/>
          <w:rtl w:val="true"/>
          <w:lang w:bidi="fa-IR"/>
        </w:rPr>
        <w:t>که خداوند آنان را روزی می‌دهد</w:t>
      </w:r>
      <w:r>
        <w:rPr>
          <w:rStyle w:val="FootnoteAnchor"/>
          <w:rtl w:val="true"/>
        </w:rPr>
        <w:footnoteReference w:id="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فرزندانتان را از بیم درویشی مکشید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شما را روزی می‌دهیم و هم ایشان را</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3" w:name="__RefHeading___Toc2614952_1051229030"/>
      <w:bookmarkStart w:id="64" w:name="_Toc20"/>
      <w:bookmarkEnd w:id="63"/>
      <w:r>
        <w:rPr>
          <w:rtl w:val="true"/>
        </w:rPr>
        <w:t>آشکار شدن شخصیت</w:t>
      </w:r>
      <w:bookmarkEnd w:id="64"/>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مرحله مهمی را که کودک از آنها عبور می‌کند، به پایان بردیم آنها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بازی، سروری و آزادی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 هفت سال بازی می‌کند</w:t>
      </w:r>
      <w:r>
        <w:rPr>
          <w:rStyle w:val="FootnoteAnchor"/>
          <w:rtl w:val="true"/>
        </w:rPr>
        <w:footnoteReference w:id="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سال سرور است</w:t>
      </w:r>
      <w:r>
        <w:rPr>
          <w:rStyle w:val="FootnoteAnchor"/>
          <w:rtl w:val="true"/>
        </w:rPr>
        <w:footnoteReference w:id="1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مرحله فرمانبرداری، پذیرش دانش و اخلاق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سال بنده‌ای فرمانبردار است</w:t>
      </w:r>
      <w:r>
        <w:rPr>
          <w:rStyle w:val="FootnoteAnchor"/>
          <w:rtl w:val="true"/>
        </w:rPr>
        <w:footnoteReference w:id="1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 </w:t>
      </w:r>
    </w:p>
    <w:p>
      <w:pPr>
        <w:pStyle w:val="BookText"/>
        <w:rPr/>
      </w:pPr>
      <w:r>
        <w:rPr>
          <w:rFonts w:ascii="IRNazanin" w:hAnsi="IRNazanin" w:eastAsia="IRNazanin"/>
          <w:color w:val="111111"/>
          <w:sz w:val="28"/>
          <w:sz w:val="28"/>
          <w:szCs w:val="28"/>
          <w:rtl w:val="true"/>
          <w:lang w:bidi="fa-IR"/>
        </w:rPr>
        <w:t>سال مورد تربیت قرار می‌گیرد</w:t>
      </w:r>
      <w:r>
        <w:rPr>
          <w:rStyle w:val="FootnoteAnchor"/>
          <w:rtl w:val="true"/>
        </w:rPr>
        <w:footnoteReference w:id="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سال نوشتن می‌آموزد</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مرحله سوم، مرحله تکامل شخصیّت، دوست داشتن همیاری و کمک به پدر و مادر و نیز بر دوش گرفتن بار مسؤولیت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 سال حلال و حرام را می‌آموزد</w:t>
      </w:r>
      <w:r>
        <w:rPr>
          <w:rStyle w:val="FootnoteAnchor"/>
          <w:rtl w:val="true"/>
        </w:rPr>
        <w:footnoteReference w:id="19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تا سن بیست و یک سالگی اخلاق او را پسندیدی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هدفت 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غیر این صورت، او را به حال خود رها کن که تو در باره او در پیشگاه خدا معذور هستی</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در این مرحله، خواسته‌ها و تمایلات متضاد و گوناگونی دارد و اینِ بر اثر تحوّلی است که وی در سنّ بلوغ دچار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با این وجود، وی نسبت به کار نیک پرشتابتر</w:t>
      </w:r>
      <w:r>
        <w:rPr>
          <w:rStyle w:val="FootnoteAnchor"/>
          <w:rtl w:val="true"/>
        </w:rPr>
        <w:footnoteReference w:id="194"/>
      </w:r>
      <w:r>
        <w:rPr>
          <w:rFonts w:ascii="IRNazanin" w:hAnsi="IRNazanin" w:eastAsia="IRNazanin"/>
          <w:color w:val="111111"/>
          <w:sz w:val="28"/>
          <w:sz w:val="28"/>
          <w:szCs w:val="28"/>
          <w:rtl w:val="true"/>
          <w:lang w:bidi="fa-IR"/>
        </w:rPr>
        <w:t>و دلش نازکتر است و دلیل بر اثبات این مدّعا، سخن فرزندان یعقوب علیه‌السلام خطاب به پدرشان است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برای گناهان ما درخواست آمرزش کن که ما گناهکار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از پروردگارم برای شما در خواست آمرزش می‌کنم، لیکن این در خواست را به تأخیر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وقتی برادران یوسف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خدواند تو را بر ما برتری داد و ما گناهکار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نباید شما را سرزنش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یوسف به این سبب چنین سخنی را </w:t>
      </w:r>
    </w:p>
    <w:p>
      <w:pPr>
        <w:pStyle w:val="BookText"/>
        <w:rPr/>
      </w:pPr>
      <w:r>
        <w:rPr>
          <w:rFonts w:ascii="IRNazanin" w:hAnsi="IRNazanin" w:eastAsia="IRNazanin"/>
          <w:color w:val="111111"/>
          <w:sz w:val="28"/>
          <w:sz w:val="28"/>
          <w:szCs w:val="28"/>
          <w:rtl w:val="true"/>
          <w:lang w:bidi="fa-IR"/>
        </w:rPr>
        <w:t>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جوان نازکتر از دل پیر است</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روی، باید در برخی از موارد از اشتباهات و خطاهای خودسرانه جوان، چشمپوشی کرد، تا مبادا وی به حالت نخست برگردد و منزوی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جوان نازک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 وظیفه دارند که محترمانه با وی برخورد کنند، تا بدین وسیله، غریزه حبّ اظهار شخصیّت و استقلال را در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خود مسؤولیّت پدر بودن را بر عهده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اشباع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تزلزل شخصیّت و آشفتگی رفتاریِ که جوان در مرحله بلوغ گرفتار آن می‌شود، بدین سبب است که شخصیّت وی در مرحله کودکی مورد توجه واحترام قرار نگرفته و نیز در این مرحله، یک برنامه درست اسلامی برای تربیت وی وجود نداشته است، تا او را به سوی کمال و آزادی فکر و اندیشه سوق دهد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نکردن به کودک موجب پیدایش آثار منفی، بیماریهای روانی، تند خویی و خیالپردازی می‌شود و او را از همنشینان بهنجارش منزوی و دور می‌کند و در نتیجه، وی بر محیطش می‌شورد، از رسوم و قوانین جامعه روی برمی‌گرداند و پناهگاه هر شرارت و همدم هر بدی می‌شود و به همین دلیل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جوانی شعبه‌ای از دیوانگی است</w:t>
      </w:r>
      <w:r>
        <w:rPr>
          <w:rStyle w:val="FootnoteAnchor"/>
          <w:rtl w:val="true"/>
        </w:rPr>
        <w:footnoteReference w:id="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البته، آنگاه که از آرمانها و اخلاق عالی تهی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دادن، کتک زدن و کارهای غیر قانونی از نشانه‌های بروز شخصیت نامتعادل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سخن نیکو، کارهای شایسته و فروتنی از نشانه‌های شخصیّت آرماندار و </w:t>
      </w:r>
      <w:bookmarkStart w:id="65" w:name="pg7526_84310"/>
    </w:p>
    <w:p>
      <w:pPr>
        <w:pStyle w:val="BookText"/>
        <w:rPr/>
      </w:pPr>
      <w:bookmarkEnd w:id="65"/>
      <w:r>
        <w:rPr>
          <w:rFonts w:ascii="IRNazanin" w:hAnsi="IRNazanin" w:eastAsia="IRNazanin"/>
          <w:color w:val="111111"/>
          <w:sz w:val="28"/>
          <w:sz w:val="28"/>
          <w:szCs w:val="28"/>
          <w:rtl w:val="true"/>
          <w:lang w:bidi="fa-IR"/>
        </w:rPr>
        <w:t>برخوردار از اخلاق عالی می‌باشندکه در اخلاق دین محمّدی صلی‌الله‌علیه‌و‌آله تجسّم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 ای فرزندم، از همان کودکی بر اثر سختی، تنگدستی، محرومیّت، ولگردی و بی توجهی پدر و مادرم، جوانی پرورش یافتم که اخلاقم تند بود، هر چیزی را توجیه می‌کردم و سخنم را از همه سخنها بالاتر می‌دانستم، تا آن جا که وقتی در برابر منطق و اندیشه یکی از همکلاسی‌هایم در مدرسه مغلوب شدم، این جرأت را به خود دادم که او را با خنجر بزنم، تا بدین وسیله در برابر او ابراز شخصیّت کنم و همین امر، سبب شد که در عنفوان جوانی‌ام از مدرسه بیرون روم و وارد زندان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بدون اختیار در آن جا خلافکاریها را از خلافکاران آموختم و ای کاش نمی‌آموختم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دریغا برجوانی‌ام که چه کارهایی در این مرحله کردم</w:t>
      </w:r>
      <w:r>
        <w:rPr>
          <w:rFonts w:eastAsia="IRNazanin" w:cs="IRNazanin"/>
          <w:color w:val="111111"/>
          <w:sz w:val="28"/>
          <w:szCs w:val="28"/>
          <w:rtl w:val="true"/>
          <w:lang w:bidi="fa-IR"/>
        </w:rPr>
        <w:t>!</w:t>
      </w:r>
    </w:p>
    <w:p>
      <w:pPr>
        <w:pStyle w:val="Heading2"/>
        <w:numPr>
          <w:ilvl w:val="1"/>
          <w:numId w:val="1"/>
        </w:numPr>
        <w:rPr/>
      </w:pPr>
      <w:bookmarkStart w:id="66" w:name="__RefHeading___Toc2614954_1051229030"/>
      <w:bookmarkStart w:id="67" w:name="_Toc21"/>
      <w:bookmarkEnd w:id="66"/>
      <w:r>
        <w:rPr>
          <w:rtl w:val="true"/>
        </w:rPr>
        <w:t>همنشینان</w:t>
      </w:r>
      <w:bookmarkEnd w:id="67"/>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تباهی اخلاق، بر اثر معاشرت با بی خردان و همنشینی با فرو مایگان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انسانها کسی است که تو، به سبب بد زبانی‌اش از همنشینی باوی نفرت داشته باشی</w:t>
      </w:r>
      <w:r>
        <w:rPr>
          <w:rStyle w:val="FootnoteAnchor"/>
          <w:rtl w:val="true"/>
        </w:rPr>
        <w:footnoteReference w:id="197"/>
      </w:r>
      <w:r>
        <w:rPr>
          <w:rFonts w:ascii="IRNazanin" w:hAnsi="IRNazanin" w:eastAsia="IRNazanin"/>
          <w:color w:val="111111"/>
          <w:sz w:val="28"/>
          <w:sz w:val="28"/>
          <w:szCs w:val="28"/>
          <w:rtl w:val="true"/>
          <w:lang w:bidi="fa-IR"/>
        </w:rPr>
        <w:t>و نیز کسی که به بندگان خدا زیان برساند</w:t>
      </w:r>
      <w:r>
        <w:rPr>
          <w:rStyle w:val="FootnoteAnchor"/>
          <w:rtl w:val="true"/>
        </w:rPr>
        <w:footnoteReference w:id="198"/>
      </w:r>
      <w:r>
        <w:rPr>
          <w:rFonts w:ascii="IRNazanin" w:hAnsi="IRNazanin" w:eastAsia="IRNazanin"/>
          <w:color w:val="111111"/>
          <w:sz w:val="28"/>
          <w:sz w:val="28"/>
          <w:szCs w:val="28"/>
          <w:rtl w:val="true"/>
          <w:lang w:bidi="fa-IR"/>
        </w:rPr>
        <w:t>و بدتر از او کسی است که مردم او را در حال گناه ببینند و او هیچ باکی نداشته باشد</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دوستی مشخّصاتی دارد و هر کس که از این مشخّصات برخودار نباشد، دوست گفته نمی‌شود و آنها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آشکار و نهانش برایت یکسان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زیبایی تو را زیبایی خود و زشتی تو را زشتی خود بداند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ثروت و مقام، او را دگرگون نسازد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انجام آنچه در توان دارد برای تو خود داری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سختیها تو را رها نکند</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بنابر این، نام شخص را دوست مگذار و نام او راشناس بگذار، تا این که وی را به وسیله سه خصلت بیازمایی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خشم آور و آن گاه بنگر که آیا خشم وی او را از حق به باطل می‌کشاند، با وی سفر کن و او را به وسیله دینار و درهم آزمایش کن</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سعادت انسان آن است که از همنشینان شایسته، فرزند نیکوکار، همسر فرمانبردار</w:t>
      </w:r>
      <w:r>
        <w:rPr>
          <w:rStyle w:val="FootnoteAnchor"/>
          <w:rtl w:val="true"/>
        </w:rPr>
        <w:footnoteReference w:id="202"/>
      </w:r>
      <w:r>
        <w:rPr>
          <w:rFonts w:ascii="IRNazanin" w:hAnsi="IRNazanin" w:eastAsia="IRNazanin"/>
          <w:color w:val="111111"/>
          <w:sz w:val="28"/>
          <w:sz w:val="28"/>
          <w:szCs w:val="28"/>
          <w:rtl w:val="true"/>
          <w:lang w:bidi="fa-IR"/>
        </w:rPr>
        <w:t>و دوستی آل محمد صلی‌الله‌علیه‌و‌آله</w:t>
      </w:r>
      <w:r>
        <w:rPr>
          <w:rStyle w:val="FootnoteAnchor"/>
          <w:rtl w:val="true"/>
        </w:rPr>
        <w:footnoteReference w:id="203"/>
      </w:r>
      <w:r>
        <w:rPr>
          <w:rFonts w:ascii="IRNazanin" w:hAnsi="IRNazanin" w:eastAsia="IRNazanin"/>
          <w:color w:val="111111"/>
          <w:sz w:val="28"/>
          <w:sz w:val="28"/>
          <w:szCs w:val="28"/>
          <w:rtl w:val="true"/>
          <w:lang w:bidi="fa-IR"/>
        </w:rPr>
        <w:t>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همدم و دمساز خوبی است همسر شایسته، فرزند شایسته، همنشین شایسته</w:t>
      </w:r>
      <w:r>
        <w:rPr>
          <w:rStyle w:val="FootnoteAnchor"/>
          <w:rtl w:val="true"/>
        </w:rPr>
        <w:footnoteReference w:id="204"/>
      </w:r>
      <w:r>
        <w:rPr>
          <w:rFonts w:ascii="IRNazanin" w:hAnsi="IRNazanin" w:eastAsia="IRNazanin"/>
          <w:color w:val="111111"/>
          <w:sz w:val="28"/>
          <w:sz w:val="28"/>
          <w:szCs w:val="28"/>
          <w:rtl w:val="true"/>
          <w:lang w:bidi="fa-IR"/>
        </w:rPr>
        <w:t>و</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کسی نشست و برخاست کنید که دیدنش شما را به یاد خدا بیندازد، گفتارش بر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بیفزاید و عمل او شمارا به آخرت </w:t>
      </w:r>
    </w:p>
    <w:p>
      <w:pPr>
        <w:pStyle w:val="BookText"/>
        <w:rPr/>
      </w:pPr>
      <w:r>
        <w:rPr>
          <w:rFonts w:ascii="IRNazanin" w:hAnsi="IRNazanin" w:eastAsia="IRNazanin"/>
          <w:color w:val="111111"/>
          <w:sz w:val="28"/>
          <w:sz w:val="28"/>
          <w:szCs w:val="28"/>
          <w:rtl w:val="true"/>
          <w:lang w:bidi="fa-IR"/>
        </w:rPr>
        <w:t>تشویق کند</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همنشین خوب بهتر از تنهایی و تنهایی بهتر از همنشین بد است</w:t>
      </w:r>
      <w:r>
        <w:rPr>
          <w:rStyle w:val="FootnoteAnchor"/>
          <w:rtl w:val="true"/>
        </w:rPr>
        <w:footnoteReference w:id="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همنشینی با احمق خطر آفرین و دوری از او پیروزی است</w:t>
      </w:r>
      <w:r>
        <w:rPr>
          <w:rStyle w:val="FootnoteAnchor"/>
          <w:rtl w:val="true"/>
        </w:rPr>
        <w:footnoteReference w:id="2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همنشینی با ثروتمندان و سخن گفتن با زنان، دل را می‌میراند</w:t>
      </w:r>
      <w:r>
        <w:rPr>
          <w:rStyle w:val="FootnoteAnchor"/>
          <w:rtl w:val="true"/>
        </w:rPr>
        <w:footnoteReference w:id="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دوستی بابدکردار پرهیز کن که او چونان شمشیر آهیخته، منظره زیبا و اثر زشت دارد</w:t>
      </w:r>
      <w:r>
        <w:rPr>
          <w:rStyle w:val="FootnoteAnchor"/>
          <w:rtl w:val="true"/>
        </w:rPr>
        <w:footnoteReference w:id="2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آمیختن با نابخردان بپرهیز که آمیختن با آنان به نیکی نمی‌انجامد</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همنشینی با کسی که در کار نیک ناتوان و در کار بد نیرومند و نیز بدسگال است، بپرهیز؛ بدسگالی که به گاه ترس پا پس می‌نهد و به گاه امنیّت سرکشی آغاز می‌کند</w:t>
      </w: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همنشینیها، همنشینی باعالمان و صالحان است، زیرا این دو گروه به صلاح و نیکی فرا می‌خوانند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فرزندم، من در محیطی پرورش یافتم که بیشتر مردم آن، شرارت پیشگان را بزرگ می‌داشتند تا از بدی آنها در امان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شرابخوار را به خاطر منزلت و داشتن پست و مقام در حکومت، احترام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روی نادانی ربا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رغم این که از نماز خود، سخت مراقبت می‌کردند، آثار نفاق بر صفحه پیشانی ایشان آشکار بود، من </w:t>
      </w:r>
    </w:p>
    <w:p>
      <w:pPr>
        <w:pStyle w:val="BookText"/>
        <w:rPr/>
      </w:pPr>
      <w:r>
        <w:rPr>
          <w:rFonts w:ascii="IRNazanin" w:hAnsi="IRNazanin" w:eastAsia="IRNazanin"/>
          <w:color w:val="111111"/>
          <w:sz w:val="28"/>
          <w:sz w:val="28"/>
          <w:szCs w:val="28"/>
          <w:rtl w:val="true"/>
          <w:lang w:bidi="fa-IR"/>
        </w:rPr>
        <w:t>معروفی را که بدان امر و منکری راکه از آن نهی شود، نمی‌دیدم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کار زشت متداول گشت و به طور آشکار آن را انجام می‌دادند و چه بسا بدان افتخار هم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زنازادگان بر نیکان جامعه مسلط شدند و حکم می‌راندند و کمتر جوانی بود که از نشست و برخاست با دوستان بد رهایی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آن گاه که صالحان و فقیهان از سوی وجدانهای مرده به رفتار زشت و ایجاد فساد متّهم می‌شوند، شگفت آور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ابوجهل نیز هنگامی که پیامبر ما محمد صلی‌الله‌علیه‌و‌آله دعوتش را آغاز کرد، همین تهمتهارا به او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می‌پندارد که فرستاده پروردگار جهانیان است، خدایان ما را ناسزا می‌گوید، ما را سبک مغز می‌خواند، جوانان ما را فاسد می‌کند و اتّحاد ما را بر هم می‌زند</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فرزندم، خدا را ستایش کن که در سایه حکومت اسلامی زندگی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در آشکار دشمن ابلیس و در پنهان دوست او باشی</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همنشینی با کسی که آنچه برای خود می‌خواهد برای تو نمی‌خواهد برایت خیری در بر ندارد</w:t>
      </w:r>
      <w:r>
        <w:rPr>
          <w:rStyle w:val="FootnoteAnchor"/>
          <w:rtl w:val="true"/>
        </w:rPr>
        <w:footnoteReference w:id="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دوستانت کسی را دوست بدار که عیبهایت را برایت باز می‌گوید</w:t>
      </w:r>
      <w:r>
        <w:rPr>
          <w:rStyle w:val="FootnoteAnchor"/>
          <w:rtl w:val="true"/>
        </w:rPr>
        <w:footnoteReference w:id="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دوستت کاملاً ابراز محبّت کن، لیکن کاملاً به او اطمینان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برابری و همراهی کن امّا تمامی </w:t>
      </w:r>
      <w:bookmarkStart w:id="68" w:name="pg7526_84314"/>
    </w:p>
    <w:p>
      <w:pPr>
        <w:pStyle w:val="BookText"/>
        <w:rPr/>
      </w:pPr>
      <w:bookmarkEnd w:id="68"/>
      <w:r>
        <w:rPr>
          <w:rFonts w:ascii="IRNazanin" w:hAnsi="IRNazanin" w:eastAsia="IRNazanin"/>
          <w:color w:val="111111"/>
          <w:sz w:val="28"/>
          <w:sz w:val="28"/>
          <w:szCs w:val="28"/>
          <w:rtl w:val="true"/>
          <w:lang w:bidi="fa-IR"/>
        </w:rPr>
        <w:t>رازهایت را با وی در میان مگذار</w:t>
      </w:r>
      <w:r>
        <w:rPr>
          <w:rStyle w:val="FootnoteAnchor"/>
          <w:rtl w:val="true"/>
        </w:rPr>
        <w:footnoteReference w:id="216"/>
      </w:r>
      <w:r>
        <w:rPr>
          <w:rFonts w:ascii="IRNazanin" w:hAnsi="IRNazanin" w:eastAsia="IRNazanin"/>
          <w:color w:val="111111"/>
          <w:sz w:val="28"/>
          <w:sz w:val="28"/>
          <w:szCs w:val="28"/>
          <w:rtl w:val="true"/>
          <w:lang w:bidi="fa-IR"/>
        </w:rPr>
        <w:t>، مگر با دوست امانتداری که از خدا می‌ترسد</w:t>
      </w:r>
      <w:r>
        <w:rPr>
          <w:rStyle w:val="FootnoteAnchor"/>
          <w:rtl w:val="true"/>
        </w:rPr>
        <w:footnoteReference w:id="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دوست ممکن است روزی دشمنت شود</w:t>
      </w:r>
      <w:r>
        <w:rPr>
          <w:rStyle w:val="FootnoteAnchor"/>
          <w:rtl w:val="true"/>
        </w:rPr>
        <w:footnoteReference w:id="2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گروهی را دیدی که خدا را یاد نمی‌کنند، با ایشان منشین، زیرا اگر تو دانا باشی، دانایی ات برایت سود نمی‌بخشد و اگر نادان باشی، آنها بر نادانی‌ات می‌افزایند و ممکن است خداوند آنان را مجازات کند و این مجازات تو را نیز به همراه آنان در بر گیرد</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همنشینی باگناهکاران بپرهیز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آنان چونان سگانی هستند که اگر در نزدت چیزی بیابند آن را می‌خورند و در غیر این صورت، تو را نکوهش و رسوا می‌کنند ودوستی آنها در میان خودشان تنها یک ساعت است</w:t>
      </w:r>
      <w:r>
        <w:rPr>
          <w:rStyle w:val="FootnoteAnchor"/>
          <w:rtl w:val="true"/>
        </w:rPr>
        <w:footnoteReference w:id="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دوستانت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برتو خشمناک شود و در باره‌ات سخنی زشت نگوید، او را به عنوان دوست برای خودت برگزین</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9" w:name="__RefHeading___Toc2614956_1051229030"/>
      <w:bookmarkStart w:id="70" w:name="_Toc22"/>
      <w:bookmarkEnd w:id="69"/>
      <w:r>
        <w:rPr>
          <w:rtl w:val="true"/>
        </w:rPr>
        <w:t>زبانت را نگهدار</w:t>
      </w:r>
      <w:bookmarkEnd w:id="70"/>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فرزندم، زبان کلید هر نیکی و هر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زبانت را نگهدار، چنان که طلا و پولت را نگه می‌داری</w:t>
      </w:r>
      <w:r>
        <w:rPr>
          <w:rStyle w:val="FootnoteAnchor"/>
          <w:rtl w:val="true"/>
        </w:rPr>
        <w:footnoteReference w:id="2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زبانش را رها کند، </w:t>
      </w:r>
    </w:p>
    <w:p>
      <w:pPr>
        <w:pStyle w:val="BookText"/>
        <w:rPr/>
      </w:pPr>
      <w:r>
        <w:rPr>
          <w:rFonts w:ascii="IRNazanin" w:hAnsi="IRNazanin" w:eastAsia="IRNazanin"/>
          <w:color w:val="111111"/>
          <w:sz w:val="28"/>
          <w:sz w:val="28"/>
          <w:szCs w:val="28"/>
          <w:rtl w:val="true"/>
          <w:lang w:bidi="fa-IR"/>
        </w:rPr>
        <w:t xml:space="preserve">او را به بدی سوق خواهد داد و هر کسی که زبانش را با لگام شریعت بند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هلاکت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خطاهای فرزند آدم در زبان اوست</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گاه آدمی‌زاد شب رابه روز آورد، تمامی اعضایش از زبان شکایت می‌کنند و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ما از خدا پروا کن، چه، اگر تو راست باشی، ما راست هستیم و اگر تو کج باشی ما کج هستیم </w:t>
      </w:r>
      <w:r>
        <w:rPr>
          <w:rStyle w:val="FootnoteAnchor"/>
          <w:rtl w:val="true"/>
        </w:rPr>
        <w:footnoteReference w:id="2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انسانی است، آن انسانی که دو رو و دو زبان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برادرش را ستایش کند و در غیاب، گوشت بدن او را بخورد و اگر وی از چیزی برخوردار شود، نسبت به او حسد می‌ورزد و اگر گرفتار شود او را تحقیر می‌کند</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این، ای فرزندم زبانت را نگهدار که این کار صدقه است</w:t>
      </w:r>
      <w:r>
        <w:rPr>
          <w:rStyle w:val="FootnoteAnchor"/>
          <w:rtl w:val="true"/>
        </w:rPr>
        <w:footnoteReference w:id="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سخنی که نعمتی را از انسان می‌گیرد</w:t>
      </w:r>
      <w:r>
        <w:rPr>
          <w:rStyle w:val="FootnoteAnchor"/>
          <w:rtl w:val="true"/>
        </w:rPr>
        <w:footnoteReference w:id="227"/>
      </w:r>
      <w:r>
        <w:rPr>
          <w:rFonts w:ascii="IRNazanin" w:hAnsi="IRNazanin" w:eastAsia="IRNazanin"/>
          <w:color w:val="111111"/>
          <w:sz w:val="28"/>
          <w:sz w:val="28"/>
          <w:szCs w:val="28"/>
          <w:rtl w:val="true"/>
          <w:lang w:bidi="fa-IR"/>
        </w:rPr>
        <w:t>و چه بسیار انسانی که زبان باعث هلاکت او شده و چه بسیار خونی که دهان موجب ریختن آن گشته است</w:t>
      </w:r>
      <w:r>
        <w:rPr>
          <w:rStyle w:val="FootnoteAnchor"/>
          <w:rtl w:val="true"/>
        </w:rPr>
        <w:footnoteReference w:id="2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گاه پای انسان می‌لغزد و بهبود پیدا می‌کند، امّا گاهی زبان او می‌لغزد و سرش بریده می‌شود</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خداوند زبان را با عذابی عذاب می‌کند که هیچ کدام از </w:t>
      </w:r>
    </w:p>
    <w:p>
      <w:pPr>
        <w:pStyle w:val="BookText"/>
        <w:rPr/>
      </w:pPr>
      <w:r>
        <w:rPr>
          <w:rFonts w:ascii="IRNazanin" w:hAnsi="IRNazanin" w:eastAsia="IRNazanin"/>
          <w:color w:val="111111"/>
          <w:sz w:val="28"/>
          <w:sz w:val="28"/>
          <w:szCs w:val="28"/>
          <w:rtl w:val="true"/>
          <w:lang w:bidi="fa-IR"/>
        </w:rPr>
        <w:t>اعضای بدن را بدان عذاب نمی‌کند و این، بر اثر سخنی است که از او بیرون آمده و موجب ریختن خون حرام، چپاول مال حرام و هتک ناموس حرام شده است</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حقوق زبان آن است که او را از گفتن ناسزا و سخن زشت بازداری، به سخن نیکو و ترک سخنان بیهوده و نیز نیکی در باره مردم و ستایش آنان عادتش دهی</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عَوِّدْ لِسانَکَ قوْلَ الْخَیْرِ تَحْفَظ بِه</w:t>
      </w:r>
    </w:p>
    <w:p>
      <w:pPr>
        <w:pStyle w:val="BookText"/>
        <w:rPr/>
      </w:pPr>
      <w:r>
        <w:rPr>
          <w:rFonts w:ascii="Amiri" w:hAnsi="Amiri" w:eastAsia="Amiri" w:cs="Amiri"/>
          <w:color w:val="111111"/>
          <w:sz w:val="28"/>
          <w:sz w:val="28"/>
          <w:szCs w:val="28"/>
          <w:rtl w:val="true"/>
          <w:lang w:bidi="ar-SA"/>
        </w:rPr>
        <w:t>اِنَّ اللّسانَ لِما عَوَّدْتَ یَعْتادُ</w:t>
      </w:r>
      <w:r>
        <w:rPr>
          <w:rStyle w:val="FootnoteAnchor"/>
          <w:rtl w:val="true"/>
        </w:rPr>
        <w:footnoteReference w:id="2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زبانت را به گفتن سخن نیک عادت بده تا بدین وسیله محفوظ بمانی،</w:t>
      </w:r>
    </w:p>
    <w:p>
      <w:pPr>
        <w:pStyle w:val="BookText"/>
        <w:rPr/>
      </w:pPr>
      <w:r>
        <w:rPr>
          <w:rFonts w:ascii="IRNazanin" w:hAnsi="IRNazanin" w:eastAsia="IRNazanin"/>
          <w:color w:val="111111"/>
          <w:sz w:val="28"/>
          <w:sz w:val="28"/>
          <w:szCs w:val="28"/>
          <w:rtl w:val="true"/>
          <w:lang w:bidi="fa-IR"/>
        </w:rPr>
        <w:t>زیرا زبان به آنچه عادتش دهی، عادت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در باره چیزی سخن بگویی که از آن آگاهی نداری و ماهیّتش را نمی‌دانی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سخنت نشانگر اندیشه تو و بیانت خبر دهنده آگاهی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تنها در باره چیزی سخن بگو که در آن احساس امنیّت می‌کنی و سخنت را به چیزی منحصر کن که آن را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کار برایت زیباتر است و شایستگی‌ات را بیشتر نشان می‌دهد</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فرزندم، بدان که زیبایی انسان در زبان اوست</w:t>
      </w:r>
      <w:r>
        <w:rPr>
          <w:rStyle w:val="FootnoteAnchor"/>
          <w:rtl w:val="true"/>
        </w:rPr>
        <w:footnoteReference w:id="2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مؤمن از پس قلب او و قلب منافق از پس زبان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مؤمن هر گاه بخواهد سخنی بگوید، پیش خودش در باره آن می‌اندیشد؛ اگر خوب باشد آن را بیان </w:t>
      </w:r>
    </w:p>
    <w:p>
      <w:pPr>
        <w:pStyle w:val="BookText"/>
        <w:rPr/>
      </w:pPr>
      <w:r>
        <w:rPr>
          <w:rFonts w:ascii="IRNazanin" w:hAnsi="IRNazanin" w:eastAsia="IRNazanin"/>
          <w:color w:val="111111"/>
          <w:sz w:val="28"/>
          <w:sz w:val="28"/>
          <w:szCs w:val="28"/>
          <w:rtl w:val="true"/>
          <w:lang w:bidi="fa-IR"/>
        </w:rPr>
        <w:t>می‌کند و اگر بد باشد آن را پنهان می‌دارد و امّا منافق، هر آنچه بر زبانش آید می‌گوید و باکی ندارد که چه چیزی به نفع او و چه چیزی بر زیان اوست</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کلامی نمی‌گوید، مگر آن که در کنار او مراقبی حاضر است</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بدین سبب، زبانت را در پس قلبت قرار بده، تا سالم بمانی و تا وقتی که موقعیّت برای سخن گفتن پیدا نکردی، سخن مگو</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از شما بتواند خدا را در حالی دیدار کند که از ریختن خون مسلمانان و چپاول ثروتشان پاک باشد و با زبانش آبروی آنان را نبرده باشد، باید این کار را بکند</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رحمت کند انسانی را که سخن نیکو بگوید و سود برساند و یا از گفتن سخن بد خودداری کند و سالم بماند</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امیر مؤمنان علیه‌السلام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 آفریده خدا از همه نیکوتر است</w:t>
      </w:r>
      <w:r>
        <w:rPr>
          <w:rStyle w:val="FootnoteAnchor"/>
          <w:rtl w:val="true"/>
        </w:rPr>
        <w:footnoteReference w:id="240"/>
      </w:r>
      <w:r>
        <w:rPr>
          <w:rFonts w:ascii="IRNazanin" w:hAnsi="IRNazanin" w:eastAsia="IRNazanin"/>
          <w:color w:val="111111"/>
          <w:sz w:val="28"/>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 آفریده خدا از همه زشت‌تراست؟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سخن، چهره‌ها سفید و با </w:t>
      </w:r>
    </w:p>
    <w:p>
      <w:pPr>
        <w:pStyle w:val="BookText"/>
        <w:rPr/>
      </w:pPr>
      <w:r>
        <w:rPr>
          <w:rFonts w:ascii="IRNazanin" w:hAnsi="IRNazanin" w:eastAsia="IRNazanin"/>
          <w:color w:val="111111"/>
          <w:sz w:val="28"/>
          <w:sz w:val="28"/>
          <w:szCs w:val="28"/>
          <w:rtl w:val="true"/>
          <w:lang w:bidi="fa-IR"/>
        </w:rPr>
        <w:t>سخن، چهره‌ها سیاه می‌شوند</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نه این است که تنها محصولات زشتِ زبان مردم، آنان را با رو در آتش می‌افکند</w:t>
      </w:r>
      <w:r>
        <w:rPr>
          <w:rStyle w:val="FootnoteAnchor"/>
          <w:rtl w:val="true"/>
        </w:rPr>
        <w:footnoteReference w:id="242"/>
      </w:r>
      <w:r>
        <w:rPr>
          <w:rFonts w:ascii="IRNazanin" w:hAnsi="IRNazanin" w:eastAsia="IRNazanin"/>
          <w:color w:val="111111"/>
          <w:sz w:val="28"/>
          <w:sz w:val="28"/>
          <w:szCs w:val="28"/>
          <w:rtl w:val="true"/>
          <w:lang w:bidi="fa-IR"/>
        </w:rPr>
        <w:t>؟ بنابر این، بر تو لازم است سکوت اختیار کنی، مگر از سخن نیکو که شیطان را از تو دور می‌کند</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زبانش را نگهداری نکند و از آنچه می‌گوید باک نداشته باشد، بدون اختیار گفتارهای ناپسندی بر زبانش جاری می‌شود که 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دروغ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خردمند دروغ نمی‌گوید، هر چند بر وفق میل نفس او باشد</w:t>
      </w:r>
      <w:r>
        <w:rPr>
          <w:rStyle w:val="FootnoteAnchor"/>
          <w:rtl w:val="true"/>
        </w:rPr>
        <w:footnoteReference w:id="2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انسان دروغ نمی‌گوید، مگر بر اثر سستی و حقارت در برابر نفس خودش </w:t>
      </w:r>
      <w:r>
        <w:rPr>
          <w:rStyle w:val="FootnoteAnchor"/>
          <w:rtl w:val="true"/>
        </w:rPr>
        <w:footnoteReference w:id="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چه جدّی باشد و چه شوخی، شایسته نیست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نشانه‌های فردی که بسیار دروغ می‌گوید آن است که تو را از آسمان و زمین و شرق و غرب آگاه می‌سازد، لیکن وقتی در باره حلال و حرام خدا از وی سؤال می‌کنی، چیزی برای گفتن ندارد</w:t>
      </w:r>
      <w:r>
        <w:rPr>
          <w:rStyle w:val="FootnoteAnchor"/>
          <w:rtl w:val="true"/>
        </w:rPr>
        <w:footnoteReference w:id="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دروغ گفتن، ارزش انسان را از میان می‌برد</w:t>
      </w:r>
      <w:r>
        <w:rPr>
          <w:rStyle w:val="FootnoteAnchor"/>
          <w:rtl w:val="true"/>
        </w:rPr>
        <w:footnoteReference w:id="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از دروغ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کوچک و چه بزرگ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کار جدّی و یا شوخی بپرهیز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هر گاه انسان در کار کوچک دروغ بگوید، در کار بزرگ نیز جرأت پیدا می‌کند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دروغگویی پست‌ترین شیوه اخلاقی، نوعی کردار زشت و گونه‌ای رذالت و پستی است</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همنشینی بادروغگویان دوری کن و اگر ناگزیر به همنشینی با او باشی، او را تصدیق مکن و در عین حال، به وی مگو که من تو را تکذیب می‌کنم، زیرا وی از دوستی تو دست بر می‌دارد و از سرشت‌خودش دست نمی‌کشد</w:t>
      </w:r>
      <w:r>
        <w:rPr>
          <w:rStyle w:val="FootnoteAnchor"/>
          <w:rtl w:val="true"/>
        </w:rPr>
        <w:footnoteReference w:id="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 که برای خنداندن دیگران سخن دروغ بگوید</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دروغگویی در برابر دروغش مسؤول است، مگر در سه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جنگ نیرنگ می‌کند، زیرا حرمت دروغ از وی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می‌خواهد میان دو نفر صلح بر قرار کند؛ به این یکی سخنی می‌گوید که آن رابه دیگری نمی‌گوید و هدفش از این کار، ایجاد صلح میان 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چیزی را به خانواده‌اش وعده می‌دهد، در حالی که نمی‌خواهد آن را عملی کند</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از تو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 شب خواندی و یا روزه گرفتی؟ اگر چنین کرده باشی، آن را بیان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 را روزی ما کرد و مگو نه، </w:t>
      </w:r>
    </w:p>
    <w:p>
      <w:pPr>
        <w:pStyle w:val="BookText"/>
        <w:rPr/>
      </w:pPr>
      <w:r>
        <w:rPr>
          <w:rFonts w:ascii="IRNazanin" w:hAnsi="IRNazanin" w:eastAsia="IRNazanin"/>
          <w:color w:val="111111"/>
          <w:sz w:val="28"/>
          <w:sz w:val="28"/>
          <w:szCs w:val="28"/>
          <w:rtl w:val="true"/>
          <w:lang w:bidi="fa-IR"/>
        </w:rPr>
        <w:t>زیرا این سخن تو دروغ است</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غیبت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نشاندن خشم، یاری رساندن به یک گروه، تهمت زدن، بد گمانی، حسد و تمسخر</w:t>
      </w:r>
      <w:r>
        <w:rPr>
          <w:rStyle w:val="FootnoteAnchor"/>
          <w:rtl w:val="true"/>
        </w:rPr>
        <w:footnoteReference w:id="2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کردن تلاش شخص ناتوان است</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مصادیق غیبت آن است که در باره برادرت چیزی را بگویی که خداوند آن را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بهتان آن است که در باره برادرت چیزی بگویی که در او نباشد</w:t>
      </w:r>
      <w:r>
        <w:rPr>
          <w:rStyle w:val="FootnoteAnchor"/>
          <w:rtl w:val="true"/>
        </w:rPr>
        <w:footnoteReference w:id="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شخصی را غیبت کنند و تو در جمع حضور داشته باشی، از این شخص دفاع کن و آن گروه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غیبت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بازدار</w:t>
      </w:r>
    </w:p>
    <w:p>
      <w:pPr>
        <w:pStyle w:val="BookText"/>
        <w:rPr/>
      </w:pPr>
      <w:r>
        <w:rPr>
          <w:rFonts w:ascii="IRNazanin" w:hAnsi="IRNazanin" w:eastAsia="IRNazanin"/>
          <w:color w:val="111111"/>
          <w:sz w:val="28"/>
          <w:sz w:val="28"/>
          <w:szCs w:val="28"/>
          <w:rtl w:val="true"/>
          <w:lang w:bidi="fa-IR"/>
        </w:rPr>
        <w:t xml:space="preserve">و از میان آنان برخیز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غیبت کردن پرهیز کن که بدتر از زناست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انسان مرتکب زنا می‌شود، سپس توبه می‌کند و خدا توبه او رامی‌پذیرد، در حالی که خداوند غیبت کننده را، مادام که غیبت شونده او را نبخشد، نمی‌آمرزد</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کفّاره غیبت آن است که از غیبت شونده، در خواست آمرزش کنی</w:t>
      </w:r>
      <w:r>
        <w:rPr>
          <w:rStyle w:val="FootnoteAnchor"/>
          <w:rtl w:val="true"/>
        </w:rPr>
        <w:footnoteReference w:id="2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آشکارا گناه کند، کسی که در داوری‌اش ستم کند و کسی که گفتارش بر خلاف کردارش باشد، غیبت ندارد</w:t>
      </w:r>
      <w:r>
        <w:rPr>
          <w:rStyle w:val="FootnoteAnchor"/>
          <w:rtl w:val="true"/>
        </w:rPr>
        <w:footnoteReference w:id="2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انسان مسلمانی را غیبت </w:t>
      </w:r>
    </w:p>
    <w:p>
      <w:pPr>
        <w:pStyle w:val="BookText"/>
        <w:rPr/>
      </w:pPr>
      <w:r>
        <w:rPr>
          <w:rFonts w:ascii="IRNazanin" w:hAnsi="IRNazanin" w:eastAsia="IRNazanin"/>
          <w:color w:val="111111"/>
          <w:sz w:val="28"/>
          <w:sz w:val="28"/>
          <w:szCs w:val="28"/>
          <w:rtl w:val="true"/>
          <w:lang w:bidi="fa-IR"/>
        </w:rPr>
        <w:t>کند، روزه‌اش باطل و وضویش شکسته می‌شود</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باقر علیه‌السلام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روز قیامت فرا می‌رسد، گروهی به خدا روی می‌آورند و چیزی از کارهای نیک خودشان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ما و سرورما، کارهای نیک مارا چه کردند؟ خدای عزّ و 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آنها را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غیبت کارهای نیک رامی خورد، چنان که آتش هیزم را می‌خورد</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فرزندم، هر گاه با دلیل به لغزش و خطای مسلمانی پی بردی، او را در نهان اندرز بده و مبادا شیطان تو را فریب دهد و به غیبت او وادارت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او را اندرز می‌دهی، مبادا در این حالت، از آگاه شدنت به کاستی او، شادمان باشی، تا وی بادیده احترام به تو نگاه کند و تو بادیده حقارت بدو بنگری و بر اثر اندرز دادن، خودت را برتر از وی بدانی و باید هدفت رهایی او از گناه باشد</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دشنام و نفرین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مؤمن، نفرینگر نیست</w:t>
      </w:r>
      <w:r>
        <w:rPr>
          <w:rStyle w:val="FootnoteAnchor"/>
          <w:rtl w:val="true"/>
        </w:rPr>
        <w:footnoteReference w:id="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دشنام مدهید که دشمن شما می‌شوند</w:t>
      </w:r>
      <w:r>
        <w:rPr>
          <w:rStyle w:val="FootnoteAnchor"/>
          <w:rtl w:val="true"/>
        </w:rPr>
        <w:footnoteReference w:id="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به یکدیگر دشنام نمی‌دهند، مگر این که شخص بالاتر در رتبه پایین‌تر قرار گیرد</w:t>
      </w:r>
      <w:r>
        <w:rPr>
          <w:rStyle w:val="FootnoteAnchor"/>
          <w:rtl w:val="true"/>
        </w:rPr>
        <w:footnoteReference w:id="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دشنام مده </w:t>
      </w:r>
    </w:p>
    <w:p>
      <w:pPr>
        <w:pStyle w:val="BookText"/>
        <w:rPr/>
      </w:pPr>
      <w:r>
        <w:rPr>
          <w:rFonts w:ascii="IRNazanin" w:hAnsi="IRNazanin" w:eastAsia="IRNazanin"/>
          <w:color w:val="111111"/>
          <w:sz w:val="28"/>
          <w:sz w:val="28"/>
          <w:szCs w:val="28"/>
          <w:rtl w:val="true"/>
          <w:lang w:bidi="fa-IR"/>
        </w:rPr>
        <w:t>که زمینه دشنام دادن به پدر و مادرت را آماده می‌کنی</w:t>
      </w:r>
      <w:r>
        <w:rPr>
          <w:rStyle w:val="FootnoteAnchor"/>
          <w:rtl w:val="true"/>
        </w:rPr>
        <w:footnoteReference w:id="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نفرین از زبان نفرینگر بیرون شود، آن نفرین میان او و نفرین شونده در رفت و آمد است، پس اگر جایی پیدا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جا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غیر این صورت، به صاحبش برمی گردد و او بدان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بپرهیزید از این که مؤمنی را نفرین کنید و این نفرین به خود شما برگردد</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باره مردم، بهتر از آنچه دوست دارید که آنان در باره شما بگویند،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خداوند نفرین کننده، دشنام دهنده و عیب گیرنده بر مؤمنان را دشمن و انسان بردبار و پاکدامن را دوست می‌دارد</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تمسخر، ریشخند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کردن عیبها و کاستیهای اشخاص، به گونه‌ای که موجب خنده دیگران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خود دارای عیوبی هستند، دوست دارند که عیبهای مردم را شایع سازند، تا از این طریق، عذری برای عیبهای خودشان پیدا کنند</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خندیدن نابخردان و سخن سرایی نادانان، ریشخند و تمسخر است</w:t>
      </w:r>
      <w:r>
        <w:rPr>
          <w:rStyle w:val="FootnoteAnchor"/>
          <w:rtl w:val="true"/>
        </w:rPr>
        <w:footnoteReference w:id="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برادر مسلمانت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تو سراغ دارد به عیبجویی تو پرداخت، تو به آنچه در باره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 از وی عیبجویی مکن و </w:t>
      </w:r>
    </w:p>
    <w:p>
      <w:pPr>
        <w:pStyle w:val="BookText"/>
        <w:rPr/>
      </w:pPr>
      <w:r>
        <w:rPr>
          <w:rFonts w:ascii="IRNazanin" w:hAnsi="IRNazanin" w:eastAsia="IRNazanin"/>
          <w:color w:val="111111"/>
          <w:sz w:val="28"/>
          <w:sz w:val="28"/>
          <w:szCs w:val="28"/>
          <w:rtl w:val="true"/>
          <w:lang w:bidi="fa-IR"/>
        </w:rPr>
        <w:t>در این حالت، تو پاداش داری و او گناهکار است</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نزدیکترین شما به کفر کسی است که لغزشهای برادر مؤمنش را برای روزی که بخواهد او را رسوا کند در خود نگهدارد</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بزرگترین مصادیق افسونگری و فریبندگی، سخن‌چینی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 اثر این عمل است که دوستان از یکدیگر جدا، یگانگیها به دشمنی مبدّل، خونها ریخته، خانه‌ها ویران و پرده‌ها دریده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سخن‌چین بدترین فردی است که بر زمین گام می‌نهد </w:t>
      </w:r>
      <w:r>
        <w:rPr>
          <w:rStyle w:val="FootnoteAnchor"/>
          <w:rtl w:val="true"/>
        </w:rPr>
        <w:footnoteReference w:id="2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به تصدیق سخن‌چینی شتاب مکن، هر چند وی چهره خیر خواهان را به خود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سخن چینی نسبت به کسی که در باره‌اش سخن چینی می‌کند ستمگر است و نسبت به کسی که سخن را به نزدش می‌برد، فریبکار</w:t>
      </w:r>
      <w:r>
        <w:rPr>
          <w:rStyle w:val="FootnoteAnchor"/>
          <w:rtl w:val="true"/>
        </w:rPr>
        <w:footnoteReference w:id="2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 چینی بپرهیز که موجب کاشتن کینه در دلها می‌شود و شخص را از خداو مردم دور می‌کند</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 سخنان بیهوده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مردمان گناهکار در روز قیامت، کسانی هستند که بیشتر سخنانشان بیهوده است</w:t>
      </w:r>
      <w:r>
        <w:rPr>
          <w:rStyle w:val="FootnoteAnchor"/>
          <w:rtl w:val="true"/>
        </w:rPr>
        <w:footnoteReference w:id="2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بیهوده سخن مگو، زیرا تو در گفتار خود بی هدف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از روزی‌ات </w:t>
      </w:r>
      <w:bookmarkStart w:id="71" w:name="pg7526_84324"/>
    </w:p>
    <w:p>
      <w:pPr>
        <w:pStyle w:val="BookText"/>
        <w:rPr/>
      </w:pPr>
      <w:bookmarkEnd w:id="71"/>
      <w:r>
        <w:rPr>
          <w:rFonts w:ascii="IRNazanin" w:hAnsi="IRNazanin" w:eastAsia="IRNazanin"/>
          <w:color w:val="111111"/>
          <w:sz w:val="28"/>
          <w:sz w:val="28"/>
          <w:szCs w:val="28"/>
          <w:rtl w:val="true"/>
          <w:lang w:bidi="fa-IR"/>
        </w:rPr>
        <w:t>نگهداری می‌کنی از زبانت نگهداری کن</w:t>
      </w:r>
      <w:r>
        <w:rPr>
          <w:rStyle w:val="FootnoteAnchor"/>
          <w:rtl w:val="true"/>
        </w:rPr>
        <w:footnoteReference w:id="2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نشانه‌های مسلمان خوب آن است که سخنی بیهوده نگوید</w:t>
      </w:r>
      <w:r>
        <w:rPr>
          <w:rStyle w:val="FootnoteAnchor"/>
          <w:rtl w:val="true"/>
        </w:rPr>
        <w:footnoteReference w:id="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لقمان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برده فلان خاندان نبودی؟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به این مقامی که می‌بینیم رسانیده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راستگویی، ادای امانت و ترک سخنان بیهوده</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2" w:name="__RefHeading___Toc2614958_1051229030"/>
      <w:bookmarkStart w:id="73" w:name="_Toc23"/>
      <w:bookmarkEnd w:id="72"/>
      <w:r>
        <w:rPr>
          <w:rtl w:val="true"/>
        </w:rPr>
        <w:t>سنگدلی</w:t>
      </w:r>
      <w:bookmarkEnd w:id="73"/>
    </w:p>
    <w:p>
      <w:pPr>
        <w:pStyle w:val="BookText"/>
        <w:rPr/>
      </w:pPr>
      <w:r>
        <w:rPr>
          <w:rFonts w:ascii="IRNazanin" w:hAnsi="IRNazanin" w:eastAsia="IRNazanin"/>
          <w:color w:val="111111"/>
          <w:sz w:val="28"/>
          <w:sz w:val="28"/>
          <w:szCs w:val="28"/>
          <w:rtl w:val="true"/>
          <w:lang w:bidi="fa-IR"/>
        </w:rPr>
        <w:t>فرزندم، اگر رحمت پروردگارم نمی‌بود، پدرت سنگدل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قرآن نمی‌بود، بصیرت نمی‌یافتم و اگر راهنمایی حضرت محمد صلی‌الله‌علیه‌و‌آله و اندرزهای امامان پاک علیهم‌السلام نمی‌بود، هدایت نمی‌شدم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عوامل اصلی که باعث سنگدلی می‌شوند، اینها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غفلت بپرهیز که سنگدلی می‌آورد</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گفتن در غیر یاد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یاد خدا فراوان سخن نگویید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فراوان سخن گفتن در غیر یاد خدا دلها را سخت می‌کند و دورترین مردم از خدا کسی است که دلش سخت باشد</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فزونی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اشکها نمی‌خشکد، مگر بر اثر سخت شدن دلها و </w:t>
      </w:r>
    </w:p>
    <w:p>
      <w:pPr>
        <w:pStyle w:val="BookText"/>
        <w:rPr/>
      </w:pPr>
      <w:r>
        <w:rPr>
          <w:rFonts w:ascii="IRNazanin" w:hAnsi="IRNazanin" w:eastAsia="IRNazanin"/>
          <w:color w:val="111111"/>
          <w:sz w:val="28"/>
          <w:sz w:val="28"/>
          <w:szCs w:val="28"/>
          <w:rtl w:val="true"/>
          <w:lang w:bidi="fa-IR"/>
        </w:rPr>
        <w:t>دلها سخت نمی‌شوند، مگر بر اثر فزونی گناهان</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آمد و شد کردن با هرزگان و تبهکاران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همنشینی با هرزگان</w:t>
      </w:r>
    </w:p>
    <w:p>
      <w:pPr>
        <w:pStyle w:val="BookText"/>
        <w:rPr/>
      </w:pPr>
      <w:r>
        <w:rPr>
          <w:rFonts w:ascii="IRNazanin" w:hAnsi="IRNazanin" w:eastAsia="IRNazanin"/>
          <w:color w:val="111111"/>
          <w:sz w:val="28"/>
          <w:sz w:val="28"/>
          <w:szCs w:val="28"/>
          <w:rtl w:val="true"/>
          <w:lang w:bidi="fa-IR"/>
        </w:rPr>
        <w:t>موجب ستمگری و سنگدلی می‌شود</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گوش فرا دادن به سخن بیهوده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موجب سنگدلی</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فرا دادن به سخن بیهوده، در پی شکار رفتن و آمد و رفت به دربار پادشاه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پرخوری بپرهیزید که موجب سنگدلی می‌شود و از این طریق دل را مسموم می‌سازد</w:t>
      </w:r>
      <w:r>
        <w:rPr>
          <w:rStyle w:val="FootnoteAnchor"/>
          <w:rtl w:val="true"/>
        </w:rPr>
        <w:footnoteReference w:id="2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خوردن و آشامیدن زیاد عادت کند دلش سخت می‌شود </w:t>
      </w:r>
      <w:r>
        <w:rPr>
          <w:rStyle w:val="FootnoteAnchor"/>
          <w:rtl w:val="true"/>
        </w:rPr>
        <w:footnoteReference w:id="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یاد خدا و خواندن نماز، غذایتان را هضم کنید و پس از غذا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نخوابید که این کار باعث سختی دلهایتان می‌شود</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آرزوی دراز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انتظار بر آنان به درازا کشید، دلهایشان سخت گردید</w:t>
      </w:r>
      <w:r>
        <w:rPr>
          <w:rStyle w:val="FootnoteAnchor"/>
          <w:rtl w:val="true"/>
        </w:rPr>
        <w:footnoteReference w:id="2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آرزوی دراز نداشته باش که دلت سخت می‌شود</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بی‌مورد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در دلت سختی و در بدنت سستی و در روزی‌ات تنگی دیدی بدان که در نتیجه سخن بی مورد و بی ربط گفتن </w:t>
      </w:r>
      <w:bookmarkStart w:id="74" w:name="pg7526_84326"/>
    </w:p>
    <w:p>
      <w:pPr>
        <w:pStyle w:val="BookText"/>
        <w:rPr/>
      </w:pPr>
      <w:bookmarkEnd w:id="74"/>
      <w:r>
        <w:rPr>
          <w:rFonts w:ascii="IRNazanin" w:hAnsi="IRNazanin" w:eastAsia="IRNazanin"/>
          <w:color w:val="111111"/>
          <w:sz w:val="28"/>
          <w:sz w:val="28"/>
          <w:szCs w:val="28"/>
          <w:rtl w:val="true"/>
          <w:lang w:bidi="fa-IR"/>
        </w:rPr>
        <w:t>است</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فرزندم، معالجه سنگدلی را در سه چیز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قرآن، یاد مرگ و خوردن عدس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علیه‌السلام 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سنگدلی خود نزد پیامبر صلی‌الله‌علیه‌و‌آله شکایت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خوردن عدس که دل را نازک می‌گرداند و به ریختن اشک شتاب می‌بخشد</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مهربانی با یتیم و دست کشیدن بر سر او نیز، دل را نرم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شما از سنگدلی‌اش نفرت داشته باشد، به یتیمی نزدیک شود و با او مهربانی کند و دست بر سر او بکشد، دلش به فرمان خداوند نرم می‌شود</w:t>
      </w:r>
      <w:r>
        <w:rPr>
          <w:rStyle w:val="FootnoteAnchor"/>
          <w:rtl w:val="true"/>
        </w:rPr>
        <w:footnoteReference w:id="2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هر گاه بخواهی دلت را ملایم کنی، به مسکین اطعام کن</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5" w:name="__RefHeading___Toc2614960_1051229030"/>
      <w:bookmarkStart w:id="76" w:name="_Toc24"/>
      <w:bookmarkEnd w:id="75"/>
      <w:r>
        <w:rPr>
          <w:rtl w:val="true"/>
        </w:rPr>
        <w:t>ازدواج</w:t>
      </w:r>
      <w:bookmarkEnd w:id="76"/>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ازدواج کنید که ازدواج بیش از هر چیزی چشم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محرّمات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می‌دارد و باعث پاکدامنی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سنّت پیامبرمان محمّد صلی‌الله‌علیه‌و‌آله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هر که دوست دارد از سنّت او پیروی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سنّتهای او ازدواج است</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کسی که ازدواج کند، نیمی از دینش را نگه داشته است</w:t>
      </w:r>
      <w:r>
        <w:rPr>
          <w:rStyle w:val="FootnoteAnchor"/>
          <w:rtl w:val="true"/>
        </w:rPr>
        <w:footnoteReference w:id="2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نمازی که مرد زن‌دار می‌خواند، بهتر از مرد بی زنی است که شب نماز بخواند و روز را روزه بگیرد</w:t>
      </w:r>
      <w:r>
        <w:rPr>
          <w:rStyle w:val="FootnoteAnchor"/>
          <w:rtl w:val="true"/>
        </w:rPr>
        <w:footnoteReference w:id="2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امّت من، افرادی هستند که ازدواج نکرده‌اند</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اگر کسی توان ازدواج داشته باشد و مانعی هم در کار نباشد، در عین حال ازدواج نکند، از زمره گناهکاران به شمار می‌رود</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به خاطر بیم از فقر ازدواج نکند، نسبت به پروردگارش گمان‌بد برده است</w:t>
      </w:r>
      <w:r>
        <w:rPr>
          <w:rStyle w:val="FootnoteAnchor"/>
          <w:rtl w:val="true"/>
        </w:rPr>
        <w:footnoteReference w:id="3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جوانی از میان انصار از تنگدستی به نزد پیامبر صلی‌الله‌علیه‌و‌آله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ازدواج کرد و خداوند هم وی را توانگر ساخت</w:t>
      </w:r>
      <w:r>
        <w:rPr>
          <w:rStyle w:val="FootnoteAnchor"/>
          <w:rtl w:val="true"/>
        </w:rPr>
        <w:footnoteReference w:id="3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به منظور خواستگاری به نزدت آمد و تو دین و اخلاق او را پسندیدی، به او زن بده و فقر و تنگدستی وی تو را از این کار باز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 و زنی فقیرند، خداوند آنان را از فضل خویش بی نیاز خواهد کرد و خدا گشایشگر داناست</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شما باد که از خضراء الدّمن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سبزی داخل مزبله‌ها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صلی‌الله‌علیه‌و‌آله خضراءالدّمن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زیبا در خانواده بد</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نطفه هایتان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جایگاه خوبی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برگزینید که دایی یکی از دو همخوابه است</w:t>
      </w:r>
      <w:r>
        <w:rPr>
          <w:rStyle w:val="FootnoteAnchor"/>
          <w:rtl w:val="true"/>
        </w:rPr>
        <w:footnoteReference w:id="3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آن است که خواهر زاده از لحاظ اخلاقی و جسمی به دایی‌اش شباهت پیدا می‌کند، چنان که در ضرب المثل فارسی هم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حلال زاده به دایی‌اش شبیه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کسی که شراب می‌نوشد، زن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اگر کسی چنین کند گویا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 کشانده است</w:t>
      </w:r>
      <w:r>
        <w:rPr>
          <w:rStyle w:val="FootnoteAnchor"/>
          <w:rtl w:val="true"/>
        </w:rPr>
        <w:footnoteReference w:id="3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که به شخص بد اخلاق هم نباید همسر داد</w:t>
      </w:r>
      <w:r>
        <w:rPr>
          <w:rStyle w:val="FootnoteAnchor"/>
          <w:rtl w:val="true"/>
        </w:rPr>
        <w:footnoteReference w:id="3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 ناپاک و آلوده ازدواج مکن</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فرزندش به سنّ ازدواج برسد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این توان که برای وی همسری برگزیند برخوردار باشد و برایش همسر نگیرد، سپس حادثه‌ای اتّفاق بیفتد، گناهش به عهده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Style w:val="FootnoteAnchor"/>
          <w:rtl w:val="true"/>
        </w:rPr>
        <w:footnoteReference w:id="3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در عنفوان جوانی ازدواج کند، شیطان فریاد برمی‌آورد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 او دو سوم دین خود را از گزند من نگه داشت، پس باید در یک سوم باقیمانده از خدا پروا کند</w:t>
      </w:r>
      <w:r>
        <w:rPr>
          <w:rStyle w:val="FootnoteAnchor"/>
          <w:rtl w:val="true"/>
        </w:rPr>
        <w:footnoteReference w:id="3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جوانان، هر کس از شما توان ازدواج دارد باید ازدواج کند و هر کس توان آن را ندارد، باید روزه بگیرد که روزه گرفتن </w:t>
      </w:r>
    </w:p>
    <w:p>
      <w:pPr>
        <w:pStyle w:val="BookText"/>
        <w:rPr/>
      </w:pPr>
      <w:r>
        <w:rPr>
          <w:rFonts w:ascii="IRNazanin" w:hAnsi="IRNazanin" w:eastAsia="IRNazanin"/>
          <w:color w:val="111111"/>
          <w:sz w:val="28"/>
          <w:sz w:val="28"/>
          <w:szCs w:val="28"/>
          <w:rtl w:val="true"/>
          <w:lang w:bidi="fa-IR"/>
        </w:rPr>
        <w:t>نیروی شهوت را درهم می‌کوبد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زنی ازدواج کن که او را می‌خواهی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ابی یعفور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با زنی ازدواج کنم و پدر و مادرم می‌خواهند زن دیگری را به ازدواج من در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زنی که می‌خواهی ازدواج کن و آن زنی را که پدر و مادرت می‌خواهند رها کن</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جابر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نزد پیامبر صلی‌الله‌علیه‌و‌آله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ما دختر یتیمی هست که دو مرد به خواستگاری او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برخوردار و دیگری تهیدست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مرد تهیدست را می‌خواهد، در حالی که ما به مرد برخوردار تمایل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دو تن که یکدیگر را دوست دارند، هیچ چیز به اندازه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رسیدن به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ندارد</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نباید یکی از شما دختر زیبایی را مجبور کند که به همسری مرد زشتی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آنچه را شما دوست دارید، آنها هم دوست دارند</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زنی را به خاطر ثروتش به همسری خود برگزیند، خداوند او را به همان ثروت وا می‌گذارد و کسی که زنی را به خاطر زیبایی‌اش به همسری برگزیند، چیزی را در او خواهد دید که از آن نفرت دارد و کسی که وی را به خاطر دینش به همسری انتخاب کند، خداوند ثروت و زیبایی </w:t>
      </w:r>
    </w:p>
    <w:p>
      <w:pPr>
        <w:pStyle w:val="BookText"/>
        <w:rPr/>
      </w:pPr>
      <w:r>
        <w:rPr>
          <w:rFonts w:ascii="IRNazanin" w:hAnsi="IRNazanin" w:eastAsia="IRNazanin"/>
          <w:color w:val="111111"/>
          <w:sz w:val="28"/>
          <w:sz w:val="28"/>
          <w:szCs w:val="28"/>
          <w:rtl w:val="true"/>
          <w:lang w:bidi="fa-IR"/>
        </w:rPr>
        <w:t>را هم برایش گرد می‌آورد</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 باکره را به همسری‌ات در نیاور، مگر این که از او رضایت بگیری و زن بیوه را به همسری‌ات در نیاور، مگر این که با وی مشورت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صلی‌الله‌علیه‌و‌آله دختر باکره شرم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او، رضایت اوست</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گاه قمر در عقرب باشد از ازدواج پرهیز کن، زیرا 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هنگام وجود قمر در عقرب ازدواج کند، هیچ‌گاه خیری نمی‌بیند</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پدرت، ای فرزندم، زمانی ازدواج کرد که زندانها او را ادب کرده بود و این، پیامد کارهای زشتم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ازدواج من با اختیار خودم و تمایل‌آنان نبود، بلکه من مجبور شدم به ازدواجی تن در دهم که پیامبر صلی‌الله‌علیه‌و‌آله از آن نهی کرده است و آن این که مردی به مردی دیگر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خواهرت را به همسری من درآور، تا خواهرم را به همسری‌ات در آورم</w:t>
      </w:r>
      <w:r>
        <w:rPr>
          <w:rStyle w:val="FootnoteAnchor"/>
          <w:rtl w:val="true"/>
        </w:rPr>
        <w:footnoteReference w:id="3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میان ما غیر از این‌گونه مبادله زناشویی، مهریه‌ای قرار داده نشده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ازدواج زمانی صورت گرفت که سی سال از عمرم سپری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ازدواج کردم، احساس مسؤولیّت و آرامش کردم و دانستم که روزی‌ام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آنچه از عمرم از دست رفته است و ای کاش من در آغاز جوانی ام ازدواج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نیروی جسمانی‌ام </w:t>
      </w:r>
      <w:bookmarkStart w:id="77" w:name="pg7526_84331"/>
    </w:p>
    <w:p>
      <w:pPr>
        <w:pStyle w:val="BookText"/>
        <w:rPr/>
      </w:pPr>
      <w:bookmarkEnd w:id="77"/>
      <w:r>
        <w:rPr>
          <w:rFonts w:ascii="IRNazanin" w:hAnsi="IRNazanin" w:eastAsia="IRNazanin"/>
          <w:color w:val="111111"/>
          <w:sz w:val="28"/>
          <w:sz w:val="28"/>
          <w:szCs w:val="28"/>
          <w:rtl w:val="true"/>
          <w:lang w:bidi="fa-IR"/>
        </w:rPr>
        <w:t>کاهش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من آن را در هوسرانیهای حرام تباه کردم</w:t>
      </w:r>
      <w:r>
        <w:rPr>
          <w:rFonts w:eastAsia="IRNazanin" w:cs="IRNazanin"/>
          <w:color w:val="111111"/>
          <w:sz w:val="28"/>
          <w:szCs w:val="28"/>
          <w:rtl w:val="true"/>
          <w:lang w:bidi="fa-IR"/>
        </w:rPr>
        <w:t>.</w:t>
      </w:r>
    </w:p>
    <w:p>
      <w:pPr>
        <w:pStyle w:val="Heading2"/>
        <w:numPr>
          <w:ilvl w:val="1"/>
          <w:numId w:val="1"/>
        </w:numPr>
        <w:rPr/>
      </w:pPr>
      <w:bookmarkStart w:id="78" w:name="__RefHeading___Toc2614962_1051229030"/>
      <w:bookmarkStart w:id="79" w:name="_Toc25"/>
      <w:bookmarkEnd w:id="78"/>
      <w:r>
        <w:rPr>
          <w:rtl w:val="true"/>
        </w:rPr>
        <w:t>حکایتها</w:t>
      </w:r>
      <w:bookmarkEnd w:id="79"/>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 گور کنی که گناهان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از انصار نزد عبداللّه بن عباس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وی را احترام کرد و به نزدیک خود 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جوان را احترام می‌کنی و او را نزدیک خود می‌نشانی، در حالی که وی جوان بدرفتاری است که به گورستان می‌رود و شبانه گورها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وی چنین کرد، به من اطّلاع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در یکی از شبها بیرون آمد و در لابلای گورها راه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را به عبداللّه بن عبّاس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بیرون آمد تا کار او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کناره‌ای ایستاد و به آن جوان می‌نگریست، به گونه‌ای که جوان او را نبیند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عبّاس دید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وارد گوری شد که آن را کنده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گور خوابید و با صدای بلند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 هر گاه که به تنهایی وارد گورم شوم و زمین از زیر پایم به سخن در آید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نمی‌آمدی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وقتی تو بر روی من بودی از تو نفرت داشتم، تا چه رسد که اینک به اندرونم آمدی؟ وای بر من، آن گاه که به پیامبران بنگرم که همه ایستاده‌اند و به فرشتگان نگاه کنم که همه صف کشیده‌اند، و در فردای قیامت، چه کسی مرا از چنگ عدالت تو می‌رهاند؟ چه کسی مرا از دست کسانی که از من ستم دیده‌اند نجاتم می‌بخشد؟ و چه کسی از عذاب آتش پناهم می‌دهد؟ من با کسی مخالفت کردم که سزاوار مخالفت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با پرودگارم پیمان بستم، ولی او راستی </w:t>
      </w:r>
    </w:p>
    <w:p>
      <w:pPr>
        <w:pStyle w:val="BookText"/>
        <w:rPr/>
      </w:pPr>
      <w:r>
        <w:rPr>
          <w:rFonts w:ascii="IRNazanin" w:hAnsi="IRNazanin" w:eastAsia="IRNazanin"/>
          <w:color w:val="111111"/>
          <w:sz w:val="28"/>
          <w:sz w:val="28"/>
          <w:szCs w:val="28"/>
          <w:rtl w:val="true"/>
          <w:lang w:bidi="fa-IR"/>
        </w:rPr>
        <w:t>و وفا از من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سخن را می‌گفت و اشک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جوان از گور بیرون آمد، ابن عباس او را در برگرفت و دست به گردنش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 گورکنی که گناهان و خطاها را می‌کند</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و 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بن الحسین علیه‌السلام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خانواده‌اش به کشتی سوار شد کشتی شکست و هیچ کدام از آنان نجات پیدا نکرد، مگر همسر آن مرد که بر یکی از تخته‌های کشتی سوار شد و رهایی یافت وبه یکی از جزایر دریا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جزیره جوانی بود که راهزنی می‌کرد و تمامی حرمتهای الهی را شکسته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ناگهان دید که زنی بالای سرش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بلند کرد و به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انسانی و یا جنّ؟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با او سخنی نگفت، مگر این که همانند مردی از خویشاوندانش در کنار وی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این جوان آهنگ آن زن کرد، وی نگران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نگران هستی؟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می‌ترسم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دستش به سمت آسمان اشاره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قدر از او می‌ترسی، در حالی که گناهی نکرده‌ای و من تو را وادار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به خدا سوگند که من از تو سزاوار ترم که از او بترسم و برخاست و چیزی نگفت و به نزد خانواده‌اش بازگشت در حالی که هدفی جز تو به و برگشتن از کرده‌های گذشته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میانه راه راهبی به او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گرمای خورشید سخت بر آن دو می‌تابید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به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کن که خداوند به وسیله پاره </w:t>
      </w:r>
    </w:p>
    <w:p>
      <w:pPr>
        <w:pStyle w:val="BookText"/>
        <w:rPr/>
      </w:pPr>
      <w:r>
        <w:rPr>
          <w:rFonts w:ascii="IRNazanin" w:hAnsi="IRNazanin" w:eastAsia="IRNazanin"/>
          <w:color w:val="111111"/>
          <w:sz w:val="28"/>
          <w:sz w:val="28"/>
          <w:szCs w:val="28"/>
          <w:rtl w:val="true"/>
          <w:lang w:bidi="fa-IR"/>
        </w:rPr>
        <w:t>ابری، بر سرما سایه افکند که گرمای خورشید بر ما شدّت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خودم کار نیکی در نزد پرودگارم سراغ ندارم، تا این جرأت را به خودم بدهم که از او چیزی مسألت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دعا می‌کنم و تو آمین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دعا می‌کرد و جوان آمین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قطعه ابری پیدا شد و برفراز سر آنها سایه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مقداری از روز را زیر سایه آن ابر راه رفتند، تا این که بر سر دو راهی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از یک راه رفت و راهب از راهی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ابر به همراه جوان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تو از من بهتری و خداوند دعای مرا به خاطر تو اجابت کرده است، نه به خاطر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خبر ده که داستان تو چیست؟ جوان داستان آن زن را به او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بیم خدا در دلت وارد شده، گناهان گذشته‌ات آمرزیده شده است و اینک بنگر که در آینده چه می‌کنی</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سلمان به آهنگران کوفه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جوانی بیهوش شده است و مردم پیرامون وی گرد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سلمان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عبداللّه، این جوان گرفتار بیماری صرع شده است، لطفاً در گوش او چیزی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بهبود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به او نزدیک شد و زمانی که جوان او را دید، حالش بهبود یافت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مبتلا به آنچه این گروه به من نسبت می‌دهند نیستم، لیکن گذرم به این آهنگران افتاد، در حالی که آنان پتکهای آهنین را می‌کوبیدند، من به یاد این سخن خدا افتادم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گرزهای آهنین بر سر آنها مهیّا باشد</w:t>
      </w:r>
      <w:r>
        <w:rPr>
          <w:rStyle w:val="FootnoteAnchor"/>
          <w:rtl w:val="true"/>
        </w:rPr>
        <w:footnoteReference w:id="3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بیم از مجازات خدا هوش از سرم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سلمان آن جوان را به عنوان برادر برگزید و شیرینی محبت او در راه خدا در قلبش وارد شد</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حکایت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که خداوند دل او را نورانی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w:t>
      </w:r>
    </w:p>
    <w:p>
      <w:pPr>
        <w:pStyle w:val="BookText"/>
        <w:rPr/>
      </w:pPr>
      <w:r>
        <w:rPr>
          <w:rFonts w:ascii="IRNazanin" w:hAnsi="IRNazanin" w:eastAsia="IRNazanin"/>
          <w:color w:val="111111"/>
          <w:sz w:val="28"/>
          <w:sz w:val="28"/>
          <w:szCs w:val="28"/>
          <w:rtl w:val="true"/>
          <w:lang w:bidi="fa-IR"/>
        </w:rPr>
        <w:t>مشاهده فرمود که جوانی در مسجد سرش را تکان می‌دهد و پایین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رنگش زرد، بدنش لاغر و چشمانش در کاسه سرش فرو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صلی‌الله‌علیه‌و‌آله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صبح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 پیامبر خدا صلی‌الله‌علیه‌و‌آله در حالی صبح کردم که به یقین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سخن او در شگفت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یقینی حقیقتی دارد و حقیقت یقین تو چیست؟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صلی‌الله‌علیه‌و‌آله یقین من همان چیزی می‌باشد که اندوهگینم ساخته، در شب بیدارم نگه داشته و در سختی گرمای روز تشنه‌ام کرده است و بدین سبب، از دنیا و آنچه در آن است خسته و بیزار شده‌ام، تا آن جا که گویی عرش پروردگارم را می‌بینم که برای حسابرسی نصب شده است و مردم نیز به همین منظور گرد آمده‌اند و من هم در میان آنان قرار دارم و گویی بهشتیان را می‌بینم که در بهشت در آسایش و راحتی هستند و بر تختها تکیه زده‌اند و گویی دوزخیان را می‌بینم که در دوزخ عذاب می‌کشند و فریاد ناله ایشان بلند است و گویی هم اکنون صدای بر افروخته شدن آتش را می‌شنوم که در گوشهایم طنین انداز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جوان بنده‌ای است که خداوند دل او را به وسیله </w:t>
      </w:r>
      <w:bookmarkStart w:id="80" w:name="pg7526_84335"/>
    </w:p>
    <w:p>
      <w:pPr>
        <w:pStyle w:val="BookText"/>
        <w:rPr/>
      </w:pPr>
      <w:bookmarkEnd w:id="80"/>
      <w:r>
        <w:rPr>
          <w:rFonts w:ascii="IRNazanin" w:hAnsi="IRNazanin" w:eastAsia="IRNazanin"/>
          <w:color w:val="111111"/>
          <w:sz w:val="28"/>
          <w:sz w:val="28"/>
          <w:szCs w:val="28"/>
          <w:rtl w:val="true"/>
          <w:lang w:bidi="fa-IR"/>
        </w:rPr>
        <w:t>ایمان نورانی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یقینی که داری ثابت قدم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که شهادت در کنار تو را روزی‌ام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دعا کرد و دیری نگذشت که آن جوان در یکی از غزوات پیامبر صلی‌الله‌علیه‌و‌آله شرکت کرد و به شهادت رسید</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1" w:name="__RefHeading___Toc2614964_1051229030"/>
      <w:bookmarkStart w:id="82" w:name="_Toc26"/>
      <w:bookmarkEnd w:id="81"/>
      <w:r>
        <w:rPr>
          <w:rtl w:val="true"/>
        </w:rPr>
        <w:t>اندرزهایم رابپذیر</w:t>
      </w:r>
      <w:bookmarkEnd w:id="82"/>
    </w:p>
    <w:p>
      <w:pPr>
        <w:pStyle w:val="BookText"/>
        <w:rPr/>
      </w:pPr>
      <w:r>
        <w:rPr>
          <w:rFonts w:ascii="IRNazanin" w:hAnsi="IRNazanin" w:eastAsia="IRNazanin"/>
          <w:color w:val="111111"/>
          <w:sz w:val="28"/>
          <w:sz w:val="28"/>
          <w:szCs w:val="28"/>
          <w:rtl w:val="true"/>
          <w:lang w:bidi="fa-IR"/>
        </w:rPr>
        <w:t>فرزندم، اکنون رهنمودها و اندرزهایی را در برابرت قرار می‌دهم که اگر من در مرحله جوانی‌ام از آنها آگاهی می‌داشتم، به دام شیطان نمی‌افتادم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اندرزهاباقیمانده همان اندرزهایی است که پیشتر برایت ارائه دادم و اگر تو آنها را بپذیری، رهایی یافتی و اگر آنها را رها کنی، مخالفتم کردی؛ لیکن من وظیفه‌ای را که در باره راهنمایی و تربیت تو، بر طبق فرمانی که خداوند به وسیله پیامبر رحمت و خاندان پاک او به ما داده است، داشتم،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با پیروی از این اندرزها تلاشم را بر باد مده و امیدم را در باره خودت ناامید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تو باد یاد خدا که ذکر او شفاست و از یاد مردم بپرهیز که بیماری است</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با دل و زبان و دستت یاری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خداوند کسی را که </w:t>
      </w:r>
    </w:p>
    <w:p>
      <w:pPr>
        <w:pStyle w:val="BookText"/>
        <w:rPr/>
      </w:pPr>
      <w:r>
        <w:rPr>
          <w:rFonts w:ascii="IRNazanin" w:hAnsi="IRNazanin" w:eastAsia="IRNazanin"/>
          <w:color w:val="111111"/>
          <w:sz w:val="28"/>
          <w:sz w:val="28"/>
          <w:szCs w:val="28"/>
          <w:rtl w:val="true"/>
          <w:lang w:bidi="fa-IR"/>
        </w:rPr>
        <w:t>یاری‌اش کند، یاری می‌کند</w:t>
      </w:r>
      <w:r>
        <w:rPr>
          <w:rStyle w:val="FootnoteAnchor"/>
          <w:rtl w:val="true"/>
        </w:rPr>
        <w:footnoteReference w:id="3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امور به خدا پناه ببر و خالصانه از پروردگارت مسألت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بخشش و محرومیّت در دست اوست</w:t>
      </w:r>
      <w:r>
        <w:rPr>
          <w:rStyle w:val="FootnoteAnchor"/>
          <w:rtl w:val="true"/>
        </w:rPr>
        <w:footnoteReference w:id="3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آسایش، خدا را بشناس که او در سختی تو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چیزی بخواهی از خدا مسألت کن و هر گاه بخواهی یاری بطلبی، از خدا یاری بطلب</w:t>
      </w:r>
      <w:r>
        <w:rPr>
          <w:rStyle w:val="FootnoteAnchor"/>
          <w:rtl w:val="true"/>
        </w:rPr>
        <w:footnoteReference w:id="3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نیازهایت را از خدا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اگر او آنها را بر آورده نکند، برآورده نمی‌شود</w:t>
      </w:r>
      <w:r>
        <w:rPr>
          <w:rStyle w:val="FootnoteAnchor"/>
          <w:rtl w:val="true"/>
        </w:rPr>
        <w:footnoteReference w:id="3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بادکه در راه خدا جهاد کنی، زیرا جهاد، دری از درهای بهشت است که خداوند غم و اندوه را به وسیله آن می‌زداید</w:t>
      </w:r>
      <w:r>
        <w:rPr>
          <w:rStyle w:val="FootnoteAnchor"/>
          <w:rtl w:val="true"/>
        </w:rPr>
        <w:footnoteReference w:id="3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 باز گرد و توبه کن و در محدوده محبّت او درآی که او توبه کنندگان را دوست دارد</w:t>
      </w:r>
      <w:r>
        <w:rPr>
          <w:rStyle w:val="FootnoteAnchor"/>
          <w:rtl w:val="true"/>
        </w:rPr>
        <w:footnoteReference w:id="3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توبه تأخیر روامدار که مرگ ناگهان فرا می‌رسد </w:t>
      </w:r>
      <w:r>
        <w:rPr>
          <w:rStyle w:val="FootnoteAnchor"/>
          <w:rtl w:val="true"/>
        </w:rPr>
        <w:footnoteReference w:id="329"/>
      </w:r>
      <w:r>
        <w:rPr>
          <w:rFonts w:ascii="IRNazanin" w:hAnsi="IRNazanin" w:eastAsia="IRNazanin"/>
          <w:color w:val="111111"/>
          <w:sz w:val="28"/>
          <w:sz w:val="28"/>
          <w:szCs w:val="28"/>
          <w:rtl w:val="true"/>
          <w:lang w:bidi="fa-IR"/>
        </w:rPr>
        <w:t>و توبه، به جوان خوشامد می‌گوید</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توست که از آثار و سنّت پیامبر صلی‌الله‌علیه‌و‌آله و از آثار و سنّت امامان اهل بیت او علیهم‌السلام پیروی کنی، زیرا هر کس که چنین کند، هدایت یافته است و هر کس آن را رها سازد و از آن روی برتابد، گمراه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آنان همان پیشوایانی هستند که خداوند به اطاعت و دوستی آنان فرمان داده است</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اطاعت آنان حقّ خدا بر توست و نیز آنان در پیشگاه حق شفاعتگران تو در روز قیامت هستند</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از آن که به حساب تو رسیدگی شود به حساب خود برس، زیرا این کار موجب آسان شدن حسابرسی تو در قیامت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مورد سنجش قرار بده، پیش از آن که تو را بسنجند</w:t>
      </w:r>
      <w:r>
        <w:rPr>
          <w:rStyle w:val="FootnoteAnchor"/>
          <w:rtl w:val="true"/>
        </w:rPr>
        <w:footnoteReference w:id="3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معیار سنجش میان خود و دیگران قرار بده و برای دیگران دوست بدار، آنچه برای خود دوست می‌داری و زشت بدار آنچه برای خود زشت می‌داری و ستم مکن چنان که می‌خواهی بر تو ستم نکنند و نیکی کن، چنان که می‌خواهی با تو نیکی کنند و آنچه برای خودت می‌پسندی برای مردم هم بپسند</w:t>
      </w:r>
      <w:r>
        <w:rPr>
          <w:rStyle w:val="FootnoteAnchor"/>
          <w:rtl w:val="true"/>
        </w:rPr>
        <w:footnoteReference w:id="3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پایین‌تر از خود بنگر نه به آن که از تو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امر موجب می‌شود که نعمتهای خدا را که به تو عطا فرموده کوچک نشماری</w:t>
      </w:r>
      <w:r>
        <w:rPr>
          <w:rStyle w:val="FootnoteAnchor"/>
          <w:rtl w:val="true"/>
        </w:rPr>
        <w:footnoteReference w:id="3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پیشه کن، زیرا قناعت گنجی است که تمام نمی‌شود</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خویشاوندت پیوند برقرار کن، هر چند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کردن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آب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پیوند با خویشاوند آن است که از آزارش خودداری کنی</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خویشاوندانت پیوند بر قرار کن، هر چند آنان با تو قطع پیوند کرده </w:t>
      </w:r>
    </w:p>
    <w:p>
      <w:pPr>
        <w:pStyle w:val="BookText"/>
        <w:rPr/>
      </w:pPr>
      <w:r>
        <w:rPr>
          <w:rFonts w:ascii="IRNazanin" w:hAnsi="IRNazanin" w:eastAsia="IRNazanin"/>
          <w:color w:val="111111"/>
          <w:sz w:val="28"/>
          <w:sz w:val="28"/>
          <w:szCs w:val="28"/>
          <w:rtl w:val="true"/>
          <w:lang w:bidi="fa-IR"/>
        </w:rPr>
        <w:t>باشند</w:t>
      </w:r>
      <w:r>
        <w:rPr>
          <w:rStyle w:val="FootnoteAnchor"/>
          <w:rtl w:val="true"/>
        </w:rPr>
        <w:footnoteReference w:id="3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اگر خویشاوند، نیازمند باشد، صدقه‌ای به دیگران تعلق نمی‌گیرد</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نمازت را سبک مشمار، زیرا پیامبر صلی‌الله‌علیه‌و‌آله به هنگام وفاتش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نمازش را سبک بشمارد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نیست</w:t>
      </w:r>
      <w:r>
        <w:rPr>
          <w:rStyle w:val="FootnoteAnchor"/>
          <w:rtl w:val="true"/>
        </w:rPr>
        <w:footnoteReference w:id="3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دزدترین مردم کسی است که از نمازش بدزدد</w:t>
      </w:r>
      <w:r>
        <w:rPr>
          <w:rStyle w:val="FootnoteAnchor"/>
          <w:rtl w:val="true"/>
        </w:rPr>
        <w:footnoteReference w:id="3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سجده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هر سجده‌ای که برای خدا می‌کنی، خدا به وسیله آن، یک درجه مقامت را بالا می‌برد و یک گناه تو را محو می‌کند</w:t>
      </w:r>
      <w:r>
        <w:rPr>
          <w:rStyle w:val="FootnoteAnchor"/>
          <w:rtl w:val="true"/>
        </w:rPr>
        <w:footnoteReference w:id="3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نماز شب که درد را از بدنت دور، چهره‌ات را سفید، تنت را خوشبو، عمرت را دراز و روزی‌ات را فراوان می‌کند</w:t>
      </w:r>
      <w:r>
        <w:rPr>
          <w:rStyle w:val="FootnoteAnchor"/>
          <w:rtl w:val="true"/>
        </w:rPr>
        <w:footnoteReference w:id="3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شب روزیِ روز را تضمین می‌کند</w:t>
      </w:r>
      <w:r>
        <w:rPr>
          <w:rStyle w:val="FootnoteAnchor"/>
          <w:rtl w:val="true"/>
        </w:rPr>
        <w:footnoteReference w:id="3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ماه رمضان فرا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عبادت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زحمت بینداز، زیرا در این ماه روزیها توزیع می‌شود و در این ماه، شبی قرار دارد که از هزار ماه بهتر است </w:t>
      </w:r>
      <w:r>
        <w:rPr>
          <w:rStyle w:val="FootnoteAnchor"/>
          <w:rtl w:val="true"/>
        </w:rPr>
        <w:footnoteReference w:id="3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برتو باد که در این ماه، فراوان از خدا آمرزش بخواهی و دعا کنی چه، دعا بلا را از تو دفع می‌کند و در خواست آمرزش، گناهانت را از بین می‌برد</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از گناهان بترس، زیرا انسان گناه می‌کند و روزی‌اش در بند می‌شود</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گاه گناهی مرتکب شدی، کار نیک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نیک ده برابر پاداش دارد</w:t>
      </w:r>
      <w:r>
        <w:rPr>
          <w:rStyle w:val="FootnoteAnchor"/>
          <w:rtl w:val="true"/>
        </w:rPr>
        <w:footnoteReference w:id="3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کوچکی گناه نگاه مکن، لیکن به کسی که او را معصیت می‌کنی نگاه کن</w:t>
      </w:r>
      <w:r>
        <w:rPr>
          <w:rStyle w:val="FootnoteAnchor"/>
          <w:rtl w:val="true"/>
        </w:rPr>
        <w:footnoteReference w:id="3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گناه تازه‌ای انجام دادی، توبه از این گناه را هم تجدید کن</w:t>
      </w:r>
      <w:r>
        <w:rPr>
          <w:rStyle w:val="FootnoteAnchor"/>
          <w:rtl w:val="true"/>
        </w:rPr>
        <w:footnoteReference w:id="3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ناامید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انسان مؤمن گناه می‌کند و پس از بیست سال آن را به خاطر می‌آورد و از خدا طلب آمرزش می‌کند و او هم وی را 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گناه رابدین سبب به یاد می‌آورد که خداوند او را مورد آمرزش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کافر گناه می‌کند و در همان ساعت آن را فراموش می‌کند</w:t>
      </w:r>
      <w:r>
        <w:rPr>
          <w:rStyle w:val="FootnoteAnchor"/>
          <w:rtl w:val="true"/>
        </w:rPr>
        <w:footnoteReference w:id="3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آشکارا، در برابر آدمیان تسلیم و فروتن باشی و در نهان، بر نافرمانیها و گناهان الهی پای فشاری</w:t>
      </w:r>
      <w:r>
        <w:rPr>
          <w:rStyle w:val="FootnoteAnchor"/>
          <w:rtl w:val="true"/>
        </w:rPr>
        <w:footnoteReference w:id="3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گناهکاری را ناامید مکن، زیرا چه بسا گناهکاری که سرانجام خوبی دارد و چه بسا نیکو کاری که در پایان عمرش تبهکار می‌شود و به جهنم می‌رود و از آن به خدا پناه می‌بریم</w:t>
      </w:r>
      <w:r>
        <w:rPr>
          <w:rStyle w:val="FootnoteAnchor"/>
          <w:rtl w:val="true"/>
        </w:rPr>
        <w:footnoteReference w:id="3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در روز قیامت، در پرونده عملش، زیر هر گناهی این جمله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استغفراللّه</w:t>
      </w:r>
      <w:r>
        <w:rPr>
          <w:rStyle w:val="FootnoteAnchor"/>
          <w:rtl w:val="true"/>
        </w:rPr>
        <w:footnoteReference w:id="35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خدا آمرزش می‌خواهم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فرزندم، تو را به داشتن این خصایل سفارش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 از خدا، </w:t>
      </w:r>
    </w:p>
    <w:p>
      <w:pPr>
        <w:pStyle w:val="BookText"/>
        <w:rPr/>
      </w:pPr>
      <w:r>
        <w:rPr>
          <w:rFonts w:ascii="IRNazanin" w:hAnsi="IRNazanin" w:eastAsia="IRNazanin"/>
          <w:color w:val="111111"/>
          <w:sz w:val="28"/>
          <w:sz w:val="28"/>
          <w:szCs w:val="28"/>
          <w:rtl w:val="true"/>
          <w:lang w:bidi="fa-IR"/>
        </w:rPr>
        <w:t>راستگویی، وفای به عهد، ادای امانت، ترک خیانت، به آرامی سخن گفتن، سلام کردن، نگهداری از همسایه، مهربانی با یتیم، نیکو کاری، فرونشاندن خشم و دوستی آخرت</w:t>
      </w:r>
      <w:r>
        <w:rPr>
          <w:rStyle w:val="FootnoteAnchor"/>
          <w:rtl w:val="true"/>
        </w:rPr>
        <w:footnoteReference w:id="3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داشتن اخلاق نیکو، زیرا موجب جلب محبت دیگران می‌شود</w:t>
      </w:r>
      <w:r>
        <w:rPr>
          <w:rStyle w:val="FootnoteAnchor"/>
          <w:rtl w:val="true"/>
        </w:rPr>
        <w:footnoteReference w:id="3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تو در خواست نیکی می‌کند، نیکی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اگر وی سزاوار آن نباشد، تو سزاوار آن هستی</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نیک و شایسته جز به داشتن سه خصلت صورت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در انجام آن ؛ کوچک شمردن آن و پنهان نگه داشتن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گاه در انجام کار نیک شتاب کنی، آن را گوارا می‌سازی و هر گاه آن را کوچک بشماری، بزرگ جلوه می‌نماید و هر گاه پنهان بداری، آن را کامل ساخته‌ای</w:t>
      </w:r>
      <w:r>
        <w:rPr>
          <w:rStyle w:val="FootnoteAnchor"/>
          <w:rtl w:val="true"/>
        </w:rPr>
        <w:footnoteReference w:id="3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تو را گرامی بدارد، گرامی‌اش بدار، هر چند وی برده‌ای حبشی باشد و هر کس تحقیرت کند، تحقیرش کن، هر چند آزاده قرشی باشد</w:t>
      </w:r>
      <w:r>
        <w:rPr>
          <w:rStyle w:val="FootnoteAnchor"/>
          <w:rtl w:val="true"/>
        </w:rPr>
        <w:footnoteReference w:id="3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که میل ندارد عذری را از تو بپذیرد و حقی برایت قایل نیست، عذر خواهی مکن</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خودپسندی، بداخلاقی و کم صبری دوری کن، زیرا با این خصلتها دوستی برایت نمی‌ماند</w:t>
      </w:r>
      <w:r>
        <w:rPr>
          <w:rStyle w:val="FootnoteAnchor"/>
          <w:rtl w:val="true"/>
        </w:rPr>
        <w:footnoteReference w:id="3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افراد فروتن را می‌بینی برایشان فروتنی </w:t>
      </w:r>
    </w:p>
    <w:p>
      <w:pPr>
        <w:pStyle w:val="BookText"/>
        <w:rPr/>
      </w:pPr>
      <w:r>
        <w:rPr>
          <w:rFonts w:ascii="IRNazanin" w:hAnsi="IRNazanin" w:eastAsia="IRNazanin"/>
          <w:color w:val="111111"/>
          <w:sz w:val="28"/>
          <w:sz w:val="28"/>
          <w:szCs w:val="28"/>
          <w:rtl w:val="true"/>
          <w:lang w:bidi="fa-IR"/>
        </w:rPr>
        <w:t>کن و هر گاه متکبّران را می‌بینی، تو هم بر آنان تکبّر ورز، زیرا این کار موجب خواری و تحقیر آنان می‌شود</w:t>
      </w:r>
      <w:r>
        <w:rPr>
          <w:rStyle w:val="FootnoteAnchor"/>
          <w:rtl w:val="true"/>
        </w:rPr>
        <w:footnoteReference w:id="3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تعصّب و مباهات پرهیز کن و اگر بدان مجبور شدی، باید تعصّبت برای خصلتهای عالی و کارهای پسندیده و امور نیک باشد</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در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وظایف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کارهایت کوتاهی وجود دارد،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لااقل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زبانت را نیز از تعرّض به برادرانت و حاملان قرآن کوتاه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گناهانت باید بر عهده خودت باشد و آنها را به گردن برادرانت مینداز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نکوهش برادرانت، خودت را تزکیه مکن و باپایین آوردن مقام آنها، منزلت خود را بالا مبر</w:t>
      </w:r>
      <w:r>
        <w:rPr>
          <w:rStyle w:val="FootnoteAnchor"/>
          <w:rtl w:val="true"/>
        </w:rPr>
        <w:footnoteReference w:id="3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وجودت نسبت به دوستت ابراز محبّت کن، امّا کاملاً به او اعتماد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به تو مربوط می‌شود با وی به برابری رفتار کن، لیکن تمامی رازهایت را با وی در میان مگذار</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خواستی با برادرت قطع رابطه کنی، راه آشتی را باز بگذار، زیرا شاید او روزی برگردد</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وی بیمار شد، از او عیادت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که بیماری را عیادت</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کند، پیوسته در رحمت خدا در می‌آید، تا این که بنشیند و زمانی که نشست رحمت خدا سراسر وجودش را فرا می‌گیرد</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از ستیزه جویی دوری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 این کار نابخردان را نسبت به خود دلیر می‌کنی و دوستی را از بین می‌بری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خدا برایت روزی کرده است، بخشش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انسان بخشنده چونان جهادگر در راه خداست</w:t>
      </w:r>
      <w:r>
        <w:rPr>
          <w:rStyle w:val="FootnoteAnchor"/>
          <w:rtl w:val="true"/>
        </w:rPr>
        <w:footnoteReference w:id="3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بخشش اندک شرم مکن، زیرا محروم کردن از آن کمتر است</w:t>
      </w:r>
      <w:r>
        <w:rPr>
          <w:rStyle w:val="FootnoteAnchor"/>
          <w:rtl w:val="true"/>
        </w:rPr>
        <w:footnoteReference w:id="3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بده که صدقه دادن دارایی را افزایش می‌دهد</w:t>
      </w:r>
      <w:r>
        <w:rPr>
          <w:rStyle w:val="FootnoteAnchor"/>
          <w:rtl w:val="true"/>
        </w:rPr>
        <w:footnoteReference w:id="370"/>
      </w:r>
      <w:r>
        <w:rPr>
          <w:rFonts w:ascii="IRNazanin" w:hAnsi="IRNazanin" w:eastAsia="IRNazanin"/>
          <w:color w:val="111111"/>
          <w:sz w:val="28"/>
          <w:sz w:val="28"/>
          <w:szCs w:val="28"/>
          <w:rtl w:val="true"/>
          <w:lang w:bidi="fa-IR"/>
        </w:rPr>
        <w:t>و بلا از مرز صدقه عبور نمی‌کند</w:t>
      </w:r>
      <w:r>
        <w:rPr>
          <w:rStyle w:val="FootnoteAnchor"/>
          <w:rtl w:val="true"/>
        </w:rPr>
        <w:footnoteReference w:id="3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سائل را رد نکن و اگر مسکینان دروغ نمی‌گفتند، هر کس آنها را رد می‌کرد، رستگار نمی‌شد</w:t>
      </w:r>
      <w:r>
        <w:rPr>
          <w:rStyle w:val="FootnoteAnchor"/>
          <w:rtl w:val="true"/>
        </w:rPr>
        <w:footnoteReference w:id="3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 که مهربانی از او در دلت افتاد، بخشش کن</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کامه مباش که هر کس خود کامه باشد، هلاک می‌شود</w:t>
      </w:r>
      <w:r>
        <w:rPr>
          <w:rStyle w:val="FootnoteAnchor"/>
          <w:rtl w:val="true"/>
        </w:rPr>
        <w:footnoteReference w:id="3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 اشخاص را روی هم بریز و سپس آن را که به صواب نزدیکتر و از گمان بد دورتر است برگزین</w:t>
      </w:r>
      <w:r>
        <w:rPr>
          <w:rStyle w:val="FootnoteAnchor"/>
          <w:rtl w:val="true"/>
        </w:rPr>
        <w:footnoteReference w:id="3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بشارت ده به آن بندگان من که به سخن گوش فرا می‌دهند و بهترین آن را پیروی می‌کنند</w:t>
      </w:r>
      <w:r>
        <w:rPr>
          <w:rStyle w:val="FootnoteAnchor"/>
          <w:rtl w:val="true"/>
        </w:rPr>
        <w:footnoteReference w:id="3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کسانی که از خدا می‌ترسند، مشورت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دشمنانت مشورت کن، تا از نظر گاه </w:t>
      </w:r>
    </w:p>
    <w:p>
      <w:pPr>
        <w:pStyle w:val="BookText"/>
        <w:rPr/>
      </w:pPr>
      <w:r>
        <w:rPr>
          <w:rFonts w:ascii="IRNazanin" w:hAnsi="IRNazanin" w:eastAsia="IRNazanin"/>
          <w:color w:val="111111"/>
          <w:sz w:val="28"/>
          <w:sz w:val="28"/>
          <w:szCs w:val="28"/>
          <w:rtl w:val="true"/>
          <w:lang w:bidi="fa-IR"/>
        </w:rPr>
        <w:t>آنان به مقدار دشمنی و اهدافشان پی ببری</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گاه انجام دادن کاری را عزم کردی، در باره سرانجامش بیندیش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نیکی و هدایت باشد، از آن پیروی کن و اگر بدی و گمراهی باشد، رهایش کن</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خشنودی و ستایش و نکوهش مردم، دل مبند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انسان هر چند با تمامی توان در به دست آوردن آن بکوشد، نمی‌تواند آن را به دست آورد</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مردم درگیری مکن که دشمنت می‌شوند و حقیر هم مباش که زبونت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قدر شیرین باش که تو را بخورند و نه آن قدر تلخ باش که دورت بیندازند</w:t>
      </w:r>
      <w:r>
        <w:rPr>
          <w:rStyle w:val="FootnoteAnchor"/>
          <w:rtl w:val="true"/>
        </w:rPr>
        <w:footnoteReference w:id="3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چیزها حدّ میانه آن است</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فراموش مکن که به وسیله سلامت، نیرومندی، فراغت، جوانی، فعالیت و ثروت خود، در جستجوی آخرت باشی</w:t>
      </w:r>
      <w:r>
        <w:rPr>
          <w:rStyle w:val="FootnoteAnchor"/>
          <w:rtl w:val="true"/>
        </w:rPr>
        <w:footnoteReference w:id="3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دنیایت را به آخرتت بفروش که در هر دو سود می‌بری و آخرتت را به دنیایت مفروش که در هر دو زیان می‌بینی </w:t>
      </w:r>
      <w:r>
        <w:rPr>
          <w:rStyle w:val="FootnoteAnchor"/>
          <w:rtl w:val="true"/>
        </w:rPr>
        <w:footnoteReference w:id="3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کسانی مباش که بر مردم سخت می‌گیرند و بر خویشتن آسان </w:t>
      </w:r>
      <w:r>
        <w:rPr>
          <w:rStyle w:val="FootnoteAnchor"/>
          <w:rtl w:val="true"/>
        </w:rPr>
        <w:footnoteReference w:id="3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خوب تو را فریب ندهد، زیرا جایگاه بهتر از </w:t>
      </w:r>
    </w:p>
    <w:p>
      <w:pPr>
        <w:pStyle w:val="BookText"/>
        <w:rPr/>
      </w:pPr>
      <w:r>
        <w:rPr>
          <w:rFonts w:ascii="IRNazanin" w:hAnsi="IRNazanin" w:eastAsia="IRNazanin"/>
          <w:color w:val="111111"/>
          <w:sz w:val="28"/>
          <w:sz w:val="28"/>
          <w:szCs w:val="28"/>
          <w:rtl w:val="true"/>
          <w:lang w:bidi="fa-IR"/>
        </w:rPr>
        <w:t>بهشت نیست، لیکن آدم از این جایگاهی دید آنچه را که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فراوانی عبادت فریبت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ابلیس پس از مدّتها عبادت، دید آنچه را که دید</w:t>
      </w:r>
      <w:r>
        <w:rPr>
          <w:rStyle w:val="FootnoteAnchor"/>
          <w:rtl w:val="true"/>
        </w:rPr>
        <w:footnoteReference w:id="3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چیزی باید برایت نیتی باشد، حتی در خوردن و خوابیدن</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سپاسگزاری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غینمت بشمار، زیرا کمترین سود آن، افزایش یافتن نعمت است</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تَزِجْ فِعْلَ الصّالحاتِ اِلی غَدٍ</w:t>
      </w:r>
    </w:p>
    <w:p>
      <w:pPr>
        <w:pStyle w:val="BookText"/>
        <w:rPr/>
      </w:pPr>
      <w:r>
        <w:rPr>
          <w:rFonts w:ascii="Amiri" w:hAnsi="Amiri" w:eastAsia="Amiri" w:cs="Amiri"/>
          <w:color w:val="111111"/>
          <w:sz w:val="28"/>
          <w:sz w:val="28"/>
          <w:szCs w:val="28"/>
          <w:rtl w:val="true"/>
          <w:lang w:bidi="ar-SA"/>
        </w:rPr>
        <w:t>لَعَلَّ غَداً یَأْتِی وَاَنْتَ فَقِیْدٌ</w:t>
      </w:r>
      <w:r>
        <w:rPr>
          <w:rStyle w:val="FootnoteAnchor"/>
          <w:rtl w:val="true"/>
        </w:rPr>
        <w:footnoteReference w:id="3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کارهای شایسته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فردا موکول مکن شاید فردا بیاید و تو نباشی</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فرزندم، هر گاه خداوند نعمتی را به تو ارزانی داشت،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کاری تو را غمگین کرد،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لاحول و لا قوّة الاّ باللّه و هر گاه روزی‌ات به تو نرسید،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استغفراللّه</w:t>
      </w:r>
      <w:r>
        <w:rPr>
          <w:rStyle w:val="FootnoteAnchor"/>
          <w:rtl w:val="true"/>
        </w:rPr>
        <w:footnoteReference w:id="3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کسانی مباش که بدون کار به آخرت امید می‌بندند و به خاطر امید دراز توبه را به تأخیر می‌اندازند، درباره دنیا سخن زاهدان 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همچون دلبستگان به دنیا عمل می‌کنند؛ اگر از دنیا به آنان بدهند، سیر نمی‌شوند و اگر از آن به ایشان ندهند، قناعت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صالحان را دوست دارند امّا کار آنان را انجام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نابخردان را دشمن می‌دارند، در حالی که خود، از زمره آنان هستند؛ مادام که در عافیت باشند، حالت خودپسندی دارند و هر گاه </w:t>
      </w:r>
    </w:p>
    <w:p>
      <w:pPr>
        <w:pStyle w:val="BookText"/>
        <w:rPr/>
      </w:pPr>
      <w:r>
        <w:rPr>
          <w:rFonts w:ascii="IRNazanin" w:hAnsi="IRNazanin" w:eastAsia="IRNazanin"/>
          <w:color w:val="111111"/>
          <w:sz w:val="28"/>
          <w:sz w:val="28"/>
          <w:szCs w:val="28"/>
          <w:rtl w:val="true"/>
          <w:lang w:bidi="fa-IR"/>
        </w:rPr>
        <w:t>گرفتاری پیدا کنند، ناامید می‌شوند</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فرزندم، از زنا کردن دوری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ارزش انسان را از بین می‌برد، روزی حلال را قطع می‌کند و با شتاب انسان را در آتش می‌افکند</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فرزندم، برای دست یافتن به خواسته‌هایت آنها را پنهان کن، زیرا هر صاحب نعمتی مورد حسد قرار می‌گیرد و آشکار ساختن هر چیز پیش از آن که استوار شود، موجب تباهی آن می‌گردد</w:t>
      </w:r>
      <w:r>
        <w:rPr>
          <w:rStyle w:val="FootnoteAnchor"/>
          <w:rtl w:val="true"/>
        </w:rPr>
        <w:footnoteReference w:id="3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رازت را تنها نزد خودت نگه دار و آن را نزد خردمند به ودیعت مگذار که می‌لغزد و نزد نابخرد به ودیعت مگذار که خیانت می‌کند</w:t>
      </w:r>
      <w:r>
        <w:rPr>
          <w:rStyle w:val="FootnoteAnchor"/>
          <w:rtl w:val="true"/>
        </w:rPr>
        <w:footnoteReference w:id="3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تمامی وضعیّت خود را به مردم خبر دهی که این موجب خواری تو در نزد آنان می‌شود</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فرزندم، نیکوکارو بدکار نباید در نظرت یکسان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کار موجب می‌شود که نیکوکار به نیکی رغبت نکند و بدکار، بدی‌اش را پی بگیرد</w:t>
      </w:r>
      <w:r>
        <w:rPr>
          <w:rStyle w:val="FootnoteAnchor"/>
          <w:rtl w:val="true"/>
        </w:rPr>
        <w:footnoteReference w:id="39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اِمَّعَة</w:t>
      </w:r>
      <w:r>
        <w:rPr>
          <w:rFonts w:eastAsia="Amiri" w:cs="Amiri" w:ascii="Amiri" w:hAnsi="Amiri"/>
          <w:color w:val="111111"/>
          <w:sz w:val="28"/>
          <w:szCs w:val="28"/>
          <w:rtl w:val="true"/>
          <w:lang w:bidi="ar-SA"/>
        </w:rPr>
        <w:t>»</w:t>
      </w:r>
      <w:r>
        <w:rPr>
          <w:rStyle w:val="FootnoteAnchor"/>
          <w:rtl w:val="true"/>
        </w:rPr>
        <w:footnoteReference w:id="396"/>
      </w:r>
      <w:r>
        <w:rPr>
          <w:rFonts w:ascii="IRNazanin" w:hAnsi="IRNazanin" w:eastAsia="IRNazanin"/>
          <w:color w:val="111111"/>
          <w:sz w:val="28"/>
          <w:sz w:val="28"/>
          <w:szCs w:val="28"/>
          <w:rtl w:val="true"/>
          <w:lang w:bidi="fa-IR"/>
        </w:rPr>
        <w:t>، مباش، یعنی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مردم و همرنگ آنان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دو راه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نیکی و راه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راه بدی در نظر شما محبوبتر از راه نیکی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ستم کردن بر </w:t>
      </w:r>
    </w:p>
    <w:p>
      <w:pPr>
        <w:pStyle w:val="BookText"/>
        <w:rPr/>
      </w:pPr>
      <w:r>
        <w:rPr>
          <w:rFonts w:ascii="IRNazanin" w:hAnsi="IRNazanin" w:eastAsia="IRNazanin"/>
          <w:color w:val="111111"/>
          <w:sz w:val="28"/>
          <w:sz w:val="28"/>
          <w:szCs w:val="28"/>
          <w:rtl w:val="true"/>
          <w:lang w:bidi="fa-IR"/>
        </w:rPr>
        <w:t>کسی که جز خدا یاوری ندارد، بپرهیز</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فرزندم، مهمانت را گرامی دار، هر چند وی حقیر باشد و به احترام پدر و آموزگارت از جایت برخیز، هر چند فرمانروا باشی</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معرف و نهی از منکر را رها مکن، زیرا خداوند بدکارانتان را بر شما مسلّط می‌کند و آنگاه که دعا می‌کنید، دعایتان به اجابت نمی‌رسد</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معروف و نهی از منکر نه اجلی را نزدیک می‌کند و نه از روزی می‌کاهد و بهتر از آن، سخن از عدالت است در نزد پیشوای ستمگر</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 آوری کنید، گرد هم آیید و از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امامان معصوم علیهماالسلام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حدیث باعث روشنی دلهاست، چرا که دلها زنگار می‌گیرد، چنان که شمشیر زنگار می‌گیرد و حدیث آن را جلا می‌دهد</w:t>
      </w:r>
      <w:r>
        <w:rPr>
          <w:rStyle w:val="FootnoteAnchor"/>
          <w:rtl w:val="true"/>
        </w:rPr>
        <w:footnoteReference w:id="4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رحمت کند کسی را که شیوه پیشوایان ما را زنده کند</w:t>
      </w:r>
      <w:r>
        <w:rPr>
          <w:rStyle w:val="FootnoteAnchor"/>
          <w:rtl w:val="true"/>
        </w:rPr>
        <w:footnoteReference w:id="4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آنچه رانمی‌دانی مگو، زیرا در این صورت، آنچه با آگاهی می‌گویی نیز مورد تردید قرار می‌گیرد</w:t>
      </w:r>
      <w:r>
        <w:rPr>
          <w:rStyle w:val="FootnoteAnchor"/>
          <w:rtl w:val="true"/>
        </w:rPr>
        <w:footnoteReference w:id="4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فرصتهای خوب را غنیمت بشمار که همچون ابر می‌گذرد</w:t>
      </w:r>
      <w:r>
        <w:rPr>
          <w:rStyle w:val="FootnoteAnchor"/>
          <w:rtl w:val="true"/>
        </w:rPr>
        <w:footnoteReference w:id="4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کسی را دیدی که در کارهای دنیا با تو رقابت می‌کند با </w:t>
      </w:r>
    </w:p>
    <w:p>
      <w:pPr>
        <w:pStyle w:val="BookText"/>
        <w:rPr/>
      </w:pPr>
      <w:r>
        <w:rPr>
          <w:rFonts w:ascii="IRNazanin" w:hAnsi="IRNazanin" w:eastAsia="IRNazanin"/>
          <w:color w:val="111111"/>
          <w:sz w:val="28"/>
          <w:sz w:val="28"/>
          <w:szCs w:val="28"/>
          <w:rtl w:val="true"/>
          <w:lang w:bidi="fa-IR"/>
        </w:rPr>
        <w:t>وی در کارهای آخرت به رقابت برخیز</w:t>
      </w:r>
      <w:r>
        <w:rPr>
          <w:rStyle w:val="FootnoteAnchor"/>
          <w:rtl w:val="true"/>
        </w:rPr>
        <w:footnoteReference w:id="4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مرا از تمامی آفریدگانت بی نیاز کن، لیکن بگو، بار خدایا، مرا از آفریدگان بَدَت بی نیاز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مؤمن از برادرش بی‌نیاز نیست</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فرزندم، هر گاه باگروهی مسافرت کردی، هم در کار خودت و هم در کارهای ایشان، با آنان بسیار مشورت کن و به چهره آنها لبخند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توشه‌ات بخشنده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آنان تو را فراخوانند، اجابت کن و هر گاه از تو یاری بخواهند، کمکشان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خصلت بر آنان چیره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درازی سکوت، بسیاری نماز و بخشندگی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همراهانت را دیدی راه می‌روند، با ایشان راه برو، هر گاه دیدی آنان کار می‌کنند، با ایشان کار کن، هرگاه صدقه و وامی بدهند، تو هم به همراه آنان بپرداز و هر گاه کاری به تو پیشنهاد و از تو تقاضا کنند،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Style w:val="FootnoteAnchor"/>
          <w:rtl w:val="true"/>
        </w:rPr>
        <w:footnoteReference w:id="4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سفرت با کسی که از تو غنی‌تر است همراه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اگر پا به پای او خرج کنی، زیان می‌بینی و اگر او بیشتر از تو خرج کند، موجب حقارت و خواری تو می‌شود</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فرزندم، تنها وقتی بر سفره غذا بنشین که گرسنه باشی و تنها وقتی از سفره غذا برخیز که بدان میل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را خوب بجو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قصد خوابیدن کردی، پیش از آن قضای حاجت کن و اگر این سفارشها رابه کارببندی، نیازی به پزشک پیدا نخواهی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آیه‌ای وجود دارد که تمامی پزشکی در آن گرد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بخورید و بیاشامید و زیاده روی </w:t>
      </w:r>
    </w:p>
    <w:p>
      <w:pPr>
        <w:pStyle w:val="BookText"/>
        <w:rPr/>
      </w:pPr>
      <w:r>
        <w:rPr>
          <w:rFonts w:ascii="IRNazanin" w:hAnsi="IRNazanin" w:eastAsia="IRNazanin"/>
          <w:color w:val="111111"/>
          <w:sz w:val="28"/>
          <w:sz w:val="28"/>
          <w:szCs w:val="28"/>
          <w:rtl w:val="true"/>
          <w:lang w:bidi="fa-IR"/>
        </w:rPr>
        <w:t>نکنید</w:t>
      </w:r>
      <w:r>
        <w:rPr>
          <w:rFonts w:eastAsia="IRNazanin" w:cs="IRNazanin"/>
          <w:color w:val="111111"/>
          <w:sz w:val="28"/>
          <w:szCs w:val="28"/>
          <w:rtl w:val="true"/>
          <w:lang w:bidi="fa-IR"/>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بیکاری پرهیز کن، زیرا خداوند جوان بیکار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وقتی جوان کار نیکی نداشته باشد که اندیشه‌اش را در مسیر دین به کار اندازد، ظاهراً بیکار است و درونش جایگاه شیاطین می‌شود، زیرا برای آخرتش کاری انجام نمی‌دهد</w:t>
      </w:r>
      <w:r>
        <w:rPr>
          <w:rStyle w:val="FootnoteAnchor"/>
          <w:rtl w:val="true"/>
        </w:rPr>
        <w:footnoteReference w:id="4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شهوتها پشت پا زند، آزاد است و کسی که حسد را رها کند، مردم او را دوست می‌دارند</w:t>
      </w:r>
      <w:r>
        <w:rPr>
          <w:rStyle w:val="FootnoteAnchor"/>
          <w:rtl w:val="true"/>
        </w:rPr>
        <w:footnoteReference w:id="4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بسیار خندیدن پرهیز کن که خنده بسیار موجب حقارت انسان در قیامت می‌شود</w:t>
      </w:r>
      <w:r>
        <w:rPr>
          <w:rStyle w:val="FootnoteAnchor"/>
          <w:rtl w:val="true"/>
        </w:rPr>
        <w:footnoteReference w:id="4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خوابیدن در آغاز روز دوری کن، زیرا موجب کند ذهنی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قیلوله نعمت است، خواب پس از عصر باعث کودنی می‌شود و خواب میان مغرب و عشا سبب محرومیّت از روزی می‌گردد</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انجام، تو در فرمانبرداری از پدر، هرگز به پایه‌ای که اسماعیل در فرمانبرداری از پدرش رسید، نمی‌رسی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پسرک من، من در خواب چنین می‌بینم که تو را سر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ببین چه به نظرت می‌آید؟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آنچه را مأموری،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مرا از شکیبایان خواهی یافت</w:t>
      </w:r>
      <w:r>
        <w:rPr>
          <w:rFonts w:eastAsia="IRNazanin" w:cs="IRNazanin"/>
          <w:color w:val="111111"/>
          <w:sz w:val="28"/>
          <w:szCs w:val="28"/>
          <w:rtl w:val="true"/>
          <w:lang w:bidi="fa-IR"/>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حالتِ سرپیچی از فرمان پدر را هم در تو نمی‌بینم، یعنی </w:t>
      </w:r>
    </w:p>
    <w:p>
      <w:pPr>
        <w:pStyle w:val="BookText"/>
        <w:rPr/>
      </w:pPr>
      <w:r>
        <w:rPr>
          <w:rFonts w:ascii="IRNazanin" w:hAnsi="IRNazanin" w:eastAsia="IRNazanin"/>
          <w:color w:val="111111"/>
          <w:sz w:val="28"/>
          <w:sz w:val="28"/>
          <w:szCs w:val="28"/>
          <w:rtl w:val="true"/>
          <w:lang w:bidi="fa-IR"/>
        </w:rPr>
        <w:t>حالتی که فرزند نوح دچارش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نوح پسرش راکه در کناری بود، بانگ 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پسرک من، با ما سوار شو و با کافران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به کوهی پناه می‌جویم که مرا از آب در امان نگاه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در برابر فرمان خدا هیچ نگاهدارنده‌ای نیست، مگر کسی که خدا بر او رحم کند و موج میان آن دو حایل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غرق شدگان گردید</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فرزندم، خواسته‌های تو از من نیز بسان فرمان مهتران نبوده است تا خواسته باشم همچون امیر مؤمنان دعا کنم و بگویم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به تو پناه می‌برم از فرزندی که بر من مهتر باشد</w:t>
      </w:r>
      <w:r>
        <w:rPr>
          <w:rFonts w:eastAsia="IRNazanin" w:cs="IRNazanin"/>
          <w:color w:val="111111"/>
          <w:sz w:val="28"/>
          <w:szCs w:val="28"/>
          <w:rtl w:val="true"/>
          <w:lang w:bidi="fa-IR"/>
        </w:rPr>
        <w:t>»</w:t>
      </w:r>
      <w:r>
        <w:rPr>
          <w:rStyle w:val="FootnoteAnchor"/>
          <w:rtl w:val="true"/>
        </w:rPr>
        <w:footnoteReference w:id="4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در زندگی‌ام، فرزندی نیکو و مورد پسند خود یافتم و امیدوارم که تا پایان عمر، در پیشگاه خدا پسندیده باشی و سخنی نمی‌توانم بگویم، مگر آنچه را که آن شاعر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زالَ الشَّبابُ فَلَمْ اَحْفِلْ بِه بالاً</w:t>
      </w:r>
    </w:p>
    <w:p>
      <w:pPr>
        <w:pStyle w:val="BookText"/>
        <w:rPr/>
      </w:pPr>
      <w:r>
        <w:rPr>
          <w:rFonts w:ascii="Amiri" w:hAnsi="Amiri" w:eastAsia="Amiri" w:cs="Amiri"/>
          <w:color w:val="111111"/>
          <w:sz w:val="28"/>
          <w:sz w:val="28"/>
          <w:szCs w:val="28"/>
          <w:rtl w:val="true"/>
          <w:lang w:bidi="ar-SA"/>
        </w:rPr>
        <w:t>وَ اَقْبَلَ الشَّیْبُ بِالاِسلامِ اِقْبالاً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 رفت و من دلی بدان شاد نکردم و چه خوب، پیری به همراه اسلام روی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آَلْحَمْدُلِلّهِ اِذْ لَمْ یَأْتِنِیْ اَجَلِیْ</w:t>
      </w:r>
    </w:p>
    <w:p>
      <w:pPr>
        <w:pStyle w:val="BookText"/>
        <w:rPr/>
      </w:pPr>
      <w:r>
        <w:rPr>
          <w:rFonts w:ascii="Amiri" w:hAnsi="Amiri" w:eastAsia="Amiri" w:cs="Amiri"/>
          <w:color w:val="111111"/>
          <w:sz w:val="28"/>
          <w:sz w:val="28"/>
          <w:szCs w:val="28"/>
          <w:rtl w:val="true"/>
          <w:lang w:bidi="ar-SA"/>
        </w:rPr>
        <w:t>حَتّی لَبِسْتُ مِنَ الْاِسْلِامِ سِرْبالاً</w:t>
      </w:r>
      <w:r>
        <w:rPr>
          <w:rStyle w:val="FootnoteAnchor"/>
          <w:rtl w:val="true"/>
        </w:rPr>
        <w:footnoteReference w:id="4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خدا را که پیش از آمدن اجلم، لباس اسلام را بر تن کردم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 w:name="pg7526_84351"/>
      <w:bookmarkStart w:id="84" w:name="pg7526_84351"/>
      <w:bookmarkEnd w:id="84"/>
    </w:p>
    <w:p>
      <w:pPr>
        <w:pStyle w:val="Heading2"/>
        <w:numPr>
          <w:ilvl w:val="1"/>
          <w:numId w:val="1"/>
        </w:numPr>
        <w:rPr/>
      </w:pPr>
      <w:bookmarkStart w:id="85" w:name="pg7526_84351"/>
      <w:bookmarkStart w:id="86" w:name="__RefHeading___Toc2614966_1051229030"/>
      <w:bookmarkStart w:id="87" w:name="_Toc27"/>
      <w:bookmarkEnd w:id="85"/>
      <w:bookmarkEnd w:id="86"/>
      <w:r>
        <w:rPr>
          <w:rtl w:val="true"/>
        </w:rPr>
        <w:t>منابع</w:t>
      </w:r>
      <w:bookmarkEnd w:id="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ابو منصور احمدبن علی بن ابیطالب، الاحتجاج، منشورات مرتضی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مفید، الاختصاص، انتشارات جامعه مدرّسین،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طوسی، اختیار معرفة الرّجال، معروف به رجال کشی، انتشارات دانشکده الهیات و معارف اسلامی، مشهد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دیلمی، ارشاد القلوب، انتشارات رضی،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شهید ثانی، اسرار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الاصول الستة عشر، انتشارات شبستری،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دیلمی، اعلام الدین، انتشارات مؤسسه آل البیت،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طبرسی، ابو علی فضل بن حسن اعلام الوری، دار المعرفة،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صدوق، الامالی، منشورات اعلمی،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طوسی، الامالی،انتشارات المکتبة الاهلیة، بغداد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مفید، الامالی، انتشارات جامعه مدرسین، قم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مجلسی، البحار الانوار، مؤسسه وفا،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طبرسی، ابوجعفر بشارة المصطفی، انتشارات المکتبة الحیدریة، نجف اشرف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الیعقوبی، دار صادر،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حرّانی، ابن شعبه، تحف العقول، انتشارات المکتبة الحیدریة، نجف اشرف و مؤسسه انتشارات اسلامی،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عیاشی، المکتبة العلمیة الاسلامیة،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قمی، انتشارات مکتبة الهدی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ورّام بن ابی فراس، تنبیه الخواطر، معروف به مجموعه ورّام ، دار صعب و دار التعارف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طوسی، تهذیب الاحکام، دارالکتب الاسلامیه، تهران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صدوق، ثواب الاعمال، مکتبة الصدوق،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قمی، ابو جعفر بن احمد بن علی، جامع الاحادیث، بنیاد پژوهشهای اسلامی، مشهد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شعیری، جامع الاخبار، چاپ سنگی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علی محمد، اشعث کوفی، مکتبة نینوی الحدیثة،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الحکم من کلام الامام امیر المؤمنین علی علیه‌السلام، بنیاد پژوهشهای</w:t>
      </w:r>
    </w:p>
    <w:p>
      <w:pPr>
        <w:pStyle w:val="BookText"/>
        <w:rPr/>
      </w:pPr>
      <w:r>
        <w:rPr>
          <w:rFonts w:ascii="IRNazanin" w:hAnsi="IRNazanin" w:eastAsia="IRNazanin"/>
          <w:color w:val="111111"/>
          <w:sz w:val="28"/>
          <w:sz w:val="28"/>
          <w:szCs w:val="28"/>
          <w:rtl w:val="true"/>
          <w:lang w:bidi="fa-IR"/>
        </w:rPr>
        <w:t>اسلامی، مشهد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نعیم اصفهانی، حلیة الاولیاء، دارالکتب العلمیة،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صدوق الخصال، انتشارات جامعه مدرسین، قم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شهید اول، الدرة الباهرة، انتشارات آستان قدس، مشهد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حنیفه، نعمان، دعائم الاسلام، دار المعارف،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راوندی، الدّعوات، مدرسه امام مهدی،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زمخشری، ربیع الابرار، انتشارات شریف رضی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شهید فتال، روضة الواعظین، انتشارات رضی،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قمی، شیخ عباس، سفینة البحار، انتشارات سنایی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بیهقی، سنن الکبری، دار المعرفة،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آمدی، شرح غررالحکم، انتشارات دانشگاه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ابی الحدید، شرح نهج البلاغه، انتشارات مرعشی،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زین العابدین علیه‌السلام، صحیفه سجادیه، انتشارات دارالاضواء،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جوزی، صفة الصفوة، دار المعرفة،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 النبی، انتشارات المکتبة الحیدریة، نجف اشرف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حلّی، احمد بن فهد، مکتبة وجدانی، و دار الکتاب الاسلامی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صدوق، عیون اخبار الرضا، تصحیح لاجوردی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صدوق، علل الشرائع، انتشارات مکتبة الدواری،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مثقفی، الغارات، انتشارات انجمن آثار ملی،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قمی، ابو جعفر بن احمد بن علی، الغایات، بنیاد پژوهشهای اسلامی، مشهد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ابی جمهور، غوالی اللئالی، چاپ اول،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غیبة الطوسی، انتشارات مکتبه جدید نینوا، تهران</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طاووس، فتح الابواب، مؤسسه آل البیت، قم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صدوق، فضائل الاشهر الثلاث، انتشارات نجف اشرف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 الرضا، تحقیق مؤسسه آل البیت،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طاووس، فلاح السائل، دفتر تبلیغات اسلامی،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حمیری، قرب الاسناد، مکتبه نینوا، تهران و انتشارات مؤسسه آل البیت،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قطب راوندی، قصص الانبیاء، بنیاد پژوهشهای اسلامی، مشهد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کلینی رازی، الکافی، دار الکتاب الاسلامیة،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اربلی، ابوالفتح، کشف الغمة، انتشارات ادبیات حوزه و کتاب فروشی 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طاووس، کشف المحجّة، مرکز انتشارات دفتر تبلیغات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متقی هندی، کنز العمال، مؤسسه الرّسالة،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قمی، شیخ عباس، الکنی و الالقاب، انتشارات المطبعة الحیدریه نجف اشرف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منظور، لسان العرب، انتشارات ادبیات حوزه،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طریحی، مجمع البحرین، المکتبة الرضویة،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شریف رضی، المجازات النبویة، چاپ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برقی، المحاسن، دار الکتب الاسلامیة،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کاشانی، المحجّة البیضاء، دفتر انتشارات اسلامی،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حسین نوری، مستدرک الوسائل، مؤسسه آل البیت، قم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ابستیهیی، ابوالفتح، مستطرف، دار الفکر، بیروت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حلّی، ابن ادریس مستطرفات السرائر، مدرسه امام المهدی،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حنبل، مسند، دار صادر،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طبرسی، ابوالفضل علی، مشکاة الانوار، انتشارات مکتبه حیدریه، نجف اشرف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جعفر صادق علیه‌السلام مصباح الشریعه، چاپ سنگی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صدوق، مصادقة الاخوان، انتشارات مکتبة الامام صاحب الزمان، کاظمین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صدوق، معانی الاخبار، انتشارات جامعه مدرسین،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المعجم المفهرس لالفاظ نهج البلاغة، مؤسسه نشر اسلامی، وابسته به جامعه مدرسین،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صدوق، المقنع، دار المحجة البیضاء و دار الرّسول الاکرم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طبرسی، ابو نصر حسن بن فضل، مکارم الاخلاق، انتشارات اعلمی،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صدوق، من لایحضره الفقیه، انتشارات امام مهدی علیه‌السلام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شهر آشوب، مناقب آل ابی طالب، مؤسسه انتشارات علامه،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صدوق، المواعظ، انتشارات هجرت،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 شهری محمدی، میزان الحکمة، مرکز انتشارات دفتر تبلیغات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طباطبایی، المیزان، مؤسسه مطبوعاتی اسماعیلیان</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طبرسی، نثر اللّئالی، چاپ سنگی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اثیر، النهایة فی غریب الحدیث و الاثر، مطبوعاتی اسماعلیان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صبحی صالح، نهج البلاغة، دار الکتاب اللبنانی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راوندی، نوادر، انتشارات المطبعة الحیدریة، نجف 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عاملی، شیخ حرّ، وسائل الشیعة، دار احیاء التراث العربی، بیروت و مؤسسه آل البیت علیهم السلام قم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صدوق، الهدایه، دار المحجة البیضاء و دار الرّسول الاکرم</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غررالحکم،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المستطرف،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الطوسی،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الستّة عشر،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غررالحکم،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غررالحکم،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پیامبرص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زنان احمق و زنانی که چشمان کم‌سو و اشک ریزان دارند مخواهید</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السنن الکبری،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45350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از مکارم الاخلاق،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45374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عده‌الداعی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ثواب الاعمال،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45512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حکم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45340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روضة الواعظین،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میان دو قلاب در کتاب کنز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میان پرانتز در کتاب 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ذح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45513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ضمن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45455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تحف‌العقول،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حکم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45512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مکارم الاخلاق،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روضة الواعظین، ص</w:t>
      </w:r>
      <w:r>
        <w:rPr>
          <w:rFonts w:eastAsia="IRNazanin" w:cs="IRNazanin"/>
          <w:b w:val="false"/>
          <w:bCs w:val="false"/>
          <w:i w:val="false"/>
          <w:iCs w:val="false"/>
          <w:color w:val="333333"/>
          <w:sz w:val="20"/>
          <w:szCs w:val="20"/>
        </w:rPr>
        <w:t>3670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45443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45526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الطوسی،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ضمن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45537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عده‌الدّاعی،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ذح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ذ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45476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عدة الدّاعی،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45519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غوالی اللئالی،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الجعفریات،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جامع الاخبار،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مشکاة الانوار،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45391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 نثرالّلئالی،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45438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ذ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ذ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حکم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45409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راوندی،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غوالی اللّآلی، ج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الانوار،ص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المفهرس لالفاظ نهج البلاغه،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ضمن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الدّین،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غررالحکم،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غوالی اللّآلی،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ک، المحاسن،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حکم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الدّین،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43614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الرضاع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الطوسی،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در کنز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سنّ ده سالگی آنها را کتک بزنید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45326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الطوسی،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5301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ذ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مکارم الاخلاق،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ک، شرح غررالحکم،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45338</w:t>
      </w:r>
      <w:r>
        <w:rPr>
          <w:rFonts w:ascii="IRNazanin" w:hAnsi="IRNazanin" w:eastAsia="IRNazanin"/>
          <w:b w:val="false"/>
          <w:b w:val="false"/>
          <w:bCs w:val="false"/>
          <w:i w:val="false"/>
          <w:i w:val="false"/>
          <w:iCs w:val="false"/>
          <w:color w:val="333333"/>
          <w:sz w:val="20"/>
          <w:sz w:val="20"/>
          <w:szCs w:val="20"/>
          <w:rtl w:val="true"/>
        </w:rPr>
        <w:t xml:space="preserve">؛ مکارم الاخلاق،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علل الشرائع،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المجازات النبویه،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غررالحکم،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مصادقة الاخوان،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امالی الطوسی،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الجعفریات،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النهایة،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ذ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الباهرة،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الباهرة،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ک، تحف العقول،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بین دو قلاب از روضة الواعظین،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است</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الصدوق،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معانی الاخبار،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غررالحکم،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ضمن حدیث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5164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الانوار،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جامع الاخبار،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الحکم،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الانوار،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تحف العقول،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8231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الصدوق،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8215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اسرار الصلاة،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المفهرس لالفاظ نهج البلاغة،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حکم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8028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المفید،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8178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ثواب الاعمال،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الباهرة،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غررالحکم،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الدّرة الباهرة،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الغایات،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الدرة الباهرة،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غررالحکم،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8293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المفید،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الطوسی،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النبی،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دعوات الراوندی،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6010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1603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45337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xml:space="preserve">؛ الجعفریات،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نوادر الراوندی،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1568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45597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45963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1596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1188</w:t>
      </w:r>
      <w:r>
        <w:rPr>
          <w:rFonts w:ascii="IRNazanin" w:hAnsi="IRNazanin" w:eastAsia="IRNazanin"/>
          <w:b w:val="false"/>
          <w:b w:val="false"/>
          <w:bCs w:val="false"/>
          <w:i w:val="false"/>
          <w:i w:val="false"/>
          <w:iCs w:val="false"/>
          <w:color w:val="333333"/>
          <w:sz w:val="20"/>
          <w:sz w:val="20"/>
          <w:szCs w:val="20"/>
          <w:rtl w:val="true"/>
        </w:rPr>
        <w:t xml:space="preserve">؛ المقنّع،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الهدایة،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امالی صدوق،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امالی المفید،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المحجّه،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الطوسی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مکارم الاخلاق،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10591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شرح غررالحکم،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المحجه،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کنر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7102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الانوار،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21329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دعوات الراوندی،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روضة الواعظین،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الاشهر الثلاث،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10248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غررالحکم،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نهج البلاغه،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المحجه،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النبویّة،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الحکم،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16243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الحکم،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المواعظ،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الصدوق،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المواعظ،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الابواب،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غوالی اللئالی،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دعوات الراوندی،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معانی الاخبار،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الاحادیث،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 الالقاب،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الابرار،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المفید،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الحکم،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شکل مخفّفِ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مَعَک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به کسی گفته می‌شود که به هر کس می‌رسد بگوید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با تو هستم</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الطوسی،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المفهرس لالفاظ نهج البلاغة،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حکم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مصادقة الاخوان،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غررالحکم،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غوالی اللّئالی،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دعوات الراوندی،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image" Target="media/image2.jpeg"/><Relationship Id="rId107" Type="http://schemas.openxmlformats.org/officeDocument/2006/relationships/image" Target="media/image2.jpeg"/><Relationship Id="rId108" Type="http://schemas.openxmlformats.org/officeDocument/2006/relationships/footer" Target="footer101.xml"/><Relationship Id="rId109" Type="http://schemas.openxmlformats.org/officeDocument/2006/relationships/footnotes" Target="footnotes.xml"/><Relationship Id="rId110" Type="http://schemas.openxmlformats.org/officeDocument/2006/relationships/numbering" Target="numbering.xml"/><Relationship Id="rId111" Type="http://schemas.openxmlformats.org/officeDocument/2006/relationships/fontTable" Target="fontTable.xml"/><Relationship Id="rId112" Type="http://schemas.openxmlformats.org/officeDocument/2006/relationships/settings" Target="settings.xml"/><Relationship Id="rId1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104</Pages>
  <Words>20604</Words>
  <Characters>77992</Characters>
  <CharactersWithSpaces>98027</CharactersWithSpaces>
  <Paragraphs>1109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2026-08-27T09:54:45Z</dcterms:created>
  <dc:creator>ghaemiyeh.com</dc:creator>
  <dc:description/>
  <dc:language>en-US</dc:language>
  <cp:lastModifiedBy/>
  <dcterms:modified xsi:type="dcterms:W3CDTF">2026-08-27T13:24:49Z</dcterms:modified>
  <cp:revision>1</cp:revision>
  <dc:subject/>
  <dc:title>جوانی را غنیمت بدان</dc:title>
</cp:coreProperties>
</file>

<file path=docProps/custom.xml><?xml version="1.0" encoding="utf-8"?>
<Properties xmlns="http://schemas.openxmlformats.org/officeDocument/2006/custom-properties" xmlns:vt="http://schemas.openxmlformats.org/officeDocument/2006/docPropsVTypes"/>
</file>