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مهرورزی به اهل بیت علیهم السلام از دیدگاه قرآن و سنت نگاهی به تفسیر آیه مودت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110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8110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81107_1051229030">
            <w:r>
              <w:rPr>
                <w:webHidden/>
                <w:rStyle w:val="IndexLink"/>
                <w:rtl w:val="true"/>
              </w:rPr>
              <w:t>سرآغاز</w:t>
            </w:r>
            <w:r>
              <w:rPr>
                <w:rStyle w:val="IndexLink"/>
                <w:rtl w:val="true"/>
              </w:rPr>
              <w:tab/>
            </w:r>
            <w:r>
              <w:rPr>
                <w:rStyle w:val="IndexLink"/>
              </w:rPr>
              <w:t>7</w:t>
            </w:r>
          </w:hyperlink>
        </w:p>
        <w:p>
          <w:pPr>
            <w:pStyle w:val="Contents2"/>
            <w:tabs>
              <w:tab w:val="clear" w:pos="8743"/>
              <w:tab w:val="right" w:pos="9026" w:leader="dot"/>
            </w:tabs>
            <w:rPr/>
          </w:pPr>
          <w:hyperlink w:anchor="__RefHeading___Toc2381109_10512290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81111_1051229030">
            <w:r>
              <w:rPr>
                <w:webHidden/>
                <w:rStyle w:val="IndexLink"/>
                <w:rtl w:val="true"/>
              </w:rPr>
              <w:t xml:space="preserve">بخش يكم قربى از ديدگاه پيامبر اكرم </w:t>
            </w:r>
            <w:r>
              <w:rPr>
                <w:rStyle w:val="IndexLink"/>
                <w:rtl w:val="true"/>
              </w:rPr>
              <w:t>(</w:t>
            </w:r>
            <w:r>
              <w:rPr>
                <w:rStyle w:val="IndexLink"/>
                <w:rtl w:val="true"/>
              </w:rPr>
              <w:t>صلی الله علیه و 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2381113_1051229030">
            <w:r>
              <w:rPr>
                <w:webHidden/>
                <w:rStyle w:val="IndexLink"/>
                <w:rtl w:val="true"/>
              </w:rPr>
              <w:t>ذوى القربى چه كسانى هستند؟</w:t>
            </w:r>
            <w:r>
              <w:rPr>
                <w:rStyle w:val="IndexLink"/>
                <w:rtl w:val="true"/>
              </w:rPr>
              <w:tab/>
            </w:r>
            <w:r>
              <w:rPr>
                <w:rStyle w:val="IndexLink"/>
              </w:rPr>
              <w:t>12</w:t>
            </w:r>
          </w:hyperlink>
        </w:p>
        <w:p>
          <w:pPr>
            <w:pStyle w:val="Contents3"/>
            <w:tabs>
              <w:tab w:val="clear" w:pos="8459"/>
              <w:tab w:val="right" w:pos="9026" w:leader="dot"/>
            </w:tabs>
            <w:rPr/>
          </w:pPr>
          <w:hyperlink w:anchor="__RefHeading___Toc2381115_1051229030">
            <w:r>
              <w:rPr>
                <w:webHidden/>
                <w:rStyle w:val="IndexLink"/>
                <w:rtl w:val="true"/>
              </w:rPr>
              <w:t>راويان حديث قربى</w:t>
            </w:r>
            <w:r>
              <w:rPr>
                <w:rStyle w:val="IndexLink"/>
                <w:rtl w:val="true"/>
              </w:rPr>
              <w:tab/>
            </w:r>
            <w:r>
              <w:rPr>
                <w:rStyle w:val="IndexLink"/>
              </w:rPr>
              <w:t>14</w:t>
            </w:r>
          </w:hyperlink>
        </w:p>
        <w:p>
          <w:pPr>
            <w:pStyle w:val="Contents3"/>
            <w:tabs>
              <w:tab w:val="clear" w:pos="8459"/>
              <w:tab w:val="right" w:pos="9026" w:leader="dot"/>
            </w:tabs>
            <w:rPr/>
          </w:pPr>
          <w:hyperlink w:anchor="__RefHeading___Toc2381117_1051229030">
            <w:r>
              <w:rPr>
                <w:webHidden/>
                <w:rStyle w:val="IndexLink"/>
                <w:rtl w:val="true"/>
              </w:rPr>
              <w:t>پيشوايان حديث و تفسير و آيه مودّت</w:t>
            </w:r>
            <w:r>
              <w:rPr>
                <w:rStyle w:val="IndexLink"/>
                <w:rtl w:val="true"/>
              </w:rPr>
              <w:tab/>
            </w:r>
            <w:r>
              <w:rPr>
                <w:rStyle w:val="IndexLink"/>
              </w:rPr>
              <w:t>15</w:t>
            </w:r>
          </w:hyperlink>
        </w:p>
        <w:p>
          <w:pPr>
            <w:pStyle w:val="Contents3"/>
            <w:tabs>
              <w:tab w:val="clear" w:pos="8459"/>
              <w:tab w:val="right" w:pos="9026" w:leader="dot"/>
            </w:tabs>
            <w:rPr/>
          </w:pPr>
          <w:hyperlink w:anchor="__RefHeading___Toc2381119_1051229030">
            <w:r>
              <w:rPr>
                <w:webHidden/>
                <w:rStyle w:val="IndexLink"/>
                <w:rtl w:val="true"/>
              </w:rPr>
              <w:t xml:space="preserve">حديث </w:t>
            </w:r>
            <w:r>
              <w:rPr>
                <w:rStyle w:val="IndexLink"/>
                <w:rtl w:val="true"/>
              </w:rPr>
              <w:t>«</w:t>
            </w:r>
            <w:r>
              <w:rPr>
                <w:rStyle w:val="IndexLink"/>
                <w:rtl w:val="true"/>
              </w:rPr>
              <w:t>مودّت</w:t>
            </w:r>
            <w:r>
              <w:rPr>
                <w:rStyle w:val="IndexLink"/>
                <w:rtl w:val="true"/>
              </w:rPr>
              <w:t xml:space="preserve">» </w:t>
            </w:r>
            <w:r>
              <w:rPr>
                <w:rStyle w:val="IndexLink"/>
                <w:rtl w:val="true"/>
              </w:rPr>
              <w:t>در كتاب‌هاى معتبر</w:t>
            </w:r>
            <w:r>
              <w:rPr>
                <w:rStyle w:val="IndexLink"/>
                <w:rtl w:val="true"/>
              </w:rPr>
              <w:tab/>
            </w:r>
            <w:r>
              <w:rPr>
                <w:rStyle w:val="IndexLink"/>
              </w:rPr>
              <w:t>19</w:t>
            </w:r>
          </w:hyperlink>
        </w:p>
        <w:p>
          <w:pPr>
            <w:pStyle w:val="Contents3"/>
            <w:tabs>
              <w:tab w:val="clear" w:pos="8459"/>
              <w:tab w:val="right" w:pos="9026" w:leader="dot"/>
            </w:tabs>
            <w:rPr/>
          </w:pPr>
          <w:hyperlink w:anchor="__RefHeading___Toc2381121_1051229030">
            <w:r>
              <w:rPr>
                <w:webHidden/>
                <w:rStyle w:val="IndexLink"/>
                <w:rtl w:val="true"/>
              </w:rPr>
              <w:t>روايت بخارى و مسلم</w:t>
            </w:r>
            <w:r>
              <w:rPr>
                <w:rStyle w:val="IndexLink"/>
                <w:rtl w:val="true"/>
              </w:rPr>
              <w:tab/>
            </w:r>
            <w:r>
              <w:rPr>
                <w:rStyle w:val="IndexLink"/>
              </w:rPr>
              <w:t>19</w:t>
            </w:r>
          </w:hyperlink>
        </w:p>
        <w:p>
          <w:pPr>
            <w:pStyle w:val="Contents3"/>
            <w:tabs>
              <w:tab w:val="clear" w:pos="8459"/>
              <w:tab w:val="right" w:pos="9026" w:leader="dot"/>
            </w:tabs>
            <w:rPr/>
          </w:pPr>
          <w:hyperlink w:anchor="__RefHeading___Toc2381123_1051229030">
            <w:r>
              <w:rPr>
                <w:webHidden/>
                <w:rStyle w:val="IndexLink"/>
                <w:rtl w:val="true"/>
              </w:rPr>
              <w:t>روايت احمد بن حنبل</w:t>
            </w:r>
            <w:r>
              <w:rPr>
                <w:rStyle w:val="IndexLink"/>
                <w:rtl w:val="true"/>
              </w:rPr>
              <w:tab/>
            </w:r>
            <w:r>
              <w:rPr>
                <w:rStyle w:val="IndexLink"/>
              </w:rPr>
              <w:t>20</w:t>
            </w:r>
          </w:hyperlink>
        </w:p>
        <w:p>
          <w:pPr>
            <w:pStyle w:val="Contents3"/>
            <w:tabs>
              <w:tab w:val="clear" w:pos="8459"/>
              <w:tab w:val="right" w:pos="9026" w:leader="dot"/>
            </w:tabs>
            <w:rPr/>
          </w:pPr>
          <w:hyperlink w:anchor="__RefHeading___Toc2381125_1051229030">
            <w:r>
              <w:rPr>
                <w:webHidden/>
                <w:rStyle w:val="IndexLink"/>
                <w:rtl w:val="true"/>
              </w:rPr>
              <w:t>روايت ترمذى</w:t>
            </w:r>
            <w:r>
              <w:rPr>
                <w:rStyle w:val="IndexLink"/>
                <w:rtl w:val="true"/>
              </w:rPr>
              <w:tab/>
            </w:r>
            <w:r>
              <w:rPr>
                <w:rStyle w:val="IndexLink"/>
              </w:rPr>
              <w:t>22</w:t>
            </w:r>
          </w:hyperlink>
        </w:p>
        <w:p>
          <w:pPr>
            <w:pStyle w:val="Contents3"/>
            <w:tabs>
              <w:tab w:val="clear" w:pos="8459"/>
              <w:tab w:val="right" w:pos="9026" w:leader="dot"/>
            </w:tabs>
            <w:rPr/>
          </w:pPr>
          <w:hyperlink w:anchor="__RefHeading___Toc2381127_1051229030">
            <w:r>
              <w:rPr>
                <w:webHidden/>
                <w:rStyle w:val="IndexLink"/>
                <w:rtl w:val="true"/>
              </w:rPr>
              <w:t>روايت طبرى</w:t>
            </w:r>
            <w:r>
              <w:rPr>
                <w:rStyle w:val="IndexLink"/>
                <w:rtl w:val="true"/>
              </w:rPr>
              <w:tab/>
            </w:r>
            <w:r>
              <w:rPr>
                <w:rStyle w:val="IndexLink"/>
              </w:rPr>
              <w:t>23</w:t>
            </w:r>
          </w:hyperlink>
        </w:p>
        <w:p>
          <w:pPr>
            <w:pStyle w:val="Contents3"/>
            <w:tabs>
              <w:tab w:val="clear" w:pos="8459"/>
              <w:tab w:val="right" w:pos="9026" w:leader="dot"/>
            </w:tabs>
            <w:rPr/>
          </w:pPr>
          <w:hyperlink w:anchor="__RefHeading___Toc2381129_1051229030">
            <w:r>
              <w:rPr>
                <w:webHidden/>
                <w:rStyle w:val="IndexLink"/>
                <w:rtl w:val="true"/>
              </w:rPr>
              <w:t>روايت هيثم بن كليب</w:t>
            </w:r>
            <w:r>
              <w:rPr>
                <w:rStyle w:val="IndexLink"/>
                <w:rtl w:val="true"/>
              </w:rPr>
              <w:tab/>
            </w:r>
            <w:r>
              <w:rPr>
                <w:rStyle w:val="IndexLink"/>
              </w:rPr>
              <w:t>27</w:t>
            </w:r>
          </w:hyperlink>
        </w:p>
        <w:p>
          <w:pPr>
            <w:pStyle w:val="Contents3"/>
            <w:tabs>
              <w:tab w:val="clear" w:pos="8459"/>
              <w:tab w:val="right" w:pos="9026" w:leader="dot"/>
            </w:tabs>
            <w:rPr/>
          </w:pPr>
          <w:hyperlink w:anchor="__RefHeading___Toc2381131_1051229030">
            <w:r>
              <w:rPr>
                <w:webHidden/>
                <w:rStyle w:val="IndexLink"/>
                <w:rtl w:val="true"/>
              </w:rPr>
              <w:t>روايت طبرانى</w:t>
            </w:r>
            <w:r>
              <w:rPr>
                <w:rStyle w:val="IndexLink"/>
                <w:rtl w:val="true"/>
              </w:rPr>
              <w:tab/>
            </w:r>
            <w:r>
              <w:rPr>
                <w:rStyle w:val="IndexLink"/>
              </w:rPr>
              <w:t>29</w:t>
            </w:r>
          </w:hyperlink>
        </w:p>
        <w:p>
          <w:pPr>
            <w:pStyle w:val="Contents3"/>
            <w:tabs>
              <w:tab w:val="clear" w:pos="8459"/>
              <w:tab w:val="right" w:pos="9026" w:leader="dot"/>
            </w:tabs>
            <w:rPr/>
          </w:pPr>
          <w:hyperlink w:anchor="__RefHeading___Toc2381133_1051229030">
            <w:r>
              <w:rPr>
                <w:webHidden/>
                <w:rStyle w:val="IndexLink"/>
                <w:rtl w:val="true"/>
              </w:rPr>
              <w:t>روايت حاكم نيشابورى</w:t>
            </w:r>
            <w:r>
              <w:rPr>
                <w:rStyle w:val="IndexLink"/>
                <w:rtl w:val="true"/>
              </w:rPr>
              <w:tab/>
            </w:r>
            <w:r>
              <w:rPr>
                <w:rStyle w:val="IndexLink"/>
              </w:rPr>
              <w:t>31</w:t>
            </w:r>
          </w:hyperlink>
        </w:p>
        <w:p>
          <w:pPr>
            <w:pStyle w:val="Contents3"/>
            <w:tabs>
              <w:tab w:val="clear" w:pos="8459"/>
              <w:tab w:val="right" w:pos="9026" w:leader="dot"/>
            </w:tabs>
            <w:rPr/>
          </w:pPr>
          <w:hyperlink w:anchor="__RefHeading___Toc2381135_1051229030">
            <w:r>
              <w:rPr>
                <w:webHidden/>
                <w:rStyle w:val="IndexLink"/>
                <w:rtl w:val="true"/>
              </w:rPr>
              <w:t>روايت ابونعيم اصفهانى</w:t>
            </w:r>
            <w:r>
              <w:rPr>
                <w:rStyle w:val="IndexLink"/>
                <w:rtl w:val="true"/>
              </w:rPr>
              <w:tab/>
            </w:r>
            <w:r>
              <w:rPr>
                <w:rStyle w:val="IndexLink"/>
              </w:rPr>
              <w:t>34</w:t>
            </w:r>
          </w:hyperlink>
        </w:p>
        <w:p>
          <w:pPr>
            <w:pStyle w:val="Contents3"/>
            <w:tabs>
              <w:tab w:val="clear" w:pos="8459"/>
              <w:tab w:val="right" w:pos="9026" w:leader="dot"/>
            </w:tabs>
            <w:rPr/>
          </w:pPr>
          <w:hyperlink w:anchor="__RefHeading___Toc2381137_1051229030">
            <w:r>
              <w:rPr>
                <w:webHidden/>
                <w:rStyle w:val="IndexLink"/>
                <w:rtl w:val="true"/>
              </w:rPr>
              <w:t>روايت ابوبشر دولابى</w:t>
            </w:r>
            <w:r>
              <w:rPr>
                <w:rStyle w:val="IndexLink"/>
                <w:rtl w:val="true"/>
              </w:rPr>
              <w:tab/>
            </w:r>
            <w:r>
              <w:rPr>
                <w:rStyle w:val="IndexLink"/>
              </w:rPr>
              <w:t>36</w:t>
            </w:r>
          </w:hyperlink>
        </w:p>
        <w:p>
          <w:pPr>
            <w:pStyle w:val="Contents3"/>
            <w:tabs>
              <w:tab w:val="clear" w:pos="8459"/>
              <w:tab w:val="right" w:pos="9026" w:leader="dot"/>
            </w:tabs>
            <w:rPr/>
          </w:pPr>
          <w:hyperlink w:anchor="__RefHeading___Toc2381139_1051229030">
            <w:r>
              <w:rPr>
                <w:webHidden/>
                <w:rStyle w:val="IndexLink"/>
                <w:rtl w:val="true"/>
              </w:rPr>
              <w:t>روايت ابن عساكر</w:t>
            </w:r>
            <w:r>
              <w:rPr>
                <w:rStyle w:val="IndexLink"/>
                <w:rtl w:val="true"/>
              </w:rPr>
              <w:tab/>
            </w:r>
            <w:r>
              <w:rPr>
                <w:rStyle w:val="IndexLink"/>
              </w:rPr>
              <w:t>37</w:t>
            </w:r>
          </w:hyperlink>
        </w:p>
        <w:p>
          <w:pPr>
            <w:pStyle w:val="Contents3"/>
            <w:tabs>
              <w:tab w:val="clear" w:pos="8459"/>
              <w:tab w:val="right" w:pos="9026" w:leader="dot"/>
            </w:tabs>
            <w:rPr/>
          </w:pPr>
          <w:hyperlink w:anchor="__RefHeading___Toc2381141_1051229030">
            <w:r>
              <w:rPr>
                <w:webHidden/>
                <w:rStyle w:val="IndexLink"/>
                <w:rtl w:val="true"/>
              </w:rPr>
              <w:t>روايت ابن اثير</w:t>
            </w:r>
            <w:r>
              <w:rPr>
                <w:rStyle w:val="IndexLink"/>
                <w:rtl w:val="true"/>
              </w:rPr>
              <w:tab/>
            </w:r>
            <w:r>
              <w:rPr>
                <w:rStyle w:val="IndexLink"/>
              </w:rPr>
              <w:t>40</w:t>
            </w:r>
          </w:hyperlink>
        </w:p>
        <w:p>
          <w:pPr>
            <w:pStyle w:val="Contents3"/>
            <w:tabs>
              <w:tab w:val="clear" w:pos="8459"/>
              <w:tab w:val="right" w:pos="9026" w:leader="dot"/>
            </w:tabs>
            <w:rPr/>
          </w:pPr>
          <w:hyperlink w:anchor="__RefHeading___Toc2381143_1051229030">
            <w:r>
              <w:rPr>
                <w:webHidden/>
                <w:rStyle w:val="IndexLink"/>
                <w:rtl w:val="true"/>
              </w:rPr>
              <w:t>روايت ابن كثير</w:t>
            </w:r>
            <w:r>
              <w:rPr>
                <w:rStyle w:val="IndexLink"/>
                <w:rtl w:val="true"/>
              </w:rPr>
              <w:tab/>
            </w:r>
            <w:r>
              <w:rPr>
                <w:rStyle w:val="IndexLink"/>
              </w:rPr>
              <w:t>42</w:t>
            </w:r>
          </w:hyperlink>
        </w:p>
        <w:p>
          <w:pPr>
            <w:pStyle w:val="Contents3"/>
            <w:tabs>
              <w:tab w:val="clear" w:pos="8459"/>
              <w:tab w:val="right" w:pos="9026" w:leader="dot"/>
            </w:tabs>
            <w:rPr/>
          </w:pPr>
          <w:hyperlink w:anchor="__RefHeading___Toc2381145_1051229030">
            <w:r>
              <w:rPr>
                <w:webHidden/>
                <w:rStyle w:val="IndexLink"/>
                <w:rtl w:val="true"/>
              </w:rPr>
              <w:t>روايت هيثمى</w:t>
            </w:r>
            <w:r>
              <w:rPr>
                <w:rStyle w:val="IndexLink"/>
                <w:rtl w:val="true"/>
              </w:rPr>
              <w:tab/>
            </w:r>
            <w:r>
              <w:rPr>
                <w:rStyle w:val="IndexLink"/>
              </w:rPr>
              <w:t>44</w:t>
            </w:r>
          </w:hyperlink>
        </w:p>
        <w:p>
          <w:pPr>
            <w:pStyle w:val="Contents3"/>
            <w:tabs>
              <w:tab w:val="clear" w:pos="8459"/>
              <w:tab w:val="right" w:pos="9026" w:leader="dot"/>
            </w:tabs>
            <w:rPr/>
          </w:pPr>
          <w:hyperlink w:anchor="__RefHeading___Toc2381147_1051229030">
            <w:r>
              <w:rPr>
                <w:webHidden/>
                <w:rStyle w:val="IndexLink"/>
                <w:rtl w:val="true"/>
              </w:rPr>
              <w:t>روايت سيوطى</w:t>
            </w:r>
            <w:r>
              <w:rPr>
                <w:rStyle w:val="IndexLink"/>
                <w:rtl w:val="true"/>
              </w:rPr>
              <w:tab/>
            </w:r>
            <w:r>
              <w:rPr>
                <w:rStyle w:val="IndexLink"/>
              </w:rPr>
              <w:t>48</w:t>
            </w:r>
          </w:hyperlink>
        </w:p>
        <w:p>
          <w:pPr>
            <w:pStyle w:val="Contents3"/>
            <w:tabs>
              <w:tab w:val="clear" w:pos="8459"/>
              <w:tab w:val="right" w:pos="9026" w:leader="dot"/>
            </w:tabs>
            <w:rPr/>
          </w:pPr>
          <w:hyperlink w:anchor="__RefHeading___Toc2381149_1051229030">
            <w:r>
              <w:rPr>
                <w:webHidden/>
                <w:rStyle w:val="IndexLink"/>
                <w:rtl w:val="true"/>
              </w:rPr>
              <w:t>روايت آلوسى</w:t>
            </w:r>
            <w:r>
              <w:rPr>
                <w:rStyle w:val="IndexLink"/>
                <w:rtl w:val="true"/>
              </w:rPr>
              <w:tab/>
            </w:r>
            <w:r>
              <w:rPr>
                <w:rStyle w:val="IndexLink"/>
              </w:rPr>
              <w:t>50</w:t>
            </w:r>
          </w:hyperlink>
        </w:p>
        <w:p>
          <w:pPr>
            <w:pStyle w:val="Contents3"/>
            <w:tabs>
              <w:tab w:val="clear" w:pos="8459"/>
              <w:tab w:val="right" w:pos="9026" w:leader="dot"/>
            </w:tabs>
            <w:rPr/>
          </w:pPr>
          <w:hyperlink w:anchor="__RefHeading___Toc2381151_1051229030">
            <w:r>
              <w:rPr>
                <w:webHidden/>
                <w:rStyle w:val="IndexLink"/>
                <w:rtl w:val="true"/>
              </w:rPr>
              <w:t>روايت شوكانى</w:t>
            </w:r>
            <w:r>
              <w:rPr>
                <w:rStyle w:val="IndexLink"/>
                <w:rtl w:val="true"/>
              </w:rPr>
              <w:tab/>
            </w:r>
            <w:r>
              <w:rPr>
                <w:rStyle w:val="IndexLink"/>
              </w:rPr>
              <w:t>53</w:t>
            </w:r>
          </w:hyperlink>
        </w:p>
        <w:p>
          <w:pPr>
            <w:pStyle w:val="Contents3"/>
            <w:tabs>
              <w:tab w:val="clear" w:pos="8459"/>
              <w:tab w:val="right" w:pos="9026" w:leader="dot"/>
            </w:tabs>
            <w:rPr/>
          </w:pPr>
          <w:hyperlink w:anchor="__RefHeading___Toc2381153_1051229030">
            <w:r>
              <w:rPr>
                <w:webHidden/>
                <w:rStyle w:val="IndexLink"/>
                <w:rtl w:val="true"/>
              </w:rPr>
              <w:t>نكته قابل توجه</w:t>
            </w:r>
            <w:r>
              <w:rPr>
                <w:rStyle w:val="IndexLink"/>
                <w:rtl w:val="true"/>
              </w:rPr>
              <w:tab/>
            </w:r>
            <w:r>
              <w:rPr>
                <w:rStyle w:val="IndexLink"/>
              </w:rPr>
              <w:t>54</w:t>
            </w:r>
          </w:hyperlink>
        </w:p>
        <w:p>
          <w:pPr>
            <w:pStyle w:val="Contents3"/>
            <w:tabs>
              <w:tab w:val="clear" w:pos="8459"/>
              <w:tab w:val="right" w:pos="9026" w:leader="dot"/>
            </w:tabs>
            <w:rPr/>
          </w:pPr>
          <w:hyperlink w:anchor="__RefHeading___Toc2381155_1051229030">
            <w:r>
              <w:rPr>
                <w:webHidden/>
                <w:rStyle w:val="IndexLink"/>
                <w:rtl w:val="true"/>
              </w:rPr>
              <w:t>سخنان امام حسن‌عليه السلام پس از شهادت پدر بزرگوارش</w:t>
            </w:r>
            <w:r>
              <w:rPr>
                <w:rStyle w:val="IndexLink"/>
                <w:rtl w:val="true"/>
              </w:rPr>
              <w:tab/>
            </w:r>
            <w:r>
              <w:rPr>
                <w:rStyle w:val="IndexLink"/>
              </w:rPr>
              <w:t>55</w:t>
            </w:r>
          </w:hyperlink>
        </w:p>
        <w:p>
          <w:pPr>
            <w:pStyle w:val="Contents2"/>
            <w:tabs>
              <w:tab w:val="clear" w:pos="8743"/>
              <w:tab w:val="right" w:pos="9026" w:leader="dot"/>
            </w:tabs>
            <w:rPr/>
          </w:pPr>
          <w:hyperlink w:anchor="__RefHeading___Toc2381157_1051229030">
            <w:r>
              <w:rPr>
                <w:webHidden/>
                <w:rStyle w:val="IndexLink"/>
                <w:rtl w:val="true"/>
              </w:rPr>
              <w:t>بخش دوم بررسى و تصحيح سندهاى روايات آيه مودت</w:t>
            </w:r>
            <w:r>
              <w:rPr>
                <w:rStyle w:val="IndexLink"/>
                <w:rtl w:val="true"/>
              </w:rPr>
              <w:tab/>
            </w:r>
            <w:r>
              <w:rPr>
                <w:rStyle w:val="IndexLink"/>
              </w:rPr>
              <w:t>61</w:t>
            </w:r>
          </w:hyperlink>
        </w:p>
        <w:p>
          <w:pPr>
            <w:pStyle w:val="Contents3"/>
            <w:tabs>
              <w:tab w:val="clear" w:pos="8459"/>
              <w:tab w:val="right" w:pos="9026" w:leader="dot"/>
            </w:tabs>
            <w:rPr/>
          </w:pPr>
          <w:hyperlink w:anchor="__RefHeading___Toc2381159_1051229030">
            <w:r>
              <w:rPr>
                <w:webHidden/>
                <w:rStyle w:val="IndexLink"/>
                <w:rtl w:val="true"/>
              </w:rPr>
              <w:t>بررسى سندهاى روايات</w:t>
            </w:r>
            <w:r>
              <w:rPr>
                <w:rStyle w:val="IndexLink"/>
                <w:rtl w:val="true"/>
              </w:rPr>
              <w:tab/>
            </w:r>
            <w:r>
              <w:rPr>
                <w:rStyle w:val="IndexLink"/>
              </w:rPr>
              <w:t>61</w:t>
            </w:r>
          </w:hyperlink>
        </w:p>
        <w:p>
          <w:pPr>
            <w:pStyle w:val="Contents3"/>
            <w:tabs>
              <w:tab w:val="clear" w:pos="8459"/>
              <w:tab w:val="right" w:pos="9026" w:leader="dot"/>
            </w:tabs>
            <w:rPr/>
          </w:pPr>
          <w:hyperlink w:anchor="__RefHeading___Toc2381161_1051229030">
            <w:r>
              <w:rPr>
                <w:webHidden/>
                <w:rStyle w:val="IndexLink"/>
                <w:rtl w:val="true"/>
              </w:rPr>
              <w:t>روايت طاووس</w:t>
            </w:r>
            <w:r>
              <w:rPr>
                <w:rStyle w:val="IndexLink"/>
                <w:rtl w:val="true"/>
              </w:rPr>
              <w:tab/>
            </w:r>
            <w:r>
              <w:rPr>
                <w:rStyle w:val="IndexLink"/>
              </w:rPr>
              <w:t>61</w:t>
            </w:r>
          </w:hyperlink>
        </w:p>
        <w:p>
          <w:pPr>
            <w:pStyle w:val="Contents3"/>
            <w:tabs>
              <w:tab w:val="clear" w:pos="8459"/>
              <w:tab w:val="right" w:pos="9026" w:leader="dot"/>
            </w:tabs>
            <w:rPr/>
          </w:pPr>
          <w:hyperlink w:anchor="__RefHeading___Toc2381163_1051229030">
            <w:r>
              <w:rPr>
                <w:webHidden/>
                <w:rStyle w:val="IndexLink"/>
                <w:rtl w:val="true"/>
              </w:rPr>
              <w:t>روايت احمد بن حنبل</w:t>
            </w:r>
            <w:r>
              <w:rPr>
                <w:rStyle w:val="IndexLink"/>
                <w:rtl w:val="true"/>
              </w:rPr>
              <w:tab/>
            </w:r>
            <w:r>
              <w:rPr>
                <w:rStyle w:val="IndexLink"/>
              </w:rPr>
              <w:t>62</w:t>
            </w:r>
          </w:hyperlink>
        </w:p>
        <w:p>
          <w:pPr>
            <w:pStyle w:val="Contents3"/>
            <w:tabs>
              <w:tab w:val="clear" w:pos="8459"/>
              <w:tab w:val="right" w:pos="9026" w:leader="dot"/>
            </w:tabs>
            <w:rPr/>
          </w:pPr>
          <w:hyperlink w:anchor="__RefHeading___Toc2381165_1051229030">
            <w:r>
              <w:rPr>
                <w:webHidden/>
                <w:rStyle w:val="IndexLink"/>
                <w:rtl w:val="true"/>
              </w:rPr>
              <w:t>روايت طبرى</w:t>
            </w:r>
            <w:r>
              <w:rPr>
                <w:rStyle w:val="IndexLink"/>
                <w:rtl w:val="true"/>
              </w:rPr>
              <w:tab/>
            </w:r>
            <w:r>
              <w:rPr>
                <w:rStyle w:val="IndexLink"/>
              </w:rPr>
              <w:t>64</w:t>
            </w:r>
          </w:hyperlink>
        </w:p>
        <w:p>
          <w:pPr>
            <w:pStyle w:val="Contents3"/>
            <w:tabs>
              <w:tab w:val="clear" w:pos="8459"/>
              <w:tab w:val="right" w:pos="9026" w:leader="dot"/>
            </w:tabs>
            <w:rPr/>
          </w:pPr>
          <w:hyperlink w:anchor="__RefHeading___Toc2381167_1051229030">
            <w:r>
              <w:rPr>
                <w:webHidden/>
                <w:rStyle w:val="IndexLink"/>
                <w:rtl w:val="true"/>
              </w:rPr>
              <w:t>روايت پيشوايان بزرگ اهل سنّت</w:t>
            </w:r>
            <w:r>
              <w:rPr>
                <w:rStyle w:val="IndexLink"/>
                <w:rtl w:val="true"/>
              </w:rPr>
              <w:tab/>
            </w:r>
            <w:r>
              <w:rPr>
                <w:rStyle w:val="IndexLink"/>
              </w:rPr>
              <w:t>65</w:t>
            </w:r>
          </w:hyperlink>
        </w:p>
        <w:p>
          <w:pPr>
            <w:pStyle w:val="Contents3"/>
            <w:tabs>
              <w:tab w:val="clear" w:pos="8459"/>
              <w:tab w:val="right" w:pos="9026" w:leader="dot"/>
            </w:tabs>
            <w:rPr/>
          </w:pPr>
          <w:hyperlink w:anchor="__RefHeading___Toc2381169_1051229030">
            <w:r>
              <w:rPr>
                <w:webHidden/>
                <w:rStyle w:val="IndexLink"/>
                <w:rtl w:val="true"/>
              </w:rPr>
              <w:t>حقيقت امر در روايت‌هاى اين بخش</w:t>
            </w:r>
            <w:r>
              <w:rPr>
                <w:rStyle w:val="IndexLink"/>
                <w:rtl w:val="true"/>
              </w:rPr>
              <w:tab/>
            </w:r>
            <w:r>
              <w:rPr>
                <w:rStyle w:val="IndexLink"/>
              </w:rPr>
              <w:t>68</w:t>
            </w:r>
          </w:hyperlink>
        </w:p>
        <w:p>
          <w:pPr>
            <w:pStyle w:val="Contents3"/>
            <w:tabs>
              <w:tab w:val="clear" w:pos="8459"/>
              <w:tab w:val="right" w:pos="9026" w:leader="dot"/>
            </w:tabs>
            <w:rPr/>
          </w:pPr>
          <w:hyperlink w:anchor="__RefHeading___Toc2381171_1051229030">
            <w:r>
              <w:rPr>
                <w:webHidden/>
                <w:rStyle w:val="IndexLink"/>
                <w:rtl w:val="true"/>
              </w:rPr>
              <w:t>جايگاه راويان حديث مودّت</w:t>
            </w:r>
            <w:r>
              <w:rPr>
                <w:rStyle w:val="IndexLink"/>
                <w:rtl w:val="true"/>
              </w:rPr>
              <w:tab/>
            </w:r>
            <w:r>
              <w:rPr>
                <w:rStyle w:val="IndexLink"/>
              </w:rPr>
              <w:t>69</w:t>
            </w:r>
          </w:hyperlink>
        </w:p>
        <w:p>
          <w:pPr>
            <w:pStyle w:val="Contents3"/>
            <w:tabs>
              <w:tab w:val="clear" w:pos="8459"/>
              <w:tab w:val="right" w:pos="9026" w:leader="dot"/>
            </w:tabs>
            <w:rPr/>
          </w:pPr>
          <w:hyperlink w:anchor="__RefHeading___Toc2381173_1051229030">
            <w:r>
              <w:rPr>
                <w:webHidden/>
                <w:rStyle w:val="IndexLink"/>
                <w:rtl w:val="true"/>
              </w:rPr>
              <w:t>ايرادهاى متفاوت</w:t>
            </w:r>
            <w:r>
              <w:rPr>
                <w:rStyle w:val="IndexLink"/>
                <w:rtl w:val="true"/>
              </w:rPr>
              <w:tab/>
            </w:r>
            <w:r>
              <w:rPr>
                <w:rStyle w:val="IndexLink"/>
              </w:rPr>
              <w:t>83</w:t>
            </w:r>
          </w:hyperlink>
        </w:p>
        <w:p>
          <w:pPr>
            <w:pStyle w:val="Contents3"/>
            <w:tabs>
              <w:tab w:val="clear" w:pos="8459"/>
              <w:tab w:val="right" w:pos="9026" w:leader="dot"/>
            </w:tabs>
            <w:rPr/>
          </w:pPr>
          <w:hyperlink w:anchor="__RefHeading___Toc2381175_1051229030">
            <w:r>
              <w:rPr>
                <w:webHidden/>
                <w:rStyle w:val="IndexLink"/>
                <w:rtl w:val="true"/>
              </w:rPr>
              <w:t>سخن پايانى</w:t>
            </w:r>
            <w:r>
              <w:rPr>
                <w:rStyle w:val="IndexLink"/>
                <w:rtl w:val="true"/>
              </w:rPr>
              <w:tab/>
            </w:r>
            <w:r>
              <w:rPr>
                <w:rStyle w:val="IndexLink"/>
              </w:rPr>
              <w:t>89</w:t>
            </w:r>
          </w:hyperlink>
        </w:p>
        <w:p>
          <w:pPr>
            <w:pStyle w:val="Contents2"/>
            <w:tabs>
              <w:tab w:val="clear" w:pos="8743"/>
              <w:tab w:val="right" w:pos="9026" w:leader="dot"/>
            </w:tabs>
            <w:rPr/>
          </w:pPr>
          <w:hyperlink w:anchor="__RefHeading___Toc2381177_1051229030">
            <w:r>
              <w:rPr>
                <w:webHidden/>
                <w:rStyle w:val="IndexLink"/>
                <w:rtl w:val="true"/>
              </w:rPr>
              <w:t>بخش سوم رد شبهه‌هاى مخالف</w:t>
            </w:r>
            <w:r>
              <w:rPr>
                <w:rStyle w:val="IndexLink"/>
                <w:rtl w:val="true"/>
              </w:rPr>
              <w:tab/>
            </w:r>
            <w:r>
              <w:rPr>
                <w:rStyle w:val="IndexLink"/>
              </w:rPr>
              <w:t>94</w:t>
            </w:r>
          </w:hyperlink>
        </w:p>
        <w:p>
          <w:pPr>
            <w:pStyle w:val="Contents3"/>
            <w:tabs>
              <w:tab w:val="clear" w:pos="8459"/>
              <w:tab w:val="right" w:pos="9026" w:leader="dot"/>
            </w:tabs>
            <w:rPr/>
          </w:pPr>
          <w:hyperlink w:anchor="__RefHeading___Toc2381179_1051229030">
            <w:r>
              <w:rPr>
                <w:webHidden/>
                <w:rStyle w:val="IndexLink"/>
                <w:rtl w:val="true"/>
              </w:rPr>
              <w:t>ابن تيميّه و شبهه در آيه مودّت</w:t>
            </w:r>
            <w:r>
              <w:rPr>
                <w:rStyle w:val="IndexLink"/>
                <w:rtl w:val="true"/>
              </w:rPr>
              <w:tab/>
            </w:r>
            <w:r>
              <w:rPr>
                <w:rStyle w:val="IndexLink"/>
              </w:rPr>
              <w:t>94</w:t>
            </w:r>
          </w:hyperlink>
        </w:p>
        <w:p>
          <w:pPr>
            <w:pStyle w:val="Contents3"/>
            <w:tabs>
              <w:tab w:val="clear" w:pos="8459"/>
              <w:tab w:val="right" w:pos="9026" w:leader="dot"/>
            </w:tabs>
            <w:rPr/>
          </w:pPr>
          <w:hyperlink w:anchor="__RefHeading___Toc2381181_1051229030">
            <w:r>
              <w:rPr>
                <w:webHidden/>
                <w:rStyle w:val="IndexLink"/>
                <w:rtl w:val="true"/>
              </w:rPr>
              <w:t>آيه مودّت و شبهه‌هاى ديگر</w:t>
            </w:r>
            <w:r>
              <w:rPr>
                <w:rStyle w:val="IndexLink"/>
                <w:rtl w:val="true"/>
              </w:rPr>
              <w:tab/>
            </w:r>
            <w:r>
              <w:rPr>
                <w:rStyle w:val="IndexLink"/>
              </w:rPr>
              <w:t>98</w:t>
            </w:r>
          </w:hyperlink>
        </w:p>
        <w:p>
          <w:pPr>
            <w:pStyle w:val="Contents4"/>
            <w:tabs>
              <w:tab w:val="clear" w:pos="8176"/>
              <w:tab w:val="right" w:pos="9026" w:leader="dot"/>
            </w:tabs>
            <w:rPr/>
          </w:pPr>
          <w:hyperlink w:anchor="__RefHeading___Toc2381183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381185_1051229030">
            <w:r>
              <w:rPr>
                <w:webHidden/>
                <w:rStyle w:val="IndexLink"/>
                <w:rtl w:val="true"/>
              </w:rPr>
              <w:t>مكى بودن سوره شورا و نبود حسنين</w:t>
            </w:r>
            <w:r>
              <w:rPr>
                <w:rStyle w:val="IndexLink"/>
                <w:rtl w:val="true"/>
              </w:rPr>
              <w:tab/>
            </w:r>
            <w:r>
              <w:rPr>
                <w:rStyle w:val="IndexLink"/>
              </w:rPr>
              <w:t>102</w:t>
            </w:r>
          </w:hyperlink>
        </w:p>
        <w:p>
          <w:pPr>
            <w:pStyle w:val="Contents4"/>
            <w:tabs>
              <w:tab w:val="clear" w:pos="8176"/>
              <w:tab w:val="right" w:pos="9026" w:leader="dot"/>
            </w:tabs>
            <w:rPr/>
          </w:pPr>
          <w:hyperlink w:anchor="__RefHeading___Toc2381187_1051229030">
            <w:r>
              <w:rPr>
                <w:webHidden/>
                <w:rStyle w:val="IndexLink"/>
              </w:rPr>
              <w:t>2</w:t>
            </w:r>
            <w:r>
              <w:rPr>
                <w:rStyle w:val="IndexLink"/>
                <w:rtl w:val="true"/>
              </w:rPr>
              <w:t xml:space="preserve">. </w:t>
            </w:r>
            <w:r>
              <w:rPr>
                <w:rStyle w:val="IndexLink"/>
                <w:rtl w:val="true"/>
              </w:rPr>
              <w:t>پيامبر درخواست اجر نكرد</w:t>
            </w:r>
            <w:r>
              <w:rPr>
                <w:rStyle w:val="IndexLink"/>
                <w:rtl w:val="true"/>
              </w:rPr>
              <w:tab/>
            </w:r>
            <w:r>
              <w:rPr>
                <w:rStyle w:val="IndexLink"/>
              </w:rPr>
              <w:t>109</w:t>
            </w:r>
          </w:hyperlink>
        </w:p>
        <w:p>
          <w:pPr>
            <w:pStyle w:val="Contents4"/>
            <w:tabs>
              <w:tab w:val="clear" w:pos="8176"/>
              <w:tab w:val="right" w:pos="9026" w:leader="dot"/>
            </w:tabs>
            <w:rPr/>
          </w:pPr>
          <w:hyperlink w:anchor="__RefHeading___Toc2381189_1051229030">
            <w:r>
              <w:rPr>
                <w:webHidden/>
                <w:rStyle w:val="IndexLink"/>
              </w:rPr>
              <w:t>3</w:t>
            </w:r>
            <w:r>
              <w:rPr>
                <w:rStyle w:val="IndexLink"/>
                <w:rtl w:val="true"/>
              </w:rPr>
              <w:t xml:space="preserve">. </w:t>
            </w:r>
            <w:r>
              <w:rPr>
                <w:rStyle w:val="IndexLink"/>
                <w:rtl w:val="true"/>
              </w:rPr>
              <w:t>چرا آيه نفرمود</w:t>
            </w:r>
            <w:r>
              <w:rPr>
                <w:rStyle w:val="IndexLink"/>
                <w:rtl w:val="true"/>
              </w:rPr>
              <w:t>: «</w:t>
            </w:r>
            <w:r>
              <w:rPr>
                <w:rStyle w:val="IndexLink"/>
                <w:rtl w:val="true"/>
              </w:rPr>
              <w:t>إلّا المودّة للقربى</w:t>
            </w:r>
            <w:r>
              <w:rPr>
                <w:rStyle w:val="IndexLink"/>
                <w:rtl w:val="true"/>
              </w:rPr>
              <w:t>»</w:t>
            </w:r>
            <w:r>
              <w:rPr>
                <w:rStyle w:val="IndexLink"/>
                <w:rtl w:val="true"/>
              </w:rPr>
              <w:t>؟</w:t>
            </w:r>
            <w:r>
              <w:rPr>
                <w:rStyle w:val="IndexLink"/>
                <w:rtl w:val="true"/>
              </w:rPr>
              <w:tab/>
            </w:r>
            <w:r>
              <w:rPr>
                <w:rStyle w:val="IndexLink"/>
              </w:rPr>
              <w:t>114</w:t>
            </w:r>
          </w:hyperlink>
        </w:p>
        <w:p>
          <w:pPr>
            <w:pStyle w:val="Contents4"/>
            <w:tabs>
              <w:tab w:val="clear" w:pos="8176"/>
              <w:tab w:val="right" w:pos="9026" w:leader="dot"/>
            </w:tabs>
            <w:rPr/>
          </w:pPr>
          <w:hyperlink w:anchor="__RefHeading___Toc2381191_1051229030">
            <w:r>
              <w:rPr>
                <w:webHidden/>
                <w:rStyle w:val="IndexLink"/>
              </w:rPr>
              <w:t>4</w:t>
            </w:r>
            <w:r>
              <w:rPr>
                <w:rStyle w:val="IndexLink"/>
                <w:rtl w:val="true"/>
              </w:rPr>
              <w:t xml:space="preserve">. </w:t>
            </w:r>
            <w:r>
              <w:rPr>
                <w:rStyle w:val="IndexLink"/>
                <w:rtl w:val="true"/>
              </w:rPr>
              <w:t>تعارض</w:t>
            </w:r>
            <w:r>
              <w:rPr>
                <w:rStyle w:val="IndexLink"/>
                <w:rtl w:val="true"/>
              </w:rPr>
              <w:tab/>
            </w:r>
            <w:r>
              <w:rPr>
                <w:rStyle w:val="IndexLink"/>
              </w:rPr>
              <w:t>118</w:t>
            </w:r>
          </w:hyperlink>
        </w:p>
        <w:p>
          <w:pPr>
            <w:pStyle w:val="Contents2"/>
            <w:tabs>
              <w:tab w:val="clear" w:pos="8743"/>
              <w:tab w:val="right" w:pos="9026" w:leader="dot"/>
            </w:tabs>
            <w:rPr/>
          </w:pPr>
          <w:hyperlink w:anchor="__RefHeading___Toc2381193_1051229030">
            <w:r>
              <w:rPr>
                <w:webHidden/>
                <w:rStyle w:val="IndexLink"/>
                <w:rtl w:val="true"/>
              </w:rPr>
              <w:t>نزول آيه مودّت روايت‌ها و ديدگاههاه‌ها</w:t>
            </w:r>
            <w:r>
              <w:rPr>
                <w:rStyle w:val="IndexLink"/>
                <w:rtl w:val="true"/>
              </w:rPr>
              <w:tab/>
            </w:r>
            <w:r>
              <w:rPr>
                <w:rStyle w:val="IndexLink"/>
              </w:rPr>
              <w:t>119</w:t>
            </w:r>
          </w:hyperlink>
        </w:p>
        <w:p>
          <w:pPr>
            <w:pStyle w:val="Contents3"/>
            <w:tabs>
              <w:tab w:val="clear" w:pos="8459"/>
              <w:tab w:val="right" w:pos="9026" w:leader="dot"/>
            </w:tabs>
            <w:rPr/>
          </w:pPr>
          <w:hyperlink w:anchor="__RefHeading___Toc2381195_1051229030">
            <w:r>
              <w:rPr>
                <w:webHidden/>
                <w:rStyle w:val="IndexLink"/>
                <w:rtl w:val="true"/>
              </w:rPr>
              <w:t>نزول آيه مودّت درباره اهل بيت</w:t>
            </w:r>
            <w:r>
              <w:rPr>
                <w:rStyle w:val="IndexLink"/>
                <w:rtl w:val="true"/>
              </w:rPr>
              <w:tab/>
            </w:r>
            <w:r>
              <w:rPr>
                <w:rStyle w:val="IndexLink"/>
              </w:rPr>
              <w:t>119</w:t>
            </w:r>
          </w:hyperlink>
        </w:p>
        <w:p>
          <w:pPr>
            <w:pStyle w:val="Contents4"/>
            <w:tabs>
              <w:tab w:val="clear" w:pos="8176"/>
              <w:tab w:val="right" w:pos="9026" w:leader="dot"/>
            </w:tabs>
            <w:rPr/>
          </w:pPr>
          <w:hyperlink w:anchor="__RefHeading___Toc2381197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381199_1051229030">
            <w:r>
              <w:rPr>
                <w:webHidden/>
                <w:rStyle w:val="IndexLink"/>
                <w:rtl w:val="true"/>
              </w:rPr>
              <w:t>دلايل و شواهدى ديگر</w:t>
            </w:r>
            <w:r>
              <w:rPr>
                <w:rStyle w:val="IndexLink"/>
                <w:rtl w:val="true"/>
              </w:rPr>
              <w:tab/>
            </w:r>
            <w:r>
              <w:rPr>
                <w:rStyle w:val="IndexLink"/>
              </w:rPr>
              <w:t>120</w:t>
            </w:r>
          </w:hyperlink>
        </w:p>
        <w:p>
          <w:pPr>
            <w:pStyle w:val="Contents4"/>
            <w:tabs>
              <w:tab w:val="clear" w:pos="8176"/>
              <w:tab w:val="right" w:pos="9026" w:leader="dot"/>
            </w:tabs>
            <w:rPr/>
          </w:pPr>
          <w:hyperlink w:anchor="__RefHeading___Toc2381201_1051229030">
            <w:r>
              <w:rPr>
                <w:webHidden/>
                <w:rStyle w:val="IndexLink"/>
                <w:rtl w:val="true"/>
              </w:rPr>
              <w:t>ديدگاه زمخشرى</w:t>
            </w:r>
            <w:r>
              <w:rPr>
                <w:rStyle w:val="IndexLink"/>
                <w:rtl w:val="true"/>
              </w:rPr>
              <w:tab/>
            </w:r>
            <w:r>
              <w:rPr>
                <w:rStyle w:val="IndexLink"/>
              </w:rPr>
              <w:t>120</w:t>
            </w:r>
          </w:hyperlink>
        </w:p>
        <w:p>
          <w:pPr>
            <w:pStyle w:val="Contents4"/>
            <w:tabs>
              <w:tab w:val="clear" w:pos="8176"/>
              <w:tab w:val="right" w:pos="9026" w:leader="dot"/>
            </w:tabs>
            <w:rPr/>
          </w:pPr>
          <w:hyperlink w:anchor="__RefHeading___Toc2381203_1051229030">
            <w:r>
              <w:rPr>
                <w:webHidden/>
                <w:rStyle w:val="IndexLink"/>
                <w:rtl w:val="true"/>
              </w:rPr>
              <w:t>ديدگاه فخر رازى</w:t>
            </w:r>
            <w:r>
              <w:rPr>
                <w:rStyle w:val="IndexLink"/>
                <w:rtl w:val="true"/>
              </w:rPr>
              <w:tab/>
            </w:r>
            <w:r>
              <w:rPr>
                <w:rStyle w:val="IndexLink"/>
              </w:rPr>
              <w:t>123</w:t>
            </w:r>
          </w:hyperlink>
        </w:p>
        <w:p>
          <w:pPr>
            <w:pStyle w:val="Contents4"/>
            <w:tabs>
              <w:tab w:val="clear" w:pos="8176"/>
              <w:tab w:val="right" w:pos="9026" w:leader="dot"/>
            </w:tabs>
            <w:rPr/>
          </w:pPr>
          <w:hyperlink w:anchor="__RefHeading___Toc2381205_1051229030">
            <w:r>
              <w:rPr>
                <w:webHidden/>
                <w:rStyle w:val="IndexLink"/>
                <w:rtl w:val="true"/>
              </w:rPr>
              <w:t>ديدگاه قرطبى</w:t>
            </w:r>
            <w:r>
              <w:rPr>
                <w:rStyle w:val="IndexLink"/>
                <w:rtl w:val="true"/>
              </w:rPr>
              <w:tab/>
            </w:r>
            <w:r>
              <w:rPr>
                <w:rStyle w:val="IndexLink"/>
              </w:rPr>
              <w:t>128</w:t>
            </w:r>
          </w:hyperlink>
        </w:p>
        <w:p>
          <w:pPr>
            <w:pStyle w:val="Contents4"/>
            <w:tabs>
              <w:tab w:val="clear" w:pos="8176"/>
              <w:tab w:val="right" w:pos="9026" w:leader="dot"/>
            </w:tabs>
            <w:rPr/>
          </w:pPr>
          <w:hyperlink w:anchor="__RefHeading___Toc2381207_1051229030">
            <w:r>
              <w:rPr>
                <w:webHidden/>
                <w:rStyle w:val="IndexLink"/>
                <w:rtl w:val="true"/>
              </w:rPr>
              <w:t>ديدگاه خطيب شربينى</w:t>
            </w:r>
            <w:r>
              <w:rPr>
                <w:rStyle w:val="IndexLink"/>
                <w:rtl w:val="true"/>
              </w:rPr>
              <w:tab/>
            </w:r>
            <w:r>
              <w:rPr>
                <w:rStyle w:val="IndexLink"/>
              </w:rPr>
              <w:t>130</w:t>
            </w:r>
          </w:hyperlink>
        </w:p>
        <w:p>
          <w:pPr>
            <w:pStyle w:val="Contents4"/>
            <w:tabs>
              <w:tab w:val="clear" w:pos="8176"/>
              <w:tab w:val="right" w:pos="9026" w:leader="dot"/>
            </w:tabs>
            <w:rPr/>
          </w:pPr>
          <w:hyperlink w:anchor="__RefHeading___Toc2381209_1051229030">
            <w:r>
              <w:rPr>
                <w:webHidden/>
                <w:rStyle w:val="IndexLink"/>
                <w:rtl w:val="true"/>
              </w:rPr>
              <w:t>ديدگاه آلوسى</w:t>
            </w:r>
            <w:r>
              <w:rPr>
                <w:rStyle w:val="IndexLink"/>
                <w:rtl w:val="true"/>
              </w:rPr>
              <w:tab/>
            </w:r>
            <w:r>
              <w:rPr>
                <w:rStyle w:val="IndexLink"/>
              </w:rPr>
              <w:t>131</w:t>
            </w:r>
          </w:hyperlink>
        </w:p>
        <w:p>
          <w:pPr>
            <w:pStyle w:val="Contents4"/>
            <w:tabs>
              <w:tab w:val="clear" w:pos="8176"/>
              <w:tab w:val="right" w:pos="9026" w:leader="dot"/>
            </w:tabs>
            <w:rPr/>
          </w:pPr>
          <w:hyperlink w:anchor="__RefHeading___Toc2381211_1051229030">
            <w:r>
              <w:rPr>
                <w:webHidden/>
                <w:rStyle w:val="IndexLink"/>
                <w:rtl w:val="true"/>
              </w:rPr>
              <w:t>بررسى و ردّ ديگر نظريات</w:t>
            </w:r>
            <w:r>
              <w:rPr>
                <w:rStyle w:val="IndexLink"/>
                <w:rtl w:val="true"/>
              </w:rPr>
              <w:tab/>
            </w:r>
            <w:r>
              <w:rPr>
                <w:rStyle w:val="IndexLink"/>
              </w:rPr>
              <w:t>135</w:t>
            </w:r>
          </w:hyperlink>
        </w:p>
        <w:p>
          <w:pPr>
            <w:pStyle w:val="Contents4"/>
            <w:tabs>
              <w:tab w:val="clear" w:pos="8176"/>
              <w:tab w:val="right" w:pos="9026" w:leader="dot"/>
            </w:tabs>
            <w:rPr/>
          </w:pPr>
          <w:hyperlink w:anchor="__RefHeading___Toc2381213_1051229030">
            <w:r>
              <w:rPr>
                <w:webHidden/>
                <w:rStyle w:val="IndexLink"/>
                <w:rtl w:val="true"/>
              </w:rPr>
              <w:t>بررسى و نقد ديدگاه اول</w:t>
            </w:r>
            <w:r>
              <w:rPr>
                <w:rStyle w:val="IndexLink"/>
                <w:rtl w:val="true"/>
              </w:rPr>
              <w:tab/>
            </w:r>
            <w:r>
              <w:rPr>
                <w:rStyle w:val="IndexLink"/>
              </w:rPr>
              <w:t>138</w:t>
            </w:r>
          </w:hyperlink>
        </w:p>
        <w:p>
          <w:pPr>
            <w:pStyle w:val="Contents4"/>
            <w:tabs>
              <w:tab w:val="clear" w:pos="8176"/>
              <w:tab w:val="right" w:pos="9026" w:leader="dot"/>
            </w:tabs>
            <w:rPr/>
          </w:pPr>
          <w:hyperlink w:anchor="__RefHeading___Toc2381215_1051229030">
            <w:r>
              <w:rPr>
                <w:webHidden/>
                <w:rStyle w:val="IndexLink"/>
                <w:rtl w:val="true"/>
              </w:rPr>
              <w:t>سخن منصفانه</w:t>
            </w:r>
            <w:r>
              <w:rPr>
                <w:rStyle w:val="IndexLink"/>
                <w:rtl w:val="true"/>
              </w:rPr>
              <w:tab/>
            </w:r>
            <w:r>
              <w:rPr>
                <w:rStyle w:val="IndexLink"/>
              </w:rPr>
              <w:t>141</w:t>
            </w:r>
          </w:hyperlink>
        </w:p>
        <w:p>
          <w:pPr>
            <w:pStyle w:val="Contents4"/>
            <w:tabs>
              <w:tab w:val="clear" w:pos="8176"/>
              <w:tab w:val="right" w:pos="9026" w:leader="dot"/>
            </w:tabs>
            <w:rPr/>
          </w:pPr>
          <w:hyperlink w:anchor="__RefHeading___Toc2381217_1051229030">
            <w:r>
              <w:rPr>
                <w:webHidden/>
                <w:rStyle w:val="IndexLink"/>
                <w:rtl w:val="true"/>
              </w:rPr>
              <w:t>دو يادآورى مهم</w:t>
            </w:r>
            <w:r>
              <w:rPr>
                <w:rStyle w:val="IndexLink"/>
                <w:rtl w:val="true"/>
              </w:rPr>
              <w:tab/>
            </w:r>
            <w:r>
              <w:rPr>
                <w:rStyle w:val="IndexLink"/>
              </w:rPr>
              <w:t>145</w:t>
            </w:r>
          </w:hyperlink>
        </w:p>
        <w:p>
          <w:pPr>
            <w:pStyle w:val="Contents4"/>
            <w:tabs>
              <w:tab w:val="clear" w:pos="8176"/>
              <w:tab w:val="right" w:pos="9026" w:leader="dot"/>
            </w:tabs>
            <w:rPr/>
          </w:pPr>
          <w:hyperlink w:anchor="__RefHeading___Toc2381219_1051229030">
            <w:r>
              <w:rPr>
                <w:webHidden/>
                <w:rStyle w:val="IndexLink"/>
                <w:rtl w:val="true"/>
              </w:rPr>
              <w:t>بررسى اين گفتار</w:t>
            </w:r>
            <w:r>
              <w:rPr>
                <w:rStyle w:val="IndexLink"/>
                <w:rtl w:val="true"/>
              </w:rPr>
              <w:tab/>
            </w:r>
            <w:r>
              <w:rPr>
                <w:rStyle w:val="IndexLink"/>
              </w:rPr>
              <w:t>149</w:t>
            </w:r>
          </w:hyperlink>
        </w:p>
        <w:p>
          <w:pPr>
            <w:pStyle w:val="Contents4"/>
            <w:tabs>
              <w:tab w:val="clear" w:pos="8176"/>
              <w:tab w:val="right" w:pos="9026" w:leader="dot"/>
            </w:tabs>
            <w:rPr/>
          </w:pPr>
          <w:hyperlink w:anchor="__RefHeading___Toc2381221_1051229030">
            <w:r>
              <w:rPr>
                <w:webHidden/>
                <w:rStyle w:val="IndexLink"/>
                <w:rtl w:val="true"/>
              </w:rPr>
              <w:t>يادآورى دوم</w:t>
            </w:r>
            <w:r>
              <w:rPr>
                <w:rStyle w:val="IndexLink"/>
                <w:rtl w:val="true"/>
              </w:rPr>
              <w:tab/>
            </w:r>
            <w:r>
              <w:rPr>
                <w:rStyle w:val="IndexLink"/>
              </w:rPr>
              <w:t>151</w:t>
            </w:r>
          </w:hyperlink>
        </w:p>
        <w:p>
          <w:pPr>
            <w:pStyle w:val="Contents4"/>
            <w:tabs>
              <w:tab w:val="clear" w:pos="8176"/>
              <w:tab w:val="right" w:pos="9026" w:leader="dot"/>
            </w:tabs>
            <w:rPr/>
          </w:pPr>
          <w:hyperlink w:anchor="__RefHeading___Toc2381223_1051229030">
            <w:r>
              <w:rPr>
                <w:webHidden/>
                <w:rStyle w:val="IndexLink"/>
                <w:rtl w:val="true"/>
              </w:rPr>
              <w:t>روشنى دلالت آيه</w:t>
            </w:r>
            <w:r>
              <w:rPr>
                <w:rStyle w:val="IndexLink"/>
                <w:rtl w:val="true"/>
              </w:rPr>
              <w:tab/>
            </w:r>
            <w:r>
              <w:rPr>
                <w:rStyle w:val="IndexLink"/>
              </w:rPr>
              <w:t>156</w:t>
            </w:r>
          </w:hyperlink>
        </w:p>
        <w:p>
          <w:pPr>
            <w:pStyle w:val="Contents4"/>
            <w:tabs>
              <w:tab w:val="clear" w:pos="8176"/>
              <w:tab w:val="right" w:pos="9026" w:leader="dot"/>
            </w:tabs>
            <w:rPr/>
          </w:pPr>
          <w:hyperlink w:anchor="__RefHeading___Toc2381225_1051229030">
            <w:r>
              <w:rPr>
                <w:webHidden/>
                <w:rStyle w:val="IndexLink"/>
                <w:rtl w:val="true"/>
              </w:rPr>
              <w:t>اصل در استثنا</w:t>
            </w:r>
            <w:r>
              <w:rPr>
                <w:rStyle w:val="IndexLink"/>
                <w:rtl w:val="true"/>
              </w:rPr>
              <w:tab/>
            </w:r>
            <w:r>
              <w:rPr>
                <w:rStyle w:val="IndexLink"/>
              </w:rPr>
              <w:t>160</w:t>
            </w:r>
          </w:hyperlink>
        </w:p>
        <w:p>
          <w:pPr>
            <w:pStyle w:val="Contents2"/>
            <w:tabs>
              <w:tab w:val="clear" w:pos="8743"/>
              <w:tab w:val="right" w:pos="9026" w:leader="dot"/>
            </w:tabs>
            <w:rPr/>
          </w:pPr>
          <w:hyperlink w:anchor="__RefHeading___Toc2381227_1051229030">
            <w:r>
              <w:rPr>
                <w:webHidden/>
                <w:rStyle w:val="IndexLink"/>
                <w:rtl w:val="true"/>
              </w:rPr>
              <w:t>بخش پنجم دلالت آيه بر امامت و سرپرستى</w:t>
            </w:r>
            <w:r>
              <w:rPr>
                <w:rStyle w:val="IndexLink"/>
                <w:rtl w:val="true"/>
              </w:rPr>
              <w:tab/>
            </w:r>
            <w:r>
              <w:rPr>
                <w:rStyle w:val="IndexLink"/>
              </w:rPr>
              <w:t>162</w:t>
            </w:r>
          </w:hyperlink>
        </w:p>
        <w:p>
          <w:pPr>
            <w:pStyle w:val="Contents3"/>
            <w:tabs>
              <w:tab w:val="clear" w:pos="8459"/>
              <w:tab w:val="right" w:pos="9026" w:leader="dot"/>
            </w:tabs>
            <w:rPr/>
          </w:pPr>
          <w:hyperlink w:anchor="__RefHeading___Toc2381229_1051229030">
            <w:r>
              <w:rPr>
                <w:webHidden/>
                <w:rStyle w:val="IndexLink"/>
                <w:rtl w:val="true"/>
              </w:rPr>
              <w:t>جهاتى در دلالت آيه</w:t>
            </w:r>
            <w:r>
              <w:rPr>
                <w:rStyle w:val="IndexLink"/>
                <w:rtl w:val="true"/>
              </w:rPr>
              <w:tab/>
            </w:r>
            <w:r>
              <w:rPr>
                <w:rStyle w:val="IndexLink"/>
              </w:rPr>
              <w:t>162</w:t>
            </w:r>
          </w:hyperlink>
        </w:p>
        <w:p>
          <w:pPr>
            <w:pStyle w:val="Contents4"/>
            <w:tabs>
              <w:tab w:val="clear" w:pos="8176"/>
              <w:tab w:val="right" w:pos="9026" w:leader="dot"/>
            </w:tabs>
            <w:rPr/>
          </w:pPr>
          <w:hyperlink w:anchor="__RefHeading___Toc2381231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381233_1051229030">
            <w:r>
              <w:rPr>
                <w:webHidden/>
                <w:rStyle w:val="IndexLink"/>
              </w:rPr>
              <w:t>1</w:t>
            </w:r>
            <w:r>
              <w:rPr>
                <w:rStyle w:val="IndexLink"/>
                <w:rtl w:val="true"/>
              </w:rPr>
              <w:t xml:space="preserve">. </w:t>
            </w:r>
            <w:r>
              <w:rPr>
                <w:rStyle w:val="IndexLink"/>
                <w:rtl w:val="true"/>
              </w:rPr>
              <w:t>خويشاوندى خاندانى و امامت</w:t>
            </w:r>
            <w:r>
              <w:rPr>
                <w:rStyle w:val="IndexLink"/>
                <w:rtl w:val="true"/>
              </w:rPr>
              <w:tab/>
            </w:r>
            <w:r>
              <w:rPr>
                <w:rStyle w:val="IndexLink"/>
              </w:rPr>
              <w:t>162</w:t>
            </w:r>
          </w:hyperlink>
        </w:p>
        <w:p>
          <w:pPr>
            <w:pStyle w:val="Contents5"/>
            <w:tabs>
              <w:tab w:val="clear" w:pos="7892"/>
              <w:tab w:val="right" w:pos="9026" w:leader="dot"/>
            </w:tabs>
            <w:rPr/>
          </w:pPr>
          <w:hyperlink w:anchor="__RefHeading___Toc2381235_105122903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381237_1051229030">
            <w:r>
              <w:rPr>
                <w:webHidden/>
                <w:rStyle w:val="IndexLink"/>
                <w:rtl w:val="true"/>
              </w:rPr>
              <w:t>تحليل و بررسى</w:t>
            </w:r>
            <w:r>
              <w:rPr>
                <w:rStyle w:val="IndexLink"/>
                <w:rtl w:val="true"/>
              </w:rPr>
              <w:tab/>
            </w:r>
            <w:r>
              <w:rPr>
                <w:rStyle w:val="IndexLink"/>
              </w:rPr>
              <w:t>169</w:t>
            </w:r>
          </w:hyperlink>
        </w:p>
        <w:p>
          <w:pPr>
            <w:pStyle w:val="Contents4"/>
            <w:tabs>
              <w:tab w:val="clear" w:pos="8176"/>
              <w:tab w:val="right" w:pos="9026" w:leader="dot"/>
            </w:tabs>
            <w:rPr/>
          </w:pPr>
          <w:hyperlink w:anchor="__RefHeading___Toc2381239_1051229030">
            <w:r>
              <w:rPr>
                <w:webHidden/>
                <w:rStyle w:val="IndexLink"/>
              </w:rPr>
              <w:t>2</w:t>
            </w:r>
            <w:r>
              <w:rPr>
                <w:rStyle w:val="IndexLink"/>
                <w:rtl w:val="true"/>
              </w:rPr>
              <w:t xml:space="preserve">. </w:t>
            </w:r>
            <w:r>
              <w:rPr>
                <w:rStyle w:val="IndexLink"/>
                <w:rtl w:val="true"/>
              </w:rPr>
              <w:t>لزوم مهرورزى سبب لزوم پيروى و اطاعت</w:t>
            </w:r>
            <w:r>
              <w:rPr>
                <w:rStyle w:val="IndexLink"/>
                <w:rtl w:val="true"/>
              </w:rPr>
              <w:tab/>
            </w:r>
            <w:r>
              <w:rPr>
                <w:rStyle w:val="IndexLink"/>
              </w:rPr>
              <w:t>183</w:t>
            </w:r>
          </w:hyperlink>
        </w:p>
        <w:p>
          <w:pPr>
            <w:pStyle w:val="Contents4"/>
            <w:tabs>
              <w:tab w:val="clear" w:pos="8176"/>
              <w:tab w:val="right" w:pos="9026" w:leader="dot"/>
            </w:tabs>
            <w:rPr/>
          </w:pPr>
          <w:hyperlink w:anchor="__RefHeading___Toc2381241_1051229030">
            <w:r>
              <w:rPr>
                <w:webHidden/>
                <w:rStyle w:val="IndexLink"/>
              </w:rPr>
              <w:t>3</w:t>
            </w:r>
            <w:r>
              <w:rPr>
                <w:rStyle w:val="IndexLink"/>
                <w:rtl w:val="true"/>
              </w:rPr>
              <w:t xml:space="preserve">. </w:t>
            </w:r>
            <w:r>
              <w:rPr>
                <w:rStyle w:val="IndexLink"/>
                <w:rtl w:val="true"/>
              </w:rPr>
              <w:t xml:space="preserve">دوستى مطلق </w:t>
            </w:r>
            <w:r>
              <w:rPr>
                <w:rStyle w:val="IndexLink"/>
                <w:rtl w:val="true"/>
              </w:rPr>
              <w:t>(</w:t>
            </w:r>
            <w:r>
              <w:rPr>
                <w:rStyle w:val="IndexLink"/>
                <w:rtl w:val="true"/>
              </w:rPr>
              <w:t>همه جانبه</w:t>
            </w:r>
            <w:r>
              <w:rPr>
                <w:rStyle w:val="IndexLink"/>
                <w:rtl w:val="true"/>
              </w:rPr>
              <w:t xml:space="preserve">) </w:t>
            </w:r>
            <w:r>
              <w:rPr>
                <w:rStyle w:val="IndexLink"/>
                <w:rtl w:val="true"/>
              </w:rPr>
              <w:t>باعث برترى در تمام جهات</w:t>
            </w:r>
            <w:r>
              <w:rPr>
                <w:rStyle w:val="IndexLink"/>
                <w:rtl w:val="true"/>
              </w:rPr>
              <w:tab/>
            </w:r>
            <w:r>
              <w:rPr>
                <w:rStyle w:val="IndexLink"/>
              </w:rPr>
              <w:t>186</w:t>
            </w:r>
          </w:hyperlink>
        </w:p>
        <w:p>
          <w:pPr>
            <w:pStyle w:val="Contents4"/>
            <w:tabs>
              <w:tab w:val="clear" w:pos="8176"/>
              <w:tab w:val="right" w:pos="9026" w:leader="dot"/>
            </w:tabs>
            <w:rPr/>
          </w:pPr>
          <w:hyperlink w:anchor="__RefHeading___Toc2381243_1051229030">
            <w:r>
              <w:rPr>
                <w:webHidden/>
                <w:rStyle w:val="IndexLink"/>
              </w:rPr>
              <w:t>4</w:t>
            </w:r>
            <w:r>
              <w:rPr>
                <w:rStyle w:val="IndexLink"/>
                <w:rtl w:val="true"/>
              </w:rPr>
              <w:t xml:space="preserve">. </w:t>
            </w:r>
            <w:r>
              <w:rPr>
                <w:rStyle w:val="IndexLink"/>
                <w:rtl w:val="true"/>
              </w:rPr>
              <w:t xml:space="preserve">لزوم دوستى مطلق </w:t>
            </w:r>
            <w:r>
              <w:rPr>
                <w:rStyle w:val="IndexLink"/>
                <w:rtl w:val="true"/>
              </w:rPr>
              <w:t>(</w:t>
            </w:r>
            <w:r>
              <w:rPr>
                <w:rStyle w:val="IndexLink"/>
                <w:rtl w:val="true"/>
              </w:rPr>
              <w:t>همه جانبه</w:t>
            </w:r>
            <w:r>
              <w:rPr>
                <w:rStyle w:val="IndexLink"/>
                <w:rtl w:val="true"/>
              </w:rPr>
              <w:t xml:space="preserve">) </w:t>
            </w:r>
            <w:r>
              <w:rPr>
                <w:rStyle w:val="IndexLink"/>
                <w:rtl w:val="true"/>
              </w:rPr>
              <w:t>باعث پاكدامنى و ناآلودگى</w:t>
            </w:r>
            <w:r>
              <w:rPr>
                <w:rStyle w:val="IndexLink"/>
                <w:rtl w:val="true"/>
              </w:rPr>
              <w:tab/>
            </w:r>
            <w:r>
              <w:rPr>
                <w:rStyle w:val="IndexLink"/>
              </w:rPr>
              <w:t>193</w:t>
            </w:r>
          </w:hyperlink>
        </w:p>
        <w:p>
          <w:pPr>
            <w:pStyle w:val="Contents4"/>
            <w:tabs>
              <w:tab w:val="clear" w:pos="8176"/>
              <w:tab w:val="right" w:pos="9026" w:leader="dot"/>
            </w:tabs>
            <w:rPr/>
          </w:pPr>
          <w:hyperlink w:anchor="__RefHeading___Toc2381245_1051229030">
            <w:r>
              <w:rPr>
                <w:webHidden/>
                <w:rStyle w:val="IndexLink"/>
                <w:rtl w:val="true"/>
              </w:rPr>
              <w:t>بررسى و نقد شبهه‌ها</w:t>
            </w:r>
            <w:r>
              <w:rPr>
                <w:rStyle w:val="IndexLink"/>
                <w:rtl w:val="true"/>
              </w:rPr>
              <w:tab/>
            </w:r>
            <w:r>
              <w:rPr>
                <w:rStyle w:val="IndexLink"/>
              </w:rPr>
              <w:t>197</w:t>
            </w:r>
          </w:hyperlink>
        </w:p>
        <w:p>
          <w:pPr>
            <w:pStyle w:val="Contents2"/>
            <w:tabs>
              <w:tab w:val="clear" w:pos="8743"/>
              <w:tab w:val="right" w:pos="9026" w:leader="dot"/>
            </w:tabs>
            <w:rPr/>
          </w:pPr>
          <w:hyperlink w:anchor="__RefHeading___Toc2381247_1051229030">
            <w:r>
              <w:rPr>
                <w:webHidden/>
                <w:rStyle w:val="IndexLink"/>
                <w:rtl w:val="true"/>
              </w:rPr>
              <w:t>كتابنامه</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7_100396"/>
      <w:bookmarkStart w:id="1" w:name="pg10697_100396"/>
      <w:bookmarkEnd w:id="1"/>
    </w:p>
    <w:p>
      <w:pPr>
        <w:pStyle w:val="Heading2"/>
        <w:numPr>
          <w:ilvl w:val="1"/>
          <w:numId w:val="1"/>
        </w:numPr>
        <w:rPr/>
      </w:pPr>
      <w:bookmarkStart w:id="2" w:name="pg10697_100396"/>
      <w:bookmarkStart w:id="3" w:name="__RefHeading___Toc238110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مهرورزی به اهل بیت علیهم‌السلام از دیدگاه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تفسیر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حسینی‌میلانی؛ ترجمه و ویرایش هیات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تفسیر آیه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2405297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110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مهرورزی به اهل بیت علیهم‌السلام از دیدگاه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تفسیر آیه مودت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علی حسینی‌میلانی</w:t>
      </w:r>
      <w:bookmarkStart w:id="7" w:name="pg10697_100410"/>
    </w:p>
    <w:p>
      <w:pPr>
        <w:pStyle w:val="Heading2"/>
        <w:numPr>
          <w:ilvl w:val="1"/>
          <w:numId w:val="1"/>
        </w:numPr>
        <w:rPr/>
      </w:pPr>
      <w:bookmarkStart w:id="8" w:name="__RefHeading___Toc2381107_1051229030"/>
      <w:bookmarkStart w:id="9" w:name="_Toc3"/>
      <w:bookmarkEnd w:id="7"/>
      <w:bookmarkEnd w:id="8"/>
      <w:r>
        <w:rPr>
          <w:rtl w:val="true"/>
        </w:rPr>
        <w:t>سرآغاز</w:t>
      </w:r>
      <w:bookmarkEnd w:id="9"/>
    </w:p>
    <w:p>
      <w:pPr>
        <w:pStyle w:val="BookText"/>
        <w:rPr/>
      </w:pPr>
      <w:r>
        <w:rPr>
          <w:rFonts w:ascii="IRNazanin" w:hAnsi="IRNazanin" w:eastAsia="IRNazanin"/>
          <w:color w:val="111111"/>
          <w:sz w:val="28"/>
          <w:sz w:val="28"/>
          <w:szCs w:val="28"/>
          <w:rtl w:val="true"/>
          <w:lang w:bidi="fa-IR"/>
        </w:rPr>
        <w:t>آخرين و كامل‌ترين دين الهى با بعثت خاتم الانبياء، حضرت محمّد مصطفى صلى اللّه عليه وآله به جهانيان عرضه شد و آئين و رسالت پيام رسانان الهى با نبوّت آن حضرت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شهر مكّه شكوفا شد و پس از بيست و سه سال زحمات طاقت فرساى رسول خدا صلى اللّه عليه وآله و جمعى از ياران باوفايش، تمامى جزيرة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راه الهى در هجدهم ذى الحجّه، در غدير خم و به صورت علنى، از جانب خداى منّان به نخستين رادمرد عالم اسلام پس از پيامبر خدا صلى اللّه عليه وآله يعنى امير مؤمنان على عليه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با اعلان ولايت و جانشينى حضرت على عليه السلام، نعمت الهى تمام و دين اسلام تكميل و سپس به عنوان تنها دينِ مورد</w:t>
      </w:r>
    </w:p>
    <w:p>
      <w:pPr>
        <w:pStyle w:val="BookText"/>
        <w:rPr/>
      </w:pPr>
      <w:r>
        <w:rPr>
          <w:rFonts w:ascii="IRNazanin" w:hAnsi="IRNazanin" w:eastAsia="IRNazanin"/>
          <w:color w:val="111111"/>
          <w:sz w:val="28"/>
          <w:sz w:val="28"/>
          <w:szCs w:val="28"/>
          <w:rtl w:val="true"/>
          <w:lang w:bidi="fa-IR"/>
        </w:rPr>
        <w:t>پسند حضرت حق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شد كه كفرورزان و مشركان از نابودى دين اسلام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نپاييد كه برخى اطرافيان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توطئه‌هايى از پيش مهيّا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هدايت و راهبرى را پس از رحلت پيامبر خدا صلى اللّه عليه وآله منحرف ساختند، دروازه مدينۀ علم را بستند و مسلمانان را در تحيّر و سردرگمى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آغازين روزهاى حكومتشان، با منع كتابت احاديث نبوى، جعل احاديث، القاى شبهات و تدليس و تلبيس‌هاى شيطانى، حقايق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ابرهاى سياه شكّ و ترديد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على رغم همۀ توطئه‌ها، حقايق اسلام و سخنان دُرَرْبار پيامبر خدا صلى اللّه عليه وآله، توسّط امير مؤمنان على عليه السلام، اوصياى آن بزرگوار عليهم السلام و جمعى از اصحاب و ياران باوفا، در طول تاريخ جارى شده و در هر برهه‌اى از زمان، به نوعى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بيان حقايق، دودلى‌ها، شبهه‌ها و پندارهاى واهى شياطين و دشمنان اسلام را پاسخ داده و حقيقت را براى همگان آشكار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نام سپيده باورانى همچون شيخ مفيد، سيّد مرتضى، شيخ طوسى، خواجه نصير، علاّمۀ حلّى، قاضى نوراللّه، مير حامد حسين، سيّد شرف‌الدين، امينى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ستارگانى پرفروز مى‌درخشد؛ چرا كه اينان در مسير دفاع از حقايق اسلامى و تبيين</w:t>
      </w:r>
    </w:p>
    <w:p>
      <w:pPr>
        <w:pStyle w:val="BookText"/>
        <w:rPr/>
      </w:pPr>
      <w:r>
        <w:rPr>
          <w:rFonts w:ascii="IRNazanin" w:hAnsi="IRNazanin" w:eastAsia="IRNazanin"/>
          <w:color w:val="111111"/>
          <w:sz w:val="28"/>
          <w:sz w:val="28"/>
          <w:szCs w:val="28"/>
          <w:rtl w:val="true"/>
          <w:lang w:bidi="fa-IR"/>
        </w:rPr>
        <w:t>واقعيّات مكتب اهل بيت عليهم السلام، با زبان و قلم، به بررسى و پاسخ‌گويى شبهات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ما، يكى 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 پژوهشگر والامقام حضرت آيت اللّه سيّد على حسينى ميلانى،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حقايق اسلامى، افتخار دارد كه احياى آثار پُربار و گران سنگ آن محقّق نستوه را در دستور كار خود قرار داده و با تحقيق، ترجمه و نشر آثار معظّمٌ له، آن‌ها را در اختيار دانش پژوهان، فرهيختگان و تشنگان حقايق اسلامى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 ترجمۀ يكى از آثار معظّمٌ له است كه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حقايق اسلامى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تلاش مورد خشنودى و پسند بقيّة اللّه الأعظم، حضرت ولىّ عصر، امام زمان عجل اللّه تعالى فرجه الشريف قرار گيرد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حقايق اسلامى</w:t>
      </w:r>
      <w:bookmarkStart w:id="10" w:name="pg10697_100422"/>
    </w:p>
    <w:p>
      <w:pPr>
        <w:pStyle w:val="BookText"/>
        <w:rPr/>
      </w:pPr>
      <w:bookmarkEnd w:id="10"/>
      <w:r>
        <w:rPr>
          <w:rFonts w:ascii="Amiri" w:hAnsi="Amiri" w:eastAsia="Amiri" w:cs="Amiri"/>
          <w:color w:val="111111"/>
          <w:sz w:val="28"/>
          <w:sz w:val="28"/>
          <w:szCs w:val="28"/>
          <w:rtl w:val="true"/>
          <w:lang w:bidi="ar-SA"/>
        </w:rPr>
        <w:t>الحمد للّه ربّ العالمين، والصّلاة والسّلام على خير خلقه وأشرف بريّته محمّد وآله الطيّبين الطّاهرين، ولعنة اللّه على أعدائهم أجمعين من الأوّلين والآخرين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381109_1051229030"/>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آيات بسيارى بر امامت و ولايت عامه اهل بيت عليهم السلام پس از پيامبر خدا صلى اللّه عليه وآله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پيش رو به تفسير اين آيه شريفه و بيان دلالت آن بر امامت و ولايت عامّه اهل بيت عليهم السلام پس از رسول خدا صلى اللّه عليه 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فقط از كتاب‌ها و منابع اهل سنّت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مورد استفاده دانش پژوهان و پژوهش‌گران قرار بگيرد و وسيله‌اى براى راهنمايى شايستگانِ هدايت، بوده و ذخيره‌اى براى روز رستاخيز ما باشد؛ روزى كه در آن فرزند و دارايى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در چند 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پيامبر اكرم صلى اللّه عليه وآله؛</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تصحيح سندهاى روايات آيۀ مودت؛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شبهه‌هاى مخالفان؛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آيۀ مودت، روايت‌ها و ديدگاه‌ها؛</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آيه بر امامت و سرپرستى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حسينى ميلانى</w:t>
      </w:r>
      <w:bookmarkStart w:id="13" w:name="pg10697_100430"/>
    </w:p>
    <w:p>
      <w:pPr>
        <w:pStyle w:val="Heading2"/>
        <w:numPr>
          <w:ilvl w:val="1"/>
          <w:numId w:val="1"/>
        </w:numPr>
        <w:rPr/>
      </w:pPr>
      <w:bookmarkStart w:id="14" w:name="__RefHeading___Toc2381111_1051229030"/>
      <w:bookmarkStart w:id="15" w:name="_Toc5"/>
      <w:bookmarkEnd w:id="13"/>
      <w:bookmarkEnd w:id="14"/>
      <w:r>
        <w:rPr>
          <w:rtl w:val="true"/>
        </w:rPr>
        <w:t xml:space="preserve">بخش يكم قربى از ديدگاه پيامبر اكرم </w:t>
      </w:r>
      <w:r>
        <w:rPr>
          <w:rtl w:val="true"/>
        </w:rPr>
        <w:t>(</w:t>
      </w:r>
      <w:r>
        <w:rPr>
          <w:rtl w:val="true"/>
        </w:rPr>
        <w:t>صلی الله علیه و آله</w:t>
      </w:r>
      <w:r>
        <w:rPr>
          <w:rtl w:val="true"/>
        </w:rPr>
        <w:t>)</w:t>
      </w:r>
      <w:bookmarkEnd w:id="15"/>
    </w:p>
    <w:p>
      <w:pPr>
        <w:pStyle w:val="Heading3"/>
        <w:numPr>
          <w:ilvl w:val="2"/>
          <w:numId w:val="1"/>
        </w:numPr>
        <w:rPr/>
      </w:pPr>
      <w:bookmarkStart w:id="16" w:name="__RefHeading___Toc2381113_1051229030"/>
      <w:bookmarkStart w:id="17" w:name="_Toc6"/>
      <w:bookmarkEnd w:id="16"/>
      <w:r>
        <w:rPr>
          <w:rtl w:val="true"/>
        </w:rPr>
        <w:t>ذوى القربى چه كسانى هستند؟</w:t>
      </w:r>
      <w:bookmarkEnd w:id="17"/>
    </w:p>
    <w:p>
      <w:pPr>
        <w:pStyle w:val="BookText"/>
        <w:rPr/>
      </w:pPr>
      <w:r>
        <w:rPr>
          <w:rFonts w:ascii="IRNazanin" w:hAnsi="IRNazanin" w:eastAsia="IRNazanin"/>
          <w:color w:val="111111"/>
          <w:sz w:val="28"/>
          <w:sz w:val="28"/>
          <w:szCs w:val="28"/>
          <w:rtl w:val="true"/>
          <w:lang w:bidi="fa-IR"/>
        </w:rPr>
        <w:t>آن گاه كه ما پيرو كتاب و سنّت باشيم و به راستى بخواهيم از نظر اعتقادى و عملى به آن چه در كلام خداى عزيز و رسول گرامى صلى اللّه عليه وآله آمده است، عمل كنيم، لازم و ضرورى است كه به شخص پيامبر صلى اللّه عليه وآله مراجعه كنيم و آن حضرت را در اختلاف‌هاى خود به داورى بپذيريم، آن سان كه خداوند سبحان به اين حقيقت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 بَيْنَهُمْ ثُمَّ لايَجِدُوا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كه آن‌ها ايمان نخواهند آورد مگر اين كه در اختلاف‌هاى خود تو را به داورى طلبند و پس از داورى تو، در دل خود احساس ناراحتى نكنند و به طور كامل تسليم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مواردى كه در معناى آن اختلاف شده،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همان چيزى است كه خداوند بندگانش را كه ايمان آورده و كارهاى شايسته انجام داده‌اند به آن نويد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 و هر كس كار نيكى انجام دهد بر نيكى‌اش مى‌افزاييم؛ چرا كه خداوند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خدا صلى اللّه عليه وآله پيش‌تر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و مراد از آن را توضيح داده‌اند كه در روايت‌هاى شيعه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بايد سخن آن حضرت پذيرفته نشود و اختلاف هم‌چنان باقى بماند؟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پيامبر خدا صلى اللّه عليه وآله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شريفه تعيين كرده است كه همان خويشاوندان آن حضرت؛ يعنى حضرت</w:t>
      </w:r>
      <w:bookmarkStart w:id="18" w:name="pg10697_100434"/>
    </w:p>
    <w:p>
      <w:pPr>
        <w:pStyle w:val="BookText"/>
        <w:rPr/>
      </w:pPr>
      <w:bookmarkEnd w:id="18"/>
      <w:r>
        <w:rPr>
          <w:rFonts w:ascii="Amiri" w:hAnsi="Amiri" w:eastAsia="Amiri" w:cs="Amiri"/>
          <w:color w:val="111111"/>
          <w:sz w:val="28"/>
          <w:sz w:val="28"/>
          <w:szCs w:val="28"/>
          <w:rtl w:val="true"/>
          <w:lang w:bidi="ar-SA"/>
        </w:rPr>
        <w:t>على، فاطمه زهرا و دو فرزند آن‌ها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بزرگوارانند؛ آن سان كه منظور از اهل بيت در آيه تطهير با تعيين پيامبر همين سروران هستند</w:t>
      </w:r>
      <w:r>
        <w:rPr>
          <w:rFonts w:eastAsia="IRNazanin" w:cs="IRNazanin"/>
          <w:color w:val="111111"/>
          <w:sz w:val="28"/>
          <w:szCs w:val="28"/>
          <w:rtl w:val="true"/>
          <w:lang w:bidi="fa-IR"/>
        </w:rPr>
        <w:t>.</w:t>
      </w:r>
    </w:p>
    <w:p>
      <w:pPr>
        <w:pStyle w:val="Heading3"/>
        <w:numPr>
          <w:ilvl w:val="2"/>
          <w:numId w:val="1"/>
        </w:numPr>
        <w:rPr/>
      </w:pPr>
      <w:bookmarkStart w:id="19" w:name="__RefHeading___Toc2381115_1051229030"/>
      <w:bookmarkStart w:id="20" w:name="_Toc7"/>
      <w:bookmarkEnd w:id="19"/>
      <w:r>
        <w:rPr>
          <w:rtl w:val="true"/>
        </w:rPr>
        <w:t>راويان حديث قربى</w:t>
      </w:r>
      <w:bookmarkEnd w:id="20"/>
    </w:p>
    <w:p>
      <w:pPr>
        <w:pStyle w:val="BookText"/>
        <w:rPr/>
      </w:pPr>
      <w:r>
        <w:rPr>
          <w:rFonts w:ascii="IRNazanin" w:hAnsi="IRNazanin" w:eastAsia="IRNazanin"/>
          <w:color w:val="111111"/>
          <w:sz w:val="28"/>
          <w:sz w:val="28"/>
          <w:szCs w:val="28"/>
          <w:rtl w:val="true"/>
          <w:lang w:bidi="fa-IR"/>
        </w:rPr>
        <w:t xml:space="preserve">عدّه بسيارى از صحابه و بزرگان تابعان اين روايت را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نقل كرده‌اند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مؤمنان على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اكبر امام حسن مجتبى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شهيد امام حسين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ابوأمامه باهلى؛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ابوطفيل عامر بن واثله ليثى؛</w:t>
      </w:r>
      <w:bookmarkStart w:id="21" w:name="pg10697_100436"/>
    </w:p>
    <w:p>
      <w:pPr>
        <w:pStyle w:val="BookText"/>
        <w:rPr/>
      </w:pPr>
      <w:bookmarkEnd w:id="2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مقسم بن بجره؛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زاذان كندى؛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فضّال بن جبير؛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شعيب؛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مبارك؛</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سبيعى؛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نجّى؛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ضمره</w:t>
      </w:r>
      <w:r>
        <w:rPr>
          <w:rFonts w:eastAsia="IRNazanin" w:cs="IRNazanin"/>
          <w:color w:val="111111"/>
          <w:sz w:val="28"/>
          <w:szCs w:val="28"/>
          <w:rtl w:val="true"/>
          <w:lang w:bidi="fa-IR"/>
        </w:rPr>
        <w:t>.</w:t>
      </w:r>
    </w:p>
    <w:p>
      <w:pPr>
        <w:pStyle w:val="Heading3"/>
        <w:numPr>
          <w:ilvl w:val="2"/>
          <w:numId w:val="1"/>
        </w:numPr>
        <w:rPr/>
      </w:pPr>
      <w:bookmarkStart w:id="22" w:name="__RefHeading___Toc2381117_1051229030"/>
      <w:bookmarkStart w:id="23" w:name="_Toc8"/>
      <w:bookmarkEnd w:id="22"/>
      <w:r>
        <w:rPr>
          <w:rtl w:val="true"/>
        </w:rPr>
        <w:t>پيشوايان حديث و تفسير و آيه مودّت</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آيه مباركه دربارۀ اهل بيت عليهم السلام را پيشوايان مشهور اهل سنّت در تفسير، حديث و ديگر علوم كه در قرن‌هاى مختلف زندگى مى‌كردند،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شافعى اين روايت را به صورت قضيه‌اى مسلّم گرفته و براى آن شعرى سروده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كتاب‌هاى معتبر اهل سنّت مانند الصواعق المحرقه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اسامى برخى از آن‌ها را در ذيل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يحيى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عيسى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سليمان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ابوبشر دولابى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ابن منذر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 بن كليب شاشى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ابوالشيخ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ابن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ابن 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محيى السنّة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عمر بن محمّد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ابوالسعادات ابن اثير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عزّالدين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الدين طبرى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شربينى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الدين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ابوحيّان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نورالدين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نورالدين 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الدين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الدين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عمادى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هيتمى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زرقانى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 w:name="pg10697_100444"/>
    </w:p>
    <w:p>
      <w:pPr>
        <w:pStyle w:val="BookText"/>
        <w:rPr/>
      </w:pPr>
      <w:bookmarkEnd w:id="24"/>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شبراوى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صبّان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القضاة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الدين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صدّيق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5" w:name="__RefHeading___Toc2381119_1051229030"/>
      <w:bookmarkStart w:id="26" w:name="_Toc9"/>
      <w:bookmarkEnd w:id="25"/>
      <w:r>
        <w:rPr>
          <w:rtl w:val="true"/>
        </w:rPr>
        <w:t xml:space="preserve">حديث </w:t>
      </w:r>
      <w:r>
        <w:rPr>
          <w:rtl w:val="true"/>
        </w:rPr>
        <w:t>«</w:t>
      </w:r>
      <w:r>
        <w:rPr>
          <w:rtl w:val="true"/>
        </w:rPr>
        <w:t>مودّت</w:t>
      </w:r>
      <w:r>
        <w:rPr>
          <w:rtl w:val="true"/>
        </w:rPr>
        <w:t xml:space="preserve">» </w:t>
      </w:r>
      <w:r>
        <w:rPr>
          <w:rtl w:val="true"/>
        </w:rPr>
        <w:t>در كتاب‌هاى معتبر</w:t>
      </w:r>
      <w:bookmarkEnd w:id="26"/>
    </w:p>
    <w:p>
      <w:pPr>
        <w:pStyle w:val="BookText"/>
        <w:rPr/>
      </w:pPr>
      <w:r>
        <w:rPr>
          <w:rFonts w:ascii="IRNazanin" w:hAnsi="IRNazanin" w:eastAsia="IRNazanin"/>
          <w:color w:val="111111"/>
          <w:sz w:val="28"/>
          <w:sz w:val="28"/>
          <w:szCs w:val="28"/>
          <w:rtl w:val="true"/>
          <w:lang w:bidi="fa-IR"/>
        </w:rPr>
        <w:t xml:space="preserve">حديث مودّت با متن‌هاى متفاوت و با سندهاى گوناگون در كتاب‌هاى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صحيح‌ها، مسندها، معجم‌ها و منابع ديگر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27" w:name="__RefHeading___Toc2381121_1051229030"/>
      <w:bookmarkStart w:id="28" w:name="_Toc10"/>
      <w:bookmarkEnd w:id="27"/>
      <w:r>
        <w:rPr>
          <w:rtl w:val="true"/>
        </w:rPr>
        <w:t>روايت بخارى و مسلم</w:t>
      </w:r>
      <w:bookmarkEnd w:id="28"/>
    </w:p>
    <w:p>
      <w:pPr>
        <w:pStyle w:val="BookText"/>
        <w:rPr/>
      </w:pPr>
      <w:r>
        <w:rPr>
          <w:rFonts w:ascii="IRNazanin" w:hAnsi="IRNazanin" w:eastAsia="IRNazanin"/>
          <w:color w:val="111111"/>
          <w:sz w:val="28"/>
          <w:sz w:val="28"/>
          <w:szCs w:val="28"/>
          <w:rtl w:val="true"/>
          <w:lang w:bidi="fa-IR"/>
        </w:rPr>
        <w:t>بخارى در ذيل آيه مودّت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محمّد بن جعفر، از شعبه نقل مى‌كند كه عبدالملك بن ميسره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طاووس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اين آيه پرسيدند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قربى، آل محمّد عليهم السلام</w:t>
      </w:r>
      <w:bookmarkStart w:id="29" w:name="pg10697_100446"/>
    </w:p>
    <w:p>
      <w:pPr>
        <w:pStyle w:val="BookText"/>
        <w:rPr/>
      </w:pPr>
      <w:bookmarkEnd w:id="2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تيره‌اى از قريش نبود مگر اين كه براى رسول خدا صلى اللّه عليه وآله در آن‌ها پيوند خويشاوندى بود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خويشاوندى ميان من و خودتان را حفظ كنيد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اين روايت را مسلم نيز؛ آن سان كه حاكم نيشابورى و ذهبى تصريح كرده‌اند،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381123_1051229030"/>
      <w:bookmarkStart w:id="31" w:name="_Toc11"/>
      <w:bookmarkEnd w:id="30"/>
      <w:r>
        <w:rPr>
          <w:rtl w:val="true"/>
        </w:rPr>
        <w:t>روايت احمد بن حنبل</w:t>
      </w:r>
      <w:bookmarkEnd w:id="31"/>
    </w:p>
    <w:p>
      <w:pPr>
        <w:pStyle w:val="BookText"/>
        <w:rPr/>
      </w:pPr>
      <w:r>
        <w:rPr>
          <w:rFonts w:ascii="Amiri" w:hAnsi="Amiri" w:eastAsia="Amiri" w:cs="Amiri"/>
          <w:color w:val="111111"/>
          <w:sz w:val="28"/>
          <w:sz w:val="28"/>
          <w:szCs w:val="28"/>
          <w:rtl w:val="true"/>
          <w:lang w:bidi="ar-SA"/>
        </w:rPr>
        <w:t>احمد بن حنبل در مسند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از پدرش، از يحيى، از شعبه، از عبدالملك بن ميسره نقل مى‌كند كه طاووس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نزد ابن عباس آمد و درباره آيه مودّت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ديگر سليمان بن 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عبدالملك نقل مى‌كند كه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طاووس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ابن عباس درباره معناى آيه شريفه مودّت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محمّد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هيچ تيره‌اى از قريش نبود مگر اين كه براى رسول خدا صلى اللّه عليه وآله در ميان آنان رابطه خويشاوندى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حضرت اين است كه جز اين كه خويشاوندى ميان من و خودتان را حفظ كنيد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احمد بن حنبل در كتاب المناقب خود نيز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مواردى كه محمّد بن عبداللّه سليمان حضرمى براى ما نوشته اين كه حرب بن حسن طحّان از حسين اشقر، از قيس، از اعمش، از سعيد بن جبير چنين نقل كرد كه ابن عباس 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آيه مودّت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bookmarkStart w:id="32" w:name="pg10697_100450"/>
    </w:p>
    <w:p>
      <w:pPr>
        <w:pStyle w:val="BookText"/>
        <w:rPr/>
      </w:pPr>
      <w:bookmarkEnd w:id="32"/>
      <w:r>
        <w:rPr>
          <w:rFonts w:ascii="IRNazanin" w:hAnsi="IRNazanin" w:eastAsia="IRNazanin"/>
          <w:color w:val="111111"/>
          <w:sz w:val="28"/>
          <w:sz w:val="28"/>
          <w:szCs w:val="28"/>
          <w:rtl w:val="true"/>
          <w:lang w:bidi="fa-IR"/>
        </w:rPr>
        <w:t>خويشاوندان تو كه مودّت آنان بر ما واجب است چه كسانى هستند؟</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فاطمه و دو فرزند فاطمه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381125_1051229030"/>
      <w:bookmarkStart w:id="34" w:name="_Toc12"/>
      <w:bookmarkEnd w:id="33"/>
      <w:r>
        <w:rPr>
          <w:rtl w:val="true"/>
        </w:rPr>
        <w:t>روايت ترمذى</w:t>
      </w:r>
      <w:bookmarkEnd w:id="34"/>
    </w:p>
    <w:p>
      <w:pPr>
        <w:pStyle w:val="BookText"/>
        <w:rPr/>
      </w:pPr>
      <w:r>
        <w:rPr>
          <w:rFonts w:ascii="IRNazanin" w:hAnsi="IRNazanin" w:eastAsia="IRNazanin"/>
          <w:color w:val="111111"/>
          <w:sz w:val="28"/>
          <w:sz w:val="28"/>
          <w:szCs w:val="28"/>
          <w:rtl w:val="true"/>
          <w:lang w:bidi="fa-IR"/>
        </w:rPr>
        <w:t>ترمذى نيز به نقل اين روايت پرداخته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از محمّد بن جعفر، از شعبه، از عبدالملك بن ميسره اين 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شنيد كه شخصى از ابن عباس درباره آيه مودّت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قربى، آل محمّد عليهم السلام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پاسخ شتاب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هر تيره‌اى از قريش براى پيامبر رابطه خويشاوندى است؛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خويشاوندى ميان من و خودتان را حفظ كنيد</w:t>
      </w:r>
      <w:r>
        <w:rPr>
          <w:rFonts w:eastAsia="IRNazanin" w:cs="IRNazanin"/>
          <w:color w:val="111111"/>
          <w:sz w:val="28"/>
          <w:szCs w:val="28"/>
          <w:rtl w:val="true"/>
          <w:lang w:bidi="fa-IR"/>
        </w:rPr>
        <w:t>.</w:t>
      </w:r>
      <w:bookmarkStart w:id="35" w:name="pg10697_100451"/>
    </w:p>
    <w:p>
      <w:pPr>
        <w:pStyle w:val="BookText"/>
        <w:rPr/>
      </w:pPr>
      <w:bookmarkEnd w:id="35"/>
      <w:r>
        <w:rPr>
          <w:rFonts w:ascii="Amiri" w:hAnsi="Amiri" w:eastAsia="Amiri" w:cs="Amiri"/>
          <w:color w:val="111111"/>
          <w:sz w:val="28"/>
          <w:sz w:val="28"/>
          <w:szCs w:val="28"/>
          <w:rtl w:val="true"/>
          <w:lang w:bidi="ar-SA"/>
        </w:rPr>
        <w:t>ترمذى در ذيل اين حديث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حسن</w:t>
      </w:r>
      <w:r>
        <w:rPr>
          <w:rStyle w:val="FootnoteAnchor"/>
          <w:rtl w:val="true"/>
        </w:rPr>
        <w:footnoteReference w:id="8"/>
      </w:r>
      <w:r>
        <w:rPr>
          <w:rFonts w:ascii="Amiri" w:hAnsi="Amiri" w:eastAsia="Amiri" w:cs="Amiri"/>
          <w:color w:val="111111"/>
          <w:sz w:val="28"/>
          <w:sz w:val="28"/>
          <w:szCs w:val="28"/>
          <w:rtl w:val="true"/>
          <w:lang w:bidi="ar-SA"/>
        </w:rPr>
        <w:t>و صحيح است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36" w:name="__RefHeading___Toc2381127_1051229030"/>
      <w:bookmarkStart w:id="37" w:name="_Toc13"/>
      <w:bookmarkEnd w:id="36"/>
      <w:r>
        <w:rPr>
          <w:rtl w:val="true"/>
        </w:rPr>
        <w:t>روايت طبرى</w:t>
      </w:r>
      <w:bookmarkEnd w:id="37"/>
    </w:p>
    <w:p>
      <w:pPr>
        <w:pStyle w:val="BookText"/>
        <w:rPr/>
      </w:pPr>
      <w:r>
        <w:rPr>
          <w:rFonts w:ascii="IRNazanin" w:hAnsi="IRNazanin" w:eastAsia="IRNazanin"/>
          <w:color w:val="111111"/>
          <w:sz w:val="28"/>
          <w:sz w:val="28"/>
          <w:szCs w:val="28"/>
          <w:rtl w:val="true"/>
          <w:lang w:bidi="fa-IR"/>
        </w:rPr>
        <w:t>ابن جرير طبرى اين روايت را به چهار سند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عماره از اسماعيل بن ابان، از صباح بن يحيى مرى، از سدّى، از ابوديلم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على بن الحسين عليهما السلام به اسارت وارد دمشق شد در ورودى شهر مردى از شاميان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شما را كشت، ريشه شما را بركند و دو شاخ فتنه را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الحسين عليه السلام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أقرأت القرآن؛ آيا قرآن خوانده‌اى؟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خوانده‌اى؟</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آيه را نخوانده‌اى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ابوكريب، از مالك بن اسماعيل، از عبدالسلام، از يزيد بن ابى زياد، از مقسم نقل مى‌كند كه 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انصار در مقام خودستايى مى‌گفتند كه ما چنين و چنان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اين ترديد از عبدالسلام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برتريم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به سمع مبارك پيامبر خدا 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آن‌ها وارد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أذلّة فأعزّكم اللّه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مردمان خوار و ذليل نبوديد كه خداوند به وسيله من شما را عزّت بخشيد؟</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تكونوا ضلّالاً فهداكم اللّه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گمراه نبوديد پس به واسطه من خداوند شما را هدايت كرد؟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اى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نمى‌خواهيد پاسخ مرا بدهيد؟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اى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قوم تو، تو را بيرون كردند و ما به تو پناه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تكذيب كردند و ما تو را تصديق نموديم؟</w:t>
      </w:r>
    </w:p>
    <w:p>
      <w:pPr>
        <w:pStyle w:val="BookText"/>
        <w:rPr/>
      </w:pPr>
      <w:r>
        <w:rPr>
          <w:rFonts w:ascii="IRNazanin" w:hAnsi="IRNazanin" w:eastAsia="IRNazanin"/>
          <w:color w:val="111111"/>
          <w:sz w:val="28"/>
          <w:sz w:val="28"/>
          <w:szCs w:val="28"/>
          <w:rtl w:val="true"/>
          <w:lang w:bidi="fa-IR"/>
        </w:rPr>
        <w:t>آيا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تنها گذاردند و ما تو را يارى كرديم؟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پيوسته چنين سخنانى را مى‌فرمود تا اين كه انصار بر روى دو زانو نشسته و به پيامبر خدا صلى اللّه عليه 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دارايى و آن چه كه در نزد</w:t>
      </w:r>
    </w:p>
    <w:p>
      <w:pPr>
        <w:pStyle w:val="BookText"/>
        <w:rPr/>
      </w:pPr>
      <w:r>
        <w:rPr>
          <w:rFonts w:ascii="IRNazanin" w:hAnsi="IRNazanin" w:eastAsia="IRNazanin"/>
          <w:color w:val="111111"/>
          <w:sz w:val="28"/>
          <w:sz w:val="28"/>
          <w:szCs w:val="28"/>
          <w:rtl w:val="true"/>
          <w:lang w:bidi="fa-IR"/>
        </w:rPr>
        <w:t>ماست از آنِ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اين آيه شريفه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از مروان، از يحيى بن كثير، از ابوالعاليه نقل مى‌كند كه سعيد بن جبير درباره اين آيه شريفه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رسول اللّه صلى اللّه عليه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اسدى و محمّد بن خلف، از عبيداللّه، از اسرائيل از ابواسحاق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شعيب درباره آيه مودّت پرسيدم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پيامبر اكرم صلى اللّه عليه وآله هستند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گفتنى است كه ابن جرير طبرى در معناى اين آيه شريفه چهار ديدگاه را مطرح كرده و ديدگاه دوم را به عنوان نزول آيه شريفه درباره</w:t>
      </w:r>
      <w:bookmarkStart w:id="38" w:name="pg10697_100460"/>
    </w:p>
    <w:p>
      <w:pPr>
        <w:pStyle w:val="BookText"/>
        <w:rPr/>
      </w:pPr>
      <w:bookmarkEnd w:id="38"/>
      <w:r>
        <w:rPr>
          <w:rFonts w:ascii="Amiri" w:hAnsi="Amiri" w:eastAsia="Amiri" w:cs="Amiri"/>
          <w:color w:val="111111"/>
          <w:sz w:val="28"/>
          <w:sz w:val="28"/>
          <w:szCs w:val="28"/>
          <w:rtl w:val="true"/>
          <w:lang w:bidi="ar-SA"/>
        </w:rPr>
        <w:t>اهل بيت عليهم السلام قرار داده و روايت‌هايى را در ذيل آن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ديدگاه نخست را به قرابت و خويشاوندى با قريش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روايت طاووس، از ابن عباس كه احمد بن حنبل، بخارى و مسلم، آن را نقل كرده‌اند و حاوى سخن سعيد بن جبير است، بر نزول اين آيه شريفه در خصوص اهل بيت عليهم السلام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مباحث آينده به دو ديدگاه ديگر نيز خواهيم پرداخت</w:t>
      </w:r>
      <w:r>
        <w:rPr>
          <w:rFonts w:eastAsia="IRNazanin" w:cs="IRNazanin"/>
          <w:color w:val="111111"/>
          <w:sz w:val="28"/>
          <w:szCs w:val="28"/>
          <w:rtl w:val="true"/>
          <w:lang w:bidi="fa-IR"/>
        </w:rPr>
        <w:t>.</w:t>
      </w:r>
    </w:p>
    <w:p>
      <w:pPr>
        <w:pStyle w:val="Heading3"/>
        <w:numPr>
          <w:ilvl w:val="2"/>
          <w:numId w:val="1"/>
        </w:numPr>
        <w:rPr/>
      </w:pPr>
      <w:bookmarkStart w:id="39" w:name="__RefHeading___Toc2381129_1051229030"/>
      <w:bookmarkStart w:id="40" w:name="_Toc14"/>
      <w:bookmarkEnd w:id="39"/>
      <w:r>
        <w:rPr>
          <w:rtl w:val="true"/>
        </w:rPr>
        <w:t>روايت هيثم بن كليب</w:t>
      </w:r>
      <w:bookmarkEnd w:id="40"/>
    </w:p>
    <w:p>
      <w:pPr>
        <w:pStyle w:val="BookText"/>
        <w:rPr/>
      </w:pPr>
      <w:r>
        <w:rPr>
          <w:rFonts w:ascii="IRNazanin" w:hAnsi="IRNazanin" w:eastAsia="IRNazanin"/>
          <w:color w:val="111111"/>
          <w:sz w:val="28"/>
          <w:sz w:val="28"/>
          <w:szCs w:val="28"/>
          <w:rtl w:val="true"/>
          <w:lang w:bidi="fa-IR"/>
        </w:rPr>
        <w:t>ابوسعيد، هيثم بن كليب شاشى نيز در اين زمينه در كتاب المسند الكبير و در بخش مسند عبداللّه بن مسعود روايتى را از زرّ بن حبيش اين گونه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عفّان، از محمّد بن خالد، از يحيى بن ثعلبه انصارى، از عاصم بن ابى النجود، از زرّ نقل مى‌كند كه عبداللّه بن مسعود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مسيرى در خدمت رسول خدا صلى اللّه عليه 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عربى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شخصى كه قومى را دوست مى‌دارد؛ ولى همانند آن‌ها عمل نمى‌كند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مع من أحبّ؛</w:t>
      </w:r>
    </w:p>
    <w:p>
      <w:pPr>
        <w:pStyle w:val="BookText"/>
        <w:rPr/>
      </w:pPr>
      <w:r>
        <w:rPr>
          <w:rFonts w:ascii="IRNazanin" w:hAnsi="IRNazanin" w:eastAsia="IRNazanin"/>
          <w:color w:val="111111"/>
          <w:sz w:val="28"/>
          <w:sz w:val="28"/>
          <w:szCs w:val="28"/>
          <w:rtl w:val="true"/>
          <w:lang w:bidi="fa-IR"/>
        </w:rPr>
        <w:t>انسان با دوستدارش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دعوت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شهادة أن لا إلّااللّه وأنّي رسول اللّه وإقام الصلاة وإيتاء الزكاة وصوم رمضان وحجّ البيت؛</w:t>
      </w:r>
    </w:p>
    <w:p>
      <w:pPr>
        <w:pStyle w:val="BookText"/>
        <w:rPr/>
      </w:pPr>
      <w:r>
        <w:rPr>
          <w:rFonts w:ascii="IRNazanin" w:hAnsi="IRNazanin" w:eastAsia="IRNazanin"/>
          <w:color w:val="111111"/>
          <w:sz w:val="28"/>
          <w:sz w:val="28"/>
          <w:szCs w:val="28"/>
          <w:rtl w:val="true"/>
          <w:lang w:bidi="fa-IR"/>
        </w:rPr>
        <w:t xml:space="preserve">به سوى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من رسول خدا هستم و برپا داشتن نماز، پرداخت زكات، روزه ماه رمضان و حج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فراخوانى پاداشى را نيز مى‌خواهى؟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إلّاالمودّة في القربى؛</w:t>
      </w:r>
    </w:p>
    <w:p>
      <w:pPr>
        <w:pStyle w:val="BookText"/>
        <w:rPr/>
      </w:pPr>
      <w:r>
        <w:rPr>
          <w:rFonts w:ascii="IRNazanin" w:hAnsi="IRNazanin" w:eastAsia="IRNazanin"/>
          <w:color w:val="111111"/>
          <w:sz w:val="28"/>
          <w:sz w:val="28"/>
          <w:szCs w:val="28"/>
          <w:rtl w:val="true"/>
          <w:lang w:bidi="fa-IR"/>
        </w:rPr>
        <w:t>نه، مگر اين كه به خويشان مودّت و مهر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خويشان من است يا خويشان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أقرباي؛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منظورم خويشان من است</w:t>
      </w:r>
      <w:r>
        <w:rPr>
          <w:rFonts w:eastAsia="Amiri" w:cs="Amiri" w:ascii="Amiri" w:hAnsi="Amiri"/>
          <w:color w:val="111111"/>
          <w:sz w:val="28"/>
          <w:szCs w:val="28"/>
          <w:rtl w:val="true"/>
          <w:lang w:bidi="ar-SA"/>
        </w:rPr>
        <w:t>.</w:t>
      </w:r>
      <w:bookmarkStart w:id="41" w:name="pg10697_100464"/>
    </w:p>
    <w:p>
      <w:pPr>
        <w:pStyle w:val="BookText"/>
        <w:rPr/>
      </w:pPr>
      <w:bookmarkEnd w:id="41"/>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بيعت كنم، چرا كه خيرى نيست در اين كه كسى تو را دوست بدارد؛ ولى خويشاوندان تو را دوست نداشته باشد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2" w:name="__RefHeading___Toc2381131_1051229030"/>
      <w:bookmarkStart w:id="43" w:name="_Toc15"/>
      <w:bookmarkEnd w:id="42"/>
      <w:r>
        <w:rPr>
          <w:rtl w:val="true"/>
        </w:rPr>
        <w:t>روايت طبرانى</w:t>
      </w:r>
      <w:bookmarkEnd w:id="43"/>
    </w:p>
    <w:p>
      <w:pPr>
        <w:pStyle w:val="BookText"/>
        <w:rPr/>
      </w:pPr>
      <w:r>
        <w:rPr>
          <w:rFonts w:ascii="Amiri" w:hAnsi="Amiri" w:eastAsia="Amiri" w:cs="Amiri"/>
          <w:color w:val="111111"/>
          <w:sz w:val="28"/>
          <w:sz w:val="28"/>
          <w:szCs w:val="28"/>
          <w:rtl w:val="true"/>
          <w:lang w:bidi="ar-SA"/>
        </w:rPr>
        <w:t>در اين باره طبرانى نيز دو حديث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حرب بن حسن طحّان، از حسين اشقر، از قيس بن ربيع، از اعمش، از سعيد بن جبير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كدام خويشاوندان شماست كه مهرورزى بر آن‌ها براى ما واجب است؟</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على، فاطمه و دو فرزند آنان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حضرمى، از محمّد بن مرزوق، از</w:t>
      </w:r>
    </w:p>
    <w:p>
      <w:pPr>
        <w:pStyle w:val="BookText"/>
        <w:rPr/>
      </w:pPr>
      <w:r>
        <w:rPr>
          <w:rFonts w:ascii="IRNazanin" w:hAnsi="IRNazanin" w:eastAsia="IRNazanin"/>
          <w:color w:val="111111"/>
          <w:sz w:val="28"/>
          <w:sz w:val="28"/>
          <w:szCs w:val="28"/>
          <w:rtl w:val="true"/>
          <w:lang w:bidi="fa-IR"/>
        </w:rPr>
        <w:t>حسين اشقر، از نصير بن زياد، از عثمان ابواليقظان، از سعيد بن جبير نقل مى‌كند كه 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انصار در اجتماع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رسول خدا صلى اللّه عليه وآله مالى را جمع مى‌كرديم تا دستان او در امور مالى باز مى‌شد و به كسى در اين باره نيازى نداشت؛ از اين رو به خدمت ايشان شرف‌ياب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از اموال خود براى شما جمع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اين آيه شريفه را نازل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با اختلاف نظر در اين باره از حضور پيامبر خارج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كه پيامبر خدا صلى اللّه عليه وآله چه فرمود؟ برخى ديگر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اين جهت فرمود كه ما اهل بيت او را يارى كنيم و در دفاع از آن‌ها بجنگيم</w:t>
      </w:r>
      <w:r>
        <w:rPr>
          <w:rFonts w:eastAsia="IRNazanin" w:cs="IRNazanin"/>
          <w:color w:val="111111"/>
          <w:sz w:val="28"/>
          <w:szCs w:val="28"/>
          <w:rtl w:val="true"/>
          <w:lang w:bidi="fa-IR"/>
        </w:rPr>
        <w:t>....</w:t>
      </w:r>
      <w:r>
        <w:rPr>
          <w:rStyle w:val="FootnoteAnchor"/>
          <w:rtl w:val="true"/>
        </w:rPr>
        <w:footnoteReference w:id="14"/>
      </w:r>
      <w:bookmarkStart w:id="44" w:name="pg10697_100467"/>
    </w:p>
    <w:p>
      <w:pPr>
        <w:pStyle w:val="Heading3"/>
        <w:numPr>
          <w:ilvl w:val="2"/>
          <w:numId w:val="1"/>
        </w:numPr>
        <w:rPr/>
      </w:pPr>
      <w:bookmarkStart w:id="45" w:name="__RefHeading___Toc2381133_1051229030"/>
      <w:bookmarkStart w:id="46" w:name="_Toc16"/>
      <w:bookmarkEnd w:id="44"/>
      <w:bookmarkEnd w:id="45"/>
      <w:r>
        <w:rPr>
          <w:rtl w:val="true"/>
        </w:rPr>
        <w:t>روايت حاكم نيشابورى</w:t>
      </w:r>
      <w:bookmarkEnd w:id="46"/>
    </w:p>
    <w:p>
      <w:pPr>
        <w:pStyle w:val="BookText"/>
        <w:rPr/>
      </w:pPr>
      <w:r>
        <w:rPr>
          <w:rFonts w:ascii="IRNazanin" w:hAnsi="IRNazanin" w:eastAsia="IRNazanin"/>
          <w:color w:val="111111"/>
          <w:sz w:val="28"/>
          <w:sz w:val="28"/>
          <w:szCs w:val="28"/>
          <w:rtl w:val="true"/>
          <w:lang w:bidi="fa-IR"/>
        </w:rPr>
        <w:t>حاكم نيشابورى نيز در اين باره روايتى را نقل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بن محمّد بن يحيى فرزندِ برادر طاهر عقيقى حسنى، از اسماعيل بن محمّد بن اسحاق بن جعفر بن محمّد بن على بن الحسين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على بن جعفر بن محمّد، از حسين بن زيد، از عمر بن على، از پدرش على بن الحسين اين گونه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على عليه السلام كشته شد، حسن بن على عليهما السلام براى مردم خطبه‌اى ايراد كرد و پس از حمد و ثناى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قُبض في هذه الليلة رجل لا يسبقه الأوّلون بعمل ولا يدركه الآخِرون، وقد كان رسول اللّه صلّى اللّه عليه وآله وسلّم يعطيه رايته فيقاتل وجبريل عن يمينه وميكائيل عن يساره، فما يرجع حتّى يفتح اللّه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أهل البيت الّذي أذهب اللّه عنهم الرجس وطهّرهم تطهيراً، وأنا من أهل البيت الّذي افترض اللّه مودّتهم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وتعالى لنبيّه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باعظمت از ميان شما به سراى ديگر شتافت كه نه پيشينيان بر او پيشى گرفته‌اند و نه آيندگان عظمت او را درك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گوى سبقت را از همگان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گاه كه رسول خدا صلى اللّه عليه وآله پرچم اسلام را به او مى‌سپرد، در حالى كه جبرئيل از سمت راست و ميكائيل از سمت چپ او مى‌جنگيد و دست از جنگ برنمى‌داشت مگر آن كه خداوند او را فاتح و پيروز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او را در شبى گرفت كه جان وصىّ موسى در آن شب گرفته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مى‌شناسد، مى‌شناسد؛ و هر كه مرا نمى‌شناسد بداند كه من حسن، فرزند على هستم، من فرزند پيامبر صلى اللّه عليه وآله</w:t>
      </w:r>
    </w:p>
    <w:p>
      <w:pPr>
        <w:pStyle w:val="BookText"/>
        <w:rPr/>
      </w:pPr>
      <w:r>
        <w:rPr>
          <w:rFonts w:ascii="Amiri" w:hAnsi="Amiri" w:eastAsia="Amiri" w:cs="Amiri"/>
          <w:color w:val="111111"/>
          <w:sz w:val="28"/>
          <w:sz w:val="28"/>
          <w:szCs w:val="28"/>
          <w:rtl w:val="true"/>
          <w:lang w:bidi="ar-SA"/>
        </w:rPr>
        <w:t>و فرزند وصى او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بشارت دهنده و بيم دهنده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دعوت كننده به سوى خدا به اذن او و فرزند چراغ روشن‌گر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جبرئيل براى ما نازل مى‌شد و از نزد ما به عالم بالا، صعود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خاندانى هستم كه خداوند هر گونه رجس و پليدى را از آن‌ها زدود و پاك و پاكيزه‌شان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خاندانى هستم كه خداوند بزرگ مودّت و مهرورزى به آن‌ها را واجب كرد و در قرآن بر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پاداشى درخواست نمى‌كنم جز مودّت و مهربانى به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دريافت حسنه و نيكى، مودّت و دوستى ما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تفسير اين آيه شريفه در بخش تفسيرى المستدرك على الصحيحين چنين مى‌نگارد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و مسلم در تفسير اين آيه فقط به حديث عبدالملك بن ميسره زرّاد، از طاووس، از ابن عباس اتفاق نظر دارند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قرباى آل محمّد عليهم السلام هستند</w:t>
      </w:r>
      <w:r>
        <w:rPr>
          <w:rFonts w:eastAsia="Amiri" w:cs="Amiri" w:ascii="Amiri" w:hAnsi="Amiri"/>
          <w:color w:val="111111"/>
          <w:sz w:val="28"/>
          <w:szCs w:val="28"/>
          <w:rtl w:val="true"/>
          <w:lang w:bidi="ar-SA"/>
        </w:rPr>
        <w:t>.</w:t>
      </w:r>
      <w:r>
        <w:rPr>
          <w:rStyle w:val="FootnoteAnchor"/>
          <w:rtl w:val="true"/>
        </w:rPr>
        <w:footnoteReference w:id="16"/>
      </w:r>
      <w:bookmarkStart w:id="47" w:name="pg10697_100473"/>
    </w:p>
    <w:p>
      <w:pPr>
        <w:pStyle w:val="Heading3"/>
        <w:numPr>
          <w:ilvl w:val="2"/>
          <w:numId w:val="1"/>
        </w:numPr>
        <w:rPr/>
      </w:pPr>
      <w:bookmarkStart w:id="48" w:name="__RefHeading___Toc2381135_1051229030"/>
      <w:bookmarkStart w:id="49" w:name="_Toc17"/>
      <w:bookmarkEnd w:id="47"/>
      <w:bookmarkEnd w:id="48"/>
      <w:r>
        <w:rPr>
          <w:rtl w:val="true"/>
        </w:rPr>
        <w:t>روايت ابونعيم اصفهانى</w:t>
      </w:r>
      <w:bookmarkEnd w:id="49"/>
    </w:p>
    <w:p>
      <w:pPr>
        <w:pStyle w:val="BookText"/>
        <w:rPr/>
      </w:pPr>
      <w:r>
        <w:rPr>
          <w:rFonts w:ascii="Amiri" w:hAnsi="Amiri" w:eastAsia="Amiri" w:cs="Amiri"/>
          <w:color w:val="111111"/>
          <w:sz w:val="28"/>
          <w:sz w:val="28"/>
          <w:szCs w:val="28"/>
          <w:rtl w:val="true"/>
          <w:lang w:bidi="ar-SA"/>
        </w:rPr>
        <w:t>ابونُعيم اصفهانى نيز درباره اين آيه، دو حديث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حسين بن احمد بن على، از حسن بن محمّد بن ابى هريره، از اسماعيل بن يزيد، از قتيبة بن مهران، از عبدالغفور، از ابوهاشم، از زاذان نقل مى‌كند كه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بتعلّم القرآن وكثرة تلاوته تنالون به الدرجات وكثرة عجائبه في الجنّة؛</w:t>
      </w:r>
    </w:p>
    <w:p>
      <w:pPr>
        <w:pStyle w:val="BookText"/>
        <w:rPr/>
      </w:pPr>
      <w:r>
        <w:rPr>
          <w:rFonts w:ascii="IRNazanin" w:hAnsi="IRNazanin" w:eastAsia="IRNazanin"/>
          <w:color w:val="111111"/>
          <w:sz w:val="28"/>
          <w:sz w:val="28"/>
          <w:szCs w:val="28"/>
          <w:rtl w:val="true"/>
          <w:lang w:bidi="fa-IR"/>
        </w:rPr>
        <w:t>بر شما باد به آموختن قرآن و تلاوت فراوان آن، تا به وسيله آن به درجه‌ها، مقام‌ها و شگفتى‌هاى بسيارى در بهشت دست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وفينا آل حم، إنّه لا يحفظ مودّتنا إلّاكلّ مؤمن؛</w:t>
      </w:r>
    </w:p>
    <w:p>
      <w:pPr>
        <w:pStyle w:val="BookText"/>
        <w:rPr/>
      </w:pPr>
      <w:r>
        <w:rPr>
          <w:rFonts w:ascii="Amiri" w:hAnsi="Amiri" w:eastAsia="Amiri" w:cs="Amiri"/>
          <w:color w:val="111111"/>
          <w:sz w:val="28"/>
          <w:sz w:val="28"/>
          <w:szCs w:val="28"/>
          <w:rtl w:val="true"/>
          <w:lang w:bidi="ar-SA"/>
        </w:rPr>
        <w:t>و آل حم درباره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مودّت و مهرورزى به ما را جز مؤمن، كسى حفظ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آيه كريمه را قرائت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احمد بن على بن احمد بن مخلّد، از محمّد بن عثمان بن ابى شيبه، از عبادة بن زياد، از يحيى بن علاء، از امام صادق عليه السلام، از پدر بزرگوارش امام باقر عليه السلام نقل مى‌كند كه جابر بن عبداللّه انصارى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عربى باديه‌نشين به خدمت پيامبر صلى اللّه عليه وآله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أن لا إله إلّااللّه وحده لا شريك له وأنّ محمّداً عبده ورسوله؛</w:t>
      </w:r>
    </w:p>
    <w:p>
      <w:pPr>
        <w:pStyle w:val="BookText"/>
        <w:rPr/>
      </w:pPr>
      <w:r>
        <w:rPr>
          <w:rFonts w:ascii="IRNazanin" w:hAnsi="IRNazanin" w:eastAsia="IRNazanin"/>
          <w:color w:val="111111"/>
          <w:sz w:val="28"/>
          <w:sz w:val="28"/>
          <w:szCs w:val="28"/>
          <w:rtl w:val="true"/>
          <w:lang w:bidi="fa-IR"/>
        </w:rPr>
        <w:t>شهادت مى‌دهى كه معبودى جز خداوند يگانه نيست كه شريكى ندارد و همانا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اجر و پاداشى را درخواست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إلّاالمودّة في القربى؛</w:t>
      </w:r>
    </w:p>
    <w:p>
      <w:pPr>
        <w:pStyle w:val="BookText"/>
        <w:rPr/>
      </w:pPr>
      <w:r>
        <w:rPr>
          <w:rFonts w:ascii="Amiri" w:hAnsi="Amiri" w:eastAsia="Amiri" w:cs="Amiri"/>
          <w:color w:val="111111"/>
          <w:sz w:val="28"/>
          <w:sz w:val="28"/>
          <w:szCs w:val="28"/>
          <w:rtl w:val="true"/>
          <w:lang w:bidi="ar-SA"/>
        </w:rPr>
        <w:t>نه، جز مودّت و مهرورزى بر نزديكان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من يا نزديكان تو؟</w:t>
      </w:r>
      <w:bookmarkStart w:id="50" w:name="pg10697_100477"/>
    </w:p>
    <w:p>
      <w:pPr>
        <w:pStyle w:val="BookText"/>
        <w:rPr/>
      </w:pPr>
      <w:bookmarkEnd w:id="5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كسى كه تو و نزديكانت را دوست ندارد،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اصفهانى در ذيل اين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حديثى غريب از احاديث جعفر بن محمّد است كه من آن را فقط از حديث يحيى بن علاء كوفى قاضى القضات شهر رى نوشته‌ام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3"/>
        <w:numPr>
          <w:ilvl w:val="2"/>
          <w:numId w:val="1"/>
        </w:numPr>
        <w:rPr/>
      </w:pPr>
      <w:bookmarkStart w:id="51" w:name="__RefHeading___Toc2381137_1051229030"/>
      <w:bookmarkStart w:id="52" w:name="_Toc18"/>
      <w:bookmarkEnd w:id="51"/>
      <w:r>
        <w:rPr>
          <w:rtl w:val="true"/>
        </w:rPr>
        <w:t>روايت ابوبشر دولابى</w:t>
      </w:r>
      <w:bookmarkEnd w:id="52"/>
    </w:p>
    <w:p>
      <w:pPr>
        <w:pStyle w:val="BookText"/>
        <w:rPr/>
      </w:pPr>
      <w:r>
        <w:rPr>
          <w:rFonts w:ascii="IRNazanin" w:hAnsi="IRNazanin" w:eastAsia="IRNazanin"/>
          <w:color w:val="111111"/>
          <w:sz w:val="28"/>
          <w:sz w:val="28"/>
          <w:szCs w:val="28"/>
          <w:rtl w:val="true"/>
          <w:lang w:bidi="fa-IR"/>
        </w:rPr>
        <w:t>از ديگر كسانى كه به اين موضوع پرداخته است، ابوبشر دولابى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سبط اكبر امام حسن مجتبى عليه السلام را با سندهاى گوناگونى چنين نقل مى‌كند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كهمس بن معمر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اسماعيل بن محمّد بن اسحاق بن جعفر بن محمّد بن على بن حسين بن على بن ابى طالب، از عمويم على بن جعفر بن محمّد بن حسين بن زيد، از حسن بن زيد بن حسين بن على، از پدرش نقل</w:t>
      </w:r>
      <w:bookmarkStart w:id="53" w:name="pg10697_100479"/>
    </w:p>
    <w:p>
      <w:pPr>
        <w:pStyle w:val="BookText"/>
        <w:rPr/>
      </w:pPr>
      <w:bookmarkEnd w:id="53"/>
      <w:r>
        <w:rPr>
          <w:rFonts w:ascii="IRNazanin" w:hAnsi="IRNazanin" w:eastAsia="IRNazanin"/>
          <w:color w:val="111111"/>
          <w:sz w:val="28"/>
          <w:sz w:val="28"/>
          <w:szCs w:val="28"/>
          <w:rtl w:val="true"/>
          <w:lang w:bidi="fa-IR"/>
        </w:rPr>
        <w:t>مى‌كند كه آن گاه كه امير مؤمنان على عليه السلام كشته شد، امام حسن عليه السلام براى مردم اين گونه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حسين بن على بن حسين بن على بن عمر بن حسن بن على بن ابى طالب، از پدرش، از حسين بن زيد، از حسن بن زيد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به نقل از پدرش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على عليه السلام كشته شد، امام حسن عليه السلام براى مردم سخنرانى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أودى، از اسماعيل بن ابان ورّاق، از عمر، از جابر از ابوطفيل و زيد بن وهب و عبداللّه بن نجى و عاصم بن ضمره، از حسن بن على عليهما السلام نقل مى‌كنند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امشب شخصيّتى قبض روح شده كه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54" w:name="__RefHeading___Toc2381139_1051229030"/>
      <w:bookmarkStart w:id="55" w:name="_Toc19"/>
      <w:bookmarkEnd w:id="54"/>
      <w:r>
        <w:rPr>
          <w:rtl w:val="true"/>
        </w:rPr>
        <w:t>روايت ابن عساكر</w:t>
      </w:r>
      <w:bookmarkEnd w:id="55"/>
    </w:p>
    <w:p>
      <w:pPr>
        <w:pStyle w:val="BookText"/>
        <w:rPr/>
      </w:pPr>
      <w:r>
        <w:rPr>
          <w:rFonts w:ascii="IRNazanin" w:hAnsi="IRNazanin" w:eastAsia="IRNazanin"/>
          <w:color w:val="111111"/>
          <w:sz w:val="28"/>
          <w:sz w:val="28"/>
          <w:szCs w:val="28"/>
          <w:rtl w:val="true"/>
          <w:lang w:bidi="fa-IR"/>
        </w:rPr>
        <w:t>ابن عساكر نيز به نقل اين مطلب پرداخته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فرضى، از عبدالعزيز صوفى، از ابوالحسن بن سمسار، از ابوسليمان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سمسار، از على بن الحسن صورى، از سليمان احمد بن ايوب طبرانى لخمى در اصفهان، از حسين بن ادريس حريرى شوشترى، از ابوعثمان طالوت بن عباد بصرى صيرفى، از فضّال بن جبير نقل مى‌كنند كه ابواُمامه باهلى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الانبياء من أشجار شتّى وخلقني وعليّاً من شجرة واحدة، فأنا أصلها وعليّ فرعها وفاطمة لقاحها والحسن والحسين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بغصن من أغصانها نجا، ومن زاغ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عبداً عبد اللّه بين الصفاء والمروة ألف عام ثمّ ألف عام ثمّ ألف عام ثمّ لم يدرك محبتنا لأكبّه اللّه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را از درخت‌هاى پراكنده آفريد و من و على را از يك درخت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 على شاخه آن، فاطمه شكوفه و حسن و حسين ميوه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شاخه‌اى از شاخه‌هاى آن بياويزد، نجات مى‌يابد و آن كس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منحرف شود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بنده‌اى خدا را در ميان صفا و مروه سه هزار سال عبادت كند آن گاه محبت ما را درك نكند، خداوند او را به رو به آتش دوزخ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اين آيه شريفه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حسن صوفى اين حديث را يك بار ديگر از راوى ديگرى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فقيه سلمى طرسوسى، از عبدالعزيز كتّانى، از ابونصر بن جيّان، از ابوالحسن على بن الحسن طرسوسى، از ابوالفضل عباس بن احمد خواتيمى در طرسوس، از حسين بن ادريس شوشترى نقل مى‌كند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ابن عساكر در موردى ديگر روايت خواستگارى مروان بن حكم از دختر عبداللّه بن جعفر را براى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فرمان معاويه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روايت، عبداللّه بن جعفر موضوع دخترش را به امام حسين عليه السلام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او را به ازدواج قاسم بن محمّد بن 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پيامبر در جمع</w:t>
      </w:r>
      <w:bookmarkStart w:id="56" w:name="pg10697_100485"/>
    </w:p>
    <w:p>
      <w:pPr>
        <w:pStyle w:val="BookText"/>
        <w:rPr/>
      </w:pPr>
      <w:bookmarkEnd w:id="56"/>
      <w:r>
        <w:rPr>
          <w:rFonts w:ascii="IRNazanin" w:hAnsi="IRNazanin" w:eastAsia="IRNazanin"/>
          <w:color w:val="111111"/>
          <w:sz w:val="28"/>
          <w:sz w:val="28"/>
          <w:szCs w:val="28"/>
          <w:rtl w:val="true"/>
          <w:lang w:bidi="fa-IR"/>
        </w:rPr>
        <w:t>بنى هاشم و بنى اميّه لب به سخن گشود و پس از حمد و ثناى خدا،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دفع الخسيسة وتمّم النقيصة وأذهب اللائمة، فلا لوم على مسلم إلّافي أمر مأثم وأنّ القرابة الّتي عظّم اللّه حقّها وأمر برعايتها وأن يسأل نبيّه الأجر لَهُ بالمودّة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راستى كه اسلام كارهاى فرومايه را زدود و كاستى‌ها را كامل كرد و سرزنش‌ها را از ميان برد؛ اكنون هيچ سرزنشى براى مسلمان نيست مگر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خويشاوندى كه خداوند حقّ آن را بزرگ داشته و به مردم رعايت آن را دستور داده و اين كه پيامبرش به عنوان پاداش مهرورزى به خاندانش را بخواهد؛ همان خويشاوندى ما اهل بيت است</w:t>
      </w:r>
      <w:r>
        <w:rPr>
          <w:rFonts w:eastAsia="IRNazanin" w:cs="IRNazanin"/>
          <w:color w:val="111111"/>
          <w:sz w:val="28"/>
          <w:szCs w:val="28"/>
          <w:rtl w:val="true"/>
          <w:lang w:bidi="fa-IR"/>
        </w:rPr>
        <w:t>....</w:t>
      </w:r>
    </w:p>
    <w:p>
      <w:pPr>
        <w:pStyle w:val="Heading3"/>
        <w:numPr>
          <w:ilvl w:val="2"/>
          <w:numId w:val="1"/>
        </w:numPr>
        <w:rPr/>
      </w:pPr>
      <w:bookmarkStart w:id="57" w:name="__RefHeading___Toc2381141_1051229030"/>
      <w:bookmarkStart w:id="58" w:name="_Toc20"/>
      <w:bookmarkEnd w:id="57"/>
      <w:r>
        <w:rPr>
          <w:rtl w:val="true"/>
        </w:rPr>
        <w:t>روايت ابن اثير</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جزرى نيز به تفسير اين آيه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روايتى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بزرگانمان هم‌نشينى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بن الحسين عليهما السلام از كنار ما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گروهى از قريش درباره زنى كه از آن‌ها گرفته بود و حضرتش به اين پيوند راضى نبود، نزاع و كشمكش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ديروز ما را به جهت اختلافى كه ميان تو و بنى فلان وجود داشت فرا نخواندى؟ بزرگان ما براى ما اين گونه نقل كرده‌اند كه روزى گروهى از قبيله‌ها خدمت رسول خدا صلى اللّه عليه وآله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ما بخشى از املاك و اموالى را كه خداوند به خاطر تو، آن‌ها را در اختيار ما گذارده است و به وسيله تو ما را برترى داده و گرامى داشته، در اختيار شما قرار دهيم؟</w:t>
      </w:r>
    </w:p>
    <w:p>
      <w:pPr>
        <w:pStyle w:val="BookText"/>
        <w:rPr/>
      </w:pPr>
      <w:r>
        <w:rPr>
          <w:rFonts w:ascii="IRNazanin" w:hAnsi="IRNazanin" w:eastAsia="IRNazanin"/>
          <w:color w:val="111111"/>
          <w:sz w:val="28"/>
          <w:sz w:val="28"/>
          <w:szCs w:val="28"/>
          <w:rtl w:val="true"/>
          <w:lang w:bidi="fa-IR"/>
        </w:rPr>
        <w:t>در اين هنگام اين آيه مباركه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ابن منده نقل كرده است</w:t>
      </w:r>
      <w:r>
        <w:rPr>
          <w:rFonts w:eastAsia="Amiri" w:cs="Amiri" w:ascii="Amiri" w:hAnsi="Amiri"/>
          <w:color w:val="111111"/>
          <w:sz w:val="28"/>
          <w:szCs w:val="28"/>
          <w:rtl w:val="true"/>
          <w:lang w:bidi="ar-SA"/>
        </w:rPr>
        <w:t>.</w:t>
      </w:r>
      <w:r>
        <w:rPr>
          <w:rStyle w:val="FootnoteAnchor"/>
          <w:rtl w:val="true"/>
        </w:rPr>
        <w:footnoteReference w:id="22"/>
      </w:r>
      <w:bookmarkStart w:id="59" w:name="pg10697_100489"/>
    </w:p>
    <w:p>
      <w:pPr>
        <w:pStyle w:val="Heading3"/>
        <w:numPr>
          <w:ilvl w:val="2"/>
          <w:numId w:val="1"/>
        </w:numPr>
        <w:rPr/>
      </w:pPr>
      <w:bookmarkStart w:id="60" w:name="__RefHeading___Toc2381143_1051229030"/>
      <w:bookmarkStart w:id="61" w:name="_Toc21"/>
      <w:bookmarkEnd w:id="59"/>
      <w:bookmarkEnd w:id="60"/>
      <w:r>
        <w:rPr>
          <w:rtl w:val="true"/>
        </w:rPr>
        <w:t>روايت ابن كثير</w:t>
      </w:r>
      <w:bookmarkEnd w:id="61"/>
    </w:p>
    <w:p>
      <w:pPr>
        <w:pStyle w:val="BookText"/>
        <w:rPr/>
      </w:pPr>
      <w:r>
        <w:rPr>
          <w:rFonts w:ascii="IRNazanin" w:hAnsi="IRNazanin" w:eastAsia="IRNazanin"/>
          <w:color w:val="111111"/>
          <w:sz w:val="28"/>
          <w:sz w:val="28"/>
          <w:szCs w:val="28"/>
          <w:rtl w:val="true"/>
          <w:lang w:bidi="fa-IR"/>
        </w:rPr>
        <w:t>ابن كثير نيز در ضمن گفتارى به تفسير اين آيه پرداخته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را كه بخارى و ديگران نقل كرده‌اند، روايتى از سعيد 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از ابوديلم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الحسين عليهما السلام را به اسارت وارد شام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ابواسحاق سبيعى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شعيب درباره آيه شريفه مودّت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قربى، خويشاوندان پيامبر صلى اللّه عليه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را ابن جرير نقل كرده است؛ آن گاه ابن جرير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ابوكريب از مالك بن اسماعيل، از عبدالسلام، از يزيد بن ابوزياد، از مقسم، از ابن عباس نيز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روايت را ابن ابى حاتم، از على بن الحسين عليهما السلام، از عبدالمؤمن بن على، از عبدالسلام، از يزيد بن ابى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نقل حديث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نظير همين روايت و يا نزديك به همين مضمون را نقل مى‌كند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مضمون در صحيح بخارى و صحيح مسلم، در بخش غنيمت‌هاى جنگ حنين نقل شده؛ ولى در آن، از نزول اين آيه سخنى به</w:t>
      </w:r>
    </w:p>
    <w:p>
      <w:pPr>
        <w:pStyle w:val="BookText"/>
        <w:rPr/>
      </w:pPr>
      <w:r>
        <w:rPr>
          <w:rFonts w:ascii="Amiri" w:hAnsi="Amiri" w:eastAsia="Amiri" w:cs="Amiri"/>
          <w:color w:val="111111"/>
          <w:sz w:val="28"/>
          <w:sz w:val="28"/>
          <w:szCs w:val="28"/>
          <w:rtl w:val="true"/>
          <w:lang w:bidi="ar-SA"/>
        </w:rPr>
        <w:t>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از شخصى كه نامش را ذكر كرد، از حسين اشقر، از قيس، از اعمش، از سعيد بن جبير نقل مى‌كند كه 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خداوند به مودّت و دوستى آن‌ها امر فرموده چه كسانى هستند؟</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وولدها رضي اللّه عنهم؛</w:t>
      </w:r>
    </w:p>
    <w:p>
      <w:pPr>
        <w:pStyle w:val="BookText"/>
        <w:rPr/>
      </w:pPr>
      <w:r>
        <w:rPr>
          <w:rFonts w:ascii="IRNazanin" w:hAnsi="IRNazanin" w:eastAsia="IRNazanin"/>
          <w:color w:val="111111"/>
          <w:sz w:val="28"/>
          <w:sz w:val="28"/>
          <w:szCs w:val="28"/>
          <w:rtl w:val="true"/>
          <w:lang w:bidi="fa-IR"/>
        </w:rPr>
        <w:t>فاطمه و فرزندان آن بانو، رضوان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حاتم پس از نقل اين حديث مى‌گويد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حديث ضعيف است؛ زيرا در اين حديث فرد مبهم و ناشناخته و منكرى است كه از راوى شيعى متعصب؛ يعنى حسين اشقر نقل كرده است</w:t>
      </w:r>
      <w:r>
        <w:rPr>
          <w:rFonts w:eastAsia="Amiri" w:cs="Amiri" w:ascii="Amiri" w:hAnsi="Amiri"/>
          <w:color w:val="111111"/>
          <w:sz w:val="28"/>
          <w:szCs w:val="28"/>
          <w:rtl w:val="true"/>
          <w:lang w:bidi="ar-SA"/>
        </w:rPr>
        <w:t>.</w:t>
      </w:r>
      <w:r>
        <w:rPr>
          <w:rStyle w:val="FootnoteAnchor"/>
          <w:rtl w:val="true"/>
        </w:rPr>
        <w:footnoteReference w:id="23"/>
      </w:r>
      <w:bookmarkStart w:id="62" w:name="pg10697_100493"/>
    </w:p>
    <w:p>
      <w:pPr>
        <w:pStyle w:val="Heading3"/>
        <w:numPr>
          <w:ilvl w:val="2"/>
          <w:numId w:val="1"/>
        </w:numPr>
        <w:rPr/>
      </w:pPr>
      <w:bookmarkStart w:id="63" w:name="__RefHeading___Toc2381145_1051229030"/>
      <w:bookmarkStart w:id="64" w:name="_Toc22"/>
      <w:bookmarkEnd w:id="62"/>
      <w:bookmarkEnd w:id="63"/>
      <w:r>
        <w:rPr>
          <w:rtl w:val="true"/>
        </w:rPr>
        <w:t>روايت هيثمى</w:t>
      </w:r>
      <w:bookmarkEnd w:id="64"/>
    </w:p>
    <w:p>
      <w:pPr>
        <w:pStyle w:val="BookText"/>
        <w:rPr/>
      </w:pPr>
      <w:r>
        <w:rPr>
          <w:rFonts w:ascii="IRNazanin" w:hAnsi="IRNazanin" w:eastAsia="IRNazanin"/>
          <w:color w:val="111111"/>
          <w:sz w:val="28"/>
          <w:sz w:val="28"/>
          <w:szCs w:val="28"/>
          <w:rtl w:val="true"/>
          <w:lang w:bidi="fa-IR"/>
        </w:rPr>
        <w:t>از كسانى كه به نقل اين حديث پرداخته، حافظ على بن ابوبكر هيثمى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در مجمع الزوائد چند 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شما كه مودّت و دوستى آن‌ها بر ما واجب است چه كسانى هستند؟</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p>
    <w:p>
      <w:pPr>
        <w:pStyle w:val="BookText"/>
        <w:rPr/>
      </w:pPr>
      <w:r>
        <w:rPr>
          <w:rFonts w:ascii="IRNazanin" w:hAnsi="IRNazanin" w:eastAsia="IRNazanin"/>
          <w:color w:val="111111"/>
          <w:sz w:val="28"/>
          <w:sz w:val="28"/>
          <w:szCs w:val="28"/>
          <w:rtl w:val="true"/>
          <w:lang w:bidi="fa-IR"/>
        </w:rPr>
        <w:t>على، فاطمه و فرزندان آن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طبرانى از حرب بن حسن طحّان، از حسين اشقر، از قيس بن ربيع نقل مى‌كند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راوى را، علماى رجال توثيق كرده‌اند و معتبر دانسته‌اند؛ ولى گروهى ديگر آن‌ها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 راويان اين حديث موثق و مورد اعتماد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هيثمى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بار ديگر طبرانى نقل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سند جمعى از راويان، از نظر نقل حديث ضعيف هستند كه راوى شناسان آنان را موثق و مورد اعتماد دانسته‌اند</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آن گاه طبرانى خطبه امام حسن عليه السلام را در بخش خطبه حسن بن على عليهما السلام از ابوالطفيل اين گونه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على بن ابى‌طالب عليهم السلام براى ما سخنرانى كرد و پس از حمد و ستايش خدا و ثناى او، از امير مؤمنان على عليه السلام به عنوان آخرين وصى الهى و وصى پيامبران و امين صدّيقان و شهيدان ياد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ما سبقه الأوّلون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رسول اللّه صلى اللّه عليه وآله يعطيه الراية فيقاتل جبريل عن يمينه وميكائيل عن يساره فما يرجع حتّى يفتح اللّه عليه ولقد قبضه اللّه في الليلة الّتي قبض فيها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باعظمت از ميان شما به سراى ديگر شتافت كه نه</w:t>
      </w:r>
    </w:p>
    <w:p>
      <w:pPr>
        <w:pStyle w:val="BookText"/>
        <w:rPr/>
      </w:pPr>
      <w:r>
        <w:rPr>
          <w:rFonts w:ascii="IRNazanin" w:hAnsi="IRNazanin" w:eastAsia="IRNazanin"/>
          <w:color w:val="111111"/>
          <w:sz w:val="28"/>
          <w:sz w:val="28"/>
          <w:szCs w:val="28"/>
          <w:rtl w:val="true"/>
          <w:lang w:bidi="fa-IR"/>
        </w:rPr>
        <w:t>پيشينيان بر او پيشى گرفته‌اند و نه آيندگان عظمت او را درك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گوى سبقت را از همگان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گاه كه رسول خدا صلى اللّه عليه وآله پرچم اسلام را به او مى‌سپرد، در حالى كه جبرئيل از سمت راست و ميكائيل از سمت چپ او مى‌جنگيد و دست از جنگ برنمى‌داشت مگر آن كه خداوند او را فاتح و پيروز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او را در شبى گرفت كه جان وصىّ موسى در آن شب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عليه السلام چنين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عرفني فقد عرفني، ومن لم يعرفني فأنا الحسن بن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آبَآئِي إِبْرَاهِيمَ وَإِسْحَقَ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هر كس مرا مى‌شناسد، مى‌شناسد؛ و هر كه مرا نمى‌شناسد بداند كه من حسن فرزند محمّد صلى اللّه عليه وآله هستم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اين آيه شريفه را تلاوت فرمود كه حضرت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آيين پدرانم، ابراهيم، اسحاق و يعقوب پيروى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عليه السلام به آياتى از قرآن اشاره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البشير، أنا ابن النذير، وأنا ابن النبيّ، أنا ابن الداعي إلى اللّه بإذنه، وأنا ابن السراج المنير، وأنا ابن الّذي أُرسل رحمةً للعالمين، وأنا مِن أهل البيت الّذين أذهب اللّه عنهم الرجس وطهّرهم تطهيراً، وأنا مِن أهل البيت الّذين افترض اللّه عزّوجلّ مودّتهم وولايتهم، فقال في ما أُنزل على محمّد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بشارت دهنده و بيم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دعوت كننده به سوى خدا به اذن او و فرزند چراغ روشن‌گر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براى جهانيان به عنوان رحمت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خاندانى هستم كه خداوند هر گونه رجس و پليدى را از آن‌ها زدود و پاك و پاكيزه‌شان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خاندانى هستم كه خداوند بزرگ مودّت و مهرورزى و ولايت آن‌ها را واجب كرد و در قرآنى كه بر محمّد صلى اللّه عليه وآله فرو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پاداشى درخواست نمى‌كنم جز مودّت و مهربانى به خويشاوندان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پس از نقل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در</w:t>
      </w:r>
      <w:bookmarkStart w:id="65" w:name="pg10697_100500"/>
    </w:p>
    <w:p>
      <w:pPr>
        <w:pStyle w:val="BookText"/>
        <w:rPr/>
      </w:pPr>
      <w:bookmarkEnd w:id="65"/>
      <w:r>
        <w:rPr>
          <w:rFonts w:ascii="Amiri" w:hAnsi="Amiri" w:eastAsia="Amiri" w:cs="Amiri"/>
          <w:color w:val="111111"/>
          <w:sz w:val="28"/>
          <w:sz w:val="28"/>
          <w:szCs w:val="28"/>
          <w:rtl w:val="true"/>
          <w:lang w:bidi="ar-SA"/>
        </w:rPr>
        <w:t>المعجم الاوسط و المعجم الكبير و ابويعلى به اختصار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آن را بزّار نيز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شيبانى نيز با اختصارى بيشتر اين روايت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سندهاى احمد بن حنبل و برخى از سندهاى بزّار و طبرانى در المعجم الكبير معتبر هستند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66" w:name="__RefHeading___Toc2381147_1051229030"/>
      <w:bookmarkStart w:id="67" w:name="_Toc23"/>
      <w:bookmarkEnd w:id="66"/>
      <w:r>
        <w:rPr>
          <w:rtl w:val="true"/>
        </w:rPr>
        <w:t>روايت سيوطى</w:t>
      </w:r>
      <w:bookmarkEnd w:id="67"/>
    </w:p>
    <w:p>
      <w:pPr>
        <w:pStyle w:val="BookText"/>
        <w:rPr/>
      </w:pPr>
      <w:r>
        <w:rPr>
          <w:rFonts w:ascii="IRNazanin" w:hAnsi="IRNazanin" w:eastAsia="IRNazanin"/>
          <w:color w:val="111111"/>
          <w:sz w:val="28"/>
          <w:sz w:val="28"/>
          <w:szCs w:val="28"/>
          <w:rtl w:val="true"/>
          <w:lang w:bidi="fa-IR"/>
        </w:rPr>
        <w:t xml:space="preserve">حافظ جلال الدين سيوطى نيز اين حديث را با چند سند از طاووس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برخى از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مردويه به سند ابن مبارك نقل مى‌كند كه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تحفظوني في قرابتي؛</w:t>
      </w:r>
    </w:p>
    <w:p>
      <w:pPr>
        <w:pStyle w:val="BookText"/>
        <w:rPr/>
      </w:pPr>
      <w:r>
        <w:rPr>
          <w:rFonts w:ascii="Amiri" w:hAnsi="Amiri" w:eastAsia="Amiri" w:cs="Amiri"/>
          <w:color w:val="111111"/>
          <w:sz w:val="28"/>
          <w:sz w:val="28"/>
          <w:szCs w:val="28"/>
          <w:rtl w:val="true"/>
          <w:lang w:bidi="ar-SA"/>
        </w:rPr>
        <w:t>مرا درباره خويشانم مراعات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ابن ابى حاتم و ابن مردويه با سند مقسم نقل مى‌كنند 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انصار گفتند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در المعجم الاوسط و ابن مردويه با سندى ضعيف نقل كرده‌اند كه 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انصار در جمع خود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و ديلمى از طريق مجاهد نقل مى‌كنند 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درباره آيه مودّت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تحفظوني في أهل بيتي وتودّوهم بي؛</w:t>
      </w:r>
    </w:p>
    <w:p>
      <w:pPr>
        <w:pStyle w:val="BookText"/>
        <w:rPr/>
      </w:pPr>
      <w:r>
        <w:rPr>
          <w:rFonts w:ascii="Amiri" w:hAnsi="Amiri" w:eastAsia="Amiri" w:cs="Amiri"/>
          <w:color w:val="111111"/>
          <w:sz w:val="28"/>
          <w:sz w:val="28"/>
          <w:szCs w:val="28"/>
          <w:rtl w:val="true"/>
          <w:lang w:bidi="ar-SA"/>
        </w:rPr>
        <w:t>مرا درباره خاندانم مراعات كنيد و به خاطر من به آنان مهر بورزيد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 ابن ابى حاتم، طبرانى و ابن مردويه با سند ضعيف از سعيد بن جبير نقل مى‌كنند كه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آيه مودّت 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خويشان شما كه مودّت به آن‌ها واجب است چه كسانى هستند؟</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وولداها؛</w:t>
      </w:r>
    </w:p>
    <w:p>
      <w:pPr>
        <w:pStyle w:val="BookText"/>
        <w:rPr/>
      </w:pPr>
      <w:r>
        <w:rPr>
          <w:rFonts w:ascii="Amiri" w:hAnsi="Amiri" w:eastAsia="Amiri" w:cs="Amiri"/>
          <w:color w:val="111111"/>
          <w:sz w:val="28"/>
          <w:sz w:val="28"/>
          <w:szCs w:val="28"/>
          <w:rtl w:val="true"/>
          <w:lang w:bidi="ar-SA"/>
        </w:rPr>
        <w:t>على، فاطمه و دو فرزند او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درباره آيه مودّت پرسيدم كه منظور از قربى چه كسانى هستند؟</w:t>
      </w:r>
      <w:bookmarkStart w:id="68" w:name="pg10697_100505"/>
    </w:p>
    <w:p>
      <w:pPr>
        <w:pStyle w:val="BookText"/>
        <w:rPr/>
      </w:pPr>
      <w:bookmarkEnd w:id="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رسول خدا صلى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از ابوديلم نقل مى‌كند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الحسين عليهما السلام به اسارت وارد دمشق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 گاه سيوطى به نقل حديث ثقلين و ديگر احاديثى كه درباره سفارش پيامبر به پيروى از اهل بيت عليهم السلام و بر حذر داشتن از بغض و كينه ورزى با آن‌هاست، مى‌پردازد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69" w:name="__RefHeading___Toc2381149_1051229030"/>
      <w:bookmarkStart w:id="70" w:name="_Toc24"/>
      <w:bookmarkEnd w:id="69"/>
      <w:r>
        <w:rPr>
          <w:rtl w:val="true"/>
        </w:rPr>
        <w:t>روايت آلوسى</w:t>
      </w:r>
      <w:bookmarkEnd w:id="70"/>
    </w:p>
    <w:p>
      <w:pPr>
        <w:pStyle w:val="BookText"/>
        <w:rPr/>
      </w:pPr>
      <w:r>
        <w:rPr>
          <w:rFonts w:ascii="IRNazanin" w:hAnsi="IRNazanin" w:eastAsia="IRNazanin"/>
          <w:color w:val="111111"/>
          <w:sz w:val="28"/>
          <w:sz w:val="28"/>
          <w:szCs w:val="28"/>
          <w:rtl w:val="true"/>
          <w:lang w:bidi="fa-IR"/>
        </w:rPr>
        <w:t>دانشمند ديگرى از اهل سنّت كه پيرامون آيه مودّت سخن به ميان آورده، آلوسى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روح المعانى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 در معناى آيه مودّت چنين اظهار نظر كرده‌اند كه منظور پيامبر خدا صلى اللّه عليه وآله اين بود كه من از شما هيچ پاداشى درخواست نمى‌كنم مگر مهرورزى شما به اهل بيت و خويشان من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بحر المحيط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ابن جبير، سدّى و عمرو بن شعيب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آلوسى به توضيح واژگان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مى‌پردازد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أقرباء؛ يعنى خويشاوندان است و جار و مجرور در جاى حال قرار گرفته است؛ بنابراين، معناى آيه اين گونه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هيچ پاداشى درخواست نمى‌كنم جز مودّت و مهرورزى ثابت و استوار نسبت به خويشان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افاده اين معنا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آلوسى به نقل روايت مرفوعه‌اى مى‌پردازد و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ابن ابى حاتم، طبرانى و ابن مردويه با استناد به ابن جبير نقل مى‌كنند 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مودّت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ذيل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جلال الدين سيوطى در الدرّ المنثور گفته، سند اين روايت ضعيف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ابن حجر عسقلانى در كتاب الكاف الشاف في تخريج أحاديث الكشّاف به ضعف سند اين حديث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مى‌گويد كه اگر اين روايت صحيح بود، آن چنان كه در صحيح بخارى و مسلم و ديگر منابع آمده است و گذشت، ابن عباس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جبير در پاسخ شتاب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بگوييم گروهى از</w:t>
      </w:r>
    </w:p>
    <w:p>
      <w:pPr>
        <w:pStyle w:val="BookText"/>
        <w:rPr/>
      </w:pPr>
      <w:r>
        <w:rPr>
          <w:rFonts w:ascii="IRNazanin" w:hAnsi="IRNazanin" w:eastAsia="IRNazanin"/>
          <w:color w:val="111111"/>
          <w:sz w:val="28"/>
          <w:sz w:val="28"/>
          <w:szCs w:val="28"/>
          <w:rtl w:val="true"/>
          <w:lang w:bidi="fa-IR"/>
        </w:rPr>
        <w:t>اهل بيت رواياتى نقل كرده‌اند كه اين معنا را تأييد مى‌كند؛ از جمله ابن جرير روايت كرده كه ابوديلم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بن الحسين عليهما السلام را به اسارت وارد شهر شام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زاذان از على عليه السلام چنين نقل مى‌كند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 في آل حم آيةٌ لا يحفظ مودّتنا إلّامؤمن؛</w:t>
      </w:r>
    </w:p>
    <w:p>
      <w:pPr>
        <w:pStyle w:val="BookText"/>
        <w:rPr/>
      </w:pPr>
      <w:r>
        <w:rPr>
          <w:rFonts w:ascii="IRNazanin" w:hAnsi="IRNazanin" w:eastAsia="IRNazanin"/>
          <w:color w:val="111111"/>
          <w:sz w:val="28"/>
          <w:sz w:val="28"/>
          <w:szCs w:val="28"/>
          <w:rtl w:val="true"/>
          <w:lang w:bidi="fa-IR"/>
        </w:rPr>
        <w:t>دربارۀ ما در سوره آل حم، آيه‌اى است كه اشاره دارد به اين كه مودّت و دوستى ما را جز مؤمن نگاه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عليه السلام اين آيه شريفه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كميت شاعر نيز در سروده خود به اين سخن اشاره مى‌كند و مى‌سرايد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حم آيةتأوّلها منّا تقيّ ومعربُ</w:t>
      </w:r>
    </w:p>
    <w:p>
      <w:pPr>
        <w:pStyle w:val="BookText"/>
        <w:rPr/>
      </w:pPr>
      <w:r>
        <w:rPr>
          <w:rFonts w:ascii="Amiri" w:hAnsi="Amiri" w:eastAsia="Amiri" w:cs="Amiri"/>
          <w:color w:val="111111"/>
          <w:sz w:val="28"/>
          <w:sz w:val="28"/>
          <w:szCs w:val="28"/>
          <w:rtl w:val="true"/>
          <w:lang w:bidi="ar-SA"/>
        </w:rPr>
        <w:t>در سوره آل حم آيه‌اى وجود دارد كه همه ما نزول آن را دربارۀ شما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چه زيبا سروده است، سيّد عمر هيتى يكى از سادات معاصر، آن جا كه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بأيّة آية يأتي يزيدُغداة صحائفُ الأعمال تُتلى</w:t>
      </w:r>
      <w:bookmarkStart w:id="71" w:name="pg10697_100510"/>
    </w:p>
    <w:p>
      <w:pPr>
        <w:pStyle w:val="BookText"/>
        <w:rPr/>
      </w:pPr>
      <w:bookmarkEnd w:id="71"/>
      <w:r>
        <w:rPr>
          <w:rFonts w:ascii="Amiri" w:hAnsi="Amiri" w:eastAsia="Amiri" w:cs="Amiri"/>
          <w:color w:val="111111"/>
          <w:sz w:val="28"/>
          <w:sz w:val="28"/>
          <w:szCs w:val="28"/>
          <w:rtl w:val="true"/>
          <w:lang w:bidi="ar-SA"/>
        </w:rPr>
        <w:t xml:space="preserve">وقام رسول ربّ العرش يتلو وقد صمّت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در روز قيامت به هنگام قرائت نامۀ اعمال، با كدامين آيه خواهد آمد؛ در حالى كه فرستادۀ پروردگار عرش، در هنگام سكوت همه مردم اين چنين تلاوت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خطاب در اين آيه، همه امّت را در بر مى‌گيرد، نه فقط انصار را؛ گرچه برخى چنين توهّم كرده‌اند؛ چرا كه همه مردم به مودّت و دوستى اهل بيت عليهم السلام مكلّف و موظّف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آلوسى از مسلم نيشابورى، ترمذى و نسائى حديث ثقلين و برخى از احاديث مناقب اهل بيت عليهم السلام را نقل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در اين باره نقل شده است كه به جهت فراوانى قابل شمارش نيستند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72" w:name="__RefHeading___Toc2381151_1051229030"/>
      <w:bookmarkStart w:id="73" w:name="_Toc25"/>
      <w:bookmarkEnd w:id="72"/>
      <w:r>
        <w:rPr>
          <w:rtl w:val="true"/>
        </w:rPr>
        <w:t>روايت شوكانى</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شوكانى با نقل روايات بيشترى به تفسير اين آيه پرداخته است؛ همان رواياتى كه ما از الدرّ المنثور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حديثى است كه پيشوايان حديث با سند مقسم از ابن عباس نقل كرده‌اند</w:t>
      </w:r>
      <w:r>
        <w:rPr>
          <w:rFonts w:eastAsia="IRNazanin" w:cs="IRNazanin"/>
          <w:color w:val="111111"/>
          <w:sz w:val="28"/>
          <w:szCs w:val="28"/>
          <w:rtl w:val="true"/>
          <w:lang w:bidi="fa-IR"/>
        </w:rPr>
        <w:t>.</w:t>
      </w:r>
      <w:bookmarkStart w:id="74" w:name="pg10697_100513"/>
    </w:p>
    <w:p>
      <w:pPr>
        <w:pStyle w:val="BookText"/>
        <w:rPr/>
      </w:pPr>
      <w:bookmarkEnd w:id="74"/>
      <w:r>
        <w:rPr>
          <w:rFonts w:ascii="IRNazanin" w:hAnsi="IRNazanin" w:eastAsia="IRNazanin"/>
          <w:color w:val="111111"/>
          <w:sz w:val="28"/>
          <w:sz w:val="28"/>
          <w:szCs w:val="28"/>
          <w:rtl w:val="true"/>
          <w:lang w:bidi="fa-IR"/>
        </w:rPr>
        <w:t>شوكانى پس از نقل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اين حديث يزيد بن ابى زياد است كه از جهت نقل روايت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بار ديگر به روايت ابونعيم اصفهانى و ديلمى با سند مجاهد از ابن عباس مى‌پردازد و درباره سند آن، اشكالى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روايت كسانى كه با سند سعيد بن جبير از ابن عباس نقل مى‌كنند، پرداخته و در ذيل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در ادامه به تعارض ميان خبرهايى كه از ابن عباس نقل شده، مى‌پردازد و رواياتى را كه در دو كتاب صحيح بخارى و مسلم آمده ترجيح داده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آل محمّد عليهم السلام را به جهت فضايل بسيار و امتيازات ارزشمندى كه به آنان ارزانى داشته از اين مودّت بى‌نياز ساخت كه ما برخى از اين امتيازات را به هنگام تفسير آيه تطهير بيان كرديم</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75" w:name="__RefHeading___Toc2381153_1051229030"/>
      <w:bookmarkStart w:id="76" w:name="_Toc26"/>
      <w:bookmarkEnd w:id="75"/>
      <w:r>
        <w:rPr>
          <w:rtl w:val="true"/>
        </w:rPr>
        <w:t>نكته قابل توجه</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 اهل سنّت تلاش كرده‌اند تا خطبه امام حسن عليه السلام را به صورت كامل نقل نكنند و حتى به صورت ناقص كه مى‌آورند در</w:t>
      </w:r>
      <w:bookmarkStart w:id="77" w:name="pg10697_100514"/>
    </w:p>
    <w:p>
      <w:pPr>
        <w:pStyle w:val="BookText"/>
        <w:rPr/>
      </w:pPr>
      <w:bookmarkEnd w:id="77"/>
      <w:r>
        <w:rPr>
          <w:rFonts w:ascii="Amiri" w:hAnsi="Amiri" w:eastAsia="Amiri" w:cs="Amiri"/>
          <w:color w:val="111111"/>
          <w:sz w:val="28"/>
          <w:sz w:val="28"/>
          <w:szCs w:val="28"/>
          <w:rtl w:val="true"/>
          <w:lang w:bidi="ar-SA"/>
        </w:rPr>
        <w:t>متن خطبه تصرّف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مى‌توان به مسند و مناقب احمد بن حنبل شيبانى، المعجم الكبير طبرانى، تاريخ طبرى، المستدرك على الصحيحين حاكم نيشابورى، الكامل ابن عدى و مجمع الزوائد هيثمى مراجعه كرد</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پژوهش‌گر حقايق پس از مراجعه به اين منابع و تطبيق متن‌هاى اين خطبه با يك‌ديگر، متوجه اخلاص امينان حديث و حرص و ولع آن‌ها نسبت به حفظ و نقل بى‌كم و كاست حديث خواهد شد </w:t>
      </w:r>
      <w:r>
        <w:rPr>
          <w:rFonts w:eastAsia="IRNazanin" w:cs="IRNazanin"/>
          <w:color w:val="111111"/>
          <w:sz w:val="28"/>
          <w:szCs w:val="28"/>
          <w:rtl w:val="true"/>
          <w:lang w:bidi="fa-IR"/>
        </w:rPr>
        <w:t>(!!)</w:t>
      </w:r>
    </w:p>
    <w:p>
      <w:pPr>
        <w:pStyle w:val="Heading3"/>
        <w:numPr>
          <w:ilvl w:val="2"/>
          <w:numId w:val="1"/>
        </w:numPr>
        <w:rPr/>
      </w:pPr>
      <w:bookmarkStart w:id="78" w:name="__RefHeading___Toc2381155_1051229030"/>
      <w:bookmarkStart w:id="79" w:name="_Toc27"/>
      <w:bookmarkEnd w:id="78"/>
      <w:r>
        <w:rPr>
          <w:rtl w:val="true"/>
        </w:rPr>
        <w:t>سخنان امام حسن‌عليه السلام پس از شهادت پدر بزرگوارش</w:t>
      </w:r>
      <w:bookmarkEnd w:id="79"/>
    </w:p>
    <w:p>
      <w:pPr>
        <w:pStyle w:val="BookText"/>
        <w:rPr/>
      </w:pPr>
      <w:r>
        <w:rPr>
          <w:rFonts w:ascii="IRNazanin" w:hAnsi="IRNazanin" w:eastAsia="IRNazanin"/>
          <w:color w:val="111111"/>
          <w:sz w:val="28"/>
          <w:sz w:val="28"/>
          <w:szCs w:val="28"/>
          <w:rtl w:val="true"/>
          <w:lang w:bidi="fa-IR"/>
        </w:rPr>
        <w:t>اينك ما به اين خطبه، آن سان كه ابوالفرج اصفهانى با سندهاى گوناگون نقل كرده،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عجلى، از حسين بن نصر، از زيد بن معذل، از يحيى بن شعيب، از ابو مخنف، از اشعث بن سوار، از ابواسحاق سبيعى، از سعيد بن رويم؛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على بن اسحاق مخرمى و احمد بن جعد، از عبداللّه بن عمر مشكدانه، از وكيع، از اسرائيل، از ابواسحاق، از عمرو بن حبشى؛</w:t>
      </w:r>
    </w:p>
    <w:p>
      <w:pPr>
        <w:pStyle w:val="BookText"/>
        <w:rPr/>
      </w:pPr>
      <w:r>
        <w:rPr>
          <w:rFonts w:ascii="Amiri" w:hAnsi="Amiri" w:eastAsia="Amiri" w:cs="Amiri"/>
          <w:color w:val="111111"/>
          <w:sz w:val="28"/>
          <w:sz w:val="28"/>
          <w:szCs w:val="28"/>
          <w:rtl w:val="true"/>
          <w:lang w:bidi="ar-SA"/>
        </w:rPr>
        <w:t>نيز على بن اسحاق، از عبداللّه بن عمر، از عمران بن عيينه، از اشعث بن ابواسحاق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حسين خثعمى، از عبّاد بن يعقوب، از عمرو بن ثابت نقل مى‌كنند كه عمرو بن ثابت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سالى نزد ابواسحاق سبيعى رفت و آمد مى‌كردم تا درباره خطبه حسن بن على عليهما السلام از او بپرسم؛ ولى وى اين خطبه را براى من بيان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زير آفتاب، كلاه درازى بر سر گذارده بود؛ گويى سردرد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Amiri" w:hAnsi="Amiri" w:eastAsia="Amiri" w:cs="Amiri"/>
          <w:color w:val="111111"/>
          <w:sz w:val="28"/>
          <w:sz w:val="28"/>
          <w:szCs w:val="28"/>
          <w:rtl w:val="true"/>
          <w:lang w:bidi="ar-SA"/>
        </w:rPr>
        <w:t>من خود را به او معرفى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خانواده‌ات چطور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يك سال است نزد من رفت و آمد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را كه حسن بن على عليهما السلام پس از وفات پدر بزرگوارش ايراد كرده، مى‌خواهم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هبيرة بن يريم به من از محمّد بن محمّد باغندى و محمّد بن حمدان صيدلانى، از اسماعيل بن محمّد بن علوى نقل كرد كه اسماعيل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عمويم على بن جعفر بن محمّد، از حسين بن زيد بن على بن حسين بن زيد بن حسن از پدرش</w:t>
      </w:r>
      <w:r>
        <w:rPr>
          <w:rStyle w:val="FootnoteAnchor"/>
          <w:rtl w:val="true"/>
        </w:rPr>
        <w:footnoteReference w:id="33"/>
      </w:r>
      <w:r>
        <w:rPr>
          <w:rFonts w:ascii="IRNazanin" w:hAnsi="IRNazanin" w:eastAsia="IRNazanin"/>
          <w:color w:val="111111"/>
          <w:sz w:val="28"/>
          <w:sz w:val="28"/>
          <w:szCs w:val="28"/>
          <w:rtl w:val="true"/>
          <w:lang w:bidi="fa-IR"/>
        </w:rPr>
        <w:t>نقل كرد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امير مؤمنان على عليه السلام وفات يافت، امام حسن عليه السلام براى مردم چنين سخنرانى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قُبض في هذه الليلة رجل لم يسبقه الأوّلون ولا يدركه الآخرون بعمل، ولقد كان يجاهد مع رسول اللّه صلّى اللّه عليه وآله فيقيه بنفسه، ولقد كان يوجّهه برايته فيكتنفه جبريل عن يمينه وميكائيل عن يساره، فلا يرجع حتّى يفتح اللّه عليه، ولقد توفّي في هذه الليلة الّتي عرج فيها بعيسى بن مريم، ولقد توفّي فيها يوشع بن نون وصيّ موسى، وما خلّف صفراء ولا بيضاء إلّاسبعمائة درهم بقيت من عطائه أراد أن يبتاع بها خادماً لأهله؛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شب شخصيّتى از دنيا رخت بربست كه پيشينيان از نظر عمل و كردار بر او پيشى نگرفتند و آيندگان از نظر عمل و كردار به او نخواهند رسيد، او همراه پيامبر خدا صلى اللّه عليه وآله جهاد مى‌نمود و با جان خود او را نگاه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با پرچم خويش او را به جنگ روانه مى‌ساخت؛ پس جبرئيل از سمت راست و ميكائيل از سمت چپ، او را حفظ مى‌كرد تا آن كه خداوند او را پيروز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شبى از دنيا رفت كه عيسى بن مريم در آن شب عروج داده شد، يوشع بن نون وصى موسى عليه السلام در آن شب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شخصيّتى از دنيا رفت كه از طلا و نقره چيزى از خود باقى نگذاشت، مگر هفتصد درهمى كه خيرات و عطاياى خود بود كه براى تأمين خدمتگزار خانه‌اش كنار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بغض گلويش را گرفت و اشك از ديدگانش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با آن حضرت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الحسن بن محمّد صلّى اللّه عليه وآله ، أنا ابن البشير، أنا ابن النذير، أنا ابن الداعي إلى اللّه عزّوجلّ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فاقتراف الحسنة مودّتنا أهل البيت؛</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مى‌شناسد، شناخته است و هر كس مرا نشناخته، من خود را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فرزند حضرت محمّد صلى اللّه عليه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پيامبر مژده دهنده و بيم دهنده هستم، من فرزند دعوت كننده به سوى خدا به اذن او، هستم، من فرزند چراغ روشن‌گر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خاندانى هستم كه خداوند هر گونه پليدى و ناپاكى را از آنان زدوده و آن‌ها را پاك و پاكيزه ساخته است؛ خاندانى كه خداوند مودّت و دوستى آن‌ها را در كتابش فرض و واجب نموده است؛ آن گاه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كار نيكى انجام دهد بر نيكى او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دريافت حسنه و نيكى، مودّت و دوستى ما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در ادامه اين روايت از راويان خود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عباس برخاست و در برابر امام حسن عليه السلام ايستاد و مردم را براى بيعت با آن حضرت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اين بيعت پاسخ مثبت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محبوب ما و شايسته‌ترين فرد بر خلافت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او بيعت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حسن عليه السلام از منبر پايين آمدند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گفتنى است كه دانشمند شيعى، شيخ مفيد رحمه اللّه نيز با اسناد خود اين خطبه را همين گونه روايت كرده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مخفى نماند كه پايان بخش اين روايت، بهترين شاهد بر بطلان روايت طاووس از سعيد، از ابن عباس است</w:t>
      </w:r>
      <w:r>
        <w:rPr>
          <w:rFonts w:eastAsia="IRNazanin" w:cs="IRNazanin"/>
          <w:color w:val="111111"/>
          <w:sz w:val="28"/>
          <w:szCs w:val="28"/>
          <w:rtl w:val="true"/>
          <w:lang w:bidi="fa-IR"/>
        </w:rPr>
        <w:t>.</w:t>
      </w:r>
      <w:bookmarkStart w:id="80" w:name="pg10697_100532"/>
    </w:p>
    <w:p>
      <w:pPr>
        <w:pStyle w:val="Heading2"/>
        <w:numPr>
          <w:ilvl w:val="1"/>
          <w:numId w:val="1"/>
        </w:numPr>
        <w:rPr/>
      </w:pPr>
      <w:bookmarkStart w:id="81" w:name="__RefHeading___Toc2381157_1051229030"/>
      <w:bookmarkStart w:id="82" w:name="_Toc28"/>
      <w:bookmarkEnd w:id="80"/>
      <w:bookmarkEnd w:id="81"/>
      <w:r>
        <w:rPr>
          <w:rtl w:val="true"/>
        </w:rPr>
        <w:t>بخش دوم بررسى و تصحيح سندهاى روايات آيه مودت</w:t>
      </w:r>
      <w:bookmarkEnd w:id="82"/>
    </w:p>
    <w:p>
      <w:pPr>
        <w:pStyle w:val="Heading3"/>
        <w:numPr>
          <w:ilvl w:val="2"/>
          <w:numId w:val="1"/>
        </w:numPr>
        <w:rPr/>
      </w:pPr>
      <w:bookmarkStart w:id="83" w:name="__RefHeading___Toc2381159_1051229030"/>
      <w:bookmarkStart w:id="84" w:name="_Toc29"/>
      <w:bookmarkEnd w:id="83"/>
      <w:r>
        <w:rPr>
          <w:rtl w:val="true"/>
        </w:rPr>
        <w:t>بررسى سندهاى روايات</w:t>
      </w:r>
      <w:bookmarkEnd w:id="84"/>
    </w:p>
    <w:p>
      <w:pPr>
        <w:pStyle w:val="BookText"/>
        <w:rPr/>
      </w:pPr>
      <w:r>
        <w:rPr>
          <w:rFonts w:ascii="IRNazanin" w:hAnsi="IRNazanin" w:eastAsia="IRNazanin"/>
          <w:color w:val="111111"/>
          <w:sz w:val="28"/>
          <w:sz w:val="28"/>
          <w:szCs w:val="28"/>
          <w:rtl w:val="true"/>
          <w:lang w:bidi="fa-IR"/>
        </w:rPr>
        <w:t xml:space="preserve">ما در بخش يكم روايتى چند دربارۀ آيۀ مودّت آورديم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از روايات به صراحت بيان شده بود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فاطمه، و دو فرزند آن دو بزرگوار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روايت‌ها را از مهم‌ترين و مشهورترين كتاب‌هاى حديثى و تفسيرى اهل سنّت، از عالمان پيشين و متأخرين آن‌ها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تمامى عالمان شيعه و اهل سنّت به طور اتفاق، نزول آيه مباركه مودّت را درباره اهل بيت عليهم السلام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راويان اين روايات را بررسى مى‌كنيم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381161_1051229030"/>
      <w:bookmarkStart w:id="86" w:name="_Toc30"/>
      <w:bookmarkEnd w:id="85"/>
      <w:r>
        <w:rPr>
          <w:rtl w:val="true"/>
        </w:rPr>
        <w:t>روايت طاووس</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سعيد بن جبير به طور قطعى گفته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محمّد بن</w:t>
      </w:r>
      <w:bookmarkStart w:id="87" w:name="pg10697_100534"/>
    </w:p>
    <w:p>
      <w:pPr>
        <w:pStyle w:val="BookText"/>
        <w:rPr/>
      </w:pPr>
      <w:bookmarkEnd w:id="87"/>
      <w:r>
        <w:rPr>
          <w:rFonts w:ascii="IRNazanin" w:hAnsi="IRNazanin" w:eastAsia="IRNazanin"/>
          <w:color w:val="111111"/>
          <w:sz w:val="28"/>
          <w:sz w:val="28"/>
          <w:szCs w:val="28"/>
          <w:rtl w:val="true"/>
          <w:lang w:bidi="fa-IR"/>
        </w:rPr>
        <w:t>اسماعيل بخارى، مسلم بن حجّاج نيشابورى، احمد بن حنبل شيبانى، ترمذى و ديگران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سند اين روايت ايرادى نديديم، گرچه ما در اين باره ديدگاه خاصى داريم كه در آينده بيان خواهد شد</w:t>
      </w:r>
      <w:r>
        <w:rPr>
          <w:rFonts w:eastAsia="IRNazanin" w:cs="IRNazanin"/>
          <w:color w:val="111111"/>
          <w:sz w:val="28"/>
          <w:szCs w:val="28"/>
          <w:rtl w:val="true"/>
          <w:lang w:bidi="fa-IR"/>
        </w:rPr>
        <w:t>.</w:t>
      </w:r>
    </w:p>
    <w:p>
      <w:pPr>
        <w:pStyle w:val="Heading3"/>
        <w:numPr>
          <w:ilvl w:val="2"/>
          <w:numId w:val="1"/>
        </w:numPr>
        <w:rPr/>
      </w:pPr>
      <w:bookmarkStart w:id="88" w:name="__RefHeading___Toc2381163_1051229030"/>
      <w:bookmarkStart w:id="89" w:name="_Toc31"/>
      <w:bookmarkEnd w:id="88"/>
      <w:r>
        <w:rPr>
          <w:rtl w:val="true"/>
        </w:rPr>
        <w:t>روايت احمد بن حنبل</w:t>
      </w:r>
      <w:bookmarkEnd w:id="89"/>
    </w:p>
    <w:p>
      <w:pPr>
        <w:pStyle w:val="BookText"/>
        <w:rPr/>
      </w:pPr>
      <w:r>
        <w:rPr>
          <w:rFonts w:ascii="IRNazanin" w:hAnsi="IRNazanin" w:eastAsia="IRNazanin"/>
          <w:color w:val="111111"/>
          <w:sz w:val="28"/>
          <w:sz w:val="28"/>
          <w:szCs w:val="28"/>
          <w:rtl w:val="true"/>
          <w:lang w:bidi="fa-IR"/>
        </w:rPr>
        <w:t>اين روايت را احمد بن حنبل در بخش زيادات المناقب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سخن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همان قطيعى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ابن جعفر حنبلى درگذشته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قطيعى روايت‌گر كتاب‌هاى المسند، الزهد و المناقب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او روايت نقل كرده‌اند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حاكم نيشابورى، ابن رزقويه، ابن شاهين، برقانى، ابونعيم اصفهانى و ديگر پيشوايان علم و دانش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اين راوى را معتبر دانسته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قطيعى، فرد مورد اعتماد، زاهد و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وى مستجاب الدعوه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برقانى 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قطيعى در ثبت و ضبط روايت دقيق و راست‌گو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در نزد حاكم نيشابورى اعتبار او را زير سؤال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p>
    <w:p>
      <w:pPr>
        <w:pStyle w:val="BookText"/>
        <w:rPr/>
      </w:pPr>
      <w:r>
        <w:rPr>
          <w:rFonts w:ascii="IRNazanin" w:hAnsi="IRNazanin" w:eastAsia="IRNazanin"/>
          <w:color w:val="111111"/>
          <w:sz w:val="28"/>
          <w:sz w:val="28"/>
          <w:szCs w:val="28"/>
          <w:rtl w:val="true"/>
          <w:lang w:bidi="fa-IR"/>
        </w:rPr>
        <w:t>از من نپذيرفت و از قطيعى به خوبى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راوى 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قطيعى در واپسين روزهاى زندگى خويش ناتوان شده و اختلال حواس پيدا كرده بود؛ از اين رو برخى در نقل روايت از او توقف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ذهبى در ميزان الاعتدال با تصريح به راست‌گويى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احمد بن جعفر بن حمدان قطيعى راوى پذيرفته شده و راست‌گويى بود؛ گرچه اندكى دچار اختلال حواس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كسى را نديدم كه احتجاج به سخنان او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ذهبى مورد اعتماد بودن قطيعى را از دارقطنى و ديگر عالمان نقل كرده و سخن كسانى را كه اختلال حواس او را در واپسين لحظات عمرش مطرح كرده‌اند</w:t>
      </w:r>
      <w:r>
        <w:rPr>
          <w:rStyle w:val="FootnoteAnchor"/>
          <w:rtl w:val="true"/>
        </w:rPr>
        <w:footnoteReference w:id="37"/>
      </w:r>
      <w:r>
        <w:rPr>
          <w:rFonts w:ascii="Amiri" w:hAnsi="Amiri" w:eastAsia="Amiri" w:cs="Amiri"/>
          <w:color w:val="111111"/>
          <w:sz w:val="28"/>
          <w:sz w:val="28"/>
          <w:szCs w:val="28"/>
          <w:rtl w:val="true"/>
          <w:lang w:bidi="ar-SA"/>
        </w:rPr>
        <w:t>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راويان ديگر اين سند، محمّد بن عبداللّه سليمان حضرمى همان مطيّن است كه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بدرود حيات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دارقطنى دربارۀ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فرد مورد اعتماد</w:t>
      </w:r>
      <w:bookmarkStart w:id="90" w:name="pg10697_100538"/>
    </w:p>
    <w:p>
      <w:pPr>
        <w:pStyle w:val="BookText"/>
        <w:rPr/>
      </w:pPr>
      <w:bookmarkEnd w:id="90"/>
      <w:r>
        <w:rPr>
          <w:rFonts w:ascii="IRNazanin" w:hAnsi="IRNazanin" w:eastAsia="IRNazanin"/>
          <w:color w:val="111111"/>
          <w:sz w:val="28"/>
          <w:sz w:val="28"/>
          <w:szCs w:val="28"/>
          <w:rtl w:val="true"/>
          <w:lang w:bidi="fa-IR"/>
        </w:rPr>
        <w:t>و استوارى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حضرمى، استاد، حافظ، راست‌گو و حديث‌شناس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دربارۀ ديگر راويان به گونه‌اى كه صحّت سند و حجيّتِ آن را اثبات كند، سخن خواهيم گفت</w:t>
      </w:r>
      <w:r>
        <w:rPr>
          <w:rFonts w:eastAsia="IRNazanin" w:cs="IRNazanin"/>
          <w:color w:val="111111"/>
          <w:sz w:val="28"/>
          <w:szCs w:val="28"/>
          <w:rtl w:val="true"/>
          <w:lang w:bidi="fa-IR"/>
        </w:rPr>
        <w:t>.</w:t>
      </w:r>
    </w:p>
    <w:p>
      <w:pPr>
        <w:pStyle w:val="Heading3"/>
        <w:numPr>
          <w:ilvl w:val="2"/>
          <w:numId w:val="1"/>
        </w:numPr>
        <w:rPr/>
      </w:pPr>
      <w:bookmarkStart w:id="91" w:name="__RefHeading___Toc2381165_1051229030"/>
      <w:bookmarkStart w:id="92" w:name="_Toc32"/>
      <w:bookmarkEnd w:id="91"/>
      <w:r>
        <w:rPr>
          <w:rtl w:val="true"/>
        </w:rPr>
        <w:t>روايت طبرى</w:t>
      </w:r>
      <w:bookmarkEnd w:id="92"/>
    </w:p>
    <w:p>
      <w:pPr>
        <w:pStyle w:val="BookText"/>
        <w:rPr/>
      </w:pPr>
      <w:r>
        <w:rPr>
          <w:rFonts w:ascii="IRNazanin" w:hAnsi="IRNazanin" w:eastAsia="IRNazanin"/>
          <w:color w:val="111111"/>
          <w:sz w:val="28"/>
          <w:sz w:val="28"/>
          <w:szCs w:val="28"/>
          <w:rtl w:val="true"/>
          <w:lang w:bidi="fa-IR"/>
        </w:rPr>
        <w:t>رواياتى كه ابن جرير طبرى به عنوان دليل بر شأن نزول آيۀ مودّت دربارۀ اهل بيت عليهم السلام نقل كرد، چهار روايت بود كه جز روايت دوم، اشكالى از ديگر روايات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روايت دوم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ابوكريب، از مالك بن اسماعيل، از عبدالسلام، از يزيد بن ابى زياد، از مقسم، از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ابن ابى حاتم از على بن الحسين، از عبدالمؤمن بن على، از عبدالسلام، از يزيد بن ابى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نظر نقل روايت، ضعيف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سندى نظير و يا نزديك به آن را روايت كرده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شوكانى نيز از ابن كثير پيروى كرده؛ آن جا كه پس از نقل اين</w:t>
      </w:r>
      <w:bookmarkStart w:id="93" w:name="pg10697_100540"/>
    </w:p>
    <w:p>
      <w:pPr>
        <w:pStyle w:val="BookText"/>
        <w:rPr/>
      </w:pPr>
      <w:bookmarkEnd w:id="93"/>
      <w:r>
        <w:rPr>
          <w:rFonts w:ascii="Amiri" w:hAnsi="Amiri" w:eastAsia="Amiri" w:cs="Amiri"/>
          <w:color w:val="111111"/>
          <w:sz w:val="28"/>
          <w:sz w:val="28"/>
          <w:szCs w:val="28"/>
          <w:rtl w:val="true"/>
          <w:lang w:bidi="ar-SA"/>
        </w:rPr>
        <w:t>روايت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راويان آن، يزيد بن ابى زياد است كه از نظر نقل روايت، ضعيف است</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381167_1051229030"/>
      <w:bookmarkStart w:id="95" w:name="_Toc33"/>
      <w:bookmarkEnd w:id="94"/>
      <w:r>
        <w:rPr>
          <w:rtl w:val="true"/>
        </w:rPr>
        <w:t>روايت پيشوايان بزرگ اهل سنّت</w:t>
      </w:r>
      <w:bookmarkEnd w:id="95"/>
    </w:p>
    <w:p>
      <w:pPr>
        <w:pStyle w:val="BookText"/>
        <w:rPr/>
      </w:pPr>
      <w:r>
        <w:rPr>
          <w:rFonts w:ascii="IRNazanin" w:hAnsi="IRNazanin" w:eastAsia="IRNazanin"/>
          <w:color w:val="111111"/>
          <w:sz w:val="28"/>
          <w:sz w:val="28"/>
          <w:szCs w:val="28"/>
          <w:rtl w:val="true"/>
          <w:lang w:bidi="fa-IR"/>
        </w:rPr>
        <w:t>جلال الدين سيوطى روايتى را از پيشوايان عالمان اهل سنّت مانند ابن منذر، ابن ابى حاتم و طبرانى نقل كرده و سند آن حديث را تضعيف نموده است و شهاب الدين آلوسى نيز از او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باره، هيثمى، ابن كثير و ابن حجر عسقلانى از آن دو پيشى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شرح صحيح بخارى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را كه سعيد بن جبير به طور قطع مطرح كرده است گاهى از خود سعيد به نقل از ابن عباس به صورت مرفوع نقل شده است؛ از اين رو طبرانى، ابن ابى حاتم با سند قيس بن ربيع، از اعمش، از سعيد بن جبير، از ابن عباس چنين نقل مى‌كند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آيۀ مودّت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واجب الاطاعه شما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مى‌گويد كه سند اين حديث ضعيف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مفسّران نيز به اين گونه تفسير يقين دارند و آنان به همين روايتى كه طبرانى، ابن ابى حاتم از ابن عباس نقل نموده‌اند</w:t>
      </w:r>
    </w:p>
    <w:p>
      <w:pPr>
        <w:pStyle w:val="BookText"/>
        <w:rPr/>
      </w:pPr>
      <w:r>
        <w:rPr>
          <w:rFonts w:ascii="Amiri" w:hAnsi="Amiri" w:eastAsia="Amiri" w:cs="Amiri"/>
          <w:color w:val="111111"/>
          <w:sz w:val="28"/>
          <w:sz w:val="28"/>
          <w:szCs w:val="28"/>
          <w:rtl w:val="true"/>
          <w:lang w:bidi="ar-SA"/>
        </w:rPr>
        <w:t>اعتماد كرده‌اند، در حالى كه اسناد اين حديث سست و بى‌ارزش است؛ زيرا برخى راويان آن، از نظر نقل حديث، ضعيف و برخى رافضى هستند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ابن حجر در كتاب الكاف الشاف في تخريج أحاديث الكشّاف در هنگام نقل اين احاديث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طبرانى، ابن ابى حاتم، حاكم نيشابورى در كتاب مناقب الشافعى با سند حسين اشقر، از قيس بن ربيع، از اعمش، از سعيد بن جبير، از ابن عباس نقل كرده است؛ در حالى كه حسين اشقر از نظر نقل حديث، ضعيف و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نيز در اين باره چنين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از على بن الحسين، از مردى كه نام برده، از حسين اشقر، از قيس، از اعمش از سعيد بن جبير، از ابن عباس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پس از نقل اين حديث از ابن ابى حاتم،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ضعيف است؛ زيرا يكى از راويان آن فرد مبهم و ناشناخته و منكر است كه از بزرگ شيعى متعصب يعنى حسين اشقر نقل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قسطلانى نيز از ديدگاه ابن كثير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حاتم از ابن عباس نقل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مودّت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به مودّت و دوستى آنان دستور داده است، چه كسانى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وولداها عليهم السلام؛</w:t>
      </w:r>
    </w:p>
    <w:p>
      <w:pPr>
        <w:pStyle w:val="BookText"/>
        <w:rPr/>
      </w:pPr>
      <w:r>
        <w:rPr>
          <w:rFonts w:ascii="IRNazanin" w:hAnsi="IRNazanin" w:eastAsia="IRNazanin"/>
          <w:color w:val="111111"/>
          <w:sz w:val="28"/>
          <w:sz w:val="28"/>
          <w:szCs w:val="28"/>
          <w:rtl w:val="true"/>
          <w:lang w:bidi="fa-IR"/>
        </w:rPr>
        <w:t>حضرت فاطمه و دو فرزند گرامى آن بزرگوار عليهم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قسطلانى پس از نقل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ذيل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ضعيف است؛ زيرا كه فرد مبهم و ناشناخته و منكرى در آن وجود دارد كه او فقط از شيعى متعصب يعنى حسين اشقر روايت مى‌كند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هيثمى در اين رابطه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با سند حرب بن حسن طحّان، از حسين اشقر، از قيس بن ربيع نقل كرده كه راوى شناسان همه اين راويان را توثيق كرده‌اند؛ اما برخى ديگر آنان را ضعيف دانسته‌اند؛ ولى ديگر راويان آن مورد اعتماد هستند</w:t>
      </w:r>
      <w:r>
        <w:rPr>
          <w:rFonts w:eastAsia="IRNazanin" w:cs="IRNazanin"/>
          <w:color w:val="111111"/>
          <w:sz w:val="28"/>
          <w:szCs w:val="28"/>
          <w:rtl w:val="true"/>
          <w:lang w:bidi="fa-IR"/>
        </w:rPr>
        <w:t>.</w:t>
      </w:r>
      <w:r>
        <w:rPr>
          <w:rStyle w:val="FootnoteAnchor"/>
          <w:rtl w:val="true"/>
        </w:rPr>
        <w:footnoteReference w:id="40"/>
      </w:r>
      <w:bookmarkStart w:id="96" w:name="pg10697_100545"/>
    </w:p>
    <w:p>
      <w:pPr>
        <w:pStyle w:val="Heading3"/>
        <w:numPr>
          <w:ilvl w:val="2"/>
          <w:numId w:val="1"/>
        </w:numPr>
        <w:rPr/>
      </w:pPr>
      <w:bookmarkStart w:id="97" w:name="__RefHeading___Toc2381169_1051229030"/>
      <w:bookmarkStart w:id="98" w:name="_Toc34"/>
      <w:bookmarkEnd w:id="96"/>
      <w:bookmarkEnd w:id="97"/>
      <w:r>
        <w:rPr>
          <w:rtl w:val="true"/>
        </w:rPr>
        <w:t>حقيقت امر در روايت‌هاى اين بخش</w:t>
      </w:r>
      <w:bookmarkEnd w:id="98"/>
    </w:p>
    <w:p>
      <w:pPr>
        <w:pStyle w:val="BookText"/>
        <w:rPr/>
      </w:pPr>
      <w:r>
        <w:rPr>
          <w:rFonts w:ascii="IRNazanin" w:hAnsi="IRNazanin" w:eastAsia="IRNazanin"/>
          <w:color w:val="111111"/>
          <w:sz w:val="28"/>
          <w:sz w:val="28"/>
          <w:szCs w:val="28"/>
          <w:rtl w:val="true"/>
          <w:lang w:bidi="fa-IR"/>
        </w:rPr>
        <w:t>همان گونه كه ملاحظه شد، روايت‌هايى كه بيان‌گر گفتار حق هستند و در كتاب‌هاى اهل سنّت روايت شده‌اند، بنا بر آراء و ديدگاه رجالى آن‌ها به سه قسمت تقسيم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روايت‌هايى كه به صحّت آن‌ها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حديث طاووس، از سعيد بن جبير، از ابن عباس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روايت‌هايى كه در اين باب محدّثان نقل كرده‌اند و درباره سند آن اظهار نظر نكرده‌اند و حتى پيرامون آن هيچ سخنى به ميان نياورده‌اند؛ بلكه مى‌توان فهميد كه گريزى جز اعتراف به اعتبار اين روايت‌ها نيافته‌اند؛ مانند روايت‌هايى كه در آن‌ها مطرح شده كه عدّه‌اى از پيامبر خدا صلى اللّه عليه وآله در قبال دعوتش درخواست اجر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امام حسن عليه السلام پس از شهادت پدر بزرگوارشان و هم‌چنين سخنان امام سجاد عليه السلام در شام و مواردى ديگر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روايت‌هايى كه در اين زمينه مطرح شده و درباره سند آن‌ها اظهار نظر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 اين سه دسته از روايت‌ها مى‌گوييم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دسته نخست ديدگاهى داريم كه در آغاز بخش چهارم مطرح خواهيم كرد</w:t>
      </w:r>
      <w:r>
        <w:rPr>
          <w:rFonts w:eastAsia="IRNazanin" w:cs="IRNazanin"/>
          <w:color w:val="111111"/>
          <w:sz w:val="28"/>
          <w:szCs w:val="28"/>
          <w:rtl w:val="true"/>
          <w:lang w:bidi="fa-IR"/>
        </w:rPr>
        <w:t>.</w:t>
      </w:r>
      <w:bookmarkStart w:id="99" w:name="pg10697_100548"/>
    </w:p>
    <w:p>
      <w:pPr>
        <w:pStyle w:val="BookText"/>
        <w:rPr/>
      </w:pPr>
      <w:bookmarkEnd w:id="99"/>
      <w:r>
        <w:rPr>
          <w:rFonts w:ascii="Amiri" w:hAnsi="Amiri" w:eastAsia="Amiri" w:cs="Amiri"/>
          <w:color w:val="111111"/>
          <w:sz w:val="28"/>
          <w:sz w:val="28"/>
          <w:szCs w:val="28"/>
          <w:rtl w:val="true"/>
          <w:lang w:bidi="ar-SA"/>
        </w:rPr>
        <w:t>درباره دسته دوم از روايات به بيان صحت آن‌ها نيازى نيست؛ زيرا كه اهل سنّت خود به اين امر اعتراف و اقرار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كه در صدد بررسى و بحث پيرامون آن هستيم روايت‌هاى دسته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مفصل در شرح حال راويانى كه در اين روايت‌ها تضعيف شده‌اند با تكيه بر سخنان بزرگان جرح و تعديل اهل سنّت، سخن خواهيم گفت تا روشن شود كه همۀ ادعاهاى آنان بى‌اعتبار و مردود است</w:t>
      </w:r>
      <w:r>
        <w:rPr>
          <w:rFonts w:eastAsia="IRNazanin" w:cs="IRNazanin"/>
          <w:color w:val="111111"/>
          <w:sz w:val="28"/>
          <w:szCs w:val="28"/>
          <w:rtl w:val="true"/>
          <w:lang w:bidi="fa-IR"/>
        </w:rPr>
        <w:t>.</w:t>
      </w:r>
    </w:p>
    <w:p>
      <w:pPr>
        <w:pStyle w:val="Heading3"/>
        <w:numPr>
          <w:ilvl w:val="2"/>
          <w:numId w:val="1"/>
        </w:numPr>
        <w:rPr/>
      </w:pPr>
      <w:bookmarkStart w:id="100" w:name="__RefHeading___Toc2381171_1051229030"/>
      <w:bookmarkStart w:id="101" w:name="_Toc35"/>
      <w:bookmarkEnd w:id="100"/>
      <w:r>
        <w:rPr>
          <w:rtl w:val="true"/>
        </w:rPr>
        <w:t>جايگاه راويان حديث مودّت</w:t>
      </w:r>
      <w:bookmarkEnd w:id="101"/>
    </w:p>
    <w:p>
      <w:pPr>
        <w:pStyle w:val="BookText"/>
        <w:rPr/>
      </w:pPr>
      <w:r>
        <w:rPr>
          <w:rFonts w:ascii="IRNazanin" w:hAnsi="IRNazanin" w:eastAsia="IRNazanin"/>
          <w:color w:val="111111"/>
          <w:sz w:val="28"/>
          <w:sz w:val="28"/>
          <w:szCs w:val="28"/>
          <w:rtl w:val="true"/>
          <w:lang w:bidi="fa-IR"/>
        </w:rPr>
        <w:t>اكنون به شرح حال اين راويان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ابى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ابى زياد قرشى هاشمى كوفى، مولاى عبداللّه بن حارث بن نوفل و از راويان كتاب‌هاى شش‌گانه صحيح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مزّى درباره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كتاب صحيح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حديث عاصم بن كليب از ابوبرده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على عليه السلام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و جرير از يزيد در حديث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قسيّه همان پارچه ابريشمى و حرير راه راه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 هنگام تكبير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يزيد بن ابى زياد،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نيشابورى نيز روايتى را به همراه راوى ديگرى از يزيد بن ابى زياد نقل كرده است و ديگر محدّثان به روايت وى استدلال كرده‌اند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گروه بسيارى از پيشوايان بزرگ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سفيان بن عيينه، شريك بن عبداللّه، شعبة بن حجّاج، عبداللّه بن نمير و مانند ايشان از وى روايت، نقل كرده‌اند</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ذهبى در سير اعلام النبلاء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شعبه با همه مهارت و خبرگى كه در نقد راويان دارد، از يزيد بن ابى زياد، حديث نقل مى‌كند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گفتنى است كه در اعتماد بر يزيد بن ابى زياد و صحّت استدلال به حديث او همين كافى است كه نويسندگان كتاب‌هاى شش‌گانه صحيح و پيشوايان بزرگ اهل سنّت 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مسلم بن حجّاج نيشابورى در مقدمه كتاب خود مى‌نويسد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راويانى مانند عطاء بن سائب، يزيد بن ابى زياد، ليث بن ابى سليم و مانند آن‌ها كسانى هستند كه داراى خوبى، راست گويى و دريافت</w:t>
      </w:r>
    </w:p>
    <w:p>
      <w:pPr>
        <w:pStyle w:val="BookText"/>
        <w:rPr/>
      </w:pPr>
      <w:r>
        <w:rPr>
          <w:rFonts w:ascii="IRNazanin" w:hAnsi="IRNazanin" w:eastAsia="IRNazanin"/>
          <w:color w:val="111111"/>
          <w:sz w:val="28"/>
          <w:sz w:val="28"/>
          <w:szCs w:val="28"/>
          <w:rtl w:val="true"/>
          <w:lang w:bidi="fa-IR"/>
        </w:rPr>
        <w:t>علم و دانش‌اند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پيشوايان رجالى و راوى شناسِ اهل سنّت نيز يزيد بن ابى زياد را توثيق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 مورد اعتمادى بود؛ اما در سال‌هاى پايانى عمرش دچار حواس پرتى شده بود و روايت‌هاى عجيبى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شاهين در كتاب ثقات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ابى زياد از نظر نقل حديث، ثقه و مورد اعتماد است و در اين باره سخن كسانى كه از او ايراد گرفته‌اند مرا به شگفتى وانمى‌دارد و اعتماد مرا نسبت به او سلب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راست‌گو بود؛ جز آن كه در دوره كهنسالى حافظه‌اش كم شد و دچار حواس‌پرتى گشت و با اين حال به نقل روايات مى‌پرداخت؛ از اين رو حديث‌هاى منكرى در حديث‌هاى وى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آجرى از ابوداوود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 كسى احاديث او را ترك كند و نقل ننمايد؛ هر چند از او بهتر نزد من وجود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راوى شناسان به خاطر</w:t>
      </w:r>
    </w:p>
    <w:p>
      <w:pPr>
        <w:pStyle w:val="BookText"/>
        <w:rPr/>
      </w:pPr>
      <w:r>
        <w:rPr>
          <w:rFonts w:ascii="IRNazanin" w:hAnsi="IRNazanin" w:eastAsia="IRNazanin"/>
          <w:color w:val="111111"/>
          <w:sz w:val="28"/>
          <w:sz w:val="28"/>
          <w:szCs w:val="28"/>
          <w:rtl w:val="true"/>
          <w:lang w:bidi="fa-IR"/>
        </w:rPr>
        <w:t>حواس‌پرتى يزيد بن ابى زياد از وى ايراد گرفته‌اند؛ ولى او بر عدالت و وثاقت خود باقى است؛ گرچه او مانند حكم و منصور نيست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گفتنى است كه با دقت در سخنان نقّادان راويان اهل سنّت، به رغم اين كه يزيد بن ابى زياد از راويان كتاب‌هاى شش‌گانه اهل سنّت بوده، آن سان كه بخارى و مسلم از او روايت نقل كرده و ديگر نويسندگان كتاب‌هاى شش‌گانه صحيح اهل سنّت به روايت‌هاى وى استدلال كرده‌اند؛ با اين وجود نخستين اشكالى كه بر او مى‌كنند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شيعه بوده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اينك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شيعه چه كسانى هستند و از كجا شناخته مى‌شود كه يزيد بن ابى زياد از بزرگان شيعه است؟</w:t>
      </w:r>
    </w:p>
    <w:p>
      <w:pPr>
        <w:pStyle w:val="BookText"/>
        <w:rPr/>
      </w:pPr>
      <w:r>
        <w:rPr>
          <w:rFonts w:ascii="IRNazanin" w:hAnsi="IRNazanin" w:eastAsia="IRNazanin"/>
          <w:color w:val="111111"/>
          <w:sz w:val="28"/>
          <w:sz w:val="28"/>
          <w:szCs w:val="28"/>
          <w:rtl w:val="true"/>
          <w:lang w:bidi="fa-IR"/>
        </w:rPr>
        <w:t>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او نقل كرده بيان‌گر اين معناست و اهل سنّت اين احاديث را در زمره احاديث ساختگى نقل كرده‌اند؛ از جملۀ آن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سليمان بن عمرو بن احوص نقل مى‌كند كه ابوبرزه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بن عاص آوازه‌خوانى مى‌كردند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دربارۀ آن 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اركسهما في الفتنة ركساً ودعّهما في النار دعّاً؛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كن و در آن واژگون نما و به سختى به سوى آتش دوزخ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ديدگاه علماى اهل تسنّن اين حديث ساختگى است</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و يا حديثى غريب و منكر است؛</w:t>
      </w:r>
      <w:r>
        <w:rPr>
          <w:rStyle w:val="FootnoteAnchor"/>
          <w:rtl w:val="true"/>
        </w:rPr>
        <w:footnoteReference w:id="48"/>
      </w:r>
      <w:r>
        <w:rPr>
          <w:rFonts w:ascii="IRNazanin" w:hAnsi="IRNazanin" w:eastAsia="IRNazanin"/>
          <w:color w:val="111111"/>
          <w:sz w:val="28"/>
          <w:sz w:val="28"/>
          <w:szCs w:val="28"/>
          <w:rtl w:val="true"/>
          <w:lang w:bidi="fa-IR"/>
        </w:rPr>
        <w:t xml:space="preserve">زيرا كه در اين حديث، معاويه سركرده گروه ستم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سركردۀ نفاق، سرزنش شده‌اند؛ از اين رو راوى اين حديث از بزرگان شيعه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راويان صحاح و كتاب‌هاى ديگر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شناسان اهل سنّت در دفاع از معاويه و عمرو بن عاص‌به اتّهام ساختگى بودن اين حديث و شيعه بودن راوى آن، بسنده نكرده‌اند؛ بلكه به تحريف متن حديث نيز روى آورده‌اند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آن دو نام، قرار داده‌اند؛ از اين رو احمد بن حنبل در</w:t>
      </w:r>
    </w:p>
    <w:p>
      <w:pPr>
        <w:pStyle w:val="BookText"/>
        <w:rPr/>
      </w:pPr>
      <w:r>
        <w:rPr>
          <w:rFonts w:ascii="Amiri" w:hAnsi="Amiri" w:eastAsia="Amiri" w:cs="Amiri"/>
          <w:color w:val="111111"/>
          <w:sz w:val="28"/>
          <w:sz w:val="28"/>
          <w:szCs w:val="28"/>
          <w:rtl w:val="true"/>
          <w:lang w:bidi="ar-SA"/>
        </w:rPr>
        <w:t>مسند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از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عبداللّه بن محمّد بن ابى شيبه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فضيل، از يزيد بن ابى زياد، از سليمان بن عمرو بن احوص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صاحب اين خانه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ابوبرزه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سفرى همراه رسول خدا صلى اللّه عليه 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دو مرد آوازه خوانى مى‌كنند و يكى به ديگرى به آواز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اين‌ها چه كسانى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اركسهما في الفتنة ركساً ودعاهما إلى النار دعّاً؛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كن و در آن واژگون نما و به سختى به سوى آتش دوزخ بينداز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همين مقدار از تحريف، سوزش كينه و دشمنى آنان را شفا نبخشيده، يا اين تحريف به جهت ايجاد ابهام انجام شده است كه اين</w:t>
      </w:r>
    </w:p>
    <w:p>
      <w:pPr>
        <w:pStyle w:val="BookText"/>
        <w:rPr/>
      </w:pPr>
      <w:r>
        <w:rPr>
          <w:rFonts w:ascii="IRNazanin" w:hAnsi="IRNazanin" w:eastAsia="IRNazanin"/>
          <w:color w:val="111111"/>
          <w:sz w:val="28"/>
          <w:sz w:val="28"/>
          <w:szCs w:val="28"/>
          <w:rtl w:val="true"/>
          <w:lang w:bidi="fa-IR"/>
        </w:rPr>
        <w:t>تحريف، مقدمه‌اى مى‌شود براى محدّث ديگرى تا بيايد و به جعل حديث دست بزند و دو واژه فلان و فلان را بردارد و به جاى آن‌ها معاويه و عَمرو ديگرى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اين خبر ساختگى را از ابويعلى نقل مى‌كند و سخن ابن جوزى را پى مى‌گيرد، آن 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جعلى نيست؛ چرا كه احمد بن حنبل در مسند خود اين حديث را آورده و براى اين حديث از حديث ابن عباس نيز شاهدى است، طبرانى نيز در المعجم الكبير اين حديث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قانع در معجم خود، از محمّد بن عبدوس كامل، از عبداللّه بن عمر، از ابوالعباس سعيد تيمى، از سيف بن عمر، از ابوعمر مولى ابراهيم بن طلحه، از زيد بن اسلم، از صالح نقل مى‌كند كه شقران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همراه پيامبر خدا صلى اللّه عليه وآله در سفرى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پيامبر صدايى را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كيست؟</w:t>
      </w:r>
    </w:p>
    <w:p>
      <w:pPr>
        <w:pStyle w:val="BookText"/>
        <w:rPr/>
      </w:pPr>
      <w:r>
        <w:rPr>
          <w:rFonts w:ascii="IRNazanin" w:hAnsi="IRNazanin" w:eastAsia="IRNazanin"/>
          <w:color w:val="111111"/>
          <w:sz w:val="28"/>
          <w:sz w:val="28"/>
          <w:szCs w:val="28"/>
          <w:rtl w:val="true"/>
          <w:lang w:bidi="fa-IR"/>
        </w:rPr>
        <w:t>من رفتم ببينم چه كسى آوازه‌خوانى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معاوية بن رافع و عمرو بن رفاعة بن تابوت آوازه خوانى مى‌كنند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پيامبر آمدم و جريان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اركسهما ودعّهما إلى جهنّم دعّاً؛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كن و به سختى به سوى آتش دوزخ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نفرين عمرو بن رفاعه پيش از آن كه پيامبر از سفر باز گردد،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اشكال را از بين برد و روشن كرد كه در حديث نخست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رخ داده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منافقان بود و معاوية بن رافع نيز يكى از منافقان به شمار مى‌رفت و خدا داناتر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گفتنى است كه خود سيوطى نيز واقعيت مطلب و حقيقت آن را مى‌داند، وگرنه خود را به نادانى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سيوطى را از دو جهت مى‌توان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نخست اشكالى نداشت و يا در آن اشتباهى رخ نداده بود تا اشتباه برطرف شود، نهايت چيزى كه مى‌توان گفت اين است كه در مسند احمد بن حنبل، واژه فلان و فلان به جاى معاويه و عمرو آمده بود و سيوطى مانند ديگر عالمان مى‌داند كه اين حديث تحريف شده،</w:t>
      </w:r>
    </w:p>
    <w:p>
      <w:pPr>
        <w:pStyle w:val="BookText"/>
        <w:rPr/>
      </w:pPr>
      <w:r>
        <w:rPr>
          <w:rFonts w:ascii="IRNazanin" w:hAnsi="IRNazanin" w:eastAsia="IRNazanin"/>
          <w:color w:val="111111"/>
          <w:sz w:val="28"/>
          <w:sz w:val="28"/>
          <w:szCs w:val="28"/>
          <w:rtl w:val="true"/>
          <w:lang w:bidi="fa-IR"/>
        </w:rPr>
        <w:t>اگر از روى عمد نباشد، از روى خطا خواهد بود؛ چرا كه او در ايراد بر حديث با ابن جوزى موافقت نكرده است؛ بلكه شواهدى را براى صحّت حديث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بپذيريم كه در حديث نخست ابهام و اشكالى وجود دارد، آيا مى‌توان اين ابهام و اشكال را با حديثى كه به طور مطلق سندش مورد پسند هيچ كس نيست از ميان برد؛ چرا كه يكى از راويان اين حديث سيف بن عمر است كه اينك به سخنانى كه عالمان رجالى درباره وى گفته‌اند نگاهى گذرا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از نظر نقل حديث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و دارقطنى او را از نظر نقل حديث، ضعيف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عدى نيز درباره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احاديث او مشهور است؛ ولى عموم احاديث او منكر و قابل استناد نيستند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روايات ساختگى از راويان مورد اعتماد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جعل مى‌كرد و به زنديق بودن متّهم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برقانى از دارقطنى نقل كرده كه سيف، فردى متروك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نيز دربارۀ او اظهار نظر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به زنديق بودن متهم است و روايات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كه سيوطى خود احاديث او را رد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جاعل حديث بود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اينك پژوهش‌گر با انصاف با دقت در آن چه كه آورديم ملاحظه خواهد كرد كه چگونه حديثى را كه اهل سنّت از شخصى كه صاحبان كتاب‌هاى شش‌گانه صحيح از او روايت كرده و بر او اعتماد نموده‌اند، رد مى‌كنند؛ چرا كه اين حديث در سرزنش پسر هند و پسر نابغه مى‌باشد و آنان پيروان آن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اين حديث را در برابر حديثى قرار مى‌دهند كه دربارۀ راوى آن اتفاق نظر كرده‌اند كه اعتبار ندارد و او را به جعل حديث و زنديق بودن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چگونه با دين و سنّت رسول رب العالمين بازى مى‌كنند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نكنيد كه اين گونه بازى با دين و سنّت فقط در بخش‌هاى فضائل و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عيب‌ها و ايرادها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مى‌برند؛ بلكه اين روش را در</w:t>
      </w:r>
    </w:p>
    <w:p>
      <w:pPr>
        <w:pStyle w:val="BookText"/>
        <w:rPr/>
      </w:pPr>
      <w:r>
        <w:rPr>
          <w:rFonts w:ascii="Amiri" w:hAnsi="Amiri" w:eastAsia="Amiri" w:cs="Amiri"/>
          <w:color w:val="111111"/>
          <w:sz w:val="28"/>
          <w:sz w:val="28"/>
          <w:szCs w:val="28"/>
          <w:rtl w:val="true"/>
          <w:lang w:bidi="ar-SA"/>
        </w:rPr>
        <w:t>اصول اعتقادى، اصول فقه و فقه نيز به كار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بحث خود باز مى‌گرديم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ابى زياد در نزد اهل سنّت، مورد اعتماد است و از راويان كتاب‌هاى شش‌گانه صحيح بوده و او هيچ ايرادى ندارد جز اين كه درباره برخى از زشتى‌هاى پيشوايان آنان روايت نقل كرده است؛ از اين رو، او را از بزرگان شيعه شمرده‌اند؛ در صورتى كه شيعه؛ بلكه رافضى بودنِ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اصطلاح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 مورد اعتماد بودنِ او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جاى خود نوشته‌اند و در موارد بسيارى بر همين مبنا عمل كرده‌اند</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كوتاه سخن اين كه روايت يزيد بن ابى زياد درباره نزول آيه مودّت در خصوص اهل بيت عليهم السلام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اشقر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كتاب نگاهى به آيه تطهير به گوشه‌اى از شرح حال ابوعبداللّه حسين بن حسن اشقر فزارى كوفى پرداخته‌ايم و در آن جا گفته‌ايم كه او از راويان نسائى در كتاب صحيح اوست و عالمان رجالى اهل سنّت گفته‌اند كه شرطهايى را كه نسائى در صحيح خود براى پذيرش روايات</w:t>
      </w:r>
    </w:p>
    <w:p>
      <w:pPr>
        <w:pStyle w:val="BookText"/>
        <w:rPr/>
      </w:pPr>
      <w:r>
        <w:rPr>
          <w:rFonts w:ascii="IRNazanin" w:hAnsi="IRNazanin" w:eastAsia="IRNazanin"/>
          <w:color w:val="111111"/>
          <w:sz w:val="28"/>
          <w:sz w:val="28"/>
          <w:szCs w:val="28"/>
          <w:rtl w:val="true"/>
          <w:lang w:bidi="fa-IR"/>
        </w:rPr>
        <w:t>برگزيده، از شرايط بخارى و مسلم نيشابورى سخت‌تر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طرفى، پيشوايان بزرگ اهل سنّت مانند احمد بن حنبل شيبانى، ابن معين، فلّاس، ابن سعد و افرادى از اين قبيل از حسين اشقر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عسقلانى در شرح حال حسين اشقر از عقيلى اين گونه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حسين اشقر حديث نقل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دروغگو نيست و آن گاه احمد بن حنبل اشاره به شيعه بودن 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عبدالعظيم به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ابوبكر و عمر حديث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كتابى را در معايب ابوبكر و عمر نوشته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عبدالعظيم شايستگى سخن گفتن از حسين اشقر را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روشن است كه همين عمل حسين اشقر در نوشتن كتابى در معايب ابوبكر و عمر باعث شده جز احمد بن حنبل او را تضعيف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جوزجانى نيز درباره او چنين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اشقر غلوكننده و از دشنام دهندگان بر نيكان بود؛</w:t>
      </w:r>
      <w:r>
        <w:rPr>
          <w:rStyle w:val="FootnoteAnchor"/>
          <w:rtl w:val="true"/>
        </w:rPr>
        <w:footnoteReference w:id="54"/>
      </w:r>
      <w:r>
        <w:rPr>
          <w:rFonts w:ascii="IRNazanin" w:hAnsi="IRNazanin" w:eastAsia="IRNazanin"/>
          <w:color w:val="111111"/>
          <w:sz w:val="28"/>
          <w:sz w:val="28"/>
          <w:szCs w:val="28"/>
          <w:rtl w:val="true"/>
          <w:lang w:bidi="fa-IR"/>
        </w:rPr>
        <w:t>از اين رو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روايت‌هاى منكرى داشت و نظير اين تعبيرها كه نشان‌گر ايراد علماى رجالى اهل سنّت در احاديث شخصى است كه در فضيلت على عليه السلام و در پستى دشمنان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شخص چنين راوى ايراد نكرده‌اند؛ از اين رو يحيى بن معين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اشقر از شيعيان غلوكننده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چگونه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راستگو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روايت‌هايى نوشته‌ام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بنابراين، حسين اشقر در نزد احمد بن حنبل، نسائى، يحيى بن معين، ابن حبّان فردى ثقه و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او شيعه بودن</w:t>
      </w:r>
    </w:p>
    <w:p>
      <w:pPr>
        <w:pStyle w:val="BookText"/>
        <w:rPr/>
      </w:pPr>
      <w:r>
        <w:rPr>
          <w:rFonts w:ascii="IRNazanin" w:hAnsi="IRNazanin" w:eastAsia="IRNazanin"/>
          <w:color w:val="111111"/>
          <w:sz w:val="28"/>
          <w:sz w:val="28"/>
          <w:szCs w:val="28"/>
          <w:rtl w:val="true"/>
          <w:lang w:bidi="fa-IR"/>
        </w:rPr>
        <w:t>اوست كه خود اهل سنّت تصريح كرده‌اند كه شيعه بودن، هيچ ضررى بر مورد اعتماد بودن راوى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آن چه در اين جا مهم است، راستگو بودن حسين اشقر در نزد حافظ ابن حجر عسقلانى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حسن اشقر فزارى كوفى، راوى راستگويى است كه نسبت به مذهب شيعه متعصّب بود و غلو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طبقه‌هاى رجالى در طبقه دهم قرار دارد 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اين كه ما يك بار ديگر به شرح حال حسين اشقر پرداخته‌ايم به اين جهت است كه تأكيد كنيم كه خود ابن حجر در دو مورد سخنش را نقض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كتاب الكاف الشاف في تخريج أحاديث الكشّاف حسين اشقر را تضعيف كرده با اين كه در تقريب التهذيب او را به راستگويى توصيف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حسين اشقر به سبب تشيع و يا رافضى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تعبير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گرفته با اين كه در مقدمه فتح البارى به صراحت گفته است كه رافضى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شيعه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ضررى به وثاقت</w:t>
      </w:r>
      <w:bookmarkStart w:id="102" w:name="pg10697_100572"/>
    </w:p>
    <w:p>
      <w:pPr>
        <w:pStyle w:val="BookText"/>
        <w:rPr/>
      </w:pPr>
      <w:bookmarkEnd w:id="102"/>
      <w:r>
        <w:rPr>
          <w:rFonts w:ascii="IRNazanin" w:hAnsi="IRNazanin" w:eastAsia="IRNazanin"/>
          <w:color w:val="111111"/>
          <w:sz w:val="28"/>
          <w:sz w:val="28"/>
          <w:szCs w:val="28"/>
          <w:rtl w:val="true"/>
          <w:lang w:bidi="fa-IR"/>
        </w:rPr>
        <w:t>راوى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ايراد ابن حجر و هم‌چنين ديگران كه به پيروى از او چنين ايرادى را مطرح كرده‌اند در حديث ما فاقد اعتبار است</w:t>
      </w:r>
      <w:r>
        <w:rPr>
          <w:rFonts w:eastAsia="IRNazanin" w:cs="IRNazanin"/>
          <w:color w:val="111111"/>
          <w:sz w:val="28"/>
          <w:szCs w:val="28"/>
          <w:rtl w:val="true"/>
          <w:lang w:bidi="fa-IR"/>
        </w:rPr>
        <w:t>.</w:t>
      </w:r>
    </w:p>
    <w:p>
      <w:pPr>
        <w:pStyle w:val="Heading3"/>
        <w:numPr>
          <w:ilvl w:val="2"/>
          <w:numId w:val="1"/>
        </w:numPr>
        <w:rPr/>
      </w:pPr>
      <w:bookmarkStart w:id="103" w:name="__RefHeading___Toc2381173_1051229030"/>
      <w:bookmarkStart w:id="104" w:name="_Toc36"/>
      <w:bookmarkEnd w:id="103"/>
      <w:r>
        <w:rPr>
          <w:rtl w:val="true"/>
        </w:rPr>
        <w:t>ايرادهاى متفاوت</w:t>
      </w:r>
      <w:bookmarkEnd w:id="104"/>
    </w:p>
    <w:p>
      <w:pPr>
        <w:pStyle w:val="BookText"/>
        <w:rPr/>
      </w:pPr>
      <w:r>
        <w:rPr>
          <w:rFonts w:ascii="IRNazanin" w:hAnsi="IRNazanin" w:eastAsia="IRNazanin"/>
          <w:color w:val="111111"/>
          <w:sz w:val="28"/>
          <w:sz w:val="28"/>
          <w:szCs w:val="28"/>
          <w:rtl w:val="true"/>
          <w:lang w:bidi="fa-IR"/>
        </w:rPr>
        <w:t>لازم به ذكر است كه ايرادكنندگان بر روايتى كه پيشوايان اهل سنّت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ابن ابى حاتم، ابن منذر، حاكم نيشابورى، ابن مردويه، از حسين اشقر، از قيس بن ربيع، از اعمش، از سعيد بن جبير، از ابن عباس نقل كرده‌اند، با تعبيرهاى گوناگونى ايراد گرفته‌اند؛ از اين رو جلال الدين سيوطى فقط گفته است كه اين سند، ضعيف است و آلوسى نيز در اين اظهار نظر از وى پيروى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كتاب الكاف الشاف في تخريج أحاديث الكشّاف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اشقر از نظر نقل حديث ضعيف و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جز اين تعبير، در جاى ديگر تعبير ديگرى ندارد؛ ولى در فتح البارى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حسين، بى‌ارزش است؛ زيرا او از نظر نقل حديث، ضعيف و رافضى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پيروى از او قسطلانى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حسين اشقر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 شيعى متعصبى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اسناد</w:t>
      </w:r>
    </w:p>
    <w:p>
      <w:pPr>
        <w:pStyle w:val="BookText"/>
        <w:rPr/>
      </w:pPr>
      <w:r>
        <w:rPr>
          <w:rFonts w:ascii="Amiri" w:hAnsi="Amiri" w:eastAsia="Amiri" w:cs="Amiri"/>
          <w:color w:val="111111"/>
          <w:sz w:val="28"/>
          <w:sz w:val="28"/>
          <w:szCs w:val="28"/>
          <w:rtl w:val="true"/>
          <w:lang w:bidi="ar-SA"/>
        </w:rPr>
        <w:t xml:space="preserve">ابن ابى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نامبرده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سند شخص مبهم و ناشناخته منكرى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هيثمى در اين باره زياده روى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با سند حرب بن حسن طحّان، از حسين اشقر، از قيس بن ربيع نقل كرده كه علماى رجالى نيز اين راويان را توثيق كرده و گروه ديگرى آن‌ها را تضعيف كرده‌اند و ديگر راويان اين روايت، ثقه و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كه در شرح حال حسين اشقر آورديم ديگر جايى براى سخن سيوطى و آلوسى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كثير درباره اشقر نيز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سند فرد ناشناخته و منكرى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بگوييم كه اگر او همان حرب بن حسن طحّان است كه ايرادى بر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شرح حال او را خواهيم آورد و اگر آن فرد ناشناخته و منكر، راوى ديگرى است؛ پس اشكال به تبعيت از آن، رفع خواهد شد؟</w:t>
      </w:r>
    </w:p>
    <w:p>
      <w:pPr>
        <w:pStyle w:val="BookText"/>
        <w:rPr/>
      </w:pPr>
      <w:r>
        <w:rPr>
          <w:rFonts w:ascii="Amiri" w:hAnsi="Amiri" w:eastAsia="Amiri" w:cs="Amiri"/>
          <w:color w:val="111111"/>
          <w:sz w:val="28"/>
          <w:sz w:val="28"/>
          <w:szCs w:val="28"/>
          <w:rtl w:val="true"/>
          <w:lang w:bidi="ar-SA"/>
        </w:rPr>
        <w:t>با اين بيان سخن ابن حجر در كتاب الكاف الشاف في تخريج أحاديث الكشّاف نيز ساقط مى‌شود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سخن او در فتح البارى مى‌توان گفت كه اين ايراد فقط</w:t>
      </w:r>
    </w:p>
    <w:p>
      <w:pPr>
        <w:pStyle w:val="BookText"/>
        <w:rPr/>
      </w:pPr>
      <w:r>
        <w:rPr>
          <w:rFonts w:ascii="IRNazanin" w:hAnsi="IRNazanin" w:eastAsia="IRNazanin"/>
          <w:color w:val="111111"/>
          <w:sz w:val="28"/>
          <w:sz w:val="28"/>
          <w:szCs w:val="28"/>
          <w:rtl w:val="true"/>
          <w:lang w:bidi="fa-IR"/>
        </w:rPr>
        <w:t>براى اشقر وارد است، به اين كه او را به رافضى بودن وصف كرده و به اين جهت از نظر حديث، تضعيف نموده است و ممكن است منظور از ضعيف بودن غير از اشقرى باشد كه به رافضى بودن توصيف نموده است و اين ديدگاه به نظر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مى‌رسد منظور او قيس بن ربيع است كه ديگران او را ضعيف پنداشته‌اند كه اينك به شرح حال قيس بن ربيع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ربيع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ابومحمّد قيس بن ربيع اسدى كوفى از راويان ابوداوود، ترمذى و ابن ماجه است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عدّۀ بسيارى از پيشوايان حديث، در كتاب‌هاى شش‌گانه صحيح و منابع ديگر، مانند سفيان ثورى، شعبة بن حجّاج، عبدالرزّاق بن همام، ابونعيم فضل بن دكين، ابوداوود طيالسى، معاذ بن معاذ و ديگران از او روايت كرده‌اند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اكنون برخى از سخنان آنان را در توثيق، مدح و ثناى او به اختصار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ابوداوود طيالسى از شعبه چنين نقل مى‌كند كه از ابوحصين شنيدم كه قيس بن ربيع را مدح و تمجيد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را پيش از آن كه بميرد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بن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دروغ گويى متهم مى‌كنيد؟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فردى ثقه و مورد اعتماد بود كه ثورى و شعبه او را توثيق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قيس، حاتم بن ليث از ابوالوليد طيالسى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ربيع فردى ثقه و مورد اعتماد بود و احاديث معتبرى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ابونعيم گفتم كه درباره قيس بن ربيع چيزى در دل 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معاذ شنيدم كه قيس را خوب تمجيد مى‌كرد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يعقوب بن شيبه سدوسى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ربيع در نزد همه اصحاب ما، فرد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ارزشمند است؛ ولى</w:t>
      </w:r>
    </w:p>
    <w:p>
      <w:pPr>
        <w:pStyle w:val="BookText"/>
        <w:rPr/>
      </w:pPr>
      <w:r>
        <w:rPr>
          <w:rFonts w:ascii="Amiri" w:hAnsi="Amiri" w:eastAsia="Amiri" w:cs="Amiri"/>
          <w:color w:val="111111"/>
          <w:sz w:val="28"/>
          <w:sz w:val="28"/>
          <w:szCs w:val="28"/>
          <w:rtl w:val="true"/>
          <w:lang w:bidi="ar-SA"/>
        </w:rPr>
        <w:t>جدّاً حافظه خوبى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او مضطرب، خطاهاى او فراوان و روايت‌هاى او ضعيفند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روايات قيس، معتبر است و سخن درباره او همان است كه شعبه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 چند نكته را مى‌توان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فرماندار بودن او، قيس فرماندار مدائن از جانب منصور بود كه مردم به علّت بدرفتارى او با آنان، از وى متنفر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بودن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ذهبى از احمد بن حنبل نقل كرده است</w:t>
      </w:r>
      <w:r>
        <w:rPr>
          <w:rFonts w:eastAsia="Amiri" w:cs="Amiri" w:ascii="Amiri" w:hAnsi="Amiri"/>
          <w:color w:val="111111"/>
          <w:sz w:val="28"/>
          <w:szCs w:val="28"/>
          <w:rtl w:val="true"/>
          <w:lang w:bidi="ar-SA"/>
        </w:rPr>
        <w:t>.</w:t>
      </w:r>
      <w:r>
        <w:rPr>
          <w:rStyle w:val="FootnoteAnchor"/>
        </w:rPr>
        <w:footnoteReference w:id="5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حديث‌هاى منكر در نزد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 بن 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تضعيف قيس بن ربيع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حديث‌هاى منكرى نقل كرده است؛ ولى گفته‌اند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قيس به كهن سالى رسيد، فرزندش اين احاديث را در احاديث او وارد كرد و او نيز اين احاديث را نقل كرد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از آن جايى كه قيس ذاتاً فرد راستگو، ثقه و مورد اعتماد بود و اين روايت‌ها در روايت‌هاى او داخل شده بود و از او نبود؛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ذاتاً فرد راستگويى است؛ ولى حافظه خوبى نداشت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حافظ ابن حجر عسقلانى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فرد راستگو بود؛ هنگامى كه به سن كهن سالى رسيد، دچار اختلال حواس شد و فرزندش برخى احاديث را در احاديث او وارد كرد و او نيز اين احاديث را نقل كرد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بنابر آن چه گفته شد، اگر منظور ابن حجر عسقلانى در مقدمه فتح البارى تضعيف اين راوى است، در واقع با اين سخن، گفتار پيشين خود را نقض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بن حسن طحّان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حرب بن حسن سخنى از عالمان رجالى نقل نشده و مورد تضعيف قرار نگرفته است؛ جز از جانب هيثمى، با اين حال او به مورد اعتماد بودن حرب، تصريح كرده و به تضعيف كننده، اشاره‌اى نكرده و دليل تضعيف را نيز بيان ننموده است</w:t>
      </w:r>
      <w:r>
        <w:rPr>
          <w:rFonts w:eastAsia="IRNazanin" w:cs="IRNazanin"/>
          <w:color w:val="111111"/>
          <w:sz w:val="28"/>
          <w:szCs w:val="28"/>
          <w:rtl w:val="true"/>
          <w:lang w:bidi="fa-IR"/>
        </w:rPr>
        <w:t>.</w:t>
      </w:r>
      <w:bookmarkStart w:id="105" w:name="pg10697_100583"/>
    </w:p>
    <w:p>
      <w:pPr>
        <w:pStyle w:val="BookText"/>
        <w:rPr/>
      </w:pPr>
      <w:bookmarkEnd w:id="105"/>
      <w:r>
        <w:rPr>
          <w:rFonts w:ascii="IRNazanin" w:hAnsi="IRNazanin" w:eastAsia="IRNazanin"/>
          <w:color w:val="111111"/>
          <w:sz w:val="28"/>
          <w:sz w:val="28"/>
          <w:szCs w:val="28"/>
          <w:rtl w:val="true"/>
          <w:lang w:bidi="fa-IR"/>
        </w:rPr>
        <w:t>ابن ابى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حرب بن حسن طحّان پرسيدم،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حديث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ابن حجر نيز به نقل از ازدى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مشكلى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ابن حبان نيز او را در زمرۀ راويان مورد اعتماد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نجاشى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كتابى بود كه از جهت اعتقادى شيعه بود و روايات اهل سنّت را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لؤلؤى از او روايت نقل كرده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ناگفته نماند كه نمى‌توان براى سخن ازدى ارزشى قائل شد؛ آن سان كه ذهبى تصريح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سخن ازدى ارزش داد؛ چرا كه به راحتى ديگران را جرح و تضعيف مى‌كرد</w:t>
      </w:r>
      <w:r>
        <w:rPr>
          <w:rFonts w:eastAsia="IRNazanin" w:cs="IRNazanin"/>
          <w:color w:val="111111"/>
          <w:sz w:val="28"/>
          <w:szCs w:val="28"/>
          <w:rtl w:val="true"/>
          <w:lang w:bidi="fa-IR"/>
        </w:rPr>
        <w:t>.</w:t>
      </w:r>
    </w:p>
    <w:p>
      <w:pPr>
        <w:pStyle w:val="Heading3"/>
        <w:numPr>
          <w:ilvl w:val="2"/>
          <w:numId w:val="1"/>
        </w:numPr>
        <w:rPr/>
      </w:pPr>
      <w:bookmarkStart w:id="106" w:name="__RefHeading___Toc2381175_1051229030"/>
      <w:bookmarkStart w:id="107" w:name="_Toc37"/>
      <w:bookmarkEnd w:id="106"/>
      <w:r>
        <w:rPr>
          <w:rtl w:val="true"/>
        </w:rPr>
        <w:t>سخن پايانى</w:t>
      </w:r>
      <w:bookmarkEnd w:id="107"/>
    </w:p>
    <w:p>
      <w:pPr>
        <w:pStyle w:val="BookText"/>
        <w:rPr/>
      </w:pPr>
      <w:r>
        <w:rPr>
          <w:rFonts w:ascii="IRNazanin" w:hAnsi="IRNazanin" w:eastAsia="IRNazanin"/>
          <w:color w:val="111111"/>
          <w:sz w:val="28"/>
          <w:sz w:val="28"/>
          <w:szCs w:val="28"/>
          <w:rtl w:val="true"/>
          <w:lang w:bidi="fa-IR"/>
        </w:rPr>
        <w:t>در پايان اين بخش، بيان دو مطلب ضرورى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خطبه امام حسن عليه السلام را از</w:t>
      </w:r>
    </w:p>
    <w:p>
      <w:pPr>
        <w:pStyle w:val="BookText"/>
        <w:rPr/>
      </w:pPr>
      <w:r>
        <w:rPr>
          <w:rFonts w:ascii="IRNazanin" w:hAnsi="IRNazanin" w:eastAsia="IRNazanin"/>
          <w:color w:val="111111"/>
          <w:sz w:val="28"/>
          <w:sz w:val="28"/>
          <w:szCs w:val="28"/>
          <w:rtl w:val="true"/>
          <w:lang w:bidi="fa-IR"/>
        </w:rPr>
        <w:t>فرزندان اهل بيت عليهم السلام و ذريّه پاك پيامبر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پس از نقل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نيست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آن جايى كه اين ايراد به صورت اجمال و ابهام مطرح شده، ارزش پاسخگويى ندارد و به گمان ما، ايراد او از جهت متن و مفهوم حديث است، نه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عذر ذهبى در ايراد گرفتن به مناقب و فضايل اهل بيت عليهم السلام روشن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پس از نقل حديث ابى امامه باهلى به سند طبرانى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منكر است و من آن را در كتاب طالوت بن عبّاد نيافتم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حافظ ابوعبداللّه گنجى اين حديث را با همين متن با سند طبرانى نقل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w:t>
      </w:r>
      <w:r>
        <w:rPr>
          <w:rStyle w:val="FootnoteAnchor"/>
          <w:rtl w:val="true"/>
        </w:rPr>
        <w:footnoteReference w:id="67"/>
      </w:r>
      <w:r>
        <w:rPr>
          <w:rFonts w:ascii="IRNazanin" w:hAnsi="IRNazanin" w:eastAsia="IRNazanin"/>
          <w:color w:val="111111"/>
          <w:sz w:val="28"/>
          <w:sz w:val="28"/>
          <w:szCs w:val="28"/>
          <w:rtl w:val="true"/>
          <w:lang w:bidi="fa-IR"/>
        </w:rPr>
        <w:t>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نيز آن را در كتاب المعجم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سندهاى همسان نقل كرده است؛ ولى محدّث شام آن را در كتابش با سندهاى پراكنده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حافظ ابن حجر عسقلانى نيز اين حديث را نقل كرده است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حاكم حسكانى نيشابورى نيز اين حديث را در شواهد التنزيل نقل كرده است؛ البته نه با سند و طريق طبرانى</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روشن است كه نبود آن در جزئى كه در دست ابن عساكر بود؛ از حديث طالوت بن عبّاد، ضررى به سند نمى‌زند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منكر بودن حديث در كدام فراز آن است؟ آيا در حديث شجره است و يا در آن بخش از سخن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بنده‌اى خدا را سه هزار سال در ميان صفا و مروه عبادت كند</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 يا در تلاوت آيه مودّت كه در اين باره آمده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گروه بسيارى از پيشوايان حديث روايت كرده‌اند</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 به اين حديث امير مؤمنان</w:t>
      </w:r>
    </w:p>
    <w:p>
      <w:pPr>
        <w:pStyle w:val="BookText"/>
        <w:rPr/>
      </w:pPr>
      <w:r>
        <w:rPr>
          <w:rFonts w:ascii="Amiri" w:hAnsi="Amiri" w:eastAsia="Amiri" w:cs="Amiri"/>
          <w:color w:val="111111"/>
          <w:sz w:val="28"/>
          <w:sz w:val="28"/>
          <w:szCs w:val="28"/>
          <w:rtl w:val="true"/>
          <w:lang w:bidi="ar-SA"/>
        </w:rPr>
        <w:t>على عليه السلام نيز در نهج البلاغه اشاره فرموده؛</w:t>
      </w:r>
      <w:r>
        <w:rPr>
          <w:rStyle w:val="FootnoteAnchor"/>
          <w:rtl w:val="true"/>
        </w:rPr>
        <w:footnoteReference w:id="73"/>
      </w:r>
      <w:r>
        <w:rPr>
          <w:rFonts w:ascii="IRNazanin" w:hAnsi="IRNazanin" w:eastAsia="IRNazanin"/>
          <w:color w:val="111111"/>
          <w:sz w:val="28"/>
          <w:sz w:val="28"/>
          <w:szCs w:val="28"/>
          <w:rtl w:val="true"/>
          <w:lang w:bidi="fa-IR"/>
        </w:rPr>
        <w:t>و هيچ كس نگفته كه اين حديث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شد كه آيه مودّت دربارۀ على، فاطمه و دو فرزند آن‌ها عليهم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بنده‌اى خدا را سه هزار سال در ميان صفا و مروه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منظور ابن عساكر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جمله باشد، كه البته اين سخن ارزشمندى است و معناى دقيق و ژرفى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بيان آن، چنين است كه مهرورزى و دوست داشتن وسيله‌اى براى پيروى و قرب و نزديكى به خداى تعالى است؛ بنابراين، هر عملى كه بدون درك حب و مهر پيامبر صلى اللّه عليه وآله باشد، موجب تقرّب به درگاه خدا نخواهد بود و هر عملى كه موجب تقرّب و نزديكى به خداوند متعال نشود، باطل است و انجام دهنده آن از دوزخيان بوده و دوزخ بدجايگاهى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گفته شد در صورتى است كه به ظاهر كلام آن حضرت تكيه كنيم؛ ولى در صورتى كه سخن آن حضرت كنايه از بغض و كينه ورزى باشد، مطلب روشن‌تر است؛ چرا كه بغض و كينه ورزى</w:t>
      </w:r>
    </w:p>
    <w:p>
      <w:pPr>
        <w:pStyle w:val="BookText"/>
        <w:rPr/>
      </w:pPr>
      <w:r>
        <w:rPr>
          <w:rFonts w:ascii="IRNazanin" w:hAnsi="IRNazanin" w:eastAsia="IRNazanin"/>
          <w:color w:val="111111"/>
          <w:sz w:val="28"/>
          <w:sz w:val="28"/>
          <w:szCs w:val="28"/>
          <w:rtl w:val="true"/>
          <w:lang w:bidi="fa-IR"/>
        </w:rPr>
        <w:t>به پيامبر و خاندان او، موجب دورى از خداوند متعال خواهد بود و با اين اعتقاد هيچ عملى سود نخواهد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مهرورزان پيامبر و خاندان او قرار ده و به وسيله آن‌ها ما را مقرّب درگاه خود قرار ده</w:t>
      </w:r>
      <w:r>
        <w:rPr>
          <w:rFonts w:eastAsia="IRNazanin" w:cs="IRNazanin"/>
          <w:color w:val="111111"/>
          <w:sz w:val="28"/>
          <w:szCs w:val="28"/>
          <w:rtl w:val="true"/>
          <w:lang w:bidi="fa-IR"/>
        </w:rPr>
        <w:t>.</w:t>
      </w:r>
      <w:bookmarkStart w:id="108" w:name="pg10697_100600"/>
    </w:p>
    <w:p>
      <w:pPr>
        <w:pStyle w:val="Heading2"/>
        <w:numPr>
          <w:ilvl w:val="1"/>
          <w:numId w:val="1"/>
        </w:numPr>
        <w:rPr/>
      </w:pPr>
      <w:bookmarkStart w:id="109" w:name="__RefHeading___Toc2381177_1051229030"/>
      <w:bookmarkStart w:id="110" w:name="_Toc38"/>
      <w:bookmarkEnd w:id="108"/>
      <w:bookmarkEnd w:id="109"/>
      <w:r>
        <w:rPr>
          <w:rtl w:val="true"/>
        </w:rPr>
        <w:t>بخش سوم رد شبهه‌هاى مخالف</w:t>
      </w:r>
      <w:bookmarkEnd w:id="110"/>
    </w:p>
    <w:p>
      <w:pPr>
        <w:pStyle w:val="Heading3"/>
        <w:numPr>
          <w:ilvl w:val="2"/>
          <w:numId w:val="1"/>
        </w:numPr>
        <w:rPr/>
      </w:pPr>
      <w:bookmarkStart w:id="111" w:name="__RefHeading___Toc2381179_1051229030"/>
      <w:bookmarkStart w:id="112" w:name="_Toc39"/>
      <w:bookmarkEnd w:id="111"/>
      <w:r>
        <w:rPr>
          <w:rtl w:val="true"/>
        </w:rPr>
        <w:t>ابن تيميّه و شبهه در آيه مودّت</w:t>
      </w:r>
      <w:bookmarkEnd w:id="112"/>
    </w:p>
    <w:p>
      <w:pPr>
        <w:pStyle w:val="BookText"/>
        <w:rPr/>
      </w:pPr>
      <w:r>
        <w:rPr>
          <w:rFonts w:ascii="IRNazanin" w:hAnsi="IRNazanin" w:eastAsia="IRNazanin"/>
          <w:color w:val="111111"/>
          <w:sz w:val="28"/>
          <w:sz w:val="28"/>
          <w:szCs w:val="28"/>
          <w:rtl w:val="true"/>
          <w:lang w:bidi="fa-IR"/>
        </w:rPr>
        <w:t>صحّت حديث‌هايى كه پيرامون نزول آيه مباركه مودّت درباره اهل بيت عليهم السلام بود، ثابت شد؛ حتى احاديثى كه سندهاى آن‌ها را زير سؤال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سقوط ادله‌اى كه دست‌آويز آن‌ها بود، همه شبهه‌هايى كه پيرامون اين آيه مطرح كرده‌اند،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ما برخى از ديدگاه‌هاى اهل سنّت را در اين زمينه مى‌آوريم و با دليل‌ها و شاهدهاى محكم و استوار از آن‌ها پاسخ مى‌دهيم؛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كه بايد هلاك شود، با دليلى روشن، هلاك گردد و كسى كه بايد زنده شود با دليلى واضح،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متعصب‌ترين اهل سنّت در مخالفت با اين آيه،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ديدگاه او را پيش از همه مطرح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 منهاج السنّه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از سعيد بن جبير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آيه مودّت سؤال شد كه منظور از مودّت قربى و نزديكان، چه كسانى هستند؟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نزديكان محمّد صلى اللّه عليه وآله را دوست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تيره‌اى از قريش نبود مگر اين كه براى رسول خدا صلى اللّه عليه وآله در آن‌ها پيوند خويشاوندى بود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در خويشاوندى ميان من و خودتان به من مهرورزى نماييد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ابن تيميّه پس از نقل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بزرگان اهل بيت و داناترين آن‌ها به تفسير قرآن بوده است و اين تفسير نيز از او درباره اين آيه شريفه ثابت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مطلب، اين است كه ابن عباس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نمى‌دانى</w:t>
      </w:r>
    </w:p>
    <w:p>
      <w:pPr>
        <w:pStyle w:val="BookText"/>
        <w:rPr/>
      </w:pPr>
      <w:r>
        <w:rPr>
          <w:rFonts w:ascii="IRNazanin" w:hAnsi="IRNazanin" w:eastAsia="IRNazanin"/>
          <w:color w:val="111111"/>
          <w:sz w:val="28"/>
          <w:sz w:val="28"/>
          <w:szCs w:val="28"/>
          <w:rtl w:val="true"/>
          <w:lang w:bidi="fa-IR"/>
        </w:rPr>
        <w:t>آن گاه كه خداوند متعال سخن از خويشاوندان پيامبر خدا به ميان مى‌آورد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اين باره گفته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لذوى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چگونه مى‌شود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سخن اين است كه اساساً پيامبر اكرم صلى اللّه عليه وآله اجر و پاداشى از مردم نمى‌خواهد؛ چرا كه پاداش او به عهدۀ خداست و آن چه به عهده مسلمانان است موالات و دوستى اهل بيت است؛ ولى اين دوستى با دليل‌هاى ديگرى جز اين آيه، ثابت مى‌شود و موالات ما به اهل بيت عليهم السلام چيزى از پاداش پيامبر را در بر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اين آيه، از آيات مكّى است و در آن موقع، على با فاطمه ازدواج نكرده بود و هنوز وى، فرزندى نداشت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ابن تيميّه در جايى ديگر مى‌نويسد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مى‌شود آيۀ مودّت دربارۀ اهل بيت نازل شده، دروغ</w:t>
      </w:r>
    </w:p>
    <w:p>
      <w:pPr>
        <w:pStyle w:val="BookText"/>
        <w:rPr/>
      </w:pPr>
      <w:r>
        <w:rPr>
          <w:rFonts w:ascii="IRNazanin" w:hAnsi="IRNazanin" w:eastAsia="IRNazanin"/>
          <w:color w:val="111111"/>
          <w:sz w:val="28"/>
          <w:sz w:val="28"/>
          <w:szCs w:val="28"/>
          <w:rtl w:val="true"/>
          <w:lang w:bidi="fa-IR"/>
        </w:rPr>
        <w:t>آشكارى است؛ زيرا اين آيه، در سوره شورا آمده و بدون ترديد سوره شورا مكّى است و پيش از ازدواج على با فاطمه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پيش‌تر درباره اين آيه سخن گفتيم كه منظور از اين آيه، همان است كه ابن عباس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و ديگران نيز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گروهى از نگارندگان سنّى و شيعه از ياران احمد بن حنبل و ديگران حديثى را از پيامبر صلى اللّه عليه وآله اين گونه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آيه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p>
    <w:p>
      <w:pPr>
        <w:pStyle w:val="BookText"/>
        <w:rPr/>
      </w:pPr>
      <w:r>
        <w:rPr>
          <w:rFonts w:ascii="IRNazanin" w:hAnsi="IRNazanin" w:eastAsia="IRNazanin"/>
          <w:color w:val="111111"/>
          <w:sz w:val="28"/>
          <w:sz w:val="28"/>
          <w:szCs w:val="28"/>
          <w:rtl w:val="true"/>
          <w:lang w:bidi="fa-IR"/>
        </w:rPr>
        <w:t>على، فاطمه، و دو فرزند آن‌ها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به اتّفاقِ نظر اهل معرفت دروغ است</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ابن تيميّه در جاى جاى كتاب منهاج السنّه تكرار مى‌كند كه اين حديث دروغ است و اين آيه در سوره شورا آمده، كه اين سوره مكّى است و على در مدينه با فاطمه ازدواج كرده است و آن تفسيرى كه در</w:t>
      </w:r>
      <w:bookmarkStart w:id="113" w:name="pg10697_100608"/>
    </w:p>
    <w:p>
      <w:pPr>
        <w:pStyle w:val="BookText"/>
        <w:rPr/>
      </w:pPr>
      <w:bookmarkEnd w:id="113"/>
      <w:r>
        <w:rPr>
          <w:rFonts w:ascii="Amiri" w:hAnsi="Amiri" w:eastAsia="Amiri" w:cs="Amiri"/>
          <w:color w:val="111111"/>
          <w:sz w:val="28"/>
          <w:sz w:val="28"/>
          <w:szCs w:val="28"/>
          <w:rtl w:val="true"/>
          <w:lang w:bidi="ar-SA"/>
        </w:rPr>
        <w:t>صحيح بخارى و مسلم آمده با اين حديث تناقض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آيه مودّت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پاسخ ابن عباس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آيه خمس فرموده است و از طرفى، پيامبر اجر و پاداشى براى تبليغ رسالت پروردگار خويش از مردم نخواست؛ بلكه اجر و پاداش او به عهده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تعريف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مخاطبان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پيش‌تر گفتيم هنگامى كه اين آيه نازل شد، نه حسن و نه حسين آفريده شده بودند و نه على با فاطمه ازدواج كرده بود؛ بنابراين، قربى و خويشاوندان مورد خطاب و شناخته شده پيامبر نمى‌تواند اينان باشند؛ بر خلاف قربى و خويشاوندانى كه پيش روى پيامبر بودند و نزد مردم شناخته شده و معلوم بودند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14" w:name="__RefHeading___Toc2381181_1051229030"/>
      <w:bookmarkStart w:id="115" w:name="_Toc40"/>
      <w:bookmarkEnd w:id="114"/>
      <w:r>
        <w:rPr>
          <w:rtl w:val="true"/>
        </w:rPr>
        <w:t>آيه مودّت و شبهه‌هاى ديگر</w:t>
      </w:r>
      <w:bookmarkEnd w:id="115"/>
    </w:p>
    <w:p>
      <w:pPr>
        <w:pStyle w:val="Heading4"/>
        <w:numPr>
          <w:ilvl w:val="3"/>
          <w:numId w:val="1"/>
        </w:numPr>
        <w:rPr/>
      </w:pPr>
      <w:bookmarkStart w:id="116" w:name="__RefHeading___Toc2381183_1051229030"/>
      <w:bookmarkStart w:id="117" w:name="_Toc41"/>
      <w:bookmarkEnd w:id="116"/>
      <w:r>
        <w:rPr>
          <w:rtl w:val="true"/>
        </w:rPr>
        <w:t>اشاره</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ديگرى از اهل سنّت نيز اشكال‌هايى پيرامون اين آيه مطرح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كتاب الكاف الشاف في تخريج أحاديث الكشّاف به اين آيه اشكال كرده كه اين حديث معارض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با روايتى كه از جهت اعتبار برتر است، معارضه دارد؛ همان حديثى كه در صحيح بخارى آمده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وى در فتح البارى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ديدگاه ما اين است كه اين سوره در مكه نازل شده است</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ابن كثير نيز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بگوييم اين آيه در مدينه نازل شده بعيد است؛ زيرا كه اين سوره مكّى است و در آن زمان فاطمه عليها السلام فرزندى نداشته است؛ زيرا با على عليه السلام ازدواج نكرده بود؛ بلكه ازدواج آن‌ها در سال دوم هجرى پس از جنگ بدر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تفسير اين آيه همان گونه است كه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ابن عباس تفسير كرده است</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قسطلانى در اين باره مى‌نويسد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مكّى است و در آن زمان فاطمه عليها السلام اصلاً فرزند</w:t>
      </w:r>
    </w:p>
    <w:p>
      <w:pPr>
        <w:pStyle w:val="BookText"/>
        <w:rPr/>
      </w:pPr>
      <w:r>
        <w:rPr>
          <w:rFonts w:ascii="IRNazanin" w:hAnsi="IRNazanin" w:eastAsia="IRNazanin"/>
          <w:color w:val="111111"/>
          <w:sz w:val="28"/>
          <w:sz w:val="28"/>
          <w:szCs w:val="28"/>
          <w:rtl w:val="true"/>
          <w:lang w:bidi="fa-IR"/>
        </w:rPr>
        <w:t>نداشت؛ زيرا كه با على عليه السلام پس از جنگ بدر در سال دوم هجرى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تفسير آيه به همان تفسيرى كه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ترجمان قرآن؛ يعنى ابن عباس گفته صحيح‌تر و شايسته‌تر است</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شوكانى در اين مورد فقط به معارضه بسنده كرده و حديث طاووس از ابن عباس را ترجيح داده است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ابن روزبهان نيز در اين باره اظهار نظر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با توجه به اين معنا شامل تمامى خويشاوندان پيامبر صلى اللّه عليه وآله مى‌شود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عبدالعزيز دهلوى توضيح بيشترى در اين باره داده كه حاصل كلام وى چنين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حديث را احمد بن حنبل و طبرانى از ابن عباس نقل كرده‌اند؛ ولى بيشتر محدّثان آن را تضعيف كرده‌اند؛ چرا كه تمامى سوره شورا در مكه نازل شده است و در آن موقع حسن و حسين متولد نشده بودند و على پس از آن با فاطمه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w:t>
      </w:r>
    </w:p>
    <w:p>
      <w:pPr>
        <w:pStyle w:val="BookText"/>
        <w:rPr/>
      </w:pPr>
      <w:r>
        <w:rPr>
          <w:rFonts w:ascii="IRNazanin" w:hAnsi="IRNazanin" w:eastAsia="IRNazanin"/>
          <w:color w:val="111111"/>
          <w:sz w:val="28"/>
          <w:sz w:val="28"/>
          <w:szCs w:val="28"/>
          <w:rtl w:val="true"/>
          <w:lang w:bidi="fa-IR"/>
        </w:rPr>
        <w:t>برخى از راويانِ حديث، از شيعيان غالى هستند؛ گرچه محدّثان آنان را به راستگويى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قوى اين است كه راوى دروغ نگفته است؛ بلكه فقط حديث را نقل به معنا كرده است؛ چرا كه در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شيعيان آنان را به چهار نفر مخصوص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كه ذكر شده مناسب شأن و مقام نبوّت نيست؛ بلكه از شأن اهل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با آيات بسيارى منافات دارد،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پاداشى كه از شما خواستم، آن پاداش براى خودتان، پاداش من فقط بر عهدۀ خداست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خاتم پيامبران خواهان اجر و پاداش بود، لازم مى‌آمد كه جايگاه وى از ديگر پيامبران پايين‌تر باشد و اين بر خلاف اجماع مسلمانان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آن چه آورديم شبهاتى است كه از طرف بزرگان اهل سنت در اين 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ترتيب، شبهه‌ها را پاسخ مى‌دهيم</w:t>
      </w:r>
      <w:r>
        <w:rPr>
          <w:rFonts w:eastAsia="IRNazanin" w:cs="IRNazanin"/>
          <w:color w:val="111111"/>
          <w:sz w:val="28"/>
          <w:szCs w:val="28"/>
          <w:rtl w:val="true"/>
          <w:lang w:bidi="fa-IR"/>
        </w:rPr>
        <w:t>.</w:t>
      </w:r>
      <w:bookmarkStart w:id="118" w:name="pg10697_100616"/>
    </w:p>
    <w:p>
      <w:pPr>
        <w:pStyle w:val="Heading4"/>
        <w:numPr>
          <w:ilvl w:val="3"/>
          <w:numId w:val="1"/>
        </w:numPr>
        <w:rPr/>
      </w:pPr>
      <w:bookmarkStart w:id="119" w:name="__RefHeading___Toc2381185_1051229030"/>
      <w:bookmarkStart w:id="120" w:name="_Toc42"/>
      <w:bookmarkEnd w:id="118"/>
      <w:bookmarkEnd w:id="119"/>
      <w:r>
        <w:rPr>
          <w:rtl w:val="true"/>
        </w:rPr>
        <w:t>مكى بودن سوره شورا و نبود حسنين</w:t>
      </w:r>
      <w:bookmarkEnd w:id="120"/>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شبهه نخست اين بود كه سوره شورا مكّى است و در آن زمان حسنين عليهما السلام متولد نشده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مى‌رسد مهم‌ترين و اساسى‌ترين شبهه در اين زمينه همين شبهه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درباره اين شبهه در دو محور بحث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از ديدگاه روايات؛</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مباركه با قطع نظر از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ديدگاه نخست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روايت‌هاى مختلفى كه درباره آيه مباركه وارد شده؛ چه روايت‌هايى كه آيه را به اهل بيت عليهم السلام تفسير كرده‌اند، يا روايت‌هايى كه گفته‌اند اين آيه به جهت گفتار انصار نازل شده، در هر صورت آيه، مدنى است و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گروهى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مكّى است جز چند آيه از آن، كه در مدينه نازل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در اين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حسن، عكرمه، عطاء و جابر، سورۀ شورا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مكّى است جز چهار آيه از آن، كه در مدينه نازل شده است و آيه مودّت در</w:t>
      </w:r>
    </w:p>
    <w:p>
      <w:pPr>
        <w:pStyle w:val="BookText"/>
        <w:rPr/>
      </w:pPr>
      <w:r>
        <w:rPr>
          <w:rFonts w:ascii="IRNazanin" w:hAnsi="IRNazanin" w:eastAsia="IRNazanin"/>
          <w:color w:val="111111"/>
          <w:sz w:val="28"/>
          <w:sz w:val="28"/>
          <w:szCs w:val="28"/>
          <w:rtl w:val="true"/>
          <w:lang w:bidi="fa-IR"/>
        </w:rPr>
        <w:t>زمرۀ اين آيه‌هاى چهارگانه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ابوحيّان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مكّى است، مگر چهار آيه از آن؛ از آيه مودّت تا پايان چهارمين آيه، در مدينه نازل شده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شوكانى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قتاده روايت شده كه سوره شورا مكّى است، مگر چهار آيه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نازل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آلوسى در تفسير روح المعانى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البحر المحيط آمده است كه سوره شورا مكّى است، جز چهار آيه از آن، از آيه مودّت تا پايان چهارمين آيه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مقاتل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آياتى مدنى است؛ آيه‌اى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الَّذي يُبَشِّرُ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مفسّران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كرده‌اند؛ البته جايز است به اعتبار اغلب، اطلاق آورده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ما از گفتار علما در اين باره به همين مقدار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آيه‌هاى مدنى در سوره‌هاى مكّى و يا عكس آن بسيار است و در اين باره هيچ فردى، اشكالى ندارد؛ از اين رو، اين شبهه به روشنى دفع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بنابر محور دوم، با قطع نظر از روايات از اين شبهه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مودّت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خويشاوندان پيامبر صلى اللّه عليه وآله دلالت دارد و مخاطب آيه، مسلمانان هستند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لزوم از آيه به ذهن متبادر است كه بسيارى از پيشوايان اهل سنّت به اين تبادر اذعان و اعتراف كرده‌اند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كرمانى؛ نگارنده الكواكب الدرارى فى شرح صحيح بخارى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عينى؛ نويسنده عمدة القارى فى شرح صحيح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شرح حديث طاووس مى‌نويسد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سخن ابن عباس اين است كه همۀ قريش خويشاوندان پيامبر صلى اللّه عليه وآله هستند و منظور آيه، بنى هاشم و نظير آنان نيست؛ آن سان كه ذهن انسان از سخن سعيد بن جبير چنين مطالبى را</w:t>
      </w:r>
    </w:p>
    <w:p>
      <w:pPr>
        <w:pStyle w:val="BookText"/>
        <w:rPr/>
      </w:pPr>
      <w:r>
        <w:rPr>
          <w:rFonts w:ascii="Amiri" w:hAnsi="Amiri" w:eastAsia="Amiri" w:cs="Amiri"/>
          <w:color w:val="111111"/>
          <w:sz w:val="28"/>
          <w:sz w:val="28"/>
          <w:szCs w:val="28"/>
          <w:rtl w:val="true"/>
          <w:lang w:bidi="ar-SA"/>
        </w:rPr>
        <w:t>برداشت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كه گفتيم مخاطب اين آيه مسلمانان هستند، از چند جهت مى‌توان اثبات كرد، از جمله سياق آيات است؛ چرا كه خداى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الظّالِمينَ مُشْفِقينَ مِمّا كَسَبُوا وَهُوَ واقِعٌ بِهِمْ وَالَّذينَ آمَنُوا وَعَمِلُوا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وَيَمْحُ اللّهُ الْباطِلَ وَيُحِقُّ الْحَقَّ بِكَلِماتِهِ إِنَّهُ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يَقْبَلُ التَّوْبَةَ عَنْ عِبادِهِ وَيَعْفُوا عَنِ السَّيِّئاتِ وَيَعْلَمُ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الَّذينَ آمَنُوا وَعَمِلُوا الصّالِحاتِ وَيَزيدُهُمْ مِنْ فَضْلِهِ وَالْكافِرُونَ لَهُمْ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را مى‌بينى كه از اعمالى كه انجام داده‌اند، بسيار بيمناكند و همان را كه مرتكب شده‌اند، بر آنان فرود مى‌آيد</w:t>
      </w:r>
    </w:p>
    <w:p>
      <w:pPr>
        <w:pStyle w:val="BookText"/>
        <w:rPr/>
      </w:pPr>
      <w:r>
        <w:rPr>
          <w:rFonts w:ascii="IRNazanin" w:hAnsi="IRNazanin" w:eastAsia="IRNazanin"/>
          <w:color w:val="111111"/>
          <w:sz w:val="28"/>
          <w:sz w:val="28"/>
          <w:szCs w:val="28"/>
          <w:rtl w:val="true"/>
          <w:lang w:bidi="fa-IR"/>
        </w:rPr>
        <w:t>و كسانى كه ايمان آورده و كارهاى شايسته انجام داده‌اند، در باغ‌هاى سرسبز بهشت هستند، براى آنان هر چه را كه بخواهند نزد پروردگارشان فراهم است، اين همان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چيزى كه خدا آن را به آن بندگانش كه ايمان آورده‌اند و كارهاى شايسته انجام داده‌اند، مژده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پاداشى جز مودّت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نمى‌خواهم و هر كس كار نيكى كند، بر نيكى‌اش مى‌افزاييم يقيناً خدا بسيار آمرزنده و عطا كننده پاداش فراوان، در برابر عمل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سبك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نزول 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بخواهد، بر دل تو مهر مى‌نهد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دروغ بستن باز ايستى، ولى تو از دروغ بستن بر خدا منزهى، اين تهمت بزرگ است كه اين بيماردلان بر تو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باطل را محو مى‌كند و حق را با كلمات استوارش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منطقى و مستدلش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او به نيّت‌ها و اسرار سينه‌ها داناست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كه توبه را از بندگانش مى‌پذيرد و از گناهان درمى‌گذرد و آن چه را انجام مى‌دهيد،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درخواست كسانى را كه ايمان آورده و كارهاى شايسته انجام داده‌اند، اجابت مى‌كند و از فضل و احسانش بر آنان مى‌افزايد و براى كافران عذابى سخت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ملاحظه مى‌شود، آيه مودّت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الَّذي يُبَشِّرُ اللّهُ عِبادَهُ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 مودّت، اين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افراد، مشركان نيستند، بلكه منظور كسانى هستند كه به ظاهر مسلمان و در باطن منافق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بيان‌گر اين معنا گفتار بعدى خداوند متعال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وَيَعْفُوا عَنِ السَّيِّئاتِ وَيَعْلَمُ 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مخاطب آيه مشركان نيستند؛ زيرا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جز درباره مسلمانان معصيت‌كار، 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بپرسد كه آيا در مكه منافقان نيز در شمار مسلمانان بوده‌اند؟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گفتار پژوهش‌گران</w:t>
      </w:r>
    </w:p>
    <w:p>
      <w:pPr>
        <w:pStyle w:val="BookText"/>
        <w:rPr/>
      </w:pPr>
      <w:r>
        <w:rPr>
          <w:rFonts w:ascii="IRNazanin" w:hAnsi="IRNazanin" w:eastAsia="IRNazanin"/>
          <w:color w:val="111111"/>
          <w:sz w:val="28"/>
          <w:sz w:val="28"/>
          <w:szCs w:val="28"/>
          <w:rtl w:val="true"/>
          <w:lang w:bidi="fa-IR"/>
        </w:rPr>
        <w:t>درباره سوره مدّثر رجوع كنيد و آن را با گفتار مفسران بسنجيد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بنابر آن چه گفته شد، بر تمامى مسلمانان واجب است كه به اقربا و خويشاوندان پيامبر صلى اللّه عليه وآله مهر بورزند و مودّت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آيا به دوست داشتن و مودّت عموها و عموزادگان پيامبر امر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درباره مشركانِ آن‌ها چنين امرى نرسيده است، اما درباره مؤمنانِ از خويشاوندان پيامبر، به هنگام نزول آيه يا پس از آن؛ براى آنان در آن زمان، در مكّه جايگاهى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منظور از خويشاوندان، على عليه السلام است؛ چرا كه شرك ورزان همواره بغض و كينه آن حضرت را در دل داشتند و با او به ستيز برمى‌خاستند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او حسد مى‌ورزيدند و عناد مى‌كردند و مؤمنان، او را دوست مى‌داشتند و به او مهر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همين معنا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اين مطالب، آن گاه كه در مدينه از پيامبر خدا صلى اللّه عليه وآله</w:t>
      </w:r>
      <w:bookmarkStart w:id="121" w:name="pg10697_100630"/>
    </w:p>
    <w:p>
      <w:pPr>
        <w:pStyle w:val="BookText"/>
        <w:rPr/>
      </w:pPr>
      <w:bookmarkEnd w:id="121"/>
      <w:r>
        <w:rPr>
          <w:rFonts w:ascii="IRNazanin" w:hAnsi="IRNazanin" w:eastAsia="IRNazanin"/>
          <w:color w:val="111111"/>
          <w:sz w:val="28"/>
          <w:sz w:val="28"/>
          <w:szCs w:val="28"/>
          <w:rtl w:val="true"/>
          <w:lang w:bidi="fa-IR"/>
        </w:rPr>
        <w:t xml:space="preserve">درباره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 پرسيدند كه منظور از اينان چه كسانى هستند؟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والحسن والحسين؛</w:t>
      </w:r>
    </w:p>
    <w:p>
      <w:pPr>
        <w:pStyle w:val="BookText"/>
        <w:rPr/>
      </w:pPr>
      <w:r>
        <w:rPr>
          <w:rFonts w:ascii="Amiri" w:hAnsi="Amiri" w:eastAsia="Amiri" w:cs="Amiri"/>
          <w:color w:val="111111"/>
          <w:sz w:val="28"/>
          <w:sz w:val="28"/>
          <w:szCs w:val="28"/>
          <w:rtl w:val="true"/>
          <w:lang w:bidi="ar-SA"/>
        </w:rPr>
        <w:t>علىّ، فاطمة، حسن و حسين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381187_1051229030"/>
      <w:bookmarkStart w:id="123" w:name="_Toc43"/>
      <w:bookmarkEnd w:id="122"/>
      <w:r>
        <w:rPr/>
        <w:t>2</w:t>
      </w:r>
      <w:r>
        <w:rPr>
          <w:rtl w:val="true"/>
        </w:rPr>
        <w:t xml:space="preserve">. </w:t>
      </w:r>
      <w:r>
        <w:rPr>
          <w:rtl w:val="true"/>
        </w:rPr>
        <w:t>پيامبر درخواست اجر نكرد</w:t>
      </w:r>
      <w:bookmarkEnd w:id="123"/>
    </w:p>
    <w:p>
      <w:pPr>
        <w:pStyle w:val="BookText"/>
        <w:rPr/>
      </w:pPr>
      <w:r>
        <w:rPr>
          <w:rFonts w:ascii="IRNazanin" w:hAnsi="IRNazanin" w:eastAsia="IRNazanin"/>
          <w:color w:val="111111"/>
          <w:sz w:val="28"/>
          <w:sz w:val="28"/>
          <w:szCs w:val="28"/>
          <w:rtl w:val="true"/>
          <w:lang w:bidi="fa-IR"/>
        </w:rPr>
        <w:t>به راستى پيامبر خدا صلى اللّه عليه وآله از جانب خداى سبحان در برابر تبليغ و رسالت خويش هيچ گونه پاداشى از مردم درخواست نكرد و همانا اجر و پاداش او بر خدا بود؛ آن سان پيامبران پيشين نيز همين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على نبينا وآله وعليه السلام به قوم خود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راستى من براى شما پيامبرى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 پيشه كنيد و از من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دعوت، هيچ پاداشى نمى‌خواهم؛ پاداش من تنها بر پروردگار جهانيان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پيامبر على نبينا وآله وعليه السلام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لاأَسْئَلُكُمْ عَلَيْهِ أَجْرًا إِنْ أَجْرِيَ إِلّا عَلَى الَّذي فَطَرَني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رسالت خويش از شما پاداشى نمى‌خواهم؛ پاداش من، تنها بر كسى است كه مرا آفريد، آيا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پيامبر على نبينا وآله وعليه السلام نيز به قوم خود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راستى من براى شما پيامبرى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 پيشه كنيد و از من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دعوت، هيچ پاداشى نمى‌خواهم؛ پاداش من تنها بر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آيات، برخى از دانشمندان اهل سنّت پافشارى كرده‌اند كه استثنا موجود در اين آيات استثناء منقطع است و برخى ديگر مانند زمخشرى و گروهى ديگر، جايز دانسته‌اند كه استثناء هم مى‌تواند متصل و هم منقطع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پيامبر ما نيز همين گونه بودند كه در ازاى تبليغ</w:t>
      </w:r>
    </w:p>
    <w:p>
      <w:pPr>
        <w:pStyle w:val="BookText"/>
        <w:rPr/>
      </w:pPr>
      <w:r>
        <w:rPr>
          <w:rFonts w:ascii="IRNazanin" w:hAnsi="IRNazanin" w:eastAsia="IRNazanin"/>
          <w:color w:val="111111"/>
          <w:sz w:val="28"/>
          <w:sz w:val="28"/>
          <w:szCs w:val="28"/>
          <w:rtl w:val="true"/>
          <w:lang w:bidi="fa-IR"/>
        </w:rPr>
        <w:t>رسالت خويش از مردم اجر و پاداش درخواست نكردند؛ آن سان كه در آيات متعددى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أَسْئَلُكُمْ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رسالت پاداشى از شما نمى‌خواهم و من از متكلفان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بيهوده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يادآورى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پاداشى از شما خواسته‌ام براى خود شماست؛ پاداش من فقط بر خداوند است و او بر همه چيز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نيز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رسالت خويش از شما هيچ پاداشى نمى‌خواهم؛ مگر كسى كه بخواهد راهى به سوى پروردگارش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شبهه‌اى كه درباره اين آيات مطرح است، همان استثناء است كه مفسّران از شيعه و اهل سنّت به كيفيت‌هاى بسيارى از آن پاسخ داده‌اند؛ ولى در دو تفسير خازن و خطيب شربينى به دو وجه از آن پاسخ داده شده است؛ لكن اگر اين آيات با دقت بررسى گردد، روشن مى‌شود كه آيه‌هايى كه درباره پيامبر ما صلى اللّه عليه وآله آمده بر چهار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به عدم درخواست اجر مربوط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كه شامل درخواست اجر مى‌شود، ولى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كه شامل عدم درخواست اجر مى‌شود و از طرفى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راهى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اختيار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شامل درخواست اجر است و آن همان مودّت و مهرورزى به خويشاوندان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اى انسان‌هاى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تنافى ميان اين آيه‌ها وجود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در قبال تبليغ رسالت خويش از مردم اجر و پاداشى درخواست نكرد و فقط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راهى به سوى خدا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وظيفه جز با مودّت</w:t>
      </w:r>
    </w:p>
    <w:p>
      <w:pPr>
        <w:pStyle w:val="BookText"/>
        <w:rPr/>
      </w:pPr>
      <w:r>
        <w:rPr>
          <w:rFonts w:ascii="Amiri" w:hAnsi="Amiri" w:eastAsia="Amiri" w:cs="Amiri"/>
          <w:color w:val="111111"/>
          <w:sz w:val="28"/>
          <w:sz w:val="28"/>
          <w:szCs w:val="28"/>
          <w:rtl w:val="true"/>
          <w:lang w:bidi="ar-SA"/>
        </w:rPr>
        <w:t>و مهرورزى به اهل بيت عليهم السلام محقق نمى‌شود؛ از اين رو در روايتى از اهل بيت عليهم السلام آمده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السبيل؛</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همان راه برگزيده شده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آنان همان راه‌ها به سوى خدا هستند؛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دنيا را هرج و مرج فرا گيرد، فتنه‌ها آشكار شوند و راه‌ها بسته 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اين هنگام اهل بيت عليهم السلام همان راه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كريمه در قرآن كريم همين است كه گفتيم و لازمه‌هاى اين دليل بر كسى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پژوهش‌گر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مطلب را بگير و غنيمت بشمار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موعظۀ نيكو به سوى راه پروردگارت فرا خوان و با آنان به نيكوترين روش استدلال و مناظره كن</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و خداوند براى ما كافى است و او بهترين وكيل و حامى ماست</w:t>
      </w:r>
      <w:r>
        <w:rPr>
          <w:rFonts w:eastAsia="Amiri" w:cs="Amiri" w:ascii="Amiri" w:hAnsi="Amiri"/>
          <w:color w:val="111111"/>
          <w:sz w:val="28"/>
          <w:szCs w:val="28"/>
          <w:rtl w:val="true"/>
          <w:lang w:bidi="ar-SA"/>
        </w:rPr>
        <w:t>.</w:t>
      </w:r>
      <w:bookmarkStart w:id="124" w:name="pg10697_100639"/>
    </w:p>
    <w:p>
      <w:pPr>
        <w:pStyle w:val="Heading4"/>
        <w:numPr>
          <w:ilvl w:val="3"/>
          <w:numId w:val="1"/>
        </w:numPr>
        <w:rPr/>
      </w:pPr>
      <w:bookmarkStart w:id="125" w:name="__RefHeading___Toc2381189_1051229030"/>
      <w:bookmarkStart w:id="126" w:name="_Toc44"/>
      <w:bookmarkEnd w:id="124"/>
      <w:bookmarkEnd w:id="125"/>
      <w:r>
        <w:rPr/>
        <w:t>3</w:t>
      </w:r>
      <w:r>
        <w:rPr>
          <w:rtl w:val="true"/>
        </w:rPr>
        <w:t xml:space="preserve">. </w:t>
      </w:r>
      <w:r>
        <w:rPr>
          <w:rtl w:val="true"/>
        </w:rPr>
        <w:t>چرا آيه نفرمود</w:t>
      </w:r>
      <w:r>
        <w:rPr>
          <w:rtl w:val="true"/>
        </w:rPr>
        <w:t>: «</w:t>
      </w:r>
      <w:r>
        <w:rPr>
          <w:rtl w:val="true"/>
        </w:rPr>
        <w:t>إلّا المودّة للقربى</w:t>
      </w:r>
      <w:r>
        <w:rPr>
          <w:rtl w:val="true"/>
        </w:rPr>
        <w:t>»</w:t>
      </w:r>
      <w:r>
        <w:rPr>
          <w:rtl w:val="true"/>
        </w:rPr>
        <w:t>؟</w:t>
      </w:r>
      <w:bookmarkEnd w:id="126"/>
    </w:p>
    <w:p>
      <w:pPr>
        <w:pStyle w:val="BookText"/>
        <w:rPr/>
      </w:pPr>
      <w:r>
        <w:rPr>
          <w:rFonts w:ascii="IRNazanin" w:hAnsi="IRNazanin" w:eastAsia="IRNazanin"/>
          <w:color w:val="111111"/>
          <w:sz w:val="28"/>
          <w:sz w:val="28"/>
          <w:szCs w:val="28"/>
          <w:rtl w:val="true"/>
          <w:lang w:bidi="fa-IR"/>
        </w:rPr>
        <w:t>اين شبهه را دهلوى و ابن تيميّه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چنين شبهه‌اى از شخصى هم‌چون دهلوى بعيد نيست؛ ولى از شخصى هم چون ابن تيميّه كه ادّعاى فهم زبان عربى دارد، عجيب و شگفت‌آور است و اى كاش او در اين باره به سخنان متخصّصان در فن زبان عربى مراجعه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الكشّاف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جايز است كه استثنا متصل باشد؛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اسألكم أجراً إلّاهذا وهو أن تودّوا أهل قرابتي؛ من در مقابل رسالت خويش هيچ پاداشى از شما نمى‌خواهم مگر اين كه خويشان مرا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اجر و پاداشى نيست، زيرا كه خويشان او همان خويشان مردم نيز هستند؛ از اين رو صله و مهرورزى به آن‌ها در مروّت و جوان‌مردى لازم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استثنا مى‌تواند منقطع هم باشد؛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أسألكم أجراً قطّ ولكنّني أسألكم أن تودّوا قرابتي الّذين هم قرابتكم ولا تؤذوهم؛ من از شما درخواست هيچ اجر و پاداشى نمى‌كنم، ولى از شما مى‌خواهم خويشان مرا كه خويشان شما نيز هستند، دوست</w:t>
      </w:r>
    </w:p>
    <w:p>
      <w:pPr>
        <w:pStyle w:val="BookText"/>
        <w:rPr/>
      </w:pPr>
      <w:r>
        <w:rPr>
          <w:rFonts w:ascii="Amiri" w:hAnsi="Amiri" w:eastAsia="Amiri" w:cs="Amiri"/>
          <w:color w:val="111111"/>
          <w:sz w:val="28"/>
          <w:sz w:val="28"/>
          <w:szCs w:val="28"/>
          <w:rtl w:val="true"/>
          <w:lang w:bidi="ar-SA"/>
        </w:rPr>
        <w:t>بداريد و آن‌ها را آزار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در ادامه با طرح يك پرسش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پاسخ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براى مودّت و مهرورزى مكان و جايگاهى قرار داده شده است؛ مثل اين كه بگويى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في آل فلان مودّة ولي فيهم هوى وحبّ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مى‌خواهى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فلان خاندان را دوست دارم و آنان، جايگاه و محل مهرورزى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براى مودّت نيست،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بلكه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محذوفى متعلّق است كه ظرف بدان متعلّق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في الكيس؛ مال در كيسه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جمله در تقدير قرار گرفته،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مودّتى كه ثابت در قربى و متمكّن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قرابت است و منظور از آن، اهل قربى و خويشاوندان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اين آيه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شما كه مهرورزى به آن‌ها براى ما لازم است چه</w:t>
      </w:r>
    </w:p>
    <w:p>
      <w:pPr>
        <w:pStyle w:val="BookText"/>
        <w:rPr/>
      </w:pPr>
      <w:r>
        <w:rPr>
          <w:rFonts w:ascii="Amiri" w:hAnsi="Amiri" w:eastAsia="Amiri" w:cs="Amiri"/>
          <w:color w:val="111111"/>
          <w:sz w:val="28"/>
          <w:sz w:val="28"/>
          <w:szCs w:val="28"/>
          <w:rtl w:val="true"/>
          <w:lang w:bidi="ar-SA"/>
        </w:rPr>
        <w:t>كسانى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p>
    <w:p>
      <w:pPr>
        <w:pStyle w:val="BookText"/>
        <w:rPr/>
      </w:pPr>
      <w:r>
        <w:rPr>
          <w:rFonts w:ascii="Amiri" w:hAnsi="Amiri" w:eastAsia="Amiri" w:cs="Amiri"/>
          <w:color w:val="111111"/>
          <w:sz w:val="28"/>
          <w:sz w:val="28"/>
          <w:szCs w:val="28"/>
          <w:rtl w:val="true"/>
          <w:lang w:bidi="ar-SA"/>
        </w:rPr>
        <w:t>على، فاطمه، و دو فرزند آن‌ها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كه از على عليه السلام نقل شده بيان‌گر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پيامبر شكوه كردم، كه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حسادت مى‌كنند،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 خلف أزواجنا؛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آيا راضى و خشنود نيستى كه چهارمين نفر از اين چهار نفر باشى؟ نخستين كسى كه وارد بهشت مى‌شود، من، تو، حسن، حسين عليهم السلام، همسران ما سمت راست و چپ ما هستند و فرزندان و ذريه ما پشت سر همسران ما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به تقرير اين سخن پرداخته و مى‌نويسد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الكشّاف سؤالى را مطرح كرده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گفته</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آن گاه پاسخ داده كه منظور اين است كه براى مودّت و مهرورزى مكان و جايگاهى قرار داده شده است، مثل اين 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في آل فلان مودّة ولي فيهم هوى وحب شديد؛ مى‌خواهى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خاندان را دوست دارم و آنان جايگاه و محل مهرورزى هستند</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ابوحيان نيز به اين مطلب اشاره كرده و آن را نيكو شمرده است</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نيشابورى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پيامبرش چنين فرمان داد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اين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هيچ اجر و پاداشى درخواست نمى‌كنم جز مودّت و مهرورزى بر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مودّت بر آن‌ها ثابت است؛ يعنى آن‌ها را جايگاه و محل استقرار مودّت خويش قرار دهيد؛ از اين رو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قرابت است؛ يعنى در اهل قربى و در حق آن‌ها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ابوالسعود نيز در اين باره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w:t>
      </w:r>
      <w:bookmarkStart w:id="127" w:name="pg10697_100647"/>
    </w:p>
    <w:p>
      <w:pPr>
        <w:pStyle w:val="BookText"/>
        <w:rPr/>
      </w:pPr>
      <w:bookmarkEnd w:id="127"/>
      <w:r>
        <w:rPr>
          <w:rFonts w:ascii="Amiri" w:hAnsi="Amiri" w:eastAsia="Amiri" w:cs="Amiri"/>
          <w:color w:val="111111"/>
          <w:sz w:val="28"/>
          <w:sz w:val="28"/>
          <w:szCs w:val="28"/>
          <w:rtl w:val="true"/>
          <w:lang w:bidi="ar-SA"/>
        </w:rPr>
        <w:t>استثنا در آيه را استثنا متصل قرار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استثنا در آيه منقطع است؛ بنابراين،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شما هيچ اجر و پاداشى درخواست نمى‌كنم؛ ولى از شما درخواست مودّت بر خويشان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حال از مودّت است؛ يعنى مودّتى كه در قربى ثابت و در اهل آن، يا در حقّ قرابت متمكّن و استوار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اين آيه نازل شد، به پيامبر خدا صلى اللّه عليه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شما چه كسانى هستند؟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28" w:name="__RefHeading___Toc2381191_1051229030"/>
      <w:bookmarkStart w:id="129" w:name="_Toc45"/>
      <w:bookmarkEnd w:id="128"/>
      <w:r>
        <w:rPr/>
        <w:t>4</w:t>
      </w:r>
      <w:r>
        <w:rPr>
          <w:rtl w:val="true"/>
        </w:rPr>
        <w:t xml:space="preserve">. </w:t>
      </w:r>
      <w:r>
        <w:rPr>
          <w:rtl w:val="true"/>
        </w:rPr>
        <w:t>تعارض</w:t>
      </w:r>
      <w:bookmarkEnd w:id="1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و آخرين شبهه‌اى كه براى اين آيه ارائه كرده‌اند،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به روايتى كه احمد و ديگران از ابن عباس نقل كرده‌اند بستگى دارد كه ما پاسخ اين شبهه را به تفصيل در بخش چهارم خواهيم داد</w:t>
      </w:r>
      <w:r>
        <w:rPr>
          <w:rFonts w:eastAsia="IRNazanin" w:cs="IRNazanin"/>
          <w:color w:val="111111"/>
          <w:sz w:val="28"/>
          <w:szCs w:val="28"/>
          <w:rtl w:val="true"/>
          <w:lang w:bidi="fa-IR"/>
        </w:rPr>
        <w:t>.</w:t>
      </w:r>
      <w:bookmarkStart w:id="130" w:name="pg10697_100655"/>
    </w:p>
    <w:p>
      <w:pPr>
        <w:pStyle w:val="Heading2"/>
        <w:numPr>
          <w:ilvl w:val="1"/>
          <w:numId w:val="1"/>
        </w:numPr>
        <w:rPr/>
      </w:pPr>
      <w:bookmarkStart w:id="131" w:name="__RefHeading___Toc2381193_1051229030"/>
      <w:bookmarkStart w:id="132" w:name="_Toc46"/>
      <w:bookmarkEnd w:id="130"/>
      <w:bookmarkEnd w:id="131"/>
      <w:r>
        <w:rPr>
          <w:rtl w:val="true"/>
        </w:rPr>
        <w:t>نزول آيه مودّت روايت‌ها و ديدگاههاه‌ها</w:t>
      </w:r>
      <w:bookmarkEnd w:id="132"/>
    </w:p>
    <w:p>
      <w:pPr>
        <w:pStyle w:val="Heading3"/>
        <w:numPr>
          <w:ilvl w:val="2"/>
          <w:numId w:val="1"/>
        </w:numPr>
        <w:rPr/>
      </w:pPr>
      <w:bookmarkStart w:id="133" w:name="__RefHeading___Toc2381195_1051229030"/>
      <w:bookmarkStart w:id="134" w:name="_Toc47"/>
      <w:bookmarkEnd w:id="133"/>
      <w:r>
        <w:rPr>
          <w:rtl w:val="true"/>
        </w:rPr>
        <w:t>نزول آيه مودّت درباره اهل بيت</w:t>
      </w:r>
      <w:bookmarkEnd w:id="134"/>
    </w:p>
    <w:p>
      <w:pPr>
        <w:pStyle w:val="Heading4"/>
        <w:numPr>
          <w:ilvl w:val="3"/>
          <w:numId w:val="1"/>
        </w:numPr>
        <w:rPr/>
      </w:pPr>
      <w:bookmarkStart w:id="135" w:name="__RefHeading___Toc2381197_1051229030"/>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تا كنون روشن شد كه نزول آيه مباركه مودّت در مورد اهل بيت عليهم السلام همان چيزى است كه به ذهن خطور مى‌كند و اعتقاد به اين نظر، به دلايل استوار و متينى در كتاب‌هاى اهل سنّت تكيه دارد و از امامان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اتفاق، داناترين عالم به قرآن در ميان ياران پيامبر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سبط پيامبر خدا، حسين شهيد، امام سجاد، امام باقر، امام صادق عليهم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حديث را تعداد زيادى از بزرگان صحابه پيامبر نقل نموده‌اند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ابن عباس نيز بنابر روايتى كه از او به طريق سعيد بن جبير، مجاهد، كلبى و ديگران نقل شده، به همين معنا معتقد بوده است؛ بلكه ابوحيان آن را بدون سند و به صورت حتم و مسلّم</w:t>
      </w:r>
      <w:bookmarkStart w:id="137" w:name="pg10697_100657"/>
    </w:p>
    <w:p>
      <w:pPr>
        <w:pStyle w:val="BookText"/>
        <w:rPr/>
      </w:pPr>
      <w:bookmarkEnd w:id="137"/>
      <w:r>
        <w:rPr>
          <w:rFonts w:ascii="IRNazanin" w:hAnsi="IRNazanin" w:eastAsia="IRNazanin"/>
          <w:color w:val="111111"/>
          <w:sz w:val="28"/>
          <w:sz w:val="28"/>
          <w:szCs w:val="28"/>
          <w:rtl w:val="true"/>
          <w:lang w:bidi="fa-IR"/>
        </w:rPr>
        <w:t>گرفته است، كه گفتار او را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نظر سعيد بن جبير، عمرو بن شعيب، سدّى و گروهى ديگر از صحابه پيامبر همين است</w:t>
      </w:r>
      <w:r>
        <w:rPr>
          <w:rFonts w:eastAsia="IRNazanin" w:cs="IRNazanin"/>
          <w:color w:val="111111"/>
          <w:sz w:val="28"/>
          <w:szCs w:val="28"/>
          <w:rtl w:val="true"/>
          <w:lang w:bidi="fa-IR"/>
        </w:rPr>
        <w:t>.</w:t>
      </w:r>
    </w:p>
    <w:p>
      <w:pPr>
        <w:pStyle w:val="Heading4"/>
        <w:numPr>
          <w:ilvl w:val="3"/>
          <w:numId w:val="1"/>
        </w:numPr>
        <w:rPr/>
      </w:pPr>
      <w:bookmarkStart w:id="138" w:name="__RefHeading___Toc2381199_1051229030"/>
      <w:bookmarkStart w:id="139" w:name="_Toc49"/>
      <w:bookmarkEnd w:id="138"/>
      <w:r>
        <w:rPr>
          <w:rtl w:val="true"/>
        </w:rPr>
        <w:t>دلايل و شواهدى ديگر</w:t>
      </w:r>
      <w:bookmarkEnd w:id="139"/>
    </w:p>
    <w:p>
      <w:pPr>
        <w:pStyle w:val="BookText"/>
        <w:rPr/>
      </w:pPr>
      <w:r>
        <w:rPr>
          <w:rFonts w:ascii="IRNazanin" w:hAnsi="IRNazanin" w:eastAsia="IRNazanin"/>
          <w:color w:val="111111"/>
          <w:sz w:val="28"/>
          <w:sz w:val="28"/>
          <w:szCs w:val="28"/>
          <w:rtl w:val="true"/>
          <w:lang w:bidi="fa-IR"/>
        </w:rPr>
        <w:t>اينك دلاليل و شواهد ديگرى بر نظريه نزول آيه در مورد اهل بيت عليهم السلام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را مفسران بسيارى و عالمان ديگرى نقل كرده و آن را رد نكرده‌اند؛ بلكه هيچ نظرى را بر آن برترى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اين كه در اين زمينه شواهد و دلايلى از اخبار و روايات براى اثبات آن يادآور شده‌اند كه برخى از آن‌ها را نام مى‌بريم</w:t>
      </w:r>
      <w:r>
        <w:rPr>
          <w:rFonts w:eastAsia="IRNazanin" w:cs="IRNazanin"/>
          <w:color w:val="111111"/>
          <w:sz w:val="28"/>
          <w:szCs w:val="28"/>
          <w:rtl w:val="true"/>
          <w:lang w:bidi="fa-IR"/>
        </w:rPr>
        <w:t>.</w:t>
      </w:r>
    </w:p>
    <w:p>
      <w:pPr>
        <w:pStyle w:val="Heading4"/>
        <w:numPr>
          <w:ilvl w:val="3"/>
          <w:numId w:val="1"/>
        </w:numPr>
        <w:rPr/>
      </w:pPr>
      <w:bookmarkStart w:id="140" w:name="__RefHeading___Toc2381201_1051229030"/>
      <w:bookmarkStart w:id="141" w:name="_Toc50"/>
      <w:bookmarkEnd w:id="140"/>
      <w:r>
        <w:rPr>
          <w:rtl w:val="true"/>
        </w:rPr>
        <w:t>ديدگاه زمخشرى</w:t>
      </w:r>
      <w:bookmarkEnd w:id="141"/>
    </w:p>
    <w:p>
      <w:pPr>
        <w:pStyle w:val="BookText"/>
        <w:rPr/>
      </w:pPr>
      <w:r>
        <w:rPr>
          <w:rFonts w:ascii="IRNazanin" w:hAnsi="IRNazanin" w:eastAsia="IRNazanin"/>
          <w:color w:val="111111"/>
          <w:sz w:val="28"/>
          <w:sz w:val="28"/>
          <w:szCs w:val="28"/>
          <w:rtl w:val="true"/>
          <w:lang w:bidi="fa-IR"/>
        </w:rPr>
        <w:t>جاراللّه زمخشرى اين نظريه را ذكر نموده است و روايتى نيز درباره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حديثى را نقل مى‌كند 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آيه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خويشاوند توست؟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پس از نقل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از على نقل شده، بيان‌گر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پيش‌تر آن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الجنّة على مَن ظلم أهل بيتي وآذاني في عترتي، ومن اصطنع صنيعةً إلى أحدٍ من وُلد عبد المطّلب ولم يجازه عليها فأنا أُجازيه عليها غداً إذا لقيني يوم القيامة؛</w:t>
      </w:r>
    </w:p>
    <w:p>
      <w:pPr>
        <w:pStyle w:val="BookText"/>
        <w:rPr/>
      </w:pPr>
      <w:r>
        <w:rPr>
          <w:rFonts w:ascii="IRNazanin" w:hAnsi="IRNazanin" w:eastAsia="IRNazanin"/>
          <w:color w:val="111111"/>
          <w:sz w:val="28"/>
          <w:sz w:val="28"/>
          <w:szCs w:val="28"/>
          <w:rtl w:val="true"/>
          <w:lang w:bidi="fa-IR"/>
        </w:rPr>
        <w:t>بهشت بر كسى كه به اهل بيت و خاندان من ستم روا بدارد و مرا در مورد خاندانم بيازارد، حرام شده است و هر گاه شخصى احسانى به يكى از فرزندان عبدالمطلب نمايد و كسى پاداشى به او ندهد، پس خودم در روز قيامت آن هنگام كه مرا ملاقات نمايد، پاداش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قبلاً آورده‌ايم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على حبّ آل محمّد مات مغفوراً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مومناً مستكمل الإيمان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مات على حبّ آل محمّد بشّره مَلك الموت</w:t>
      </w:r>
    </w:p>
    <w:p>
      <w:pPr>
        <w:pStyle w:val="BookText"/>
        <w:rPr/>
      </w:pPr>
      <w:r>
        <w:rPr>
          <w:rFonts w:ascii="Amiri" w:hAnsi="Amiri" w:eastAsia="Amiri" w:cs="Amiri"/>
          <w:color w:val="111111"/>
          <w:sz w:val="28"/>
          <w:sz w:val="28"/>
          <w:szCs w:val="28"/>
          <w:rtl w:val="true"/>
          <w:lang w:bidi="ar-SA"/>
        </w:rPr>
        <w:t>بالجنّة ثمّ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جعل اللّه قبره مزار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هر كس بر دوستى خاندان محمّد از دنيا رود، شهيد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بخشوده شده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بر توبه كامل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مؤمنى با ايمان كامل از دنيا 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فرشته مرگ</w:t>
      </w:r>
      <w:bookmarkStart w:id="142" w:name="pg10697_100663"/>
    </w:p>
    <w:p>
      <w:pPr>
        <w:pStyle w:val="BookText"/>
        <w:rPr/>
      </w:pPr>
      <w:bookmarkEnd w:id="142"/>
      <w:r>
        <w:rPr>
          <w:rFonts w:ascii="IRNazanin" w:hAnsi="IRNazanin" w:eastAsia="IRNazanin"/>
          <w:color w:val="111111"/>
          <w:sz w:val="28"/>
          <w:sz w:val="28"/>
          <w:szCs w:val="28"/>
          <w:rtl w:val="true"/>
          <w:lang w:bidi="fa-IR"/>
        </w:rPr>
        <w:t>او را به بهشت نويد دهد، سپس دو فرشته مأمور سؤال برزخ به او نويد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او را با احترام و شادى به سوى بهشت برند، آن سان كه عروس به خانه داماد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خداوند قبر او را زيارتگاه فرشتگان رحمت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خاندان محمّد از دنيا رود، بر سنّت پيامبر و همه مسلمانان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دشمنى و كينه خاندان محمّد از دنيا رود، هيچ گاه بوى بهشت به مشام او نخواهد رسيد</w:t>
      </w:r>
      <w:r>
        <w:rPr>
          <w:rFonts w:eastAsia="IRNazanin" w:cs="IRNazanin"/>
          <w:color w:val="111111"/>
          <w:sz w:val="28"/>
          <w:szCs w:val="28"/>
          <w:rtl w:val="true"/>
          <w:lang w:bidi="fa-IR"/>
        </w:rPr>
        <w:t>.</w:t>
      </w:r>
    </w:p>
    <w:p>
      <w:pPr>
        <w:pStyle w:val="Heading4"/>
        <w:numPr>
          <w:ilvl w:val="3"/>
          <w:numId w:val="1"/>
        </w:numPr>
        <w:rPr/>
      </w:pPr>
      <w:bookmarkStart w:id="143" w:name="__RefHeading___Toc2381203_1051229030"/>
      <w:bookmarkStart w:id="144" w:name="_Toc51"/>
      <w:bookmarkEnd w:id="143"/>
      <w:r>
        <w:rPr>
          <w:rtl w:val="true"/>
        </w:rPr>
        <w:t>ديدگاه فخر رازى</w:t>
      </w:r>
      <w:bookmarkEnd w:id="144"/>
    </w:p>
    <w:p>
      <w:pPr>
        <w:pStyle w:val="BookText"/>
        <w:rPr/>
      </w:pPr>
      <w:r>
        <w:rPr>
          <w:rFonts w:ascii="IRNazanin" w:hAnsi="IRNazanin" w:eastAsia="IRNazanin"/>
          <w:color w:val="111111"/>
          <w:sz w:val="28"/>
          <w:sz w:val="28"/>
          <w:szCs w:val="28"/>
          <w:rtl w:val="true"/>
          <w:lang w:bidi="fa-IR"/>
        </w:rPr>
        <w:t>فخر رازى نيز درباره نزول آيه مودّت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از ابن عباس چنين روايت 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وآله به مدينه آمدند، مشكلات و گرفتارى‌هاى مالى فراوانى داشتند و هيچ گونه دارايى در دست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وسيله اين مرد به راه راست هدايت و ارشاد نمود و او پسر خواهر از قبيله و همسايه شما در</w:t>
      </w:r>
    </w:p>
    <w:p>
      <w:pPr>
        <w:pStyle w:val="BookText"/>
        <w:rPr/>
      </w:pPr>
      <w:r>
        <w:rPr>
          <w:rFonts w:ascii="IRNazanin" w:hAnsi="IRNazanin" w:eastAsia="IRNazanin"/>
          <w:color w:val="111111"/>
          <w:sz w:val="28"/>
          <w:sz w:val="28"/>
          <w:szCs w:val="28"/>
          <w:rtl w:val="true"/>
          <w:lang w:bidi="fa-IR"/>
        </w:rPr>
        <w:t>شهرتان مى‌باشد، پس بخشى از دارايى خود را براى او گرد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بخشى از دارايى خود را خدمت پيامبر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باز گرداند و اين آيه مباركه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از شما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ايمان و هدايت شدنتان هيچ پاداشى نمى‌خواهم مگر دوستى نزديكان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بر دوستى با خاندان خود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رازى روايت زمخشرى را به طور كامل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همان كسانى هستند كه تمامى كارهايشان با محمّد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ارتباطش با آن حضرت كامل‌تر و بيشتر باشد، خاندان او به شمار مى‌آيد و بى‌ترديد فاطمه، على، حسن و حسين بيشترين و شديدترين ارتباط را داشتند كه بر همگان به صورت تواتر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طور مسلّم همان خاندان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ادامه مى‌افزايد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و گفته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نزديكان پيامبر هستند،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پيامبر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نزديكان معنا كنيم، پس آنان خاندان پيامبر خواهند بود، و اگر به معناى امّت او بگيريم كه دعوت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خاندان پيامبر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در همۀ حالات آنان، خاندان پيامبر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آيا غير آنان از خاندان، كسى ديگر نيز شامل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در اين باره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صاحب الكشّاف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آيه بر پيامبر اكرم صلى اللّه عليه وآله نازل شد،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نزديكان شما كه دوستى و مهرورزى به آنان بر ما لازم شد، چه كسانى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p>
    <w:p>
      <w:pPr>
        <w:pStyle w:val="BookText"/>
        <w:rPr/>
      </w:pPr>
      <w:r>
        <w:rPr>
          <w:rFonts w:ascii="Amiri" w:hAnsi="Amiri" w:eastAsia="Amiri" w:cs="Amiri"/>
          <w:color w:val="111111"/>
          <w:sz w:val="28"/>
          <w:sz w:val="28"/>
          <w:szCs w:val="28"/>
          <w:rtl w:val="true"/>
          <w:lang w:bidi="ar-SA"/>
        </w:rPr>
        <w:t>على، فاطمه، و دو فرزند آن‌ها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مى‌شود كه اين چهار نفر نزديكان پيامبر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اين مطلب ثابت شد، آن‌ها به اين احترام و بزرگداشت، اختصاص پيدا مى‌كنند كه چند دليل بر آن قابل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كه نحوه استدلال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پيامبر اكرم صلى اللّه عليه وآله، فاطمه عليها السلام را دوست مى‌داشت و در حق ايشان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يؤذيني ما يؤذيها؛</w:t>
      </w:r>
    </w:p>
    <w:p>
      <w:pPr>
        <w:pStyle w:val="BookText"/>
        <w:rPr/>
      </w:pPr>
      <w:r>
        <w:rPr>
          <w:rFonts w:ascii="IRNazanin" w:hAnsi="IRNazanin" w:eastAsia="IRNazanin"/>
          <w:color w:val="111111"/>
          <w:sz w:val="28"/>
          <w:sz w:val="28"/>
          <w:szCs w:val="28"/>
          <w:rtl w:val="true"/>
          <w:lang w:bidi="fa-IR"/>
        </w:rPr>
        <w:t>فاطمه پاره‌اى از وجود من است، هر آن چه او را بيازارد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روايت متواتر از پيامبر خدا صلى اللّه عليه وآله ثابت شده است كه آن بزرگوار، على، حسن و حسين عليهم السلام را دوست مى‌داشت و وقتى دوستى پيامبر نسبت به ايشان ثابت شود، اين دوستى و محبّت بر تمامى امت اسلامى نيز لازم مى‌آيد؛ چرا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او را پيروى نماييد بسا كه از هدايت شدگان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فرستاده خداوند براى شما الگو و نمونه خوب و كاملى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دعا براى خاندان، مقام و مرتبۀ بزرگى را ثابت مى‌نمايد و به همين منظور اين ادعا در انتهاى تشهّد نماز قرار گرفته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وترحّم على محمّد وآل محمّد؛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او درود بفرست و بر محمّد و خاندان او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بزرگداشت در مورد شخص ديگرى غير از خاندان پيامبر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شافعى 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قف بالمحصّب من منى واهتف بساكن خيفها والناهضِ</w:t>
      </w:r>
    </w:p>
    <w:p>
      <w:pPr>
        <w:pStyle w:val="BookText"/>
        <w:rPr/>
      </w:pPr>
      <w:r>
        <w:rPr>
          <w:rFonts w:ascii="Amiri" w:hAnsi="Amiri" w:eastAsia="Amiri" w:cs="Amiri"/>
          <w:color w:val="111111"/>
          <w:sz w:val="28"/>
          <w:sz w:val="28"/>
          <w:szCs w:val="28"/>
          <w:rtl w:val="true"/>
          <w:lang w:bidi="ar-SA"/>
        </w:rPr>
        <w:t>سحراً إذا فاض الحجيج إلى منى فيضاً كما نظم الفرات الفائِض</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r>
        <w:rPr>
          <w:rStyle w:val="FootnoteAnchor"/>
          <w:rtl w:val="true"/>
        </w:rPr>
        <w:footnoteReference w:id="1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سنگريزه‌هاى دشت منا بايست و به ساكنان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منا است كه مسجد مشهورى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ايستاده</w:t>
      </w:r>
      <w:bookmarkStart w:id="145" w:name="pg10697_100673"/>
    </w:p>
    <w:p>
      <w:pPr>
        <w:pStyle w:val="BookText"/>
        <w:rPr/>
      </w:pPr>
      <w:bookmarkEnd w:id="145"/>
      <w:r>
        <w:rPr>
          <w:rFonts w:ascii="Amiri" w:hAnsi="Amiri" w:eastAsia="Amiri" w:cs="Amiri"/>
          <w:color w:val="111111"/>
          <w:sz w:val="28"/>
          <w:sz w:val="28"/>
          <w:szCs w:val="28"/>
          <w:rtl w:val="true"/>
          <w:lang w:bidi="ar-SA"/>
        </w:rPr>
        <w:t>يا نشسته؛</w:t>
      </w:r>
    </w:p>
    <w:p>
      <w:pPr>
        <w:pStyle w:val="BookText"/>
        <w:rPr/>
      </w:pPr>
      <w:r>
        <w:rPr>
          <w:rFonts w:ascii="IRNazanin" w:hAnsi="IRNazanin" w:eastAsia="IRNazanin"/>
          <w:color w:val="111111"/>
          <w:sz w:val="28"/>
          <w:sz w:val="28"/>
          <w:szCs w:val="28"/>
          <w:rtl w:val="true"/>
          <w:lang w:bidi="fa-IR"/>
        </w:rPr>
        <w:t>سحرگاهان در آن هنگام كه حاجيان به سوى منا سرازير مى‌شوند؛ همان گونه كه رود فرات متصل سرازير مى‌شود با صداى بلند ندا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مهرورزى به خاندان محمّد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دين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تمام موجودات گواهى دهند كه من كافر و رافضى هستم</w:t>
      </w:r>
      <w:r>
        <w:rPr>
          <w:rFonts w:eastAsia="IRNazanin" w:cs="IRNazanin"/>
          <w:color w:val="111111"/>
          <w:sz w:val="28"/>
          <w:szCs w:val="28"/>
          <w:rtl w:val="true"/>
          <w:lang w:bidi="fa-IR"/>
        </w:rPr>
        <w:t>.</w:t>
      </w:r>
    </w:p>
    <w:p>
      <w:pPr>
        <w:pStyle w:val="Heading4"/>
        <w:numPr>
          <w:ilvl w:val="3"/>
          <w:numId w:val="1"/>
        </w:numPr>
        <w:rPr/>
      </w:pPr>
      <w:bookmarkStart w:id="146" w:name="__RefHeading___Toc2381205_1051229030"/>
      <w:bookmarkStart w:id="147" w:name="_Toc52"/>
      <w:bookmarkEnd w:id="146"/>
      <w:r>
        <w:rPr>
          <w:rtl w:val="true"/>
        </w:rPr>
        <w:t>ديدگاه قرطبى</w:t>
      </w:r>
      <w:bookmarkEnd w:id="147"/>
    </w:p>
    <w:p>
      <w:pPr>
        <w:pStyle w:val="BookText"/>
        <w:rPr/>
      </w:pPr>
      <w:r>
        <w:rPr>
          <w:rFonts w:ascii="IRNazanin" w:hAnsi="IRNazanin" w:eastAsia="IRNazanin"/>
          <w:color w:val="111111"/>
          <w:sz w:val="28"/>
          <w:sz w:val="28"/>
          <w:szCs w:val="28"/>
          <w:rtl w:val="true"/>
          <w:lang w:bidi="fa-IR"/>
        </w:rPr>
        <w:t>قرطبى نيز درباره آيه مودّت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پيامبر صلى اللّه عليه وآله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هيچ مزد و پاداشى نمى‌خواهم مگر مهرورزى و دوستى نزديكان و خاندانم را همان طور كه خداوند به بزرگداشت و احترام آنان فرمان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امام زين العابدين عليه السلام، عمرو بن شعيب و 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سعيد بن جبير آمده كه 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متعال آيه مودّت را نازل فرمودند، همگان از پيامبر خدا صلى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كه بر ما لازم است تا آنان را دوست بداريم؟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وابناؤهما؛</w:t>
      </w:r>
    </w:p>
    <w:p>
      <w:pPr>
        <w:pStyle w:val="BookText"/>
        <w:rPr/>
      </w:pPr>
      <w:r>
        <w:rPr>
          <w:rFonts w:ascii="IRNazanin" w:hAnsi="IRNazanin" w:eastAsia="IRNazanin"/>
          <w:color w:val="111111"/>
          <w:sz w:val="28"/>
          <w:sz w:val="28"/>
          <w:szCs w:val="28"/>
          <w:rtl w:val="true"/>
          <w:lang w:bidi="fa-IR"/>
        </w:rPr>
        <w:t>على، فاطمه و دو فرزند گراميشان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روايتى كه از حضرت على عليه السلام نقل شده بيان‌گر اين مطلب است، آن 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مردم به پيامبر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است بر كسى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و نزديكى به خداوند در فرمان بردارى از او و دوستى پيامبر او صلى اللّه عليه وآله مى‌باشد و دوستى اهل بيت و خاندان او،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زشتى و بدى گفتارش همين بس كه پيامبر اكرم صلى اللّه عليه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على حبّ آل محمّد مات شهيداً، ومَن مات على حبّ آل محمّد جعل اللّه زوّار قبره الملائكة والرحمة، </w:t>
      </w:r>
      <w:r>
        <w:rPr>
          <w:rStyle w:val="FootnoteAnchor"/>
          <w:rtl w:val="true"/>
        </w:rPr>
        <w:footnoteReference w:id="112"/>
      </w:r>
      <w:r>
        <w:rPr>
          <w:rFonts w:ascii="Amiri" w:hAnsi="Amiri" w:eastAsia="Amiri" w:cs="Amiri"/>
          <w:color w:val="111111"/>
          <w:sz w:val="28"/>
          <w:sz w:val="28"/>
          <w:szCs w:val="28"/>
          <w:rtl w:val="true"/>
          <w:lang w:bidi="ar-SA"/>
        </w:rPr>
        <w:t>ومَن مات على بغض آل محمّد جاء يوم القيامة مكتوباً بين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 اليوم من رحمة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مات على بغض آل محمّد لم يرح رائحة الجنّة، ومَن مات على بغض آل بيتي فلا نصيب له في شفاعتي؛</w:t>
      </w:r>
      <w:bookmarkStart w:id="148" w:name="pg10697_100676"/>
    </w:p>
    <w:p>
      <w:pPr>
        <w:pStyle w:val="BookText"/>
        <w:rPr/>
      </w:pPr>
      <w:bookmarkEnd w:id="148"/>
      <w:r>
        <w:rPr>
          <w:rFonts w:ascii="Amiri" w:hAnsi="Amiri" w:eastAsia="Amiri" w:cs="Amiri"/>
          <w:color w:val="111111"/>
          <w:sz w:val="28"/>
          <w:sz w:val="28"/>
          <w:szCs w:val="28"/>
          <w:rtl w:val="true"/>
          <w:lang w:bidi="ar-SA"/>
        </w:rPr>
        <w:t>هر كس بر دوستى خاندان محمّد بميرد، شهيد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بر دوستى خاندان محمّد بميرد، خداوند فرشتگان رحمت را زائران قبر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بر كينه و دشمنى خاندان محمّد بميرد، در روز واپسين او را حاضر نمايند در حالى كه بين چشمان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و بخشش الهى نااميد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بر دشمنى خاندان محمّد بميرد، هيچ گاه بوى بهشت به مشام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بر دشمنى و كينه خاندان محمّد بميرد، هيچ بهره‌اى از شفاعت و دستگيرى من به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زمخشرى در تفسير خود به صورت كامل‌تر آورده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49" w:name="__RefHeading___Toc2381207_1051229030"/>
      <w:bookmarkStart w:id="150" w:name="_Toc53"/>
      <w:bookmarkEnd w:id="149"/>
      <w:r>
        <w:rPr>
          <w:rtl w:val="true"/>
        </w:rPr>
        <w:t>ديدگاه خطيب شربينى</w:t>
      </w:r>
      <w:bookmarkEnd w:id="150"/>
    </w:p>
    <w:p>
      <w:pPr>
        <w:pStyle w:val="BookText"/>
        <w:rPr/>
      </w:pPr>
      <w:r>
        <w:rPr>
          <w:rFonts w:ascii="Amiri" w:hAnsi="Amiri" w:eastAsia="Amiri" w:cs="Amiri"/>
          <w:color w:val="111111"/>
          <w:sz w:val="28"/>
          <w:sz w:val="28"/>
          <w:szCs w:val="28"/>
          <w:rtl w:val="true"/>
          <w:lang w:bidi="ar-SA"/>
        </w:rPr>
        <w:t>خطيب شربينى نيز درباره آيه مودّت سخن به ميان آورده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خاندان پيامبر، فاطمه، على</w:t>
      </w:r>
      <w:bookmarkStart w:id="151" w:name="pg10697_100679"/>
    </w:p>
    <w:p>
      <w:pPr>
        <w:pStyle w:val="BookText"/>
        <w:rPr/>
      </w:pPr>
      <w:bookmarkEnd w:id="151"/>
      <w:r>
        <w:rPr>
          <w:rFonts w:ascii="Amiri" w:hAnsi="Amiri" w:eastAsia="Amiri" w:cs="Amiri"/>
          <w:color w:val="111111"/>
          <w:sz w:val="28"/>
          <w:sz w:val="28"/>
          <w:szCs w:val="28"/>
          <w:rtl w:val="true"/>
          <w:lang w:bidi="ar-SA"/>
        </w:rPr>
        <w:t>و فرزندانشان هستند و درباره آنان آيه تطهير نازل شده، آن 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همانا خداوند اراده فرموده هر گونه پليدى و گناه را از شما اهل بيت و خاندان پيامبر دور بدارد و شما را به طور كامل پاك و پاكيزه دارد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52" w:name="__RefHeading___Toc2381209_1051229030"/>
      <w:bookmarkStart w:id="153" w:name="_Toc54"/>
      <w:bookmarkEnd w:id="152"/>
      <w:r>
        <w:rPr>
          <w:rtl w:val="true"/>
        </w:rPr>
        <w:t>ديدگاه آلوسى</w:t>
      </w:r>
      <w:bookmarkEnd w:id="153"/>
    </w:p>
    <w:p>
      <w:pPr>
        <w:pStyle w:val="BookText"/>
        <w:rPr/>
      </w:pPr>
      <w:r>
        <w:rPr>
          <w:rFonts w:ascii="IRNazanin" w:hAnsi="IRNazanin" w:eastAsia="IRNazanin"/>
          <w:color w:val="111111"/>
          <w:sz w:val="28"/>
          <w:sz w:val="28"/>
          <w:szCs w:val="28"/>
          <w:rtl w:val="true"/>
          <w:lang w:bidi="fa-IR"/>
        </w:rPr>
        <w:t>مفسر ديگرى كه به تفصيل به آيه مودّت پرداخته، آلوسى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 به صورت مرفوعه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ابن ابى‌حاتم، طبرانى و ابن مردويه از ابن جبير نقل مى‌كنند 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مودّت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به نقل از اهل بيت عليهم السلام در تأييد آن، روايت‌هاى ديگرى آورده‌اند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آلوسى حديث ابن جرير از ابى ديلم را نقل مى‌كند، آن جا كه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على بن الحسين عليهما السلام را وارد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حديث زاذان از على عليه السلام را به صورت كامل آورده و گفتار كميتِ شاعر و هيتى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نزديكانش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كه پيش‌تر همه اين‌ها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حديث ثقلين را روايت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حديثى را نقل نموده و آن را پسنديده است و طبرانى، حاكم نيشابورى و بيهقى در كتاب شعب از ابن عباس نقل مى‌كنند كه پيامبر خدا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أحبّوا اللّه تعالى لما يغذوكم به من نعمة، وأحبّوني لحبّ اللّه تعالى وأحبّوا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را به خاطر نعمت‌هاى فراوانى كه به شما ارزانى داشته دوست بداريد و مرا به خاطر دوستى‌تان به خداوند دوست بداريد و اهل بيت و خاندانم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دوستى با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ديگرى را ابن حبّان و حاكم نيشابورى از ابوسعيد نقل كرده‌اند كه پيامبر خدا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لا يبغضنا أهل البيت رجل إلّاأدخله اللّه تعالى النار؛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كه جان من در دست اوست؛ سوگند، هيچ كس ما اهل بيت را</w:t>
      </w:r>
    </w:p>
    <w:p>
      <w:pPr>
        <w:pStyle w:val="BookText"/>
        <w:rPr/>
      </w:pPr>
      <w:r>
        <w:rPr>
          <w:rFonts w:ascii="IRNazanin" w:hAnsi="IRNazanin" w:eastAsia="IRNazanin"/>
          <w:color w:val="111111"/>
          <w:sz w:val="28"/>
          <w:sz w:val="28"/>
          <w:szCs w:val="28"/>
          <w:rtl w:val="true"/>
          <w:lang w:bidi="fa-IR"/>
        </w:rPr>
        <w:t>دشمن نمى‌دارد مگر آن كه خداوند او را در آتش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روايت‌هاى بسيارى نقل است كه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روايت‌ها، مطالبى آمده كه بر عموم نزديكان دلالت دارد و آن را شامل فرزندان عبدالمطلب نيز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روايتى كه احمد بن حنبل، ترمذى و نسائى از مطّلب بن ربيعه نقل كرده‌اند و ترمذى آن را تصحيح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عباس عموى پيامبر، خدمت آن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ميان قريش مى‌رويم و در حال گفت و گو باشند، ساكت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خشمگين شدند و عرق پيشانى مباركشان بين دو چشم جارى شد، 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يدخل قلب امرئ مسلم إيمان حتّى يحبّكم للّه تعالى ولقرابتي؛</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ايمان داخل قلب مسلمانى نمى‌شود مگر اين كه شما را به خاطر خدا و نزديكى با من دوست بدارد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آن‌ها باشد، اين معنا روشن است و اگر اين گونه نباشد، پس گفته شده حكم الهى لغو و نسخ شده است و اين مطلب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دوستى نزديكان او به خاطر نزديكى و خويشاوندى با ايشان هر گونه كه باشند، واجب و لازم است؛ و چه نيكو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داريتُ أهلك في هواك وهم عِدىولأجل عين ألفُ عينٍ تكرمُ</w:t>
      </w:r>
    </w:p>
    <w:p>
      <w:pPr>
        <w:pStyle w:val="BookText"/>
        <w:rPr/>
      </w:pPr>
      <w:r>
        <w:rPr>
          <w:rFonts w:ascii="IRNazanin" w:hAnsi="IRNazanin" w:eastAsia="IRNazanin"/>
          <w:color w:val="111111"/>
          <w:sz w:val="28"/>
          <w:sz w:val="28"/>
          <w:szCs w:val="28"/>
          <w:rtl w:val="true"/>
          <w:lang w:bidi="fa-IR"/>
        </w:rPr>
        <w:t>با خانواده‌ات به خاطر عشق و مهر تو مدارا و دوستى نمودم؛ در حالى كه دشمنان من بودند و به خاطر يك فردى كه مورد محبت و احترام است؛ هزار نفر، مورد احترام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مقدار نزديكى و خويشاوندى قوى‌تر باشد، بايد مهرورزى شديدتر 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دوستى علويان واجب‌تر از دوستى عباسيان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اختصاص مهرورزى به اهل بيت عليهم السلام، اين حالت با توجّه به مقام‌ها و رتبه‌ها تفاوت پيدا مى‌كند و آثار آن دوستى، بزرگداشت و احترام و برآوردن وظايف در مقابل آن‌ها به صورت كامل، نتايج مختلفى به همراه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بسيارى از مردمان در اين وظيفۀ مهم كوتاهى كرده‌اند تا آن جا كه دوستى آن‌ها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نپذيرفتن دين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اين زمينه همان گفتار شافعى را مى‌گويم كه</w:t>
      </w:r>
      <w:bookmarkStart w:id="154" w:name="pg10697_100686"/>
    </w:p>
    <w:p>
      <w:pPr>
        <w:pStyle w:val="BookText"/>
        <w:rPr/>
      </w:pPr>
      <w:bookmarkEnd w:id="154"/>
      <w:r>
        <w:rPr>
          <w:rFonts w:ascii="IRNazanin" w:hAnsi="IRNazanin" w:eastAsia="IRNazanin"/>
          <w:color w:val="111111"/>
          <w:sz w:val="28"/>
          <w:sz w:val="28"/>
          <w:szCs w:val="28"/>
          <w:rtl w:val="true"/>
          <w:lang w:bidi="fa-IR"/>
        </w:rPr>
        <w:t>شفادهنده گمراهان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سنگزارهاى منا بايست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آرى، به نظر ما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آيه در مورد على، فاطمه و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درست مى‌باشد و در صورتى كه كوتاه بياييم و بپذيريم كه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خويشان پيامبر را در برمى‌گيرد، روايات خاصى كه درباره اهل بيت آمده، مودّت را به آن بزرگواران محدود مى‌نمايد</w:t>
      </w:r>
      <w:r>
        <w:rPr>
          <w:rFonts w:eastAsia="IRNazanin" w:cs="IRNazanin"/>
          <w:color w:val="111111"/>
          <w:sz w:val="28"/>
          <w:szCs w:val="28"/>
          <w:rtl w:val="true"/>
          <w:lang w:bidi="fa-IR"/>
        </w:rPr>
        <w:t>.</w:t>
      </w:r>
    </w:p>
    <w:p>
      <w:pPr>
        <w:pStyle w:val="Heading4"/>
        <w:numPr>
          <w:ilvl w:val="3"/>
          <w:numId w:val="1"/>
        </w:numPr>
        <w:rPr/>
      </w:pPr>
      <w:bookmarkStart w:id="155" w:name="__RefHeading___Toc2381211_1051229030"/>
      <w:bookmarkStart w:id="156" w:name="_Toc55"/>
      <w:bookmarkEnd w:id="155"/>
      <w:r>
        <w:rPr>
          <w:rtl w:val="true"/>
        </w:rPr>
        <w:t>بررسى و ردّ ديگر نظريات</w:t>
      </w:r>
      <w:bookmarkEnd w:id="156"/>
    </w:p>
    <w:p>
      <w:pPr>
        <w:pStyle w:val="BookText"/>
        <w:rPr/>
      </w:pPr>
      <w:r>
        <w:rPr>
          <w:rFonts w:ascii="IRNazanin" w:hAnsi="IRNazanin" w:eastAsia="IRNazanin"/>
          <w:color w:val="111111"/>
          <w:sz w:val="28"/>
          <w:sz w:val="28"/>
          <w:szCs w:val="28"/>
          <w:rtl w:val="true"/>
          <w:lang w:bidi="fa-IR"/>
        </w:rPr>
        <w:t>در برابر نظريه مورد قبول، نظريات ديگرى نيز آمده، كه مودّت را در آن بزرگواران منحصر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و خويشاوندى بين پيامبر اكرم صلى اللّه عليه وآله و قريش است كه موجب قرابت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تصلوا ما بيني وبينكم من القرابة؛</w:t>
      </w:r>
    </w:p>
    <w:p>
      <w:pPr>
        <w:pStyle w:val="BookText"/>
        <w:rPr/>
      </w:pPr>
      <w:r>
        <w:rPr>
          <w:rFonts w:ascii="IRNazanin" w:hAnsi="IRNazanin" w:eastAsia="IRNazanin"/>
          <w:color w:val="111111"/>
          <w:sz w:val="28"/>
          <w:sz w:val="28"/>
          <w:szCs w:val="28"/>
          <w:rtl w:val="true"/>
          <w:lang w:bidi="fa-IR"/>
        </w:rPr>
        <w:t>مگر اين كه بين من و خويشانم همواره دوستى را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و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واقع معناى آيه اين 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با كارهاى شايسته به خداوند مهرورزى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نزديكان مى‌باشد؛ ولى نه خويشان پيامبر بلكه با كسانى از خويشان خود مهرورزى داشته باشيد كه با شما ارتباط و دوستى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مودّت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شما مزد و اجر خواستم پس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و حكم آن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نظريۀ چهارم را همه دانشمندان رد كرده‌اند، تا جايى كه برخى از علما بر زشتى آن به روشنى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بيان كرديم كه بين دو آيه هيچ منافاتى نيست، بلكه يكى از آن دو آيه تأكيدى بر آيه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نظريه سوم، شايسته بحث و بررسى نيست؛ چرا كه هيچ گونه دليلى ندارد و ارزش بحث ندارد، به همين جهت صاحبان تفسير به آن نپرداخته‌اند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دوم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و نزديكى به خداوند است؛</w:t>
      </w:r>
    </w:p>
    <w:p>
      <w:pPr>
        <w:pStyle w:val="BookText"/>
        <w:rPr/>
      </w:pPr>
      <w:r>
        <w:rPr>
          <w:rFonts w:ascii="IRNazanin" w:hAnsi="IRNazanin" w:eastAsia="IRNazanin"/>
          <w:color w:val="111111"/>
          <w:sz w:val="28"/>
          <w:sz w:val="28"/>
          <w:szCs w:val="28"/>
          <w:rtl w:val="true"/>
          <w:lang w:bidi="fa-IR"/>
        </w:rPr>
        <w:t>از حسن بصرى نقل شده است</w:t>
      </w:r>
      <w:r>
        <w:rPr>
          <w:rStyle w:val="FootnoteAnchor"/>
          <w:rtl w:val="true"/>
        </w:rPr>
        <w:footnoteReference w:id="118"/>
      </w:r>
      <w:r>
        <w:rPr>
          <w:rFonts w:ascii="IRNazanin" w:hAnsi="IRNazanin" w:eastAsia="IRNazanin"/>
          <w:color w:val="111111"/>
          <w:sz w:val="28"/>
          <w:sz w:val="28"/>
          <w:szCs w:val="28"/>
          <w:rtl w:val="true"/>
          <w:lang w:bidi="fa-IR"/>
        </w:rPr>
        <w:t>و از ظهور گفتار عينى حنفى معلوم مى‌شود كه آن را پذيرفته است</w:t>
      </w:r>
      <w:r>
        <w:rPr>
          <w:rStyle w:val="FootnoteAnchor"/>
          <w:rtl w:val="true"/>
        </w:rPr>
        <w:footnoteReference w:id="119"/>
      </w:r>
      <w:r>
        <w:rPr>
          <w:rFonts w:ascii="IRNazanin" w:hAnsi="IRNazanin" w:eastAsia="IRNazanin"/>
          <w:color w:val="111111"/>
          <w:sz w:val="28"/>
          <w:sz w:val="28"/>
          <w:szCs w:val="28"/>
          <w:rtl w:val="true"/>
          <w:lang w:bidi="fa-IR"/>
        </w:rPr>
        <w:t>و ابن حجر عسقلانى در كتاب فتح البارى به روايت احمد از مجاهد از ابن عباس به آن استدلال نموده است، كه پيامبر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جئتكم به من البيّنات والهدى إلّاأن تقرّبوا إلى اللّه بطاعته؛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اجر و مزدى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و خواندن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با فرمان بردارى از خداوند به او نزديك شويد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ضعف و سستى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اين نظريه نيز به طور كامل مردود است؛ زيرا از طرفى بر خلاف معناى متبادر از آيه مى‌باشد و از طرف ديگر، با روايات صريح مخالفت دارد و نيز با ذوق سالم و صحيح ناسازگار است</w:t>
      </w:r>
      <w:r>
        <w:rPr>
          <w:rFonts w:eastAsia="IRNazanin" w:cs="IRNazanin"/>
          <w:color w:val="111111"/>
          <w:sz w:val="28"/>
          <w:szCs w:val="28"/>
          <w:rtl w:val="true"/>
          <w:lang w:bidi="fa-IR"/>
        </w:rPr>
        <w:t>.</w:t>
      </w:r>
      <w:bookmarkStart w:id="157" w:name="pg10697_100692"/>
    </w:p>
    <w:p>
      <w:pPr>
        <w:pStyle w:val="Heading4"/>
        <w:numPr>
          <w:ilvl w:val="3"/>
          <w:numId w:val="1"/>
        </w:numPr>
        <w:rPr/>
      </w:pPr>
      <w:bookmarkStart w:id="158" w:name="__RefHeading___Toc2381213_1051229030"/>
      <w:bookmarkStart w:id="159" w:name="_Toc56"/>
      <w:bookmarkEnd w:id="157"/>
      <w:bookmarkEnd w:id="158"/>
      <w:r>
        <w:rPr>
          <w:rtl w:val="true"/>
        </w:rPr>
        <w:t>بررسى و نقد ديدگاه اول</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سند</w:t>
      </w:r>
    </w:p>
    <w:p>
      <w:pPr>
        <w:pStyle w:val="BookText"/>
        <w:rPr/>
      </w:pPr>
      <w:r>
        <w:rPr>
          <w:rFonts w:ascii="IRNazanin" w:hAnsi="IRNazanin" w:eastAsia="IRNazanin"/>
          <w:color w:val="111111"/>
          <w:sz w:val="28"/>
          <w:sz w:val="28"/>
          <w:szCs w:val="28"/>
          <w:rtl w:val="true"/>
          <w:lang w:bidi="fa-IR"/>
        </w:rPr>
        <w:t>ابن تيميّه فقط همين نظر را يادآور شده و ديگر نظريات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آن را برگزيده و شوكانى آن را بر بقيه نظريات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دليل آن را روايت احمد، بخارى و مسلم از طاووس، از سعيد بن جبير، از ابن عباس قرار داده‌اند كه در ابتداى نقل روايت‌ها گذشت، ولى به اين روايت از دو جهت مهم، ايرادهايى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روايت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حجّاج</w:t>
      </w:r>
    </w:p>
    <w:p>
      <w:pPr>
        <w:pStyle w:val="BookText"/>
        <w:rPr/>
      </w:pPr>
      <w:r>
        <w:rPr>
          <w:rFonts w:ascii="IRNazanin" w:hAnsi="IRNazanin" w:eastAsia="IRNazanin"/>
          <w:color w:val="111111"/>
          <w:sz w:val="28"/>
          <w:sz w:val="28"/>
          <w:szCs w:val="28"/>
          <w:rtl w:val="true"/>
          <w:lang w:bidi="fa-IR"/>
        </w:rPr>
        <w:t xml:space="preserve">راوى اصلى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شخص دروغ‌گو و درباره اهل بيت عليهم السلام بسيار دروغ پرداز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مرتضى رحمه اللّه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شخص از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حضرتش ابوبكر و عمر را دوست داشته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كسى كه چنين دروغى را بسازد، هيچ بعيد نيست كه روايتى را از</w:t>
      </w:r>
    </w:p>
    <w:p>
      <w:pPr>
        <w:pStyle w:val="BookText"/>
        <w:rPr/>
      </w:pPr>
      <w:r>
        <w:rPr>
          <w:rFonts w:ascii="Amiri" w:hAnsi="Amiri" w:eastAsia="Amiri" w:cs="Amiri"/>
          <w:color w:val="111111"/>
          <w:sz w:val="28"/>
          <w:sz w:val="28"/>
          <w:szCs w:val="28"/>
          <w:rtl w:val="true"/>
          <w:lang w:bidi="ar-SA"/>
        </w:rPr>
        <w:t>ابن عباس درباره نزول اين آيه نيز بسازد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عباد ضبعى بصرى</w:t>
      </w:r>
    </w:p>
    <w:p>
      <w:pPr>
        <w:pStyle w:val="BookText"/>
        <w:rPr/>
      </w:pPr>
      <w:r>
        <w:rPr>
          <w:rFonts w:ascii="IRNazanin" w:hAnsi="IRNazanin" w:eastAsia="IRNazanin"/>
          <w:color w:val="111111"/>
          <w:sz w:val="28"/>
          <w:sz w:val="28"/>
          <w:szCs w:val="28"/>
          <w:rtl w:val="true"/>
          <w:lang w:bidi="fa-IR"/>
        </w:rPr>
        <w:t xml:space="preserve">راوى ديگر اين حديث از شعبه، نزد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عباد ضبعى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بغداد ساكن شد و از شعبه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او روايت مى‌كند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ابن حجر عسقلانى او را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بحث و بررسى قرار داده‌اند، آورده و از ساجى نقل كرده است كه او، در نقل روايت ضعيف و سست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معين نيز نقل شده است كه او قابل اعتماد نيست، اگرچه او را راستگو دانسته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خطيب با سند خويش از ابن مدينى روايت كرده است كه 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عبّاد كسى نيست كه من از او روايت نقل كنم، بشّار خفّاف از او بهتر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سند خود از يحيى بن معين روايت كرده است كه او قابل اعتماد نبود، مطالبى را شنيده و فردى راست‌گو بوده است، ولى نزد او آمديم، پس نوشته و كتابى را نشان داد كه نمى‌توانست آن را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از او روى برگردانديم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سند خويش از ساجى روايت كرده است كه يحيى بن عباد در نقل روايت، ضعيف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بغداد از او روايت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حسن بن محمّد زعفرانى كه از طريق او از شعبى و غير او روايت مى‌كرد و هيچ كس از راويان بصره مانند بندار و ابن مثنى از او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در ميزان الاعتدال خود، فقط تضعيف او را از ساجى آورده است</w:t>
      </w:r>
      <w:r>
        <w:rPr>
          <w:rFonts w:eastAsia="IRNazanin" w:cs="IRNazanin"/>
          <w:color w:val="111111"/>
          <w:sz w:val="28"/>
          <w:szCs w:val="28"/>
          <w:rtl w:val="true"/>
          <w:lang w:bidi="fa-IR"/>
        </w:rPr>
        <w:t>.</w:t>
      </w:r>
      <w:r>
        <w:rPr>
          <w:rStyle w:val="FootnoteAnchor"/>
        </w:rPr>
        <w:footnoteReference w:id="1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راوى ديگر اين روايت، از شعبه در نقل بخارى، محمّد بن جعفر غندر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ذهبى او را در بخش كسانى كه مورد اختلاف نظر هستند، آورده‌اند و قول آن دو برگرفته از گفتار ابوحاتم است، آن 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 از غير شعبه نوشته مى‌شود، و به او مى‌توان احتجاج كرد</w:t>
      </w:r>
      <w:r>
        <w:rPr>
          <w:rFonts w:eastAsia="IRNazanin" w:cs="IRNazanin"/>
          <w:color w:val="111111"/>
          <w:sz w:val="28"/>
          <w:szCs w:val="28"/>
          <w:rtl w:val="true"/>
          <w:lang w:bidi="fa-IR"/>
        </w:rPr>
        <w:t>».</w:t>
      </w:r>
      <w:r>
        <w:rPr>
          <w:rStyle w:val="FootnoteAnchor"/>
        </w:rPr>
        <w:footnoteReference w:id="12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ديگر اين حديث از غندر، محمّد بن بشار مى‌باشد و بيشتر بزرگان اهل سنّت در او حرف دارند و ابن حجر اسم او را در بخش</w:t>
      </w:r>
      <w:bookmarkStart w:id="160" w:name="pg10697_100699"/>
    </w:p>
    <w:p>
      <w:pPr>
        <w:pStyle w:val="BookText"/>
        <w:rPr/>
      </w:pPr>
      <w:bookmarkEnd w:id="160"/>
      <w:r>
        <w:rPr>
          <w:rFonts w:ascii="Amiri" w:hAnsi="Amiri" w:eastAsia="Amiri" w:cs="Amiri"/>
          <w:color w:val="111111"/>
          <w:sz w:val="28"/>
          <w:sz w:val="28"/>
          <w:szCs w:val="28"/>
          <w:rtl w:val="true"/>
          <w:lang w:bidi="ar-SA"/>
        </w:rPr>
        <w:t>موارد اختلافى آورده و تضعيف او را در نقل روايت از ابن فلّاس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معين نيز او را ضعيف مى‌دانسته و از ابوداوود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پاكى و راستى او نبود، حديث‌هايش به كنار نهاده مى‌شد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ولى ابن حجر در ميزان الاعتدال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 او را دروغ‌پرداز دانسته است و از دورقى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معين بوديم، سخن از بندار به ميان آمد، ديدم كه يحيى به حديث‌هاى او ارزشى نمى‌نهد و او را ضعيف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قواريرى را ديدم كه او را نمى‌پسندد، و او كبوترباز بود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61" w:name="__RefHeading___Toc2381215_1051229030"/>
      <w:bookmarkStart w:id="162" w:name="_Toc57"/>
      <w:bookmarkEnd w:id="161"/>
      <w:r>
        <w:rPr>
          <w:rtl w:val="true"/>
        </w:rPr>
        <w:t>سخن منصفانه</w:t>
      </w:r>
      <w:bookmarkEnd w:id="162"/>
    </w:p>
    <w:p>
      <w:pPr>
        <w:pStyle w:val="BookText"/>
        <w:rPr/>
      </w:pPr>
      <w:r>
        <w:rPr>
          <w:rFonts w:ascii="IRNazanin" w:hAnsi="IRNazanin" w:eastAsia="IRNazanin"/>
          <w:color w:val="111111"/>
          <w:sz w:val="28"/>
          <w:sz w:val="28"/>
          <w:szCs w:val="28"/>
          <w:rtl w:val="true"/>
          <w:lang w:bidi="fa-IR"/>
        </w:rPr>
        <w:t>آن چه بررسى شد وضع و حال بيشتر سندهاى روايت طاووس از ابن عباس بود و انصاف اين است كه اين روايت حجيّت ندارد تا چه رسد به اين كه با روايت‌هاى صحيح و درست معارضه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كه سخن حاكم نيشابورى در كتاب تفسير، صراحت</w:t>
      </w:r>
    </w:p>
    <w:p>
      <w:pPr>
        <w:pStyle w:val="BookText"/>
        <w:rPr/>
      </w:pPr>
      <w:r>
        <w:rPr>
          <w:rFonts w:ascii="IRNazanin" w:hAnsi="IRNazanin" w:eastAsia="IRNazanin"/>
          <w:color w:val="111111"/>
          <w:sz w:val="28"/>
          <w:sz w:val="28"/>
          <w:szCs w:val="28"/>
          <w:rtl w:val="true"/>
          <w:lang w:bidi="fa-IR"/>
        </w:rPr>
        <w:t>دارد بر اين كه روايت بخارى و مسلم از طريق طاووس از ابن عباس كلام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كلام حاكم نيشابورى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 در تفسير اين آيه فقط بر حديث عبدالملك بن ميسرة زرّاد از طاووس از ابن عباس اتفاق نظر دارند؛ كه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فقط در خويشان خاندان محمّد صلى اللّه عليه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ابوحيّان آن را به گونه‌اى قطعى از ابن عباس نقل كرده است؛ چرا كه او بعد از نقل نظر 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مطلب را على بن الحسين بن على بن ابى‌طالب عليهم السلام گفته است و اين آيه را در هنگام اسارت در شام، شاهد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ابن جبير، سدّى و عمرو بن شعيب نيز همين گونه است و بنابر همين معنا،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خويشاوندان تو هستند كه مهرورزى به آنان بر ما واجب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وأبناهما؛</w:t>
      </w:r>
      <w:r>
        <w:rPr>
          <w:rStyle w:val="FootnoteAnchor"/>
          <w:rtl w:val="true"/>
        </w:rPr>
        <w:footnoteReference w:id="1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 فاطمه و فرزندانشان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عميق در فهم حديث</w:t>
      </w:r>
    </w:p>
    <w:p>
      <w:pPr>
        <w:pStyle w:val="BookText"/>
        <w:rPr/>
      </w:pPr>
      <w:r>
        <w:rPr>
          <w:rFonts w:ascii="IRNazanin" w:hAnsi="IRNazanin" w:eastAsia="IRNazanin"/>
          <w:color w:val="111111"/>
          <w:sz w:val="28"/>
          <w:sz w:val="28"/>
          <w:szCs w:val="28"/>
          <w:rtl w:val="true"/>
          <w:lang w:bidi="fa-IR"/>
        </w:rPr>
        <w:t>در اين باره بيان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معقول نيست كه خداوند و فرستاده‌اش مشركان را مورد خطاب قرار داده و از آنان پاداش و اجر و مزد رسالت بخواهند، زيرا كه مشركان، كفر ورزيده و اصل اين رسالت را تكذيب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مى‌شود از آنان اجر و مزد خواست؟</w:t>
      </w:r>
    </w:p>
    <w:p>
      <w:pPr>
        <w:pStyle w:val="BookText"/>
        <w:rPr/>
      </w:pPr>
      <w:r>
        <w:rPr>
          <w:rFonts w:ascii="IRNazanin" w:hAnsi="IRNazanin" w:eastAsia="IRNazanin"/>
          <w:color w:val="111111"/>
          <w:sz w:val="28"/>
          <w:sz w:val="28"/>
          <w:szCs w:val="28"/>
          <w:rtl w:val="true"/>
          <w:lang w:bidi="fa-IR"/>
        </w:rPr>
        <w:t>دوم آن كه اين آيه در مدينه نازل شده است، ما پيش‌تر در دليل نزول آن، روايت‌هايى را دربارۀ انصار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همان گونه كه گذشت در صورتى كه اين آيه را مكّى بدانيم، روى سخن با مسلمانان خواهد بود نه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همۀ اين اشكالات، اگر سند و معناى اين حديث را كه در مسند احمد و صحيح بخارى و مسلم از طاووس از ابن عباس آمده، قبول نماييم؛ شكى نيست كه در همين روايت، سعيد بن جبير به قول حق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ابن عباس متعارض است و تعارض در دو حديث به سقوط و بى‌ارزشى هر دو مى‌انجامد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دليلى بر اين كه، مراد از خويشاوندى بين پيامبر و قريش است، نخواهد ماند؛ زيرا فرض بر اين است كه تنها دليل، همين روايت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درست اين است كه ابن عباس از پيروان و شاگردان مدرسه اهل بيت عليهم السلام مى‌باشد و هيچ گاه با گفتار و نظر آن‌ها مخالفت نمى‌نمايد و پيش‌تر ثابت شد كه امير مؤمنان على عليه السلام و امام سجاد عليه السلام به صراحت و روشنى فرمودند كه آيه درباره خودشان نازل شده و هيچ كس در سند اين دو روايت خدشه ننموده است و هم‌چنين دو سبط و نواده پيامبر و دو امام راستگو؛ يعنى امام باقر و صادق عليهما السلام نيز بر اين معنا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ابن عباس در رأى با آن‌ها مخالفت مى‌نمايد؟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اين گونه نبوده است؛ بلكه برخى از اين گروه در جانب گرايى و تقلّب، زياده‌روى كرده‌اند و بر زبان ابن عباس مطالبى قرار دادند و به او ناسازگارى و مخالفت با امير مؤمنان على عليه السلام را مانند قضيّه ازدواج موقّت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در اين باره روايتى را جعل كرده‌اند كه على عليه السلام ازدواج موقّت را حرام مى‌دانست، به آن حضرت خبر رسيد كه ابن عباس آن را حلال مى‌داند،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فراموش‌كار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 عباس از نظر خود برنگشته و هم‌چنان آن را حلال مى‌دانسته است</w:t>
      </w:r>
      <w:r>
        <w:rPr>
          <w:rFonts w:eastAsia="IRNazanin" w:cs="IRNazanin"/>
          <w:color w:val="111111"/>
          <w:sz w:val="28"/>
          <w:szCs w:val="28"/>
          <w:rtl w:val="true"/>
          <w:lang w:bidi="fa-IR"/>
        </w:rPr>
        <w:t>!</w:t>
      </w:r>
      <w:r>
        <w:rPr>
          <w:rStyle w:val="FootnoteAnchor"/>
          <w:rtl w:val="true"/>
        </w:rPr>
        <w:footnoteReference w:id="129"/>
      </w:r>
      <w:bookmarkStart w:id="163" w:name="pg10697_100706"/>
    </w:p>
    <w:p>
      <w:pPr>
        <w:pStyle w:val="BookText"/>
        <w:rPr/>
      </w:pPr>
      <w:bookmarkEnd w:id="163"/>
      <w:r>
        <w:rPr>
          <w:rFonts w:ascii="IRNazanin" w:hAnsi="IRNazanin" w:eastAsia="IRNazanin"/>
          <w:color w:val="111111"/>
          <w:sz w:val="28"/>
          <w:sz w:val="28"/>
          <w:szCs w:val="28"/>
          <w:rtl w:val="true"/>
          <w:lang w:bidi="fa-IR"/>
        </w:rPr>
        <w:t>البتّه از اين گونه نمونه‌ها بسيار است كه قصد طولانى كردن سخن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اين بود كه وقتى اين گروه متعصّب و جانب‌گرا، ديدند بيشتر صحابه و ياران پيامبر با سندهاى محكم و معتبر نزول آيه درباره اهل بيت عليهم السلام را روايت مى‌نمايند و امامان اهل بيت عليهم السلام بر اين نظريه اتّفاق كاملى دارند؛ ابتدا تلاش كردند كه احاديث را سست و بى‌پايه جلوه دهند، سپس در مقابل آن، حديثى را از قول عالمى كه خود پيرو اهل بيت است، جعل و تزوير نمايند تا بين آن‌ها تعارض ايجاد كنند و به پندار خودشان بين آنان اختلاف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آينده كسانى مانند ابن تيميّه و پيروانش پا به عرصه وجود بگذارند و به همين حديث جعلى، استدلال كنند و حديث صحيح مورد اتفاق تمامى مسلمانان را دروغ بدانند</w:t>
      </w:r>
      <w:r>
        <w:rPr>
          <w:rFonts w:eastAsia="IRNazanin" w:cs="IRNazanin"/>
          <w:color w:val="111111"/>
          <w:sz w:val="28"/>
          <w:szCs w:val="28"/>
          <w:rtl w:val="true"/>
          <w:lang w:bidi="fa-IR"/>
        </w:rPr>
        <w:t>.</w:t>
      </w:r>
    </w:p>
    <w:p>
      <w:pPr>
        <w:pStyle w:val="Heading4"/>
        <w:numPr>
          <w:ilvl w:val="3"/>
          <w:numId w:val="1"/>
        </w:numPr>
        <w:rPr/>
      </w:pPr>
      <w:bookmarkStart w:id="164" w:name="__RefHeading___Toc2381217_1051229030"/>
      <w:bookmarkStart w:id="165" w:name="_Toc58"/>
      <w:bookmarkEnd w:id="164"/>
      <w:r>
        <w:rPr>
          <w:rtl w:val="true"/>
        </w:rPr>
        <w:t>دو يادآورى مهم</w:t>
      </w:r>
      <w:bookmarkEnd w:id="165"/>
    </w:p>
    <w:p>
      <w:pPr>
        <w:pStyle w:val="BookText"/>
        <w:rPr/>
      </w:pPr>
      <w:r>
        <w:rPr>
          <w:rFonts w:ascii="Amiri" w:hAnsi="Amiri" w:eastAsia="Amiri" w:cs="Amiri"/>
          <w:color w:val="111111"/>
          <w:sz w:val="28"/>
          <w:sz w:val="28"/>
          <w:szCs w:val="28"/>
          <w:rtl w:val="true"/>
          <w:lang w:bidi="ar-SA"/>
        </w:rPr>
        <w:t>در اين جا تذكر دو نكته مهم ضرورى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كه فخر رازى بعد از آوردن دليل‌ها و حجّت‌هاى زياد بر لزوم دوستى اهل بيت عليهم السلام و پيروى و احترام آن‌ها و ناروا دانستن كينه‌ورزى و دشمنى با آن‌ها، فهميده است كه اين مطالب با امامت ابوبكر و عمر و بزرگداشت تمامى صحابه، به خاطر اعمالى كه آن‌ها نسبت به اهل بيت عليهم السلام روا داشته‌اند منافات و تناقض دارد؛</w:t>
      </w:r>
    </w:p>
    <w:p>
      <w:pPr>
        <w:pStyle w:val="BookText"/>
        <w:rPr/>
      </w:pPr>
      <w:r>
        <w:rPr>
          <w:rFonts w:ascii="IRNazanin" w:hAnsi="IRNazanin" w:eastAsia="IRNazanin"/>
          <w:color w:val="111111"/>
          <w:sz w:val="28"/>
          <w:sz w:val="28"/>
          <w:szCs w:val="28"/>
          <w:rtl w:val="true"/>
          <w:lang w:bidi="fa-IR"/>
        </w:rPr>
        <w:t>از اين رو تلاش كرده است كه آن را جبران نمايد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رتبه بزرگى براى صحابه پيامبر ثابت مى‌شود؛ زيرا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آنان كه پيشى گرفتند، همانان نزديك و مقرّب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از خداوند اطاعت كند نزد خداوند مقرّب و نزديك‌تر است و شامل معناى آيه مودّت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بعد از اين بيان، چنين نتيجه مى‌گيرد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لزوم دوستى خاندان پيامبر و دوستى اصحاب او دلالت دارد و اين رتبه بزرگ فقط بنابر نظر اصحاب ما اهل سنّت و جماعت كه محبّت و دوستى بين خاندان پيامبر و اصحاب او را جمع كرده‌اند، صحيح و درست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رازى به سخن يكى از گويندگان اشاره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گوينده‌اى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كمثل سفنية نوح من رَكِبَ فيها نجا؛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اهل بيت من مانند كشتى نوح است، هر كس در آن سوار شود نجات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سخن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أصحابي كالنجوم بأيّهم اقتديتم اهتديتم؛</w:t>
      </w:r>
    </w:p>
    <w:p>
      <w:pPr>
        <w:pStyle w:val="BookText"/>
        <w:rPr/>
      </w:pPr>
      <w:r>
        <w:rPr>
          <w:rFonts w:ascii="IRNazanin" w:hAnsi="IRNazanin" w:eastAsia="IRNazanin"/>
          <w:color w:val="111111"/>
          <w:sz w:val="28"/>
          <w:sz w:val="28"/>
          <w:szCs w:val="28"/>
          <w:rtl w:val="true"/>
          <w:lang w:bidi="fa-IR"/>
        </w:rPr>
        <w:t>اصحاب من مانند ستارگان هستند، از هر كدام پيروى نماييد، هدايت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اكنون در درياى تكليف قرار داريم و امواج شبهه‌ها و فتنه‌ها به ما برخورد مى‌نمايد و هر كس در اين دريا باشد به دو چيز احتياج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بى‌عيب و نقص از هر گونه رخنه‌اى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نورانى و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كسى به آن كشتى سوار شود و نگاهش بر آن ستارگان بيفتد، اميد سلامتى وى بيشتر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همين طور است كه هم‌كيشان ما به كشتى دوستى خاندان محمّد سوار شدند و چشمانشان را بر ستارگان صحابه قرار دادند و اميدوارند كه خداوند امنيت و سلامتى دنيا و آخرت را براى ايشان رقم بزند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گفتنى است كه نيشابورى نيز همين عبارت فخر رازى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گويندگان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كمثل سفينة نوح من ركب فيها نجا ومن تخلف عنها غرق؛</w:t>
      </w:r>
    </w:p>
    <w:p>
      <w:pPr>
        <w:pStyle w:val="BookText"/>
        <w:rPr/>
      </w:pPr>
      <w:r>
        <w:rPr>
          <w:rFonts w:ascii="Amiri" w:hAnsi="Amiri" w:eastAsia="Amiri" w:cs="Amiri"/>
          <w:color w:val="111111"/>
          <w:sz w:val="28"/>
          <w:sz w:val="28"/>
          <w:szCs w:val="28"/>
          <w:rtl w:val="true"/>
          <w:lang w:bidi="ar-SA"/>
        </w:rPr>
        <w:t>مثل اهل بيت من مانند كشتى نوح است هر كس در آن سوار شود نجات مى‌يابد و هر كس تخلّف كند، غرق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در سخن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أصحابي كالنجوم بأيّهم اقتديتم اهتديتم؛</w:t>
      </w:r>
    </w:p>
    <w:p>
      <w:pPr>
        <w:pStyle w:val="BookText"/>
        <w:rPr/>
      </w:pPr>
      <w:r>
        <w:rPr>
          <w:rFonts w:ascii="IRNazanin" w:hAnsi="IRNazanin" w:eastAsia="IRNazanin"/>
          <w:color w:val="111111"/>
          <w:sz w:val="28"/>
          <w:sz w:val="28"/>
          <w:szCs w:val="28"/>
          <w:rtl w:val="true"/>
          <w:lang w:bidi="fa-IR"/>
        </w:rPr>
        <w:t>اصحاب من همانند ستارگان هستند به هر كدام كه اقتدا كنيد هدايت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بر كشتى محبّت آل محمّد عليهم السلام سوار مى‌شويم و به ستارگان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آثار 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مى‌نگريم تا از درياى تكليف و تاريكى نادانى و امواج شبهه‌ها و گمراهى‌ها نجات يابيم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آلوسى نيز عبارت رازى را آورده و آن را حكيمانه دانسته است و بعد درباره لزوم محبت و دوستى اهل بيت عليهم السلام و پيروى از آنان و حرمت دشمنى و كينه و مخالفتشان، گفته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همۀ اين توصيفات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بزرگان اهل سنّت درباره صحابه پيامبر اعتقاد دارند كاملاً درست مى‌دانيم و دوستى اصحاب را واجب روشنى مى‌شماريم؛ زيرا شارع آن</w:t>
      </w:r>
      <w:bookmarkStart w:id="166" w:name="pg10697_100715"/>
    </w:p>
    <w:p>
      <w:pPr>
        <w:pStyle w:val="BookText"/>
        <w:rPr/>
      </w:pPr>
      <w:bookmarkEnd w:id="166"/>
      <w:r>
        <w:rPr>
          <w:rFonts w:ascii="IRNazanin" w:hAnsi="IRNazanin" w:eastAsia="IRNazanin"/>
          <w:color w:val="111111"/>
          <w:sz w:val="28"/>
          <w:sz w:val="28"/>
          <w:szCs w:val="28"/>
          <w:rtl w:val="true"/>
          <w:lang w:bidi="fa-IR"/>
        </w:rPr>
        <w:t>را واجب و لازم دانسته و دليل‌هاى روشنى بر آن برپا شده است و از ظرافت‌هاى حكيمانه، همان سخنى است كه امام رازى از بعضى گويندگان نقل كرده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167" w:name="__RefHeading___Toc2381219_1051229030"/>
      <w:bookmarkStart w:id="168" w:name="_Toc59"/>
      <w:bookmarkEnd w:id="167"/>
      <w:r>
        <w:rPr>
          <w:rtl w:val="true"/>
        </w:rPr>
        <w:t>بررسى اين گفتار</w:t>
      </w:r>
      <w:bookmarkEnd w:id="168"/>
    </w:p>
    <w:p>
      <w:pPr>
        <w:pStyle w:val="BookText"/>
        <w:rPr/>
      </w:pPr>
      <w:r>
        <w:rPr>
          <w:rFonts w:ascii="IRNazanin" w:hAnsi="IRNazanin" w:eastAsia="IRNazanin"/>
          <w:color w:val="111111"/>
          <w:sz w:val="28"/>
          <w:sz w:val="28"/>
          <w:szCs w:val="28"/>
          <w:rtl w:val="true"/>
          <w:lang w:bidi="fa-IR"/>
        </w:rPr>
        <w:t>به راستى نيشابورى و آلوسى، راه درست را پيش رفته‌اند كه از سخنِ آغازين فخر رازى پيروى نكرده‌اند؛ چرا كه ما متوجّه نشديم كه آن مطلب با آيه مودّت چه ارتباطى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كه اشكالات اساسى دارد؛ از جمله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شيعه و سنّى اين آيه به امير مؤمنان على عليه السلام تفسير و معنا شده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اما درباره داستان حكيمانه آن شخص گوينده بايد بگوييم كه از بخت بد اين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گويندگان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روشن و صريح ده‌ها امام و محدّث قابل اعتماد سنّى، بر باطل بودن حديث ستارگان و جعلى بودن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درباره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و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پيامبر،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سست و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دروغين، جعلى و پوچ است و هرگز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اين گونه اظهار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سندهاى آن، ضعيف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سندهاى آن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چنين حديثى نگفته است، اين حديث جعلى است كه درست نيست به پيامبر خدا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پوچ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نيز به برخى از سندهاى آن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آن‌ها درست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ديگرى نيز هم‌چون ابن حجر عسقلانى، جلال الدين سيوطى، سخاوى، متقى هندى، مناوى، خفاجى، شوكانى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ضعيف و بى‌پايه دانسته‌اند</w:t>
      </w:r>
      <w:r>
        <w:rPr>
          <w:rFonts w:eastAsia="IRNazanin" w:cs="IRNazanin"/>
          <w:color w:val="111111"/>
          <w:sz w:val="28"/>
          <w:szCs w:val="28"/>
          <w:rtl w:val="true"/>
          <w:lang w:bidi="fa-IR"/>
        </w:rPr>
        <w:t>.</w:t>
      </w:r>
      <w:r>
        <w:rPr>
          <w:rStyle w:val="FootnoteAnchor"/>
          <w:rtl w:val="true"/>
        </w:rPr>
        <w:footnoteReference w:id="135"/>
      </w:r>
      <w:bookmarkStart w:id="169" w:name="pg10697_100720"/>
    </w:p>
    <w:p>
      <w:pPr>
        <w:pStyle w:val="Heading4"/>
        <w:numPr>
          <w:ilvl w:val="3"/>
          <w:numId w:val="1"/>
        </w:numPr>
        <w:rPr/>
      </w:pPr>
      <w:bookmarkStart w:id="170" w:name="__RefHeading___Toc2381221_1051229030"/>
      <w:bookmarkStart w:id="171" w:name="_Toc60"/>
      <w:bookmarkEnd w:id="169"/>
      <w:bookmarkEnd w:id="170"/>
      <w:r>
        <w:rPr>
          <w:rtl w:val="true"/>
        </w:rPr>
        <w:t>يادآورى دوم</w:t>
      </w:r>
      <w:bookmarkEnd w:id="171"/>
    </w:p>
    <w:p>
      <w:pPr>
        <w:pStyle w:val="BookText"/>
        <w:rPr/>
      </w:pPr>
      <w:r>
        <w:rPr>
          <w:rFonts w:ascii="IRNazanin" w:hAnsi="IRNazanin" w:eastAsia="IRNazanin"/>
          <w:color w:val="111111"/>
          <w:sz w:val="28"/>
          <w:sz w:val="28"/>
          <w:szCs w:val="28"/>
          <w:rtl w:val="true"/>
          <w:lang w:bidi="fa-IR"/>
        </w:rPr>
        <w:t>فخر رازى در جهات بزرگداشت بسيار اين چهار وجود پاك از خاندان پيامبر چنين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خاندان پيامبر رتبه و مقام بزرگى است و براى همين اين دعا را در انتهاى تشهّد هر نماز قرار داده‌اند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ما، مطالبى شگفت‌انگيز دارد كه به صورت كامل آن را در اين 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نكته سودمندى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نعمانى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و فرشتگان او بر پيامبر درود و سلام مى‌فرستند، 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و سلام فرستيد و كاملاً پيرو فرمان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وآله براى امّت خود آن را روشن نمودند و دوستان و خاندان خود را بعد از خود قرار دادند و اين باعث افتخار آن‌هاست و در غير آن‌ها يافت نمى‌شود و در غير آن‌ها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از ايشان چگونگى درود و سلام را 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فرست همان طور كه بر ابراهيم و خاندان او درود فرستادى، همانا تو ستوده و باشكوه هستى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درود بر پيامبر و خاندان او كه از جانب خداوند امر شده، فقط دعا براى آن‌ها نيست، آن گونه كه اهل سنّت مى‌پندارند؛ زيرا كسى را نمى‌شناسيم كه بر پيامبر دعا نموده باشد و ايشان پسنديده باشند، و هيچ گاه كسى را نمى‌شناسيم كه پيامبر به او فرمان دهد كه به حضرتش دعا كند و اگر حضرت فرمان مى‌دادند بايد آن شخص شفيع و واسطه، رها مى‌شد و اگر جواب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صلوات و درود بر محمّد و خاندان محمّد باشد؛ فرمان الهى مردود مى‌شد، مانند كسى كه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بده،</w:t>
      </w:r>
    </w:p>
    <w:p>
      <w:pPr>
        <w:pStyle w:val="BookText"/>
        <w:rPr/>
      </w:pPr>
      <w:r>
        <w:rPr>
          <w:rFonts w:ascii="IRNazanin" w:hAnsi="IRNazanin" w:eastAsia="IRNazanin"/>
          <w:color w:val="111111"/>
          <w:sz w:val="28"/>
          <w:sz w:val="28"/>
          <w:szCs w:val="28"/>
          <w:rtl w:val="true"/>
          <w:lang w:bidi="fa-IR"/>
        </w:rPr>
        <w:t>آن 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اين كار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صورتى كه منظور از درود، دعا باشد،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معنا صحيح و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صحابه پيامبر همواره بر او و خاندان او درود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امويان بر مردم چيره شدند، درود بر خاندان را در نامه‌ها و گفتارشان حذف كردند و گويندگان آن را مجازات نمودند، فقط به خاطر كينه و دشمنى كه با خاندان او كه دوستى آنان لازم بوده است،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اين كه آن‌ها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شنيد كه مردى فقط بر او درود و صلوات مى‌فرستد و بر خاندان او درود نمى‌فرستد،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تصلّوا عليّ الصلاة البترة؛</w:t>
      </w:r>
    </w:p>
    <w:p>
      <w:pPr>
        <w:pStyle w:val="BookText"/>
        <w:rPr/>
      </w:pPr>
      <w:r>
        <w:rPr>
          <w:rFonts w:ascii="IRNazanin" w:hAnsi="IRNazanin" w:eastAsia="IRNazanin"/>
          <w:color w:val="111111"/>
          <w:sz w:val="28"/>
          <w:sz w:val="28"/>
          <w:szCs w:val="28"/>
          <w:rtl w:val="true"/>
          <w:lang w:bidi="fa-IR"/>
        </w:rPr>
        <w:t>بر من درود ناقص و دم بريده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آن صلوات كه در ابتداى مطلب گفتيم، آموزش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عباسيان بر مردم چيره شدند درود بر خاندان پيامبر را باز گرداندند و مردم را به آن فرمان دادند و تا به</w:t>
      </w:r>
    </w:p>
    <w:p>
      <w:pPr>
        <w:pStyle w:val="BookText"/>
        <w:rPr/>
      </w:pPr>
      <w:r>
        <w:rPr>
          <w:rFonts w:ascii="IRNazanin" w:hAnsi="IRNazanin" w:eastAsia="IRNazanin"/>
          <w:color w:val="111111"/>
          <w:sz w:val="28"/>
          <w:sz w:val="28"/>
          <w:szCs w:val="28"/>
          <w:rtl w:val="true"/>
          <w:lang w:bidi="fa-IR"/>
        </w:rPr>
        <w:t>امروز تعدادى از آنان مانده‌اند كه به هنگام ذكر پيامبر، بر خاندان او صلوات نمى‌فرستند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عملكرد آنان اين گونه بود و آنان هيچ گاه درنيافتند كه معناى درود بر آن‌ها، غير از دعا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معنا، اندكى پايين آوردن مقام و درجه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به دعاى رعيت و مردم نيازمند مى‌شوند؛ پس چگونه خواهد بود اگر بدانند كه معناى صلوات و درود در اين جا به معناى پيروى مى‌باشد؟ و به همين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اسب تابع و پيرو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نخستين كسى كه صلوات فرستاد،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به او صلوات را آموخت، از او پيروى كرد، سپس حضرت على عليه السلام از پيامبر پيروى كرد و صلوات فرستاد؛ زيرا او اولين كسى است كه با اين صلوات و درود از پيامبر پيروى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پيامبر را نويد داد كه در امت او كسى را به جاى او قرار مى‌دهد كه صلوات و پيروى از او مى‌نمايد و اين هنگامى بود كه پيامبر اكرم صلى اللّه عليه وآله از خداوند خواست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خاندان من ياور و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پشت‌گرمى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ولايت و محبّت على عليه السلام را پذيرا شويد و به فرمان او گردن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معناست كه از خداوند بخواهيد كه ولايت و سرپرستى فرماندارانى را برپا نمايد كه هر كدام از ديگرى پيروى مى‌نمايند؛ همان طور كه در خاندان ابراهيم عليه السلام اين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بركت و فراوانى ببخشاى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زيادى و فزونى را در آن‌ها قرار بده و امامت را از آن‌ها قطع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عموميت بر ديگران نيز دارد؛ ولى معناى مورد نظر، همان بزرگواران هستند؛ زيرا در پيروان و خاندان و فرزندان ايشان هم كافر و هم بدكار وجود دارد كه شايسته نيست بر آن‌ها درود فرستاده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روشن شد كه درود و صلوات بر آل محمّد، همان باور داشت سرپرستى او و امامان از فرزندان پاك و پاكيزه ايشان مى‌باشد؛ زيرا دين مردمان به وسيله آن‌ها به رشد واقعى و كمال مى‌رسد و نعمت و رفاه بر آنان به نهايت مى‌رسد و آنان همان نمازى هستند كه</w:t>
      </w:r>
      <w:bookmarkStart w:id="172" w:name="pg10697_100730"/>
    </w:p>
    <w:p>
      <w:pPr>
        <w:pStyle w:val="BookText"/>
        <w:rPr/>
      </w:pPr>
      <w:bookmarkEnd w:id="172"/>
      <w:r>
        <w:rPr>
          <w:rFonts w:ascii="IRNazanin" w:hAnsi="IRNazanin" w:eastAsia="IRNazanin"/>
          <w:color w:val="111111"/>
          <w:sz w:val="28"/>
          <w:sz w:val="28"/>
          <w:szCs w:val="28"/>
          <w:rtl w:val="true"/>
          <w:lang w:bidi="fa-IR"/>
        </w:rPr>
        <w:t>خداوند فرموده است، موجب دورى از زشتى‌ها و پليدى‌ها مى‌شود؛ زيرا نمازهاى واجبى كه خوانده مى‌شود در بسيارى از موارد اين گونه نيستند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73" w:name="__RefHeading___Toc2381223_1051229030"/>
      <w:bookmarkStart w:id="174" w:name="_Toc61"/>
      <w:bookmarkEnd w:id="173"/>
      <w:r>
        <w:rPr>
          <w:rtl w:val="true"/>
        </w:rPr>
        <w:t>روشنى دلالت آيه</w:t>
      </w:r>
      <w:bookmarkEnd w:id="174"/>
    </w:p>
    <w:p>
      <w:pPr>
        <w:pStyle w:val="BookText"/>
        <w:rPr/>
      </w:pPr>
      <w:r>
        <w:rPr>
          <w:rFonts w:ascii="Amiri" w:hAnsi="Amiri" w:eastAsia="Amiri" w:cs="Amiri"/>
          <w:color w:val="111111"/>
          <w:sz w:val="28"/>
          <w:sz w:val="28"/>
          <w:szCs w:val="28"/>
          <w:rtl w:val="true"/>
          <w:lang w:bidi="ar-SA"/>
        </w:rPr>
        <w:t>كوتاه سخن اين كه معناى اين آيه بر لزوم مهرورزى اهل بيت عليهم السلام كاملاً 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اين كه آيه در مدينه فرود آمده باشد و چه در مكه با در نظر گرفتن روايت‌ها يا بدون در نظر گرفتن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استثنا منقطع باشد، آن سان كه نظريه بسيارى از دانشمندان سنّى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يكى از دانشمندان بزرگوار ما هم‌چون شيخ مفيد بغدادى رحمه اللّه با توجه به اين كه پيامبر اكرم صلى اللّه عليه وآله هيچ گاه مزد و پاداشى براى رساندن وحى و پيامبرى نمى‌خواهد، مى‌نويسد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كه خداوند مزد پيامبرش را دوستى اهل بيت او عليهم السلام قرار داده است، درست نيست و هم‌چنين مزد خود ايشان نيز نمى‌تواند باشد؛ زيرا مزد پيامبر اكرم صلى اللّه عليه وآله همان پاداش</w:t>
      </w:r>
    </w:p>
    <w:p>
      <w:pPr>
        <w:pStyle w:val="BookText"/>
        <w:rPr/>
      </w:pPr>
      <w:r>
        <w:rPr>
          <w:rFonts w:ascii="IRNazanin" w:hAnsi="IRNazanin" w:eastAsia="IRNazanin"/>
          <w:color w:val="111111"/>
          <w:sz w:val="28"/>
          <w:sz w:val="28"/>
          <w:szCs w:val="28"/>
          <w:rtl w:val="true"/>
          <w:lang w:bidi="fa-IR"/>
        </w:rPr>
        <w:t>هميشگى است كه در هم‌جوارى و نزديكى با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خاطر اين كه دادگسترى و بخشندگى خداوند بر عهده خودش مى‌باشد و سزاوار نيست كه بندگان وظيفه‌اى در برابر اين گونه كارها قرار دهند؛ زيرا بايد تمامى كارها خالص براى خداوند باشد و هر كارى بر او باشد، مزد ايشان نيز بر عهده خود خداوند است، نه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كه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لاأَسْئَلُكُمْ عَلَيْهِ مالاً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اى قبيله 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هيچ پاداش و مالى نمى‌خواهم، فقط پاداش من بر عهده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لاأَسْئَلُكُمْ عَلَيْهِ أَجْرًا إِنْ أَجْرِيَ إِلّا عَلَى الَّذي فَطَرَني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قبيله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از شما نمى‌خواهم، پاداش من فقط بر عهده كسى است كه مرا آفريد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شخصى از معناى آيه مودّت سؤال كند كه مگر خداوند از آن‌ها در برابر انجام وظيفه الهى پاداش نخواسته است؟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اين گونه نيست؛ زيرا به دليل عقلى روشن و آيات</w:t>
      </w:r>
    </w:p>
    <w:p>
      <w:pPr>
        <w:pStyle w:val="BookText"/>
        <w:rPr/>
      </w:pPr>
      <w:r>
        <w:rPr>
          <w:rFonts w:ascii="IRNazanin" w:hAnsi="IRNazanin" w:eastAsia="IRNazanin"/>
          <w:color w:val="111111"/>
          <w:sz w:val="28"/>
          <w:sz w:val="28"/>
          <w:szCs w:val="28"/>
          <w:rtl w:val="true"/>
          <w:lang w:bidi="fa-IR"/>
        </w:rPr>
        <w:t xml:space="preserve">شريفه قرآن توضيح داديم و استثنا در اين آيه از معناى جمله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بلكه استثنا منقطع و خارج از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بدين گونه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پاداشى نمى‌خواهم، ولى دوستى و مهرورزى خاندان خود را لازم مى‌دانم و شما را نسبت به آن بازخواست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اول آيه كاملاً معناى جداگانه دارد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ديگرى است كه فائدۀ آن، لزوم مهرورزى در خويشاوندان مخصوص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همانند آيه ديگرى از قرآن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تمامى فرشتگان سجده نمودند مگر ابليس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وليكن ابليس مى‌باشد، و از جمله قبلى خود استثنا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مانند آيه ديگرى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دشمنان من هستند مگر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چنين است كه پروردگار جهانيان دشمن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مانند گفتار شاعر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وبلدةٍ ليس لها انيس إلّا اليعافير وإلّا العيس؛</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چه بسيارند شهرهايى كه هيچ دوست و مونسى ندارد؛ مگر آهوى وحشى و شتران بيابانگرد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استثنا متّصل باشد كه بعضى از علماى اهل سنّت هم‌چون زمخشرى، نسفى و ديگران آن را 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از بزرگان مذهب ما نظير شيخ طوسى رحمه اللّه نيز آن را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تبيان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استثنا دو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استثنا منقطع است، زيرا مهرورزى به خاندان از پاداش و مزد مالى نمى‌باشد كه در اين حديث معنا اين گونه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دوستى نزديكان پند و موعظه مى‌نمايم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استثنا متّصل و واقعى باشد كه معنا در اين صورت اين گونه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من دوستى اهل بيت و خاندانم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گويا كه مزد من است، اگر چه واقعاً اجر و مزد نيست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دانشمند ديگرى از بزرگان شيعه اين ديدگاه را جايز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طبرسى رحمه 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إلّاالمودّة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 كه استثنا منقطع است؛ زيرا اين مهرورزى با اسلام آوردن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پيامبرى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استثنا متصل باشد كه معنا اين گونه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پاداشى نمى‌خواهم مگر آن چه را خود به عنوان پاداش پذيرا شوم و به آن خشنود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كه از ديگرى كارى مى‌خواهى پس طرف مقابل در برابر آن پولى مى‌خواهد،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مرا، برآورده شدن كار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معنا اين گونه مى‌شود كه هيچ پاداشى نمى‌خواهم، و اگر پاداشى بخواهم، نفع و بهرۀ آن به خودتان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پاداشى از شما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توضيح اين بحث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پاداشى از شما بخواهم پس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ادامه به حديثى اشاره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در تفسير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عمير، از سعيد بن جبير، از عبداللّه بن عباس اين گونه روايت نموده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خدا صلى اللّه عليه وآله به مدينه قدم نهادند و پايه‌هاى دين</w:t>
      </w:r>
      <w:bookmarkStart w:id="175" w:name="pg10697_100739"/>
    </w:p>
    <w:p>
      <w:pPr>
        <w:pStyle w:val="BookText"/>
        <w:rPr/>
      </w:pPr>
      <w:bookmarkEnd w:id="175"/>
      <w:r>
        <w:rPr>
          <w:rFonts w:ascii="IRNazanin" w:hAnsi="IRNazanin" w:eastAsia="IRNazanin"/>
          <w:color w:val="111111"/>
          <w:sz w:val="28"/>
          <w:sz w:val="28"/>
          <w:szCs w:val="28"/>
          <w:rtl w:val="true"/>
          <w:lang w:bidi="fa-IR"/>
        </w:rPr>
        <w:t>اسلام را محكم و استوار نمودند، انصار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مى‌رويم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مالى زياد بر تو روى آورده، پس اين دارايى‌هاى ما را بپذير</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76" w:name="__RefHeading___Toc2381225_1051229030"/>
      <w:bookmarkStart w:id="177" w:name="_Toc62"/>
      <w:bookmarkEnd w:id="176"/>
      <w:r>
        <w:rPr>
          <w:rtl w:val="true"/>
        </w:rPr>
        <w:t>اصل در استثنا</w:t>
      </w:r>
      <w:bookmarkEnd w:id="177"/>
    </w:p>
    <w:p>
      <w:pPr>
        <w:pStyle w:val="BookText"/>
        <w:rPr/>
      </w:pPr>
      <w:r>
        <w:rPr>
          <w:rFonts w:ascii="IRNazanin" w:hAnsi="IRNazanin" w:eastAsia="IRNazanin"/>
          <w:color w:val="111111"/>
          <w:sz w:val="28"/>
          <w:sz w:val="28"/>
          <w:szCs w:val="28"/>
          <w:rtl w:val="true"/>
          <w:lang w:bidi="fa-IR"/>
        </w:rPr>
        <w:t>اين بود مطالبى كه درباره استثنا آيه مطرح شده است؛ ولى در جاى خود روشن و ثابت شده است كه هر گاه شك داشتيم كه استثنا متصل است يا منقطع، اصل در اين جا، حكم به اتصال استثنا مى‌كند و تا آن جا كه ممكن باشد بايد به همان معنا حمل شود، به همين جهت برخى از علماى اهل سنّت مانند بيضاوى از ذكر نظريه استثنا متصل طرفدارى كرده و استثنا منقطع را به عنوان قولى، مطرح كرده‌اند؛ بلكه بعضى از بزرگان ما استثنا منقطع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شوشترى رحمه اللّه در اين باره مى‌نويسد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پژوهش‌گران زبان عربى و لغت دانان ثابت شده است كه استثنا منقطع مجاز و بر خلاف اصل مى‌باشد و هيچ گاه بر آن حمل نمى‌شود، مگر آن كه نتوان آن را به متصل معنا كرد، بلكه چه بسيار است كه معناى ظاهرى كلمه را كه به ذهن تبادر مى‌كند، كنارى نهاده‌اند فقط</w:t>
      </w:r>
    </w:p>
    <w:p>
      <w:pPr>
        <w:pStyle w:val="BookText"/>
        <w:rPr/>
      </w:pPr>
      <w:r>
        <w:rPr>
          <w:rFonts w:ascii="IRNazanin" w:hAnsi="IRNazanin" w:eastAsia="IRNazanin"/>
          <w:color w:val="111111"/>
          <w:sz w:val="28"/>
          <w:sz w:val="28"/>
          <w:szCs w:val="28"/>
          <w:rtl w:val="true"/>
          <w:lang w:bidi="fa-IR"/>
        </w:rPr>
        <w:t>به خاطر اين كه استثنا را متصل معنا نمايند، همان گونه شارح عضدى به آن تصريح نموده است، آن جا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استثنا متصل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اين دو معنا نمى‌باشد و بلكه وضع اصلى آن در استثنا متصل مى‌باشد و در منقطع مجاز مى‌باشد و براى همين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درهم از او نزد من است مگر پيراهنى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از او نزد من است مگر گوسفندى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مگر بهاى پيراهن يا بهاى گوسفندى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جا كلمه‌اى را در تقدير مى‌گيرند كه بر خلاف ظاهر است؛ به هدف اين كه استثنا متصل شود و اگر استثناى منقطع اصل بود معناى ظاهرى عبارت را عوض نمى‌كردند</w:t>
      </w:r>
      <w:r>
        <w:rPr>
          <w:rFonts w:eastAsia="IRNazanin" w:cs="IRNazanin"/>
          <w:color w:val="111111"/>
          <w:sz w:val="28"/>
          <w:szCs w:val="28"/>
          <w:rtl w:val="true"/>
          <w:lang w:bidi="fa-IR"/>
        </w:rPr>
        <w:t>.</w:t>
      </w:r>
      <w:r>
        <w:rPr>
          <w:rStyle w:val="FootnoteAnchor"/>
          <w:rtl w:val="true"/>
        </w:rPr>
        <w:footnoteReference w:id="141"/>
      </w:r>
      <w:bookmarkStart w:id="178" w:name="pg10697_100748"/>
    </w:p>
    <w:p>
      <w:pPr>
        <w:pStyle w:val="Heading2"/>
        <w:numPr>
          <w:ilvl w:val="1"/>
          <w:numId w:val="1"/>
        </w:numPr>
        <w:rPr/>
      </w:pPr>
      <w:bookmarkStart w:id="179" w:name="__RefHeading___Toc2381227_1051229030"/>
      <w:bookmarkStart w:id="180" w:name="_Toc63"/>
      <w:bookmarkEnd w:id="178"/>
      <w:bookmarkEnd w:id="179"/>
      <w:r>
        <w:rPr>
          <w:rtl w:val="true"/>
        </w:rPr>
        <w:t>بخش پنجم دلالت آيه بر امامت و سرپرستى</w:t>
      </w:r>
      <w:bookmarkEnd w:id="180"/>
    </w:p>
    <w:p>
      <w:pPr>
        <w:pStyle w:val="Heading3"/>
        <w:numPr>
          <w:ilvl w:val="2"/>
          <w:numId w:val="1"/>
        </w:numPr>
        <w:rPr/>
      </w:pPr>
      <w:bookmarkStart w:id="181" w:name="__RefHeading___Toc2381229_1051229030"/>
      <w:bookmarkStart w:id="182" w:name="_Toc64"/>
      <w:bookmarkEnd w:id="181"/>
      <w:r>
        <w:rPr>
          <w:rtl w:val="true"/>
        </w:rPr>
        <w:t>جهاتى در دلالت آيه</w:t>
      </w:r>
      <w:bookmarkEnd w:id="182"/>
    </w:p>
    <w:p>
      <w:pPr>
        <w:pStyle w:val="Heading4"/>
        <w:numPr>
          <w:ilvl w:val="3"/>
          <w:numId w:val="1"/>
        </w:numPr>
        <w:rPr/>
      </w:pPr>
      <w:bookmarkStart w:id="183" w:name="__RefHeading___Toc2381231_1051229030"/>
      <w:bookmarkStart w:id="184" w:name="_Toc65"/>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بنابر آن چه گذشت، اين آيه مباركه هر گونه كه معنا بشود بر امامت و سرپرستى امير مؤمنان على و خاندان پيامبر اكرم عليهم السلام، از چند جهت دلالت دارد</w:t>
      </w:r>
      <w:r>
        <w:rPr>
          <w:rFonts w:eastAsia="IRNazanin" w:cs="IRNazanin"/>
          <w:color w:val="111111"/>
          <w:sz w:val="28"/>
          <w:szCs w:val="28"/>
          <w:rtl w:val="true"/>
          <w:lang w:bidi="fa-IR"/>
        </w:rPr>
        <w:t>:</w:t>
      </w:r>
    </w:p>
    <w:p>
      <w:pPr>
        <w:pStyle w:val="Heading4"/>
        <w:numPr>
          <w:ilvl w:val="3"/>
          <w:numId w:val="1"/>
        </w:numPr>
        <w:rPr/>
      </w:pPr>
      <w:bookmarkStart w:id="185" w:name="__RefHeading___Toc2381233_1051229030"/>
      <w:bookmarkStart w:id="186" w:name="_Toc66"/>
      <w:bookmarkEnd w:id="185"/>
      <w:r>
        <w:rPr/>
        <w:t>1</w:t>
      </w:r>
      <w:r>
        <w:rPr>
          <w:rtl w:val="true"/>
        </w:rPr>
        <w:t xml:space="preserve">. </w:t>
      </w:r>
      <w:r>
        <w:rPr>
          <w:rtl w:val="true"/>
        </w:rPr>
        <w:t>خويشاوندى خاندانى و امامت</w:t>
      </w:r>
      <w:bookmarkEnd w:id="186"/>
    </w:p>
    <w:p>
      <w:pPr>
        <w:pStyle w:val="Heading5"/>
        <w:numPr>
          <w:ilvl w:val="4"/>
          <w:numId w:val="1"/>
        </w:numPr>
        <w:rPr/>
      </w:pPr>
      <w:bookmarkStart w:id="187" w:name="__RefHeading___Toc2381235_1051229030"/>
      <w:bookmarkStart w:id="188" w:name="_Toc6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اگر براى نسبت خويشاوندى ارزشى در ايجاد سرپرستى و امامت، نباشد بدون شك اميرالمؤمنين عليه السلام، از همۀ جهات ديگر به نحو كامل، برترين فرد موجود بوده‌اند كه استحقاق امامت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اين حال، عنوان خويشاوندى در اين جا دخل و ارزشى پيدا كرده است؛ همان طور كه به زودى خواهيد ديد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حلّى رحمه اللّه در ردّ رساله عثمانيه جاحظ؛ سخن بسيار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عثمانيه باور دارند كه هيچ گاه شخصى به رياست و سرپرستى دين نمى‌رسد مگر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ادامه مطلب با عبارت‌هاى بسيار طولانى و بى‌پايه، كتاب خود را پر نموده و سخنانى نظم گونه و كلماتى درست و نادرست را دستاويز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سيد بن طاووس در بيان اين باور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شيعه اين نيست كه شايستگى سرپرستى و رياست فقط به خويشاوندى منحصر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تمام آن اشكالاتى را كه مطرح كرده‌اند، از بين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خويشاوندى دليلى براى شايستگى باشد، بنى هاشم سزاوارترند و از ميان بنى هاشم، على عليه السلام نيز از همه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پيوند سببى باشد، باز على عليه السلام برتر است؛ زيرا او تنها داماد پيامبر خدا صلى اللّه عليه 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پرورش و تربيت است؛ باز على عليه السلام بالاتر از ديگران است، و اگر به ولادت از بهترين زنان است، پس باز على عليه السلام والاتر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مهاجرت باشد، پس باز على عليه السلام به جاى پيامبر در بستر آن حضرت خفت و سبب مهاجرت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مهاجران جز پيامبر، بر سر سفره ايثار و از خود گذشتى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كارزار و جهاد باشد، باز على عليه السلام از همگان والاتر است و اگر به حفظ قرآن باشد، پس على عليه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تفسير آن باشد، باز على عليه السلام برتر است و اگر به دانايى و دانش باشد باز على عليه السلام والاتر و دانشمندتر از ديگران است و اگر به سخنورى باشد، پس على عليه السلام برتر و سخنران‌تر است و اگر به سرودن شعر باشد، باز على عليه السلام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صولى در اين زمينه روايت كرده است كه ابوبكر و عمر شاعر بودند؛ ولى على از همه شاعرتر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گشودن درهاى بحث اعتقادى و كلامى باشد، پس على عليه السلام از همگان والاتر است و اگر به نيك كردارى است، پس على عليه السلام برتر است، زيرا عمر، بهترين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يارى مستمندان و كارهاى خير باشد، پس على عليه السلام والاتر است، و اگر به قدرت جسمى باشد، پس على عليه السلام برتر است؛ دليل آن، درِ خيبر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زُهد و پارسايى باشد، باز على عليه السلام برتر است؛ چرا كه در تحمّل سختى‌ها، گريه، بى‌نيازى، عبادت، پيشى گرفتن در ايمان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برتر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همۀ فضيلت‌ها و صفت‌هاى نيكويى كه از پيامبر صلى اللّه عليه وآله</w:t>
      </w:r>
    </w:p>
    <w:p>
      <w:pPr>
        <w:pStyle w:val="BookText"/>
        <w:rPr/>
      </w:pPr>
      <w:r>
        <w:rPr>
          <w:rFonts w:ascii="IRNazanin" w:hAnsi="IRNazanin" w:eastAsia="IRNazanin"/>
          <w:color w:val="111111"/>
          <w:sz w:val="28"/>
          <w:sz w:val="28"/>
          <w:szCs w:val="28"/>
          <w:rtl w:val="true"/>
          <w:lang w:bidi="fa-IR"/>
        </w:rPr>
        <w:t>نقل شده، وجود نداشته باشد؛ باز على عليه السلام والاترين مقام و رتبه را دارد، به بيانى كه در فصل‌هاى پيشين روايت‌هايى را از احمد بن حنبل و ديگران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قدرت درك و هوشيارى است، پس على عليه السلام برتر است؛ به خاطر اين گفتار پيامبر صلى اللّه عليه وآله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أمرني أن ادنيك ولا اقصيك وأن اعلّمك وتعي، وحق على اللّه أن تعي؛</w:t>
      </w:r>
    </w:p>
    <w:p>
      <w:pPr>
        <w:pStyle w:val="BookText"/>
        <w:rPr/>
      </w:pPr>
      <w:r>
        <w:rPr>
          <w:rFonts w:ascii="IRNazanin" w:hAnsi="IRNazanin" w:eastAsia="IRNazanin"/>
          <w:color w:val="111111"/>
          <w:sz w:val="28"/>
          <w:sz w:val="28"/>
          <w:szCs w:val="28"/>
          <w:rtl w:val="true"/>
          <w:lang w:bidi="fa-IR"/>
        </w:rPr>
        <w:t>خداوند به من فرمان داده است تا تو را نزديك سازم و دور ننمايم و تو را بياموزم، تو نيز فراگيرى و درك نمايى و اين حكم خداوند است كه تو درك نمايى و هوشيار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قضاوت و تدبير است، پس على عليه السلام والاتر است، به دليل گواهى پيامبر به دانش و فرزانگى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 اين مطالب، روشن مى‌شود كه هدف ما از بيان معناى رابطه خويشاوندى چيست؟ و به همين جهت است كه حضرت امير مؤمنان على عليه السلام، از كسانى تعجب مى‌كند كه تنها ويژگى صحابه پيامبر بودن را در به دست آوردن خلافت، بر دو ويژگى صحابى و خويشاوندى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خود ايشان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سيد بن طاووس حلّى رحمه 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اين گفته اشتباه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امامت در دين نمى‌رسد مگر اين كه ملاك‌هاى دينى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رهبر دينى از استحكامى كه مورد نياز امامت است، برخوردار نباشد، هيچ گاه شايسته امامت و رياست نيست؛ در حالى كه او آن را فقط به ديانت محدود كرده بود و استثنا از نفى،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خويشاوندى تأثير محكمى در امامت و رهبرى دارد، به اين دليل كه هر گاه شخصى بر شرافتمندان خاندانى از غير خودشان، پيشى بگيرد و كسى كه در شكوه به آن‌ها نمى‌رسد و شباهت به آن‌ها ندارد بر آنان رياست كند؛ آنان از او گريزان خواهند بود و با او به پستى برخورد مى‌نمايند و هر گاه بر رهبران حقيقى، كسى ديگر پيشى بگيرد و امامت بر آن‌ها را غريب و ناآشنايى از غير خاندانشان به عهده بگيرد، همواره از وى دورى مى‌گزينند و او را به كنارى مى‌نهند و اين باعث خرابى دين و دنيا مى‌شود و گاهى به صورت اتفاقى صورت مى‌پذيرد؛ ولى روش معمول همان است كه به آن اشاره نموديم و به تحقق آن، كارها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سيد بن طاووس رحمه اللّه به دلالت آيه مودّت اشاره مى‌كند و مى‌گويد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راستى كه قرآن مجيد به دوستى و توجّه به نزديكان خاندان</w:t>
      </w:r>
    </w:p>
    <w:p>
      <w:pPr>
        <w:pStyle w:val="BookText"/>
        <w:rPr/>
      </w:pPr>
      <w:r>
        <w:rPr>
          <w:rFonts w:ascii="IRNazanin" w:hAnsi="IRNazanin" w:eastAsia="IRNazanin"/>
          <w:color w:val="111111"/>
          <w:sz w:val="28"/>
          <w:sz w:val="28"/>
          <w:szCs w:val="28"/>
          <w:rtl w:val="true"/>
          <w:lang w:bidi="fa-IR"/>
        </w:rPr>
        <w:t>پيامبر خدا عليهم السلام فرمان داده است، همين دليل باعث مقدّم بودن ايشان بر ديگران است، با اين كه آنان شايستگى‌هاى ديگرى دارند كه افراد ديگرى نمى‌توانند بر آن‌ها برترى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بر آن‌ها پيشى بگيرد كه نسبتى ندارد و آن شايستگى‌ها و فضيلت‌ها را دارا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بعد از آن كه در ذيل آيه مودّت سخنى نقل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محمّد، از برهان بن على صوفى، از حرب بن الحسن طحّان، از حسين اشقر، از قيس، از اعمش، از سعيد بن جبير براى من اين گونه نقل كرد كه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آيه فرود آمد،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خويشان شما هستند كه دوستى آنان را بر ما لازم دانستى؟</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وابناهما؛</w:t>
      </w:r>
    </w:p>
    <w:p>
      <w:pPr>
        <w:pStyle w:val="BookText"/>
        <w:rPr/>
      </w:pPr>
      <w:r>
        <w:rPr>
          <w:rFonts w:ascii="IRNazanin" w:hAnsi="IRNazanin" w:eastAsia="IRNazanin"/>
          <w:color w:val="111111"/>
          <w:sz w:val="28"/>
          <w:sz w:val="28"/>
          <w:szCs w:val="28"/>
          <w:rtl w:val="true"/>
          <w:lang w:bidi="fa-IR"/>
        </w:rPr>
        <w:t>على و فاطمه و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ثعلبى مطالب زيادى را كه ايجاد انگيزه در دوستى اهل بيت عليهم السلام مى‌كند،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ابوحسان مزكّى، از ابوالعباس محمّد بن اسحاق، از حسن بن على بن زياد سرى، از يحيى بن عبدالحميد حمانى، از حسين اشقر، از قيس، از</w:t>
      </w:r>
    </w:p>
    <w:p>
      <w:pPr>
        <w:pStyle w:val="BookText"/>
        <w:rPr/>
      </w:pPr>
      <w:r>
        <w:rPr>
          <w:rFonts w:ascii="IRNazanin" w:hAnsi="IRNazanin" w:eastAsia="IRNazanin"/>
          <w:color w:val="111111"/>
          <w:sz w:val="28"/>
          <w:sz w:val="28"/>
          <w:szCs w:val="28"/>
          <w:rtl w:val="true"/>
          <w:lang w:bidi="fa-IR"/>
        </w:rPr>
        <w:t>اعمش، از سعيد بن جبير نقل مى‌كند كه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آيه مودّت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خداوند به مودّت و مهرورزى آنان فرمان داده است چه كسانى هستند؟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وولدهما؛</w:t>
      </w:r>
    </w:p>
    <w:p>
      <w:pPr>
        <w:pStyle w:val="BookText"/>
        <w:rPr/>
      </w:pPr>
      <w:r>
        <w:rPr>
          <w:rFonts w:ascii="IRNazanin" w:hAnsi="IRNazanin" w:eastAsia="IRNazanin"/>
          <w:color w:val="111111"/>
          <w:sz w:val="28"/>
          <w:sz w:val="28"/>
          <w:szCs w:val="28"/>
          <w:rtl w:val="true"/>
          <w:lang w:bidi="fa-IR"/>
        </w:rPr>
        <w:t>على، فاطمه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روايت ديگرى را اين 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حرث، از ابوالسبح، از عبداللّه بن محمّد بن زكريا، از اسماعيل بن يزيد، از قتيبة بن مهران، از عبدالغفور ابوصباح، از ابوهاشم رمّانى، از زاذان نقل كرده كه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 في آل حم آية إنّه لا يحفظ مودّتنا إلّاكلّ مؤمن؛</w:t>
      </w:r>
    </w:p>
    <w:p>
      <w:pPr>
        <w:pStyle w:val="BookText"/>
        <w:rPr/>
      </w:pPr>
      <w:r>
        <w:rPr>
          <w:rFonts w:ascii="IRNazanin" w:hAnsi="IRNazanin" w:eastAsia="IRNazanin"/>
          <w:color w:val="111111"/>
          <w:sz w:val="28"/>
          <w:sz w:val="28"/>
          <w:szCs w:val="28"/>
          <w:rtl w:val="true"/>
          <w:lang w:bidi="fa-IR"/>
        </w:rPr>
        <w:t xml:space="preserve">در شأن و مرتبه ما در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حم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دربارۀ ما نازل شد كه طبق آن، هيچ كس مودّت و دوستى ما را نگه نمى‌دارد مگر شخص باايمان و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حضرتش اين آيه را تلاوت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لاأَسْئَلُكُمْ عَلَيْهِ أَجْرًا إِلَّا الْمَوَدَّةَ فِي الْقُرْبى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در اين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رسالتم از شما هيچ پاداشى</w:t>
      </w:r>
      <w:bookmarkStart w:id="189" w:name="pg10697_100761"/>
    </w:p>
    <w:p>
      <w:pPr>
        <w:pStyle w:val="BookText"/>
        <w:rPr/>
      </w:pPr>
      <w:bookmarkEnd w:id="189"/>
      <w:r>
        <w:rPr>
          <w:rFonts w:ascii="IRNazanin" w:hAnsi="IRNazanin" w:eastAsia="IRNazanin"/>
          <w:color w:val="111111"/>
          <w:sz w:val="28"/>
          <w:sz w:val="28"/>
          <w:szCs w:val="28"/>
          <w:rtl w:val="true"/>
          <w:lang w:bidi="fa-IR"/>
        </w:rPr>
        <w:t>نمى‌خواهم مگر آن كه خويشان مرا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سيد بن طاووس رحمه اللّه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ديدم آياتى را كه درباره آن‌ها آمده است، براى او بازگو كنم</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190" w:name="__RefHeading___Toc2381237_1051229030"/>
      <w:bookmarkStart w:id="191" w:name="_Toc68"/>
      <w:bookmarkEnd w:id="190"/>
      <w:r>
        <w:rPr>
          <w:rtl w:val="true"/>
        </w:rPr>
        <w:t>تحليل و بررسى</w:t>
      </w:r>
      <w:bookmarkEnd w:id="191"/>
    </w:p>
    <w:p>
      <w:pPr>
        <w:pStyle w:val="BookText"/>
        <w:rPr/>
      </w:pPr>
      <w:r>
        <w:rPr>
          <w:rFonts w:ascii="IRNazanin" w:hAnsi="IRNazanin" w:eastAsia="IRNazanin"/>
          <w:color w:val="111111"/>
          <w:sz w:val="28"/>
          <w:sz w:val="28"/>
          <w:szCs w:val="28"/>
          <w:rtl w:val="true"/>
          <w:lang w:bidi="fa-IR"/>
        </w:rPr>
        <w:t>ترديدى نيست كه خويشاوندى و نزديكى نسبى تأثيرگذار است و به راستى توجّه و خواست الهى به نزديكان پيامبر اكرم صلى اللّه عليه وآله؛ يعنى على و زهرا پاره تن پيامبر و فرزندانشان، دليل و حكمتى دارد كه در احاديث پيامبر شواهد زيادى وجود دارد كه به صورت خلاصه به برخى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ترمذى، ابن سعد و ديگران از واثله روايت كرده‌اند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اصطفى كنانة من وُلد إسماعيل عليه الصلاة والسلام ، واصطفى قريشاً من كنانة، واصطفى من قريش بني هاشم، واصطفاني من بني هاشم؛</w:t>
      </w:r>
      <w:r>
        <w:rPr>
          <w:rStyle w:val="FootnoteAnchor"/>
          <w:rtl w:val="true"/>
        </w:rPr>
        <w:footnoteReference w:id="14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و با شكوه از فرزندان اسماعيل عليه السلام كنانه را</w:t>
      </w:r>
    </w:p>
    <w:p>
      <w:pPr>
        <w:pStyle w:val="BookText"/>
        <w:rPr/>
      </w:pPr>
      <w:r>
        <w:rPr>
          <w:rFonts w:ascii="IRNazanin" w:hAnsi="IRNazanin" w:eastAsia="IRNazanin"/>
          <w:color w:val="111111"/>
          <w:sz w:val="28"/>
          <w:sz w:val="28"/>
          <w:szCs w:val="28"/>
          <w:rtl w:val="true"/>
          <w:lang w:bidi="fa-IR"/>
        </w:rPr>
        <w:t>برگزيد و از كنانه، قريش و از قريش، فرزندان هاشم و مرا از فرزندان هاشم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ابونعيم اصفهانى فصل دوم كتاب خود را در برترى پيامبر صلى اللّه عليه وآله از جهت پاكى زادگاه، خاندان و ديگر خوبى‌ها قرار داده و روايت‌هاى زيادى را با سندهاى آن، آورده است كه بعضى از آن‌ها را پيش‌تر آورديم، از جمله اين روايت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حين خلق الخلق جعلني من خير خَلقِه، ثمّ حين خلق القبائل جعلني من خير قبيلتهم، وحين خلق الأنفس جعلني من خير أنفسهم، ثمّ حين خلق البيوت جعلني من خير بيوتهم، فأنا خيرهم أباً وخيرهم نفساً؛</w:t>
      </w:r>
      <w:r>
        <w:rPr>
          <w:rStyle w:val="FootnoteAnchor"/>
          <w:rtl w:val="true"/>
        </w:rPr>
        <w:footnoteReference w:id="1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هنگامى كه تمام هستى را آفريد، مرا از بهترين آفريدگانش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آفرينش تمام گروه‌ها و قبيله‌ها، مرا از بهترين آنان قرار داد و هنگام آفرينش جان‌ها مرا از بهترين و والاترين جان‌ها قرار داد، سپس هنگامى كه خاندان‌ها را مى‌آفريد، مرا از بهترين و پاك‌ترين خاندان‌ها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بهترين آنان از جهت پدر و از جهت جان،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محبّ الدين طبرى نيز برخى ديگر از اين روايت‌ها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برگزيدگى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اين كه آنان بهترين آفريدگان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قاضى عياض در اين زمينه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محاسن خلقت و حسن معاشرت و تمام فضايل دينى و دنيوى را يك جا در ايشان تكميل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اين باب عبارت‌هاى بسيار سودمندى را به صورت طولانى آورده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بنابراين، بين آيه مودّت و آيه تطهير و روايت‌هايى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آفريده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كاملى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روايت‌هاى سقيفه و دليل‌هايى كه بين دو گروه انصار و مهاجر رد و بدل شد، به روشنى بر آن دلالت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بخارى اين گونه روايت مى‌كند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مردم را مخاطبِ سخن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w:t>
      </w:r>
    </w:p>
    <w:p>
      <w:pPr>
        <w:pStyle w:val="BookText"/>
        <w:rPr/>
      </w:pPr>
      <w:r>
        <w:rPr>
          <w:rFonts w:ascii="Amiri" w:hAnsi="Amiri" w:eastAsia="Amiri" w:cs="Amiri"/>
          <w:color w:val="111111"/>
          <w:sz w:val="28"/>
          <w:sz w:val="28"/>
          <w:szCs w:val="28"/>
          <w:rtl w:val="true"/>
          <w:lang w:bidi="ar-SA"/>
        </w:rPr>
        <w:t>مردم عرب امر جانشينى را در غير قريش نمى‌دانند و آن‌ها بهترين خاندان در نَسب و منزلت هستند</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بديهى است كه هيچ عاقلى در شرافت و بلندى مرتبه على عليه السلام بر تمامى مهاجر و انصار، هيچ گونه ترديدى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و بايسته است كه همو امام و رهبر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اين كه طبرى و ديگران سخنانى روشن‌تر و واضح‌تر از اين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سخنان خود اين 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 اللّه المهاجرين الأوّلين من قومه بتصديقه والإيمان به والمواساة له والصبر معه على شدّة أذى قومهم لهم ولدينهم، وكلّ الناس لهم مخالف زارٍ عليهم، فلم يستوحشوا لقلّة عددهم وشنف الناس لهم وإجماع قومهم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أوّل من عَبَدَ اللّه في الأرض وآمن به وبالرسول، وهم أولياؤه وعشيرته وأحق الناس بهذا الأمر من بعده، ولا ينازعهم في ذلك إلاّ ظالم؛</w:t>
      </w:r>
      <w:r>
        <w:rPr>
          <w:rStyle w:val="FootnoteAnchor"/>
          <w:rtl w:val="true"/>
        </w:rPr>
        <w:footnoteReference w:id="1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مهاجران اولين را از قوم او قرار داد و آنان را به صفاتى</w:t>
      </w:r>
    </w:p>
    <w:p>
      <w:pPr>
        <w:pStyle w:val="BookText"/>
        <w:rPr/>
      </w:pPr>
      <w:r>
        <w:rPr>
          <w:rFonts w:ascii="IRNazanin" w:hAnsi="IRNazanin" w:eastAsia="IRNazanin"/>
          <w:color w:val="111111"/>
          <w:sz w:val="28"/>
          <w:sz w:val="28"/>
          <w:szCs w:val="28"/>
          <w:rtl w:val="true"/>
          <w:lang w:bidi="fa-IR"/>
        </w:rPr>
        <w:t>ويژه اختصاص داد؛ تصديق رسول اللّه، ايمان آوردن به پيامبر اكرم صلى اللّه عليه وآله؛ و هم‌چنين در حالى كه قوم آن‌ها، ايشان را به خاطر دين‌شان مورد آزار و اذيت قرار مى‌دادند، با پيامبر همراه شده، صبر و شكيبايى ورزيدند و اين در حالى بود كه تمام مردمان نسبت به ايشان عيب‌جو و ناسازگار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گاه به خاطر تعداد اندكشان و روى گردانى مردم از آنان و ناسازگارى همگانى قوم خويش، نهراسيدند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اولين افرادى هستند كه روى زمين خداوند را پرستيدند و به او ايمان آوردند و پيامبرش را باور داشتند و آنان دوستان او و خانواده او و سزاوارترين مردم به خلافت و سرورى بعد از او بودند و فقط ظالم و ستمگر با آنان جنگ و ناسازگارى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ابن خلدون اين گونه آمده است كه حضرت على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أولياء النبيّ وعشيرته وأحقّ الناس بأمره ولا ننازع في ذلك؛</w:t>
      </w:r>
      <w:r>
        <w:rPr>
          <w:rStyle w:val="FootnoteAnchor"/>
          <w:rtl w:val="true"/>
        </w:rPr>
        <w:footnoteReference w:id="1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دوستان پيامبر و خاندان او و سزاوارترين آنان به جانشينى هستيم كه در اين باره نبايد با ما نزاعى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محب طبرى از موسى بن عقبه، از ابن شهاب آمده است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ونحن عشيرته وأقاربه وذوو رحمه، ونحن أهل الخلافة، وأوسط الناس أنساباً في العرب، ولدتنا العرب كلّها، فليس منهم قبيلة إلّالقريش فيها ولادة، ولن تصلح إلاّ لرجل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پس ما گروه مهاجران، اولين مردمان بوديم كه به اسلام گرويديم و ما قوم و قبيله و خويشان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خلافت از آنِ ماست،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قبائل عرب نسبت داريم، و حكومت شايسته كسى جز رجال قريش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به راستى آيا اين ويژگى‌ها در والاترين پايه‌هاى آن و برترين مقام‌ها، در غير على عليه السلام گرد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على عليه السلام تنها كسى است كه تمام اين ويژگى‌ها در او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عشيرة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خداوند را</w:t>
      </w:r>
    </w:p>
    <w:p>
      <w:pPr>
        <w:pStyle w:val="BookText"/>
        <w:rPr/>
      </w:pPr>
      <w:r>
        <w:rPr>
          <w:rFonts w:ascii="IRNazanin" w:hAnsi="IRNazanin" w:eastAsia="IRNazanin"/>
          <w:color w:val="111111"/>
          <w:sz w:val="28"/>
          <w:sz w:val="28"/>
          <w:szCs w:val="28"/>
          <w:rtl w:val="true"/>
          <w:lang w:bidi="fa-IR"/>
        </w:rPr>
        <w:t>بر زمين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مردمان به جانشينى بعد از او مى‌باشد و جز ستم‌گر كسى با او در رياست، جنگ و ناسازگارى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مى‌بينيم، امير مؤمنان على عليه السلام در جلسۀ شورا، قرابت خود به پيامبر را به عنوان دليل و برهان اقامه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أُنشدكم باللّه، هل فيكم أحد أقرب إلى رسول اللّه صلّى اللّه عليه وآله وسلّم في الرحم منّي، ومَن جعله نفسه وأبناءه أبناءه ونساءه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شما را به خداوند قسم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به پيامبر خدا صلى اللّه عليه وآله در خويشاوندى از من نزديك‌تر هست؛ كسى كه پيامبر او را، جان خود، فرزندانش را فرزندان خود و زنانش را زنان خود معرفى كند؟</w:t>
      </w:r>
    </w:p>
    <w:p>
      <w:pPr>
        <w:pStyle w:val="BookText"/>
        <w:rPr/>
      </w:pPr>
      <w:r>
        <w:rPr>
          <w:rFonts w:ascii="IRNazanin" w:hAnsi="IRNazanin" w:eastAsia="IRNazanin"/>
          <w:color w:val="111111"/>
          <w:sz w:val="28"/>
          <w:sz w:val="28"/>
          <w:szCs w:val="28"/>
          <w:rtl w:val="true"/>
          <w:lang w:bidi="fa-IR"/>
        </w:rPr>
        <w:t>پس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است كه طلحه و زبير نيز به آن اقرار و اذعان نمودند؛ زمانى كه مردم بعد از كشتن عثمان به حضور آن حضرت باز گشتند تا</w:t>
      </w:r>
    </w:p>
    <w:p>
      <w:pPr>
        <w:pStyle w:val="BookText"/>
        <w:rPr/>
      </w:pPr>
      <w:r>
        <w:rPr>
          <w:rFonts w:ascii="IRNazanin" w:hAnsi="IRNazanin" w:eastAsia="IRNazanin"/>
          <w:color w:val="111111"/>
          <w:sz w:val="28"/>
          <w:sz w:val="28"/>
          <w:szCs w:val="28"/>
          <w:rtl w:val="true"/>
          <w:lang w:bidi="fa-IR"/>
        </w:rPr>
        <w:t xml:space="preserve">پيمان فرمان بردارى او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 ابن حنفيّه،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سرورى و خلافت نيازى نيست، بر شما باد طلحه و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همراه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همراه گروهى از مردم كه من نيز با آنان بودم، بيرون آمديم؛ تا اين كه نزد طلحة بن عبيداللّه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همگان براى پيمان بستن به نزد من آمده‌اند و مرا به پيمان آنان نيازى نيست، پس دست خويش فرا آر تا بر قرآن و سنّت پيامبرش با تو هم پيمان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من سزاوارتر و شايسته‌ترى؛ به خاطر پيشى گرفتن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خويشاونديت و قطعاً مردمانى تو را پذيرفته‌اند كه با من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پيمان خود را بشكنى و به من بى‌وفايى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نترس،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كارى كه ناپسند تو باشد،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و گواه تو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نزد زبير بن عوّام آمد در حالى كه ما همراه او بوديم و آن چه به طلحه فرموده بود، تكرار نمود و او نيز همان گونه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اين مطلب روشن شد؛ ولى جاحظ در نوشته خود كه براى دفاع از عثمانيه قرار داده بر آن بسيار لجاجت و عناد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بن طاووس حلّى رحمه اللّه در پاسخ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آيه‌اى از قرآن را دستاويز قرار داده است،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انسان جز حاصل كوشش خويش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اين آيه هيچ گونه ردّى به مسألۀ به خويشاوندى وارد نمى‌آورد؛ خويشاوندى به علاوۀ دينداراى و شايستگى موجب برترى ديگران و سزاوارى در رسيدن به رياست بر افراد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ديگرى كه به آن چنگ زده حديثى است كه از پيامبر صلى اللّه عليه وآله نقل شده كه آن حضرت به گروهى از فرزندان عبدالمطّلب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 اغني عنكم من اللّه شيئاً؛</w:t>
      </w:r>
    </w:p>
    <w:p>
      <w:pPr>
        <w:pStyle w:val="BookText"/>
        <w:rPr/>
      </w:pPr>
      <w:r>
        <w:rPr>
          <w:rFonts w:ascii="IRNazanin" w:hAnsi="IRNazanin" w:eastAsia="IRNazanin"/>
          <w:color w:val="111111"/>
          <w:sz w:val="28"/>
          <w:sz w:val="28"/>
          <w:szCs w:val="28"/>
          <w:rtl w:val="true"/>
          <w:lang w:bidi="fa-IR"/>
        </w:rPr>
        <w:t>من در امور الهى، هرگز از شما بى‌نياز نيستم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سندى ندارد و به هيچ كتابى آن را نسبت نداده است</w:t>
      </w:r>
    </w:p>
    <w:p>
      <w:pPr>
        <w:pStyle w:val="BookText"/>
        <w:rPr/>
      </w:pPr>
      <w:r>
        <w:rPr>
          <w:rFonts w:ascii="IRNazanin" w:hAnsi="IRNazanin" w:eastAsia="IRNazanin"/>
          <w:color w:val="111111"/>
          <w:sz w:val="28"/>
          <w:sz w:val="28"/>
          <w:szCs w:val="28"/>
          <w:rtl w:val="true"/>
          <w:lang w:bidi="fa-IR"/>
        </w:rPr>
        <w:t>و جواب آن، روايت ثعلبى است كه از يعقوب بن سرى، از محمّد بن عبداللّه الحفيد، از عبداللّه بن احمد بن عامر، از پدرش، از على بن موسى الرضا، از پدرش موسى بن جعفر، از پدرش جعفر بن محمّد صادق، از پدرش محمّد بن على باقر، از پدرش على بن الحسين سجاد، از پدرش حسين بن على، از على بن ابى طالب عليهم السلام نقل شده كه پيامبر خدا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الجنّة على من ظلم أهل بيتي وآذاني في عترتي، ومن اصطنع صنيعة إلى أحد من وُلد عبدالمطّلب ولم يجازه عليها، فأنا جازيه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إذا لقيني في القيامة؛</w:t>
      </w:r>
    </w:p>
    <w:p>
      <w:pPr>
        <w:pStyle w:val="BookText"/>
        <w:rPr/>
      </w:pPr>
      <w:r>
        <w:rPr>
          <w:rFonts w:ascii="IRNazanin" w:hAnsi="IRNazanin" w:eastAsia="IRNazanin"/>
          <w:color w:val="111111"/>
          <w:sz w:val="28"/>
          <w:sz w:val="28"/>
          <w:szCs w:val="28"/>
          <w:rtl w:val="true"/>
          <w:lang w:bidi="fa-IR"/>
        </w:rPr>
        <w:t>بهشت بر كسى كه به اهل بيت من ظلم كند و مرا با آزار ايشان بيازارد، حرام شده است و هر كه خدمتى به يكى از فرزندان عبدالمطّلب نمايد و كسى پاداش به او ندهد، خودم در روز واپسين هنگام ديدن او، پاداش وى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را شيخ دانشمند ابوعبداللّه محمّد بن عمران بن موسى مرزبانى در كتاب في ما نزل من القرآن في أمير المؤمنين علي بن أبي طالب عليهما السلام آورده كه نقشه جاحظ را نقش بر آب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كه در سورۀ نساء درباره آن حضرت نازل شده در اين</w:t>
      </w:r>
    </w:p>
    <w:p>
      <w:pPr>
        <w:pStyle w:val="BookText"/>
        <w:rPr/>
      </w:pPr>
      <w:r>
        <w:rPr>
          <w:rFonts w:ascii="Amiri" w:hAnsi="Amiri" w:eastAsia="Amiri" w:cs="Amiri"/>
          <w:color w:val="111111"/>
          <w:sz w:val="28"/>
          <w:sz w:val="28"/>
          <w:szCs w:val="28"/>
          <w:rtl w:val="true"/>
          <w:lang w:bidi="ar-SA"/>
        </w:rPr>
        <w:t xml:space="preserve">روايت است كه على بن محمّد، از حسن بن حكم حبرى، از حسن بن حسين، از حيّان، از ابن كلبى، از ابوصالح نقل مى‌كند كه ابن عباس درباره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پيامبر خدا صلى اللّه عليه وآله و خاندان و بستگان آن حضرت نازل شده است؛ چرا كه هر رابطه و نسبت خويشاوندى در روز واپسين بريده خواهد شد مگر خويشاوندى و وابستگى به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روايتى از عمر نقل شده، گواه معناى اين روايت است، زيرا او بر نسبت پيدا كردن با امير مؤمنان على عليه السلام بسيار اصرار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دست‌آويز ديگر جاحظ آيه‌اى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بترسيد از روزى كه كسى به كار كسى نمى‌آيد و از او عوض و بدلى قبول نگيرند و كسى آن‌ها را يارى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آيه، به راستى جاحظ يا نادان است يا خود را به نادانى زده است؛ چرا كه اين آيه درباره كافران نازل شده، نه درباره رهبران و سروران مسلمانان يا نزديكان پيامبر اكرم صلى اللّه عليه وآله؛ زيرا كه در پايان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كسى آن‌ها را يارى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ديگرى كه جاحظ دست‌آويز قرار داده؛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لايُغْني مَوْلًى عَنْ مَوْلًى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روزى كه هيچ دوستى به دوستش نمى‌تواند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را به خاطر پنهان كارى و ناراستى يا نادانى يا به علت‌هاى ديگر، به صورت ناقص آورده است، كه دليل‌هاى اول نزديك‌تر است؛ زيرا خداوند آن را به اين صورت كامل و تمام آورده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الْعَزيزُ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نه آنان يارى مى‌شوند، مگر كسى را كه خداوند او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 بى‌همتاى قدرتمند رحمت‌گستر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فرزندان پاك پيامبر مورد رحمت و بخشايش خداوند</w:t>
      </w:r>
    </w:p>
    <w:p>
      <w:pPr>
        <w:pStyle w:val="BookText"/>
        <w:rPr/>
      </w:pPr>
      <w:r>
        <w:rPr>
          <w:rFonts w:ascii="IRNazanin" w:hAnsi="IRNazanin" w:eastAsia="IRNazanin"/>
          <w:color w:val="111111"/>
          <w:sz w:val="28"/>
          <w:sz w:val="28"/>
          <w:szCs w:val="28"/>
          <w:rtl w:val="true"/>
          <w:lang w:bidi="fa-IR"/>
        </w:rPr>
        <w:t>هستند و آيات و احاديث فراوانى در اين باره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رشتۀ دستاويز او پاره شد؛ البته همۀ كسانى كه مورد رحمت الهى و متديّن هستند سزاوارى رياست در دين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ديگر جاحظ آيه‌اى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روزى كه مال و فرزندان هيچ بهره‌اى ندارد، مگر كسى كه با دلى پاك و سليم به نزد خدا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نيز با بيان آغازين سخنش، سازگارى ندارد، با اين همه، پاسخ آن بسيار روشن است؛ زيرا تمامى مفسّران قرآن يا برخى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منظور، شرك نورزيدن است و درست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ديگر جاحظ اين آيه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لايَجْزي والِدٌ عَنْ وَلَدِهِ وَلا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پروردگارتان را پيشه كنيد و از روزى كه هيچ پدرى كيفر فرزند را به عهده نگيرد و هيچ فرزندى كيفر پدر را عهده‌دار نمى‌شود،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هيچ ارتباطى با رهبرى و رياست در دنيا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با توجّه به حديث امام رضا عليه السلام مخصوص خويشان رسول اللّه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مفسران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پروردگارت تو را به مقام پسنديده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پيامبر گرامى دربارۀ همۀ مردم مى‌تواند شفاعت نمايد، پس فرزندان و خويشان وى نسبت به ديگران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آن چنان خواهد بخشيد تا خشنود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ديگر جاحظ اين آيه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بر آنان خبر و داستان دو فرزند حضرت آدم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هيچ ربطى به آنچه گفته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جاحظ داستان نوح عليه السلام و كنعان را دستاويز كرده است</w:t>
      </w:r>
      <w:bookmarkStart w:id="192" w:name="pg10697_100790"/>
    </w:p>
    <w:p>
      <w:pPr>
        <w:pStyle w:val="BookText"/>
        <w:rPr/>
      </w:pPr>
      <w:bookmarkEnd w:id="192"/>
      <w:r>
        <w:rPr>
          <w:rFonts w:ascii="Amiri" w:hAnsi="Amiri" w:eastAsia="Amiri" w:cs="Amiri"/>
          <w:color w:val="111111"/>
          <w:sz w:val="28"/>
          <w:sz w:val="28"/>
          <w:szCs w:val="28"/>
          <w:rtl w:val="true"/>
          <w:lang w:bidi="ar-SA"/>
        </w:rPr>
        <w:t>كه اين داستان نيز ارتباطى به خواسته او ندارد؛ زيرا كجا مقام كنعان به سروران و مهتران امت اسلامى مى‌رسد؟</w:t>
      </w:r>
    </w:p>
    <w:p>
      <w:pPr>
        <w:pStyle w:val="BookText"/>
        <w:rPr/>
      </w:pPr>
      <w:r>
        <w:rPr>
          <w:rFonts w:ascii="IRNazanin" w:hAnsi="IRNazanin" w:eastAsia="IRNazanin"/>
          <w:color w:val="111111"/>
          <w:sz w:val="28"/>
          <w:sz w:val="28"/>
          <w:szCs w:val="28"/>
          <w:rtl w:val="true"/>
          <w:lang w:bidi="fa-IR"/>
        </w:rPr>
        <w:t>آيۀ ديگرى كه جاحظ آن را دستاويز قرار داده اين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علماى مذهب شيعه درباره اين آيه تحقيق‌هاى محكمى دارند؛ زيرا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كفر و بى‌دينى از او بروز نموده است بى‌ترديد در گذشته ستمگر بوده است، پس برازنده جايگاه رهبرى و رياست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به ضرر جاحظ است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علماى شيعه در اين باره رواياتى را از طريق اهل سنّت نيز نقل كرده‌اند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93" w:name="__RefHeading___Toc2381239_1051229030"/>
      <w:bookmarkStart w:id="194" w:name="_Toc69"/>
      <w:bookmarkEnd w:id="193"/>
      <w:r>
        <w:rPr/>
        <w:t>2</w:t>
      </w:r>
      <w:r>
        <w:rPr>
          <w:rtl w:val="true"/>
        </w:rPr>
        <w:t xml:space="preserve">. </w:t>
      </w:r>
      <w:r>
        <w:rPr>
          <w:rtl w:val="true"/>
        </w:rPr>
        <w:t>لزوم مهرورزى سبب لزوم پيروى و اطاعت</w:t>
      </w:r>
      <w:bookmarkEnd w:id="194"/>
    </w:p>
    <w:p>
      <w:pPr>
        <w:pStyle w:val="BookText"/>
        <w:rPr/>
      </w:pPr>
      <w:r>
        <w:rPr>
          <w:rFonts w:ascii="Amiri" w:hAnsi="Amiri" w:eastAsia="Amiri" w:cs="Amiri"/>
          <w:color w:val="111111"/>
          <w:sz w:val="28"/>
          <w:sz w:val="28"/>
          <w:szCs w:val="28"/>
          <w:rtl w:val="true"/>
          <w:lang w:bidi="ar-SA"/>
        </w:rPr>
        <w:t>معناى مودّت در اين جا فقط دوستى صرف نيست، به خصوص در آيه‌اى كه مى‌فرمايد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لاأَسْئَلُكُمْ عَلَيْهِ أَجْرًا إِلَّا الْمَوَدَّةَ فِي الْقُرْبى وَمَنْ يَقْتَرِفْ</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پاداشى است كه خداوند بندگان خود را كه باور دارند و كارهاى شايسته كرده‌اند بدان مژده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دربارۀ خويشاوندان، و هر كس نيكى به جاى آورد و طاعتى اندوزد براى او در ثواب آن خواهيم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آيه بنابر آن كه استثنا متصل باشد مودّت و مهرورزى پاداش و بهاى رسالت و پيامبرى قرار گرفته و روشن است كه اگر تناسب و برابرى بين چيزى و مقابل آن، نباشد، عنوان پاداش بر آن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به بزرگى رسالت محمّدى در پيشگاه خداوند و نزد مردمان بنگريم به عظمت و مرتبه بزرگ اين پاداش دست خواهيم يافت كه همان مهرورزى به نزديكان 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اگر استثنا منقطع باشد؛ زيرا در روايت‌ها آمده است كه مسلمانان مى‌خواستند به پيامبر دارايى‌هاى زيادى را در عوض اجر پيامبرى بپردازند تا ايشان در راحتى و آسايش باشند، پس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نفرمودند و هيچ پاداشى را از آن‌ها نخواستند،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مهرورزى خاندان خود را بر شما واجب مى‌دانم و آن را از شما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نمودن مهرورزى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امكان داشت پيامبر از آن‌ها چيز ديگرى هم بخواهد نشان دهنده اين است كه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چيزها نزد خداوند و پيامبرش مهم‌تر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آن چه خواسته شده مهرورزى و دوستى به تنهايى نيست، بلكه دوستى و مهرورزيى است كه اطاعت و پيروى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مى‌داريد، پس مرا پيروى نماييد تا 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يعنى فرمان بردارى از دستورات الهى؛ همان طور كه در آيۀ مباركه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رَبَّكُمُ الرَّحْمنُ فَاتَّبِعُوني وَأَطيعُوا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او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مرا پيروى نماييد و از فرمان من اطاعت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پيروى، گردن نهادن كامل و فرمان بردارى مطلق، همان معناى امامت و ولايت است</w:t>
      </w:r>
      <w:r>
        <w:rPr>
          <w:rFonts w:eastAsia="IRNazanin" w:cs="IRNazanin"/>
          <w:color w:val="111111"/>
          <w:sz w:val="28"/>
          <w:szCs w:val="28"/>
          <w:rtl w:val="true"/>
          <w:lang w:bidi="fa-IR"/>
        </w:rPr>
        <w:t>.</w:t>
      </w:r>
      <w:bookmarkStart w:id="195" w:name="pg10697_100796"/>
    </w:p>
    <w:p>
      <w:pPr>
        <w:pStyle w:val="BookText"/>
        <w:rPr/>
      </w:pPr>
      <w:bookmarkEnd w:id="195"/>
      <w:r>
        <w:rPr>
          <w:rFonts w:ascii="IRNazanin" w:hAnsi="IRNazanin" w:eastAsia="IRNazanin"/>
          <w:color w:val="111111"/>
          <w:sz w:val="28"/>
          <w:sz w:val="28"/>
          <w:szCs w:val="28"/>
          <w:rtl w:val="true"/>
          <w:lang w:bidi="fa-IR"/>
        </w:rPr>
        <w:t>علامه حلى رحمه اللّه در بحث امامت على عليه السلام از ديدگاه قرآن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آيه، آيه مودّت است،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مهرورزى با ايشان مستلزم وجوب اطاعت از ايشان است</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مودّت است كه شأن نزول آن را احمد بن حنبل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جز على عليه السلام از صحابه و آن سه تن، دوستى هيچ كس لازم نيست، پس على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 رهبر و امام مى‌باشد و رويارويى و درگيرى با او هيچ گاه با دوست داشتن او سازگارى ندارد و با انجام دستورات او، مهرورزى به او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پيروى و فرمان بردارى از او لازم مى‌شود كه همان معناى امامت است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96" w:name="__RefHeading___Toc2381241_1051229030"/>
      <w:bookmarkStart w:id="197" w:name="_Toc70"/>
      <w:bookmarkEnd w:id="196"/>
      <w:r>
        <w:rPr/>
        <w:t>3</w:t>
      </w:r>
      <w:r>
        <w:rPr>
          <w:rtl w:val="true"/>
        </w:rPr>
        <w:t xml:space="preserve">. </w:t>
      </w:r>
      <w:r>
        <w:rPr>
          <w:rtl w:val="true"/>
        </w:rPr>
        <w:t xml:space="preserve">دوستى مطلق </w:t>
      </w:r>
      <w:r>
        <w:rPr>
          <w:rtl w:val="true"/>
        </w:rPr>
        <w:t>(</w:t>
      </w:r>
      <w:r>
        <w:rPr>
          <w:rtl w:val="true"/>
        </w:rPr>
        <w:t>همه جانبه</w:t>
      </w:r>
      <w:r>
        <w:rPr>
          <w:rtl w:val="true"/>
        </w:rPr>
        <w:t xml:space="preserve">) </w:t>
      </w:r>
      <w:r>
        <w:rPr>
          <w:rtl w:val="true"/>
        </w:rPr>
        <w:t>باعث برترى در تمام جهات</w:t>
      </w:r>
      <w:bookmarkEnd w:id="1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كسى است كه دوستى او از همه جهات واجب</w:t>
      </w:r>
    </w:p>
    <w:p>
      <w:pPr>
        <w:pStyle w:val="BookText"/>
        <w:rPr/>
      </w:pPr>
      <w:r>
        <w:rPr>
          <w:rFonts w:ascii="IRNazanin" w:hAnsi="IRNazanin" w:eastAsia="IRNazanin"/>
          <w:color w:val="111111"/>
          <w:sz w:val="28"/>
          <w:sz w:val="28"/>
          <w:szCs w:val="28"/>
          <w:rtl w:val="true"/>
          <w:lang w:bidi="fa-IR"/>
        </w:rPr>
        <w:t>و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مقدمه و مقدمه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دوستى با او اين گونه مورد سفارش خداوند قرار بگيرد همو از ديگران محبوب‌تر و دوست داشتنى‌تر است و مقدمه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نزد خدا و رسول محبوب‌تر باشد، او از ديگران افضل است و مقدمه چهارم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گونه باشد امام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امام و رهبر بعد از پيامبر خدا صلى اللّه عليه وآله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مقدمۀ نخست روشن و به طور كامل از آيه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مقدمۀ دوم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احاديثى كه بيان‌گر محبوب‌ترين شخص نزد خداوند و پيامبرش مى‌باشد، حديث طائر است؛ زيرا وقتى به پيامبر گرامى اسلام پرندۀ بريانى پيشكش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خود را براى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آمد و به همراه ايشان از آن غذا تناول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بسيارى از صحابه پيامبر روايت نموده‌اند،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مؤمنان على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ابوطفيل عامر بن واثلة،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 وقّاص،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ابومرازم يعلى بن مرّه،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حبشى بن جناده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تابعين</w:t>
      </w:r>
      <w:r>
        <w:rPr>
          <w:rStyle w:val="FootnoteAnchor"/>
          <w:rtl w:val="true"/>
        </w:rPr>
        <w:footnoteReference w:id="167"/>
      </w:r>
      <w:r>
        <w:rPr>
          <w:rFonts w:ascii="IRNazanin" w:hAnsi="IRNazanin" w:eastAsia="IRNazanin"/>
          <w:color w:val="111111"/>
          <w:sz w:val="28"/>
          <w:sz w:val="28"/>
          <w:szCs w:val="28"/>
          <w:rtl w:val="true"/>
          <w:lang w:bidi="fa-IR"/>
        </w:rPr>
        <w:t>ده‌ها تن از بزرگان روايت كرده‌اند و از بزرگان معروف و مشهور در هر قرن نيز افراد بسيارى آن را نقل نموده‌اند،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حنفى‌ها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حنبلى‌ها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ابى حاتم رازى،</w:t>
      </w:r>
    </w:p>
    <w:p>
      <w:pPr>
        <w:pStyle w:val="BookText"/>
        <w:rPr/>
      </w:pPr>
      <w:r>
        <w:rPr>
          <w:rFonts w:ascii="Amiri" w:hAnsi="Amiri" w:eastAsia="Amiri" w:cs="Amiri"/>
          <w:color w:val="111111"/>
          <w:sz w:val="28"/>
          <w:sz w:val="28"/>
          <w:szCs w:val="28"/>
          <w:rtl w:val="true"/>
          <w:lang w:bidi="ar-SA"/>
        </w:rPr>
        <w:t>ابوعيسى ترمذى،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بزاز،</w:t>
      </w:r>
    </w:p>
    <w:p>
      <w:pPr>
        <w:pStyle w:val="BookText"/>
        <w:rPr/>
      </w:pPr>
      <w:r>
        <w:rPr>
          <w:rFonts w:ascii="IRNazanin" w:hAnsi="IRNazanin" w:eastAsia="IRNazanin"/>
          <w:color w:val="111111"/>
          <w:sz w:val="28"/>
          <w:sz w:val="28"/>
          <w:szCs w:val="28"/>
          <w:rtl w:val="true"/>
          <w:lang w:bidi="fa-IR"/>
        </w:rPr>
        <w:t>ابوعبدالرحمان نسائى،</w:t>
      </w:r>
    </w:p>
    <w:p>
      <w:pPr>
        <w:pStyle w:val="BookText"/>
        <w:rPr/>
      </w:pPr>
      <w:r>
        <w:rPr>
          <w:rFonts w:ascii="IRNazanin" w:hAnsi="IRNazanin" w:eastAsia="IRNazanin"/>
          <w:color w:val="111111"/>
          <w:sz w:val="28"/>
          <w:sz w:val="28"/>
          <w:szCs w:val="28"/>
          <w:rtl w:val="true"/>
          <w:lang w:bidi="fa-IR"/>
        </w:rPr>
        <w:t>ابوالحسن دارقطنى،</w:t>
      </w:r>
    </w:p>
    <w:p>
      <w:pPr>
        <w:pStyle w:val="BookText"/>
        <w:rPr/>
      </w:pPr>
      <w:r>
        <w:rPr>
          <w:rFonts w:ascii="Amiri" w:hAnsi="Amiri" w:eastAsia="Amiri" w:cs="Amiri"/>
          <w:color w:val="111111"/>
          <w:sz w:val="28"/>
          <w:sz w:val="28"/>
          <w:szCs w:val="28"/>
          <w:rtl w:val="true"/>
          <w:lang w:bidi="ar-SA"/>
        </w:rPr>
        <w:t>ابوعبداللّه حاكم نيشابورى،</w:t>
      </w:r>
    </w:p>
    <w:p>
      <w:pPr>
        <w:pStyle w:val="BookText"/>
        <w:rPr/>
      </w:pPr>
      <w:r>
        <w:rPr>
          <w:rFonts w:ascii="Amiri" w:hAnsi="Amiri" w:eastAsia="Amiri" w:cs="Amiri"/>
          <w:color w:val="111111"/>
          <w:sz w:val="28"/>
          <w:sz w:val="28"/>
          <w:szCs w:val="28"/>
          <w:rtl w:val="true"/>
          <w:lang w:bidi="ar-SA"/>
        </w:rPr>
        <w:t>ابوبكر ابن مردويه،</w:t>
      </w:r>
    </w:p>
    <w:p>
      <w:pPr>
        <w:pStyle w:val="BookText"/>
        <w:rPr/>
      </w:pPr>
      <w:r>
        <w:rPr>
          <w:rFonts w:ascii="Amiri" w:hAnsi="Amiri" w:eastAsia="Amiri" w:cs="Amiri"/>
          <w:color w:val="111111"/>
          <w:sz w:val="28"/>
          <w:sz w:val="28"/>
          <w:szCs w:val="28"/>
          <w:rtl w:val="true"/>
          <w:lang w:bidi="ar-SA"/>
        </w:rPr>
        <w:t>ابونعيم اصفهانى،</w:t>
      </w:r>
    </w:p>
    <w:p>
      <w:pPr>
        <w:pStyle w:val="BookText"/>
        <w:rPr/>
      </w:pPr>
      <w:r>
        <w:rPr>
          <w:rFonts w:ascii="Amiri" w:hAnsi="Amiri" w:eastAsia="Amiri" w:cs="Amiri"/>
          <w:color w:val="111111"/>
          <w:sz w:val="28"/>
          <w:sz w:val="28"/>
          <w:szCs w:val="28"/>
          <w:rtl w:val="true"/>
          <w:lang w:bidi="ar-SA"/>
        </w:rPr>
        <w:t>ابوبكر بيهقى،</w:t>
      </w:r>
    </w:p>
    <w:p>
      <w:pPr>
        <w:pStyle w:val="BookText"/>
        <w:rPr/>
      </w:pPr>
      <w:r>
        <w:rPr>
          <w:rFonts w:ascii="IRNazanin" w:hAnsi="IRNazanin" w:eastAsia="IRNazanin"/>
          <w:color w:val="111111"/>
          <w:sz w:val="28"/>
          <w:sz w:val="28"/>
          <w:szCs w:val="28"/>
          <w:rtl w:val="true"/>
          <w:lang w:bidi="fa-IR"/>
        </w:rPr>
        <w:t>ابوعمر بن عبدالبر،</w:t>
      </w:r>
    </w:p>
    <w:p>
      <w:pPr>
        <w:pStyle w:val="BookText"/>
        <w:rPr/>
      </w:pPr>
      <w:r>
        <w:rPr>
          <w:rFonts w:ascii="IRNazanin" w:hAnsi="IRNazanin" w:eastAsia="IRNazanin"/>
          <w:color w:val="111111"/>
          <w:sz w:val="28"/>
          <w:sz w:val="28"/>
          <w:szCs w:val="28"/>
          <w:rtl w:val="true"/>
          <w:lang w:bidi="fa-IR"/>
        </w:rPr>
        <w:t>ابومحمّد بغوى،</w:t>
      </w:r>
    </w:p>
    <w:p>
      <w:pPr>
        <w:pStyle w:val="BookText"/>
        <w:rPr/>
      </w:pPr>
      <w:r>
        <w:rPr>
          <w:rFonts w:ascii="IRNazanin" w:hAnsi="IRNazanin" w:eastAsia="IRNazanin"/>
          <w:color w:val="111111"/>
          <w:sz w:val="28"/>
          <w:sz w:val="28"/>
          <w:szCs w:val="28"/>
          <w:rtl w:val="true"/>
          <w:lang w:bidi="fa-IR"/>
        </w:rPr>
        <w:t>ابوالحسن عبدرى،</w:t>
      </w:r>
    </w:p>
    <w:p>
      <w:pPr>
        <w:pStyle w:val="BookText"/>
        <w:rPr/>
      </w:pPr>
      <w:r>
        <w:rPr>
          <w:rFonts w:ascii="Amiri" w:hAnsi="Amiri" w:eastAsia="Amiri" w:cs="Amiri"/>
          <w:color w:val="111111"/>
          <w:sz w:val="28"/>
          <w:sz w:val="28"/>
          <w:szCs w:val="28"/>
          <w:rtl w:val="true"/>
          <w:lang w:bidi="ar-SA"/>
        </w:rPr>
        <w:t>ابوالقاسم ابن عساكر،</w:t>
      </w:r>
    </w:p>
    <w:p>
      <w:pPr>
        <w:pStyle w:val="BookText"/>
        <w:rPr/>
      </w:pPr>
      <w:r>
        <w:rPr>
          <w:rFonts w:ascii="IRNazanin" w:hAnsi="IRNazanin" w:eastAsia="IRNazanin"/>
          <w:color w:val="111111"/>
          <w:sz w:val="28"/>
          <w:sz w:val="28"/>
          <w:szCs w:val="28"/>
          <w:rtl w:val="true"/>
          <w:lang w:bidi="fa-IR"/>
        </w:rPr>
        <w:t>ابن جحر عسقلانى،</w:t>
      </w:r>
    </w:p>
    <w:p>
      <w:pPr>
        <w:pStyle w:val="BookText"/>
        <w:rPr/>
      </w:pPr>
      <w:r>
        <w:rPr>
          <w:rFonts w:ascii="Amiri" w:hAnsi="Amiri" w:eastAsia="Amiri" w:cs="Amiri"/>
          <w:color w:val="111111"/>
          <w:sz w:val="28"/>
          <w:sz w:val="28"/>
          <w:szCs w:val="28"/>
          <w:rtl w:val="true"/>
          <w:lang w:bidi="ar-SA"/>
        </w:rPr>
        <w:t>جلال الدين سيوطى و</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اين روايت به روشنى نشان مى‌دهد كه على عليه السلام از تمام بندگان نزد خداوند و پيامبرش دوست داشتنى‌تر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مقدمه سوم نيز بسيار روشن است؛ چرا كه بسيارى از علماى اهل سنّت به آن تصريح دارند؛ حافظ قسطلانى و ابن حجر مكّى از ولى الدين ابن عراقى اين گونه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و مهرورزى دينى با برترى آن فرد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برتر باشد مهرورزى دينى ما به او بيشتر خواهد بود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فخر رازى نيز در تفسير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داريد پس مرا پيروى نماييد تا خداوند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دوستى خداوند به انسان اين است كه به او ثواب عطا كند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بديهى است هر كس نزد خداوند دوست داشتنى‌تر است ثواب او بيشتر خواهد بود و هر كس ثوابش بيشتر باشد، ناگزير همو برترين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گفتيم كه علامه حلّى رحمه اللّه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غير على عليه السلام يعنى با آن سه نفر واجب،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اين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در نزد بيشتر علماى</w:t>
      </w:r>
    </w:p>
    <w:p>
      <w:pPr>
        <w:pStyle w:val="BookText"/>
        <w:rPr/>
      </w:pPr>
      <w:r>
        <w:rPr>
          <w:rFonts w:ascii="IRNazanin" w:hAnsi="IRNazanin" w:eastAsia="IRNazanin"/>
          <w:color w:val="111111"/>
          <w:sz w:val="28"/>
          <w:sz w:val="28"/>
          <w:szCs w:val="28"/>
          <w:rtl w:val="true"/>
          <w:lang w:bidi="fa-IR"/>
        </w:rPr>
        <w:t>اهل سنّت باطل است؛ بلكه دوستى اين سه تن نزد اهل سنّت از دوستى على لازم‌تر است؛ زيرا لزوم دوستى و مهرورزى به اندازه برترى است، پس هر كه برتر باشد دوستى ما با او كامل‌تر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روايت صحيح آمده كه عمر در روز سقيفه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ما و بهترين و دوست داشتنى‌ترين فرد ما نسبت به پيامبر خدا هستى</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تفتازانى نيز در اين باره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ادلۀ افضليت ابوبكر و عمر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زد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هر حال، اين مقدمه نيز بسيار روشن است و هيچ كس در آن اختلاف و ناسازگارى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مقدمه چهارم، دليل‌هاى عقلى و نقلى بسيارى داريم و بيشتر بزرگان اهل سنّت اعتراف دارند تا آن جا كه رواياتى را از صحابه پيامبر روايت نموده‌اند كه آن‌ها را در بخش شبهات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جرجانى دربارۀ شورا و اين كه چرا مشورت فقط در اين شش نفر قرار</w:t>
      </w:r>
    </w:p>
    <w:p>
      <w:pPr>
        <w:pStyle w:val="BookText"/>
        <w:rPr/>
      </w:pPr>
      <w:r>
        <w:rPr>
          <w:rFonts w:ascii="IRNazanin" w:hAnsi="IRNazanin" w:eastAsia="IRNazanin"/>
          <w:color w:val="111111"/>
          <w:sz w:val="28"/>
          <w:sz w:val="28"/>
          <w:szCs w:val="28"/>
          <w:rtl w:val="true"/>
          <w:lang w:bidi="fa-IR"/>
        </w:rPr>
        <w:t>داده شده،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اين كه عمر شورا را فقط در بين آنان قرار داد، براى اين بود كه آنان را از ديگران برتر مى‌دانست و براى امامت و مهترى فقط آنان را شايسته ديد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ابن تيميّه به گروه بسيارى از دانشمندان نسبت داده كه رهبرى و سرورى فردى كه برترى ندارد، در حالى كه شخص برترى وجود دارد، ستم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الدين طبرى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اين است كه هيچ گاه ولايت براى كسى كه برترى ندارد با وجود فرد برتر، برقرار نمى‌شود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البته علماى ديگر نيز اين 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آوردن گفتار آنان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رحمه اللّه در گفتار گذشته‌اش به اين جهت اشاره نموده است و محقق طوسى رحمه اللّه در دليل‌هاى افضليت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مهرورزى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توضيح اين عبارت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نوزدهمين جهت بحث مى‌باشد و شرح آن اين گونه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راستى فقط دوستى و مهرورزى على عليه السلام لازم و بايسته</w:t>
      </w:r>
      <w:bookmarkStart w:id="198" w:name="pg10697_100810"/>
    </w:p>
    <w:p>
      <w:pPr>
        <w:pStyle w:val="BookText"/>
        <w:rPr/>
      </w:pPr>
      <w:bookmarkEnd w:id="198"/>
      <w:r>
        <w:rPr>
          <w:rFonts w:ascii="IRNazanin" w:hAnsi="IRNazanin" w:eastAsia="IRNazanin"/>
          <w:color w:val="111111"/>
          <w:sz w:val="28"/>
          <w:sz w:val="28"/>
          <w:szCs w:val="28"/>
          <w:rtl w:val="true"/>
          <w:lang w:bidi="fa-IR"/>
        </w:rPr>
        <w:t>است؛ نه ديگر صحابه پيامبر، پس همو برترين صحابه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مقدمۀ نخست مى‌پردازد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از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بوده است، پس مهرورزى به او لازم مى‌باشد؛ چرا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Heading4"/>
        <w:numPr>
          <w:ilvl w:val="3"/>
          <w:numId w:val="1"/>
        </w:numPr>
        <w:rPr/>
      </w:pPr>
      <w:bookmarkStart w:id="199" w:name="__RefHeading___Toc2381243_1051229030"/>
      <w:bookmarkStart w:id="200" w:name="_Toc71"/>
      <w:bookmarkEnd w:id="199"/>
      <w:r>
        <w:rPr/>
        <w:t>4</w:t>
      </w:r>
      <w:r>
        <w:rPr>
          <w:rtl w:val="true"/>
        </w:rPr>
        <w:t xml:space="preserve">. </w:t>
      </w:r>
      <w:r>
        <w:rPr>
          <w:rtl w:val="true"/>
        </w:rPr>
        <w:t xml:space="preserve">لزوم دوستى مطلق </w:t>
      </w:r>
      <w:r>
        <w:rPr>
          <w:rtl w:val="true"/>
        </w:rPr>
        <w:t>(</w:t>
      </w:r>
      <w:r>
        <w:rPr>
          <w:rtl w:val="true"/>
        </w:rPr>
        <w:t>همه جانبه</w:t>
      </w:r>
      <w:r>
        <w:rPr>
          <w:rtl w:val="true"/>
        </w:rPr>
        <w:t xml:space="preserve">) </w:t>
      </w:r>
      <w:r>
        <w:rPr>
          <w:rtl w:val="true"/>
        </w:rPr>
        <w:t>باعث پاكدامنى و ناآلودگى</w:t>
      </w:r>
      <w:bookmarkEnd w:id="200"/>
    </w:p>
    <w:p>
      <w:pPr>
        <w:pStyle w:val="BookText"/>
        <w:rPr/>
      </w:pPr>
      <w:r>
        <w:rPr>
          <w:rFonts w:ascii="IRNazanin" w:hAnsi="IRNazanin" w:eastAsia="IRNazanin"/>
          <w:color w:val="111111"/>
          <w:sz w:val="28"/>
          <w:sz w:val="28"/>
          <w:szCs w:val="28"/>
          <w:rtl w:val="true"/>
          <w:lang w:bidi="fa-IR"/>
        </w:rPr>
        <w:t>هم‌چنين دستور به مهرورزى ايشان به طور مطلق بر عصمت آنان دلالت دارد و زمانى كه عصمت ثابت شود، امامت و رهبرى ايشان ثابت مى‌گردد و اين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دستور مهرورزى مطلق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اطاعت مطلق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پاكدامنى و ناآلودگى كامل آنان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گفتار رازى در تفسير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فرمان بريد و پيامبر و صاحبان امر</w:t>
      </w:r>
    </w:p>
    <w:p>
      <w:pPr>
        <w:pStyle w:val="BookText"/>
        <w:rPr/>
      </w:pPr>
      <w:r>
        <w:rPr>
          <w:rFonts w:ascii="IRNazanin" w:hAnsi="IRNazanin" w:eastAsia="IRNazanin"/>
          <w:color w:val="111111"/>
          <w:sz w:val="28"/>
          <w:sz w:val="28"/>
          <w:szCs w:val="28"/>
          <w:rtl w:val="true"/>
          <w:lang w:bidi="fa-IR"/>
        </w:rPr>
        <w:t>خويش را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فخر رازى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در اين آيه به پيروى از صاحبان امر به صورت قطعى و حتمى فرمان داده است و هر كس خداوند به صورت قطعى به پيروى او فرمان داده است ناگزير بايد از هر گونه اشتباه و خطايى پاك باشد؛ زيرا اگر از اشتباه نگهداشته نباشد، در صورت اشتباه و كار ناشايسته، خداوند فرمان به پيروى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فرمان خداوند به انجام اشتباه خواهد بود در حالى كه اشتباه همواره مورد منع و بازداشت مى‌باشد، پس به اجتماع امر و نهى در يك مطلب و در يك جهت منجر مى‌شود كه ناممكن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كه خداوند به پيروى از صاحبان امر به صورت قطعى و حتمى فرمان داده است و استوار گشت كه هر كس خداوند به صورت قطعى به پيروى از او فرمان داده است بايد پاك و ناآلوده از هر گونه اشتباه باشد و استوار گشت كه صاحبان امر در اين آيه به صورت قطعى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ناآلوده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همين مقدار براى گواه از گفتار فخر رازى بسنده مى‌نماييم، اما صاحبان امرى كه فرمان داده شد تا از آنان پيروى كنيم چه كسانى</w:t>
      </w:r>
    </w:p>
    <w:p>
      <w:pPr>
        <w:pStyle w:val="BookText"/>
        <w:rPr/>
      </w:pPr>
      <w:r>
        <w:rPr>
          <w:rFonts w:ascii="IRNazanin" w:hAnsi="IRNazanin" w:eastAsia="IRNazanin"/>
          <w:color w:val="111111"/>
          <w:sz w:val="28"/>
          <w:sz w:val="28"/>
          <w:szCs w:val="28"/>
          <w:rtl w:val="true"/>
          <w:lang w:bidi="fa-IR"/>
        </w:rPr>
        <w:t>هستند؛ سخن ديگرى است كه در جاى خود بايد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 كه لزوم پيروى و فرمان بردارى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لزوم مهرورزى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باعث پاكى و ناآلودگى كامل مى‌شود و به اين جهت بيشتر بزرگان و دانشمندان دينى ما به آن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بياضى عاملى رحمه اللّه در اين 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مزد پيامبرى پيامبرش را در مهرورزى به خاندانش قرار داده است،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گونه اجر و پاداشى از شما بر اين دعوت درخواست نمى‌كنم جز دوست داشتن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قربا در فرمان بردارى است؛ يعنى در پيروى و فرمان بردارى نزديكان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زبان عربى اين است كه كلمه‌اى را در تقدير نگيرند و اگر اين تقدير را قبول نماييم پس فرمان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با پاكدامنى و منزّه بودن مطلق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در آيه با كفرورزان است؛ يعنى فرزندان و نسل مرا مواظبت نماييد كه همان قبيله قريش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كفرورزان براى پيامبر هيچ مزدى را نمى‌پذيرند تا اين كه روى سخن قرار گيرند، علاوه بر اين كه تمام روايت‌هاى مورد قبول همۀ مسلمانان با هر دو جهت ناسازگار است، پس در صحيح بخارى آمده است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سيد شبّر رحمه اللّه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مهرورزى باعث لزوم پيروى و فرمان بردارى است؛ زيرا مهرورزى فقط با پاكدامنى و ناآلودگى همه جانبه لازم مى‌آيد؛ زيرا در صورت اشتباه از جانب آنان، از مهرورزى به آنان بايد دورى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گاه گروهى را كه به خداوند و روز قيامت باور دارند، نمى‌يابى كه با دشمنان خداوند و پيامبرش دوستى داشته باشند</w:t>
      </w:r>
      <w:r>
        <w:rPr>
          <w:rFonts w:eastAsia="IRNazanin" w:cs="IRNazanin"/>
          <w:color w:val="111111"/>
          <w:sz w:val="28"/>
          <w:szCs w:val="28"/>
          <w:rtl w:val="true"/>
          <w:lang w:bidi="fa-IR"/>
        </w:rPr>
        <w:t>.</w:t>
      </w:r>
      <w:bookmarkStart w:id="201" w:name="pg10697_100816"/>
    </w:p>
    <w:p>
      <w:pPr>
        <w:pStyle w:val="BookText"/>
        <w:rPr/>
      </w:pPr>
      <w:bookmarkEnd w:id="201"/>
      <w:r>
        <w:rPr>
          <w:rFonts w:ascii="IRNazanin" w:hAnsi="IRNazanin" w:eastAsia="IRNazanin"/>
          <w:color w:val="111111"/>
          <w:sz w:val="28"/>
          <w:sz w:val="28"/>
          <w:szCs w:val="28"/>
          <w:rtl w:val="true"/>
          <w:lang w:bidi="fa-IR"/>
        </w:rPr>
        <w:t>و همگان مى‌گويند كه هيچ كس غير از خاندان پيامبر معصوم نيست، پس على و دو فرزندش مهتران و سروران هستند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202" w:name="__RefHeading___Toc2381245_1051229030"/>
      <w:bookmarkStart w:id="203" w:name="_Toc72"/>
      <w:bookmarkEnd w:id="202"/>
      <w:r>
        <w:rPr>
          <w:rtl w:val="true"/>
        </w:rPr>
        <w:t>بررسى و نقد شبهه‌ها</w:t>
      </w:r>
      <w:bookmarkEnd w:id="203"/>
    </w:p>
    <w:p>
      <w:pPr>
        <w:pStyle w:val="BookText"/>
        <w:rPr/>
      </w:pPr>
      <w:r>
        <w:rPr>
          <w:rFonts w:ascii="IRNazanin" w:hAnsi="IRNazanin" w:eastAsia="IRNazanin"/>
          <w:color w:val="111111"/>
          <w:sz w:val="28"/>
          <w:sz w:val="28"/>
          <w:szCs w:val="28"/>
          <w:rtl w:val="true"/>
          <w:lang w:bidi="fa-IR"/>
        </w:rPr>
        <w:t>اينك به بررسى و نقد شبهاتى مى‌پردازيم كه پيرامون دلالت آيه بر امامت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شهيد شوشترى رحمه اللّه سخنى را در ردّ ابن روزبهان دارد؛ همو كه بر گفتار علامه حلّى رحمه اللّه ايراد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مهرورزى بر او بر هر مسلمانى لازم است و مهرورزى هم با پيروى و فرمان بردارى همراه است، ولى هر كسى كه مورد اطاعت قرار مى‌گيرد، لازم نيست داراى رهبرى و امامت كبرا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شهيد شوشترى رحمه اللّه در پاسخ مى‌گويد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او كه آيه بر خلافت حضرت على عليه السلام دلالت ندارد؛ از روى نادانى كامل يا نادانى نمايى خالص است؛ زيرا دلالت آيه بر لزوم مهرورزى به امير مؤمنان على عليه السلام به طور كامل روشن و واضح است، چنان كه خداوند پاداش پيامبرى كه بايد هميشگى باشد،</w:t>
      </w:r>
    </w:p>
    <w:p>
      <w:pPr>
        <w:pStyle w:val="BookText"/>
        <w:rPr/>
      </w:pPr>
      <w:r>
        <w:rPr>
          <w:rFonts w:ascii="IRNazanin" w:hAnsi="IRNazanin" w:eastAsia="IRNazanin"/>
          <w:color w:val="111111"/>
          <w:sz w:val="28"/>
          <w:sz w:val="28"/>
          <w:szCs w:val="28"/>
          <w:rtl w:val="true"/>
          <w:lang w:bidi="fa-IR"/>
        </w:rPr>
        <w:t>مهرورزى به نزديكان و خاندان قرار داده است و اين فقط با عصمت مطلق آنان سازگار است؛ زيرا در صورت اشتباه از جانب آنان، مهرورزى به ايشان ناروا مى گردد؛ همان گونه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گروهى را نمى‌يابى كه به خداوند و روز واپسين ايمان داشته باشند و كسانى را كه با خدا و رسولش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امير مؤمنان على عليه السلام به نظر همگان پاك و داراى عصمت مطلق مى‌باشد، پس به اثبات رسيد كه همو امام و مهتر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ابن حجر در باب يازدهم الصواعق المحرقه از پيشواى شافعى خودشان بر خلاف ميل دشمنان اهل بيت عليهم السلام شعرى را اين گونه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 يصلّ عليكم لا صلاة له</w:t>
      </w:r>
    </w:p>
    <w:p>
      <w:pPr>
        <w:pStyle w:val="BookText"/>
        <w:rPr/>
      </w:pPr>
      <w:r>
        <w:rPr>
          <w:rFonts w:ascii="IRNazanin" w:hAnsi="IRNazanin" w:eastAsia="IRNazanin"/>
          <w:color w:val="111111"/>
          <w:sz w:val="28"/>
          <w:sz w:val="28"/>
          <w:szCs w:val="28"/>
          <w:rtl w:val="true"/>
          <w:lang w:bidi="fa-IR"/>
        </w:rPr>
        <w:t>اى خاندان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واجبى از جانب خداوند است كه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بس در بلنداى مرتبت و مقام شما كه هر نمازگزارى بر شما درود و صلوات نفرستد، گويا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دليل آوردنِ شيعيان در مقابل سنيان بايسته و لازم نيست؛ بلكه استحبابى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اهل سنّت به همراه شيعيان بر امامت و سرورى ايشان بعد از پيامبر خدا صلى اللّه عليه وآله هم نظر هستند و اهل سنّت فقط كسانى را واسط و بينابين قرار مى‌دهند و شيعيان آن‌ها را قبول ندارند و دليل آوردن به عهده كسى است كه واسطه بودن را ادّعا مى‌كند؛ نه بر منكر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امامت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بين بردن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همگان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ريشه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 شيعه بايسته مى‌شود كه دليل بياورند و خداوند همواره به سوى راه درست هدايت مى‌نمايد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مظفر رحمه اللّه نيز پس از سخنى در پاسخ ابن روزبهان مى‌گويد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معناى آيه فقط چهار نور پاك هستند و اين آيه</w:t>
      </w:r>
    </w:p>
    <w:p>
      <w:pPr>
        <w:pStyle w:val="BookText"/>
        <w:rPr/>
      </w:pPr>
      <w:r>
        <w:rPr>
          <w:rFonts w:ascii="IRNazanin" w:hAnsi="IRNazanin" w:eastAsia="IRNazanin"/>
          <w:color w:val="111111"/>
          <w:sz w:val="28"/>
          <w:sz w:val="28"/>
          <w:szCs w:val="28"/>
          <w:rtl w:val="true"/>
          <w:lang w:bidi="fa-IR"/>
        </w:rPr>
        <w:t>بر افضليت و برترى، عصمت و برگزيدگى آن‌ها از جانب خدا دلالت مى‌نمايد؛ زيرا اگر اين گونه نبودند فقط مهرورزى به آنان بايسته نمى‌شد و دوستى آنان در حدّى نبود كه مانند نداشته باشد؛ زيرا پاداش و بهاى پيامبرى قرار گرفته كه هيچ حق و پاداشى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دوستى نزديكان و خاندان نوح و هود را پاداش و مزد پيامبرى آنان قرار نداده است؛ بلكه به نوح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لاأَسْئَلُكُمْ عَلَيْهِ مالاً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 از شما هيچ مالى نمى‌خواهم و پاداش من فقط بر عهدۀ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هود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لاأَسْئَلُكُمْ عَلَيْهِ أَجْرًا إِنْ أَجْرِيَ إِلّا عَلَى الَّذي فَطَرَني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 از شما هيچ پاداشى نمى‌خواهم و پاداش من فقط بر عهده خداوندى است كه مرا آفريد، آيا درك نمى‌كنيد؟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امامت در خاندان پيامبر خدا صلى اللّه عليه وآله مخصوص و محدود شده است؛ زيرا هيچ گاه مهترى كسى كه برترى ندارد بر فرد برتر درست نمى‌باشد؛ به خصوص با وجود چنين برترى روشن و بلندمرتبه‌اى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چه كه گفتيم لزوم مهرورزى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لزوم پيروى و اطاعت مطلق مى‌باشد؛ زيرا سرپيچى و نافرمانى كردن با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و لازمه پيروى مطلق، پاكى و ناآلودگى كامل است كه شرط امامت و مهترى مى‌باشد و هيچ معصومى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بزرگواران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 سرورى در آنان منحصر مى‌شود؛ مخصوصاً كه خداوند اطاعت آن‌ها را بر جميع افراد امّت واجب كرده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ياران پيامبر دلالت آيه را بر امامت و مهترى مى‌فهميدند، از اين رو بعضى از آنها پيامبر صلى اللّه عليه وآله را متهم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ما را بعد از خود به نزديكانش ترغيب نمايد و آن‌ها را به مهترى ما برگزيند، آن سان كه در روايات گذشته خوانديم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از طرف ديگر، هر شخصى كه داراى فهم است آن معنا را از آيه دريافت مى‌دارد؛ ولى اهل سنّت از اذعان و اقرار بر حقيقت و پرداخت پاداش پيامبرى امتناع ورزيدند و هر گاه از آنان، جمله‌اى درست بروز كند قوم گرايى و تعصّب او را رها نمى‌كند تا اين كه سخنى بر خلاف آن بگويد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با دقت در جهاتى كه آورده‌ايم و بزرگان ما به روشنى آن‌ها را گفته‌اند، پاسخ گفتار سعد تفتازانى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همان دلايل ما را در برترى امير مؤمنان على عليه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آن 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برترى على عليه السلام باور دارند به قرآن، سنّت و عقل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نخستين آيه‌اى كه مى‌آورند اين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فرزندانمان و فرزندانتان را و زنانمان و زنانتان و خودمان و خودتان را دعوت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اين روايت را مى‌آورند كه 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كه ما آنان را دوست بداريم؟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وولداها؛</w:t>
      </w:r>
    </w:p>
    <w:p>
      <w:pPr>
        <w:pStyle w:val="BookText"/>
        <w:rPr/>
      </w:pPr>
      <w:r>
        <w:rPr>
          <w:rFonts w:ascii="IRNazanin" w:hAnsi="IRNazanin" w:eastAsia="IRNazanin"/>
          <w:color w:val="111111"/>
          <w:sz w:val="28"/>
          <w:sz w:val="28"/>
          <w:szCs w:val="28"/>
          <w:rtl w:val="true"/>
          <w:lang w:bidi="fa-IR"/>
        </w:rPr>
        <w:t>على و فاطمه و دو فرزندش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ترديدى نيست كه هر كس دوستى با او لازم باشد به حكم روشن قرآن همو برترين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برتر كسى است كه يارى او به پيامبر در آيۀ شريفه با عطف بر نام خداوند و جبرئيل ثابت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به راستى فقط خداوند و جبرئيل و مؤمنان شايسته، يار و پشتيبان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روايت شده است كه منظور از مؤمنان شايسته،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تفتازانى پس از نقل دليل شيعيان به پاسخ آن مى‌پردازد و مى‌نويسد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در فراگيرى خوبى‌ها و برترى‌هاى فراوان حضرت على عليه السلام و ممتاز بودنش به بزرگوارى‌هاى بسيار هيچ ترديدى نيست؛ ولى هيچ كدام از اين‌ها به معناى برترى و بزرگى نزد</w:t>
      </w:r>
    </w:p>
    <w:p>
      <w:pPr>
        <w:pStyle w:val="BookText"/>
        <w:rPr/>
      </w:pPr>
      <w:r>
        <w:rPr>
          <w:rFonts w:ascii="IRNazanin" w:hAnsi="IRNazanin" w:eastAsia="IRNazanin"/>
          <w:color w:val="111111"/>
          <w:sz w:val="28"/>
          <w:sz w:val="28"/>
          <w:szCs w:val="28"/>
          <w:rtl w:val="true"/>
          <w:lang w:bidi="fa-IR"/>
        </w:rPr>
        <w:t xml:space="preserve">خداوند نيست، بعد از اين كه ثابت شده از اتفاق نظر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جارى مجراى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برترى ابوبكر سپس عمر و اقرار على عليه السلام به اين برترى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در اين فضايل گفته شده اشكالاتى هست كه بر دانش آموختگان اين علم پنهان نيست، مانند اين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است؛ همان گونه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دعوت نمودم و اين كه لزوم مهرورزى و قطعى بودن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فقط به او مخصوص نمى‌باشد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پاسخ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فهميدى كه آيۀ مباركه بر لزوم دوستى على عليه السلام و لزوم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او نزد خداوند و پيامبرش از همه محبوب‌تر و دوست داشتنى‌تر است و هر كه دوست داشتنى‌تر باشد همو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لزوم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پاكى و عصمت مى‌شود كه لازمۀ امامت و سرورى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ادعاى برترى ابوبكر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ادّعاى مخصوص نبودن امير مؤمنان على عليه السلام بر آن فضايل ذكر</w:t>
      </w:r>
    </w:p>
    <w:p>
      <w:pPr>
        <w:pStyle w:val="BookText"/>
        <w:rPr/>
      </w:pPr>
      <w:r>
        <w:rPr>
          <w:rFonts w:ascii="IRNazanin" w:hAnsi="IRNazanin" w:eastAsia="IRNazanin"/>
          <w:color w:val="111111"/>
          <w:sz w:val="28"/>
          <w:sz w:val="28"/>
          <w:szCs w:val="28"/>
          <w:rtl w:val="true"/>
          <w:lang w:bidi="fa-IR"/>
        </w:rPr>
        <w:t>شده؛ زيرا همگان اتفاق نظر دارند كه ابوبكر و عمر معصوم و پاك از خطا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اين باره بسيار آشفته و پريشان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قبول داريم كه دوستى و مهرورزى و موالات على عليه السلام بدون دليل آوردن از آيه لازم است؛ ولى در اين لزوم موالات و دوستى دليلى كه باعث اختصاص امامت و رهبرى به او شود،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 سه نفر واجب و لازم نيست، پس اين كلام ممنوع است؛ بلكه دوستى و موالات آن‌ها نيز واجب است؛ زيرا ثابت شده است كه خداوند آنان را دوست مى‌داشت و هر كس را خداوند دوست بدارد بر ما واجب است او را دوست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دوستى و دشمنى براى خدا، لازم و اين محكم‌ترين دستاويز ايمان است و آن‌ها نيز از بزرگان دوستان خداوند و پرهيزگاران بودند و خداوند موالات آنان را لازم كرده؛ بلكه به تصريح قرآن ثابت شده است كه خداوند از آنان راضى و آنان نيز از خداوند راضى و خشنود گشتند و هر كس خداوند از او خشنود گردد او را دوست مى‌دارد و خداوند پرهيزگاران، نيكوكاران، دادگران و صبركنندگان را دوست مى‌دارد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راستى كه ابن تيميّه خود را محكوم نموده است؛ زيرا اعتراف به لزوم دوستى پرهيزگاران، نيكوكاران، دادگران و صبركنندگان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تمام مؤمنان نموده است؛ زيرا هيچ كس اين مطالب را انكار نمى‌نمايد، و چه كسى مى‌گويد كه مؤمن اگر حقيقتاً باايمان باشد، لازم نيست او را دوست بداريم؛ به خصوص اگر از اهل پرهيزگارى و نيكوكارى و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تمامى سخن در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محبوب‌ترين نزد خداوند و پيامبرش مى‌باشد كه باعث برترى و پاكى و عصمت و لزوم پيروى و فرمانبردارى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ويژگى‌هايى است كه در غير از امير مؤمنان على عليه السلام يافت نمى‌شود؛ به خصوص پاكى و عصمت؛ زيرا اتفاق همگان بر اين است كه در ديگران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تيميّه شروع به استدلال به روايت‌هايى نموده كه اهل سنّت در معرفى محبوب‌ترين فرد نزد رسول خدا صلى اللّه عليه وآله، نقل مى‌نمايند كه روايت مى‌كنند نزد پيامبر عائشه از همه دوست داشتنى‌تر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كسى؟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عمر در روز سقيفه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آقاى ما و بهترين ما و دوست داشتنى‌ترين ما نزد پيامبر خدا هستى؟</w:t>
      </w:r>
    </w:p>
    <w:p>
      <w:pPr>
        <w:pStyle w:val="BookText"/>
        <w:rPr/>
      </w:pPr>
      <w:r>
        <w:rPr>
          <w:rFonts w:ascii="IRNazanin" w:hAnsi="IRNazanin" w:eastAsia="IRNazanin"/>
          <w:color w:val="111111"/>
          <w:sz w:val="28"/>
          <w:sz w:val="28"/>
          <w:szCs w:val="28"/>
          <w:rtl w:val="true"/>
          <w:lang w:bidi="fa-IR"/>
        </w:rPr>
        <w:t>البته هر خردمندى مى‌فهمد كه استدلال به اين روايت‌ها چه اشكالات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از اين جهت كه به اين روايت‌ها استدلال ننموده كار نيكويى كرده است؛ بلكه روش عبدالعزيز دهلوى را پيش گرفته و بر آن تكيه نموده است، ولى تمامى گفتار دهلوى را نياورده و آخر آن را رها كرده است كه به زودى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اين 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شيعيان آيه مودّت را در استدلال به امامت و سرورى على عليه السلام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عليه السلام لازم است و دوستى هر كس لازم باشد، فرمان بردارى و پيروى از وى واجب مى‌شود و فرمان بردارى از هر كس لازم باشد، مهترى و امامت او روشن است و در نتيجه على عليه السلام مهتر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اشكال اين گفتار از چند جهت بر كسى مخفى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كه استدلال به آيه در ابتداى گفتارشان زمانى درست مى‌شود كه معناى آيه اين گونه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هيچ مزدى نمى‌خواهم مگر اين كه نزديكان و خاندان مرا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علما بر خلاف اين معنا را گفته‌اند و بعضى آن را بى‌احترامى به ساحت پيامبر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بيشتر دنياداران خدمات و كارهايى انجام مى‌دهند</w:t>
      </w:r>
    </w:p>
    <w:p>
      <w:pPr>
        <w:pStyle w:val="BookText"/>
        <w:rPr/>
      </w:pPr>
      <w:r>
        <w:rPr>
          <w:rFonts w:ascii="IRNazanin" w:hAnsi="IRNazanin" w:eastAsia="IRNazanin"/>
          <w:color w:val="111111"/>
          <w:sz w:val="28"/>
          <w:sz w:val="28"/>
          <w:szCs w:val="28"/>
          <w:rtl w:val="true"/>
          <w:lang w:bidi="fa-IR"/>
        </w:rPr>
        <w:t>و چيزى را در عوض آن مى‌خواهند كه به سود فرزندان و خاندانشان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آيه ديگر اندكى منافات دارد،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تَسْئَلُهُمْ عَلَيْهِ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تو هيچ گاه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اجر و پاداشى نمى‌خواهى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ما قبول نداريم دوستى هر كس لازم باشد، پيرويش نيز لازم باشد؛ زيرا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اعتقادات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لزوم دوست داشتن علويان اتفاق نظر دارند، با اين كه فرمان بردارى و پيروى از همۀ آنان را لازم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ما قبول نداريم پيروى و فرمان بردارى از هر كس لازم باشد، مهتر و سرور باشد؛ يعنى رياست و رهبرى كل به او برسد، وگرنه هر پيامبرى در زمان زندگانى خود به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خداوند طالوت را به پادشاهى شما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آيه با چنين ديدگاه،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اقتضاى صغراى استدلال را دارد كه عبارت از لزوم اطاعت است و زمانى كه صغراى استدلال اين باشد آن نتيجه‌اى را كه ذكر مى‌كنند نخواهد داشت؛ حتى اگر همۀ آن مقدمات استدلال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نتيجه اين گونه مى‌شود كه خاندان پيامبر، مهتران و امامان هستند، در صورتى كه آنان به صورت فراگير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اشكالات ديگرى نيز وجود دارد كه بايد بيشتر دقت كنى و غافل نشوى</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گفتنى است كه آن چه گفته شد عين گفتار دهلوى است كه در تحفه اثنا عشريه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بعد از اين گفتار به روايت‌هاى مختلفى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سلفى در مشيخه خود از انس روايت كرده كه پيامبر خدا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ابوبكر و سپاس از او بر همه امّت من لازم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روايت را ابن عساكر از او و به طريق ديگر از سهل بن سعد ساعدى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را حافظ عمر بن محمّد بن خضر ملاّ در كتاب تاريخ خود از پيامبر آورده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دوستى ابوبكر و عمر و عثمان و على را واجب و لازم دانسته همان گونه كه نماز، روزه و حج را واجب و لازم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از انس از پيامبر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ابوبكر و عمر ايمان و دشمنى آنان، دورويى و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روايت را ابن عساكر از جابر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ديگرى را ترمذى نقل مى‌كند كه جنازه‌اى را نزد پيامبر آوردند، ولى ايشان بر آن نماز نگزاردند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عثمان را دشمن مى‌داشت، پس خداوند نيز او را دشمن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دهلوى متوجه شده كه شيعيان را نمى‌توان به روايت‌هاى كه فقط اهل سنّت نقل مى‌كنند، مجبور كرد، از اين رو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روايت‌ها فقط در كتاب‌هاى اهل سنّت يافت مى‌شود، ولى چون شيعيان خواسته‌اند اهل سنّت را به روايت خودشان وادار نمايند؛ پس ناگزير هستيم تمام روايت‌هاى اهل سنّت را از نظر بگذرانيم و با يك روايت نمى‌توان آنان را وادار نمود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بخواهند دايره استدلال را بر ما تنگ بگيرند، مى‌توان لزوم</w:t>
      </w:r>
    </w:p>
    <w:p>
      <w:pPr>
        <w:pStyle w:val="BookText"/>
        <w:rPr/>
      </w:pPr>
      <w:r>
        <w:rPr>
          <w:rFonts w:ascii="IRNazanin" w:hAnsi="IRNazanin" w:eastAsia="IRNazanin"/>
          <w:color w:val="111111"/>
          <w:sz w:val="28"/>
          <w:sz w:val="28"/>
          <w:szCs w:val="28"/>
          <w:rtl w:val="true"/>
          <w:lang w:bidi="fa-IR"/>
        </w:rPr>
        <w:t>دوستى هر سه خليفه‌اى را در برابر جنگ كنندگان با مرتدّان اثبات نمود و اين سه تن، بزرگانى بودند كه در برابر بى‌دينان قرار گرفتند و خداوند هر كس را دوست بدارد، دوستى او لازم است و از اين گونه قياس‌ها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جواب دهلوى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نمى‌توان طرف مقابل را در بحث ملزم كرد مگر با آن چه خود او مى‌پذيرد و روايت مى‌نمايد، يا هر دو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روايتى را استدلال‌گر آورده كه نزد خودش درست باشد و اگر نزد خود آن‌ها اين روايت‌ها مورد پذيرش نباشد چگونه مى‌توان طرف مقابل را به پذيرش وادار نمود؟</w:t>
      </w:r>
    </w:p>
    <w:p>
      <w:pPr>
        <w:pStyle w:val="BookText"/>
        <w:rPr/>
      </w:pPr>
      <w:r>
        <w:rPr>
          <w:rFonts w:ascii="IRNazanin" w:hAnsi="IRNazanin" w:eastAsia="IRNazanin"/>
          <w:color w:val="111111"/>
          <w:sz w:val="28"/>
          <w:sz w:val="28"/>
          <w:szCs w:val="28"/>
          <w:rtl w:val="true"/>
          <w:lang w:bidi="fa-IR"/>
        </w:rPr>
        <w:t>و اى كاش دهلوى مانند ابن تيميّه به دو كتاب بخارى و مسلم كه به دو كتاب صحيح و درست معروف شده‌اند، دليل مى‌آورد؛ زيرا همۀ روايت‌هايى كه دهلوى آورده است به تمامى از ناحيه سند بى‌ارزش و باطل هستند و به اين دليل آلوسى از نقل اين روايت‌ها روى گردانيده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اين روايت‌ها، روايتى است كه ترمذى در صحيح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كتاب‌هاى شش گانه اهل سنّت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w:t>
      </w:r>
    </w:p>
    <w:p>
      <w:pPr>
        <w:pStyle w:val="BookText"/>
        <w:rPr/>
      </w:pPr>
      <w:r>
        <w:rPr>
          <w:rFonts w:ascii="IRNazanin" w:hAnsi="IRNazanin" w:eastAsia="IRNazanin"/>
          <w:color w:val="111111"/>
          <w:sz w:val="28"/>
          <w:sz w:val="28"/>
          <w:szCs w:val="28"/>
          <w:rtl w:val="true"/>
          <w:lang w:bidi="fa-IR"/>
        </w:rPr>
        <w:t>پيامبر صلى اللّه عليه وآله از نماز بر جنازه‌اى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ابوطالب بغدادى و ديگران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زفر، از محمّد بن زياد، از محمّد بن عجلان، از ابى زبير، از جابر روايت كرده است كه روزى جنازه‌اى را نزد پيامبر خدا صلى اللّه عليه وآله آوردند تا بر آن نماز بگزارد، ولى ايشان بر آن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نديديم قبل از اين نماز بر كسى را ترك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 را دشمن مى‌داشت، پس خداوند نيز او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روايت از ناحيه سند بى‌ارزش است؛ حتّى نزد راوى آن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لا نعرفه إلّامن هذا الوجه، ومحمّد بن زياد صاحب ميمون بن مهران ضعيف في الحديث جدّاً؛</w:t>
      </w:r>
      <w:r>
        <w:rPr>
          <w:rStyle w:val="FootnoteAnchor"/>
          <w:rtl w:val="true"/>
        </w:rPr>
        <w:footnoteReference w:id="1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غريب است و تا كنون به غير از اين طريق اين گونه روايتى را نديده‌ايم و محمّد بن زياد يكى از راويان آن دوست ميمون بن مهران است كه در نقل روايت بسيار سست و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ابن جوزى اين روايت را در زمره روايت‌هاى جعلى از دو طريق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طريق نقل روايت به محمّد بن زياد مى‌رسد كه احمد بن حنبل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زياد دروغگو و بسيار پليد بود و جعل حديث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دروغگويى پليد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 دارقطنى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نسائى، فلاس و ابوحاتم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روايت را بر افراد مورد اعتماد مى‌بست و آوردن نام او مگر براى طعن و بدگويى به او روا نيست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بنابراين، علت اين كه ترمذى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تمام حقيقت را نگفته است و آلوسى كار بسيار درستى انجام داده است كه به اين روايت‌ها دليل نياورده و آن چه آورده از دهلوى بهتر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از دهلوى بسيار بايد شگفت‌زده شد كه چگونه به</w:t>
      </w:r>
    </w:p>
    <w:p>
      <w:pPr>
        <w:pStyle w:val="BookText"/>
        <w:rPr/>
      </w:pPr>
      <w:r>
        <w:rPr>
          <w:rFonts w:ascii="IRNazanin" w:hAnsi="IRNazanin" w:eastAsia="IRNazanin"/>
          <w:color w:val="111111"/>
          <w:sz w:val="28"/>
          <w:sz w:val="28"/>
          <w:szCs w:val="28"/>
          <w:rtl w:val="true"/>
          <w:lang w:bidi="fa-IR"/>
        </w:rPr>
        <w:t>اين گونه روايتى دليل مى‌آورد و مى‌خواهد شيعه را به آن وادار نمايد، آن هم در يك مسأله اصلى و پايه‌اى دينى؟</w:t>
      </w:r>
    </w:p>
    <w:p>
      <w:pPr>
        <w:pStyle w:val="BookText"/>
        <w:rPr/>
      </w:pPr>
      <w:r>
        <w:rPr>
          <w:rFonts w:ascii="IRNazanin" w:hAnsi="IRNazanin" w:eastAsia="IRNazanin"/>
          <w:color w:val="111111"/>
          <w:sz w:val="28"/>
          <w:sz w:val="28"/>
          <w:szCs w:val="28"/>
          <w:rtl w:val="true"/>
          <w:lang w:bidi="fa-IR"/>
        </w:rPr>
        <w:t>البته اگر فرصت اجازه مى‌داد وضع ديگر روايت‌ها را نيز روشن مى‌نموديم؛ ولى وقتى وضع بهترين آن‌ها اين گونه است، به نقل ديگر روايت‌ها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جهاتى كه آلوسى با دهلوى همراهى نموده است باز گرديم و آن‌ها را باطل نماييم، 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دليل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صغراى استدلال ما تمام و درست است همان طور كه به صورت كامل گفتيم و مزد خواهى فقط بنابر نظريه استثنا متصل مى‌باشد و حقيقت اين اجر را دانستى كه بازگشت آن به خود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ترديد و نسبت ناروايى در ميان نيست؛ ولى اگر استثنا منقطع باشد، هيچ اشكالى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لزوم دوستى علويان بلكه هر مؤمنى از مؤمنان اتفاق نظر دارند، ولى آيۀ شريفه به معناى دوستى مطلق با على، فاطمه زهرا، حسن و حسين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اختلافى نيست و از اين روست كه هيچ كس از آنان به لزوم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چهار نور پاك و امامانى ديگر نظر نداده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گفتار ما در دوستى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فراگيرى دوستى، پس</w:t>
      </w:r>
    </w:p>
    <w:p>
      <w:pPr>
        <w:pStyle w:val="BookText"/>
        <w:rPr/>
      </w:pPr>
      <w:r>
        <w:rPr>
          <w:rFonts w:ascii="IRNazanin" w:hAnsi="IRNazanin" w:eastAsia="IRNazanin"/>
          <w:color w:val="111111"/>
          <w:sz w:val="28"/>
          <w:sz w:val="28"/>
          <w:szCs w:val="28"/>
          <w:rtl w:val="true"/>
          <w:lang w:bidi="fa-IR"/>
        </w:rPr>
        <w:t>آن چه گفته‌اند يا نادانى است يا نادانى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از مطالب گفته شده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دوستى مطلق و همه جانبه‌اى را كه باعث پاكى و عصمت است اراده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عصمت يافت شود، رياست و امامت كبرا همراه آن خواهد بود و اگر نباشد، آن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نيز از آن چه گفتيم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همه مطالبى بود كه در تفسير اين آيه شريفه و چگونگى معناى آن بر مهترى و سرورى امير مؤمنان على و خاندان پاكش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ادامه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هر كه نيكويى ورزد و طاعتى به جا آورد براى او در ثواب آن خواهيم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آن، همان دوستى و مهروزى است، همان گونه كه از امامان پاك خاندان پيامبر روايت شده است، مانند امام حسن عليه السلام نواده پاكيزه پيامبر كه در سخنرانى كه بيان فرموده و حاكم نيشابورى آن را روايت نموده است و هم‌چنين بيشتر تفسيرهاى اهل سنّت كه آن را از ابن عباس، سدى و ديگران نقل نموده‌اند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w:t>
      </w:r>
    </w:p>
    <w:p>
      <w:pPr>
        <w:pStyle w:val="BookText"/>
        <w:rPr/>
      </w:pPr>
      <w:r>
        <w:rPr>
          <w:rFonts w:ascii="Amiri" w:hAnsi="Amiri" w:eastAsia="Amiri" w:cs="Amiri"/>
          <w:color w:val="111111"/>
          <w:sz w:val="28"/>
          <w:sz w:val="28"/>
          <w:szCs w:val="28"/>
          <w:rtl w:val="true"/>
          <w:lang w:bidi="ar-SA"/>
        </w:rPr>
        <w:t xml:space="preserve">دست آوردن مى‌باشد و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اندوختن و به دست آوردن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مهرورزى و دوستى خاندان محمّد عليهم السلام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فيها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نيكى‌هاى آن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 نيكى را ده برابر يا بيشتر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همانا خداوند بخشاينده و ارزش شناس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گناهان و ارزش شناس نيكى‌ها مى‌باشد و سدّى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بخشاينده گناهان خاندان محمّد عليهم السلام و سپاسگزار نيكى‌هاى آنان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ابوحيّان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سدّى روايت شده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مهرورزى به خاندان پيامبر خدا عليهم السلام مى‌باشد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بخشاينده گناهان خاندان محمّد و سپاسگزار و ارزش شناس نيكى‌هاى آنان</w:t>
      </w:r>
      <w:r>
        <w:rPr>
          <w:rFonts w:eastAsia="IRNazanin" w:cs="IRNazanin"/>
          <w:color w:val="111111"/>
          <w:sz w:val="28"/>
          <w:szCs w:val="28"/>
          <w:rtl w:val="true"/>
          <w:lang w:bidi="fa-IR"/>
        </w:rPr>
        <w:t>.</w:t>
      </w:r>
      <w:r>
        <w:rPr>
          <w:rStyle w:val="FootnoteAnchor"/>
          <w:rtl w:val="true"/>
        </w:rPr>
        <w:footnoteReference w:id="19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آلوسى نيز آن را از ابن عباس و سدّى روايت كرده است</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آرى، همين مقدار بس است و براى دل و جان بى‌دغل درمان و براى ادّعاى حق،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الهى بر سرور و آقاى ما محمّد و خاندان بزرگوار و پاكيزه و پاكش باد</w:t>
      </w:r>
      <w:r>
        <w:rPr>
          <w:rFonts w:eastAsia="IRNazanin" w:cs="IRNazanin"/>
          <w:color w:val="111111"/>
          <w:sz w:val="28"/>
          <w:szCs w:val="28"/>
          <w:rtl w:val="true"/>
          <w:lang w:bidi="fa-IR"/>
        </w:rPr>
        <w:t>.</w:t>
      </w:r>
      <w:bookmarkStart w:id="204" w:name="pg10697_100837"/>
    </w:p>
    <w:p>
      <w:pPr>
        <w:pStyle w:val="Heading2"/>
        <w:numPr>
          <w:ilvl w:val="1"/>
          <w:numId w:val="1"/>
        </w:numPr>
        <w:rPr/>
      </w:pPr>
      <w:bookmarkStart w:id="205" w:name="__RefHeading___Toc2381247_1051229030"/>
      <w:bookmarkStart w:id="206" w:name="_Toc73"/>
      <w:bookmarkEnd w:id="204"/>
      <w:bookmarkEnd w:id="205"/>
      <w:r>
        <w:rPr>
          <w:rtl w:val="true"/>
        </w:rPr>
        <w:t>كتابنامه</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روزبهان خنجى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نور اللّه مرعشى شوشترى، كتابفروشى اسلاميه،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بن نعمان عكبرى بغدادى، معروف به شيخ مفيد، مؤسسه آل البيت عليهم السلام،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ابو بكر قسطلانى،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سخاوى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محمّد شيبانى معروف به ابن الاثير،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دار الفكر، بيروت، لبنان،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ابوحيان اندلسى، مؤسسة تاريخ عربى، دار احياء التراث العربى، بيروت، لبنان،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 في نقض الرسالة العثمانيه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جمال الدين احمد بن موسى بن طاووس حسنى حلّى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 دار الكتاب لبنانى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اخبار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اصفهانى، مطبعة بريل،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طبرى، از منشورات كتابفروشى اروميّه،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دار الكتب علميّه، بيروت،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دار الفكر، بيروت، لبنان،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رحمه اللّه، مؤسسه نشر اسلامى،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عبدالعزيز دهلوى، نورانى، كتابخانه، پيشاور، پاكستان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 بن محمّد بن نعمان عكبرى بغدادى، معروف به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دار المعرفه، بيروت،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أبى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القضاة امام ابى سعود،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دار الفكر، بيروت،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احياء التراث العربى، بيروت،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سيد محمود آلوسى، دار احياء التراث العربى، بيروت، چاپ چهارم،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دارالمعرفه، بيروت،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نسفى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عبداللّه بن احمد بن محمود نسفى، دار المعرفه،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نيشابورى، چاپ شده در حاشيه تفسير طبرى، دار المعرفه، بيروت،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الكتب علميّه، بيروت،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دار المعرفه،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الكتب علميّه، بيروت،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الفكر،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فى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ابى الحجّاج يوسف مزى، مؤسسه الرساله، بيروت،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شيبانى معروف به ابن الاثير، دار الفكر، بيروت،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انصارى قرطبى، دار احياء التراث عربى،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رازى، دار الكتب علميّه، بيروت، لبنان،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أصحابي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نشر الحقائق، قم، چاپ يكم، سال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 في معرفه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دار الكتب علميّه، بيروت، لبنان،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فى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علميّه، بيروت،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حسن مظفر، دار المعلّم، قاهره، مصر،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احمد بن عبداللّه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طبرى، مكتبة الصحابه، جدّه، الشرقيّه، مكتبة التابعين، قاهره، مصر،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انصارى رازى دولابى، تحقيق سيّد محمّد جواد حسينى جلالى، مؤسّسۀ نشر اسلامى، قم، ايران،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طبرى، دار الكتب علميّه،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احمد شربينى قاهرى شافعى معروف به خطيب شربينى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مؤسسه الرساله، بيروت،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احياء التراث العربى،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منشورات شريف رضى، قم، ايران،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المعارف نعمانيه، پاكستان،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جرجانى، منشورات شريف رضى، قم، ايران،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المواهب اللدنيّه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قسطلانى، دار المعرفه، بيروت، لبنان،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عياض،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عبيداللّه بن احمد، معروف به حاكم حسكانى، مجمع احياء الثقافة الاسلاميه،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بُخارى جُعفى، دار ابن كثير، دمشق، بيروت، يمامه،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سوره تِرمذى، دار الفكر، بيروت،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 الدين على بن يونس عاملى نباطى بياضى، مكتبه مرتضويه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على بن حجر هيتمى مكّى، تحقيق عبدالرحمان بن عبداللّه تركى و كامل محمّد خرّاط، مؤسسه رسالت، بيروت،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دار الكتب علميّه، بيروت،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العينى، دار الفكر،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الكتب علميّه، بيروت، لبنان،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شوكانى،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حموئى جوينى خراسانى، مؤسسۀ محمودى، بيروت،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 الشاف في تخريج أحاديث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با 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دار الفكر، بيروت، لبنان،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زمخشرى، دار الكتاب علميّه، بيروت،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جامعه مدرسين، قم،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الطالب في مناقب على بن ابى‌طالب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گنجى شافعى، مطبعه حيدريه،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هندى، دار الكتب علميّه، بيروت، 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اللآلى المصنوعه في الأحاديث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دار الكتب علميّه، بيروت،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الكتب علميّه، بيروت، 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دار احياء التراث العربى، بيروت، لبنان،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دار الفكر، بيروت، لبنان،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دار الكتب علميّه، بيروت، لبنان،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شيبانى، دار احياء التراث عربى، بيروت،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هيثم بن كليب شاشى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لخمى طبرانى، دار احياء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دار احياء التراث عربى،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على بن ابى‌طالب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شيبانى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دار الكتب علميّه،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حرانى، مكتبه ابن تيميّه،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في معرفة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معروف به 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دار الكتب علميّه،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دار الكتب علميّه، بيروت، 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نشر الحقايق،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صفدى، دار احياء، بيروت،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منشورات شريف رضى، قم،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كتاب تفسير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 السلام، 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حافظان متعددى از اهل سنّت مانند محبّ طبرى در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سخاوى در 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المناقب آورده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در اصطلاح اهل تسنّن، خبر مسندى است كه راويان آن، به درجه‌وثاقت نزديك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كتاب تفسير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ابوحيّان با سندى قوى و قطعى نقل كرده است، آن جا كه سخن حق را يادآور شده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معنا على بن الحسين بن على بن ابى‌طالب عليهم السلام قائل شده؛ آن گاه كه براى اسارت به شام برده شد، به اين آيه استشهاد كرد؛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شرح حال امام اميرالمؤمنين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با تعليقه و حاشيه علامه محمّد باقر محمودى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و به نقل از انساب الاشراف، شرح حال معاويه و تاريخ مدينة دمشق، شرح حال مروان بن حكم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 فى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مناقب احمد بن حنبل، 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حديث‌هاى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مقاتل الطالبيين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نقل‌ها تفاوت‌هايى وجود دارد ولكن همگى در مضمون خبر متّفق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ديگر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طبرانى و بزّار؛ آن سان كه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نقل كرده‌اند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اين حديث را در كتاب الموضوعات آورده؛ ولى به اين حديث ايراد نگرفته‌مگر از جهت يزيد بن ابى زياد و در اين باره جز اين سخن اظهار نظر نكرده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آخر عمرش هر آن چه به او گفته مى‌شد، باور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سيوطى سخن او را پى گرفته است كه در آينده خواهيم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 شرح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شرح حال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فى مناقب على بن أبي طالب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في خلاصة عبقات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رواياتى آمده كه‌پيامبر خدا صلى اللّه عليه وآله و اميرالمؤمنين عليه السلام از يك نور و از يك شجره آفريده شده‌اند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چاپ شده به همراه كتاب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چاپ شده به همراه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مى‌توانيد به تفسيرهاى قرآنى شيعه و اهل سنّت مراجعه كنيد؛ به ويژه در تفسير سوره مدثر، همان سوره‌اى كه در نزد همه مفسران اهل سنّت، مكّى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فرائد السمطين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حاشيه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مى‌توان به تفسيرهاى بيضاوى، نسفى، شربينى و ديگر تفسيرهاى اهل سنت مراجعه كرد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اين گونه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165/27</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شرح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تحريم دو حكم حلال از سلسله پژوهش‌هاى اعتقادى،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نگارنده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حاشيه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حقيقت صحابه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پژوهش‌هاى اعتقادى، از همين نگارنده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وازهاق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رسالة العثمانيه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به نقل از مسلم و ترمذى، 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اصطفائهم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أنّهم خير الخلق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فى مناقب ذوى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في تكميله تعالى له المحاسن خلقاً وخلقاً وقرانه جميع الفضائل الدينية والدنيوية فيه نسقاً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حدود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دارقطنى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از خدايى كه به نام او از يك‌ديگر چيزى درخواست مى‌كنيد، پروا نماييد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ارتباط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 بپرهيزيد، به يقين خدا هميشه مراقب شماست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نقص الرسالة العثمانيه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تفاسير ديگر مانند 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نسخه‌اى كه در انتهاى جلد دوم منهاج السنه به چاپ رسيده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حديث از صحابه را تابعى گويند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بزرگ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طبقات الأنوار في إمامة ائمة الأطهار را تشكيل مى‌دهد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اللدنيّه بالمنح المحمّديه،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اين سخن از نظر سند و دلالت مردود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هيچ دليل با ارزشى بر اين برترى وجود ندارد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باب خلافت ابوبكر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في معرفه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في الردّ على ابن روزبهان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36900</Words>
  <Characters>145347</Characters>
  <CharactersWithSpaces>180200</CharactersWithSpaces>
  <Paragraphs>2318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2026-08-27T09:48:19Z</dcterms:created>
  <dc:creator>ghaemiyeh.com</dc:creator>
  <dc:description/>
  <dc:language>en-US</dc:language>
  <cp:lastModifiedBy/>
  <dcterms:modified xsi:type="dcterms:W3CDTF">2026-08-27T13:18:25Z</dcterms:modified>
  <cp:revision>1</cp:revision>
  <dc:subject/>
  <dc:title>مهرورزی به اهل بیت علیهم السلام از دیدگاه قرآن و سنت نگاهی به تفسیر آیه مودت</dc:title>
</cp:coreProperties>
</file>

<file path=docProps/custom.xml><?xml version="1.0" encoding="utf-8"?>
<Properties xmlns="http://schemas.openxmlformats.org/officeDocument/2006/custom-properties" xmlns:vt="http://schemas.openxmlformats.org/officeDocument/2006/docPropsVTypes"/>
</file>