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اسلام ایمان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37024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737026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737028_1051229030">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1737030_1051229030">
            <w:r>
              <w:rPr>
                <w:webHidden/>
                <w:rStyle w:val="IndexLink"/>
              </w:rPr>
              <w:t>1</w:t>
            </w:r>
            <w:r>
              <w:rPr>
                <w:rStyle w:val="IndexLink"/>
                <w:rtl w:val="true"/>
              </w:rPr>
              <w:t xml:space="preserve">) </w:t>
            </w:r>
            <w:r>
              <w:rPr>
                <w:rStyle w:val="IndexLink"/>
                <w:rtl w:val="true"/>
              </w:rPr>
              <w:t>اسلام چیست؟</w:t>
            </w:r>
            <w:r>
              <w:rPr>
                <w:rStyle w:val="IndexLink"/>
                <w:rtl w:val="true"/>
              </w:rPr>
              <w:tab/>
            </w:r>
            <w:r>
              <w:rPr>
                <w:rStyle w:val="IndexLink"/>
              </w:rPr>
              <w:t>9</w:t>
            </w:r>
          </w:hyperlink>
        </w:p>
        <w:p>
          <w:pPr>
            <w:pStyle w:val="Contents2"/>
            <w:tabs>
              <w:tab w:val="clear" w:pos="8743"/>
              <w:tab w:val="right" w:pos="9026" w:leader="dot"/>
            </w:tabs>
            <w:rPr/>
          </w:pPr>
          <w:hyperlink w:anchor="__RefHeading___Toc1737032_1051229030">
            <w:r>
              <w:rPr>
                <w:webHidden/>
                <w:rStyle w:val="IndexLink"/>
              </w:rPr>
              <w:t>2</w:t>
            </w:r>
            <w:r>
              <w:rPr>
                <w:rStyle w:val="IndexLink"/>
                <w:rtl w:val="true"/>
              </w:rPr>
              <w:t xml:space="preserve">) </w:t>
            </w:r>
            <w:r>
              <w:rPr>
                <w:rStyle w:val="IndexLink"/>
                <w:rtl w:val="true"/>
              </w:rPr>
              <w:t>ایمان چیست؟</w:t>
            </w:r>
            <w:r>
              <w:rPr>
                <w:rStyle w:val="IndexLink"/>
                <w:rtl w:val="true"/>
              </w:rPr>
              <w:tab/>
            </w:r>
            <w:r>
              <w:rPr>
                <w:rStyle w:val="IndexLink"/>
              </w:rPr>
              <w:t>12</w:t>
            </w:r>
          </w:hyperlink>
        </w:p>
        <w:p>
          <w:pPr>
            <w:pStyle w:val="Contents2"/>
            <w:tabs>
              <w:tab w:val="clear" w:pos="8743"/>
              <w:tab w:val="right" w:pos="9026" w:leader="dot"/>
            </w:tabs>
            <w:rPr/>
          </w:pPr>
          <w:hyperlink w:anchor="__RefHeading___Toc1737034_1051229030">
            <w:r>
              <w:rPr>
                <w:webHidden/>
                <w:rStyle w:val="IndexLink"/>
              </w:rPr>
              <w:t>3</w:t>
            </w:r>
            <w:r>
              <w:rPr>
                <w:rStyle w:val="IndexLink"/>
                <w:rtl w:val="true"/>
              </w:rPr>
              <w:t xml:space="preserve">) </w:t>
            </w:r>
            <w:r>
              <w:rPr>
                <w:rStyle w:val="IndexLink"/>
                <w:rtl w:val="true"/>
              </w:rPr>
              <w:t>وسیله سنجش ایمان</w:t>
            </w:r>
            <w:r>
              <w:rPr>
                <w:rStyle w:val="IndexLink"/>
                <w:rtl w:val="true"/>
              </w:rPr>
              <w:tab/>
            </w:r>
            <w:r>
              <w:rPr>
                <w:rStyle w:val="IndexLink"/>
              </w:rPr>
              <w:t>13</w:t>
            </w:r>
          </w:hyperlink>
        </w:p>
        <w:p>
          <w:pPr>
            <w:pStyle w:val="Contents2"/>
            <w:tabs>
              <w:tab w:val="clear" w:pos="8743"/>
              <w:tab w:val="right" w:pos="9026" w:leader="dot"/>
            </w:tabs>
            <w:rPr/>
          </w:pPr>
          <w:hyperlink w:anchor="__RefHeading___Toc1737036_1051229030">
            <w:r>
              <w:rPr>
                <w:webHidden/>
                <w:rStyle w:val="IndexLink"/>
              </w:rPr>
              <w:t>4</w:t>
            </w:r>
            <w:r>
              <w:rPr>
                <w:rStyle w:val="IndexLink"/>
                <w:rtl w:val="true"/>
              </w:rPr>
              <w:t xml:space="preserve">) </w:t>
            </w:r>
            <w:r>
              <w:rPr>
                <w:rStyle w:val="IndexLink"/>
                <w:rtl w:val="true"/>
              </w:rPr>
              <w:t>عوامل ضعف و قوت ایمان</w:t>
            </w:r>
            <w:r>
              <w:rPr>
                <w:rStyle w:val="IndexLink"/>
                <w:rtl w:val="true"/>
              </w:rPr>
              <w:tab/>
            </w:r>
            <w:r>
              <w:rPr>
                <w:rStyle w:val="IndexLink"/>
              </w:rPr>
              <w:t>15</w:t>
            </w:r>
          </w:hyperlink>
        </w:p>
        <w:p>
          <w:pPr>
            <w:pStyle w:val="Contents2"/>
            <w:tabs>
              <w:tab w:val="clear" w:pos="8743"/>
              <w:tab w:val="right" w:pos="9026" w:leader="dot"/>
            </w:tabs>
            <w:rPr/>
          </w:pPr>
          <w:hyperlink w:anchor="__RefHeading___Toc1737038_1051229030">
            <w:r>
              <w:rPr>
                <w:webHidden/>
                <w:rStyle w:val="IndexLink"/>
              </w:rPr>
              <w:t>5</w:t>
            </w:r>
            <w:r>
              <w:rPr>
                <w:rStyle w:val="IndexLink"/>
                <w:rtl w:val="true"/>
              </w:rPr>
              <w:t xml:space="preserve">) </w:t>
            </w:r>
            <w:r>
              <w:rPr>
                <w:rStyle w:val="IndexLink"/>
                <w:rtl w:val="true"/>
              </w:rPr>
              <w:t>علامات تقوا</w:t>
            </w:r>
            <w:r>
              <w:rPr>
                <w:rStyle w:val="IndexLink"/>
                <w:rtl w:val="true"/>
              </w:rPr>
              <w:tab/>
            </w:r>
            <w:r>
              <w:rPr>
                <w:rStyle w:val="IndexLink"/>
              </w:rPr>
              <w:t>18</w:t>
            </w:r>
          </w:hyperlink>
        </w:p>
        <w:p>
          <w:pPr>
            <w:pStyle w:val="Contents3"/>
            <w:tabs>
              <w:tab w:val="clear" w:pos="8459"/>
              <w:tab w:val="right" w:pos="9026" w:leader="dot"/>
            </w:tabs>
            <w:rPr/>
          </w:pPr>
          <w:hyperlink w:anchor="__RefHeading___Toc1737040_1051229030">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1737042_1051229030">
            <w:r>
              <w:rPr>
                <w:webHidden/>
                <w:rStyle w:val="IndexLink"/>
              </w:rPr>
              <w:t>1</w:t>
            </w:r>
            <w:r>
              <w:rPr>
                <w:rStyle w:val="IndexLink"/>
                <w:rtl w:val="true"/>
              </w:rPr>
              <w:t xml:space="preserve">- </w:t>
            </w:r>
            <w:r>
              <w:rPr>
                <w:rStyle w:val="IndexLink"/>
                <w:rtl w:val="true"/>
              </w:rPr>
              <w:t xml:space="preserve">الخوف من الجليل </w:t>
            </w:r>
            <w:r>
              <w:rPr>
                <w:rStyle w:val="IndexLink"/>
                <w:rtl w:val="true"/>
              </w:rPr>
              <w:t>(</w:t>
            </w:r>
            <w:r>
              <w:rPr>
                <w:rStyle w:val="IndexLink"/>
                <w:rtl w:val="true"/>
              </w:rPr>
              <w:t>خوف از خدا</w:t>
            </w:r>
            <w:r>
              <w:rPr>
                <w:rStyle w:val="IndexLink"/>
                <w:rtl w:val="true"/>
              </w:rPr>
              <w:t>)</w:t>
              <w:tab/>
            </w:r>
            <w:r>
              <w:rPr>
                <w:rStyle w:val="IndexLink"/>
              </w:rPr>
              <w:t>18</w:t>
            </w:r>
          </w:hyperlink>
        </w:p>
        <w:p>
          <w:pPr>
            <w:pStyle w:val="Contents3"/>
            <w:tabs>
              <w:tab w:val="clear" w:pos="8459"/>
              <w:tab w:val="right" w:pos="9026" w:leader="dot"/>
            </w:tabs>
            <w:rPr/>
          </w:pPr>
          <w:hyperlink w:anchor="__RefHeading___Toc1737044_1051229030">
            <w:r>
              <w:rPr>
                <w:webHidden/>
                <w:rStyle w:val="IndexLink"/>
              </w:rPr>
              <w:t>2</w:t>
            </w:r>
            <w:r>
              <w:rPr>
                <w:rStyle w:val="IndexLink"/>
                <w:rtl w:val="true"/>
              </w:rPr>
              <w:t xml:space="preserve">- </w:t>
            </w:r>
            <w:r>
              <w:rPr>
                <w:rStyle w:val="IndexLink"/>
                <w:rtl w:val="true"/>
              </w:rPr>
              <w:t xml:space="preserve">و العمل بالتنزیل </w:t>
            </w:r>
            <w:r>
              <w:rPr>
                <w:rStyle w:val="IndexLink"/>
                <w:rtl w:val="true"/>
              </w:rPr>
              <w:t>(</w:t>
            </w:r>
            <w:r>
              <w:rPr>
                <w:rStyle w:val="IndexLink"/>
                <w:rtl w:val="true"/>
              </w:rPr>
              <w:t>عمل به قرآن</w:t>
            </w:r>
            <w:r>
              <w:rPr>
                <w:rStyle w:val="IndexLink"/>
                <w:rtl w:val="true"/>
              </w:rPr>
              <w:t>)</w:t>
              <w:tab/>
            </w:r>
            <w:r>
              <w:rPr>
                <w:rStyle w:val="IndexLink"/>
              </w:rPr>
              <w:t>20</w:t>
            </w:r>
          </w:hyperlink>
        </w:p>
        <w:p>
          <w:pPr>
            <w:pStyle w:val="Contents3"/>
            <w:tabs>
              <w:tab w:val="clear" w:pos="8459"/>
              <w:tab w:val="right" w:pos="9026" w:leader="dot"/>
            </w:tabs>
            <w:rPr/>
          </w:pPr>
          <w:hyperlink w:anchor="__RefHeading___Toc1737046_1051229030">
            <w:r>
              <w:rPr>
                <w:webHidden/>
                <w:rStyle w:val="IndexLink"/>
              </w:rPr>
              <w:t>3</w:t>
            </w:r>
            <w:r>
              <w:rPr>
                <w:rStyle w:val="IndexLink"/>
                <w:rtl w:val="true"/>
              </w:rPr>
              <w:t xml:space="preserve">- </w:t>
            </w:r>
            <w:r>
              <w:rPr>
                <w:rStyle w:val="IndexLink"/>
                <w:rtl w:val="true"/>
              </w:rPr>
              <w:t xml:space="preserve">و القناعة بالقليل </w:t>
            </w:r>
            <w:r>
              <w:rPr>
                <w:rStyle w:val="IndexLink"/>
                <w:rtl w:val="true"/>
              </w:rPr>
              <w:t>(</w:t>
            </w:r>
            <w:r>
              <w:rPr>
                <w:rStyle w:val="IndexLink"/>
                <w:rtl w:val="true"/>
              </w:rPr>
              <w:t>قناعت به کم</w:t>
            </w:r>
            <w:r>
              <w:rPr>
                <w:rStyle w:val="IndexLink"/>
                <w:rtl w:val="true"/>
              </w:rPr>
              <w:t>)</w:t>
              <w:tab/>
            </w:r>
            <w:r>
              <w:rPr>
                <w:rStyle w:val="IndexLink"/>
              </w:rPr>
              <w:t>21</w:t>
            </w:r>
          </w:hyperlink>
        </w:p>
        <w:p>
          <w:pPr>
            <w:pStyle w:val="Contents3"/>
            <w:tabs>
              <w:tab w:val="clear" w:pos="8459"/>
              <w:tab w:val="right" w:pos="9026" w:leader="dot"/>
            </w:tabs>
            <w:rPr/>
          </w:pPr>
          <w:hyperlink w:anchor="__RefHeading___Toc1737048_1051229030">
            <w:r>
              <w:rPr>
                <w:webHidden/>
                <w:rStyle w:val="IndexLink"/>
              </w:rPr>
              <w:t>4</w:t>
            </w:r>
            <w:r>
              <w:rPr>
                <w:rStyle w:val="IndexLink"/>
                <w:rtl w:val="true"/>
              </w:rPr>
              <w:t xml:space="preserve">- </w:t>
            </w:r>
            <w:r>
              <w:rPr>
                <w:rStyle w:val="IndexLink"/>
                <w:rtl w:val="true"/>
              </w:rPr>
              <w:t xml:space="preserve">و الإستعداد لِيَومِ الرحيل </w:t>
            </w:r>
            <w:r>
              <w:rPr>
                <w:rStyle w:val="IndexLink"/>
                <w:rtl w:val="true"/>
              </w:rPr>
              <w:t xml:space="preserve">( </w:t>
            </w:r>
            <w:r>
              <w:rPr>
                <w:rStyle w:val="IndexLink"/>
                <w:rtl w:val="true"/>
              </w:rPr>
              <w:t>آماده بودن برای مرگ و روز رحلت</w:t>
            </w:r>
            <w:r>
              <w:rPr>
                <w:rStyle w:val="IndexLink"/>
                <w:rtl w:val="true"/>
              </w:rPr>
              <w:t>)</w:t>
              <w:tab/>
            </w:r>
            <w:r>
              <w:rPr>
                <w:rStyle w:val="IndexLink"/>
              </w:rPr>
              <w:t>22</w:t>
            </w:r>
          </w:hyperlink>
        </w:p>
        <w:p>
          <w:pPr>
            <w:pStyle w:val="Contents2"/>
            <w:tabs>
              <w:tab w:val="clear" w:pos="8743"/>
              <w:tab w:val="right" w:pos="9026" w:leader="dot"/>
            </w:tabs>
            <w:rPr/>
          </w:pPr>
          <w:hyperlink w:anchor="__RefHeading___Toc1737050_1051229030">
            <w:r>
              <w:rPr>
                <w:webHidden/>
                <w:rStyle w:val="IndexLink"/>
              </w:rPr>
              <w:t>6</w:t>
            </w:r>
            <w:r>
              <w:rPr>
                <w:rStyle w:val="IndexLink"/>
                <w:rtl w:val="true"/>
              </w:rPr>
              <w:t>)</w:t>
            </w:r>
            <w:r>
              <w:rPr>
                <w:rStyle w:val="IndexLink"/>
                <w:rtl w:val="true"/>
              </w:rPr>
              <w:t>خصوصیات دیگر متقین</w:t>
            </w:r>
            <w:r>
              <w:rPr>
                <w:rStyle w:val="IndexLink"/>
                <w:rtl w:val="true"/>
              </w:rPr>
              <w:tab/>
            </w:r>
            <w:r>
              <w:rPr>
                <w:rStyle w:val="IndexLink"/>
              </w:rPr>
              <w:t>23</w:t>
            </w:r>
          </w:hyperlink>
        </w:p>
        <w:p>
          <w:pPr>
            <w:pStyle w:val="Contents2"/>
            <w:tabs>
              <w:tab w:val="clear" w:pos="8743"/>
              <w:tab w:val="right" w:pos="9026" w:leader="dot"/>
            </w:tabs>
            <w:rPr/>
          </w:pPr>
          <w:hyperlink w:anchor="__RefHeading___Toc1737052_1051229030">
            <w:r>
              <w:rPr>
                <w:webHidden/>
                <w:rStyle w:val="IndexLink"/>
                <w:rtl w:val="true"/>
              </w:rPr>
              <w:t>عامل اساسی ضعف ایمان</w:t>
            </w:r>
            <w:r>
              <w:rPr>
                <w:rStyle w:val="IndexLink"/>
                <w:rtl w:val="true"/>
              </w:rPr>
              <w:tab/>
            </w:r>
            <w:r>
              <w:rPr>
                <w:rStyle w:val="IndexLink"/>
              </w:rPr>
              <w:t>28</w:t>
            </w:r>
          </w:hyperlink>
        </w:p>
        <w:p>
          <w:pPr>
            <w:pStyle w:val="Contents2"/>
            <w:tabs>
              <w:tab w:val="clear" w:pos="8743"/>
              <w:tab w:val="right" w:pos="9026" w:leader="dot"/>
            </w:tabs>
            <w:rPr/>
          </w:pPr>
          <w:hyperlink w:anchor="__RefHeading___Toc1737054_1051229030">
            <w:r>
              <w:rPr>
                <w:webHidden/>
                <w:rStyle w:val="IndexLink"/>
              </w:rPr>
              <w:t>7</w:t>
            </w:r>
            <w:r>
              <w:rPr>
                <w:rStyle w:val="IndexLink"/>
                <w:rtl w:val="true"/>
              </w:rPr>
              <w:t xml:space="preserve">) </w:t>
            </w:r>
            <w:r>
              <w:rPr>
                <w:rStyle w:val="IndexLink"/>
                <w:rtl w:val="true"/>
              </w:rPr>
              <w:t>اراده خیر خداوند به بنده</w:t>
            </w:r>
            <w:r>
              <w:rPr>
                <w:rStyle w:val="IndexLink"/>
                <w:rtl w:val="true"/>
              </w:rPr>
              <w:tab/>
            </w:r>
            <w:r>
              <w:rPr>
                <w:rStyle w:val="IndexLink"/>
              </w:rPr>
              <w:t>30</w:t>
            </w:r>
          </w:hyperlink>
        </w:p>
        <w:p>
          <w:pPr>
            <w:pStyle w:val="Contents2"/>
            <w:tabs>
              <w:tab w:val="clear" w:pos="8743"/>
              <w:tab w:val="right" w:pos="9026" w:leader="dot"/>
            </w:tabs>
            <w:rPr/>
          </w:pPr>
          <w:hyperlink w:anchor="__RefHeading___Toc1737056_1051229030">
            <w:r>
              <w:rPr>
                <w:webHidden/>
                <w:rStyle w:val="IndexLink"/>
              </w:rPr>
              <w:t>8</w:t>
            </w:r>
            <w:r>
              <w:rPr>
                <w:rStyle w:val="IndexLink"/>
                <w:rtl w:val="true"/>
              </w:rPr>
              <w:t xml:space="preserve">) </w:t>
            </w:r>
            <w:r>
              <w:rPr>
                <w:rStyle w:val="IndexLink"/>
                <w:rtl w:val="true"/>
              </w:rPr>
              <w:t>فقاهت در دین</w:t>
            </w:r>
            <w:r>
              <w:rPr>
                <w:rStyle w:val="IndexLink"/>
                <w:rtl w:val="true"/>
              </w:rPr>
              <w:tab/>
            </w:r>
            <w:r>
              <w:rPr>
                <w:rStyle w:val="IndexLink"/>
              </w:rPr>
              <w:t>31</w:t>
            </w:r>
          </w:hyperlink>
        </w:p>
        <w:p>
          <w:pPr>
            <w:pStyle w:val="Contents2"/>
            <w:tabs>
              <w:tab w:val="clear" w:pos="8743"/>
              <w:tab w:val="right" w:pos="9026" w:leader="dot"/>
            </w:tabs>
            <w:rPr/>
          </w:pPr>
          <w:hyperlink w:anchor="__RefHeading___Toc1737058_1051229030">
            <w:r>
              <w:rPr>
                <w:webHidden/>
                <w:rStyle w:val="IndexLink"/>
              </w:rPr>
              <w:t>9</w:t>
            </w:r>
            <w:r>
              <w:rPr>
                <w:rStyle w:val="IndexLink"/>
                <w:rtl w:val="true"/>
              </w:rPr>
              <w:t xml:space="preserve">) </w:t>
            </w:r>
            <w:r>
              <w:rPr>
                <w:rStyle w:val="IndexLink"/>
                <w:rtl w:val="true"/>
              </w:rPr>
              <w:t>نشانه های فقاهت</w:t>
            </w:r>
            <w:r>
              <w:rPr>
                <w:rStyle w:val="IndexLink"/>
                <w:rtl w:val="true"/>
              </w:rPr>
              <w:tab/>
            </w:r>
            <w:r>
              <w:rPr>
                <w:rStyle w:val="IndexLink"/>
              </w:rPr>
              <w:t>35</w:t>
            </w:r>
          </w:hyperlink>
        </w:p>
        <w:p>
          <w:pPr>
            <w:pStyle w:val="Contents2"/>
            <w:tabs>
              <w:tab w:val="clear" w:pos="8743"/>
              <w:tab w:val="right" w:pos="9026" w:leader="dot"/>
            </w:tabs>
            <w:rPr/>
          </w:pPr>
          <w:hyperlink w:anchor="__RefHeading___Toc1737060_1051229030">
            <w:r>
              <w:rPr>
                <w:webHidden/>
                <w:rStyle w:val="IndexLink"/>
              </w:rPr>
              <w:t>10</w:t>
            </w:r>
            <w:r>
              <w:rPr>
                <w:rStyle w:val="IndexLink"/>
                <w:rtl w:val="true"/>
              </w:rPr>
              <w:t xml:space="preserve">) </w:t>
            </w:r>
            <w:r>
              <w:rPr>
                <w:rStyle w:val="IndexLink"/>
                <w:rtl w:val="true"/>
              </w:rPr>
              <w:t xml:space="preserve">فقیه حقیقی کیست؟ </w:t>
            </w:r>
            <w:r>
              <w:rPr>
                <w:rStyle w:val="IndexLink"/>
                <w:rtl w:val="true"/>
              </w:rPr>
              <w:t>.</w:t>
              <w:tab/>
            </w:r>
            <w:r>
              <w:rPr>
                <w:rStyle w:val="IndexLink"/>
              </w:rPr>
              <w:t>36</w:t>
            </w:r>
          </w:hyperlink>
        </w:p>
        <w:p>
          <w:pPr>
            <w:pStyle w:val="Contents2"/>
            <w:tabs>
              <w:tab w:val="clear" w:pos="8743"/>
              <w:tab w:val="right" w:pos="9026" w:leader="dot"/>
            </w:tabs>
            <w:rPr/>
          </w:pPr>
          <w:hyperlink w:anchor="__RefHeading___Toc1737062_1051229030">
            <w:r>
              <w:rPr>
                <w:webHidden/>
                <w:rStyle w:val="IndexLink"/>
              </w:rPr>
              <w:t>11</w:t>
            </w:r>
            <w:r>
              <w:rPr>
                <w:rStyle w:val="IndexLink"/>
                <w:rtl w:val="true"/>
              </w:rPr>
              <w:t xml:space="preserve">) </w:t>
            </w:r>
            <w:r>
              <w:rPr>
                <w:rStyle w:val="IndexLink"/>
                <w:rtl w:val="true"/>
              </w:rPr>
              <w:t>درگذشت فقیه</w:t>
            </w:r>
            <w:r>
              <w:rPr>
                <w:rStyle w:val="IndexLink"/>
                <w:rtl w:val="true"/>
              </w:rPr>
              <w:tab/>
            </w:r>
            <w:r>
              <w:rPr>
                <w:rStyle w:val="IndexLink"/>
              </w:rPr>
              <w:t>37</w:t>
            </w:r>
          </w:hyperlink>
        </w:p>
        <w:p>
          <w:pPr>
            <w:pStyle w:val="Contents2"/>
            <w:tabs>
              <w:tab w:val="clear" w:pos="8743"/>
              <w:tab w:val="right" w:pos="9026" w:leader="dot"/>
            </w:tabs>
            <w:rPr/>
          </w:pPr>
          <w:hyperlink w:anchor="__RefHeading___Toc1737064_1051229030">
            <w:r>
              <w:rPr>
                <w:webHidden/>
                <w:rStyle w:val="IndexLink"/>
              </w:rPr>
              <w:t>12</w:t>
            </w:r>
            <w:r>
              <w:rPr>
                <w:rStyle w:val="IndexLink"/>
                <w:rtl w:val="true"/>
              </w:rPr>
              <w:t xml:space="preserve">) </w:t>
            </w:r>
            <w:r>
              <w:rPr>
                <w:rStyle w:val="IndexLink"/>
                <w:rtl w:val="true"/>
              </w:rPr>
              <w:t>زاهد و بی اعتنا به دنیا</w:t>
            </w:r>
            <w:r>
              <w:rPr>
                <w:rStyle w:val="IndexLink"/>
                <w:rtl w:val="true"/>
              </w:rPr>
              <w:tab/>
            </w:r>
            <w:r>
              <w:rPr>
                <w:rStyle w:val="IndexLink"/>
              </w:rPr>
              <w:t>38</w:t>
            </w:r>
          </w:hyperlink>
        </w:p>
        <w:p>
          <w:pPr>
            <w:pStyle w:val="Contents2"/>
            <w:tabs>
              <w:tab w:val="clear" w:pos="8743"/>
              <w:tab w:val="right" w:pos="9026" w:leader="dot"/>
            </w:tabs>
            <w:rPr/>
          </w:pPr>
          <w:hyperlink w:anchor="__RefHeading___Toc1737066_1051229030">
            <w:r>
              <w:rPr>
                <w:webHidden/>
                <w:rStyle w:val="IndexLink"/>
              </w:rPr>
              <w:t>13</w:t>
            </w:r>
            <w:r>
              <w:rPr>
                <w:rStyle w:val="IndexLink"/>
                <w:rtl w:val="true"/>
              </w:rPr>
              <w:t xml:space="preserve">) </w:t>
            </w:r>
            <w:r>
              <w:rPr>
                <w:rStyle w:val="IndexLink"/>
                <w:rtl w:val="true"/>
              </w:rPr>
              <w:t>سود و ضرر و زیان دنیا برای چه کسانی می باشد؟</w:t>
            </w:r>
            <w:r>
              <w:rPr>
                <w:rStyle w:val="IndexLink"/>
                <w:rtl w:val="true"/>
              </w:rPr>
              <w:tab/>
            </w:r>
            <w:r>
              <w:rPr>
                <w:rStyle w:val="IndexLink"/>
              </w:rPr>
              <w:t>43</w:t>
            </w:r>
          </w:hyperlink>
        </w:p>
        <w:p>
          <w:pPr>
            <w:pStyle w:val="Contents2"/>
            <w:tabs>
              <w:tab w:val="clear" w:pos="8743"/>
              <w:tab w:val="right" w:pos="9026" w:leader="dot"/>
            </w:tabs>
            <w:rPr/>
          </w:pPr>
          <w:hyperlink w:anchor="__RefHeading___Toc1737068_1051229030">
            <w:r>
              <w:rPr>
                <w:webHidden/>
                <w:rStyle w:val="IndexLink"/>
              </w:rPr>
              <w:t>14</w:t>
            </w:r>
            <w:r>
              <w:rPr>
                <w:rStyle w:val="IndexLink"/>
                <w:rtl w:val="true"/>
              </w:rPr>
              <w:t xml:space="preserve">) </w:t>
            </w:r>
            <w:r>
              <w:rPr>
                <w:rStyle w:val="IndexLink"/>
                <w:rtl w:val="true"/>
              </w:rPr>
              <w:t>بصیر و بینا شدن نسبت به عيوب خویش</w:t>
            </w:r>
            <w:r>
              <w:rPr>
                <w:rStyle w:val="IndexLink"/>
                <w:rtl w:val="true"/>
              </w:rPr>
              <w:tab/>
            </w:r>
            <w:r>
              <w:rPr>
                <w:rStyle w:val="IndexLink"/>
              </w:rPr>
              <w:t>46</w:t>
            </w:r>
          </w:hyperlink>
        </w:p>
        <w:p>
          <w:pPr>
            <w:pStyle w:val="Contents2"/>
            <w:tabs>
              <w:tab w:val="clear" w:pos="8743"/>
              <w:tab w:val="right" w:pos="9026" w:leader="dot"/>
            </w:tabs>
            <w:rPr/>
          </w:pPr>
          <w:hyperlink w:anchor="__RefHeading___Toc1737070_1051229030">
            <w:r>
              <w:rPr>
                <w:webHidden/>
                <w:rStyle w:val="IndexLink"/>
              </w:rPr>
              <w:t>15</w:t>
            </w:r>
            <w:r>
              <w:rPr>
                <w:rStyle w:val="IndexLink"/>
                <w:rtl w:val="true"/>
              </w:rPr>
              <w:t xml:space="preserve">) </w:t>
            </w:r>
            <w:r>
              <w:rPr>
                <w:rStyle w:val="IndexLink"/>
                <w:rtl w:val="true"/>
              </w:rPr>
              <w:t>نتیجه</w:t>
            </w:r>
            <w:r>
              <w:rPr>
                <w:rStyle w:val="IndexLink"/>
                <w:rtl w:val="true"/>
              </w:rPr>
              <w:tab/>
            </w:r>
            <w:r>
              <w:rPr>
                <w:rStyle w:val="IndexLink"/>
              </w:rPr>
              <w:t>54</w:t>
            </w:r>
          </w:hyperlink>
        </w:p>
        <w:p>
          <w:pPr>
            <w:pStyle w:val="Contents2"/>
            <w:tabs>
              <w:tab w:val="clear" w:pos="8743"/>
              <w:tab w:val="right" w:pos="9026" w:leader="dot"/>
            </w:tabs>
            <w:rPr/>
          </w:pPr>
          <w:hyperlink w:anchor="__RefHeading___Toc1737072_1051229030">
            <w:r>
              <w:rPr>
                <w:webHidden/>
                <w:rStyle w:val="IndexLink"/>
              </w:rPr>
              <w:t>16</w:t>
            </w:r>
            <w:r>
              <w:rPr>
                <w:rStyle w:val="IndexLink"/>
                <w:rtl w:val="true"/>
              </w:rPr>
              <w:t xml:space="preserve">) </w:t>
            </w:r>
            <w:r>
              <w:rPr>
                <w:rStyle w:val="IndexLink"/>
                <w:rtl w:val="true"/>
              </w:rPr>
              <w:t>اینکه گفته می شود نباید ترک دنیا کرد؛ چیست؟</w:t>
            </w:r>
            <w:r>
              <w:rPr>
                <w:rStyle w:val="IndexLink"/>
                <w:rtl w:val="true"/>
              </w:rPr>
              <w:tab/>
            </w:r>
            <w:r>
              <w:rPr>
                <w:rStyle w:val="IndexLink"/>
              </w:rPr>
              <w:t>56</w:t>
            </w:r>
          </w:hyperlink>
        </w:p>
        <w:p>
          <w:pPr>
            <w:pStyle w:val="Contents2"/>
            <w:tabs>
              <w:tab w:val="clear" w:pos="8743"/>
              <w:tab w:val="right" w:pos="9026" w:leader="dot"/>
            </w:tabs>
            <w:rPr/>
          </w:pPr>
          <w:hyperlink w:anchor="__RefHeading___Toc1737074_1051229030">
            <w:r>
              <w:rPr>
                <w:webHidden/>
                <w:rStyle w:val="IndexLink"/>
              </w:rPr>
              <w:t>17</w:t>
            </w:r>
            <w:r>
              <w:rPr>
                <w:rStyle w:val="IndexLink"/>
                <w:rtl w:val="true"/>
              </w:rPr>
              <w:t xml:space="preserve">) </w:t>
            </w:r>
            <w:r>
              <w:rPr>
                <w:rStyle w:val="IndexLink"/>
                <w:rtl w:val="true"/>
              </w:rPr>
              <w:t>وظیفه ما در دنیا و نسبت به دنیا چیست؟</w:t>
            </w:r>
            <w:r>
              <w:rPr>
                <w:rStyle w:val="IndexLink"/>
                <w:rtl w:val="true"/>
              </w:rPr>
              <w:tab/>
            </w:r>
            <w:r>
              <w:rPr>
                <w:rStyle w:val="IndexLink"/>
              </w:rPr>
              <w:t>58</w:t>
            </w:r>
          </w:hyperlink>
        </w:p>
        <w:p>
          <w:pPr>
            <w:pStyle w:val="Contents2"/>
            <w:tabs>
              <w:tab w:val="clear" w:pos="8743"/>
              <w:tab w:val="right" w:pos="9026" w:leader="dot"/>
            </w:tabs>
            <w:rPr/>
          </w:pPr>
          <w:hyperlink w:anchor="__RefHeading___Toc1737076_1051229030">
            <w:r>
              <w:rPr>
                <w:webHidden/>
                <w:rStyle w:val="IndexLink"/>
              </w:rPr>
              <w:t>18</w:t>
            </w:r>
            <w:r>
              <w:rPr>
                <w:rStyle w:val="IndexLink"/>
                <w:rtl w:val="true"/>
              </w:rPr>
              <w:t xml:space="preserve">) </w:t>
            </w:r>
            <w:r>
              <w:rPr>
                <w:rStyle w:val="IndexLink"/>
                <w:rtl w:val="true"/>
              </w:rPr>
              <w:t>کمال آدمی در چیست؟</w:t>
            </w:r>
            <w:r>
              <w:rPr>
                <w:rStyle w:val="IndexLink"/>
                <w:rtl w:val="true"/>
              </w:rPr>
              <w:tab/>
            </w:r>
            <w:r>
              <w:rPr>
                <w:rStyle w:val="IndexLink"/>
              </w:rPr>
              <w:t>67</w:t>
            </w:r>
          </w:hyperlink>
        </w:p>
        <w:p>
          <w:pPr>
            <w:pStyle w:val="Contents2"/>
            <w:tabs>
              <w:tab w:val="clear" w:pos="8743"/>
              <w:tab w:val="right" w:pos="9026" w:leader="dot"/>
            </w:tabs>
            <w:rPr/>
          </w:pPr>
          <w:hyperlink w:anchor="__RefHeading___Toc1737078_1051229030">
            <w:r>
              <w:rPr>
                <w:webHidden/>
                <w:rStyle w:val="IndexLink"/>
              </w:rPr>
              <w:t>19</w:t>
            </w:r>
            <w:r>
              <w:rPr>
                <w:rStyle w:val="IndexLink"/>
                <w:rtl w:val="true"/>
              </w:rPr>
              <w:t xml:space="preserve">) </w:t>
            </w:r>
            <w:r>
              <w:rPr>
                <w:rStyle w:val="IndexLink"/>
                <w:rtl w:val="true"/>
              </w:rPr>
              <w:t>بهترین ادب ها کدام است؟</w:t>
            </w:r>
            <w:r>
              <w:rPr>
                <w:rStyle w:val="IndexLink"/>
                <w:rtl w:val="true"/>
              </w:rPr>
              <w:tab/>
            </w:r>
            <w:r>
              <w:rPr>
                <w:rStyle w:val="IndexLink"/>
              </w:rPr>
              <w:t>70</w:t>
            </w:r>
          </w:hyperlink>
        </w:p>
        <w:p>
          <w:pPr>
            <w:pStyle w:val="Contents2"/>
            <w:tabs>
              <w:tab w:val="clear" w:pos="8743"/>
              <w:tab w:val="right" w:pos="9026" w:leader="dot"/>
            </w:tabs>
            <w:rPr/>
          </w:pPr>
          <w:hyperlink w:anchor="__RefHeading___Toc1737080_1051229030">
            <w:r>
              <w:rPr>
                <w:webHidden/>
                <w:rStyle w:val="IndexLink"/>
              </w:rPr>
              <w:t>20</w:t>
            </w:r>
            <w:r>
              <w:rPr>
                <w:rStyle w:val="IndexLink"/>
                <w:rtl w:val="true"/>
              </w:rPr>
              <w:t xml:space="preserve">) </w:t>
            </w:r>
            <w:r>
              <w:rPr>
                <w:rStyle w:val="IndexLink"/>
                <w:rtl w:val="true"/>
              </w:rPr>
              <w:t>چگونه می توان ادب نیکو بدست آورد؟</w:t>
            </w:r>
            <w:r>
              <w:rPr>
                <w:rStyle w:val="IndexLink"/>
                <w:rtl w:val="true"/>
              </w:rPr>
              <w:tab/>
            </w:r>
            <w:r>
              <w:rPr>
                <w:rStyle w:val="IndexLink"/>
              </w:rPr>
              <w:t>71</w:t>
            </w:r>
          </w:hyperlink>
        </w:p>
        <w:p>
          <w:pPr>
            <w:pStyle w:val="Contents2"/>
            <w:tabs>
              <w:tab w:val="clear" w:pos="8743"/>
              <w:tab w:val="right" w:pos="9026" w:leader="dot"/>
            </w:tabs>
            <w:rPr/>
          </w:pPr>
          <w:hyperlink w:anchor="__RefHeading___Toc1737082_1051229030">
            <w:r>
              <w:rPr>
                <w:webHidden/>
                <w:rStyle w:val="IndexLink"/>
              </w:rPr>
              <w:t>21</w:t>
            </w:r>
            <w:r>
              <w:rPr>
                <w:rStyle w:val="IndexLink"/>
                <w:rtl w:val="true"/>
              </w:rPr>
              <w:t xml:space="preserve">) </w:t>
            </w:r>
            <w:r>
              <w:rPr>
                <w:rStyle w:val="IndexLink"/>
                <w:rtl w:val="true"/>
              </w:rPr>
              <w:t>فرزندان خود را چگونه تربیت کنیم؟</w:t>
            </w:r>
            <w:r>
              <w:rPr>
                <w:rStyle w:val="IndexLink"/>
                <w:rtl w:val="true"/>
              </w:rPr>
              <w:tab/>
            </w:r>
            <w:r>
              <w:rPr>
                <w:rStyle w:val="IndexLink"/>
              </w:rPr>
              <w:t>73</w:t>
            </w:r>
          </w:hyperlink>
        </w:p>
        <w:p>
          <w:pPr>
            <w:pStyle w:val="Contents2"/>
            <w:tabs>
              <w:tab w:val="clear" w:pos="8743"/>
              <w:tab w:val="right" w:pos="9026" w:leader="dot"/>
            </w:tabs>
            <w:rPr/>
          </w:pPr>
          <w:hyperlink w:anchor="__RefHeading___Toc1737084_1051229030">
            <w:r>
              <w:rPr>
                <w:webHidden/>
                <w:rStyle w:val="IndexLink"/>
              </w:rPr>
              <w:t>22</w:t>
            </w:r>
            <w:r>
              <w:rPr>
                <w:rStyle w:val="IndexLink"/>
                <w:rtl w:val="true"/>
              </w:rPr>
              <w:t xml:space="preserve">) </w:t>
            </w:r>
            <w:r>
              <w:rPr>
                <w:rStyle w:val="IndexLink"/>
                <w:rtl w:val="true"/>
              </w:rPr>
              <w:t>برخی از روش های تربیتی اسلام نسبت به فرزندان</w:t>
            </w:r>
            <w:r>
              <w:rPr>
                <w:rStyle w:val="IndexLink"/>
                <w:rtl w:val="true"/>
              </w:rPr>
              <w:tab/>
            </w:r>
            <w:r>
              <w:rPr>
                <w:rStyle w:val="IndexLink"/>
              </w:rPr>
              <w:t>76</w:t>
            </w:r>
          </w:hyperlink>
        </w:p>
        <w:p>
          <w:pPr>
            <w:pStyle w:val="Contents2"/>
            <w:tabs>
              <w:tab w:val="clear" w:pos="8743"/>
              <w:tab w:val="right" w:pos="9026" w:leader="dot"/>
            </w:tabs>
            <w:rPr/>
          </w:pPr>
          <w:hyperlink w:anchor="__RefHeading___Toc1737086_1051229030">
            <w:r>
              <w:rPr>
                <w:webHidden/>
                <w:rStyle w:val="IndexLink"/>
              </w:rPr>
              <w:t>23</w:t>
            </w:r>
            <w:r>
              <w:rPr>
                <w:rStyle w:val="IndexLink"/>
                <w:rtl w:val="true"/>
              </w:rPr>
              <w:t xml:space="preserve">) </w:t>
            </w:r>
            <w:r>
              <w:rPr>
                <w:rStyle w:val="IndexLink"/>
                <w:rtl w:val="true"/>
              </w:rPr>
              <w:t>بدکاران را چگونه می توان تربیت نمود؟</w:t>
            </w:r>
            <w:r>
              <w:rPr>
                <w:rStyle w:val="IndexLink"/>
                <w:rtl w:val="true"/>
              </w:rPr>
              <w:tab/>
            </w:r>
            <w:r>
              <w:rPr>
                <w:rStyle w:val="IndexLink"/>
              </w:rPr>
              <w:t>78</w:t>
            </w:r>
          </w:hyperlink>
        </w:p>
        <w:p>
          <w:pPr>
            <w:pStyle w:val="Contents2"/>
            <w:tabs>
              <w:tab w:val="clear" w:pos="8743"/>
              <w:tab w:val="right" w:pos="9026" w:leader="dot"/>
            </w:tabs>
            <w:rPr/>
          </w:pPr>
          <w:hyperlink w:anchor="__RefHeading___Toc1737088_1051229030">
            <w:r>
              <w:rPr>
                <w:webHidden/>
                <w:rStyle w:val="IndexLink"/>
              </w:rPr>
              <w:t>24</w:t>
            </w:r>
            <w:r>
              <w:rPr>
                <w:rStyle w:val="IndexLink"/>
                <w:rtl w:val="true"/>
              </w:rPr>
              <w:t xml:space="preserve">) </w:t>
            </w:r>
            <w:r>
              <w:rPr>
                <w:rStyle w:val="IndexLink"/>
                <w:rtl w:val="true"/>
              </w:rPr>
              <w:t>دعا</w:t>
            </w:r>
            <w:r>
              <w:rPr>
                <w:rStyle w:val="IndexLink"/>
                <w:rtl w:val="true"/>
              </w:rPr>
              <w:tab/>
            </w:r>
            <w:r>
              <w:rPr>
                <w:rStyle w:val="IndexLink"/>
              </w:rPr>
              <w:t>80</w:t>
            </w:r>
          </w:hyperlink>
        </w:p>
        <w:p>
          <w:pPr>
            <w:pStyle w:val="Contents2"/>
            <w:tabs>
              <w:tab w:val="clear" w:pos="8743"/>
              <w:tab w:val="right" w:pos="9026" w:leader="dot"/>
            </w:tabs>
            <w:rPr/>
          </w:pPr>
          <w:hyperlink w:anchor="__RefHeading___Toc1737090_1051229030">
            <w:r>
              <w:rPr>
                <w:webHidden/>
                <w:rStyle w:val="IndexLink"/>
              </w:rPr>
              <w:t>20</w:t>
            </w:r>
            <w:r>
              <w:rPr>
                <w:rStyle w:val="IndexLink"/>
                <w:rtl w:val="true"/>
              </w:rPr>
              <w:t xml:space="preserve">) </w:t>
            </w:r>
            <w:r>
              <w:rPr>
                <w:rStyle w:val="IndexLink"/>
                <w:rtl w:val="true"/>
              </w:rPr>
              <w:t>خیر دنیا و آخرت</w:t>
            </w:r>
            <w:r>
              <w:rPr>
                <w:rStyle w:val="IndexLink"/>
                <w:rtl w:val="true"/>
              </w:rPr>
              <w:tab/>
            </w:r>
            <w:r>
              <w:rPr>
                <w:rStyle w:val="IndexLink"/>
              </w:rPr>
              <w:t>81</w:t>
            </w:r>
          </w:hyperlink>
        </w:p>
        <w:p>
          <w:pPr>
            <w:pStyle w:val="Contents2"/>
            <w:tabs>
              <w:tab w:val="clear" w:pos="8743"/>
              <w:tab w:val="right" w:pos="9026" w:leader="dot"/>
            </w:tabs>
            <w:rPr/>
          </w:pPr>
          <w:hyperlink w:anchor="__RefHeading___Toc1737092_1051229030">
            <w:r>
              <w:rPr>
                <w:webHidden/>
                <w:rStyle w:val="IndexLink"/>
              </w:rPr>
              <w:t>29</w:t>
            </w:r>
            <w:r>
              <w:rPr>
                <w:rStyle w:val="IndexLink"/>
                <w:rtl w:val="true"/>
              </w:rPr>
              <w:t xml:space="preserve">) </w:t>
            </w:r>
            <w:r>
              <w:rPr>
                <w:rStyle w:val="IndexLink"/>
                <w:rtl w:val="true"/>
              </w:rPr>
              <w:t>نتیجه دروغ</w:t>
            </w:r>
            <w:r>
              <w:rPr>
                <w:rStyle w:val="IndexLink"/>
                <w:rtl w:val="true"/>
              </w:rPr>
              <w:tab/>
            </w:r>
            <w:r>
              <w:rPr>
                <w:rStyle w:val="IndexLink"/>
              </w:rPr>
              <w:t>84</w:t>
            </w:r>
          </w:hyperlink>
        </w:p>
        <w:p>
          <w:pPr>
            <w:pStyle w:val="Contents2"/>
            <w:tabs>
              <w:tab w:val="clear" w:pos="8743"/>
              <w:tab w:val="right" w:pos="9026" w:leader="dot"/>
            </w:tabs>
            <w:rPr/>
          </w:pPr>
          <w:hyperlink w:anchor="__RefHeading___Toc1737094_1051229030">
            <w:r>
              <w:rPr>
                <w:webHidden/>
                <w:rStyle w:val="IndexLink"/>
              </w:rPr>
              <w:t>27</w:t>
            </w:r>
            <w:r>
              <w:rPr>
                <w:rStyle w:val="IndexLink"/>
                <w:rtl w:val="true"/>
              </w:rPr>
              <w:t xml:space="preserve">) </w:t>
            </w:r>
            <w:r>
              <w:rPr>
                <w:rStyle w:val="IndexLink"/>
                <w:rtl w:val="true"/>
              </w:rPr>
              <w:t>چه کنیم که از جمله دروغگویان محسوب نگردیم؟</w:t>
            </w:r>
            <w:r>
              <w:rPr>
                <w:rStyle w:val="IndexLink"/>
                <w:rtl w:val="true"/>
              </w:rPr>
              <w:tab/>
            </w:r>
            <w:r>
              <w:rPr>
                <w:rStyle w:val="IndexLink"/>
              </w:rPr>
              <w:t>89</w:t>
            </w:r>
          </w:hyperlink>
        </w:p>
        <w:p>
          <w:pPr>
            <w:pStyle w:val="Contents2"/>
            <w:tabs>
              <w:tab w:val="clear" w:pos="8743"/>
              <w:tab w:val="right" w:pos="9026" w:leader="dot"/>
            </w:tabs>
            <w:rPr/>
          </w:pPr>
          <w:hyperlink w:anchor="__RefHeading___Toc1737096_1051229030">
            <w:r>
              <w:rPr>
                <w:webHidden/>
                <w:rStyle w:val="IndexLink"/>
              </w:rPr>
              <w:t>28</w:t>
            </w:r>
            <w:r>
              <w:rPr>
                <w:rStyle w:val="IndexLink"/>
                <w:rtl w:val="true"/>
              </w:rPr>
              <w:t xml:space="preserve">) </w:t>
            </w:r>
            <w:r>
              <w:rPr>
                <w:rStyle w:val="IndexLink"/>
                <w:rtl w:val="true"/>
              </w:rPr>
              <w:t>موارد مجوز دروغ</w:t>
            </w:r>
            <w:r>
              <w:rPr>
                <w:rStyle w:val="IndexLink"/>
                <w:rtl w:val="true"/>
              </w:rPr>
              <w:tab/>
            </w:r>
            <w:r>
              <w:rPr>
                <w:rStyle w:val="IndexLink"/>
              </w:rPr>
              <w:t>90</w:t>
            </w:r>
          </w:hyperlink>
        </w:p>
        <w:p>
          <w:pPr>
            <w:pStyle w:val="Contents3"/>
            <w:tabs>
              <w:tab w:val="clear" w:pos="8459"/>
              <w:tab w:val="right" w:pos="9026" w:leader="dot"/>
            </w:tabs>
            <w:rPr/>
          </w:pPr>
          <w:hyperlink w:anchor="__RefHeading___Toc1737098_1051229030">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1737100_1051229030">
            <w:r>
              <w:rPr>
                <w:webHidden/>
                <w:rStyle w:val="IndexLink"/>
                <w:rtl w:val="true"/>
              </w:rPr>
              <w:t>مطلب آخر</w:t>
            </w:r>
            <w:r>
              <w:rPr>
                <w:rStyle w:val="IndexLink"/>
                <w:rtl w:val="true"/>
              </w:rPr>
              <w:tab/>
            </w:r>
            <w:r>
              <w:rPr>
                <w:rStyle w:val="IndexLink"/>
              </w:rPr>
              <w:t>93</w:t>
            </w:r>
          </w:hyperlink>
        </w:p>
        <w:p>
          <w:pPr>
            <w:pStyle w:val="Contents2"/>
            <w:tabs>
              <w:tab w:val="clear" w:pos="8743"/>
              <w:tab w:val="right" w:pos="9026" w:leader="dot"/>
            </w:tabs>
            <w:rPr/>
          </w:pPr>
          <w:hyperlink w:anchor="__RefHeading___Toc1737102_1051229030">
            <w:r>
              <w:rPr>
                <w:webHidden/>
                <w:rStyle w:val="IndexLink"/>
              </w:rPr>
              <w:t>29</w:t>
            </w:r>
            <w:r>
              <w:rPr>
                <w:rStyle w:val="IndexLink"/>
                <w:rtl w:val="true"/>
              </w:rPr>
              <w:t xml:space="preserve">) </w:t>
            </w:r>
            <w:r>
              <w:rPr>
                <w:rStyle w:val="IndexLink"/>
                <w:rtl w:val="true"/>
              </w:rPr>
              <w:t xml:space="preserve">و اداء الأمانةٍ، </w:t>
            </w:r>
            <w:r>
              <w:rPr>
                <w:rStyle w:val="IndexLink"/>
                <w:rtl w:val="true"/>
              </w:rPr>
              <w:t>(</w:t>
            </w:r>
            <w:r>
              <w:rPr>
                <w:rStyle w:val="IndexLink"/>
                <w:rtl w:val="true"/>
              </w:rPr>
              <w:t>ادای امانت</w:t>
            </w:r>
            <w:r>
              <w:rPr>
                <w:rStyle w:val="IndexLink"/>
                <w:rtl w:val="true"/>
              </w:rPr>
              <w:t>)</w:t>
              <w:tab/>
            </w:r>
            <w:r>
              <w:rPr>
                <w:rStyle w:val="IndexLink"/>
              </w:rPr>
              <w:t>94</w:t>
            </w:r>
          </w:hyperlink>
        </w:p>
        <w:p>
          <w:pPr>
            <w:pStyle w:val="Contents3"/>
            <w:tabs>
              <w:tab w:val="clear" w:pos="8459"/>
              <w:tab w:val="right" w:pos="9026" w:leader="dot"/>
            </w:tabs>
            <w:rPr/>
          </w:pPr>
          <w:hyperlink w:anchor="__RefHeading___Toc1737104_1051229030">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1737106_1051229030">
            <w:r>
              <w:rPr>
                <w:webHidden/>
                <w:rStyle w:val="IndexLink"/>
                <w:rtl w:val="true"/>
              </w:rPr>
              <w:t>نتیجه</w:t>
            </w:r>
            <w:r>
              <w:rPr>
                <w:rStyle w:val="IndexLink"/>
                <w:rtl w:val="true"/>
              </w:rPr>
              <w:tab/>
            </w:r>
            <w:r>
              <w:rPr>
                <w:rStyle w:val="IndexLink"/>
              </w:rPr>
              <w:t>98</w:t>
            </w:r>
          </w:hyperlink>
        </w:p>
        <w:p>
          <w:pPr>
            <w:pStyle w:val="Contents3"/>
            <w:tabs>
              <w:tab w:val="clear" w:pos="8459"/>
              <w:tab w:val="right" w:pos="9026" w:leader="dot"/>
            </w:tabs>
            <w:rPr/>
          </w:pPr>
          <w:hyperlink w:anchor="__RefHeading___Toc1737108_1051229030">
            <w:r>
              <w:rPr>
                <w:webHidden/>
                <w:rStyle w:val="IndexLink"/>
                <w:rtl w:val="true"/>
              </w:rPr>
              <w:t>رأس همه امانات</w:t>
            </w:r>
            <w:r>
              <w:rPr>
                <w:rStyle w:val="IndexLink"/>
                <w:rtl w:val="true"/>
              </w:rPr>
              <w:tab/>
            </w:r>
            <w:r>
              <w:rPr>
                <w:rStyle w:val="IndexLink"/>
              </w:rPr>
              <w:t>99</w:t>
            </w:r>
          </w:hyperlink>
        </w:p>
        <w:p>
          <w:pPr>
            <w:pStyle w:val="Contents4"/>
            <w:tabs>
              <w:tab w:val="clear" w:pos="8176"/>
              <w:tab w:val="right" w:pos="9026" w:leader="dot"/>
            </w:tabs>
            <w:rPr/>
          </w:pPr>
          <w:hyperlink w:anchor="__RefHeading___Toc1737110_1051229030">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1737112_1051229030">
            <w:r>
              <w:rPr>
                <w:webHidden/>
                <w:rStyle w:val="IndexLink"/>
                <w:rtl w:val="true"/>
              </w:rPr>
              <w:t xml:space="preserve">و عفَّةُ بطن، </w:t>
            </w:r>
            <w:r>
              <w:rPr>
                <w:rStyle w:val="IndexLink"/>
                <w:rtl w:val="true"/>
              </w:rPr>
              <w:t>(</w:t>
            </w:r>
            <w:r>
              <w:rPr>
                <w:rStyle w:val="IndexLink"/>
                <w:rtl w:val="true"/>
              </w:rPr>
              <w:t>عقت شکم</w:t>
            </w:r>
            <w:r>
              <w:rPr>
                <w:rStyle w:val="IndexLink"/>
                <w:rtl w:val="true"/>
              </w:rPr>
              <w:t>)</w:t>
              <w:tab/>
            </w:r>
            <w:r>
              <w:rPr>
                <w:rStyle w:val="IndexLink"/>
              </w:rPr>
              <w:t>102</w:t>
            </w:r>
          </w:hyperlink>
        </w:p>
        <w:p>
          <w:pPr>
            <w:pStyle w:val="Contents4"/>
            <w:tabs>
              <w:tab w:val="clear" w:pos="8176"/>
              <w:tab w:val="right" w:pos="9026" w:leader="dot"/>
            </w:tabs>
            <w:rPr/>
          </w:pPr>
          <w:hyperlink w:anchor="__RefHeading___Toc1737114_1051229030">
            <w:r>
              <w:rPr>
                <w:webHidden/>
                <w:rStyle w:val="IndexLink"/>
                <w:rtl w:val="true"/>
              </w:rPr>
              <w:t>ذكر على علیه السلام</w:t>
            </w:r>
            <w:r>
              <w:rPr>
                <w:rStyle w:val="IndexLink"/>
                <w:rtl w:val="true"/>
              </w:rPr>
              <w:tab/>
            </w:r>
            <w:r>
              <w:rPr>
                <w:rStyle w:val="IndexLink"/>
              </w:rPr>
              <w:t>103</w:t>
            </w:r>
          </w:hyperlink>
        </w:p>
        <w:p>
          <w:pPr>
            <w:pStyle w:val="Contents4"/>
            <w:tabs>
              <w:tab w:val="clear" w:pos="8176"/>
              <w:tab w:val="right" w:pos="9026" w:leader="dot"/>
            </w:tabs>
            <w:rPr/>
          </w:pPr>
          <w:hyperlink w:anchor="__RefHeading___Toc1737116_1051229030">
            <w:r>
              <w:rPr>
                <w:webHidden/>
                <w:rStyle w:val="IndexLink"/>
                <w:rtl w:val="true"/>
              </w:rPr>
              <w:t>چرا ذکر علی عبادت است؟</w:t>
            </w:r>
            <w:r>
              <w:rPr>
                <w:rStyle w:val="IndexLink"/>
                <w:rtl w:val="true"/>
              </w:rPr>
              <w:tab/>
            </w:r>
            <w:r>
              <w:rPr>
                <w:rStyle w:val="IndexLink"/>
              </w:rPr>
              <w:t>103</w:t>
            </w:r>
          </w:hyperlink>
        </w:p>
        <w:p>
          <w:pPr>
            <w:pStyle w:val="Contents4"/>
            <w:tabs>
              <w:tab w:val="clear" w:pos="8176"/>
              <w:tab w:val="right" w:pos="9026" w:leader="dot"/>
            </w:tabs>
            <w:rPr/>
          </w:pPr>
          <w:hyperlink w:anchor="__RefHeading___Toc1737118_1051229030">
            <w:r>
              <w:rPr>
                <w:webHidden/>
                <w:rStyle w:val="IndexLink"/>
                <w:rtl w:val="true"/>
              </w:rPr>
              <w:t>حب على علیه السلام</w:t>
            </w:r>
            <w:r>
              <w:rPr>
                <w:rStyle w:val="IndexLink"/>
                <w:rtl w:val="true"/>
              </w:rPr>
              <w:tab/>
            </w:r>
            <w:r>
              <w:rPr>
                <w:rStyle w:val="IndexLink"/>
              </w:rPr>
              <w:t>106</w:t>
            </w:r>
          </w:hyperlink>
        </w:p>
        <w:p>
          <w:pPr>
            <w:pStyle w:val="Contents4"/>
            <w:tabs>
              <w:tab w:val="clear" w:pos="8176"/>
              <w:tab w:val="right" w:pos="9026" w:leader="dot"/>
            </w:tabs>
            <w:rPr/>
          </w:pPr>
          <w:hyperlink w:anchor="__RefHeading___Toc1737120_1051229030">
            <w:r>
              <w:rPr>
                <w:webHidden/>
                <w:rStyle w:val="IndexLink"/>
                <w:rtl w:val="true"/>
              </w:rPr>
              <w:t>ولایت على علیه السلام</w:t>
            </w:r>
            <w:r>
              <w:rPr>
                <w:rStyle w:val="IndexLink"/>
                <w:rtl w:val="true"/>
              </w:rPr>
              <w:tab/>
            </w:r>
            <w:r>
              <w:rPr>
                <w:rStyle w:val="IndexLink"/>
              </w:rPr>
              <w:t>110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32_68932"/>
      <w:bookmarkStart w:id="1" w:name="pg7432_68932"/>
      <w:bookmarkEnd w:id="1"/>
    </w:p>
    <w:p>
      <w:pPr>
        <w:pStyle w:val="Heading2"/>
        <w:numPr>
          <w:ilvl w:val="1"/>
          <w:numId w:val="1"/>
        </w:numPr>
        <w:rPr/>
      </w:pPr>
      <w:bookmarkStart w:id="2" w:name="pg7432_68932"/>
      <w:bookmarkStart w:id="3" w:name="__RefHeading___Toc1737024_1051229030"/>
      <w:bookmarkStart w:id="4" w:name="_Toc1"/>
      <w:bookmarkEnd w:id="2"/>
      <w:bookmarkEnd w:id="3"/>
      <w:r>
        <w:rPr>
          <w:rtl w:val="true"/>
        </w:rPr>
        <w:t>مشخصات کتاب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اسلام،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کیانی رهنانی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کیان اصفهانی</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37026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432_68934"/>
      <w:bookmarkStart w:id="8" w:name="pg7432_68934"/>
      <w:bookmarkEnd w:id="8"/>
    </w:p>
    <w:p>
      <w:pPr>
        <w:pStyle w:val="Heading2"/>
        <w:numPr>
          <w:ilvl w:val="1"/>
          <w:numId w:val="1"/>
        </w:numPr>
        <w:rPr/>
      </w:pPr>
      <w:bookmarkStart w:id="9" w:name="pg7432_68934"/>
      <w:bookmarkStart w:id="10" w:name="__RefHeading___Toc1737028_1051229030"/>
      <w:bookmarkStart w:id="11" w:name="_Toc3"/>
      <w:bookmarkEnd w:id="9"/>
      <w:bookmarkEnd w:id="10"/>
      <w:r>
        <w:rPr>
          <w:rtl w:val="true"/>
        </w:rPr>
        <w:t>فهرست مطالب</w:t>
      </w:r>
      <w:bookmarkEnd w:id="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چیست؟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 چیست؟ </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وسیله سنجش ایمان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عوامل ضعف و قوت ایمان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علامات تقوا</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خصوصیات دیگر متقین</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ارادۀ خیر خداوند به بنده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فقاهت در دین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نشانه های فقاهت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فقيه حقیقی کیست؟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درگذشت فقيه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زاهد و بی اعتنا به دنیا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سود و ضرر و زیان دنیا برای چه کسانی می باشد؟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بصیر و بینا شدن نسبت به عیوب خویش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نتيجه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اینکه گفته می شود نباید ترک دنیا کرد؛ چیست؟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وظیفه ما در دنیا و نسبت به دنیا چیست؟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کمال آدمی در چیست؟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بهترین ادب ها کدام است؟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 توان ادب نیکو بدست آورد؟</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فرزندان خود را چگونه تربیت کنیم؟</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از روش های تربیتی اسلامنسبت به فرزندان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بدکاران را چگونه می توان تربیت نمود؟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دنیا و آخرت</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نتیجه دروغ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حال چه کنیم که از جمله دروغگویان محسوب نگردیم؟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موارد مجوز دروغ </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مطلب آخر </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اداء الأمانة،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امانت</w:t>
      </w:r>
      <w:r>
        <w:rPr>
          <w:rFonts w:eastAsia="IRNazanin" w:cs="IRNazanin"/>
          <w:color w:val="111111"/>
          <w:sz w:val="28"/>
          <w:szCs w:val="28"/>
          <w:rtl w:val="true"/>
          <w:lang w:bidi="fa-IR"/>
        </w:rPr>
        <w:t>)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نتيجه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رأس همه امانات </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و عفَّةُ بطن،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عفَت شکم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ذكر على علیه السلام</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چرا ذکر علی عبادت است؟ </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حب على علیه السلام </w:t>
      </w:r>
      <w:r>
        <w:rPr>
          <w:rFonts w:eastAsia="IRNazanin" w:cs="IRNazanin"/>
          <w:color w:val="111111"/>
          <w:sz w:val="28"/>
          <w:szCs w:val="28"/>
          <w:rtl w:val="true"/>
          <w:lang w:bidi="fa-IR"/>
        </w:rPr>
        <w:t>...</w:t>
      </w:r>
      <w:r>
        <w:rPr>
          <w:rFonts w:eastAsia="IRNazanin" w:cs="IRNazanin"/>
          <w:color w:val="111111"/>
          <w:sz w:val="28"/>
          <w:szCs w:val="28"/>
          <w:lang w:bidi="fa-IR"/>
        </w:rPr>
        <w:t>102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bookmarkStart w:id="12" w:name="pg7432_68936"/>
    </w:p>
    <w:p>
      <w:pPr>
        <w:pStyle w:val="Heading2"/>
        <w:numPr>
          <w:ilvl w:val="1"/>
          <w:numId w:val="1"/>
        </w:numPr>
        <w:rPr/>
      </w:pPr>
      <w:bookmarkStart w:id="13" w:name="__RefHeading___Toc1737030_1051229030"/>
      <w:bookmarkStart w:id="14" w:name="_Toc4"/>
      <w:bookmarkEnd w:id="12"/>
      <w:bookmarkEnd w:id="13"/>
      <w:r>
        <w:rPr/>
        <w:t>1</w:t>
      </w:r>
      <w:r>
        <w:rPr>
          <w:rtl w:val="true"/>
        </w:rPr>
        <w:t xml:space="preserve">) </w:t>
      </w:r>
      <w:r>
        <w:rPr>
          <w:rtl w:val="true"/>
        </w:rPr>
        <w:t>اسلام چیست؟</w:t>
      </w:r>
      <w:bookmarkEnd w:id="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الدِّينَ عِنْدَ اللَّهِ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
      </w:r>
      <w:r>
        <w:rPr>
          <w:rFonts w:ascii="IRNazanin" w:hAnsi="IRNazanin" w:eastAsia="IRNazanin"/>
          <w:color w:val="111111"/>
          <w:sz w:val="28"/>
          <w:sz w:val="28"/>
          <w:szCs w:val="28"/>
          <w:rtl w:val="true"/>
          <w:lang w:bidi="fa-IR"/>
        </w:rPr>
        <w:t>همانا دین در نزد خدا، اسلام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يَبْتَغِ غَيْرَ الْإِسْلَامِ دِينًا فَلَنْ يُقْبَلَ مِنْهُ وَهُوَ فِي الْآخِرَةِ مِنَ الْخَاسِرِينَ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و هر که دینی جز اسلام اختیار کند، هرگز از او پذیرفته نشود و او در آخرت از زیانکاران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الاِسلام مَا جَری عَلی اللِسان</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و اسلام آن چیزی است که بر زبان جاری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جمله ای است که بر زبان شخص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جمله ی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 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چنانچه فردی غیر مسلمان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جاری نماید مسلمان شده و می تواند با یک دختر و یا یک پسر مسلمان ازدواج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اسلام صرفا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حاصل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وَحَلَّتْ بِهِ الْمُناکَحَةْ</w:t>
      </w:r>
      <w:r>
        <w:rPr>
          <w:rFonts w:eastAsia="Amiri" w:cs="Amiri" w:ascii="Amiri" w:hAnsi="Amiri"/>
          <w:color w:val="111111"/>
          <w:sz w:val="28"/>
          <w:szCs w:val="28"/>
          <w:rtl w:val="true"/>
          <w:lang w:bidi="ar-SA"/>
        </w:rPr>
        <w:t>».</w:t>
      </w:r>
      <w:r>
        <w:rPr>
          <w:rStyle w:val="FootnoteAnchor"/>
          <w:rtl w:val="true"/>
        </w:rPr>
        <w:footnoteReference w:id="5"/>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محض ادای جمله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با اعتقاد کامل و ایمان کامل بر اینکه غیر از خدای احد و واحد خدایی نیست در میان حصار محكم آمن الهی قرار می گیرد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زیرا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حصار و قلعه می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کَلِمَهُ لَا إِلَهَ إِلَّا اللهُ حِصْنِی</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 هر کس داخل این حصار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 حِصْنِی</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مِنْ عَذَابِی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از عذاب الهی ایمن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بشرط آنکه علاوه بر اعتقاد بر یگانگی خدا، اعتقاد بر پیامبر صلی الله علیه و آله و ائمه ی معصومین صلوات الله عليهم اجمعین به عنوان جانشینان برحق پیامبر صلی الله علیه و آله داشته و ولایت آنها را بر خود بپذیرد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بِشَرْطِها وَ شُرُوطِها وَ أَنَا مِنْ شُروُطِها</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امام رضا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داخل شدن در این قلعه ی محکم الهی و ایمن شدن از عذاب الهی، قبول داشتن ولایت ما اهل بیت پیامبر صلی الله علیه و آله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از شرطهای اقرار به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امامت امامان معصوم علیهم السلام است که از جانب خداوند متعلیه السلام معین شده اند و طاعتشان بر همگان فرض و واجب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چنانچه شخص غیر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 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زبان جاری نماید، بدون اعتقاد و ایمان درونی بر یگانگی خدا، </w:t>
      </w:r>
    </w:p>
    <w:p>
      <w:pPr>
        <w:pStyle w:val="BookText"/>
        <w:rPr/>
      </w:pPr>
      <w:r>
        <w:rPr>
          <w:rFonts w:ascii="IRNazanin" w:hAnsi="IRNazanin" w:eastAsia="IRNazanin"/>
          <w:color w:val="111111"/>
          <w:sz w:val="28"/>
          <w:sz w:val="28"/>
          <w:szCs w:val="28"/>
          <w:rtl w:val="true"/>
          <w:lang w:bidi="fa-IR"/>
        </w:rPr>
        <w:t>صرفاً می تواند با یک دختر و یا یک پسر مسلمان ازدواج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 حالی است که اعتقاد و کفر درونی خود را آشکار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اسلام آوردن ابوسفیان عليه الهاویه، که فقط زبانی اسلام آورد و ایمان نیاورد و بعد عدم اعتقاد و ایمان او به خدا آشکار شد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خطاب به مردی شامی که سؤالاتی از آن حضرت پرسید و چون پاسخش را فرمود،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خداوند اسلام آوردم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اکنون به خدا ایمان آوردی، اسلام پیش از ایمان است، به وسیله اسلام از یکدیگر ارث برند و با هم ازدواج کنند اما به وسیله ی ایمان ثواب و پاداش می برند</w:t>
      </w:r>
      <w:r>
        <w:rPr>
          <w:rFonts w:eastAsia="IRNazanin" w:cs="IRNazanin"/>
          <w:color w:val="111111"/>
          <w:sz w:val="28"/>
          <w:szCs w:val="28"/>
          <w:rtl w:val="true"/>
          <w:lang w:bidi="fa-IR"/>
        </w:rPr>
        <w:t xml:space="preserve">. </w:t>
      </w:r>
      <w:bookmarkStart w:id="15" w:name="pg7432_68939"/>
    </w:p>
    <w:p>
      <w:pPr>
        <w:pStyle w:val="Heading2"/>
        <w:numPr>
          <w:ilvl w:val="1"/>
          <w:numId w:val="1"/>
        </w:numPr>
        <w:rPr/>
      </w:pPr>
      <w:bookmarkStart w:id="16" w:name="__RefHeading___Toc1737032_1051229030"/>
      <w:bookmarkStart w:id="17" w:name="_Toc5"/>
      <w:bookmarkEnd w:id="15"/>
      <w:bookmarkEnd w:id="16"/>
      <w:r>
        <w:rPr/>
        <w:t>2</w:t>
      </w:r>
      <w:r>
        <w:rPr>
          <w:rtl w:val="true"/>
        </w:rPr>
        <w:t xml:space="preserve">) </w:t>
      </w:r>
      <w:r>
        <w:rPr>
          <w:rtl w:val="true"/>
        </w:rPr>
        <w:t>ایمان چیست؟</w:t>
      </w:r>
      <w:bookmarkEnd w:id="17"/>
    </w:p>
    <w:p>
      <w:pPr>
        <w:pStyle w:val="BookText"/>
        <w:rPr/>
      </w:pPr>
      <w:r>
        <w:rPr>
          <w:rFonts w:ascii="IRNazanin" w:hAnsi="IRNazanin" w:eastAsia="IRNazanin"/>
          <w:color w:val="111111"/>
          <w:sz w:val="28"/>
          <w:sz w:val="28"/>
          <w:szCs w:val="28"/>
          <w:rtl w:val="true"/>
          <w:lang w:bidi="fa-IR"/>
        </w:rPr>
        <w:t>ایمان در لغت به معنی گرویدن و عقیده و باور داشتن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به جمله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و ایمان داشته باشد و این اعتقاد و ایمان در قلبش ثابت و استوار بماند، بطوری که اعمالش آن باور درونی را تصدیق گرداند مؤمن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اَلْإِیمَانَ مَا وَقَرَ فِی اَلْقُلُوبِ</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ایمان آن چیزی است که ثابت و استوار در قلب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چیز، چیزی جز اعتقاد و باور بر توحید و یگانگی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ایمان و باور درونی به خدای یکتا را باید اعمالی از بنده تصدیق نماید که نشان دهد خدای واحد را قبول و به او ایمان آورده و خود را بنده محض او می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اعمالی که شارع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اسلام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بر انجام آنیا ترک آن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صَدَّقَتْهُ اَلْأَعْمَالُ</w:t>
      </w:r>
      <w:r>
        <w:rPr>
          <w:rFonts w:eastAsia="IRNazanin" w:cs="IRNazanin"/>
          <w:color w:val="111111"/>
          <w:sz w:val="28"/>
          <w:szCs w:val="28"/>
          <w:rtl w:val="true"/>
          <w:lang w:bidi="fa-IR"/>
        </w:rPr>
        <w:t>.»</w:t>
      </w:r>
      <w:r>
        <w:rPr>
          <w:rStyle w:val="FootnoteAnchor"/>
          <w:rtl w:val="true"/>
        </w:rPr>
        <w:footnoteReference w:id="11"/>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کسی که اعتقاد بر یگانگی خدا دارد و خود را بنده محض خدا می داند، باید اعمالی انجام دهد تا این اعتقاد و باور حقیقی و واقعی را تصدیق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باید نماز بخواند، روزه بگیرد، زکوة و خمس بدهد، امر به معروف و نهی از منکر نماید، اعمال نیک و کارهای خیر انجام دهد؛ چرا که انجام دادن اعمال نیک و خیر و انجام ندادن اعمال ناپسند و غیر نیک، خود وسیله ای برای سنجش ایمان در افراد می باشد</w:t>
      </w:r>
      <w:r>
        <w:rPr>
          <w:rFonts w:eastAsia="IRNazanin" w:cs="IRNazanin"/>
          <w:color w:val="111111"/>
          <w:sz w:val="28"/>
          <w:szCs w:val="28"/>
          <w:rtl w:val="true"/>
          <w:lang w:bidi="fa-IR"/>
        </w:rPr>
        <w:t xml:space="preserve">. </w:t>
      </w:r>
      <w:bookmarkStart w:id="18" w:name="pg7432_68940"/>
    </w:p>
    <w:p>
      <w:pPr>
        <w:pStyle w:val="Heading2"/>
        <w:numPr>
          <w:ilvl w:val="1"/>
          <w:numId w:val="1"/>
        </w:numPr>
        <w:rPr/>
      </w:pPr>
      <w:bookmarkStart w:id="19" w:name="__RefHeading___Toc1737034_1051229030"/>
      <w:bookmarkStart w:id="20" w:name="_Toc6"/>
      <w:bookmarkEnd w:id="18"/>
      <w:bookmarkEnd w:id="19"/>
      <w:r>
        <w:rPr/>
        <w:t>3</w:t>
      </w:r>
      <w:r>
        <w:rPr>
          <w:rtl w:val="true"/>
        </w:rPr>
        <w:t xml:space="preserve">) </w:t>
      </w:r>
      <w:r>
        <w:rPr>
          <w:rtl w:val="true"/>
        </w:rPr>
        <w:t>وسیله سنجش ایمان</w:t>
      </w:r>
      <w:bookmarkEnd w:id="20"/>
    </w:p>
    <w:p>
      <w:pPr>
        <w:pStyle w:val="BookText"/>
        <w:rPr/>
      </w:pPr>
      <w:r>
        <w:rPr>
          <w:rFonts w:ascii="IRNazanin" w:hAnsi="IRNazanin" w:eastAsia="IRNazanin"/>
          <w:color w:val="111111"/>
          <w:sz w:val="28"/>
          <w:sz w:val="28"/>
          <w:szCs w:val="28"/>
          <w:rtl w:val="true"/>
          <w:lang w:bidi="fa-IR"/>
        </w:rPr>
        <w:t>یکی از وسایل شناخت و سنجش ایمان در خویش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کار نیک خود خوشحال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سَرَّتْکَ حَسَنَتُکَ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کار بد خود دلگیر شدي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وَسائَتْکَ سِیِّئَتُکَ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بدان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هستی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فَأَنْتَ مُؤمِنٌ</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البته باید مواظب بود خوشحال شدن از عمل نیکی که انجام می گیرد انسان را دچار عجب و خودپسندی نکند که اگر اعمال نیک آدمی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نباشد، تمامی تباه می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سَیِّئَةٌ تَسُوءُکَ خَیْرٌ عِنْدَ اَللَّهِ مِنْ حَسَنَةٍ تُعْجِبُکَ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سیئه و بدی که تو را اندوهگین ساز دنزد خدا بهتر است از حسنه و خوبی که تو را به خودبینی و سرفرازی وادارد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ليكن دلگیری از عمل ناپسند خویش نیز نباید به آن حدی برسد که ناامیدی از درگاه الهی را به همراه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بخواهیم مؤمن باشیم باید آنچه برای خود می خواهیم برای مردم نیز بخواهیم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أحبِب لِلنّاسِ ماتُحِبُّ لِنَفسِکَ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آنچه برای خود می خواهی برای مردم بخواه،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 مُؤمِناً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تا مؤمن باشی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زیرا رأس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سرچشمه های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کردن و خوشرفتاری نمودن با مردم و اهل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اَلْإِیمَانِ اَلْإِحْسَانُ إِلَی اَلنَّاسِ</w:t>
      </w:r>
      <w:r>
        <w:rPr>
          <w:rFonts w:eastAsia="IRNazanin" w:cs="IRNazanin"/>
          <w:color w:val="111111"/>
          <w:sz w:val="28"/>
          <w:szCs w:val="28"/>
          <w:rtl w:val="true"/>
          <w:lang w:bidi="fa-IR"/>
        </w:rPr>
        <w:t>».</w:t>
      </w:r>
      <w:r>
        <w:rPr>
          <w:rStyle w:val="FootnoteAnchor"/>
          <w:rtl w:val="true"/>
        </w:rPr>
        <w:footnoteReference w:id="15"/>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اینکه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ریشه زشتی ها و ناکسی ها بر ناکسان نیکی نمودن و خوبی کردن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 اَلرَّذَائِلِ اِصْطِنَاعُ اَلْأَرَاذِلِ</w:t>
      </w:r>
      <w:r>
        <w:rPr>
          <w:rFonts w:eastAsia="Amiri" w:cs="Amiri" w:ascii="Amiri" w:hAnsi="Amiri"/>
          <w:color w:val="111111"/>
          <w:sz w:val="28"/>
          <w:szCs w:val="28"/>
          <w:rtl w:val="true"/>
          <w:lang w:bidi="ar-SA"/>
        </w:rPr>
        <w:t>»</w:t>
      </w:r>
      <w:r>
        <w:rPr>
          <w:rStyle w:val="FootnoteAnchor"/>
          <w:rtl w:val="true"/>
        </w:rPr>
        <w:footnoteReference w:id="16"/>
      </w:r>
      <w:bookmarkStart w:id="21" w:name="pg7432_68942"/>
    </w:p>
    <w:p>
      <w:pPr>
        <w:pStyle w:val="Heading2"/>
        <w:numPr>
          <w:ilvl w:val="1"/>
          <w:numId w:val="1"/>
        </w:numPr>
        <w:rPr/>
      </w:pPr>
      <w:bookmarkStart w:id="22" w:name="__RefHeading___Toc1737036_1051229030"/>
      <w:bookmarkStart w:id="23" w:name="_Toc7"/>
      <w:bookmarkEnd w:id="21"/>
      <w:bookmarkEnd w:id="22"/>
      <w:r>
        <w:rPr/>
        <w:t>4</w:t>
      </w:r>
      <w:r>
        <w:rPr>
          <w:rtl w:val="true"/>
        </w:rPr>
        <w:t xml:space="preserve">) </w:t>
      </w:r>
      <w:r>
        <w:rPr>
          <w:rtl w:val="true"/>
        </w:rPr>
        <w:t>عوامل ضعف و قوت ایمان</w:t>
      </w:r>
      <w:bookmarkEnd w:id="23"/>
    </w:p>
    <w:p>
      <w:pPr>
        <w:pStyle w:val="BookText"/>
        <w:rPr/>
      </w:pPr>
      <w:r>
        <w:rPr>
          <w:rFonts w:ascii="IRNazanin" w:hAnsi="IRNazanin" w:eastAsia="IRNazanin"/>
          <w:color w:val="111111"/>
          <w:sz w:val="28"/>
          <w:sz w:val="28"/>
          <w:szCs w:val="28"/>
          <w:rtl w:val="true"/>
          <w:lang w:bidi="fa-IR"/>
        </w:rPr>
        <w:t>اما چه چیزی باعث می گردد ایمان انسان سست و ضعیف گردد و چه عاملی باعث می شود ایمان ثابت و استوار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اساسی قوت ایمان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اساسی ضعف ایمان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باعث می گردد ایمان قوت پیدا کند و ثابت و استوار بماند، ورع و تقوا و خوف از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یُثَبّتُهُ فیهِ الوَرَعُ ، والّذی یُخْرِجُهُ مِنهُ الطَّمَعُ</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لذا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ای کسانی که ایمان آوردید، از خدا بترسید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متقین را امام صادق علیه السلام در آیه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لِلْمُتَّقِينَ</w:t>
      </w:r>
      <w:r>
        <w:rPr>
          <w:rFonts w:eastAsia="Amiri" w:cs="Amiri" w:ascii="Amiri" w:hAnsi="Amiri"/>
          <w:color w:val="111111"/>
          <w:sz w:val="28"/>
          <w:szCs w:val="28"/>
          <w:rtl w:val="true"/>
          <w:lang w:bidi="ar-SA"/>
        </w:rPr>
        <w:t xml:space="preserve">» </w:t>
      </w:r>
      <w:r>
        <w:rPr>
          <w:rStyle w:val="FootnoteAnchor"/>
          <w:rtl w:val="true"/>
        </w:rPr>
        <w:footnoteReference w:id="19"/>
      </w:r>
      <w:r>
        <w:rPr>
          <w:rFonts w:ascii="IRNazanin" w:hAnsi="IRNazanin" w:eastAsia="IRNazanin"/>
          <w:color w:val="111111"/>
          <w:sz w:val="28"/>
          <w:sz w:val="28"/>
          <w:szCs w:val="28"/>
          <w:rtl w:val="true"/>
          <w:lang w:bidi="fa-IR"/>
        </w:rPr>
        <w:t>شیعیان علی بن ابی طالب علیه السلام می خواند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در جای دیگر امام باقر علیه السلام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شِیعَتُنَا إِلاَّ مَنِ اِتَّقَی اَللَّهَ وَ أَطَاعَهُ </w:t>
      </w:r>
      <w:r>
        <w:rPr>
          <w:rFonts w:eastAsia="IRNazanin" w:cs="IRNazanin"/>
          <w:color w:val="111111"/>
          <w:sz w:val="28"/>
          <w:szCs w:val="28"/>
          <w:rtl w:val="true"/>
          <w:lang w:bidi="fa-IR"/>
        </w:rPr>
        <w:t>... »</w:t>
      </w:r>
      <w:r>
        <w:rPr>
          <w:rStyle w:val="FootnoteAnchor"/>
          <w:rtl w:val="true"/>
        </w:rPr>
        <w:footnoteReference w:id="21"/>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کسی شیعه ی ماست که پرهیزگار و مطیع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شِیعَتُنَا مَنْ أَطَاعَ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 شیعه ی ما در حقیقت پیرو امر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هیچ عمل خیر پذیرفته نمی شود مگر از 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عمری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قائلين به حق، مالی را به همراه نامه های گروهی از مؤمنین به سوی صاحب الزمان علیه السلام حمل کرد و در میان هر دو اسم را فاصله گذاشته بود و از غیر ایشان، ده اشرفی برده بود به اسم زنی که مؤمنه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ولی عصر علیه السلام تمام اموال را قبول فرمود و در هر فاصله ای به وصول مال 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ولی آن ده اشرفی را به آن زن برگرداند و در زیر اسم او مرقوم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بدرستی که قبول نمی شود مگر از متقین و پرهیزگاران</w:t>
      </w:r>
    </w:p>
    <w:p>
      <w:pPr>
        <w:pStyle w:val="BookText"/>
        <w:rPr/>
      </w:pPr>
      <w:r>
        <w:rPr>
          <w:rFonts w:ascii="IRNazanin" w:hAnsi="IRNazanin" w:eastAsia="IRNazanin"/>
          <w:color w:val="111111"/>
          <w:sz w:val="28"/>
          <w:sz w:val="28"/>
          <w:szCs w:val="28"/>
          <w:rtl w:val="true"/>
          <w:lang w:bidi="fa-IR"/>
        </w:rPr>
        <w:t>و در این زمینه حضرت على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توانید مثل من باشید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 و اِنَّکُم لاتَقدِرونَ عَلی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شما از دنیای خود به دو جامه ی کهنه، و از خوراکش به دو قرص نان جهت افطار و سحر خود قناعت کرده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اَعینونی بِوَرَعٍ و اجتِهادٍ</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بلکه شما مرا به وسیله پرهیزگاری و تلاش و کو شش یاری کنید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تقوی و پرهیزگاری، هیچ پارسایی و تقوی سودمندتر از ترک گناهان و خودداری از آزار مؤمن نیست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وَرَعَ أَنْفَعُ مِنْ تَجَنُّبِ مَحَارِمِ اَللَّهِ وَ اَلْکَفِّ عَنْ أَذَی اَلْمُؤْمِنِ</w:t>
      </w:r>
      <w:r>
        <w:rPr>
          <w:rFonts w:eastAsia="Amiri" w:cs="Amiri" w:ascii="Amiri" w:hAnsi="Amiri"/>
          <w:color w:val="111111"/>
          <w:sz w:val="28"/>
          <w:szCs w:val="28"/>
          <w:rtl w:val="true"/>
          <w:lang w:bidi="ar-SA"/>
        </w:rPr>
        <w:t>»</w:t>
      </w:r>
      <w:r>
        <w:rPr>
          <w:rStyle w:val="FootnoteAnchor"/>
          <w:rtl w:val="true"/>
        </w:rPr>
        <w:footnoteReference w:id="25"/>
      </w:r>
      <w:bookmarkStart w:id="24" w:name="pg7432_68945"/>
    </w:p>
    <w:p>
      <w:pPr>
        <w:pStyle w:val="Heading2"/>
        <w:numPr>
          <w:ilvl w:val="1"/>
          <w:numId w:val="1"/>
        </w:numPr>
        <w:rPr/>
      </w:pPr>
      <w:bookmarkStart w:id="25" w:name="__RefHeading___Toc1737038_1051229030"/>
      <w:bookmarkStart w:id="26" w:name="_Toc8"/>
      <w:bookmarkEnd w:id="24"/>
      <w:bookmarkEnd w:id="25"/>
      <w:r>
        <w:rPr/>
        <w:t>5</w:t>
      </w:r>
      <w:r>
        <w:rPr>
          <w:rtl w:val="true"/>
        </w:rPr>
        <w:t xml:space="preserve">) </w:t>
      </w:r>
      <w:r>
        <w:rPr>
          <w:rtl w:val="true"/>
        </w:rPr>
        <w:t>علامات تقوا</w:t>
      </w:r>
      <w:bookmarkEnd w:id="26"/>
    </w:p>
    <w:p>
      <w:pPr>
        <w:pStyle w:val="Heading3"/>
        <w:numPr>
          <w:ilvl w:val="2"/>
          <w:numId w:val="1"/>
        </w:numPr>
        <w:rPr/>
      </w:pPr>
      <w:bookmarkStart w:id="27" w:name="__RefHeading___Toc1737040_1051229030"/>
      <w:bookmarkStart w:id="28" w:name="_Toc9"/>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اما برای تقوا علامات و نشانه هایی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الجليل،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العمل بالتزيل،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القناعة بالقليل،</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الإستعداد ليوم الرحيل، </w:t>
      </w:r>
      <w:r>
        <w:rPr>
          <w:rStyle w:val="FootnoteAnchor"/>
          <w:rtl w:val="true"/>
        </w:rPr>
        <w:footnoteReference w:id="26"/>
      </w:r>
    </w:p>
    <w:p>
      <w:pPr>
        <w:pStyle w:val="Heading3"/>
        <w:numPr>
          <w:ilvl w:val="2"/>
          <w:numId w:val="1"/>
        </w:numPr>
        <w:rPr/>
      </w:pPr>
      <w:bookmarkStart w:id="29" w:name="__RefHeading___Toc1737042_1051229030"/>
      <w:bookmarkStart w:id="30" w:name="_Toc10"/>
      <w:bookmarkEnd w:id="29"/>
      <w:r>
        <w:rPr/>
        <w:t>1</w:t>
      </w:r>
      <w:r>
        <w:rPr>
          <w:rtl w:val="true"/>
        </w:rPr>
        <w:t xml:space="preserve">- </w:t>
      </w:r>
      <w:r>
        <w:rPr>
          <w:rtl w:val="true"/>
        </w:rPr>
        <w:t xml:space="preserve">الخوف من الجليل </w:t>
      </w:r>
      <w:r>
        <w:rPr>
          <w:rtl w:val="true"/>
        </w:rPr>
        <w:t>(</w:t>
      </w:r>
      <w:r>
        <w:rPr>
          <w:rtl w:val="true"/>
        </w:rPr>
        <w:t>خوف از خدا</w:t>
      </w:r>
      <w:r>
        <w:rPr>
          <w:rtl w:val="true"/>
        </w:rPr>
        <w:t>)</w:t>
      </w:r>
      <w:bookmarkEnd w:id="30"/>
    </w:p>
    <w:p>
      <w:pPr>
        <w:pStyle w:val="BookText"/>
        <w:rPr/>
      </w:pPr>
      <w:r>
        <w:rPr>
          <w:rFonts w:ascii="IRNazanin" w:hAnsi="IRNazanin" w:eastAsia="IRNazanin"/>
          <w:color w:val="111111"/>
          <w:sz w:val="28"/>
          <w:sz w:val="28"/>
          <w:szCs w:val="28"/>
          <w:rtl w:val="true"/>
          <w:lang w:bidi="fa-IR"/>
        </w:rPr>
        <w:t>از نشانه ها و علامات اهل تقوا این است که خوف از خدای جلیل داشته باشند و در محضر خدا معصیت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بخصوص اگر خدا نعمتهایش را پی در پی بر بندهای سرازیر کرده باشد و بنده معصیت و نافرمانی او را نماید باید از عقوبت و مجازات خدای سبحان برحذر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آدَمَ إِذَا رَأَیْتَ رَبَّکَ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پسر آدم هرگاه دیدی خدای سبحانت،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یُتَابِعُ عَلَیْکَ نِعَمَهُ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 های خود را پی در پی به تو عطا می فرماید،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تَعْصِیهِ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حالی که تو او را نافرمانی می کنی،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فَاحْذَرْهُ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پس از عقوبت او برحذر باش</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خداوند جن و انس را نیافریده مگر برای عبادت و بندگی خویش</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خَلَقْتُ الْجِنَّ وَالْإِنْسَ إِلَّا لِيَعْبُدُونِ </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و ما جن و انس را نیافریدیم مگر برای پرستش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را نیافرید تا در زمین معصیت و نافرمانی او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آنکس خوفش از خدا بیشتر است که معرفتش به خدا بیشتر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 بِاللَّهِ أَعْرَفَ کَانَ مِنَ اَللَّهِ أَخْوَفَ </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هر کس معرفتش به خدا بیشتر باشد، ترسش از خدا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قرآن می فرمایید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يَخْشَى اللَّهَ مِنْ عِبَادِهِ الْعُلَمَاءُ </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 xml:space="preserve">،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اصناف بندگان تنها مردمان دانا از خدا می 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خوف و ترس از خدا او را مشغول سازد، از مخلوقات ترس و واهمه به دل راه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این رو حضرت پیامبر صلی الله علیه و آله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 لِمَنْ شَغَلَهُ خَوْفُ اَللَّهِ عَزَّ وَ جَلَّ عَنْ خَوْفِ اَلنَّاسِ</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خوشا به حال کسی که ترس از خدا او را از ترس از مردم باز دارد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کسی که خوف و ترسی از بندگان خدا در دل نداشته باشد، عظمت و جلال خدا را در نزد خود درک نموده، و کسی که عظمت خالق را در نزد خود </w:t>
      </w:r>
      <w:bookmarkStart w:id="31" w:name="pg7432_68947"/>
    </w:p>
    <w:p>
      <w:pPr>
        <w:pStyle w:val="BookText"/>
        <w:rPr/>
      </w:pPr>
      <w:bookmarkEnd w:id="31"/>
      <w:r>
        <w:rPr>
          <w:rFonts w:ascii="IRNazanin" w:hAnsi="IRNazanin" w:eastAsia="IRNazanin"/>
          <w:color w:val="111111"/>
          <w:sz w:val="28"/>
          <w:sz w:val="28"/>
          <w:szCs w:val="28"/>
          <w:rtl w:val="true"/>
          <w:lang w:bidi="fa-IR"/>
        </w:rPr>
        <w:t>درک نماید مخلوقات خدا در نزد و نظر او کوچک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حضرت على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اَلْخَالِقِ عِنْدَکَ یُصَغِّرُ اَلْمَخْلُوقَ فِی عَیْنِکَ</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اگر عظمت آفریدگار را درک کنی، هیچ مخلوقی در نظرت بزرگ جلوه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نهایتا کسی که خوف از خدا داشته باشد، در واقع خوف از مجازات خدا و ترس از آتش جهنم نیز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خوف از آتش جهنم پیدا نماید بدون وقفه مبادرت به توبه کرده و به سوی خدا باز می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أشفَقَ مِنَ النّارِ بادَرَ بِالتَّوبَهِ إلَی اللّه ِ مِن ذُنوبِهِ </w:t>
      </w:r>
      <w:r>
        <w:rPr>
          <w:rFonts w:eastAsia="Amiri" w:cs="Amiri" w:ascii="Amiri" w:hAnsi="Amiri"/>
          <w:color w:val="111111"/>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هر که از آتش جهنم بهراسد، از گناهان خود توبه می کند</w:t>
      </w:r>
      <w:r>
        <w:rPr>
          <w:rFonts w:eastAsia="IRNazanin" w:cs="IRNazanin"/>
          <w:color w:val="111111"/>
          <w:sz w:val="28"/>
          <w:szCs w:val="28"/>
          <w:rtl w:val="true"/>
          <w:lang w:bidi="fa-IR"/>
        </w:rPr>
        <w:t>.</w:t>
      </w:r>
    </w:p>
    <w:p>
      <w:pPr>
        <w:pStyle w:val="Heading3"/>
        <w:numPr>
          <w:ilvl w:val="2"/>
          <w:numId w:val="1"/>
        </w:numPr>
        <w:rPr/>
      </w:pPr>
      <w:bookmarkStart w:id="32" w:name="__RefHeading___Toc1737044_1051229030"/>
      <w:bookmarkStart w:id="33" w:name="_Toc11"/>
      <w:bookmarkEnd w:id="32"/>
      <w:r>
        <w:rPr/>
        <w:t>2</w:t>
      </w:r>
      <w:r>
        <w:rPr>
          <w:rtl w:val="true"/>
        </w:rPr>
        <w:t xml:space="preserve">- </w:t>
      </w:r>
      <w:r>
        <w:rPr>
          <w:rtl w:val="true"/>
        </w:rPr>
        <w:t xml:space="preserve">و العمل بالتنزیل </w:t>
      </w:r>
      <w:r>
        <w:rPr>
          <w:rtl w:val="true"/>
        </w:rPr>
        <w:t>(</w:t>
      </w:r>
      <w:r>
        <w:rPr>
          <w:rtl w:val="true"/>
        </w:rPr>
        <w:t>عمل به قرآن</w:t>
      </w:r>
      <w:r>
        <w:rPr>
          <w:rtl w:val="true"/>
        </w:rPr>
        <w:t>)</w:t>
      </w:r>
      <w:bookmarkEnd w:id="33"/>
    </w:p>
    <w:p>
      <w:pPr>
        <w:pStyle w:val="BookText"/>
        <w:rPr/>
      </w:pPr>
      <w:r>
        <w:rPr>
          <w:rFonts w:ascii="IRNazanin" w:hAnsi="IRNazanin" w:eastAsia="IRNazanin"/>
          <w:color w:val="111111"/>
          <w:sz w:val="28"/>
          <w:sz w:val="28"/>
          <w:szCs w:val="28"/>
          <w:rtl w:val="true"/>
          <w:lang w:bidi="fa-IR"/>
        </w:rPr>
        <w:t>فرد متقی باید قرآن را یاد بگیرد و در آن تدبر و تفکر نماید و به دستوراتش عمل نماید؛ زیرا کسی که قرآن را بیاموزد و به آن عمل نکند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تَعَلَّمَ الْقُرْآنَ فَلَمْ یَعْمَلْ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دنیادوستی وزینت آن را بر قرآن ترجیح دهد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آثَرَ عَلَیْهِ حُبَّ الدُّنْیَا وَ زِینَتَهَا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سزاوار خشم خداوند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اسْتَوْجَبَ سَخَطَ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34" w:name="pg7432_68948"/>
    </w:p>
    <w:p>
      <w:pPr>
        <w:pStyle w:val="BookText"/>
        <w:rPr/>
      </w:pPr>
      <w:bookmarkEnd w:id="34"/>
      <w:r>
        <w:rPr>
          <w:rFonts w:ascii="IRNazanin" w:hAnsi="IRNazanin" w:eastAsia="IRNazanin"/>
          <w:color w:val="111111"/>
          <w:sz w:val="28"/>
          <w:sz w:val="28"/>
          <w:szCs w:val="28"/>
          <w:rtl w:val="true"/>
          <w:lang w:bidi="fa-IR"/>
        </w:rPr>
        <w:t>و در ردیف یهود و نصاری قرار خواهد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فِی الدَّرَجَهِ مَعَ الْیَهُودِ وَ النَّصَارَی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که کتاب خدا را پشت سر انداختند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یَنْبِذُونَ کِتَابَ اللَّهِ وَرَاءَ ظُهُورِهِمْ</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همچنین کسی که قرآن بخواند و به آن عمل نکند، خداوند او را روز قیامت کور محشور خواهد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القرآنَ ولَم یَعمَل بهِ حَشَرَهُ اللّهُ یَومَ القِیامَهِ أعمی</w:t>
      </w:r>
      <w:r>
        <w:rPr>
          <w:rFonts w:eastAsia="Amiri" w:cs="Amiri" w:ascii="Amiri" w:hAnsi="Amiri"/>
          <w:color w:val="111111"/>
          <w:sz w:val="28"/>
          <w:szCs w:val="28"/>
          <w:rtl w:val="true"/>
          <w:lang w:bidi="ar-SA"/>
        </w:rPr>
        <w:t>»</w:t>
      </w:r>
      <w:r>
        <w:rPr>
          <w:rStyle w:val="FootnoteAnchor"/>
          <w:rtl w:val="true"/>
        </w:rPr>
        <w:footnoteReference w:id="35"/>
      </w:r>
    </w:p>
    <w:p>
      <w:pPr>
        <w:pStyle w:val="Heading3"/>
        <w:numPr>
          <w:ilvl w:val="2"/>
          <w:numId w:val="1"/>
        </w:numPr>
        <w:rPr/>
      </w:pPr>
      <w:bookmarkStart w:id="35" w:name="__RefHeading___Toc1737046_1051229030"/>
      <w:bookmarkStart w:id="36" w:name="_Toc12"/>
      <w:bookmarkEnd w:id="35"/>
      <w:r>
        <w:rPr/>
        <w:t>3</w:t>
      </w:r>
      <w:r>
        <w:rPr>
          <w:rtl w:val="true"/>
        </w:rPr>
        <w:t xml:space="preserve">- </w:t>
      </w:r>
      <w:r>
        <w:rPr>
          <w:rtl w:val="true"/>
        </w:rPr>
        <w:t xml:space="preserve">و القناعة بالقليل </w:t>
      </w:r>
      <w:r>
        <w:rPr>
          <w:rtl w:val="true"/>
        </w:rPr>
        <w:t>(</w:t>
      </w:r>
      <w:r>
        <w:rPr>
          <w:rtl w:val="true"/>
        </w:rPr>
        <w:t>قناعت به کم</w:t>
      </w:r>
      <w:r>
        <w:rPr>
          <w:rtl w:val="true"/>
        </w:rPr>
        <w:t>)</w:t>
      </w:r>
      <w:bookmarkEnd w:id="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قَنِعَ بِمَا رَزَقَهُ اَللَّهُ فَهُوَ مِنْ أَغْنَی اَلنَّاسِ </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هر کس بدانچه خدایش روزی کند، قناعت ورزد از بی نیاز ترین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نیکوست که انسان به کم بسازد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أَحْسَنَ بِالْإِنْسَانِ أَنْ یَقْنَعَ بِالْقَلِیلِ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بسیار ببخشد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یَجُودَ بِاْلَجِزیِل </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لِمَنْ أَسْلَمَ وَ کَانَ عَیْشُهُ کَفَافاً </w:t>
      </w:r>
      <w:r>
        <w:rPr>
          <w:rFonts w:eastAsia="Amiri" w:cs="Amiri" w:ascii="Amiri" w:hAnsi="Amiri"/>
          <w:color w:val="111111"/>
          <w:sz w:val="28"/>
          <w:szCs w:val="28"/>
          <w:rtl w:val="true"/>
          <w:lang w:bidi="ar-SA"/>
        </w:rPr>
        <w:t>»</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مسلمان باشد و زندگانیش به قدر حاجت او باشد</w:t>
      </w:r>
      <w:r>
        <w:rPr>
          <w:rFonts w:eastAsia="IRNazanin" w:cs="IRNazanin"/>
          <w:color w:val="111111"/>
          <w:sz w:val="28"/>
          <w:szCs w:val="28"/>
          <w:rtl w:val="true"/>
          <w:lang w:bidi="fa-IR"/>
        </w:rPr>
        <w:t xml:space="preserve">. </w:t>
      </w:r>
      <w:bookmarkStart w:id="37" w:name="pg7432_68949"/>
    </w:p>
    <w:p>
      <w:pPr>
        <w:pStyle w:val="BookText"/>
        <w:rPr/>
      </w:pPr>
      <w:bookmarkEnd w:id="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یَسِیرُ اَلْمَئُونَةِ</w:t>
      </w:r>
      <w:r>
        <w:rPr>
          <w:rFonts w:eastAsia="Amiri" w:cs="Amiri" w:ascii="Amiri" w:hAnsi="Amiri"/>
          <w:color w:val="111111"/>
          <w:sz w:val="28"/>
          <w:szCs w:val="28"/>
          <w:rtl w:val="true"/>
          <w:lang w:bidi="ar-SA"/>
        </w:rPr>
        <w:t>»</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کم خرج و قانع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اَلْمُتَّقُونَ أَنْفُسُهُمْ قَانِعَةٌ </w:t>
      </w:r>
      <w:r>
        <w:rPr>
          <w:rFonts w:eastAsia="Amiri" w:cs="Amiri" w:ascii="Amiri" w:hAnsi="Amiri"/>
          <w:color w:val="111111"/>
          <w:sz w:val="28"/>
          <w:szCs w:val="28"/>
          <w:rtl w:val="true"/>
          <w:lang w:bidi="ar-SA"/>
        </w:rPr>
        <w:t>»</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متقين نفسشان قانع است، پر خرج نیستند و ولخرجی در زندگی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رزق و روزی اندک خدا راضی و خشنود می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به روزي اندک از خدا راضی شود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رَضِیَ مِنَ اَللَّهِ بِالْقَلِیلِ مِنَ الرزق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خدا نیز به عمل اندک از وی راضی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رَضِیَ اَللَّهُ مِنْهُ بِالْقَلِیلِ مِنَ اَلْعَمَلِ</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1737048_1051229030"/>
      <w:bookmarkStart w:id="39" w:name="_Toc13"/>
      <w:bookmarkEnd w:id="38"/>
      <w:r>
        <w:rPr/>
        <w:t>4</w:t>
      </w:r>
      <w:r>
        <w:rPr>
          <w:rtl w:val="true"/>
        </w:rPr>
        <w:t xml:space="preserve">- </w:t>
      </w:r>
      <w:r>
        <w:rPr>
          <w:rtl w:val="true"/>
        </w:rPr>
        <w:t xml:space="preserve">و الإستعداد لِيَومِ الرحيل </w:t>
      </w:r>
      <w:r>
        <w:rPr>
          <w:rtl w:val="true"/>
        </w:rPr>
        <w:t xml:space="preserve">( </w:t>
      </w:r>
      <w:r>
        <w:rPr>
          <w:rtl w:val="true"/>
        </w:rPr>
        <w:t>آماده بودن برای مرگ و روز رحلت</w:t>
      </w:r>
      <w:r>
        <w:rPr>
          <w:rtl w:val="true"/>
        </w:rPr>
        <w:t>)</w:t>
      </w:r>
      <w:bookmarkEnd w:id="39"/>
    </w:p>
    <w:p>
      <w:pPr>
        <w:pStyle w:val="BookText"/>
        <w:rPr/>
      </w:pPr>
      <w:r>
        <w:rPr>
          <w:rFonts w:ascii="IRNazanin" w:hAnsi="IRNazanin" w:eastAsia="IRNazanin"/>
          <w:color w:val="111111"/>
          <w:sz w:val="28"/>
          <w:sz w:val="28"/>
          <w:szCs w:val="28"/>
          <w:rtl w:val="true"/>
          <w:lang w:bidi="fa-IR"/>
        </w:rPr>
        <w:t>ازعلامات دیگر تقوی این است که فرد متقی خود را آماده کند تا از عالم هیچ و پوچ به عالم حقیقی کوچ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مدتی کوتاه و روزهای معدود بسر می برید، مرگ ناگهان می 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إِنَّکُمْ فِی آجَالٍ مَنْقُوصَةٍ وَأَیَّامٍ مَعْدُودَةٍ، وَالمَوْتُ یَأْتِی بَغْتَةً</w:t>
      </w:r>
      <w:r>
        <w:rPr>
          <w:rFonts w:eastAsia="Amiri" w:cs="Amiri" w:ascii="Amiri" w:hAnsi="Amiri"/>
          <w:color w:val="111111"/>
          <w:sz w:val="28"/>
          <w:szCs w:val="28"/>
          <w:rtl w:val="true"/>
          <w:lang w:bidi="ar-SA"/>
        </w:rPr>
        <w:t>»</w:t>
      </w:r>
      <w:r>
        <w:rPr>
          <w:rStyle w:val="FootnoteAnchor"/>
          <w:rtl w:val="true"/>
        </w:rPr>
        <w:footnoteReference w:id="42"/>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بانگی برآمد خواجه مرد</w:t>
      </w:r>
      <w:r>
        <w:rPr>
          <w:rFonts w:eastAsia="IRNazanin" w:cs="IRNazanin"/>
          <w:color w:val="111111"/>
          <w:sz w:val="28"/>
          <w:szCs w:val="28"/>
          <w:rtl w:val="true"/>
          <w:lang w:bidi="fa-IR"/>
        </w:rPr>
        <w:t xml:space="preserve">. </w:t>
      </w:r>
      <w:bookmarkStart w:id="40" w:name="pg7432_68950"/>
    </w:p>
    <w:p>
      <w:pPr>
        <w:pStyle w:val="Heading2"/>
        <w:numPr>
          <w:ilvl w:val="1"/>
          <w:numId w:val="1"/>
        </w:numPr>
        <w:rPr/>
      </w:pPr>
      <w:bookmarkStart w:id="41" w:name="__RefHeading___Toc1737050_1051229030"/>
      <w:bookmarkStart w:id="42" w:name="_Toc14"/>
      <w:bookmarkEnd w:id="40"/>
      <w:bookmarkEnd w:id="41"/>
      <w:r>
        <w:rPr/>
        <w:t>6</w:t>
      </w:r>
      <w:r>
        <w:rPr>
          <w:rtl w:val="true"/>
        </w:rPr>
        <w:t>)</w:t>
      </w:r>
      <w:r>
        <w:rPr>
          <w:rtl w:val="true"/>
        </w:rPr>
        <w:t>خصوصیات دیگر متقین</w:t>
      </w:r>
      <w:bookmarkEnd w:id="42"/>
    </w:p>
    <w:p>
      <w:pPr>
        <w:pStyle w:val="BookText"/>
        <w:rPr/>
      </w:pPr>
      <w:r>
        <w:rPr>
          <w:rFonts w:ascii="IRNazanin" w:hAnsi="IRNazanin" w:eastAsia="IRNazanin"/>
          <w:color w:val="111111"/>
          <w:sz w:val="28"/>
          <w:sz w:val="28"/>
          <w:szCs w:val="28"/>
          <w:rtl w:val="true"/>
          <w:lang w:bidi="fa-IR"/>
        </w:rPr>
        <w:t xml:space="preserve">از خصوصیات دیگر متقین این است که نفسشان قانع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مبحث قبل یاد آوری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اَلْمُتَّقُونَ أَنْفُسُهُمْ قَانِعَةٌ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خصوصیات دیگر متقین این است که شهوتشان نیز مرده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شَهَوَاتُهُمْ مَیِّتَةٌ </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و حتی در امور جنسی حلال، افراط و زیاده روی نمی کنند و اینگونه امورمقاربتی برایشان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خشم و شهوتش بروی چیره گردد، او در شمار چهارپایان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غَلَبَ عَلَیْهِ غَضَبُهُ وَ شَهْوَتُهُ فَهُوَ فِی حَیِّزِ اَلْبَهَائِمِ </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زنان زیاد بیامیزد و در لذت بردن از ایشان زیاده روی کند عقلش تباه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اِسْتَمْتَعَ بِالنِّسَاءِ فَسَدَ عَقْلُهُ</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حال اگر شهوترانی از راه نامشروع باشد، اندوه طولانی را برای مرتکب به همراه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مِنْ شَهْوَةِ سَاعَةٍ أَوْرَثَتْ حُزْناً طَوِیلاً</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یک ساعت کامروایی و شهوت که اندوه طولانی به بار آورد و </w:t>
      </w:r>
    </w:p>
    <w:p>
      <w:pPr>
        <w:pStyle w:val="BookText"/>
        <w:rPr/>
      </w:pPr>
      <w:r>
        <w:rPr>
          <w:rFonts w:ascii="IRNazanin" w:hAnsi="IRNazanin" w:eastAsia="IRNazanin"/>
          <w:color w:val="111111"/>
          <w:sz w:val="28"/>
          <w:sz w:val="28"/>
          <w:szCs w:val="28"/>
          <w:rtl w:val="true"/>
          <w:lang w:bidi="fa-IR"/>
        </w:rPr>
        <w:t>غم و غصه ی زیاد از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کسی که انحراف جنسی دارد و از طریق استمنا، شهوترانی می کند، فردیست بی تقوی که به خاطر هوی و هوس مقداری و بلکه بیشترین عقل خود را از دست داده و به عنوان فردی متجاوز شناخته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قام ذکر الرّجل ذهب ثلثا عقله </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استمناء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سفت شد، دو ثلث عقل از دست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این عمل زشت و ناپسند شخصی از امام صادقعلیه السلامسوال کرد که در کجای قرآن از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استمناء يعني طلب منی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شده؟</w:t>
      </w:r>
    </w:p>
    <w:p>
      <w:pPr>
        <w:pStyle w:val="BookText"/>
        <w:rPr/>
      </w:pPr>
      <w:r>
        <w:rPr>
          <w:rFonts w:ascii="Amiri" w:hAnsi="Amiri" w:eastAsia="Amiri" w:cs="Amiri"/>
          <w:color w:val="111111"/>
          <w:sz w:val="28"/>
          <w:sz w:val="28"/>
          <w:szCs w:val="28"/>
          <w:rtl w:val="true"/>
          <w:lang w:bidi="ar-SA"/>
        </w:rPr>
        <w:t>حضرت فرمود، آنجا که خدا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ابْتَغَى وَرَاءَ ذَلِكَ فَأُولَئِكَ هُمُ الْعَادُونَ </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پس کسانی که در غیر از موارد ازدواج و مالکیت کنیز شهوترانی کنند چنین افرادی متجاوز هستند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اهل تقوی از اینگونه موارد به دورند؛ زیرا این عمل یک عمل غیر شرعی شناخته شده و خلاف مسائل تکوینی و فطری انسانی می باشد و علاوه بر اینکه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زیانهای بسیار عمیقی بر وجود انسان دارد صدمه وارد از آن را با آن صدمه ای که در هنگام تصادف ماشین با کوه با سرعت متوسطش اتفاق می افتد مقایسه کرده اند و این صدمه آنچنان بزرگ است که حضرت پیامبر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الناكِحَ كفّه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لعنت کند بر کسی که با </w:t>
      </w:r>
    </w:p>
    <w:p>
      <w:pPr>
        <w:pStyle w:val="BookText"/>
        <w:rPr/>
      </w:pPr>
      <w:r>
        <w:rPr>
          <w:rFonts w:ascii="IRNazanin" w:hAnsi="IRNazanin" w:eastAsia="IRNazanin"/>
          <w:color w:val="111111"/>
          <w:sz w:val="28"/>
          <w:sz w:val="28"/>
          <w:szCs w:val="28"/>
          <w:rtl w:val="true"/>
          <w:lang w:bidi="fa-IR"/>
        </w:rPr>
        <w:t>کف دست خودش ازدواج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 از ازدواج کف دست، همان اخراج منی با کف دست از راه غیر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معاصی و گناه نیرومندتر از پیروی شهوت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فِی اَلْمَعَاصِی أَشَدُّ مِنِ اِتِّبَاعِ اَلشَّهْوَةِ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 اطاعتش نکنید که فکر شما را از ذکر و یاد خدا باز می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تُعطُوها سُؤلَها فَتَشغَلَکُم عن ذِکرِ اللَّهِ </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وُجُوهُهُمْ مُسْتَبْشِرَةٌ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خصوصیات دیگر متقین این است که صورتشان باز و خوشرو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برخورد با مردم ترش رو و بد اخلاق نیستند، بلکه با اراذل و اوباش چهره ای گرفته و در ملاقات با اهل ایمان چهره ای باز و خندان دارند نه اینکه با مزاح فراوان عده ای را بخندانند تا خوش خلق به حساب آیند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کَثُرَ ضِحْکُهُ مَاتَ قَلْبُهُ </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هر که پر خنده باشد قلبش 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قلبی که مرد سخت می گردد و موعظه و نصیحت دیگر بر آن اثر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بخصوص اگر خنده، قهقهه و صدادار باشد خشم الهی را هم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روایت است چنانچه کسی خنده صدادار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قهقهه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فوری بگویید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لَاتُمْقِتْنِی</w:t>
      </w:r>
      <w:r>
        <w:rPr>
          <w:rFonts w:eastAsia="Amiri" w:cs="Amiri" w:ascii="Amiri" w:hAnsi="Amiri"/>
          <w:color w:val="111111"/>
          <w:sz w:val="28"/>
          <w:szCs w:val="28"/>
          <w:rtl w:val="true"/>
          <w:lang w:bidi="ar-SA"/>
        </w:rPr>
        <w:t xml:space="preserve">» </w:t>
      </w:r>
      <w:r>
        <w:rPr>
          <w:rStyle w:val="FootnoteAnchor"/>
          <w:rtl w:val="true"/>
        </w:rPr>
        <w:footnoteReference w:id="51"/>
      </w:r>
      <w:r>
        <w:rPr>
          <w:rFonts w:ascii="IRNazanin" w:hAnsi="IRNazanin" w:eastAsia="IRNazanin"/>
          <w:color w:val="111111"/>
          <w:sz w:val="28"/>
          <w:sz w:val="28"/>
          <w:szCs w:val="28"/>
          <w:rtl w:val="true"/>
          <w:lang w:bidi="fa-IR"/>
        </w:rPr>
        <w:t>خدایا بر من غضب مکن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قُلُوبُهُمْ مَحْزُونَةٌ</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از خصوصیات دیگر متقین این است که دل هایشان محزون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اندوه بدن را آب می کند </w:t>
      </w:r>
      <w:r>
        <w:rPr>
          <w:rStyle w:val="FootnoteAnchor"/>
          <w:rtl w:val="true"/>
        </w:rPr>
        <w:footnoteReference w:id="53"/>
      </w:r>
      <w:r>
        <w:rPr>
          <w:rFonts w:ascii="IRNazanin" w:hAnsi="IRNazanin" w:eastAsia="IRNazanin"/>
          <w:color w:val="111111"/>
          <w:sz w:val="28"/>
          <w:sz w:val="28"/>
          <w:szCs w:val="28"/>
          <w:rtl w:val="true"/>
          <w:lang w:bidi="fa-IR"/>
        </w:rPr>
        <w:t xml:space="preserve">و نیمی از پیری </w:t>
      </w:r>
      <w:r>
        <w:rPr>
          <w:rStyle w:val="FootnoteAnchor"/>
          <w:rtl w:val="true"/>
        </w:rPr>
        <w:footnoteReference w:id="54"/>
      </w:r>
      <w:r>
        <w:rPr>
          <w:rFonts w:ascii="IRNazanin" w:hAnsi="IRNazanin" w:eastAsia="IRNazanin"/>
          <w:color w:val="111111"/>
          <w:sz w:val="28"/>
          <w:sz w:val="28"/>
          <w:szCs w:val="28"/>
          <w:rtl w:val="true"/>
          <w:lang w:bidi="fa-IR"/>
        </w:rPr>
        <w:t>و ناخوشی دل است، همچنان که بیماری ناخوشی تن است</w:t>
      </w:r>
      <w:r>
        <w:rPr>
          <w:rStyle w:val="FootnoteAnchor"/>
          <w:rtl w:val="true"/>
        </w:rPr>
        <w:footnoteReference w:id="55"/>
      </w:r>
      <w:r>
        <w:rPr>
          <w:rFonts w:ascii="IRNazanin" w:hAnsi="IRNazanin" w:eastAsia="IRNazanin"/>
          <w:color w:val="111111"/>
          <w:sz w:val="28"/>
          <w:sz w:val="28"/>
          <w:szCs w:val="28"/>
          <w:rtl w:val="true"/>
          <w:lang w:bidi="fa-IR"/>
        </w:rPr>
        <w:t>پس چرا متقین دلهایشان محزون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دلهای حزین را دوست دارد</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حزنی که برای او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حزن و اندوه بر مصائب اهل بیت پیغمبر صلی الله علیه و آله بالاخص مصیبت حضرت ابا 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سرای غم است نه سرای شادی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دنیا که به آن می 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نِلْتَ مِنْ دُنْیَاکَ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چندان بدان شادان مباش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تُکْثرْ بِهِ فَرَحاً</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سرای دشواری است نه سرای آسودگی، پس هر که آن را شناخت با امیدی شاد نشد و با سختی و عسرتی اندوهگین نگشت</w:t>
      </w:r>
      <w:r>
        <w:rPr>
          <w:rFonts w:eastAsia="IRNazanin" w:cs="IRNazanin"/>
          <w:color w:val="111111"/>
          <w:sz w:val="28"/>
          <w:szCs w:val="28"/>
          <w:rtl w:val="true"/>
          <w:lang w:bidi="fa-IR"/>
        </w:rPr>
        <w:t xml:space="preserve">. </w:t>
      </w:r>
      <w:r>
        <w:rPr>
          <w:rStyle w:val="FootnoteAnchor"/>
          <w:rtl w:val="true"/>
        </w:rPr>
        <w:footnoteReference w:id="5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دنیا که از دستت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فاتك منها</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چندان برای آن غمگین مباش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تَأْسَ عَلَیْهِ حَزَناً </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صبح و شبش را به اندوه می گذراند و جز این به صلاح او نیست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برای اموری اندوهگین می شوند که آن امور امور آخرتی باشد</w:t>
      </w:r>
      <w:r>
        <w:rPr>
          <w:rStyle w:val="FootnoteAnchor"/>
          <w:rtl w:val="true"/>
        </w:rPr>
        <w:footnoteReference w:id="62"/>
      </w:r>
      <w:r>
        <w:rPr>
          <w:rFonts w:ascii="IRNazanin" w:hAnsi="IRNazanin" w:eastAsia="IRNazanin"/>
          <w:color w:val="111111"/>
          <w:sz w:val="28"/>
          <w:sz w:val="28"/>
          <w:szCs w:val="28"/>
          <w:rtl w:val="true"/>
          <w:lang w:bidi="fa-IR"/>
        </w:rPr>
        <w:t>مثلاً چیزی از آخرت خود را از دست داده باشند یا برای غصب ولایت امیر المومنین علیه السلام به دست غاصبین و ستمی که بر حضرت فاطمه زهراعلیها السلام و اهل بیت پیامبر علیهم السلام وارد گردیده نگران و غمگین هستند،همچنانکه 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برای ما نگران و به خاطر ستمی که بر ما رفته غمگین باشد نفس کشیدنش تسبیح و غمخواریش برای ما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یکی از شیعیان خدمت امام صادق علیه السلام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يا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 بدون آنکه بدانم دلیلش چیست غمگین و اندوهناک می شوم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غم و شادی از ما به شما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اندوهی یا سروری به ما برسد بر شما نیز وارد می شود چون ما و شما از نور خداوند هستیم </w:t>
      </w:r>
      <w:r>
        <w:rPr>
          <w:rFonts w:eastAsia="IRNazanin" w:cs="IRNazanin"/>
          <w:color w:val="111111"/>
          <w:sz w:val="28"/>
          <w:szCs w:val="28"/>
          <w:rtl w:val="true"/>
          <w:lang w:bidi="fa-IR"/>
        </w:rPr>
        <w:t>.</w:t>
      </w:r>
      <w:r>
        <w:rPr>
          <w:rStyle w:val="FootnoteAnchor"/>
          <w:rtl w:val="true"/>
        </w:rPr>
        <w:footnoteReference w:id="64"/>
      </w:r>
      <w:bookmarkStart w:id="43" w:name="pg7432_68955"/>
    </w:p>
    <w:p>
      <w:pPr>
        <w:pStyle w:val="BookText"/>
        <w:rPr/>
      </w:pPr>
      <w:bookmarkEnd w:id="43"/>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ذیل برای اندوه زدایی خوب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غم زدایی خوبی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 العلى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و نه درد را شفا می دهد که ساده ترین آنها اندوه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جامه 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کردن انگور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شستن</w:t>
      </w:r>
      <w:r>
        <w:rPr>
          <w:rFonts w:eastAsia="IRNazanin" w:cs="IRNazanin"/>
          <w:color w:val="111111"/>
          <w:sz w:val="28"/>
          <w:szCs w:val="28"/>
          <w:rtl w:val="true"/>
          <w:lang w:bidi="fa-IR"/>
        </w:rPr>
        <w:t>.</w:t>
      </w:r>
    </w:p>
    <w:p>
      <w:pPr>
        <w:pStyle w:val="Heading2"/>
        <w:numPr>
          <w:ilvl w:val="1"/>
          <w:numId w:val="1"/>
        </w:numPr>
        <w:rPr/>
      </w:pPr>
      <w:bookmarkStart w:id="44" w:name="__RefHeading___Toc1737052_1051229030"/>
      <w:bookmarkStart w:id="45" w:name="_Toc15"/>
      <w:bookmarkEnd w:id="44"/>
      <w:r>
        <w:rPr>
          <w:rtl w:val="true"/>
        </w:rPr>
        <w:t>عامل اساسی ضعف ایمان</w:t>
      </w:r>
      <w:bookmarkEnd w:id="45"/>
    </w:p>
    <w:p>
      <w:pPr>
        <w:pStyle w:val="BookText"/>
        <w:rPr/>
      </w:pPr>
      <w:r>
        <w:rPr>
          <w:rFonts w:ascii="IRNazanin" w:hAnsi="IRNazanin" w:eastAsia="IRNazanin"/>
          <w:color w:val="111111"/>
          <w:sz w:val="28"/>
          <w:sz w:val="28"/>
          <w:szCs w:val="28"/>
          <w:rtl w:val="true"/>
          <w:lang w:bidi="fa-IR"/>
        </w:rPr>
        <w:t>از امام سجاد علیه السلام می پرسند چه چیزی ایمان را قوی و چه چیزی ایمان را ضعیف می کند 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ایمان را قوی و طمع ایمان را ضعیف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سُوَیْدٍ عَنْ أَبِی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فَمَا اَلَّذِی ثَبَّتَ اَلْإِیمَانَ فِی اَلْعَبْدِ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ابان بن سوید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چه چیزی باعث ثبات و قوت ایمان در دل بنده می گردد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ثبات و قوت ایمان، ورع و تقوا است و عاملی که باعث ضعف و یا خروج ایمان از بنده می گردد طمع می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یُثَبِّتُهُ فِیهِ اَلْوَرَعُ، وَ اَلَّذِی یُخْرِجُهُ مِنْهُ اَلطَّمَعُ</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مؤمنی که آز و طمع را پیشه خود بسازد چه بسا خود را به خاطر یک خواهش درونی خوار نماید و مؤمن هیچ گاه خود را به خاطر یک رغبت و میل درونی و دنیوی خوار و ذلیل نمی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عسگری علیه السلام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زشت است در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أَقْبَحَ بِالْمُؤْمِنِ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خواهشی باشد که او را به خواری کشاند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یَکُونَ لَهُ رَغْبَةٌ تُذِلُّهُ </w:t>
      </w:r>
      <w:r>
        <w:rPr>
          <w:rFonts w:eastAsia="Amiri" w:cs="Amiri" w:ascii="Amiri" w:hAnsi="Amiri"/>
          <w:color w:val="111111"/>
          <w:sz w:val="28"/>
          <w:szCs w:val="28"/>
          <w:rtl w:val="true"/>
          <w:lang w:bidi="ar-SA"/>
        </w:rPr>
        <w:t>».</w:t>
      </w:r>
      <w:r>
        <w:rPr>
          <w:rStyle w:val="FootnoteAnchor"/>
          <w:rtl w:val="true"/>
        </w:rPr>
        <w:footnoteReference w:id="66"/>
      </w:r>
      <w:bookmarkStart w:id="46" w:name="pg7432_68957"/>
    </w:p>
    <w:p>
      <w:pPr>
        <w:pStyle w:val="Heading2"/>
        <w:numPr>
          <w:ilvl w:val="1"/>
          <w:numId w:val="1"/>
        </w:numPr>
        <w:rPr/>
      </w:pPr>
      <w:bookmarkStart w:id="47" w:name="__RefHeading___Toc1737054_1051229030"/>
      <w:bookmarkStart w:id="48" w:name="_Toc16"/>
      <w:bookmarkEnd w:id="46"/>
      <w:bookmarkEnd w:id="47"/>
      <w:r>
        <w:rPr/>
        <w:t>7</w:t>
      </w:r>
      <w:r>
        <w:rPr>
          <w:rtl w:val="true"/>
        </w:rPr>
        <w:t xml:space="preserve">) </w:t>
      </w:r>
      <w:r>
        <w:rPr>
          <w:rtl w:val="true"/>
        </w:rPr>
        <w:t>اراده خیر خداوند به بنده</w:t>
      </w:r>
      <w:bookmarkEnd w:id="48"/>
    </w:p>
    <w:p>
      <w:pPr>
        <w:pStyle w:val="BookText"/>
        <w:rPr/>
      </w:pPr>
      <w:r>
        <w:rPr>
          <w:rFonts w:ascii="IRNazanin" w:hAnsi="IRNazanin" w:eastAsia="IRNazanin"/>
          <w:color w:val="111111"/>
          <w:sz w:val="28"/>
          <w:sz w:val="28"/>
          <w:szCs w:val="28"/>
          <w:rtl w:val="true"/>
          <w:lang w:bidi="fa-IR"/>
        </w:rPr>
        <w:t xml:space="preserve">آنگاه که خداوند اراده فرماید به بنده ای خیر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اَللَّهُ بِعَبْدٍ خَیْراً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را در دین فقیه و دانا فَقَّهَهُ فِی اَلدِّینِ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نسبت به دنیا زاهد و بی اعتنا، زَهَّدَهُ فِی اَلدُّنْیَا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درباره معایب خویش بصیر و بینا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بَصَّرَهُ عُیُوبَهُ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7"/>
      </w:r>
      <w:bookmarkStart w:id="49" w:name="pg7432_68958"/>
    </w:p>
    <w:p>
      <w:pPr>
        <w:pStyle w:val="Heading2"/>
        <w:numPr>
          <w:ilvl w:val="1"/>
          <w:numId w:val="1"/>
        </w:numPr>
        <w:rPr/>
      </w:pPr>
      <w:bookmarkStart w:id="50" w:name="__RefHeading___Toc1737056_1051229030"/>
      <w:bookmarkStart w:id="51" w:name="_Toc17"/>
      <w:bookmarkEnd w:id="49"/>
      <w:bookmarkEnd w:id="50"/>
      <w:r>
        <w:rPr/>
        <w:t>8</w:t>
      </w:r>
      <w:r>
        <w:rPr>
          <w:rtl w:val="true"/>
        </w:rPr>
        <w:t xml:space="preserve">) </w:t>
      </w:r>
      <w:r>
        <w:rPr>
          <w:rtl w:val="true"/>
        </w:rPr>
        <w:t>فقاهت در دین</w:t>
      </w:r>
      <w:bookmarkEnd w:id="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دین فقیه و دانا شدن</w:t>
      </w:r>
    </w:p>
    <w:p>
      <w:pPr>
        <w:pStyle w:val="BookText"/>
        <w:rPr/>
      </w:pPr>
      <w:r>
        <w:rPr>
          <w:rFonts w:ascii="IRNazanin" w:hAnsi="IRNazanin" w:eastAsia="IRNazanin"/>
          <w:color w:val="111111"/>
          <w:sz w:val="28"/>
          <w:sz w:val="28"/>
          <w:szCs w:val="28"/>
          <w:rtl w:val="true"/>
          <w:lang w:bidi="fa-IR"/>
        </w:rPr>
        <w:t>هر گاه خداوند خوبی بنده ای را بخواهد؛ او را در دین فقیه گرداند و راه درست و راستش را به او الهام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أَلْهَمَهُ رُشْدَهُ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همانطور که می دانیم خدا انس و جن را خلق نفرموده مگر برای عبادت خویش</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و در این مسیر بندگی، برترین عبادت را حضرت پیامبر صلی الله علیه و آله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شناخت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اَلْفِقْهُ</w:t>
      </w:r>
      <w:r>
        <w:rPr>
          <w:rFonts w:eastAsia="Amiri" w:cs="Amiri" w:ascii="Amiri" w:hAnsi="Amiri"/>
          <w:color w:val="111111"/>
          <w:sz w:val="28"/>
          <w:szCs w:val="28"/>
          <w:rtl w:val="true"/>
          <w:lang w:bidi="ar-SA"/>
        </w:rPr>
        <w:t>»</w:t>
      </w:r>
      <w:r>
        <w:rPr>
          <w:rStyle w:val="FootnoteAnchor"/>
          <w:rtl w:val="true"/>
        </w:rPr>
        <w:footnoteReference w:id="69"/>
      </w:r>
      <w:r>
        <w:rPr>
          <w:rFonts w:ascii="IRNazanin" w:hAnsi="IRNazanin" w:eastAsia="IRNazanin"/>
          <w:color w:val="111111"/>
          <w:sz w:val="28"/>
          <w:sz w:val="28"/>
          <w:szCs w:val="28"/>
          <w:rtl w:val="true"/>
          <w:lang w:bidi="fa-IR"/>
        </w:rPr>
        <w:t xml:space="preserve">؛ بهترین عبادت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شناخت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برتری آنچنان در دین مبین اسلام چشم گیر و نمایان است که فقیه بر عابد و عبادت کننده نیز برتری دارد و همچون برتری خورشید بر ستارگان در اسلام می درخشد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الفَقِیهِ عَلَی العابِدِ کَفَضْلِ الشَّمْسِ عَلَی الکَواکِبِ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برتری فقیه بر عابد، همچون خورشید است بر ستارگان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لَم یَتَفَقَّه فی دینِهِ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هر که در دین خود دانا نشود؛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یَرضَ اللهُ لَهُ عَمَلاً</w:t>
      </w:r>
      <w:r>
        <w:rPr>
          <w:rFonts w:eastAsia="Amiri" w:cs="Amiri" w:ascii="Amiri" w:hAnsi="Amiri"/>
          <w:color w:val="111111"/>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 خداوند هیچ عملی از او را نپسندد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فهم دینی و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طرق كمال و بلکه همه كمال بندگی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دو مورد دیگر یعنی صابر بودن در ناراحتی های دنیا و اندازه نگه داشتن در 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اَلْکَمَالُ کُلُّ اَلْکَمَالِ</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 كمال و بلکه همه کمال در سه چیز است و یکی از آن سه چیز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اَلتَّفَقُّهُ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دانا بودن در دین و احکام آن می باشد و همچنین از سه علم حقیقی در دین مبین اسلام که از لسان مبارک حضرت پیامبر صلی الله علیه و آله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علم به اصول عقاید و دلایل قاطعی که در شناخت خدا و عظمت او و حقانیت انبیاء و حجج الهی است و بعد از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فريضة عادله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علم به مکارم اخلاق و صفات پسندهای که آدمی به آنها آراسته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قائمه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به احکام شرعی و وظایف عملی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فهم و درک دینی و آگاهی بر احکام و دستورات اسلام در عبادت و بندگی خدا آنچنان مهم است که 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جوانان شیعه، برنامه آموزش دین داشته باشند و طبق روایت ذیل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آئینه دوست دارم اصحابم را با تازیانه بر سرشان بزنند؛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لَوَدِدْتُ أَنَّ أَصْحَابِی ضُرِبَتْ رُءُوسُهُمْ بِالسِّیَاطِ حَتَّی یَتَفَقَّهُوا </w:t>
      </w:r>
      <w:r>
        <w:rPr>
          <w:rFonts w:eastAsia="Amiri" w:cs="Amiri" w:ascii="Amiri" w:hAnsi="Amiri"/>
          <w:color w:val="111111"/>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تا اینکه دانش فراگیرند و علم احکام بیاموزند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اتیتُ بِشابٍّ مِن شَبابِ الشّیعَةِ لا یَتَفَقَّهُ فِی الدّینِ لَأَدَّبتُهُ</w:t>
      </w:r>
      <w:r>
        <w:rPr>
          <w:rFonts w:eastAsia="Amiri" w:cs="Amiri" w:ascii="Amiri" w:hAnsi="Amiri"/>
          <w:color w:val="111111"/>
          <w:sz w:val="28"/>
          <w:szCs w:val="28"/>
          <w:rtl w:val="true"/>
          <w:lang w:bidi="ar-SA"/>
        </w:rPr>
        <w:t>.»</w:t>
      </w:r>
      <w:r>
        <w:rPr>
          <w:rStyle w:val="FootnoteAnchor"/>
          <w:rtl w:val="true"/>
        </w:rPr>
        <w:footnoteReference w:id="73"/>
      </w:r>
      <w:r>
        <w:rPr>
          <w:rFonts w:ascii="IRNazanin" w:hAnsi="IRNazanin" w:eastAsia="IRNazanin"/>
          <w:color w:val="111111"/>
          <w:sz w:val="28"/>
          <w:sz w:val="28"/>
          <w:szCs w:val="28"/>
          <w:rtl w:val="true"/>
          <w:lang w:bidi="fa-IR"/>
        </w:rPr>
        <w:t>؛ اگر جوانی را بینم که به این امر مهم نمی پردازد؛ او را گوشمالی خواهم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فردی از شما فقیه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الرَّجُلُ مِنْکُمْ فَقِیهاً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یَعْرِفَ مَعَارِیضَ کَلَامِنَا</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مگر آنگاه که تعریضات</w:t>
      </w:r>
      <w:r>
        <w:rPr>
          <w:rStyle w:val="FootnoteAnchor"/>
          <w:rtl w:val="true"/>
        </w:rPr>
        <w:footnoteReference w:id="75"/>
      </w:r>
      <w:r>
        <w:rPr>
          <w:rFonts w:ascii="IRNazanin" w:hAnsi="IRNazanin" w:eastAsia="IRNazanin"/>
          <w:color w:val="111111"/>
          <w:sz w:val="28"/>
          <w:sz w:val="28"/>
          <w:szCs w:val="28"/>
          <w:rtl w:val="true"/>
          <w:lang w:bidi="fa-IR"/>
        </w:rPr>
        <w:t>کلام ما را بفهمند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بدون آگاهی و صلاحیت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خبر از تعريضات امامان معصوم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دینی اظهار نظر می 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أفتَی النّاسَ بِغَیرِ عِلمٍ کانَ ما یُفسِدُهُ مِنَ الدّینِ أکثَرَ مِمّا یُصلِحُهُ</w:t>
      </w:r>
      <w:r>
        <w:rPr>
          <w:rFonts w:eastAsia="Amiri" w:cs="Amiri" w:ascii="Amiri" w:hAnsi="Amiri"/>
          <w:color w:val="111111"/>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 بیشتر از آنچه اصلاح کند؛ فساد کند و بیشتر از آنچه خدمت کند؛ ضربه خواهد 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بنابراین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أَفْتَی اَلنَّاسَ بِغَیْرِ عِلْمٍ لَعَنَتْهُ مَلاَئِکَهُ اَلسَّمَاء وَ اَلْأَرْضِ</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کسی که بدون آگاهی در دین اظهار نظر کند؛ ملائکه آسمان و زمین او را لعنت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و اطلاعات مذهبی پیدا کنید و نسبت به معارف و حلال و حرام دین، آموزش ببینید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تَفَقَّهُوا فِی اَلْحَلاَلِ وَ اَلْحَرَامِ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غیر اینصورت در ردیف بادیه نشینان جاهل خواهید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فَأَنْتُمْ أَعْرَابٌ</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عمل کردن بدون اطلاع از احکام و دستورات دینی آدمی را گمراه و به سوی دوزخ می 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بدون دانستن احکام دین داد و ستد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اِتَّجَرَ بِغَیْرِ فِقْهٍ فَقَدِ اِرْتَطَمَ فِی اَلرِّبَا</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در ربا فرو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مسلمان می باید احکام و دستورات دین را یاد بگیرد و به آن عمل نماید و این از سه حال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اینکه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خود فقیه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محتاط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مقلد و به دستوران مجتهد جامع الشرایط عمل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دین شناسی و فقاهت رو آورد؛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تَفَقَّهَ فی دینِ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زندگیش را سامان بخشد؛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کَفاهُ اللّهُ هَمَّهُ ورَزَقَهُ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طریقی که برایش غیر منتظره باشد؛ به او روزی می رساند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حَیثُ لا یَحتَسِبُ</w:t>
      </w:r>
      <w:r>
        <w:rPr>
          <w:rFonts w:eastAsia="Amiri" w:cs="Amiri" w:ascii="Amiri" w:hAnsi="Amiri"/>
          <w:color w:val="111111"/>
          <w:sz w:val="28"/>
          <w:szCs w:val="28"/>
          <w:rtl w:val="true"/>
          <w:lang w:bidi="ar-SA"/>
        </w:rPr>
        <w:t>.»</w:t>
      </w:r>
      <w:r>
        <w:rPr>
          <w:rStyle w:val="FootnoteAnchor"/>
          <w:rtl w:val="true"/>
        </w:rPr>
        <w:footnoteReference w:id="80"/>
      </w:r>
      <w:bookmarkStart w:id="52" w:name="pg7432_68962"/>
    </w:p>
    <w:p>
      <w:pPr>
        <w:pStyle w:val="Heading2"/>
        <w:numPr>
          <w:ilvl w:val="1"/>
          <w:numId w:val="1"/>
        </w:numPr>
        <w:rPr/>
      </w:pPr>
      <w:bookmarkStart w:id="53" w:name="__RefHeading___Toc1737058_1051229030"/>
      <w:bookmarkStart w:id="54" w:name="_Toc18"/>
      <w:bookmarkEnd w:id="52"/>
      <w:bookmarkEnd w:id="53"/>
      <w:r>
        <w:rPr/>
        <w:t>9</w:t>
      </w:r>
      <w:r>
        <w:rPr>
          <w:rtl w:val="true"/>
        </w:rPr>
        <w:t xml:space="preserve">) </w:t>
      </w:r>
      <w:r>
        <w:rPr>
          <w:rtl w:val="true"/>
        </w:rPr>
        <w:t>نشانه های فقاهت</w:t>
      </w:r>
      <w:bookmarkEnd w:id="54"/>
    </w:p>
    <w:p>
      <w:pPr>
        <w:pStyle w:val="BookText"/>
        <w:rPr/>
      </w:pPr>
      <w:r>
        <w:rPr>
          <w:rFonts w:ascii="IRNazanin" w:hAnsi="IRNazanin" w:eastAsia="IRNazanin"/>
          <w:color w:val="111111"/>
          <w:sz w:val="28"/>
          <w:sz w:val="28"/>
          <w:szCs w:val="28"/>
          <w:rtl w:val="true"/>
          <w:lang w:bidi="fa-IR"/>
        </w:rPr>
        <w:t xml:space="preserve">از نشانه های فقاهت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 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و دانش و خاموشی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عَلاَمَاتِ اَلْفِقْهِ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اَلْحِلْمُ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اَلصَّمْتُ</w:t>
      </w:r>
      <w:r>
        <w:rPr>
          <w:rFonts w:eastAsia="Amiri" w:cs="Amiri" w:ascii="Amiri" w:hAnsi="Amiri"/>
          <w:color w:val="111111"/>
          <w:sz w:val="28"/>
          <w:szCs w:val="28"/>
          <w:rtl w:val="true"/>
          <w:lang w:bidi="ar-SA"/>
        </w:rPr>
        <w:t xml:space="preserve">» </w:t>
      </w:r>
      <w:r>
        <w:rPr>
          <w:rStyle w:val="FootnoteAnchor"/>
          <w:rtl w:val="true"/>
        </w:rPr>
        <w:footnoteReference w:id="81"/>
      </w:r>
      <w:bookmarkStart w:id="55" w:name="pg7432_68963"/>
    </w:p>
    <w:p>
      <w:pPr>
        <w:pStyle w:val="Heading2"/>
        <w:numPr>
          <w:ilvl w:val="1"/>
          <w:numId w:val="1"/>
        </w:numPr>
        <w:rPr/>
      </w:pPr>
      <w:bookmarkStart w:id="56" w:name="__RefHeading___Toc1737060_1051229030"/>
      <w:bookmarkStart w:id="57" w:name="_Toc19"/>
      <w:bookmarkEnd w:id="55"/>
      <w:bookmarkEnd w:id="56"/>
      <w:r>
        <w:rPr/>
        <w:t>10</w:t>
      </w:r>
      <w:r>
        <w:rPr>
          <w:rtl w:val="true"/>
        </w:rPr>
        <w:t xml:space="preserve">) </w:t>
      </w:r>
      <w:r>
        <w:rPr>
          <w:rtl w:val="true"/>
        </w:rPr>
        <w:t xml:space="preserve">فقیه حقیقی کیست؟ </w:t>
      </w:r>
      <w:r>
        <w:rPr>
          <w:rtl w:val="true"/>
        </w:rPr>
        <w:t>.</w:t>
      </w:r>
      <w:bookmarkEnd w:id="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معاصی خدا به مردم جواز ندهد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رحمت خدا نومیدشان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مکر و عذاب خدا آسوده خاطر شان نسازد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قرآن، به چیز دیگر رو نکند</w:t>
      </w:r>
      <w:r>
        <w:rPr>
          <w:rFonts w:eastAsia="IRNazanin" w:cs="IRNazanin"/>
          <w:color w:val="111111"/>
          <w:sz w:val="28"/>
          <w:szCs w:val="28"/>
          <w:rtl w:val="true"/>
          <w:lang w:bidi="fa-IR"/>
        </w:rPr>
        <w:t>.</w:t>
      </w:r>
      <w:r>
        <w:rPr>
          <w:rStyle w:val="FootnoteAnchor"/>
          <w:rtl w:val="true"/>
        </w:rPr>
        <w:footnoteReference w:id="82"/>
      </w:r>
      <w:bookmarkStart w:id="58" w:name="pg7432_68964"/>
    </w:p>
    <w:p>
      <w:pPr>
        <w:pStyle w:val="Heading2"/>
        <w:numPr>
          <w:ilvl w:val="1"/>
          <w:numId w:val="1"/>
        </w:numPr>
        <w:rPr/>
      </w:pPr>
      <w:bookmarkStart w:id="59" w:name="__RefHeading___Toc1737062_1051229030"/>
      <w:bookmarkStart w:id="60" w:name="_Toc20"/>
      <w:bookmarkEnd w:id="58"/>
      <w:bookmarkEnd w:id="59"/>
      <w:r>
        <w:rPr/>
        <w:t>11</w:t>
      </w:r>
      <w:r>
        <w:rPr>
          <w:rtl w:val="true"/>
        </w:rPr>
        <w:t xml:space="preserve">) </w:t>
      </w:r>
      <w:r>
        <w:rPr>
          <w:rtl w:val="true"/>
        </w:rPr>
        <w:t>درگذشت فقیه</w:t>
      </w:r>
      <w:bookmarkEnd w:id="60"/>
    </w:p>
    <w:p>
      <w:pPr>
        <w:pStyle w:val="BookText"/>
        <w:rPr/>
      </w:pPr>
      <w:r>
        <w:rPr>
          <w:rFonts w:ascii="IRNazanin" w:hAnsi="IRNazanin" w:eastAsia="IRNazanin"/>
          <w:color w:val="111111"/>
          <w:sz w:val="28"/>
          <w:sz w:val="28"/>
          <w:szCs w:val="28"/>
          <w:rtl w:val="true"/>
          <w:lang w:bidi="fa-IR"/>
        </w:rPr>
        <w:t>برای شیطان، مرگ هیچ مؤمنی خوشایندتر از مرگ یک فقیه نیست</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 عالم، مصیبتی جبران ناپذیر و رخنهای بسته ناشدنی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مَوتُ العالِمِ مُصیبَهٌ لا تُجبَرُ ، وثُلمَهٌ لا تُسَدُّ </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موارد دیگر خیر خداوند به بندهای آن است که او را نسبت به دنیا زاهد و بی اعتنا نماید</w:t>
      </w:r>
      <w:r>
        <w:rPr>
          <w:rFonts w:eastAsia="IRNazanin" w:cs="IRNazanin"/>
          <w:color w:val="111111"/>
          <w:sz w:val="28"/>
          <w:szCs w:val="28"/>
          <w:rtl w:val="true"/>
          <w:lang w:bidi="fa-IR"/>
        </w:rPr>
        <w:t xml:space="preserve">. </w:t>
      </w:r>
      <w:bookmarkStart w:id="61" w:name="pg7432_68965"/>
    </w:p>
    <w:p>
      <w:pPr>
        <w:pStyle w:val="Heading2"/>
        <w:numPr>
          <w:ilvl w:val="1"/>
          <w:numId w:val="1"/>
        </w:numPr>
        <w:rPr/>
      </w:pPr>
      <w:bookmarkStart w:id="62" w:name="__RefHeading___Toc1737064_1051229030"/>
      <w:bookmarkStart w:id="63" w:name="_Toc21"/>
      <w:bookmarkEnd w:id="61"/>
      <w:bookmarkEnd w:id="62"/>
      <w:r>
        <w:rPr/>
        <w:t>12</w:t>
      </w:r>
      <w:r>
        <w:rPr>
          <w:rtl w:val="true"/>
        </w:rPr>
        <w:t xml:space="preserve">) </w:t>
      </w:r>
      <w:r>
        <w:rPr>
          <w:rtl w:val="true"/>
        </w:rPr>
        <w:t>زاهد و بی اعتنا به دنیا</w:t>
      </w:r>
      <w:bookmarkEnd w:id="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دنیا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زاهد و بی اعتنا شدن</w:t>
      </w:r>
    </w:p>
    <w:p>
      <w:pPr>
        <w:pStyle w:val="BookText"/>
        <w:rPr/>
      </w:pPr>
      <w:r>
        <w:rPr>
          <w:rFonts w:ascii="IRNazanin" w:hAnsi="IRNazanin" w:eastAsia="IRNazanin"/>
          <w:color w:val="111111"/>
          <w:sz w:val="28"/>
          <w:sz w:val="28"/>
          <w:szCs w:val="28"/>
          <w:rtl w:val="true"/>
          <w:lang w:bidi="fa-IR"/>
        </w:rPr>
        <w:t>وقتی خدا ارادۀ خیری به بنده نماید او را نسبت به دنیا و ظواهرش بی رغبت و بی اعتنا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بطوری که چنین بندهای از بهترین بندگان خدا محسوب می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خَیرُکُمْ أَزْهَدُکُمْ فِی الدُّنْیَا وَ أَرْغَبُکُمْ فِی الْآخِرَة</w:t>
      </w:r>
      <w:r>
        <w:rPr>
          <w:rFonts w:eastAsia="Amiri" w:cs="Amiri" w:ascii="Amiri" w:hAnsi="Amiri"/>
          <w:color w:val="111111"/>
          <w:sz w:val="28"/>
          <w:szCs w:val="28"/>
          <w:rtl w:val="true"/>
          <w:lang w:bidi="ar-SA"/>
        </w:rPr>
        <w:t xml:space="preserve">» </w:t>
      </w:r>
      <w:r>
        <w:rPr>
          <w:rStyle w:val="FootnoteAnchor"/>
          <w:rtl w:val="true"/>
        </w:rPr>
        <w:footnoteReference w:id="85"/>
      </w:r>
      <w:r>
        <w:rPr>
          <w:rFonts w:ascii="IRNazanin" w:hAnsi="IRNazanin" w:eastAsia="IRNazanin"/>
          <w:color w:val="111111"/>
          <w:sz w:val="28"/>
          <w:sz w:val="28"/>
          <w:szCs w:val="28"/>
          <w:rtl w:val="true"/>
          <w:lang w:bidi="fa-IR"/>
        </w:rPr>
        <w:t>بهترین شما کسی است که به دنیا بی رغبت تر و به آخرت راغب تر است</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به دنیا بی رغبت و نسبت به آخرت راغب تر بود؟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اعتنایی به دنیا و رغبت به آخرت و اصلاح امر آخرت باعث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امر دنیا می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أَصْلَحَ أمر آخِرَتِهِ أَصْلَحَ اللّهُ لَهُ أَمْرَ دُنْیَاهُ </w:t>
      </w:r>
      <w:r>
        <w:rPr>
          <w:rFonts w:eastAsia="Amiri" w:cs="Amiri" w:ascii="Amiri" w:hAnsi="Amiri"/>
          <w:color w:val="111111"/>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هر کس امر آخرتش را اصلاح کند؛ خدا کار دنیایش را اصلاح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گندم می کارد می خواهد گندم برداشت کند نه کاه، ولیکن چون گندم می کارد؛ کاه نیز بدنبال گندم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صد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نود</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پیش ماست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انسان که اصلاح گردید؛ دنیایش نیز اصلاح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سجاد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دنیا و آخرت همانند دو کفه تراز ویند؛ هر کدام پایین آید دیگر بالا رود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ذلیل و رام بنده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اصلاح امر آخرت خود بپردازد دنیا در خدمت او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 بِالْآخِرَةِ یَأْتِیکَ اَلدُّنْیَا صَاغِرَةً </w:t>
      </w:r>
      <w:r>
        <w:rPr>
          <w:rFonts w:eastAsia="Amiri" w:cs="Amiri" w:ascii="Amiri" w:hAnsi="Amiri"/>
          <w:color w:val="111111"/>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به آخرت بپرداز؛ دنیا ذلیل و تسلیم تو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به دنیا فرمان داده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جَلَّ جَلالُهُ أوحی إلَی الدُّنیا أن أتعِبی مَن خَدَمَکِ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هر کس به دنبال توست؛ او را در رنج و زحمت انداز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وَاخدُمی مَن رَفَضَکِ </w:t>
      </w:r>
      <w:r>
        <w:rPr>
          <w:rFonts w:eastAsia="Amiri" w:cs="Amiri" w:ascii="Amiri" w:hAnsi="Amiri"/>
          <w:color w:val="111111"/>
          <w:sz w:val="28"/>
          <w:szCs w:val="28"/>
          <w:rtl w:val="true"/>
          <w:lang w:bidi="ar-SA"/>
        </w:rPr>
        <w:t xml:space="preserve">.» </w:t>
      </w:r>
      <w:r>
        <w:rPr>
          <w:rStyle w:val="FootnoteAnchor"/>
          <w:rtl w:val="true"/>
        </w:rPr>
        <w:footnoteReference w:id="89"/>
      </w:r>
      <w:r>
        <w:rPr>
          <w:rFonts w:ascii="IRNazanin" w:hAnsi="IRNazanin" w:eastAsia="IRNazanin"/>
          <w:color w:val="111111"/>
          <w:sz w:val="28"/>
          <w:sz w:val="28"/>
          <w:szCs w:val="28"/>
          <w:rtl w:val="true"/>
          <w:lang w:bidi="fa-IR"/>
        </w:rPr>
        <w:t>هر کس به تو بی اعتناست؛ در خدمتش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که اگر تو روی از دنیا بگردانی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إِنْ أَدْبَرْتَ عَنِ اَلدُّنْیَا أَقْبَلَتْ</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دنیا به تو روی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که تو اگر به دنیا روی آوری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إِنْ أَقْبَلْتَ عَلَی اَلدُّنْیَا أَدْبَرَتْ</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دنیا روی از تو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دنیا برای آدمی دام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اَلدُّنْیَا شَرَکٌ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براستی که دنیا دامی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 فِیهِ مَنْ لاَ یَعْرِفُهُ </w:t>
      </w:r>
      <w:r>
        <w:rPr>
          <w:rFonts w:eastAsia="Amiri" w:cs="Amiri" w:ascii="Amiri" w:hAnsi="Amiri"/>
          <w:color w:val="111111"/>
          <w:sz w:val="28"/>
          <w:szCs w:val="28"/>
          <w:rtl w:val="true"/>
          <w:lang w:bidi="ar-SA"/>
        </w:rPr>
        <w:t xml:space="preserve">» </w:t>
      </w:r>
      <w:r>
        <w:rPr>
          <w:rStyle w:val="FootnoteAnchor"/>
          <w:rtl w:val="true"/>
        </w:rPr>
        <w:footnoteReference w:id="92"/>
      </w:r>
      <w:r>
        <w:rPr>
          <w:rFonts w:ascii="IRNazanin" w:hAnsi="IRNazanin" w:eastAsia="IRNazanin"/>
          <w:color w:val="111111"/>
          <w:sz w:val="28"/>
          <w:sz w:val="28"/>
          <w:szCs w:val="28"/>
          <w:rtl w:val="true"/>
          <w:lang w:bidi="fa-IR"/>
        </w:rPr>
        <w:t xml:space="preserve">که هر </w:t>
      </w:r>
    </w:p>
    <w:p>
      <w:pPr>
        <w:pStyle w:val="BookText"/>
        <w:rPr/>
      </w:pPr>
      <w:r>
        <w:rPr>
          <w:rFonts w:ascii="IRNazanin" w:hAnsi="IRNazanin" w:eastAsia="IRNazanin"/>
          <w:color w:val="111111"/>
          <w:sz w:val="28"/>
          <w:sz w:val="28"/>
          <w:szCs w:val="28"/>
          <w:rtl w:val="true"/>
          <w:lang w:bidi="fa-IR"/>
        </w:rPr>
        <w:t>که آن را نشناسد؛ در آن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تعلقات دنیایی او را احاطه کرده و برای رسیدن به عالم آخرت این تعلقات را از خود نزدوده؛ در دام دنیا گرفتار شده؛ دیگر برایش سخت است که از این دام رهایی پیدا کند و به عالم راز پرواز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دل که هوای عالم 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گره علاقه را باز کند</w:t>
      </w:r>
    </w:p>
    <w:p>
      <w:pPr>
        <w:pStyle w:val="BookText"/>
        <w:rPr/>
      </w:pPr>
      <w:r>
        <w:rPr>
          <w:rFonts w:ascii="IRNazanin" w:hAnsi="IRNazanin" w:eastAsia="IRNazanin"/>
          <w:color w:val="111111"/>
          <w:sz w:val="28"/>
          <w:sz w:val="28"/>
          <w:szCs w:val="28"/>
          <w:rtl w:val="true"/>
          <w:lang w:bidi="fa-IR"/>
        </w:rPr>
        <w:t>دام است تعلقات دنیای 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 چگونه مرغ پرواز کند</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دنیا زندان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که به عللی در زندان است تمایل دارد همیشه و تا آخر عمر در زندان بماند؛ هرگز چنین نیست؛ مگر اینکه در زندان امکانات رفاهی و فریبنده فراهم کرده باشند که در این صورت کسانی که خالی از معرفت و شناخت نسبت به بیرون از زندانند؛ فریفته این ظواهر شده چند صباحی دل خوش کنند و در آن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دنیا برایش زندان است و دوست دارد با اعمال صالحی که انجام می دهد و باقیات الصالحاتی که از خود باقی می گذارد؛ هر چه زودتر به بهشت مأوى و خدای خویش برسد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الدُّنیا سِجنُ المُؤمِنِ، وجَنَّةُ الکافِرِ</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دنیا زندان مؤمن است و بهشت کافر</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چون خالی از معرفت و شناخت نسبت بخداست دنیا برایش بهشت و چون حلوا و عسل شیرین است و جداشدنش از آن سخت ودشوار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نتیجه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حُلوَةُ الدُّنیا مُرَّةُ الآخِرَةِ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شیرینی دنیا تلخی آخرت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مُرَّةُ الدُّنیا حُلوَةُ الآخِرَةِ </w:t>
      </w:r>
      <w:r>
        <w:rPr>
          <w:rFonts w:eastAsia="Amiri" w:cs="Amiri" w:ascii="Amiri" w:hAnsi="Amiri"/>
          <w:color w:val="111111"/>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 و تلخی دنیا شیرینی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دنیا مانند سایه ابر و خواب شیرین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اَلدُّنْیَا ظِلُّ اَلْغَمَامِ وَ حُلُوُ اَلْمَنَامِ </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 دنیا مانند سایه ابر و خواب شیرین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سایه ابر بسیار موقت و زودگذر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ثبات آن به اندازه ثبات سایه درخت و سایه دیوار که بتوان در زیر آن ساعتی استراحت نمود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خواب شیرین هم وقتی شیرین است که بیننده خواب در خواب است و خواب شیرینی را می بیند و لیکن وقتی بیدار می شود می بیند که آنچه دیده خوابی بیش نبوده؛ پس ناراحت و غمگین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مؤمن به چیزی که موقت است و زودگذر دل خوش نمی کند و رغبت بر آن نمی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دنیا مثل آب دریاست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الدنیا مَثَلُ ماءِ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 دنیا مانند آب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دریاست؛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شَرِبَ مِنهُ العَطشانُ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هر اندازه که تشنه از آن بیاشامد؛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ازدادَ عَطَشاً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تشنه تر می گردد؛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یَقتُلَهُ</w:t>
      </w:r>
      <w:r>
        <w:rPr>
          <w:rFonts w:eastAsia="Amiri" w:cs="Amiri" w:ascii="Amiri" w:hAnsi="Amiri"/>
          <w:color w:val="111111"/>
          <w:sz w:val="28"/>
          <w:szCs w:val="28"/>
          <w:rtl w:val="true"/>
          <w:lang w:bidi="ar-SA"/>
        </w:rPr>
        <w:t>.»</w:t>
      </w:r>
      <w:r>
        <w:rPr>
          <w:rStyle w:val="FootnoteAnchor"/>
          <w:rtl w:val="true"/>
        </w:rPr>
        <w:footnoteReference w:id="96"/>
      </w:r>
      <w:r>
        <w:rPr>
          <w:rFonts w:ascii="IRNazanin" w:hAnsi="IRNazanin" w:eastAsia="IRNazanin"/>
          <w:color w:val="111111"/>
          <w:sz w:val="28"/>
          <w:sz w:val="28"/>
          <w:szCs w:val="28"/>
          <w:rtl w:val="true"/>
          <w:lang w:bidi="fa-IR"/>
        </w:rPr>
        <w:t>تا او را هلاک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دنیا به صورت زنی چشم آبی در برابر مسیح علیه السلام مجسم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شوهر کرده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تو را طلاق دادند؟ دنیا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همه را کُشتم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وای بر شوهران باقیمانده تو؛ چگونه از گذشتگان عبرت نمی گیرند؟ </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دنیا ثبات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الدُّنیا فَناءٌ لَیسَ لِلدُّنیا 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الدُّنیا کَبَیتٍ نَسَجَتهُ العَنکَبوتُ </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بدرستیکه این دنیا فانی است و هیچگونه ثباتی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بدرستیکه این دنيا همانند تارهای خانه عنکبوت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مؤمن به چیزی که هیچ و پوچ است و فناپذیر و هیچ ثباتی در آن نیست دل نمی بندد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 همه هیچ و کار دنیا همه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هیچ ز بهر هیچ بر خویش مپیچ </w:t>
      </w:r>
      <w:bookmarkStart w:id="64" w:name="pg7432_68970"/>
    </w:p>
    <w:p>
      <w:pPr>
        <w:pStyle w:val="BookText"/>
        <w:rPr/>
      </w:pPr>
      <w:bookmarkEnd w:id="64"/>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5" w:name="__RefHeading___Toc1737066_1051229030"/>
      <w:bookmarkStart w:id="66" w:name="_Toc22"/>
      <w:bookmarkEnd w:id="65"/>
      <w:r>
        <w:rPr/>
        <w:t>13</w:t>
      </w:r>
      <w:r>
        <w:rPr>
          <w:rtl w:val="true"/>
        </w:rPr>
        <w:t xml:space="preserve">) </w:t>
      </w:r>
      <w:r>
        <w:rPr>
          <w:rtl w:val="true"/>
        </w:rPr>
        <w:t>سود و ضرر و زیان دنیا برای چه کسانی می باشد؟</w:t>
      </w:r>
      <w:bookmarkEnd w:id="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بازار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اَلدُّنْیَا 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در آن بهره مند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می برند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رَبِحَ فِیهَا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زیان 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خَسِرَ آخَرُونَ</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در دنیا سود می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در دنیا زیان می کند؟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در دنیا سود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تعلقات دنیوی را از خود دور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نسبت به دنیا زاهد و بی اعتنا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به اصلاح امر آخرت خود می 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در دنیا ضرر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راضی بدنیا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آخرت را به دنیا بفروشد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راضی بدنیا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َخْسَرُ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زیانکارترین مردم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رَضِیَ بِالدُّنْیَا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کسی است که راضی شود از دنیا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عِوَضاً عَنِ اَلْآخِرَةِ</w:t>
      </w:r>
      <w:r>
        <w:rPr>
          <w:rFonts w:eastAsia="Amiri" w:cs="Amiri" w:ascii="Amiri" w:hAnsi="Amiri"/>
          <w:color w:val="111111"/>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بجای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خانه همیشگی را بخانه موقت بفروشد و از دنیا بجای آخرت خشنود گردد زیانکار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آخرت را به دنیا بفروشد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بَاعَ آخِرَتَهُ بِدُنْیَاهُ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کسی که آخرتش را به دنیایش بفروشد؛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خَسِرَهُمَا</w:t>
      </w:r>
      <w:r>
        <w:rPr>
          <w:rFonts w:eastAsia="Amiri" w:cs="Amiri" w:ascii="Amiri" w:hAnsi="Amiri"/>
          <w:color w:val="111111"/>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هر دو را از کف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کسی که تمام همتش برای دنیایش صرف گردد و آخرت خویش بدنیا بفروشد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 الدنيا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جهت دنیا و هم از جهت آخرت متضرر گشته و بدبختی و گرفتاری و اندوهش در روز بازپسین بسیار خواهد بود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کَانَتِ اَلدُّنْیَا هَمَّهُ طَالَ فِی یَوْمِ اَلْقِیَامَةِ شَقَاؤُهُ وَ غَمُّهُ</w:t>
      </w:r>
      <w:r>
        <w:rPr>
          <w:rFonts w:eastAsia="Amiri" w:cs="Amiri" w:ascii="Amiri" w:hAnsi="Amiri"/>
          <w:color w:val="111111"/>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هر که همتش فقط دنیایش باشد؛ روز قیامت بدبختی و اندوهش فراوان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بين مؤمن و فاجر نسبت به دنیا چگونه است؟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مَنْ وَقَی دِینَهُ بِدُنْیَاهُ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کسی است که حفظ می کند دین خود را با دنیای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از دنیای خود خرج می کند برای دین، تا دینش صحیح و سالم بماند</w:t>
      </w:r>
      <w:r>
        <w:rPr>
          <w:rFonts w:eastAsia="Amiri" w:cs="Amiri" w:ascii="Amiri" w:hAnsi="Amiri"/>
          <w:color w:val="111111"/>
          <w:sz w:val="28"/>
          <w:szCs w:val="28"/>
          <w:rtl w:val="true"/>
          <w:lang w:bidi="ar-SA"/>
        </w:rPr>
        <w:t xml:space="preserve">.) </w:t>
      </w:r>
      <w:bookmarkStart w:id="67" w:name="pg7432_68973"/>
    </w:p>
    <w:p>
      <w:pPr>
        <w:pStyle w:val="Heading2"/>
        <w:numPr>
          <w:ilvl w:val="1"/>
          <w:numId w:val="1"/>
        </w:numPr>
        <w:rPr/>
      </w:pPr>
      <w:bookmarkStart w:id="68" w:name="__RefHeading___Toc1737068_1051229030"/>
      <w:bookmarkStart w:id="69" w:name="_Toc23"/>
      <w:bookmarkEnd w:id="67"/>
      <w:bookmarkEnd w:id="68"/>
      <w:r>
        <w:rPr/>
        <w:t>14</w:t>
      </w:r>
      <w:r>
        <w:rPr>
          <w:rtl w:val="true"/>
        </w:rPr>
        <w:t xml:space="preserve">) </w:t>
      </w:r>
      <w:r>
        <w:rPr>
          <w:rtl w:val="true"/>
        </w:rPr>
        <w:t>بصیر و بینا شدن نسبت به عيوب خویش</w:t>
      </w:r>
      <w:bookmarkEnd w:id="69"/>
    </w:p>
    <w:p>
      <w:pPr>
        <w:pStyle w:val="BookText"/>
        <w:rPr/>
      </w:pPr>
      <w:r>
        <w:rPr>
          <w:rFonts w:ascii="IRNazanin" w:hAnsi="IRNazanin" w:eastAsia="IRNazanin"/>
          <w:color w:val="111111"/>
          <w:sz w:val="28"/>
          <w:sz w:val="28"/>
          <w:szCs w:val="28"/>
          <w:rtl w:val="true"/>
          <w:lang w:bidi="fa-IR"/>
        </w:rPr>
        <w:t>از جمله موارد دیگر خیر خداوند به بندهای آن است که او را نسبت به عیوب خودش بصیر و بینا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عیوب خود بصیر و بینا شدن</w:t>
      </w:r>
    </w:p>
    <w:p>
      <w:pPr>
        <w:pStyle w:val="BookText"/>
        <w:rPr/>
      </w:pPr>
      <w:r>
        <w:rPr>
          <w:rFonts w:ascii="IRNazanin" w:hAnsi="IRNazanin" w:eastAsia="IRNazanin"/>
          <w:color w:val="111111"/>
          <w:sz w:val="28"/>
          <w:sz w:val="28"/>
          <w:szCs w:val="28"/>
          <w:rtl w:val="true"/>
          <w:lang w:bidi="fa-IR"/>
        </w:rPr>
        <w:t>و وقتی خدا اراده خیری به بنده ای نماید او را درباره معایبش بصیر و بینامی گرداند؛ بطوری که از بس به فکر برطرف کردن عیوب خویش است از اندیشیدن درباره عیوب مردم بخصوص مؤمنین باز می ماند؛ چه رسد به اینکه بخواهد در مورد عیوب کسی با کس دیگر صحبت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علیه السلام در فرمان استانداری مصر به مالک اشتر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دورترین افراد ملت از تو و دشمن ترین آنها نزد تو، عیبجو ترین آنها از مردم باشد؛ زیرا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ناخواه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هایی دارند و زمامدار سزاوارترین کس به پوشاندن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درباره آن دسته از عیب های مردم که بر تو پوشیده است؛ پی جویی و کنجکاوی مکن</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خردمندترین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أعقل الناس؛ کسی است که بینای عیب خود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بِعَیْبِهِ بَصِیراً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کور عیب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عَیْبِ غَیْرِهِ ضَرِیراً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عیوب مردم را دنبال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مُتَتَبِّعاً لِعُیُوبِ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نابینای عیوب خود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عَمِیّاً عَنْ مَعَایِبِهِ</w:t>
      </w:r>
      <w:r>
        <w:rPr>
          <w:rFonts w:eastAsia="IRNazanin" w:cs="IRNazanin"/>
          <w:color w:val="111111"/>
          <w:sz w:val="28"/>
          <w:szCs w:val="28"/>
          <w:rtl w:val="true"/>
          <w:lang w:bidi="fa-IR"/>
        </w:rPr>
        <w:t>».</w:t>
      </w:r>
      <w:r>
        <w:rPr>
          <w:rStyle w:val="FootnoteAnchor"/>
          <w:rtl w:val="true"/>
        </w:rPr>
        <w:footnoteReference w:id="10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گاه دیدید کسی گناهان مردم را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رَأَیْتُمُ اَلْعَبْدَ مُتَفَقِّداً </w:t>
      </w:r>
    </w:p>
    <w:p>
      <w:pPr>
        <w:pStyle w:val="BookText"/>
        <w:rPr/>
      </w:pPr>
      <w:r>
        <w:rPr>
          <w:rFonts w:ascii="IRNazanin" w:hAnsi="IRNazanin" w:eastAsia="IRNazanin"/>
          <w:color w:val="111111"/>
          <w:sz w:val="28"/>
          <w:sz w:val="28"/>
          <w:szCs w:val="28"/>
          <w:rtl w:val="true"/>
          <w:lang w:bidi="fa-IR"/>
        </w:rPr>
        <w:t xml:space="preserve">لِذُنُوبِ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گناهان خودش را از یاد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نَاسِیاً لِذُنُوبِهِ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بدانید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که گرفتار مکر خدا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مُکِرَ بِهِ </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عیب های مردم را ببیند و آنها را زشت 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نَظَرَ فِی عُیُوبِ النَّاسِ فَأَنْکَرَهَا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عیب ها را در خودش بپسندد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رَضِیَهَا لِنَفْسِهِ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احمق واقعی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فَذَلِکَ الْأَحْمَقُ بِعَیْنِهِ</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ترین عیب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اَکْبَرُ الْعَیْبِ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چیزی خرده 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مانند آن در خودت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فِیکَ مِثْلُهُ </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حكما گفته اند هر که خود معیوب باشد؛ عیب جویی دیگران کند؛ پس عيب جویی شیوه عیب 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عیب کسان منگر و احسان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فرو بر گریبان خویش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اصلاح عیوب خویشتن وی را از پرداختن به عيوب مؤمنان بازش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طُوبَی لِمَنْ مَنَعَهُ عَیْبُهُ عَنْ عُیُوبِ الْمُؤْمِنِینَ </w:t>
      </w:r>
      <w:r>
        <w:rPr>
          <w:rFonts w:eastAsia="Amiri" w:cs="Amiri" w:ascii="Amiri" w:hAnsi="Amiri"/>
          <w:color w:val="111111"/>
          <w:sz w:val="28"/>
          <w:szCs w:val="28"/>
          <w:rtl w:val="true"/>
          <w:lang w:bidi="ar-SA"/>
        </w:rPr>
        <w:t>»</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 مؤمن حق واجب دارد که تا هفتاد گناه کبیره بر او پرده پوشی کند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یَجِبُ لِلْمُؤْمِنِ عَلَی اَلْمُؤْمِنِ أَنْ یَسْتُرَ عَلَیْهِ سَبْعِینَ کَبِیرَةً</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عیوب دیگران رفتن و در نقایص افراد کنجکاوی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تَتَبُّعُ اَلْعُیُوبِ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خود از قبیح ترین عیوب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أَقْبَحِ اَلْعُیُوبِ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بدترین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 اَلسَّیِّئَاتِ </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عیب های مردم کنجکاوی و گفتگو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بَحَثَ عَنْ عُیُوبِ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 آن است که اول به عیب خودش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فَلْیَبْدَأُ بِنَفْسِهِ</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چون هر کس عمل زشت دیگری را در دهن ها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أَذَاعَ الْفَاحِشَهَ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این است که خود کننده آن کار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کَمُبْدِئِهَا </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 کس آنچه از دیگران زشت می شمارد؛ باید از خود نیز زشت شمارد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اِسْتَقْبِحْ مِنْ 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خودت نیز زشت بشمار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تَسْتَقْبِحُهُ مِنْ غَیْرِکَ </w:t>
      </w:r>
      <w:r>
        <w:rPr>
          <w:rFonts w:eastAsia="Amiri" w:cs="Amiri" w:ascii="Amiri" w:hAnsi="Amiri"/>
          <w:color w:val="111111"/>
          <w:sz w:val="28"/>
          <w:szCs w:val="28"/>
          <w:rtl w:val="true"/>
          <w:lang w:bidi="ar-SA"/>
        </w:rPr>
        <w:t>»</w:t>
      </w:r>
      <w:r>
        <w:rPr>
          <w:rStyle w:val="FootnoteAnchor"/>
          <w:rtl w:val="true"/>
        </w:rPr>
        <w:footnoteReference w:id="113"/>
      </w:r>
      <w:r>
        <w:rPr>
          <w:rFonts w:ascii="IRNazanin" w:hAnsi="IRNazanin" w:eastAsia="IRNazanin"/>
          <w:color w:val="111111"/>
          <w:sz w:val="28"/>
          <w:sz w:val="28"/>
          <w:szCs w:val="28"/>
          <w:rtl w:val="true"/>
          <w:lang w:bidi="fa-IR"/>
        </w:rPr>
        <w:t>آنچه از دیگران زشت می شماری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برای خود نمی پسندی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کَرِهتَهُ لِنَفسِکَ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دیگران هم مپسند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فَاکرَه لِغَیرِکَ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چه برای خویشتن می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أحبَبتَهُ لِنَفسِکَ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برای برادر خود نیز بخواه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فَأَحبِبهُ لِأَخیکَ</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دورترین بنده از خدا، آن کسی است که با شخصی طرح دوستی افکند و لغزش های او را نگه دارد؛ تا روزی به واسطه آنها او را سرزنش کند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این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 علیه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کس مؤمنی را سرزنش 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أَنَّبَ مُؤْمِناً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خداوند او را در دنیا و آخرت سرزنش 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أَنَّبَهُ اَللَّهُ فِی اَلدُّنْیَا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لذا اگر کسی عیبی یا لغزشی در دوست یا برادر دینی خود مشاهده نمود باید آن عیب را در خفی به او بگوید تا آن را برطرف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اِخوانِکُمْ مَنْ اَهْدی اِلَیْکُم عُیُوبَکُم</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بهترین برادران شما آنست که عیوبتان را به شما بگوید و بهترین برادر و دوست صمیمی انسان کسی است که گناه او را فراموش کند و همیشه از خطاها و گناهان و بدیهای او صحبت نکند؛ بلکه از خوبی ها و حسنات او نیز سخن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تنبيه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حضرت عیسی علیه السلام با حواریان بر لاشه سگی گذشتند؛ حواریان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بوی گندی می دهد این سگ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دندان های سفیدی دارد</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 xml:space="preserve">حواریان همه، تمام عیوب </w:t>
      </w:r>
    </w:p>
    <w:p>
      <w:pPr>
        <w:pStyle w:val="BookText"/>
        <w:rPr/>
      </w:pPr>
      <w:r>
        <w:rPr>
          <w:rFonts w:ascii="IRNazanin" w:hAnsi="IRNazanin" w:eastAsia="IRNazanin"/>
          <w:color w:val="111111"/>
          <w:sz w:val="28"/>
          <w:sz w:val="28"/>
          <w:szCs w:val="28"/>
          <w:rtl w:val="true"/>
          <w:lang w:bidi="fa-IR"/>
        </w:rPr>
        <w:t>سگ را دیدند و بینی خود را گرفتند تا بویش آنها را آزار ندهد ولی حضرت عیسی علیه السلام با وجود همه آن عیوب، دندان های سفیدش را بعنوان سن و خوبی او یادآوری نمودند؛ بطوری که این خوبی معایب دیگر را تحت الشعاع قرار داد و فراموش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دوستان تو آن کس است که گناه تو را فراموش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 إِخْوَانِکَ مَنْ نَسِیَ ذَنْبَکَ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نیکی های تو را یادآوری نماید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یاد نبرد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ذَکَرَ إِحْسَانَکَ إِلَیْهِ</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ذالک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 مقابل دوست و هر برادر مؤمن خویش این چنین باشیم و از کسانی نباشیم که از گناهان مردم هراسان و پنداریم مجازات ما بر گنه بود آسان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حسینعلیه السلاممی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مباش که از گناه دیگران ترسناکند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أنْ تکونَ مِمَّن یَخافُ علی العِبادِ مِن ذُنوبِهِم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کیفر گناه خود غافل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ویَأْمَنُ العُقوبَهَ مِن ذَنبِهِ</w:t>
      </w:r>
      <w:r>
        <w:rPr>
          <w:rFonts w:eastAsia="IRNazanin" w:cs="IRNazanin"/>
          <w:color w:val="111111"/>
          <w:sz w:val="28"/>
          <w:szCs w:val="28"/>
          <w:rtl w:val="true"/>
          <w:lang w:bidi="fa-IR"/>
        </w:rPr>
        <w:t>»</w:t>
      </w:r>
      <w:r>
        <w:rPr>
          <w:rStyle w:val="FootnoteAnchor"/>
          <w:rtl w:val="true"/>
        </w:rPr>
        <w:footnoteReference w:id="119"/>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گناه و خطای مردم در هراسند و بمحض دیدن عیبی از ایشان به تکاپو افتاده سر و صدا راه می اندازند که فلانی چطور مرتکب این گناه و خطای بزرگ گردیده؛ مگر حیا نکرده؛ از خدا و پیغمبر نمی ترید؛ اینگونه افراد می خواهند سرپوشی بر خطای خود گذاشته و با حفظ ظاهر؛ خود را مؤمن و </w:t>
      </w:r>
    </w:p>
    <w:p>
      <w:pPr>
        <w:pStyle w:val="BookText"/>
        <w:rPr/>
      </w:pPr>
      <w:r>
        <w:rPr>
          <w:rFonts w:ascii="IRNazanin" w:hAnsi="IRNazanin" w:eastAsia="IRNazanin"/>
          <w:color w:val="111111"/>
          <w:sz w:val="28"/>
          <w:sz w:val="28"/>
          <w:szCs w:val="28"/>
          <w:rtl w:val="true"/>
          <w:lang w:bidi="fa-IR"/>
        </w:rPr>
        <w:t>صالح معرفی نمایند؛ غافل از اینکه خدا از درون و باطن نفسانی و اعمال زشتشان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چه ناپسند است 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أَقْبَحَ بِالْإِنْسَانِ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باطنی علیل و معیوب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بَاطِناً عَلِیلاً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ظاهری جمیل و آراسته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ظَاهِراً جَمِیلاً</w:t>
      </w:r>
      <w:r>
        <w:rPr>
          <w:rFonts w:eastAsia="Amiri" w:cs="Amiri" w:ascii="Amiri" w:hAnsi="Amiri"/>
          <w:color w:val="111111"/>
          <w:sz w:val="28"/>
          <w:szCs w:val="28"/>
          <w:rtl w:val="true"/>
          <w:lang w:bidi="ar-SA"/>
        </w:rPr>
        <w:t>»</w:t>
      </w:r>
      <w:r>
        <w:rPr>
          <w:rStyle w:val="FootnoteAnchor"/>
          <w:rtl w:val="true"/>
        </w:rPr>
        <w:footnoteReference w:id="120"/>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افراد درست است حفظ ظاهر می کنند و لیکن چون درون خویش را اصلاح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درون خراب و فاسد در برون نمایان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رنگ رخسار گواهی دهد از حال درون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زیرا باطن شخصی که اصلاح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اَلسَّرِیرَهُ إِذَا صَلَحَتْ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رفتار ظاهری او استوار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قَوِیَتِ اَلْعَلاَنِیَهُ</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یعنی ظاهر مطابق باطن عمل می کند؛ پس اگر کسی تزکیۂ نفس نمود و متقی شد؛ تقوای چشم و تقوای گوش و زبان و تمام اعضا و جوارح براساس تقوای درون ظهور و بروز می نماید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هنگامی که از کسی پرسیده می شود چرا چنین عمل و رفتار می کنی؟ مثلا چرا ریش را از ته میزنی؟ یا خانم چرا حجاب را رعایت نمی کنی؟ و موی سر خویش از نامحرم نمی پوشانی؟ در جواب می گویند ای آقا دل باید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حقیقت درون را پنهان می کند؛ در حالی که اگر دل درست </w:t>
      </w:r>
    </w:p>
    <w:p>
      <w:pPr>
        <w:pStyle w:val="BookText"/>
        <w:rPr/>
      </w:pPr>
      <w:r>
        <w:rPr>
          <w:rFonts w:ascii="IRNazanin" w:hAnsi="IRNazanin" w:eastAsia="IRNazanin"/>
          <w:color w:val="111111"/>
          <w:sz w:val="28"/>
          <w:sz w:val="28"/>
          <w:szCs w:val="28"/>
          <w:rtl w:val="true"/>
          <w:lang w:bidi="fa-IR"/>
        </w:rPr>
        <w:t>باشد؛ ظاهر نیز طبق باطن درست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رفتار برون با درون همخوانی خواهد داشت و خلاف یکدیگر عمل نمی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هستند که از باب دلسوزی حقیقی و بر حسب وظیفه شرعی، علاوه بر اینکه خود را به درگاه الهی گنهکار می دانند و همیشه در حال نصیحت و اصلاح نفس خویشند از خطای دیگران نیز ناراحت و نگران و هراسان شده و به تذكر و نصیحت ایشان اقدام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افراد چون اصلاح نفس خویش کرده و نصیحت گوی خود می باشند؛ شایسته و سزاوارند که برای دیگری خیرخواهی کرده و آنها را نصیحت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نَصَحَ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خودش را پند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جَدِیراً بِنُصْحِ غَیْرِهِ</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شایسته آنست که دیگری را هم موعظه و نصیحت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مردی از شماها برای برادر خود چنان خیرخواهی کند که برای خود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لِیَنْصَحِ اَلرَّجُلُ مِنْکُمْ أَخَاهُ کَنَصِیحَتِهِ لِنَفْسِهِ</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و الا کسی که نفس خود را اصلاح نکرده؛ نمی تواند دیگری را نصیحت و یا اصلاح نماید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یُصْلِحْ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که خود را اصلاح نکرده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یُصْلِحْ غَیْرَهُ </w:t>
      </w:r>
      <w:r>
        <w:rPr>
          <w:rFonts w:eastAsia="Amiri" w:cs="Amiri" w:ascii="Amiri" w:hAnsi="Amiri"/>
          <w:color w:val="111111"/>
          <w:sz w:val="28"/>
          <w:szCs w:val="28"/>
          <w:rtl w:val="true"/>
          <w:lang w:bidi="ar-SA"/>
        </w:rPr>
        <w:t>.»</w:t>
      </w:r>
      <w:r>
        <w:rPr>
          <w:rStyle w:val="FootnoteAnchor"/>
          <w:rtl w:val="true"/>
        </w:rPr>
        <w:footnoteReference w:id="124"/>
      </w:r>
      <w:r>
        <w:rPr>
          <w:rFonts w:ascii="IRNazanin" w:hAnsi="IRNazanin" w:eastAsia="IRNazanin"/>
          <w:color w:val="111111"/>
          <w:sz w:val="28"/>
          <w:sz w:val="28"/>
          <w:szCs w:val="28"/>
          <w:rtl w:val="true"/>
          <w:lang w:bidi="fa-IR"/>
        </w:rPr>
        <w:t>دیگری را اصلاح نتواند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کسی که واقعا خود را اصلاح نکرده چگونه می تواند دیگری را اصلاح نماید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یُصْلِحُ غَیْرَهُ مَنْ لَمْ یُصْلِحْ نَفْسَهُ ؟</w:t>
      </w:r>
      <w:r>
        <w:rPr>
          <w:rFonts w:eastAsia="Amiri" w:cs="Amiri" w:ascii="Amiri" w:hAnsi="Amiri"/>
          <w:color w:val="111111"/>
          <w:sz w:val="28"/>
          <w:szCs w:val="28"/>
          <w:rtl w:val="true"/>
          <w:lang w:bidi="ar-SA"/>
        </w:rPr>
        <w:t xml:space="preserve">!» </w:t>
      </w:r>
      <w:r>
        <w:rPr>
          <w:rStyle w:val="FootnoteAnchor"/>
          <w:rtl w:val="true"/>
        </w:rPr>
        <w:footnoteReference w:id="125"/>
      </w:r>
      <w:r>
        <w:rPr>
          <w:rFonts w:ascii="IRNazanin" w:hAnsi="IRNazanin" w:eastAsia="IRNazanin"/>
          <w:color w:val="111111"/>
          <w:sz w:val="28"/>
          <w:sz w:val="28"/>
          <w:szCs w:val="28"/>
          <w:rtl w:val="true"/>
          <w:lang w:bidi="fa-IR"/>
        </w:rPr>
        <w:t>کسی که خودش را اصلاح نکرده؛ چگونه می تواند دیگری را اصلاح کند؟</w:t>
      </w:r>
      <w:r>
        <w:rPr>
          <w:rFonts w:eastAsia="IRNazanin" w:cs="IRNazanin"/>
          <w:color w:val="111111"/>
          <w:sz w:val="28"/>
          <w:szCs w:val="28"/>
          <w:rtl w:val="true"/>
          <w:lang w:bidi="fa-IR"/>
        </w:rPr>
        <w:t xml:space="preserve">! </w:t>
      </w:r>
      <w:bookmarkStart w:id="70" w:name="pg7432_68981"/>
    </w:p>
    <w:p>
      <w:pPr>
        <w:pStyle w:val="Heading2"/>
        <w:numPr>
          <w:ilvl w:val="1"/>
          <w:numId w:val="1"/>
        </w:numPr>
        <w:rPr/>
      </w:pPr>
      <w:bookmarkStart w:id="71" w:name="__RefHeading___Toc1737070_1051229030"/>
      <w:bookmarkStart w:id="72" w:name="_Toc24"/>
      <w:bookmarkEnd w:id="70"/>
      <w:bookmarkEnd w:id="71"/>
      <w:r>
        <w:rPr/>
        <w:t>15</w:t>
      </w:r>
      <w:r>
        <w:rPr>
          <w:rtl w:val="true"/>
        </w:rPr>
        <w:t xml:space="preserve">) </w:t>
      </w:r>
      <w:r>
        <w:rPr>
          <w:rtl w:val="true"/>
        </w:rPr>
        <w:t>نتیجه</w:t>
      </w:r>
      <w:bookmarkEnd w:id="72"/>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باید نسبت به عیوب خویش بصیر و بینا باشد و از جستجوی عیوب مردم خودداری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بَصَّرَهُ عُیُوبَهُ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عیوب خویش بر طرف نکند؛ نمی تواند؛ رفع عیوب مردم کرده و ایشان را اصلاح نماید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یُصْلِحْ غَیْرَهُ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عمل زشت دیگری را فاش کند؛ مثل این است که خود کننده آن کار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کَمُبْدِئِهَا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کسی بدترین مردم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اَلنَّاسِ مَنْ لاَ یَغْفِرُ اَلزَّلَّةَ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بدترین مردم کسی است که لغزش را نمی 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یَسْتُرُ اَلْعَوْرَةَ </w:t>
      </w:r>
      <w:r>
        <w:rPr>
          <w:rFonts w:eastAsia="Amiri" w:cs="Amiri" w:ascii="Amiri" w:hAnsi="Amiri"/>
          <w:color w:val="111111"/>
          <w:sz w:val="28"/>
          <w:szCs w:val="28"/>
          <w:rtl w:val="true"/>
          <w:lang w:bidi="ar-SA"/>
        </w:rPr>
        <w:t>»</w:t>
      </w:r>
      <w:r>
        <w:rPr>
          <w:rStyle w:val="FootnoteAnchor"/>
          <w:rtl w:val="true"/>
        </w:rPr>
        <w:footnoteReference w:id="126"/>
      </w:r>
      <w:r>
        <w:rPr>
          <w:rFonts w:ascii="IRNazanin" w:hAnsi="IRNazanin" w:eastAsia="IRNazanin"/>
          <w:color w:val="111111"/>
          <w:sz w:val="28"/>
          <w:sz w:val="28"/>
          <w:szCs w:val="28"/>
          <w:rtl w:val="true"/>
          <w:lang w:bidi="fa-IR"/>
        </w:rPr>
        <w:t>؛ و عیب را نمی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دنبال عیوب و زشتی های مردم افتد خدا عیب و زشتیش را آشکار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تَتَبَّعَ عَوْرَاتِ اَلنَّاسِ کَشَفَ اَللَّهُ عَوْرَتَهُ</w:t>
      </w:r>
      <w:r>
        <w:rPr>
          <w:rFonts w:eastAsia="Amiri" w:cs="Amiri" w:ascii="Amiri" w:hAnsi="Amiri"/>
          <w:color w:val="111111"/>
          <w:sz w:val="28"/>
          <w:szCs w:val="28"/>
          <w:rtl w:val="true"/>
          <w:lang w:bidi="ar-SA"/>
        </w:rPr>
        <w:t>.».</w:t>
      </w:r>
      <w:r>
        <w:rPr>
          <w:rStyle w:val="FootnoteAnchor"/>
          <w:rtl w:val="true"/>
        </w:rPr>
        <w:footnoteReference w:id="127"/>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 هر که مؤمنی را به چیزی سرزنش کند؛ نمیرد تا خود مرتکب آن شود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عَیَّرَ مُؤْمِناً بِشيءٍ لَمْ یَمُتْ حَتَّی یَرْکَبَهُ </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سادسا اگر برادر مسلمانت عیبی از تو بداند و به آن تو را سرزنش کند؛ تو به واسطه عیب و گناهی که از او می دانی سرزنشش مکن تا برای تو پاداش باشد و بر او گناه</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بهترین کارهای کریم و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أَشْرَفِ أَفْعَالِ اَلْکَرِیمِ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 پوشیدن اوست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زشتی های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غَفْلَتُهُ عَمَّا یَعْلَمُ </w:t>
      </w:r>
      <w:r>
        <w:rPr>
          <w:rFonts w:eastAsia="Amiri" w:cs="Amiri" w:ascii="Amiri" w:hAnsi="Amiri"/>
          <w:color w:val="111111"/>
          <w:sz w:val="28"/>
          <w:szCs w:val="28"/>
          <w:rtl w:val="true"/>
          <w:lang w:bidi="ar-SA"/>
        </w:rPr>
        <w:t>».</w:t>
      </w:r>
      <w:r>
        <w:rPr>
          <w:rStyle w:val="FootnoteAnchor"/>
          <w:rtl w:val="true"/>
        </w:rPr>
        <w:footnoteReference w:id="13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واَلْفَاجِرُ مَنْ وَقَی دُنْیَاهُ بِدِینِهِ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فاجر کسی است که حفظ می کند دنیای خود را با دین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ینی دین را بدنیای خویش می فروشد؛ تا دنیا برایش حفظ گردد</w:t>
      </w:r>
      <w:r>
        <w:rPr>
          <w:rFonts w:eastAsia="IRNazanin" w:cs="IRNazanin"/>
          <w:color w:val="111111"/>
          <w:sz w:val="28"/>
          <w:szCs w:val="28"/>
          <w:rtl w:val="true"/>
          <w:lang w:bidi="fa-IR"/>
        </w:rPr>
        <w:t xml:space="preserve">. </w:t>
      </w:r>
      <w:bookmarkStart w:id="73" w:name="pg7432_68983"/>
    </w:p>
    <w:p>
      <w:pPr>
        <w:pStyle w:val="Heading2"/>
        <w:numPr>
          <w:ilvl w:val="1"/>
          <w:numId w:val="1"/>
        </w:numPr>
        <w:rPr/>
      </w:pPr>
      <w:bookmarkStart w:id="74" w:name="__RefHeading___Toc1737072_1051229030"/>
      <w:bookmarkStart w:id="75" w:name="_Toc25"/>
      <w:bookmarkEnd w:id="73"/>
      <w:bookmarkEnd w:id="74"/>
      <w:r>
        <w:rPr/>
        <w:t>16</w:t>
      </w:r>
      <w:r>
        <w:rPr>
          <w:rtl w:val="true"/>
        </w:rPr>
        <w:t xml:space="preserve">) </w:t>
      </w:r>
      <w:r>
        <w:rPr>
          <w:rtl w:val="true"/>
        </w:rPr>
        <w:t>اینکه گفته می شود نباید ترک دنیا کرد؛ چیست؟</w:t>
      </w:r>
      <w:bookmarkEnd w:id="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مِنّا مَن تَرَکَ دُنیاهُ لاِآخِرَتِهِ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 نیست کسی که دنیا را به خاطر آخرت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آخِرَتَهُ لِدُنیاهُ </w:t>
      </w:r>
      <w:r>
        <w:rPr>
          <w:rFonts w:eastAsia="Amiri" w:cs="Amiri" w:ascii="Amiri" w:hAnsi="Amiri"/>
          <w:color w:val="111111"/>
          <w:sz w:val="28"/>
          <w:szCs w:val="28"/>
          <w:rtl w:val="true"/>
          <w:lang w:bidi="ar-SA"/>
        </w:rPr>
        <w:t>»</w:t>
      </w:r>
      <w:r>
        <w:rPr>
          <w:rStyle w:val="FootnoteAnchor"/>
          <w:rtl w:val="true"/>
        </w:rPr>
        <w:footnoteReference w:id="132"/>
      </w:r>
      <w:r>
        <w:rPr>
          <w:rFonts w:ascii="IRNazanin" w:hAnsi="IRNazanin" w:eastAsia="IRNazanin"/>
          <w:color w:val="111111"/>
          <w:sz w:val="28"/>
          <w:sz w:val="28"/>
          <w:szCs w:val="28"/>
          <w:rtl w:val="true"/>
          <w:lang w:bidi="fa-IR"/>
        </w:rPr>
        <w:t>و آخرت را به خاطر دنیا ترک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قسمت اول حدیث را گرفته و قسمت دوم آن را رها کرده اند و می گویند نباید دنیا را به خاطر آخرت ترک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امام معصوم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آخرت را نیز به خاطر دنیا نباید ترک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اینکه نباید ترک دنیا کرد این نیست که پس حالا هر چقدر که می خواهی می توانی در دنیا گناه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ترک دنیا نکن نه اینکه بخاطر ترس از گناه، گوشه عزلت برگزینی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دنیا را به خاطر آخرت و کسب معنویت رها مکن و مانند آن کس مباش که از ترس اینکه مبادا مرتکب گناه شود به غاری رفته بود، چون از او پرسیدند چرا به شهر نمیایی تا از مواهب و امکانات موجود بهره مند گردی، و مشکلی از مشکلات مردم برطرف نمایی؛ گفت می ترسم ظواهر زیبای شهر مرا فریفته و از مسیر حق بلغزاند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عابدی در کوهساری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کرده از دنیا به غاری</w:t>
      </w:r>
    </w:p>
    <w:p>
      <w:pPr>
        <w:pStyle w:val="BookText"/>
        <w:rPr/>
      </w:pPr>
      <w:r>
        <w:rPr>
          <w:rFonts w:ascii="IRNazanin" w:hAnsi="IRNazanin" w:eastAsia="IRNazanin"/>
          <w:color w:val="111111"/>
          <w:sz w:val="28"/>
          <w:sz w:val="28"/>
          <w:szCs w:val="28"/>
          <w:rtl w:val="true"/>
          <w:lang w:bidi="fa-IR"/>
        </w:rPr>
        <w:t>بدو گفتم چرا این دم 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و مشکل از مردم گشایی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بگفتا شهر، پری رویان نغزند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گل بسیار شد؛ پیلان بلغزند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امام کاظم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برآوردن خواسته حلال خود، تا آنجا که به مروت لطمه ای نزند و به اسراف نینجامد؛ به نفس های خویش از دنیا بهره ای دهید و از این طریق برای انجام امور دین خود کمک بگیرید؛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کسی که دنیایش را به خاطر دینش رها کند؛ یا دینش را برای دنیایش فرو گذارد</w:t>
      </w:r>
      <w:r>
        <w:rPr>
          <w:rFonts w:eastAsia="IRNazanin" w:cs="IRNazanin"/>
          <w:color w:val="111111"/>
          <w:sz w:val="28"/>
          <w:szCs w:val="28"/>
          <w:rtl w:val="true"/>
          <w:lang w:bidi="fa-IR"/>
        </w:rPr>
        <w:t>.</w:t>
      </w:r>
      <w:r>
        <w:rPr>
          <w:rStyle w:val="FootnoteAnchor"/>
          <w:rtl w:val="true"/>
        </w:rPr>
        <w:footnoteReference w:id="133"/>
      </w:r>
      <w:bookmarkStart w:id="76" w:name="pg7432_68985"/>
    </w:p>
    <w:p>
      <w:pPr>
        <w:pStyle w:val="Heading2"/>
        <w:numPr>
          <w:ilvl w:val="1"/>
          <w:numId w:val="1"/>
        </w:numPr>
        <w:rPr/>
      </w:pPr>
      <w:bookmarkStart w:id="77" w:name="__RefHeading___Toc1737074_1051229030"/>
      <w:bookmarkStart w:id="78" w:name="_Toc26"/>
      <w:bookmarkEnd w:id="76"/>
      <w:bookmarkEnd w:id="77"/>
      <w:r>
        <w:rPr/>
        <w:t>17</w:t>
      </w:r>
      <w:r>
        <w:rPr>
          <w:rtl w:val="true"/>
        </w:rPr>
        <w:t xml:space="preserve">) </w:t>
      </w:r>
      <w:r>
        <w:rPr>
          <w:rtl w:val="true"/>
        </w:rPr>
        <w:t>وظیفه ما در دنیا و نسبت به دنیا چیست؟</w:t>
      </w:r>
      <w:bookmarkEnd w:id="7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به دنیا نبدیم؛ زیرا هر کس به دنیا دل ببندد؛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تَعَلَّقَ قَلْبُهُ بِالدُّنْیَا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سه چیز دل بسته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مِنْهَا بِثَلاَثِ خِصَالٍ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لاَ یَفْنَی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اندوهی که پایان ندارد؛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أَمَلٍ لاَ یُدْرَکُ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آرزویی که به آن نرسد؛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رَجَاءٍ لاَ یُنَالُ </w:t>
      </w:r>
      <w:r>
        <w:rPr>
          <w:rFonts w:eastAsia="Amiri" w:cs="Amiri" w:ascii="Amiri" w:hAnsi="Amiri"/>
          <w:color w:val="111111"/>
          <w:sz w:val="28"/>
          <w:szCs w:val="28"/>
          <w:rtl w:val="true"/>
          <w:lang w:bidi="ar-SA"/>
        </w:rPr>
        <w:t>.»</w:t>
      </w:r>
      <w:r>
        <w:rPr>
          <w:rStyle w:val="FootnoteAnchor"/>
          <w:rtl w:val="true"/>
        </w:rPr>
        <w:footnoteReference w:id="134"/>
      </w:r>
      <w:r>
        <w:rPr>
          <w:rFonts w:ascii="IRNazanin" w:hAnsi="IRNazanin" w:eastAsia="IRNazanin"/>
          <w:color w:val="111111"/>
          <w:sz w:val="28"/>
          <w:sz w:val="28"/>
          <w:szCs w:val="28"/>
          <w:rtl w:val="true"/>
          <w:lang w:bidi="fa-IR"/>
        </w:rPr>
        <w:t>امیدی که به آن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عُلقه های مختلف را چاک می باید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مصفى سجده ها بر خاک می باید نمود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از برای آنکه گردد دل مطهر از 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از لوث تعلق پاک می باید نمود</w:t>
      </w:r>
    </w:p>
    <w:p>
      <w:pPr>
        <w:pStyle w:val="BookText"/>
        <w:rPr/>
      </w:pPr>
      <w:r>
        <w:rPr>
          <w:rFonts w:ascii="IRNazanin" w:hAnsi="IRNazanin" w:eastAsia="IRNazanin"/>
          <w:color w:val="111111"/>
          <w:sz w:val="28"/>
          <w:sz w:val="28"/>
          <w:szCs w:val="28"/>
          <w:rtl w:val="true"/>
          <w:lang w:bidi="fa-IR"/>
        </w:rPr>
        <w:t>روزی حضرت عیسی علیه السلام با سه نفر از اصحاب خود از شهر بیرون آمده به صحرا رفتند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قدری از شهر دور شدند خشتی طلا دیدند که در میان راه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به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هلاک کرده است کسان قبل از شما را مبادا محبت او را بدل خود راه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گذشتند چون قدری راه رفتند یکی از اصحاب عرض کرد در مزاج خود بیماری می فهمم اگر مرخص می فرمایید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او را رخصت داد پس برگشت و آمد که خشت را بردارد یکی دیگر از اصحاب نیز اذن طلبید و برگشت و آمد که خشت را </w:t>
      </w:r>
    </w:p>
    <w:p>
      <w:pPr>
        <w:pStyle w:val="BookText"/>
        <w:rPr/>
      </w:pPr>
      <w:r>
        <w:rPr>
          <w:rFonts w:ascii="IRNazanin" w:hAnsi="IRNazanin" w:eastAsia="IRNazanin"/>
          <w:color w:val="111111"/>
          <w:sz w:val="28"/>
          <w:sz w:val="28"/>
          <w:szCs w:val="28"/>
          <w:rtl w:val="true"/>
          <w:lang w:bidi="fa-IR"/>
        </w:rPr>
        <w:t>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سوم نیز رخصت طلبید و مراجعت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سه نزد خشت طلا جمع شدند و هر یک از ایشان اندیشه می کرد که دو نفر دیگر را دفع کند و خود به تنهایی خشت را صاحب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گرسنه ایم یکی از ما بشهر رود و طعامی بیاورد یکی از ایشان به بازار آمد و طعامی گرفت و قدری زهر به آن آمیخت که رفیقان او بخورند و هلاک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رفیقان چون او را به شهر فرستادند با هم مشورت کردند که چون آن مرد از بازار برگردد او را به قتل برسانند که با ایشان شریک نباشند چون آن مرد برگردید و طعام را نزد آنان گذاشت او را گرفته و به قتل رساندند و به خوردن طعام مشغول شدند چون قدری از آن طعام خوردند هر دو مردند پس حضرت عیسی مراجعت نمود و اصحاب را دید که هر سه 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عیسی دست به دعا برداشت و از درگاه قاضي الحاجات مسئلت نمود که ایشان را زنده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زنده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نگفتم که خشت طلا کسان قبل از شما را هلاک نموده است؟ پس آن را گذاشتند و رفتند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رَأَی اَلْعَبْدُ أَجَلَهُ وَ سُرْعَتَهُ إِلَیْهِ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آدمی می دانست چه زود در چنگال مرگ گرفتار می 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لَأَبْغَضَ اَلْأَمَلَ وَ طَلَبَ اَلدُّنْیَا</w:t>
      </w:r>
      <w:r>
        <w:rPr>
          <w:rFonts w:eastAsia="Amiri" w:cs="Amiri" w:ascii="Amiri" w:hAnsi="Amiri"/>
          <w:color w:val="111111"/>
          <w:sz w:val="28"/>
          <w:szCs w:val="28"/>
          <w:rtl w:val="true"/>
          <w:lang w:bidi="ar-SA"/>
        </w:rPr>
        <w:t>»</w:t>
      </w:r>
      <w:r>
        <w:rPr>
          <w:rStyle w:val="FootnoteAnchor"/>
          <w:rtl w:val="true"/>
        </w:rPr>
        <w:footnoteReference w:id="136"/>
      </w:r>
      <w:r>
        <w:rPr>
          <w:rFonts w:ascii="IRNazanin" w:hAnsi="IRNazanin" w:eastAsia="IRNazanin"/>
          <w:color w:val="111111"/>
          <w:sz w:val="28"/>
          <w:sz w:val="28"/>
          <w:szCs w:val="28"/>
          <w:rtl w:val="true"/>
          <w:lang w:bidi="fa-IR"/>
        </w:rPr>
        <w:t>از دنیا و آرزوهایش بیزار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پیامبر صلی الله علیه و آله می فرماید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عجب دارم از آرزومند 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لِمُؤَمِّلِ دُنْیَا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 حالی که مرگ در طلب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اَلْمَوْتُ یَطْلُبُهُ </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عیسیعلیه السلامدنیا را دید بصورت عجوزه که قدش خمیده و چادر رنگین بر سر انداخته و یکدست خود را بحنا خضاب و دست دیگر بخون آغشته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پشتت خمیده؟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که عمر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چرا چادر رنگین به سر داری؟ گفت تا دل جوانان را به آن فریب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چرا خضاب کرده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شوهری گرفته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چرا دست دیگرت بخون آغشته؟ گفت الحال شوهری کشته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عرض کرد یا روح الله عجب این است که من پدر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طالب من می شود و پسری میکشم پدر طالب من می شود و عجب تر اینکه هنوز هیچ کدام به وصال من نرسیده اند و بر بکارت خود باقی هستم</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بیش از احتیاج نجوییم و بیش از کفاف از آن نخواهیم </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زیرا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سرای منافقان است نه سرای پرهیزکاران؛</w:t>
      </w:r>
    </w:p>
    <w:p>
      <w:pPr>
        <w:pStyle w:val="BookText"/>
        <w:rPr/>
      </w:pPr>
      <w:r>
        <w:rPr>
          <w:rFonts w:ascii="IRNazanin" w:hAnsi="IRNazanin" w:eastAsia="IRNazanin"/>
          <w:color w:val="111111"/>
          <w:sz w:val="28"/>
          <w:sz w:val="28"/>
          <w:szCs w:val="28"/>
          <w:rtl w:val="true"/>
          <w:lang w:bidi="fa-IR"/>
        </w:rPr>
        <w:t>پس از دنیا به اندازهای بهره گیر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بدنت نیرو دهد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زنده بمانی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توشه ای برای معادت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رسول خدا صلی الله علیه و آله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يكفى أحَدِکُم مِنَ الدُّنیا مِثلَ زادِ الرّاکِبِ</w:t>
      </w:r>
      <w:r>
        <w:rPr>
          <w:rFonts w:eastAsia="Amiri" w:cs="Amiri" w:ascii="Amiri" w:hAnsi="Amiri"/>
          <w:color w:val="111111"/>
          <w:sz w:val="28"/>
          <w:szCs w:val="28"/>
          <w:rtl w:val="true"/>
          <w:lang w:bidi="ar-SA"/>
        </w:rPr>
        <w:t>»</w:t>
      </w:r>
      <w:r>
        <w:rPr>
          <w:rStyle w:val="FootnoteAnchor"/>
          <w:rtl w:val="true"/>
        </w:rPr>
        <w:footnoteReference w:id="140"/>
      </w:r>
      <w:r>
        <w:rPr>
          <w:rFonts w:ascii="IRNazanin" w:hAnsi="IRNazanin" w:eastAsia="IRNazanin"/>
          <w:color w:val="111111"/>
          <w:sz w:val="28"/>
          <w:sz w:val="28"/>
          <w:szCs w:val="28"/>
          <w:rtl w:val="true"/>
          <w:lang w:bidi="fa-IR"/>
        </w:rPr>
        <w:t>برای شما در دنیا چیزی که به اندازه توشه مسافری باشد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با دنیا چه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وَ لِلدُّنیا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دنیا چون مسافری هستم که در سایه درختی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أَنَا وَ الدُّنْیَا إِلَّا کَرَاکِبٍ اسْتَظَلَّ تَحْتَ شَجَرَهٍ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رَاحَ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 را واگذاشت؛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تَرَکَهَا</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دنیا را دوست نداشته باشیم؛ زیرا اولا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حُبُّ الدُّنیا و حُبُّ اللّهِ لا یَجْتَمِعانِ فی قَلبٍ أبدا </w:t>
      </w:r>
      <w:r>
        <w:rPr>
          <w:rFonts w:eastAsia="Amiri" w:cs="Amiri" w:ascii="Amiri" w:hAnsi="Amiri"/>
          <w:color w:val="111111"/>
          <w:sz w:val="28"/>
          <w:szCs w:val="28"/>
          <w:rtl w:val="true"/>
          <w:lang w:bidi="ar-SA"/>
        </w:rPr>
        <w:t>»</w:t>
      </w:r>
      <w:r>
        <w:rPr>
          <w:rStyle w:val="FootnoteAnchor"/>
          <w:rtl w:val="true"/>
        </w:rPr>
        <w:footnoteReference w:id="142"/>
      </w:r>
      <w:r>
        <w:rPr>
          <w:rFonts w:ascii="IRNazanin" w:hAnsi="IRNazanin" w:eastAsia="IRNazanin"/>
          <w:color w:val="111111"/>
          <w:sz w:val="28"/>
          <w:sz w:val="28"/>
          <w:szCs w:val="28"/>
          <w:rtl w:val="true"/>
          <w:lang w:bidi="fa-IR"/>
        </w:rPr>
        <w:t>دوستی دنیا و محبت خدا هرگز در یک قلب با یکدیگر جمع نمی 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اَلْجَمْعِ بَیْنَ اَلدُّنْیَا وَ اَلْآخِرَةِ مِنْ خِدَاعِ اَلنَّفْسِ</w:t>
      </w:r>
      <w:r>
        <w:rPr>
          <w:rFonts w:eastAsia="Amiri" w:cs="Amiri" w:ascii="Amiri" w:hAnsi="Amiri"/>
          <w:color w:val="111111"/>
          <w:sz w:val="28"/>
          <w:szCs w:val="28"/>
          <w:rtl w:val="true"/>
          <w:lang w:bidi="ar-SA"/>
        </w:rPr>
        <w:t>»</w:t>
      </w:r>
      <w:r>
        <w:rPr>
          <w:rStyle w:val="FootnoteAnchor"/>
          <w:rtl w:val="true"/>
        </w:rPr>
        <w:footnoteReference w:id="143"/>
      </w:r>
      <w:r>
        <w:rPr>
          <w:rFonts w:ascii="IRNazanin" w:hAnsi="IRNazanin" w:eastAsia="IRNazanin"/>
          <w:color w:val="111111"/>
          <w:sz w:val="28"/>
          <w:sz w:val="28"/>
          <w:szCs w:val="28"/>
          <w:rtl w:val="true"/>
          <w:lang w:bidi="fa-IR"/>
        </w:rPr>
        <w:t xml:space="preserve">بهانه های جمع بين </w:t>
      </w:r>
    </w:p>
    <w:p>
      <w:pPr>
        <w:pStyle w:val="BookText"/>
        <w:rPr/>
      </w:pPr>
      <w:r>
        <w:rPr>
          <w:rFonts w:ascii="IRNazanin" w:hAnsi="IRNazanin" w:eastAsia="IRNazanin"/>
          <w:color w:val="111111"/>
          <w:sz w:val="28"/>
          <w:sz w:val="28"/>
          <w:szCs w:val="28"/>
          <w:rtl w:val="true"/>
          <w:lang w:bidi="fa-IR"/>
        </w:rPr>
        <w:t>دنیا و آخرت، از نیرنگهای نفس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اندوزی و دنیاگرایی و دنیاطلبی با آخرت جویی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اینکه سر منشأ هر خطا و گناه و ریشه هر معصیت و بلکه بزرگترین گناه کبیره، دنیا دوستی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الدُّنیا أصلُ کُلِّ مَعصِیَةٍ، وأوَّلُ کُلِّ ذَنبٍ</w:t>
      </w:r>
      <w:r>
        <w:rPr>
          <w:rFonts w:eastAsia="Amiri" w:cs="Amiri" w:ascii="Amiri" w:hAnsi="Amiri"/>
          <w:color w:val="111111"/>
          <w:sz w:val="28"/>
          <w:szCs w:val="28"/>
          <w:rtl w:val="true"/>
          <w:lang w:bidi="ar-SA"/>
        </w:rPr>
        <w:t>.»</w:t>
      </w:r>
      <w:r>
        <w:rPr>
          <w:rStyle w:val="FootnoteAnchor"/>
          <w:rtl w:val="true"/>
        </w:rPr>
        <w:footnoteReference w:id="144"/>
      </w:r>
      <w:r>
        <w:rPr>
          <w:rFonts w:ascii="IRNazanin" w:hAnsi="IRNazanin" w:eastAsia="IRNazanin"/>
          <w:color w:val="111111"/>
          <w:sz w:val="28"/>
          <w:sz w:val="28"/>
          <w:szCs w:val="28"/>
          <w:rtl w:val="true"/>
          <w:lang w:bidi="fa-IR"/>
        </w:rPr>
        <w:t>؛ دنیا دوستی ریشه هر معصیت و آغاز هر گناهی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الدُّنْیا رَأسُ کُلِّ خَطیئَةٍ</w:t>
      </w:r>
      <w:r>
        <w:rPr>
          <w:rFonts w:eastAsia="Amiri" w:cs="Amiri" w:ascii="Amiri" w:hAnsi="Amiri"/>
          <w:color w:val="111111"/>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دنیادوستی سرآمد تمام خطاها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گناهان دوستی دنیا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اَلْخَطَایَا حُبُّ اَلدُّنْیَا</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و از پیامدهای دنیا دوستی این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و خرد را تباه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را از شنیدن حکمت ناشنوا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 طمعکاری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عذاب دردناک را در پی دارد</w:t>
      </w:r>
      <w:r>
        <w:rPr>
          <w:rFonts w:eastAsia="IRNazanin" w:cs="IRNazanin"/>
          <w:color w:val="111111"/>
          <w:sz w:val="28"/>
          <w:szCs w:val="28"/>
          <w:rtl w:val="true"/>
          <w:lang w:bidi="fa-IR"/>
        </w:rPr>
        <w:t xml:space="preserve">. </w:t>
      </w:r>
      <w:r>
        <w:rPr>
          <w:rStyle w:val="FootnoteAnchor"/>
          <w:rtl w:val="true"/>
        </w:rPr>
        <w:footnoteReference w:id="147"/>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بیشتر به دنیا بچسبد؛ هنگام جدایی از آن بیشتر افسوس می خورد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بپرهیزید؛ که در خلال آن حساب دارد و حرام آن کیفر، آغازش رنج است و پایانش نابودی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جستن آنچه از دنیا که تو را اصلاح می کند؛ دنیا دوستی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حُبِّ الدُّنیا طَلَبُ ما یُصْلِحُکَ</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در این صورت باید مواظب بود که به بهانه های اصلاح امر دین خود و با استفاده از مواهب و امکانات دنیوی که خدا به تمام بندگان ارزانی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اَلْمَعُونَهُ عَلَی قَدْرِ اَلْمَئُونَةِ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و 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نیازمندی خواهد رسید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آنچنان شیفته ظواهر دنیا نشویم که ادعا کنیم خدا را دوستداریم وليكن بوسیله این امکانات و فراهم شدن آن برای ما، دلمان ساکن و آرامش پیدا کند و کم کم هدف از آفرینش خویش و سپس خدای خویش را فراموش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یَدَّعِی حُبَّ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دعوی خدا دوستی می 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سَکَنَ قَلْبَهُ حُبُّ اَلدُّنْیَا</w:t>
      </w:r>
      <w:r>
        <w:rPr>
          <w:rFonts w:eastAsia="Amiri" w:cs="Amiri" w:ascii="Amiri" w:hAnsi="Amiri"/>
          <w:color w:val="111111"/>
          <w:sz w:val="28"/>
          <w:szCs w:val="28"/>
          <w:rtl w:val="true"/>
          <w:lang w:bidi="ar-SA"/>
        </w:rPr>
        <w:t>»</w:t>
      </w:r>
      <w:r>
        <w:rPr>
          <w:rStyle w:val="FootnoteAnchor"/>
          <w:rtl w:val="true"/>
        </w:rPr>
        <w:footnoteReference w:id="151"/>
      </w:r>
      <w:r>
        <w:rPr>
          <w:rFonts w:ascii="IRNazanin" w:hAnsi="IRNazanin" w:eastAsia="IRNazanin"/>
          <w:color w:val="111111"/>
          <w:sz w:val="28"/>
          <w:sz w:val="28"/>
          <w:szCs w:val="28"/>
          <w:rtl w:val="true"/>
          <w:lang w:bidi="fa-IR"/>
        </w:rPr>
        <w:t>کسی که دوستی دنیا در دلش جا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چیزی از دنیا به او می رسد قلبش آرام و دلش ساکن می 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ذالک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آن وقتی است که نعمت های دنیوی از جانب خدا بر بنده سرازیر شود و بنده در کثرت انعام الهی، خدا را از یاد ببرد و به نافرمانی او مشغول گردد در این صورت باید منتظر تنبیه و مجازات الهی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فکر کنه چون گنی بر تو ببندیم عطا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نکنی در عطا فكر گناه و خطا </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پس آدم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رَأَیْتَ رَبَّکَ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گاه دیدی خدای سبحانت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یُتَابِعُ عَلَیْکَ نِعَمَهُ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 های خود را پی در پی به تو عطا می فرماید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تَعْصِیهِ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حالی که تو او را نافرمانی می کنی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فَاحْذَرْهُ</w:t>
      </w:r>
      <w:r>
        <w:rPr>
          <w:rFonts w:eastAsia="Amiri" w:cs="Amiri" w:ascii="Amiri" w:hAnsi="Amiri"/>
          <w:color w:val="111111"/>
          <w:sz w:val="28"/>
          <w:szCs w:val="28"/>
          <w:rtl w:val="true"/>
          <w:lang w:bidi="ar-SA"/>
        </w:rPr>
        <w:t>.»</w:t>
      </w:r>
      <w:r>
        <w:rPr>
          <w:rStyle w:val="FootnoteAnchor"/>
          <w:rtl w:val="true"/>
        </w:rPr>
        <w:footnoteReference w:id="153"/>
      </w:r>
      <w:r>
        <w:rPr>
          <w:rFonts w:ascii="IRNazanin" w:hAnsi="IRNazanin" w:eastAsia="IRNazanin"/>
          <w:color w:val="111111"/>
          <w:sz w:val="28"/>
          <w:sz w:val="28"/>
          <w:szCs w:val="28"/>
          <w:rtl w:val="true"/>
          <w:lang w:bidi="fa-IR"/>
        </w:rPr>
        <w:t>پس از عقوبت او برحذر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دنیا به دست می آوریم زیاد خوشحال نشویم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نِلْتَ مِنْ دُنْیَاکَ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چه از دنیا که به آن می رسی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تَکْثُرْ بِهِ فَرَحاً</w:t>
      </w:r>
      <w:r>
        <w:rPr>
          <w:rFonts w:eastAsia="Amiri" w:cs="Amiri" w:ascii="Amiri" w:hAnsi="Amiri"/>
          <w:color w:val="111111"/>
          <w:sz w:val="28"/>
          <w:szCs w:val="28"/>
          <w:rtl w:val="true"/>
          <w:lang w:bidi="ar-SA"/>
        </w:rPr>
        <w:t>.»</w:t>
      </w:r>
      <w:r>
        <w:rPr>
          <w:rStyle w:val="FootnoteAnchor"/>
          <w:rtl w:val="true"/>
        </w:rPr>
        <w:footnoteReference w:id="154"/>
      </w:r>
      <w:r>
        <w:rPr>
          <w:rFonts w:ascii="IRNazanin" w:hAnsi="IRNazanin" w:eastAsia="IRNazanin"/>
          <w:color w:val="111111"/>
          <w:sz w:val="28"/>
          <w:sz w:val="28"/>
          <w:szCs w:val="28"/>
          <w:rtl w:val="true"/>
          <w:lang w:bidi="fa-IR"/>
        </w:rPr>
        <w:t>چندان بدان شادمان مباش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دنیا از دستمان می رود زیاد ناراحت نشویم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فَاتَکَ مِنَ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چه از دنیا که از دستت می رود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تَأْسَ عَلَیْهِ حَزَناً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چندان برای آن غمگین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دنیا به دنیا ماند و بس</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به قول حكما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می خواهی که قدر دنیا را ببینی؛ پس نگاه کن ببین </w:t>
      </w:r>
    </w:p>
    <w:p>
      <w:pPr>
        <w:pStyle w:val="BookText"/>
        <w:rPr/>
      </w:pPr>
      <w:r>
        <w:rPr>
          <w:rFonts w:ascii="IRNazanin" w:hAnsi="IRNazanin" w:eastAsia="IRNazanin"/>
          <w:color w:val="111111"/>
          <w:sz w:val="28"/>
          <w:sz w:val="28"/>
          <w:szCs w:val="28"/>
          <w:rtl w:val="true"/>
          <w:lang w:bidi="fa-IR"/>
        </w:rPr>
        <w:t>دنیا در نزد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 به کسی ده که بگیرد دستت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پیش سگی نه، که نگیرد پایت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سخنی در مورد 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اینکه ما باید برای دنیایمان طوری عمل کنیم که گویا همیشه در دنیا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اِعْمَلْ لِدُنْیَاکَ کَأَنَّکَ تَعِیشُ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دنیایت چنان کار کن که گویی همیشه زنده هستی؛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آخرتمان طوری عمل کنیم که گویا همین فردا باید برویم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اِعْمَلْ لآِخِرَتِکَ کَأَنَّکَ تَمُوتُ غَداً </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برای آخرتت چنان عمل نما که گویی فردا خواهی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امروز تا می توانیم باید برای آخرت خود تلاش و کوشش کنیم؛ چرا که امروز روز عمل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اَلْیَوْمَ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روز حساب نیست؛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حساب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غَداً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روز عمل نیست؛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عَمَلَ</w:t>
      </w:r>
      <w:r>
        <w:rPr>
          <w:rFonts w:eastAsia="Amiri" w:cs="Amiri" w:ascii="Amiri" w:hAnsi="Amiri"/>
          <w:color w:val="111111"/>
          <w:sz w:val="28"/>
          <w:szCs w:val="28"/>
          <w:rtl w:val="true"/>
          <w:lang w:bidi="ar-SA"/>
        </w:rPr>
        <w:t xml:space="preserve">». </w:t>
      </w:r>
      <w:r>
        <w:rPr>
          <w:rStyle w:val="FootnoteAnchor"/>
          <w:rtl w:val="true"/>
        </w:rPr>
        <w:footnoteReference w:id="156"/>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امروز بذر مرغوب از خوبی در دنیا بکاریم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محصول نیکو و فراوان از تمام خوبیها برداشت خواهیم نمود؛ زیرا که دنیا کشتزار آخرت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اَلدُّنْیَا مَزْرَعَةُ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باید در این دنیا هر عملی که انجام می دهیم فقط و فقط برای خدا باشد و از طرفی هم مواظب باشیم در هنگام استفاده از حلال دنیا به دینمان خدشه وارد نگردد؛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علَی الناسِ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زمانی بر مردم بیاید که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یُبَالِی اَلرَّجُلُ مَا تَلِفَ مِنْ دِینِهِ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مرد بر تلف شدن دینش باک نداشته باشد</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سَلِمَتْ لَهُ دُنْیَاهُ</w:t>
      </w:r>
      <w:r>
        <w:rPr>
          <w:rFonts w:eastAsia="Amiri" w:cs="Amiri" w:ascii="Amiri" w:hAnsi="Amiri"/>
          <w:color w:val="111111"/>
          <w:sz w:val="28"/>
          <w:szCs w:val="28"/>
          <w:rtl w:val="true"/>
          <w:lang w:bidi="ar-SA"/>
        </w:rPr>
        <w:t>»</w:t>
      </w:r>
      <w:r>
        <w:rPr>
          <w:rStyle w:val="FootnoteAnchor"/>
          <w:rtl w:val="true"/>
        </w:rPr>
        <w:footnoteReference w:id="157"/>
      </w:r>
      <w:r>
        <w:rPr>
          <w:rFonts w:ascii="IRNazanin" w:hAnsi="IRNazanin" w:eastAsia="IRNazanin"/>
          <w:color w:val="111111"/>
          <w:sz w:val="28"/>
          <w:sz w:val="28"/>
          <w:szCs w:val="28"/>
          <w:rtl w:val="true"/>
          <w:lang w:bidi="fa-IR"/>
        </w:rPr>
        <w:t>هر گاه دنیایش به سلامت بماند</w:t>
      </w:r>
      <w:r>
        <w:rPr>
          <w:rFonts w:eastAsia="IRNazanin" w:cs="IRNazanin"/>
          <w:color w:val="111111"/>
          <w:sz w:val="28"/>
          <w:szCs w:val="28"/>
          <w:rtl w:val="true"/>
          <w:lang w:bidi="fa-IR"/>
        </w:rPr>
        <w:t xml:space="preserve">. </w:t>
      </w:r>
      <w:bookmarkStart w:id="79" w:name="pg7432_68994"/>
    </w:p>
    <w:p>
      <w:pPr>
        <w:pStyle w:val="Heading2"/>
        <w:numPr>
          <w:ilvl w:val="1"/>
          <w:numId w:val="1"/>
        </w:numPr>
        <w:rPr/>
      </w:pPr>
      <w:bookmarkStart w:id="80" w:name="__RefHeading___Toc1737076_1051229030"/>
      <w:bookmarkStart w:id="81" w:name="_Toc27"/>
      <w:bookmarkEnd w:id="79"/>
      <w:bookmarkEnd w:id="80"/>
      <w:r>
        <w:rPr/>
        <w:t>18</w:t>
      </w:r>
      <w:r>
        <w:rPr>
          <w:rtl w:val="true"/>
        </w:rPr>
        <w:t xml:space="preserve">) </w:t>
      </w:r>
      <w:r>
        <w:rPr>
          <w:rtl w:val="true"/>
        </w:rPr>
        <w:t>کمال آدمی در چیست؟</w:t>
      </w:r>
      <w:bookmarkEnd w:id="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کَمَالُ اَلرَّجُلِ</w:t>
      </w:r>
      <w:r>
        <w:rPr>
          <w:rFonts w:eastAsia="Amiri" w:cs="Amiri" w:ascii="Amiri" w:hAnsi="Amiri"/>
          <w:color w:val="111111"/>
          <w:sz w:val="28"/>
          <w:szCs w:val="28"/>
          <w:rtl w:val="true"/>
          <w:lang w:bidi="ar-SA"/>
        </w:rPr>
        <w:t>»</w:t>
      </w:r>
      <w:r>
        <w:rPr>
          <w:rStyle w:val="FootnoteAnchor"/>
          <w:rtl w:val="true"/>
        </w:rPr>
        <w:footnoteReference w:id="158"/>
      </w:r>
      <w:r>
        <w:rPr>
          <w:rFonts w:ascii="IRNazanin" w:hAnsi="IRNazanin" w:eastAsia="IRNazanin"/>
          <w:color w:val="111111"/>
          <w:sz w:val="28"/>
          <w:sz w:val="28"/>
          <w:szCs w:val="28"/>
          <w:rtl w:val="true"/>
          <w:lang w:bidi="fa-IR"/>
        </w:rPr>
        <w:t>ادب کمال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ادبی که مطابق با ادب الهی و از روی ایمان و برای خدا باشد؛ نه از روی ریا و تظاهر خود را مؤدب نشان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ادبی کارساز است که اصلاح شده ادب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مطابق ادب و تربیت خداوند اصلاح نشود طبق ادب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نگردد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پس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به معرفت و کمال می رسد که مؤدب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از مردم هستند که مال و امکانات فراوان مالی و اصل و نسب و تبار خویش را شرف می دانند؛ در حالی که شرف انسان به عقل و ادب است نه به مال و حسب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اَلشَّرَفُ بِالْعَقْلِ وَ اَلْأَدَبِ لاَ بِالْمَالِ وَ اَلْحَسَبِ </w:t>
      </w:r>
      <w:r>
        <w:rPr>
          <w:rFonts w:eastAsia="Amiri" w:cs="Amiri" w:ascii="Amiri" w:hAnsi="Amiri"/>
          <w:color w:val="111111"/>
          <w:sz w:val="28"/>
          <w:szCs w:val="28"/>
          <w:rtl w:val="true"/>
          <w:lang w:bidi="ar-SA"/>
        </w:rPr>
        <w:t>»</w:t>
      </w:r>
      <w:r>
        <w:rPr>
          <w:rStyle w:val="FootnoteAnchor"/>
          <w:rtl w:val="true"/>
        </w:rPr>
        <w:footnoteReference w:id="160"/>
      </w:r>
      <w:r>
        <w:rPr>
          <w:rFonts w:ascii="IRNazanin" w:hAnsi="IRNazanin" w:eastAsia="IRNazanin"/>
          <w:color w:val="111111"/>
          <w:sz w:val="28"/>
          <w:sz w:val="28"/>
          <w:szCs w:val="28"/>
          <w:rtl w:val="true"/>
          <w:lang w:bidi="fa-IR"/>
        </w:rPr>
        <w:t>براستی که شرف در عقل و ادب است؛ نه به مال و بزرگی 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شرف آدمی عقل است و مقامش به 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هر مال و به هر قدر و بزرگی و حسب</w:t>
      </w:r>
    </w:p>
    <w:p>
      <w:pPr>
        <w:pStyle w:val="BookText"/>
        <w:rPr/>
      </w:pPr>
      <w:r>
        <w:rPr>
          <w:rFonts w:ascii="IRNazanin" w:hAnsi="IRNazanin" w:eastAsia="IRNazanin"/>
          <w:color w:val="111111"/>
          <w:sz w:val="28"/>
          <w:sz w:val="28"/>
          <w:szCs w:val="28"/>
          <w:rtl w:val="true"/>
          <w:lang w:bidi="fa-IR"/>
        </w:rPr>
        <w:t xml:space="preserve">اگه جوید بشری جمله شرف از دو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خیری او را نبود در دو جهان این دو سبب </w:t>
      </w:r>
      <w:r>
        <w:rPr>
          <w:rStyle w:val="FootnoteAnchor"/>
          <w:rtl w:val="true"/>
        </w:rPr>
        <w:footnoteReference w:id="161"/>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ادب نیکو داشته باشد؛ این ادب جایگزین شرافت و </w:t>
      </w:r>
    </w:p>
    <w:p>
      <w:pPr>
        <w:pStyle w:val="BookText"/>
        <w:rPr/>
      </w:pPr>
      <w:r>
        <w:rPr>
          <w:rFonts w:ascii="IRNazanin" w:hAnsi="IRNazanin" w:eastAsia="IRNazanin"/>
          <w:color w:val="111111"/>
          <w:sz w:val="28"/>
          <w:sz w:val="28"/>
          <w:szCs w:val="28"/>
          <w:rtl w:val="true"/>
          <w:lang w:bidi="fa-IR"/>
        </w:rPr>
        <w:t>افتخارات خانوادگی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اَلْأَدَبِ یَنُوبُ عَنِ اَلْحَسَبِ</w:t>
      </w:r>
      <w:r>
        <w:rPr>
          <w:rFonts w:eastAsia="Amiri" w:cs="Amiri" w:ascii="Amiri" w:hAnsi="Amiri"/>
          <w:color w:val="111111"/>
          <w:sz w:val="28"/>
          <w:szCs w:val="28"/>
          <w:rtl w:val="true"/>
          <w:lang w:bidi="ar-SA"/>
        </w:rPr>
        <w:t>»</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ادب ندارد؛ شرافت خانوادگیش تباه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فَسَدَ حَسَبُ مَن لَیسَ لَهُ أدَبٌ</w:t>
      </w:r>
      <w:r>
        <w:rPr>
          <w:rFonts w:eastAsia="Amiri" w:cs="Amiri" w:ascii="Amiri" w:hAnsi="Amiri"/>
          <w:color w:val="111111"/>
          <w:sz w:val="28"/>
          <w:szCs w:val="28"/>
          <w:rtl w:val="true"/>
          <w:lang w:bidi="ar-SA"/>
        </w:rPr>
        <w:t>»</w:t>
      </w:r>
      <w:r>
        <w:rPr>
          <w:rStyle w:val="FootnoteAnchor"/>
          <w:rtl w:val="true"/>
        </w:rPr>
        <w:footnoteReference w:id="163"/>
      </w:r>
      <w:r>
        <w:rPr>
          <w:rFonts w:ascii="IRNazanin" w:hAnsi="IRNazanin" w:eastAsia="IRNazanin"/>
          <w:color w:val="111111"/>
          <w:sz w:val="28"/>
          <w:sz w:val="28"/>
          <w:szCs w:val="28"/>
          <w:rtl w:val="true"/>
          <w:lang w:bidi="fa-IR"/>
        </w:rPr>
        <w:t>و دل وقتی مؤدب گردد که از خدا بترسد و معصیت و نافرمانی او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همانطور که خداوند متعال به عیسی بن مریم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قَلبَکَ بِالخَشیَهِ</w:t>
      </w:r>
      <w:r>
        <w:rPr>
          <w:rFonts w:eastAsia="Amiri" w:cs="Amiri" w:ascii="Amiri" w:hAnsi="Amiri"/>
          <w:color w:val="111111"/>
          <w:sz w:val="28"/>
          <w:szCs w:val="28"/>
          <w:rtl w:val="true"/>
          <w:lang w:bidi="ar-SA"/>
        </w:rPr>
        <w:t>»</w:t>
      </w:r>
      <w:r>
        <w:rPr>
          <w:rStyle w:val="FootnoteAnchor"/>
          <w:rtl w:val="true"/>
        </w:rPr>
        <w:footnoteReference w:id="164"/>
      </w:r>
      <w:r>
        <w:rPr>
          <w:rFonts w:ascii="IRNazanin" w:hAnsi="IRNazanin" w:eastAsia="IRNazanin"/>
          <w:color w:val="111111"/>
          <w:sz w:val="28"/>
          <w:sz w:val="28"/>
          <w:szCs w:val="28"/>
          <w:rtl w:val="true"/>
          <w:lang w:bidi="fa-IR"/>
        </w:rPr>
        <w:t xml:space="preserve">؛ دل خود را با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دلی که از ترس خدا تربیت گردد؛ آن دل، دل خداییست و دل تربیت شده خدا، سبب تزکیۂ خلق و خوی آن بنده نیز می گردد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تَزْکِیَةِ اَلْأَخْلاَقِ حُسْنُ اَلْأَدَبِ </w:t>
      </w:r>
      <w:r>
        <w:rPr>
          <w:rFonts w:eastAsia="Amiri" w:cs="Amiri" w:ascii="Amiri" w:hAnsi="Amiri"/>
          <w:color w:val="111111"/>
          <w:sz w:val="28"/>
          <w:szCs w:val="28"/>
          <w:rtl w:val="true"/>
          <w:lang w:bidi="ar-SA"/>
        </w:rPr>
        <w:t>»</w:t>
      </w:r>
      <w:r>
        <w:rPr>
          <w:rStyle w:val="FootnoteAnchor"/>
          <w:rtl w:val="true"/>
        </w:rPr>
        <w:footnoteReference w:id="166"/>
      </w:r>
      <w:r>
        <w:rPr>
          <w:rFonts w:ascii="IRNazanin" w:hAnsi="IRNazanin" w:eastAsia="IRNazanin"/>
          <w:color w:val="111111"/>
          <w:sz w:val="28"/>
          <w:sz w:val="28"/>
          <w:szCs w:val="28"/>
          <w:rtl w:val="true"/>
          <w:lang w:bidi="fa-IR"/>
        </w:rPr>
        <w:t>ادب نیکو سبب تزکیه اخلاق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آداب خداوند بزرگ مؤدب شود او را به رستگاری جاوید رساند</w:t>
      </w:r>
      <w:r>
        <w:rPr>
          <w:rFonts w:eastAsia="IRNazanin" w:cs="IRNazanin"/>
          <w:color w:val="111111"/>
          <w:sz w:val="28"/>
          <w:szCs w:val="28"/>
          <w:rtl w:val="true"/>
          <w:lang w:bidi="fa-IR"/>
        </w:rPr>
        <w:t>.</w:t>
      </w:r>
      <w:r>
        <w:rPr>
          <w:rStyle w:val="FootnoteAnchor"/>
          <w:rtl w:val="true"/>
        </w:rPr>
        <w:footnoteReference w:id="167"/>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که مطابق ادب و تربیت خداوند اصلاح نشود طبق ادب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نگردد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خود را به آدب آراسته سازد و دلدادۀ ادب شود؛ این دلدادگی باعث زائل شدن و از بین رفتن بدیهای او می شود؛ چنانچه اگر بدی هم در او باشد تحت الشعاع ادبش قرار گیرد و آن بدی بر کس نمایان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کُلِّفَ بِالْأَدَبِ قَلَّتْ مَسَاوِیهِ</w:t>
      </w:r>
      <w:r>
        <w:rPr>
          <w:rFonts w:eastAsia="Amiri" w:cs="Amiri" w:ascii="Amiri" w:hAnsi="Amiri"/>
          <w:color w:val="111111"/>
          <w:sz w:val="28"/>
          <w:szCs w:val="28"/>
          <w:rtl w:val="true"/>
          <w:lang w:bidi="ar-SA"/>
        </w:rPr>
        <w:t>»</w:t>
      </w:r>
      <w:r>
        <w:rPr>
          <w:rStyle w:val="FootnoteAnchor"/>
          <w:rtl w:val="true"/>
        </w:rPr>
        <w:footnoteReference w:id="169"/>
      </w:r>
      <w:r>
        <w:rPr>
          <w:rFonts w:ascii="IRNazanin" w:hAnsi="IRNazanin" w:eastAsia="IRNazanin"/>
          <w:color w:val="111111"/>
          <w:sz w:val="28"/>
          <w:sz w:val="28"/>
          <w:szCs w:val="28"/>
          <w:rtl w:val="true"/>
          <w:lang w:bidi="fa-IR"/>
        </w:rPr>
        <w:t>هر که دلدادہ ادب باشد بدی هایش کاستی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جایی که این تربیت و ادب باعث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مؤدب در نعمت ها و نیازهایش کسی جز خدا را نخواند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بِالْعَبْدِ اَدَبا اَلاّ یُشْرِکَ فی نِعَمِهِ و اِرْبِهِ غَیْرَ رَبِّهِ</w:t>
      </w:r>
      <w:r>
        <w:rPr>
          <w:rFonts w:eastAsia="Amiri" w:cs="Amiri" w:ascii="Amiri" w:hAnsi="Amiri"/>
          <w:color w:val="111111"/>
          <w:sz w:val="28"/>
          <w:szCs w:val="28"/>
          <w:rtl w:val="true"/>
          <w:lang w:bidi="ar-SA"/>
        </w:rPr>
        <w:t>»</w:t>
      </w:r>
      <w:r>
        <w:rPr>
          <w:rStyle w:val="FootnoteAnchor"/>
          <w:rtl w:val="true"/>
        </w:rPr>
        <w:footnoteReference w:id="170"/>
      </w:r>
      <w:r>
        <w:rPr>
          <w:rFonts w:ascii="IRNazanin" w:hAnsi="IRNazanin" w:eastAsia="IRNazanin"/>
          <w:color w:val="111111"/>
          <w:sz w:val="28"/>
          <w:sz w:val="28"/>
          <w:szCs w:val="28"/>
          <w:rtl w:val="true"/>
          <w:lang w:bidi="fa-IR"/>
        </w:rPr>
        <w:t>؛ در ادب بنده همین بس که در نعمتها و نیازهایش کسی جز پروردگار خود را شریک نسازد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آنچه در درگیران نمی پسندد دوری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کَفَاکَ أَدَباً لِنَفْسِکَ اِجْتِنَابُ مَا تَکْرَهُهُ مِنْ غَیْرِکَ</w:t>
      </w:r>
      <w:r>
        <w:rPr>
          <w:rFonts w:eastAsia="Amiri" w:cs="Amiri" w:ascii="Amiri" w:hAnsi="Amiri"/>
          <w:color w:val="111111"/>
          <w:sz w:val="28"/>
          <w:szCs w:val="28"/>
          <w:rtl w:val="true"/>
          <w:lang w:bidi="ar-SA"/>
        </w:rPr>
        <w:t>»</w:t>
      </w:r>
      <w:r>
        <w:rPr>
          <w:rStyle w:val="FootnoteAnchor"/>
          <w:rtl w:val="true"/>
        </w:rPr>
        <w:footnoteReference w:id="171"/>
      </w:r>
      <w:r>
        <w:rPr>
          <w:rFonts w:ascii="IRNazanin" w:hAnsi="IRNazanin" w:eastAsia="IRNazanin"/>
          <w:color w:val="111111"/>
          <w:sz w:val="28"/>
          <w:sz w:val="28"/>
          <w:szCs w:val="28"/>
          <w:rtl w:val="true"/>
          <w:lang w:bidi="fa-IR"/>
        </w:rPr>
        <w:t>برای تربیت کردن خود همین بس که از آنچه در دیگران نمی پسندی دوری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 شخص مصیبت زده و آسیب دیده وارد گردد؛ ابراز همدردی کند نه شادی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کردن در برابر شخص مصیبت زده، از بی ادبی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 الأَدَبِ إظهارُ الفَرَحِ عِندَ المَحزونِ</w:t>
      </w:r>
      <w:r>
        <w:rPr>
          <w:rFonts w:eastAsia="IRNazanin" w:cs="IRNazanin"/>
          <w:color w:val="111111"/>
          <w:sz w:val="28"/>
          <w:szCs w:val="28"/>
          <w:rtl w:val="true"/>
          <w:lang w:bidi="fa-IR"/>
        </w:rPr>
        <w:t xml:space="preserve">». </w:t>
      </w:r>
      <w:r>
        <w:rPr>
          <w:rStyle w:val="FootnoteAnchor"/>
          <w:rtl w:val="true"/>
        </w:rPr>
        <w:footnoteReference w:id="172"/>
      </w:r>
      <w:bookmarkStart w:id="82" w:name="pg7432_68997"/>
    </w:p>
    <w:p>
      <w:pPr>
        <w:pStyle w:val="Heading2"/>
        <w:numPr>
          <w:ilvl w:val="1"/>
          <w:numId w:val="1"/>
        </w:numPr>
        <w:rPr/>
      </w:pPr>
      <w:bookmarkStart w:id="83" w:name="__RefHeading___Toc1737078_1051229030"/>
      <w:bookmarkStart w:id="84" w:name="_Toc28"/>
      <w:bookmarkEnd w:id="82"/>
      <w:bookmarkEnd w:id="83"/>
      <w:r>
        <w:rPr/>
        <w:t>19</w:t>
      </w:r>
      <w:r>
        <w:rPr>
          <w:rtl w:val="true"/>
        </w:rPr>
        <w:t xml:space="preserve">) </w:t>
      </w:r>
      <w:r>
        <w:rPr>
          <w:rtl w:val="true"/>
        </w:rPr>
        <w:t>بهترین ادب ها کدام است؟</w:t>
      </w:r>
      <w:bookmarkEnd w:id="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بهترین ادب آن است که تو را از نارواها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اَلْآدَابِ مَا کَفَّکَ عَنِ اَلْمَحَارِمِ</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خویشتنداری نمودن به هنگام خواهش نفس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 اَلنَّفْسِ عِنْدَ اَلرَّغَبِ وَ اَلرَّهَبِ مِنْ أَفْضَلِ اَلْأَدَبِ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خویشتنداری به هنگام خواهش و ترس از بهترین ادبهاست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 و مرز خود ماندن و از اندازه خویش تجاوز نکردن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الأَدَبِ أن یَقِفَ الإِنسانُ عِندَ حَدِّهِ ولا یَتَعَدّی قَدرَهُ</w:t>
      </w:r>
      <w:r>
        <w:rPr>
          <w:rFonts w:eastAsia="Amiri" w:cs="Amiri" w:ascii="Amiri" w:hAnsi="Amiri"/>
          <w:color w:val="111111"/>
          <w:sz w:val="28"/>
          <w:szCs w:val="28"/>
          <w:rtl w:val="true"/>
          <w:lang w:bidi="ar-SA"/>
        </w:rPr>
        <w:t>»</w:t>
      </w:r>
      <w:r>
        <w:rPr>
          <w:rStyle w:val="FootnoteAnchor"/>
          <w:rtl w:val="true"/>
        </w:rPr>
        <w:footnoteReference w:id="174"/>
      </w:r>
      <w:r>
        <w:rPr>
          <w:rFonts w:ascii="IRNazanin" w:hAnsi="IRNazanin" w:eastAsia="IRNazanin"/>
          <w:color w:val="111111"/>
          <w:sz w:val="28"/>
          <w:sz w:val="28"/>
          <w:szCs w:val="28"/>
          <w:rtl w:val="true"/>
          <w:lang w:bidi="fa-IR"/>
        </w:rPr>
        <w:t>؛ بهترین ادب آن است که انسان در حد و مرز خود بماند و از اندازه خویش تجاوز نکند</w:t>
      </w:r>
      <w:r>
        <w:rPr>
          <w:rFonts w:eastAsia="IRNazanin" w:cs="IRNazanin"/>
          <w:color w:val="111111"/>
          <w:sz w:val="28"/>
          <w:szCs w:val="28"/>
          <w:rtl w:val="true"/>
          <w:lang w:bidi="fa-IR"/>
        </w:rPr>
        <w:t xml:space="preserve">. </w:t>
      </w:r>
      <w:bookmarkStart w:id="85" w:name="pg7432_68998"/>
    </w:p>
    <w:p>
      <w:pPr>
        <w:pStyle w:val="Heading2"/>
        <w:numPr>
          <w:ilvl w:val="1"/>
          <w:numId w:val="1"/>
        </w:numPr>
        <w:rPr/>
      </w:pPr>
      <w:bookmarkStart w:id="86" w:name="__RefHeading___Toc1737080_1051229030"/>
      <w:bookmarkStart w:id="87" w:name="_Toc29"/>
      <w:bookmarkEnd w:id="85"/>
      <w:bookmarkEnd w:id="86"/>
      <w:r>
        <w:rPr/>
        <w:t>20</w:t>
      </w:r>
      <w:r>
        <w:rPr>
          <w:rtl w:val="true"/>
        </w:rPr>
        <w:t xml:space="preserve">) </w:t>
      </w:r>
      <w:r>
        <w:rPr>
          <w:rtl w:val="true"/>
        </w:rPr>
        <w:t>چگونه می توان ادب نیکو بدست آورد؟</w:t>
      </w:r>
      <w:bookmarkEnd w:id="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ترس از خداوند تبارک و تعالی، همانطور که خداوند به حضرت عیسی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 خود را با ترس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تربیت 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قَلبَکَ بِالخَشیَهِ </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بدست آوردن علم و دانش</w:t>
      </w:r>
    </w:p>
    <w:p>
      <w:pPr>
        <w:pStyle w:val="BookText"/>
        <w:rPr/>
      </w:pPr>
      <w:r>
        <w:rPr>
          <w:rFonts w:ascii="IRNazanin" w:hAnsi="IRNazanin" w:eastAsia="IRNazanin"/>
          <w:color w:val="111111"/>
          <w:sz w:val="28"/>
          <w:sz w:val="28"/>
          <w:szCs w:val="28"/>
          <w:rtl w:val="true"/>
          <w:lang w:bidi="fa-IR"/>
        </w:rPr>
        <w:t xml:space="preserve">چون دانش آدمی فزونی گیرد ادبش افزون شود و ترسش از خدا دو چندان گردد </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صُلحا و دانشمندان همنشینی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دانشمندان همنشینی کن تا بر دانشت افزوده؛ ادبت نیکو و جانت پاکیزه گردد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ندادن کاری را که جاهل بر آن رغبت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حضرت امیرالمؤمنین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 کسی است که نسبت به چیزی که جاهل بدان رغبت دارد؛ بی رغبت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اَلْعَاقِلُ مَنْ یَزْهَدُ فِیمَا یَرْغَبُ فِیهِ اَلْجَاهِلُ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8"/>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لقمان را گفتند ادب از که آموختی؟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 ادبان، که هر چه از ایشان در </w:t>
      </w:r>
    </w:p>
    <w:p>
      <w:pPr>
        <w:pStyle w:val="BookText"/>
        <w:rPr/>
      </w:pPr>
      <w:r>
        <w:rPr>
          <w:rFonts w:ascii="IRNazanin" w:hAnsi="IRNazanin" w:eastAsia="IRNazanin"/>
          <w:color w:val="111111"/>
          <w:sz w:val="28"/>
          <w:sz w:val="28"/>
          <w:szCs w:val="28"/>
          <w:rtl w:val="true"/>
          <w:lang w:bidi="fa-IR"/>
        </w:rPr>
        <w:t>نظرم ناپسند آمد؛ از فعل آن پرهیز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تنبيه الخواطر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عیسی بن مریم علیه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ادب آموخت؟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ادبم نیاموخت؛ بلکه زشتی نادانی را دیدم و از آن دوری گزیدم</w:t>
      </w:r>
      <w:r>
        <w:rPr>
          <w:rFonts w:eastAsia="IRNazanin" w:cs="IRNazanin"/>
          <w:color w:val="111111"/>
          <w:sz w:val="28"/>
          <w:szCs w:val="28"/>
          <w:rtl w:val="true"/>
          <w:lang w:bidi="fa-IR"/>
        </w:rPr>
        <w:t xml:space="preserve">. </w:t>
      </w:r>
      <w:bookmarkStart w:id="88" w:name="pg7432_69000"/>
    </w:p>
    <w:p>
      <w:pPr>
        <w:pStyle w:val="Heading2"/>
        <w:numPr>
          <w:ilvl w:val="1"/>
          <w:numId w:val="1"/>
        </w:numPr>
        <w:rPr/>
      </w:pPr>
      <w:bookmarkStart w:id="89" w:name="__RefHeading___Toc1737082_1051229030"/>
      <w:bookmarkStart w:id="90" w:name="_Toc30"/>
      <w:bookmarkEnd w:id="88"/>
      <w:bookmarkEnd w:id="89"/>
      <w:r>
        <w:rPr/>
        <w:t>21</w:t>
      </w:r>
      <w:r>
        <w:rPr>
          <w:rtl w:val="true"/>
        </w:rPr>
        <w:t xml:space="preserve">) </w:t>
      </w:r>
      <w:r>
        <w:rPr>
          <w:rtl w:val="true"/>
        </w:rPr>
        <w:t>فرزندان خود را چگونه تربیت کنیم؟</w:t>
      </w:r>
      <w:bookmarkEnd w:id="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أَکْرِمُوا أَوْلاَدَکُمْ وَ أَحْسِنُوا آدَابَهُمْ یُغْفَرْ لَکُمْ</w:t>
      </w:r>
      <w:r>
        <w:rPr>
          <w:rFonts w:eastAsia="Amiri" w:cs="Amiri" w:ascii="Amiri" w:hAnsi="Amiri"/>
          <w:color w:val="111111"/>
          <w:sz w:val="28"/>
          <w:szCs w:val="28"/>
          <w:rtl w:val="true"/>
          <w:lang w:bidi="ar-SA"/>
        </w:rPr>
        <w:t>.»</w:t>
      </w:r>
      <w:r>
        <w:rPr>
          <w:rStyle w:val="FootnoteAnchor"/>
          <w:rtl w:val="true"/>
        </w:rPr>
        <w:footnoteReference w:id="179"/>
      </w:r>
      <w:r>
        <w:rPr>
          <w:rFonts w:ascii="IRNazanin" w:hAnsi="IRNazanin" w:eastAsia="IRNazanin"/>
          <w:color w:val="111111"/>
          <w:sz w:val="28"/>
          <w:sz w:val="28"/>
          <w:szCs w:val="28"/>
          <w:rtl w:val="true"/>
          <w:lang w:bidi="fa-IR"/>
        </w:rPr>
        <w:t>، فرزندان خویش را احترام کنید و با آداب و روش پسندیده و نیکو آنان را تربیت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به این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آمرزیده می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و تفضل هیچ پدری به فرزندش بهتر از بخشش ادب و تربیت پسندیده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نَحَلَ وَالِدٌ وَلَداً نُحْلًا أَفْضَلَ مِنْ أَدَبٍ حَسَنٍ</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ارثی که پدران می توانند برای فرزندان خویش بگذارند؛ ادب و تربیت صحیح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مَا وَرَّثَ اَلْآبَاءُ اَلْأَبْنَاءَ اَلْأَدَبُ </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این است که حضرت پیامبر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لعنت خدای بر پدر و مادری که فرزند خویش را بد تربیت کنند و موجبات عاق</w:t>
      </w:r>
      <w:r>
        <w:rPr>
          <w:rStyle w:val="FootnoteAnchor"/>
          <w:rtl w:val="true"/>
        </w:rPr>
        <w:footnoteReference w:id="182"/>
      </w:r>
      <w:r>
        <w:rPr>
          <w:rFonts w:ascii="IRNazanin" w:hAnsi="IRNazanin" w:eastAsia="IRNazanin"/>
          <w:color w:val="111111"/>
          <w:sz w:val="28"/>
          <w:sz w:val="28"/>
          <w:szCs w:val="28"/>
          <w:rtl w:val="true"/>
          <w:lang w:bidi="fa-IR"/>
        </w:rPr>
        <w:t>خود را فراهم کند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عَلِیُّ لَعَنَ اَللَّهُ وَالِدَیْنِ حَمَلاَ وَلَدَهُمَا عَلَی عُقُوقِهِمَا </w:t>
      </w:r>
      <w:r>
        <w:rPr>
          <w:rFonts w:eastAsia="Amiri" w:cs="Amiri" w:ascii="Amiri" w:hAnsi="Amiri"/>
          <w:color w:val="111111"/>
          <w:sz w:val="28"/>
          <w:szCs w:val="28"/>
          <w:rtl w:val="true"/>
          <w:lang w:bidi="ar-SA"/>
        </w:rPr>
        <w:t>»</w:t>
      </w:r>
      <w:r>
        <w:rPr>
          <w:rStyle w:val="FootnoteAnchor"/>
          <w:rtl w:val="true"/>
        </w:rPr>
        <w:footnoteReference w:id="183"/>
      </w:r>
      <w:r>
        <w:rPr>
          <w:rFonts w:ascii="IRNazanin" w:hAnsi="IRNazanin" w:eastAsia="IRNazanin"/>
          <w:color w:val="111111"/>
          <w:sz w:val="28"/>
          <w:sz w:val="28"/>
          <w:szCs w:val="28"/>
          <w:rtl w:val="true"/>
          <w:lang w:bidi="fa-IR"/>
        </w:rPr>
        <w:t>یعنی پدر و مادر فرزند خویش را به تربیت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فرزند بزرگ گشته ونافرمانی از امر ایشان می کند و آنها نیز از شدت ناراحتی فرزند خود را مورد لعن و نفرین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می دهند؛ در حالی که خود پدر و مادر عامل این بی تربیتی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نگشته کج سر دیوار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بر سر شود یکباره ول</w:t>
      </w:r>
    </w:p>
    <w:p>
      <w:pPr>
        <w:pStyle w:val="BookText"/>
        <w:rPr/>
      </w:pPr>
      <w:r>
        <w:rPr>
          <w:rFonts w:ascii="IRNazanin" w:hAnsi="IRNazanin" w:eastAsia="IRNazanin"/>
          <w:color w:val="111111"/>
          <w:sz w:val="28"/>
          <w:sz w:val="28"/>
          <w:szCs w:val="28"/>
          <w:rtl w:val="true"/>
          <w:lang w:bidi="fa-IR"/>
        </w:rPr>
        <w:t xml:space="preserve">می توان بالا بریمش با 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 ملات آن نباشد خاک و گل </w:t>
      </w:r>
      <w:r>
        <w:rPr>
          <w:rStyle w:val="FootnoteAnchor"/>
          <w:rtl w:val="true"/>
        </w:rPr>
        <w:footnoteReference w:id="1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امام حسن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نوجوان همچون زمین خالی است که هر چه در آن افکنده شود؛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 پیش از آنکه دلت سخت و ذهنت مشغول شود به تربیت تو پرداختم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فَبَادَرْتُکَ بِالأَدَبِ قَبْلَ أَنْ یَقْسُوَ قَلْبُکَ وَ یَشْتَغِلَ لُبُّکَ </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قبل از اینکه دل نوجوان سخت گردد و ذهنش مشغول مسائل و حوادث مختلف اجتماع شود و قبل از اینکه دوستان ناباب و افراد گمراه فرزندان را از راه و مسیر واقعی باز دارند و در مسیر دیگری اندازند؛ همت گردد و بذر محبت و دوستی و سپس تقوا و بندگی خدا و علم و دانش حقیقی را در مزرعه خالی دل آنان بکارند تا علاوه بر اجتماع، خود نیز در دنیا و آخرت از محصول و ثمره نیک آن بهره مند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رابطه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بادِروا أولادَکُم بِالحَدیثِ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احادیث مذهبی و معارف اسلامی به فرزندانخود یاد دهید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یَسبِقَکُم إلَیهِمُ المُرجِئَةُ</w:t>
      </w:r>
      <w:r>
        <w:rPr>
          <w:rFonts w:eastAsia="Amiri" w:cs="Amiri" w:ascii="Amiri" w:hAnsi="Amiri"/>
          <w:color w:val="111111"/>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 xml:space="preserve">؛ پیش از آنکه مخالفين بر شما سبقت گیرند </w:t>
      </w:r>
    </w:p>
    <w:p>
      <w:pPr>
        <w:pStyle w:val="BookText"/>
        <w:rPr/>
      </w:pPr>
      <w:r>
        <w:rPr>
          <w:rFonts w:ascii="IRNazanin" w:hAnsi="IRNazanin" w:eastAsia="IRNazanin"/>
          <w:color w:val="111111"/>
          <w:sz w:val="28"/>
          <w:sz w:val="28"/>
          <w:szCs w:val="28"/>
          <w:rtl w:val="true"/>
          <w:lang w:bidi="fa-IR"/>
        </w:rPr>
        <w:t>و آنها را گمراه و آلوده سازند</w:t>
      </w:r>
    </w:p>
    <w:p>
      <w:pPr>
        <w:pStyle w:val="BookText"/>
        <w:rPr/>
      </w:pPr>
      <w:r>
        <w:rPr>
          <w:rFonts w:ascii="IRNazanin" w:hAnsi="IRNazanin" w:eastAsia="IRNazanin"/>
          <w:color w:val="111111"/>
          <w:sz w:val="28"/>
          <w:sz w:val="28"/>
          <w:szCs w:val="28"/>
          <w:rtl w:val="true"/>
          <w:lang w:bidi="fa-IR"/>
        </w:rPr>
        <w:t>قلب پاک نوجوان گردد چو 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کشد بیگانه آن را سوی خویش</w:t>
      </w:r>
    </w:p>
    <w:p>
      <w:pPr>
        <w:pStyle w:val="BookText"/>
        <w:rPr/>
      </w:pPr>
      <w:r>
        <w:rPr>
          <w:rFonts w:ascii="IRNazanin" w:hAnsi="IRNazanin" w:eastAsia="IRNazanin"/>
          <w:color w:val="111111"/>
          <w:sz w:val="28"/>
          <w:sz w:val="28"/>
          <w:szCs w:val="28"/>
          <w:rtl w:val="true"/>
          <w:lang w:bidi="fa-IR"/>
        </w:rPr>
        <w:t>پس اگر خواهی شود مجذوب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مسخر با آدب او را به کیش</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و 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الَّذِينَ آمَنُوا قُوا أَنْفُسَكُمْ وَأَهْلِيكُمْ نَارًا </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خانواده خود را از آتش نگه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نازل شد؛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خود و خانوادمان را حفظ کنیم؟</w:t>
      </w:r>
    </w:p>
    <w:p>
      <w:pPr>
        <w:pStyle w:val="BookText"/>
        <w:rPr/>
      </w:pPr>
      <w:r>
        <w:rPr>
          <w:rFonts w:ascii="IRNazanin" w:hAnsi="IRNazanin" w:eastAsia="IRNazanin"/>
          <w:color w:val="111111"/>
          <w:sz w:val="28"/>
          <w:sz w:val="28"/>
          <w:szCs w:val="28"/>
          <w:rtl w:val="true"/>
          <w:lang w:bidi="fa-IR"/>
        </w:rPr>
        <w:t>حضرت فرمود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الْخَیْرَ وَ ذَکِّرُوا بِهِ اَهْلِیکُمْ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عمل خیر انجام دهید و آن را به خانواده خود نیز یادآوری کنید</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أَدِّبُوهُمْ عَلَی طَاعَةِ اللَّه</w:t>
      </w:r>
      <w:r>
        <w:rPr>
          <w:rFonts w:eastAsia="Amiri" w:cs="Amiri" w:ascii="Amiri" w:hAnsi="Amiri"/>
          <w:color w:val="111111"/>
          <w:sz w:val="28"/>
          <w:szCs w:val="28"/>
          <w:rtl w:val="true"/>
          <w:lang w:bidi="ar-SA"/>
        </w:rPr>
        <w:t>»</w:t>
      </w:r>
      <w:r>
        <w:rPr>
          <w:rStyle w:val="FootnoteAnchor"/>
          <w:rtl w:val="true"/>
        </w:rPr>
        <w:footnoteReference w:id="189"/>
      </w:r>
      <w:r>
        <w:rPr>
          <w:rFonts w:ascii="IRNazanin" w:hAnsi="IRNazanin" w:eastAsia="IRNazanin"/>
          <w:color w:val="111111"/>
          <w:sz w:val="28"/>
          <w:sz w:val="28"/>
          <w:szCs w:val="28"/>
          <w:rtl w:val="true"/>
          <w:lang w:bidi="fa-IR"/>
        </w:rPr>
        <w:t>و بر پایه فرمانبرداری از خدا ادب و پرورششان دهید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91" w:name="pg7432_69003"/>
    </w:p>
    <w:p>
      <w:pPr>
        <w:pStyle w:val="Heading2"/>
        <w:numPr>
          <w:ilvl w:val="1"/>
          <w:numId w:val="1"/>
        </w:numPr>
        <w:rPr/>
      </w:pPr>
      <w:bookmarkStart w:id="92" w:name="__RefHeading___Toc1737084_1051229030"/>
      <w:bookmarkStart w:id="93" w:name="_Toc31"/>
      <w:bookmarkEnd w:id="91"/>
      <w:bookmarkEnd w:id="92"/>
      <w:r>
        <w:rPr/>
        <w:t>22</w:t>
      </w:r>
      <w:r>
        <w:rPr>
          <w:rtl w:val="true"/>
        </w:rPr>
        <w:t xml:space="preserve">) </w:t>
      </w:r>
      <w:r>
        <w:rPr>
          <w:rtl w:val="true"/>
        </w:rPr>
        <w:t>برخی از روش های تربیتی اسلام نسبت به فرزندان</w:t>
      </w:r>
      <w:bookmarkEnd w:id="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کودک دستور بده که با دست خودش صدقه بدهد؛ گرچه به اندازه تکه نانی یا یک مشت از چیزی باشد</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فرزندان خود را در هفت سالگی نماز بیاموزید و چون ده ساله شدند آنها را بر ترک نماز تنبیه کنید و بسترهایشان را از از هم جدا سازید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 را باید از سن پانزده تا شانزده سالگی برای روزه گرفتن تربیت کرد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هفت سال آقاست؛ هفت سال بنده و هفت سال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تا بیست سالگی خوی و خصلت هایش را پسندیدی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به حال خود رهایش کن؛ زیرا تو در پیشگاه خداوند متعال معذوری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أَعْذَرْتَ إِلَی اَللَّهِ تَعَالَی</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ابوالحسن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 خود شکایت کردم؛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نزن؛ بلکه برای مدتی کوتاه با او قهر کن </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تأدیب کردن در هنگام خشم نهی فرموده است</w:t>
      </w:r>
      <w:r>
        <w:rPr>
          <w:rFonts w:eastAsia="IRNazanin" w:cs="IRNazanin"/>
          <w:color w:val="111111"/>
          <w:sz w:val="28"/>
          <w:szCs w:val="28"/>
          <w:rtl w:val="true"/>
          <w:lang w:bidi="fa-IR"/>
        </w:rPr>
        <w:t>.</w:t>
      </w:r>
      <w:r>
        <w:rPr>
          <w:rStyle w:val="FootnoteAnchor"/>
          <w:rtl w:val="true"/>
        </w:rPr>
        <w:footnoteReference w:id="195"/>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تأدیب و تربیت در هنگام خشم ممکن است به ضرب و جرح کودک </w:t>
      </w:r>
    </w:p>
    <w:p>
      <w:pPr>
        <w:pStyle w:val="BookText"/>
        <w:rPr/>
      </w:pPr>
      <w:r>
        <w:rPr>
          <w:rFonts w:ascii="IRNazanin" w:hAnsi="IRNazanin" w:eastAsia="IRNazanin"/>
          <w:color w:val="111111"/>
          <w:sz w:val="28"/>
          <w:sz w:val="28"/>
          <w:szCs w:val="28"/>
          <w:rtl w:val="true"/>
          <w:lang w:bidi="fa-IR"/>
        </w:rPr>
        <w:t>بینجامد و این خود یک نوع بی ادبی و بی تربیتی را از طریق پدر و مادر به فرزند انتقال می دهد؛ علاوه بر این ممکن است فرزند در آن زمینه مقصر نباشد و مجازات الهی را نیز در بر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کودکی زنی به صورتش سیلی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ژخ شودش زین عمل همی نیلی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تقاص بری، خود ز عالم 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هرگز نشود تو را چنین میلی</w:t>
      </w:r>
      <w:r>
        <w:rPr>
          <w:rStyle w:val="FootnoteAnchor"/>
          <w:rtl w:val="true"/>
        </w:rPr>
        <w:footnoteReference w:id="196"/>
      </w:r>
      <w:bookmarkStart w:id="94" w:name="pg7432_69005"/>
    </w:p>
    <w:p>
      <w:pPr>
        <w:pStyle w:val="Heading2"/>
        <w:numPr>
          <w:ilvl w:val="1"/>
          <w:numId w:val="1"/>
        </w:numPr>
        <w:rPr/>
      </w:pPr>
      <w:bookmarkStart w:id="95" w:name="__RefHeading___Toc1737086_1051229030"/>
      <w:bookmarkStart w:id="96" w:name="_Toc32"/>
      <w:bookmarkEnd w:id="94"/>
      <w:bookmarkEnd w:id="95"/>
      <w:r>
        <w:rPr/>
        <w:t>23</w:t>
      </w:r>
      <w:r>
        <w:rPr>
          <w:rtl w:val="true"/>
        </w:rPr>
        <w:t xml:space="preserve">) </w:t>
      </w:r>
      <w:r>
        <w:rPr>
          <w:rtl w:val="true"/>
        </w:rPr>
        <w:t>بدکاران را چگونه می توان تربیت نمود؟</w:t>
      </w:r>
      <w:bookmarkEnd w:id="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پاداش دادن به نیکوکار، بد کار را از بدکرداری باز 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اُزْجُرِ الْمُسِیءَ بِثَوَابِ المُحْسِنِ</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کردن نیکان با گرامی داشتن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اِستِصلاحُ الأَخیارِ بِإِکرامِهِم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اصلاح کردن بدکاران با تأديب</w:t>
      </w:r>
      <w:r>
        <w:rPr>
          <w:rStyle w:val="FootnoteAnchor"/>
          <w:rtl w:val="true"/>
        </w:rPr>
        <w:footnoteReference w:id="198"/>
      </w:r>
      <w:r>
        <w:rPr>
          <w:rFonts w:ascii="IRNazanin" w:hAnsi="IRNazanin" w:eastAsia="IRNazanin"/>
          <w:color w:val="111111"/>
          <w:sz w:val="28"/>
          <w:sz w:val="28"/>
          <w:szCs w:val="28"/>
          <w:rtl w:val="true"/>
          <w:lang w:bidi="fa-IR"/>
        </w:rPr>
        <w:t>آنان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وَالأَشرارِ بِتَأدیبِهِم</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برادرت را با نیکی کردن به او سرزنش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عَاتِبْ أَخَاکَ بِالْإِحْسَانِ إِلَیْهِ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بدیش را با بخشش به او پاسخ 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اُرْدُدْ شَرَّهُ بِالْإِنْعَامِ عَلَیْهِ</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 کار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کسی را که به تو بدی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کردارد نیکت درست گردان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أَصْلِحِ اَلْمُسِیءَ بِحُسْنِ فَعَالِکَ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گفتار نیکو و زیبایت به خیر و خوبی راهنمایی کن</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 عَلَی اَلْجَمِیلِ بِجَمِیلِ مَقَالِکَ</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 مایه تأدیب ستمگر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اَلْبَلاَءَ لِلظَّالِمِ أَدَبٌ</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bookmarkStart w:id="97" w:name="pg7432_69007"/>
    </w:p>
    <w:p>
      <w:pPr>
        <w:pStyle w:val="Heading2"/>
        <w:numPr>
          <w:ilvl w:val="1"/>
          <w:numId w:val="1"/>
        </w:numPr>
        <w:rPr/>
      </w:pPr>
      <w:bookmarkStart w:id="98" w:name="__RefHeading___Toc1737088_1051229030"/>
      <w:bookmarkStart w:id="99" w:name="_Toc33"/>
      <w:bookmarkEnd w:id="97"/>
      <w:bookmarkEnd w:id="98"/>
      <w:r>
        <w:rPr/>
        <w:t>24</w:t>
      </w:r>
      <w:r>
        <w:rPr>
          <w:rtl w:val="true"/>
        </w:rPr>
        <w:t xml:space="preserve">) </w:t>
      </w:r>
      <w:r>
        <w:rPr>
          <w:rtl w:val="true"/>
        </w:rPr>
        <w:t>دعا</w:t>
      </w:r>
      <w:bookmarkEnd w:id="99"/>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کيفر خود مرا ادب مفرما و به مکر خودت گرفتار مكن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لَاتُؤَدِّبْنِی بِعُقُوبَتِکَ وَ لَاتَمْکُرْ بِی فِی حِیلَتِکَ</w:t>
      </w:r>
      <w:r>
        <w:rPr>
          <w:rFonts w:eastAsia="Amiri" w:cs="Amiri" w:ascii="Amiri" w:hAnsi="Amiri"/>
          <w:color w:val="111111"/>
          <w:sz w:val="28"/>
          <w:szCs w:val="28"/>
          <w:rtl w:val="true"/>
          <w:lang w:bidi="ar-SA"/>
        </w:rPr>
        <w:t>».</w:t>
      </w:r>
      <w:r>
        <w:rPr>
          <w:rStyle w:val="FootnoteAnchor"/>
          <w:rtl w:val="true"/>
        </w:rPr>
        <w:footnoteReference w:id="203"/>
      </w:r>
      <w:bookmarkStart w:id="100" w:name="pg7432_69008"/>
    </w:p>
    <w:p>
      <w:pPr>
        <w:pStyle w:val="Heading2"/>
        <w:numPr>
          <w:ilvl w:val="1"/>
          <w:numId w:val="1"/>
        </w:numPr>
        <w:rPr/>
      </w:pPr>
      <w:bookmarkStart w:id="101" w:name="__RefHeading___Toc1737090_1051229030"/>
      <w:bookmarkStart w:id="102" w:name="_Toc34"/>
      <w:bookmarkEnd w:id="100"/>
      <w:bookmarkEnd w:id="101"/>
      <w:r>
        <w:rPr/>
        <w:t>20</w:t>
      </w:r>
      <w:r>
        <w:rPr>
          <w:rtl w:val="true"/>
        </w:rPr>
        <w:t xml:space="preserve">) </w:t>
      </w:r>
      <w:r>
        <w:rPr>
          <w:rtl w:val="true"/>
        </w:rPr>
        <w:t>خیر دنیا و آخرت</w:t>
      </w:r>
      <w:bookmarkEnd w:id="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مَنْ أُعْطِیَهُنَّ فَقَدْ أُعْطِیَ خَیْرَ اَلدُّنْیَا وَ اَلْآخِرَةِ</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چهار چیز است اگر به کسی داده شود، خیر دنیا و آخرت به او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 حدیث،</w:t>
      </w:r>
    </w:p>
    <w:p>
      <w:pPr>
        <w:pStyle w:val="BookText"/>
        <w:rPr/>
      </w:pPr>
      <w:r>
        <w:rPr>
          <w:rFonts w:ascii="IRNazanin" w:hAnsi="IRNazanin" w:eastAsia="IRNazanin"/>
          <w:color w:val="111111"/>
          <w:sz w:val="28"/>
          <w:sz w:val="28"/>
          <w:szCs w:val="28"/>
          <w:rtl w:val="true"/>
          <w:lang w:bidi="fa-IR"/>
        </w:rPr>
        <w:t>راستی در گفتار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اتَّقُوا اللَّهَ وَكُونُوا مَعَ الصَّادِقِينَ </w:t>
      </w:r>
      <w:r>
        <w:rPr>
          <w:rFonts w:eastAsia="Amiri" w:cs="Amiri" w:ascii="Amiri" w:hAnsi="Amiri"/>
          <w:color w:val="111111"/>
          <w:sz w:val="28"/>
          <w:szCs w:val="28"/>
          <w:rtl w:val="true"/>
          <w:lang w:bidi="ar-SA"/>
        </w:rPr>
        <w:t>»</w:t>
      </w:r>
      <w:r>
        <w:rPr>
          <w:rStyle w:val="FootnoteAnchor"/>
          <w:rtl w:val="true"/>
        </w:rPr>
        <w:footnoteReference w:id="205"/>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با داستان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راستگو باشد،</w:t>
      </w:r>
    </w:p>
    <w:p>
      <w:pPr>
        <w:pStyle w:val="BookText"/>
        <w:rPr/>
      </w:pPr>
      <w:r>
        <w:rPr>
          <w:rFonts w:ascii="IRNazanin" w:hAnsi="IRNazanin" w:eastAsia="IRNazanin"/>
          <w:color w:val="111111"/>
          <w:sz w:val="28"/>
          <w:sz w:val="28"/>
          <w:szCs w:val="28"/>
          <w:rtl w:val="true"/>
          <w:lang w:bidi="fa-IR"/>
        </w:rPr>
        <w:t>در مسیر راست و درست الهی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راستی که مایه درستی هر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انسان ملکه شود، او را رُت و دلیر و استوار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سستی و کسالت و کاستی هم از او می زداید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زبانش راست باشد، کردار و عملش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صَدَقَ لِسَانُهُ زَکَی عَمَلُهُ</w:t>
      </w:r>
      <w:r>
        <w:rPr>
          <w:rFonts w:eastAsia="Amiri" w:cs="Amiri" w:ascii="Amiri" w:hAnsi="Amiri"/>
          <w:color w:val="111111"/>
          <w:sz w:val="28"/>
          <w:szCs w:val="28"/>
          <w:rtl w:val="true"/>
          <w:lang w:bidi="ar-SA"/>
        </w:rPr>
        <w:t xml:space="preserve">» </w:t>
      </w:r>
      <w:r>
        <w:rPr>
          <w:rStyle w:val="FootnoteAnchor"/>
          <w:rtl w:val="true"/>
        </w:rPr>
        <w:footnoteReference w:id="206"/>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کن که راستان 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راستان قوی دستند </w:t>
      </w:r>
    </w:p>
    <w:p>
      <w:pPr>
        <w:pStyle w:val="BookText"/>
        <w:rPr/>
      </w:pPr>
      <w:r>
        <w:rPr>
          <w:rFonts w:ascii="IRNazanin" w:hAnsi="IRNazanin" w:eastAsia="IRNazanin"/>
          <w:color w:val="111111"/>
          <w:sz w:val="28"/>
          <w:sz w:val="28"/>
          <w:szCs w:val="28"/>
          <w:rtl w:val="true"/>
          <w:lang w:bidi="fa-IR"/>
        </w:rPr>
        <w:t>و کسی که دروغ گفتن را تکیه گاه خویش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 رسوا و بی آبرو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اَلْکَذِبُ فِی اَلْعَاجِلَهِ عَارٌ</w:t>
      </w:r>
    </w:p>
    <w:p>
      <w:pPr>
        <w:pStyle w:val="BookText"/>
        <w:rPr/>
      </w:pPr>
      <w:r>
        <w:rPr>
          <w:rFonts w:ascii="IRNazanin" w:hAnsi="IRNazanin" w:eastAsia="IRNazanin"/>
          <w:color w:val="111111"/>
          <w:sz w:val="28"/>
          <w:sz w:val="28"/>
          <w:szCs w:val="28"/>
          <w:rtl w:val="true"/>
          <w:lang w:bidi="fa-IR"/>
        </w:rPr>
        <w:t>و در آخرت هم به عذاب الهی گرفتار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اَلْآجِلَهِ عَذَابُ اَلنَّارِ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دروغ در دنیا باعث ننگ و رسوایی و در آخرت موجب عذاب و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اعمال زشت نفسانی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عمل زشتی به زشتی دروغگویی نمی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سَوْأَهَ أَسْوَءُ مِنَ اَلْکَذِبِ</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این عمل آنقدر زشت است که صورت صاحب دروغ را هم زشت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گفته شده است از دروغ بپرهیز</w:t>
      </w:r>
    </w:p>
    <w:p>
      <w:pPr>
        <w:pStyle w:val="BookText"/>
        <w:rPr/>
      </w:pPr>
      <w:r>
        <w:rPr>
          <w:rFonts w:ascii="Amiri" w:hAnsi="Amiri" w:eastAsia="Amiri" w:cs="Amiri"/>
          <w:color w:val="111111"/>
          <w:sz w:val="28"/>
          <w:sz w:val="28"/>
          <w:szCs w:val="28"/>
          <w:rtl w:val="true"/>
          <w:lang w:bidi="ar-SA"/>
        </w:rPr>
        <w:t>إِیَّاکَ وَ اَلْکَذِبَ</w:t>
      </w:r>
    </w:p>
    <w:p>
      <w:pPr>
        <w:pStyle w:val="BookText"/>
        <w:rPr/>
      </w:pPr>
      <w:r>
        <w:rPr>
          <w:rFonts w:ascii="IRNazanin" w:hAnsi="IRNazanin" w:eastAsia="IRNazanin"/>
          <w:color w:val="111111"/>
          <w:sz w:val="28"/>
          <w:sz w:val="28"/>
          <w:szCs w:val="28"/>
          <w:rtl w:val="true"/>
          <w:lang w:bidi="fa-IR"/>
        </w:rPr>
        <w:t>زیرا دروغ انسان را رو سیاه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فَإِنَّهُ یُسَوِّدُ اَلْوَجْهَ </w:t>
      </w:r>
      <w:r>
        <w:rPr>
          <w:rStyle w:val="FootnoteAnchor"/>
          <w:rtl w:val="true"/>
        </w:rPr>
        <w:footnoteReference w:id="209"/>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نه اینکه هر کس را که صورت تیره و تار دارد، بگوییم این دروغگو </w:t>
      </w:r>
    </w:p>
    <w:p>
      <w:p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دروغ در دنیا بر چهره دروغگویان اثر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آنچه که مسلم است این است که روسیاهی واقعی در قیامت بر چهره دروغگویان نمایان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آیه قرآن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الْقِيَامَةِ تَرَى الَّذِينَ كَذَبُوا عَلَى اللَّهِ وُجُوهُهُمْ مُسْوَدَّةٌ أَلَيْسَ فِي جَهَنَّمَ مَثْوًى لِلْمُتَكَبِّرِينَ</w:t>
      </w:r>
      <w:r>
        <w:rPr>
          <w:rFonts w:eastAsia="Amiri" w:cs="Amiri" w:ascii="Amiri" w:hAnsi="Amiri"/>
          <w:color w:val="111111"/>
          <w:sz w:val="28"/>
          <w:szCs w:val="28"/>
          <w:rtl w:val="true"/>
          <w:lang w:bidi="ar-SA"/>
        </w:rPr>
        <w:t>»</w:t>
      </w:r>
      <w:r>
        <w:rPr>
          <w:rStyle w:val="FootnoteAnchor"/>
          <w:rtl w:val="true"/>
        </w:rPr>
        <w:footnoteReference w:id="210"/>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روز قیامت کسانی را که بر خدا دروغ بسته اند، رو سیاه می بینی</w:t>
      </w:r>
      <w:r>
        <w:rPr>
          <w:rFonts w:eastAsia="IRNazanin" w:cs="IRNazanin"/>
          <w:color w:val="111111"/>
          <w:sz w:val="28"/>
          <w:szCs w:val="28"/>
          <w:rtl w:val="true"/>
          <w:lang w:bidi="fa-IR"/>
        </w:rPr>
        <w:t xml:space="preserve">. </w:t>
      </w:r>
      <w:bookmarkStart w:id="103" w:name="pg7432_69011"/>
    </w:p>
    <w:p>
      <w:pPr>
        <w:pStyle w:val="Heading2"/>
        <w:numPr>
          <w:ilvl w:val="1"/>
          <w:numId w:val="1"/>
        </w:numPr>
        <w:rPr/>
      </w:pPr>
      <w:bookmarkStart w:id="104" w:name="__RefHeading___Toc1737092_1051229030"/>
      <w:bookmarkStart w:id="105" w:name="_Toc35"/>
      <w:bookmarkEnd w:id="103"/>
      <w:bookmarkEnd w:id="104"/>
      <w:r>
        <w:rPr/>
        <w:t>29</w:t>
      </w:r>
      <w:r>
        <w:rPr>
          <w:rtl w:val="true"/>
        </w:rPr>
        <w:t xml:space="preserve">) </w:t>
      </w:r>
      <w:r>
        <w:rPr>
          <w:rtl w:val="true"/>
        </w:rPr>
        <w:t>نتیجه دروغ</w:t>
      </w:r>
      <w:bookmarkEnd w:id="1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کسی را که اسرافکار و دروغزن باشد، هدایت نمی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يَهْدِي مَنْ هُوَ مُسْرِفٌ كَذَّابٌ</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روسیاهی می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الکَذِبَ یُسَوّدُ الوَجهَ</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روزی را کم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الکَذِبُ یَنقُصُ الرِّزقَ </w:t>
      </w:r>
      <w:r>
        <w:rPr>
          <w:rStyle w:val="FootnoteAnchor"/>
          <w:rtl w:val="true"/>
        </w:rPr>
        <w:footnoteReference w:id="21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به نفاق می انجامد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اَلْکَذِبُ یُؤَدِّی إِلَی اَلنِّفَاقِ</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دروغ بگوید، مروت خود را به تباهی کشانده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کَذِبَ أَفْسَدَ مُرُوَّتَهُ </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به دروغگویی شناخته شود، اعتماد به او کم می 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عُرِفَ بِالْکِذْبِ قَلَّتِ اَلثِّقَهُ بِهِ، </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اعتیاد به دروغگویی، فقر می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اِعْتِیَادُ اَلْکَذِبِ یُورِثُ اَلْفَقْرَ </w:t>
      </w:r>
      <w:r>
        <w:rPr>
          <w:rStyle w:val="FootnoteAnchor"/>
          <w:rtl w:val="true"/>
        </w:rPr>
        <w:footnoteReference w:id="21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دروغگویی باعث می شود شکوه آدمی از بین 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تَکْذِبْ فَیَذْهَبَ بَهَاؤُکَ</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دروغی می گوید و به سبب آن، از نماز شب محروم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اَلرَّجُلَ لَیَکْذِبُ اَلْکَذِبَهَ فَیُحْرَمُ بِهَا صَلاَةَ اَللَّیْلِ</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دروغگویی باعث فراموشی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مِمَّا أَعَانَ اَللَّهُ بِهِ عَلَی اَلْکَذَّابِینَ اَلنِّسْیَانَ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از جمله کمک های خداوند بر ضد دروغگویان فراموشی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بنده دروغ بگوید،</w:t>
      </w:r>
    </w:p>
    <w:p>
      <w:pPr>
        <w:pStyle w:val="BookText"/>
        <w:rPr/>
      </w:pPr>
      <w:r>
        <w:rPr>
          <w:rFonts w:ascii="Amiri" w:hAnsi="Amiri" w:eastAsia="Amiri" w:cs="Amiri"/>
          <w:color w:val="111111"/>
          <w:sz w:val="28"/>
          <w:sz w:val="28"/>
          <w:szCs w:val="28"/>
          <w:rtl w:val="true"/>
          <w:lang w:bidi="ar-SA"/>
        </w:rPr>
        <w:t>إذا کذَبَ العَبدُ کذبَهً</w:t>
      </w:r>
    </w:p>
    <w:p>
      <w:pPr>
        <w:pStyle w:val="BookText"/>
        <w:rPr/>
      </w:pPr>
      <w:r>
        <w:rPr>
          <w:rFonts w:ascii="IRNazanin" w:hAnsi="IRNazanin" w:eastAsia="IRNazanin"/>
          <w:color w:val="111111"/>
          <w:sz w:val="28"/>
          <w:sz w:val="28"/>
          <w:szCs w:val="28"/>
          <w:rtl w:val="true"/>
          <w:lang w:bidi="fa-IR"/>
        </w:rPr>
        <w:t>فرشته از او فاصله گیرد،</w:t>
      </w:r>
    </w:p>
    <w:p>
      <w:pPr>
        <w:pStyle w:val="BookText"/>
        <w:rPr/>
      </w:pPr>
      <w:r>
        <w:rPr>
          <w:rFonts w:ascii="Amiri" w:hAnsi="Amiri" w:eastAsia="Amiri" w:cs="Amiri"/>
          <w:color w:val="111111"/>
          <w:sz w:val="28"/>
          <w:sz w:val="28"/>
          <w:szCs w:val="28"/>
          <w:rtl w:val="true"/>
          <w:lang w:bidi="ar-SA"/>
        </w:rPr>
        <w:t>تَباعَدَ المَلَک مِنهُ</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به مسافت یک میل</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مَسیرَهَ مِیلٍ </w:t>
      </w:r>
    </w:p>
    <w:p>
      <w:pPr>
        <w:pStyle w:val="BookText"/>
        <w:rPr/>
      </w:pPr>
      <w:r>
        <w:rPr>
          <w:rFonts w:ascii="IRNazanin" w:hAnsi="IRNazanin" w:eastAsia="IRNazanin"/>
          <w:color w:val="111111"/>
          <w:sz w:val="28"/>
          <w:sz w:val="28"/>
          <w:szCs w:val="28"/>
          <w:rtl w:val="true"/>
          <w:lang w:bidi="fa-IR"/>
        </w:rPr>
        <w:t>از بوی گندی که پدید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نَتْنِ ما جاءَ بهِ؛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و نهایتا اینکه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یَکْتَسِبُ اَلْکَاذِبُ بِکَذِبِهِ ثَلاَثاً</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با دروغش سه چیز را به دست می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خشم خدا را نسبت به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سَخَطَ اَللَّهِ عَلَیْهِ،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تحقیر آمیز مردم را نسبت به خود</w:t>
      </w:r>
    </w:p>
    <w:p>
      <w:pPr>
        <w:pStyle w:val="BookText"/>
        <w:rPr/>
      </w:pPr>
      <w:r>
        <w:rPr>
          <w:rFonts w:ascii="Amiri" w:hAnsi="Amiri" w:eastAsia="Amiri" w:cs="Amiri"/>
          <w:color w:val="111111"/>
          <w:sz w:val="28"/>
          <w:sz w:val="28"/>
          <w:szCs w:val="28"/>
          <w:rtl w:val="true"/>
          <w:lang w:bidi="ar-SA"/>
        </w:rPr>
        <w:t>وَ اِسْتِهَانَةَ اَلنَّاسِ بِهِ،</w:t>
      </w:r>
      <w:r>
        <w:rPr>
          <w:rStyle w:val="FootnoteAnchor"/>
          <w:rtl w:val="true"/>
        </w:rPr>
        <w:footnoteReference w:id="22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دشمنی فرشتگان را نسبت به خود</w:t>
      </w:r>
    </w:p>
    <w:p>
      <w:pPr>
        <w:pStyle w:val="BookText"/>
        <w:rPr/>
      </w:pPr>
      <w:r>
        <w:rPr>
          <w:rFonts w:ascii="Amiri" w:hAnsi="Amiri" w:eastAsia="Amiri" w:cs="Amiri"/>
          <w:color w:val="111111"/>
          <w:sz w:val="28"/>
          <w:sz w:val="28"/>
          <w:szCs w:val="28"/>
          <w:rtl w:val="true"/>
          <w:lang w:bidi="ar-SA"/>
        </w:rPr>
        <w:t xml:space="preserve">وَ مَقْتَ اَلْمَلاَئِکَةِ لَهُ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و دیگر بعد از آن هم طعم و لذت ایمان را نمی 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یَجِدُ عَبْدٌ طَعْمَ اَلْإِیمَانِ</w:t>
      </w:r>
    </w:p>
    <w:p>
      <w:pPr>
        <w:pStyle w:val="BookText"/>
        <w:rPr/>
      </w:pPr>
      <w:r>
        <w:rPr>
          <w:rFonts w:ascii="IRNazanin" w:hAnsi="IRNazanin" w:eastAsia="IRNazanin"/>
          <w:color w:val="111111"/>
          <w:sz w:val="28"/>
          <w:sz w:val="28"/>
          <w:szCs w:val="28"/>
          <w:rtl w:val="true"/>
          <w:lang w:bidi="fa-IR"/>
        </w:rPr>
        <w:t>مگر وقتی که دروغ را بکلی ترک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یَتْرُکَ اَلْکَذِبَ</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 آن دروغ شوخی باشد، خواه جدی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هَزْلَهُ وَ جِدَّهُ</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چه برخی افراد با شوخی و برای خندان دیگران دروغ بافی می کنند و برخی هم با جدی یک دروغ را در بین مردم رواج می دهند و حتی رعایت ادب و حرمت را در مورد بزرگان دین بجا نمی آورند تا جایی که آن دروغ به صورت یک عادت و باور اجتماعی در آمده و زدودن آن به راحتی از مردم 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زمان امام على علیه السلام، معاویه عليه الهاويه و طرفدارانش در شام چنان جو دروغینی را به وجود آورده بودند که وقتی امیرالمؤمنینعلیه السلامدر محراب مسجد کوفه به شهادت رسید، مردم شام می گفتند مگر علی هم نماز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حتی پیامبر صلی الله علیه و آله، قبل از ایجاد این وقایع، کسانی را که در حق على علیه السلام دروغ بگویند را نهی، و با جمله وای بر چنین کسان، ایشان را مورد خطاب خویش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لمنْ أحبَّکَ، وَصَدَقَ فِیکَ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علی خوشا به حال کسی که تو را دوست بدارد و در محبت تو صادق</w:t>
      </w:r>
    </w:p>
    <w:p>
      <w:pPr>
        <w:pStyle w:val="BookText"/>
        <w:rPr/>
      </w:pPr>
      <w:r>
        <w:rPr>
          <w:rFonts w:ascii="Amiri" w:hAnsi="Amiri" w:eastAsia="Amiri" w:cs="Amiri"/>
          <w:color w:val="111111"/>
          <w:sz w:val="28"/>
          <w:sz w:val="28"/>
          <w:szCs w:val="28"/>
          <w:rtl w:val="true"/>
          <w:lang w:bidi="ar-SA"/>
        </w:rPr>
        <w:t xml:space="preserve">وَوَیلٌ لمنْ أبغَضَکَ، وَکذَبَ فِیک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و وای بر کسی که تو را دشمن دارد و در حق تو دروغ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 باید پرهیز نمود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اِتَّقُوا اَلْکَذِبَ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دروغ بپرهیز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باشد یا بزرگ،</w:t>
      </w:r>
    </w:p>
    <w:p>
      <w:pPr>
        <w:pStyle w:val="BookText"/>
        <w:rPr/>
      </w:pPr>
      <w:r>
        <w:rPr>
          <w:rFonts w:ascii="Amiri" w:hAnsi="Amiri" w:eastAsia="Amiri" w:cs="Amiri"/>
          <w:color w:val="111111"/>
          <w:sz w:val="28"/>
          <w:sz w:val="28"/>
          <w:szCs w:val="28"/>
          <w:rtl w:val="true"/>
          <w:lang w:bidi="ar-SA"/>
        </w:rPr>
        <w:t>اَلصَّغِیرَ مِنْهُ وَ اَلْکَبِیرَ،</w:t>
      </w:r>
    </w:p>
    <w:p>
      <w:pPr>
        <w:pStyle w:val="BookText"/>
        <w:rPr/>
      </w:pPr>
      <w:r>
        <w:rPr>
          <w:rFonts w:ascii="IRNazanin" w:hAnsi="IRNazanin" w:eastAsia="IRNazanin"/>
          <w:color w:val="111111"/>
          <w:sz w:val="28"/>
          <w:sz w:val="28"/>
          <w:szCs w:val="28"/>
          <w:rtl w:val="true"/>
          <w:lang w:bidi="fa-IR"/>
        </w:rPr>
        <w:t>جدی باشد یا شوخی،</w:t>
      </w:r>
    </w:p>
    <w:p>
      <w:pPr>
        <w:pStyle w:val="BookText"/>
        <w:rPr/>
      </w:pPr>
      <w:r>
        <w:rPr>
          <w:rFonts w:ascii="Amiri" w:hAnsi="Amiri" w:eastAsia="Amiri" w:cs="Amiri"/>
          <w:color w:val="111111"/>
          <w:sz w:val="28"/>
          <w:sz w:val="28"/>
          <w:szCs w:val="28"/>
          <w:rtl w:val="true"/>
          <w:lang w:bidi="ar-SA"/>
        </w:rPr>
        <w:t>فِی کُلِّ جِدٍّ وَ هَزْلٍ</w:t>
      </w:r>
    </w:p>
    <w:p>
      <w:pPr>
        <w:pStyle w:val="BookText"/>
        <w:rPr/>
      </w:pPr>
      <w:r>
        <w:rPr>
          <w:rFonts w:ascii="IRNazanin" w:hAnsi="IRNazanin" w:eastAsia="IRNazanin"/>
          <w:color w:val="111111"/>
          <w:sz w:val="28"/>
          <w:sz w:val="28"/>
          <w:szCs w:val="28"/>
          <w:rtl w:val="true"/>
          <w:lang w:bidi="fa-IR"/>
        </w:rPr>
        <w:t>زیرا انسان هر گاه که دروغ کوچک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اَلرَّجُلَ إِذَا کَذَبَ فِی اَلصَّغِیرِ</w:t>
      </w:r>
    </w:p>
    <w:p>
      <w:pPr>
        <w:pStyle w:val="BookText"/>
        <w:rPr/>
      </w:pPr>
      <w:r>
        <w:rPr>
          <w:rFonts w:ascii="IRNazanin" w:hAnsi="IRNazanin" w:eastAsia="IRNazanin"/>
          <w:color w:val="111111"/>
          <w:sz w:val="28"/>
          <w:sz w:val="28"/>
          <w:szCs w:val="28"/>
          <w:rtl w:val="true"/>
          <w:lang w:bidi="fa-IR"/>
        </w:rPr>
        <w:t>به گفتن دروغ بزرگ هم جسور و جرأت پیدا می کند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اِجْتَرَی عَلَی اَلْکَبِیرِ </w:t>
      </w:r>
      <w:r>
        <w:rPr>
          <w:rStyle w:val="FootnoteAnchor"/>
          <w:rtl w:val="true"/>
        </w:rPr>
        <w:footnoteReference w:id="228"/>
      </w:r>
      <w:bookmarkStart w:id="106" w:name="pg7432_69016"/>
    </w:p>
    <w:p>
      <w:pPr>
        <w:pStyle w:val="Heading2"/>
        <w:numPr>
          <w:ilvl w:val="1"/>
          <w:numId w:val="1"/>
        </w:numPr>
        <w:rPr/>
      </w:pPr>
      <w:bookmarkStart w:id="107" w:name="__RefHeading___Toc1737094_1051229030"/>
      <w:bookmarkStart w:id="108" w:name="_Toc36"/>
      <w:bookmarkEnd w:id="106"/>
      <w:bookmarkEnd w:id="107"/>
      <w:r>
        <w:rPr/>
        <w:t>27</w:t>
      </w:r>
      <w:r>
        <w:rPr>
          <w:rtl w:val="true"/>
        </w:rPr>
        <w:t xml:space="preserve">) </w:t>
      </w:r>
      <w:r>
        <w:rPr>
          <w:rtl w:val="true"/>
        </w:rPr>
        <w:t>چه کنیم که از جمله دروغگویان محسوب نگردیم؟</w:t>
      </w:r>
      <w:bookmarkEnd w:id="1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وقت دانستیم آنچه که گفتیم راست نبوده یا از موارد مجوز دروغ به حساب نمی آید، استغفار نموده، دیگر آن دروغ را مرتکب نشویم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می بینیم یا می شنویم اگر برای خدا و خشنودی او نباشد بازگو نکنیم چرا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نداریم هر چه می بینیم یا می شنویم یا می دانیم برای دیگران تعریف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این خود نشانه جهل و نادانی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تَتَکَلَّمْ بِکُلِّ مَا تَعْلَمُ فَکَفَی بِذَلِکَ جَهْلاً</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تمام آنچه را می دانی نگو که همینبرای اثبات نادانی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نقل سخن، یا آنچه می بینیم یا می شنویم، خواسته و ناخواسته تغییراتی ایجاد گردد، از این جهت چه بسا نقل زیاد، دیده ها و شنیده ها ما را جزو دروغگویان به 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حضرت پیمبر صلی الله علیه و آله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دروغ گویی تو همین بس که</w:t>
      </w:r>
    </w:p>
    <w:p>
      <w:pPr>
        <w:pStyle w:val="BookText"/>
        <w:rPr/>
      </w:pPr>
      <w:r>
        <w:rPr>
          <w:rFonts w:ascii="Amiri" w:hAnsi="Amiri" w:eastAsia="Amiri" w:cs="Amiri"/>
          <w:color w:val="111111"/>
          <w:sz w:val="28"/>
          <w:sz w:val="28"/>
          <w:szCs w:val="28"/>
          <w:rtl w:val="true"/>
          <w:lang w:bidi="ar-SA"/>
        </w:rPr>
        <w:t>حَسبُکَ مِنَ الکَذِبِ</w:t>
      </w:r>
    </w:p>
    <w:p>
      <w:pPr>
        <w:pStyle w:val="BookText"/>
        <w:rPr/>
      </w:pPr>
      <w:r>
        <w:rPr>
          <w:rFonts w:ascii="IRNazanin" w:hAnsi="IRNazanin" w:eastAsia="IRNazanin"/>
          <w:color w:val="111111"/>
          <w:sz w:val="28"/>
          <w:sz w:val="28"/>
          <w:szCs w:val="28"/>
          <w:rtl w:val="true"/>
          <w:lang w:bidi="fa-IR"/>
        </w:rPr>
        <w:t>هر چه شنیدی نقل کنی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تُحَدِّثَ بِکُلِّ ما سَمِعتَ </w:t>
      </w:r>
      <w:r>
        <w:rPr>
          <w:rFonts w:eastAsia="Amiri" w:cs="Amiri" w:ascii="Amiri" w:hAnsi="Amiri"/>
          <w:color w:val="111111"/>
          <w:sz w:val="28"/>
          <w:szCs w:val="28"/>
          <w:rtl w:val="true"/>
          <w:lang w:bidi="ar-SA"/>
        </w:rPr>
        <w:t>.</w:t>
      </w:r>
      <w:r>
        <w:rPr>
          <w:rStyle w:val="FootnoteAnchor"/>
          <w:rtl w:val="true"/>
        </w:rPr>
        <w:footnoteReference w:id="230"/>
      </w:r>
      <w:bookmarkStart w:id="109" w:name="pg7432_69017"/>
    </w:p>
    <w:p>
      <w:pPr>
        <w:pStyle w:val="Heading2"/>
        <w:numPr>
          <w:ilvl w:val="1"/>
          <w:numId w:val="1"/>
        </w:numPr>
        <w:rPr/>
      </w:pPr>
      <w:bookmarkStart w:id="110" w:name="__RefHeading___Toc1737096_1051229030"/>
      <w:bookmarkStart w:id="111" w:name="_Toc37"/>
      <w:bookmarkEnd w:id="109"/>
      <w:bookmarkEnd w:id="110"/>
      <w:r>
        <w:rPr/>
        <w:t>28</w:t>
      </w:r>
      <w:r>
        <w:rPr>
          <w:rtl w:val="true"/>
        </w:rPr>
        <w:t xml:space="preserve">) </w:t>
      </w:r>
      <w:r>
        <w:rPr>
          <w:rtl w:val="true"/>
        </w:rPr>
        <w:t>موارد مجوز دروغ</w:t>
      </w:r>
      <w:bookmarkEnd w:id="111"/>
    </w:p>
    <w:p>
      <w:pPr>
        <w:pStyle w:val="Heading3"/>
        <w:numPr>
          <w:ilvl w:val="2"/>
          <w:numId w:val="1"/>
        </w:numPr>
        <w:rPr/>
      </w:pPr>
      <w:bookmarkStart w:id="112" w:name="__RefHeading___Toc1737098_1051229030"/>
      <w:bookmarkStart w:id="113" w:name="_Toc38"/>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براساس آنچه از احادیث و روایات اهل بیت پیمبر صلی الله علیه و آله به ما رسیده،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نوعی سخن گفتن سر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را نهفتن و طور دیگر وانمود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حضرت پیمبر صلی الله علیه و آله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در سربسته گویی ها، ظرافت هایی است که مرد خردمند را از دروغ گفتن بی نیاز می کند</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مانند سخن حضرت ابراهیم و در جواب کسانی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خدایان ما چنین کرده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بت های ما را شکستی؟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فَعَلَهُ كَبِيرُهُمْ</w:t>
      </w:r>
    </w:p>
    <w:p>
      <w:pPr>
        <w:pStyle w:val="BookText"/>
        <w:rPr/>
      </w:pPr>
      <w:r>
        <w:rPr>
          <w:rFonts w:ascii="IRNazanin" w:hAnsi="IRNazanin" w:eastAsia="IRNazanin"/>
          <w:color w:val="111111"/>
          <w:sz w:val="28"/>
          <w:sz w:val="28"/>
          <w:szCs w:val="28"/>
          <w:rtl w:val="true"/>
          <w:lang w:bidi="fa-IR"/>
        </w:rPr>
        <w:t>بلکه بزرگشان چنین کرده است،</w:t>
      </w:r>
    </w:p>
    <w:p>
      <w:pPr>
        <w:pStyle w:val="BookText"/>
        <w:rPr/>
      </w:pPr>
      <w:r>
        <w:rPr>
          <w:rFonts w:ascii="Amiri" w:hAnsi="Amiri" w:eastAsia="Amiri" w:cs="Amiri"/>
          <w:color w:val="111111"/>
          <w:sz w:val="28"/>
          <w:sz w:val="28"/>
          <w:szCs w:val="28"/>
          <w:rtl w:val="true"/>
          <w:lang w:bidi="ar-SA"/>
        </w:rPr>
        <w:t xml:space="preserve">هَذَا فَاسْأَلُوهُمْ إِنْ كَانُوا يَنْطِقُونَ </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از آنها بپرسید اگر سخنی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پاسخ امام صادقعلیه السلامبه عبدالله ابن بكير که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خانه مردی می آید و او را می خواهد، اما آن مرد به کنیزش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او این جا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حکمی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دروغ نیست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مراجع مثل آیت الله </w:t>
      </w:r>
    </w:p>
    <w:p>
      <w:pPr>
        <w:pStyle w:val="BookText"/>
        <w:rPr/>
      </w:pPr>
      <w:r>
        <w:rPr>
          <w:rFonts w:ascii="IRNazanin" w:hAnsi="IRNazanin" w:eastAsia="IRNazanin"/>
          <w:color w:val="111111"/>
          <w:sz w:val="28"/>
          <w:sz w:val="28"/>
          <w:szCs w:val="28"/>
          <w:rtl w:val="true"/>
          <w:lang w:bidi="fa-IR"/>
        </w:rPr>
        <w:t>بروجردی توریه را هم اشکال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جز مواردی از سخن یا نوشته که به معنی کثرت، یا مبالغه در نوشتار و گفتار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شعر سعدی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هزار بار سعدی تورا نصیحت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حرف مجلس ما به مجلس دگر نبری</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کثرت است یعنی سعدی زیاد تو را نصیحت کرد و دروغ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مورد بنده جایز است دروغ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معرکه، هنگامی که با دشمن خویش روبرو گردد، در اینجا برای رهایی با غلبه بر دشمن می تواند دروغ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دشمن خویش در میان معرکه بگوید، تو که ادعای دلاوری داری پس چرا بند کفش خویش را نبستی، یا چرا زین اسبت واژگون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اسب خود پیاده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این موارد برای پرت کردن حواس دشمن و غلبه یا فرار از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ایجاد ارتباط و صلح و صفا و آشتی بین دو یا چند نفری که اختلاف پیدا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بین دو برادر یا دوست کُدورتیست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هر کدام وارد شد بگوید برادر یا دوستت ترا سلام رسانید یا تعریف از تو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جایی که بیم آن می رود بر اثر جنگ و جدالی حق مظلومی ضایع یا خون مسلمانی ریخته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مقصد شنیدم دروغت رواست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وزین در گذشتی چهارم خطاست</w:t>
      </w:r>
    </w:p>
    <w:p>
      <w:pPr>
        <w:pStyle w:val="BookText"/>
        <w:rPr/>
      </w:pPr>
      <w:r>
        <w:rPr>
          <w:rFonts w:ascii="IRNazanin" w:hAnsi="IRNazanin" w:eastAsia="IRNazanin"/>
          <w:color w:val="111111"/>
          <w:sz w:val="28"/>
          <w:sz w:val="28"/>
          <w:szCs w:val="28"/>
          <w:rtl w:val="true"/>
          <w:lang w:bidi="fa-IR"/>
        </w:rPr>
        <w:t>بود اول آنجا که از یک 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دشمن نباشد برایت فرار</w:t>
      </w:r>
    </w:p>
    <w:p>
      <w:pPr>
        <w:pStyle w:val="BookText"/>
        <w:rPr/>
      </w:pPr>
      <w:r>
        <w:rPr>
          <w:rFonts w:ascii="IRNazanin" w:hAnsi="IRNazanin" w:eastAsia="IRNazanin"/>
          <w:color w:val="111111"/>
          <w:sz w:val="28"/>
          <w:sz w:val="28"/>
          <w:szCs w:val="28"/>
          <w:rtl w:val="true"/>
          <w:lang w:bidi="fa-IR"/>
        </w:rPr>
        <w:t xml:space="preserve">در اینجا دروغی ببندی بکار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سالم بمانی از آن نابکار</w:t>
      </w:r>
    </w:p>
    <w:p>
      <w:pPr>
        <w:pStyle w:val="BookText"/>
        <w:rPr/>
      </w:pPr>
      <w:r>
        <w:rPr>
          <w:rFonts w:ascii="IRNazanin" w:hAnsi="IRNazanin" w:eastAsia="IRNazanin"/>
          <w:color w:val="111111"/>
          <w:sz w:val="28"/>
          <w:sz w:val="28"/>
          <w:szCs w:val="28"/>
          <w:rtl w:val="true"/>
          <w:lang w:bidi="fa-IR"/>
        </w:rPr>
        <w:t xml:space="preserve">بود دوم آنجا که صلح و 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دهی بین مردم به کذبی، خفا</w:t>
      </w:r>
    </w:p>
    <w:p>
      <w:pPr>
        <w:pStyle w:val="BookText"/>
        <w:rPr/>
      </w:pPr>
      <w:r>
        <w:rPr>
          <w:rFonts w:ascii="IRNazanin" w:hAnsi="IRNazanin" w:eastAsia="IRNazanin"/>
          <w:color w:val="111111"/>
          <w:sz w:val="28"/>
          <w:sz w:val="28"/>
          <w:szCs w:val="28"/>
          <w:rtl w:val="true"/>
          <w:lang w:bidi="fa-IR"/>
        </w:rPr>
        <w:t xml:space="preserve">در آخر بود آن زمانی که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الوقوع گشته بین دو هنگ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دروغی بگویی که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مسلم نریزد ید خصم دون</w:t>
      </w:r>
      <w:r>
        <w:rPr>
          <w:rStyle w:val="FootnoteAnchor"/>
          <w:rtl w:val="true"/>
        </w:rPr>
        <w:footnoteReference w:id="232"/>
      </w:r>
      <w:bookmarkStart w:id="114" w:name="pg7432_69020"/>
    </w:p>
    <w:p>
      <w:pPr>
        <w:pStyle w:val="Heading3"/>
        <w:numPr>
          <w:ilvl w:val="2"/>
          <w:numId w:val="1"/>
        </w:numPr>
        <w:rPr/>
      </w:pPr>
      <w:bookmarkStart w:id="115" w:name="__RefHeading___Toc1737100_1051229030"/>
      <w:bookmarkStart w:id="116" w:name="_Toc39"/>
      <w:bookmarkEnd w:id="114"/>
      <w:bookmarkEnd w:id="115"/>
      <w:r>
        <w:rPr>
          <w:rtl w:val="true"/>
        </w:rPr>
        <w:t>مطلب آخر</w:t>
      </w:r>
      <w:bookmarkEnd w:id="116"/>
    </w:p>
    <w:p>
      <w:pPr>
        <w:pStyle w:val="BookText"/>
        <w:rPr/>
      </w:pPr>
      <w:r>
        <w:rPr>
          <w:rFonts w:ascii="IRNazanin" w:hAnsi="IRNazanin" w:eastAsia="IRNazanin"/>
          <w:color w:val="111111"/>
          <w:sz w:val="28"/>
          <w:sz w:val="28"/>
          <w:szCs w:val="28"/>
          <w:rtl w:val="true"/>
          <w:lang w:bidi="fa-IR"/>
        </w:rPr>
        <w:t>آن است که هر حرف راستی را هم در هر جا و مکانی نباید زد، زیرا ممکن است کسی حرف راستی را بزند و به گمان خویش پندارد ثواب هم می برد، و لیکن بی اطلاع یا مطلع از موقعیت، با جمله راست خود بین چند نفر اختلاف، یا زمینه قتل کسی یا عده ای را فراهم می نماید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در زمان جنگ، رزمنده ای با خبر از زمان و مکان عملیات رزمندگان اسلام، در پشت جبهه و از طریق تماس با خانواده خویش و بعد از احوال پرسی، به مادر خود بگوید، راستی مادر، امشب عملیات داریم برایمان دعا کن، و راستی مادر، امشب عملیات داریم برایمان دعا کن، و این چنین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عملیات صدها یا هزاران نفر کشته شوند، در حالی که خودش هم خبر ندارد چه کرده، با یک جمله راست و لاكن بی موقع تعدادی را به کشتن داده</w:t>
      </w:r>
      <w:r>
        <w:rPr>
          <w:rFonts w:eastAsia="IRNazanin" w:cs="IRNazanin"/>
          <w:color w:val="111111"/>
          <w:sz w:val="28"/>
          <w:szCs w:val="28"/>
          <w:rtl w:val="true"/>
          <w:lang w:bidi="fa-IR"/>
        </w:rPr>
        <w:t xml:space="preserve">. </w:t>
      </w:r>
      <w:bookmarkStart w:id="117" w:name="pg7432_69021"/>
    </w:p>
    <w:p>
      <w:pPr>
        <w:pStyle w:val="Heading2"/>
        <w:numPr>
          <w:ilvl w:val="1"/>
          <w:numId w:val="1"/>
        </w:numPr>
        <w:rPr/>
      </w:pPr>
      <w:bookmarkStart w:id="118" w:name="__RefHeading___Toc1737102_1051229030"/>
      <w:bookmarkStart w:id="119" w:name="_Toc40"/>
      <w:bookmarkEnd w:id="117"/>
      <w:bookmarkEnd w:id="118"/>
      <w:r>
        <w:rPr/>
        <w:t>29</w:t>
      </w:r>
      <w:r>
        <w:rPr>
          <w:rtl w:val="true"/>
        </w:rPr>
        <w:t xml:space="preserve">) </w:t>
      </w:r>
      <w:r>
        <w:rPr>
          <w:rtl w:val="true"/>
        </w:rPr>
        <w:t xml:space="preserve">و اداء الأمانةٍ، </w:t>
      </w:r>
      <w:r>
        <w:rPr>
          <w:rtl w:val="true"/>
        </w:rPr>
        <w:t>(</w:t>
      </w:r>
      <w:r>
        <w:rPr>
          <w:rtl w:val="true"/>
        </w:rPr>
        <w:t>ادای امانت</w:t>
      </w:r>
      <w:r>
        <w:rPr>
          <w:rtl w:val="true"/>
        </w:rPr>
        <w:t>)</w:t>
      </w:r>
      <w:bookmarkEnd w:id="119"/>
    </w:p>
    <w:p>
      <w:pPr>
        <w:pStyle w:val="Heading3"/>
        <w:numPr>
          <w:ilvl w:val="2"/>
          <w:numId w:val="1"/>
        </w:numPr>
        <w:rPr/>
      </w:pPr>
      <w:bookmarkStart w:id="120" w:name="__RefHeading___Toc1737104_1051229030"/>
      <w:bookmarkStart w:id="121" w:name="_Toc41"/>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از دیگر مواردی که اگر به کسی داده شود خیر دنیا و آخرت به او داده شده، ادای امانت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هر چیزی که از این دنیا در دست ماست، جهت درست بندگی کردن خداست و آن در دست ما امانت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امانت باید صحیح و سالم به صاحبش باز گردد و صاحب تمام امانات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امانات الهى هم نباید خیانت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امانت و امانتداری سبب سرازیر شدن رزق و روزی بر بنده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الْامانَةُ تَجْلِبُ الرِّزْقَ</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امانتداری، روزی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خیانت در امانت باعث فقر و بیچارگی خواهد شد</w:t>
      </w:r>
    </w:p>
    <w:p>
      <w:pPr>
        <w:pStyle w:val="BookText"/>
        <w:rPr/>
      </w:pPr>
      <w:r>
        <w:rPr>
          <w:rFonts w:ascii="Amiri" w:hAnsi="Amiri" w:eastAsia="Amiri" w:cs="Amiri"/>
          <w:color w:val="111111"/>
          <w:sz w:val="28"/>
          <w:sz w:val="28"/>
          <w:szCs w:val="28"/>
          <w:rtl w:val="true"/>
          <w:lang w:bidi="ar-SA"/>
        </w:rPr>
        <w:t>وَالْخِیانَةُ تَجْلِبُ الْفَقْرَ</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و خداوند از اعمال خیانتکاران باخبر است و علاوه بر اینکه محبوب خداوند نیستند آنها را نیز هدایت نخواهد کرد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از جمله امانات الهی چشم است که بنده نباید به وسیله این امانت به آن و با آن خیانت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از خیانت چشمان مطلع و از آنچه در سینه ها مخفی نمایند آگاه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يعلم خائنة الأعين وما تخفي الصدور</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و خائنین و خیانتکاران را دوست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يُحِبُّ الْخَائِنِينَ</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و هدایت نمی کند</w:t>
      </w:r>
    </w:p>
    <w:p>
      <w:pPr>
        <w:pStyle w:val="BookText"/>
        <w:rPr/>
      </w:pPr>
      <w:r>
        <w:rPr>
          <w:rFonts w:ascii="Amiri" w:hAnsi="Amiri" w:eastAsia="Amiri" w:cs="Amiri"/>
          <w:color w:val="111111"/>
          <w:sz w:val="28"/>
          <w:sz w:val="28"/>
          <w:szCs w:val="28"/>
          <w:rtl w:val="true"/>
          <w:lang w:bidi="ar-SA"/>
        </w:rPr>
        <w:t>وَأَنَّ اللَّهَ لَا يَهْدِي كَيْدَ الْخَائِنِينَ</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بنابراین کسی حق ندارد حتی به تن و جسم و جان خویش ضرر 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فِی الإسلامِ </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چرا که رعایت امانت از صفات مؤمنان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هُمْ لِأَمَانَاتِهِمْ وَعَهْدِهِمْ رَاعُونَ</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و از خصوصیات خوب نمازگزارن به حساب می 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إِلَّا الْمُصَلِّينَ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هُمْ لِأَمَانَاتِهِمْ وَعَهْدِهِمْ رَاعُونَ </w:t>
      </w:r>
      <w:r>
        <w:rPr>
          <w:rFonts w:eastAsia="Amiri" w:cs="Amiri" w:ascii="Amiri" w:hAnsi="Amiri"/>
          <w:color w:val="111111"/>
          <w:sz w:val="28"/>
          <w:szCs w:val="28"/>
          <w:rtl w:val="true"/>
          <w:lang w:bidi="ar-SA"/>
        </w:rPr>
        <w:t>»</w:t>
      </w:r>
      <w:r>
        <w:rPr>
          <w:rStyle w:val="FootnoteAnchor"/>
          <w:rtl w:val="true"/>
        </w:rPr>
        <w:footnoteReference w:id="240"/>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در رعایت امانت از جسم و جان، آدمی را همچو مهمانی می داند که وقتی به مهمانی می رود برای همیشه در منزل میزبان و صاحب خانه نمی ماند و آخر باید به خانه و کاشانه خویش باز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نیز از آن </w:t>
      </w:r>
    </w:p>
    <w:p>
      <w:pPr>
        <w:pStyle w:val="BookText"/>
        <w:rPr/>
      </w:pPr>
      <w:r>
        <w:rPr>
          <w:rFonts w:ascii="IRNazanin" w:hAnsi="IRNazanin" w:eastAsia="IRNazanin"/>
          <w:color w:val="111111"/>
          <w:sz w:val="28"/>
          <w:sz w:val="28"/>
          <w:szCs w:val="28"/>
          <w:rtl w:val="true"/>
          <w:lang w:bidi="fa-IR"/>
        </w:rPr>
        <w:t>خداست و باید روزی جسم و جانش صحیح و سالم سوی خدا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آنجایی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النّاسَ فِی الدُّنیا ضَیفٌ ، وما فی أیدیهِم عارِیَهٌ ، وإنَّ الضَّیفَ راحِلٌ ، وإنَّ العارِیَهَ مَردودَهٌ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مردم در دنیا مهمانند و مهمان کوچ کننده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خانه خود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 دست ایشان است عاریه است و عاریه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نوعی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صاحبش برگردانده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باید این جسم و جان، صحیح و سالم و بدون عیب و خیانت بر آن، به صاحبش خداوند تبارک و تعالی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ذالک هیچ کس حق ندارد، با میل و اراده خویش بر خویش یا دیگری ضرر و زیانی وارد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با توجه به اینکه اکنون ضرر و زیان سیگار برای همه روشن گشته و کشنده سیگار باید در انتظار انحاء مختلف بیماری ها از جمله، رخوت اعضای بدن، سوء هاضمه، کُندی گردش خون و سکته و غیره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سیگار کشی به جسم خود ضرر وارد نماید، خیانت در امانتنموده و می بایستی در محضر الهی پاسخگو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باید گفت کسی که به خود ضرر رساند ابایی ندارد به دیگری هر ضرر وارد نماید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کسی که چنین خصوصیت در وجود او به عنوان یک خصوصیت و عادت </w:t>
      </w:r>
    </w:p>
    <w:p>
      <w:pPr>
        <w:pStyle w:val="BookText"/>
        <w:rPr/>
      </w:pPr>
      <w:r>
        <w:rPr>
          <w:rFonts w:ascii="IRNazanin" w:hAnsi="IRNazanin" w:eastAsia="IRNazanin"/>
          <w:color w:val="111111"/>
          <w:sz w:val="28"/>
          <w:sz w:val="28"/>
          <w:szCs w:val="28"/>
          <w:rtl w:val="true"/>
          <w:lang w:bidi="fa-IR"/>
        </w:rPr>
        <w:t>ناپسند ملکه گردید به مرور زمان طبیعت وجودش می شود طبیعت حیوانی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مشتاق ضرر طبیعتش دد</w:t>
      </w:r>
      <w:r>
        <w:rPr>
          <w:rStyle w:val="FootnoteAnchor"/>
          <w:rtl w:val="true"/>
        </w:rPr>
        <w:footnoteReference w:id="242"/>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 و نفر نهایتش بد کند</w:t>
      </w:r>
    </w:p>
    <w:p>
      <w:pPr>
        <w:pStyle w:val="BookText"/>
        <w:rPr/>
      </w:pPr>
      <w:r>
        <w:rPr>
          <w:rFonts w:ascii="IRNazanin" w:hAnsi="IRNazanin" w:eastAsia="IRNazanin"/>
          <w:color w:val="111111"/>
          <w:sz w:val="28"/>
          <w:sz w:val="28"/>
          <w:szCs w:val="28"/>
          <w:rtl w:val="true"/>
          <w:lang w:bidi="fa-IR"/>
        </w:rPr>
        <w:t>هشدار که این ودیعه را در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عیب و هدره ببایدش رد کند</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پس همه ما امانت الهی هستیم و حفظ جسم و جان و روحها، برای خود و دیگران لازم و ضرور 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اجازه نداریم مثلا در مجلسی که معصیت و نافرمانی خدا می شود و توانایی تغییر آن محفل و مجلس را هم نداریم وارد شویم و این طور بر روح خویش و به تبع آن بر جسم خود ضرر وارد نماییم و بالعکس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یَنْبَغِی لِلْمُؤْمِنِ أَنْ یَجْلِسَ مَجْلِساً</w:t>
      </w:r>
    </w:p>
    <w:p>
      <w:pPr>
        <w:pStyle w:val="BookText"/>
        <w:rPr/>
      </w:pPr>
      <w:r>
        <w:rPr>
          <w:rFonts w:ascii="IRNazanin" w:hAnsi="IRNazanin" w:eastAsia="IRNazanin"/>
          <w:color w:val="111111"/>
          <w:sz w:val="28"/>
          <w:sz w:val="28"/>
          <w:szCs w:val="28"/>
          <w:rtl w:val="true"/>
          <w:lang w:bidi="fa-IR"/>
        </w:rPr>
        <w:t>مؤمن نباید در جایی حاضر شود که</w:t>
      </w:r>
    </w:p>
    <w:p>
      <w:pPr>
        <w:pStyle w:val="BookText"/>
        <w:rPr/>
      </w:pPr>
      <w:r>
        <w:rPr>
          <w:rFonts w:ascii="Amiri" w:hAnsi="Amiri" w:eastAsia="Amiri" w:cs="Amiri"/>
          <w:color w:val="111111"/>
          <w:sz w:val="28"/>
          <w:sz w:val="28"/>
          <w:szCs w:val="28"/>
          <w:rtl w:val="true"/>
          <w:lang w:bidi="ar-SA"/>
        </w:rPr>
        <w:t>یُعْصَی اَللَّهُ فِیهِ</w:t>
      </w:r>
    </w:p>
    <w:p>
      <w:pPr>
        <w:pStyle w:val="BookText"/>
        <w:rPr/>
      </w:pPr>
      <w:r>
        <w:rPr>
          <w:rFonts w:ascii="IRNazanin" w:hAnsi="IRNazanin" w:eastAsia="IRNazanin"/>
          <w:color w:val="111111"/>
          <w:sz w:val="28"/>
          <w:sz w:val="28"/>
          <w:szCs w:val="28"/>
          <w:rtl w:val="true"/>
          <w:lang w:bidi="fa-IR"/>
        </w:rPr>
        <w:t>که معصیت خدا می شود</w:t>
      </w:r>
    </w:p>
    <w:p>
      <w:pPr>
        <w:pStyle w:val="BookText"/>
        <w:rPr/>
      </w:pPr>
      <w:r>
        <w:rPr>
          <w:rFonts w:ascii="Amiri" w:hAnsi="Amiri" w:eastAsia="Amiri" w:cs="Amiri"/>
          <w:color w:val="111111"/>
          <w:sz w:val="28"/>
          <w:sz w:val="28"/>
          <w:szCs w:val="28"/>
          <w:rtl w:val="true"/>
          <w:lang w:bidi="ar-SA"/>
        </w:rPr>
        <w:t xml:space="preserve">وَ لاَ یَقْدِرُ عَلَی تَغْیِیرِهِ </w:t>
      </w:r>
      <w:r>
        <w:rPr>
          <w:rStyle w:val="FootnoteAnchor"/>
          <w:rtl w:val="true"/>
        </w:rPr>
        <w:footnoteReference w:id="244"/>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قادر بر جلوگیری و نهی از منکر نیست</w:t>
      </w:r>
      <w:r>
        <w:rPr>
          <w:rFonts w:eastAsia="IRNazanin" w:cs="IRNazanin"/>
          <w:color w:val="111111"/>
          <w:sz w:val="28"/>
          <w:szCs w:val="28"/>
          <w:rtl w:val="true"/>
          <w:lang w:bidi="fa-IR"/>
        </w:rPr>
        <w:t xml:space="preserve">. </w:t>
      </w:r>
      <w:bookmarkStart w:id="122" w:name="pg7432_69025"/>
    </w:p>
    <w:p>
      <w:pPr>
        <w:pStyle w:val="Heading3"/>
        <w:numPr>
          <w:ilvl w:val="2"/>
          <w:numId w:val="1"/>
        </w:numPr>
        <w:rPr/>
      </w:pPr>
      <w:bookmarkStart w:id="123" w:name="__RefHeading___Toc1737106_1051229030"/>
      <w:bookmarkStart w:id="124" w:name="_Toc42"/>
      <w:bookmarkEnd w:id="122"/>
      <w:bookmarkEnd w:id="123"/>
      <w:r>
        <w:rPr>
          <w:rtl w:val="true"/>
        </w:rPr>
        <w:t>نتیجه</w:t>
      </w:r>
      <w:bookmarkEnd w:id="1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به شیء یا چیز مورد امانت مراقبت و نگهداری کامل به عمل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إِیمَانَ لِمَنْ لاَ أَمَانَهَ لَهُ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کسی که امانتدار نباشد ایمان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جایی دیگر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 نیست آن که امانت را بی اهمیت شمارد و بدین سبب امانتی را که به او سپرده شده ضایع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السلامنیز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فرقی نمی کند که به خائن امانت بسپارم، یا به کسی که از امانت مراقبت و نگهداری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 را به اهل آن بسپاریم نه به فردی که سفیه و نادان و نا اهل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يَأْمُرُكُمْ أَنْ تُؤَدُّوا الْأَمَانَاتِ إِلَى أَهْلِهَا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پیامبر خدا صلی الله علیه و آله می فرماید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فردی غیر امین امانت بسپارد خداوند ضامن او نیست، زیرا او را از امانت سپاری به غیر امین باز داشته است</w:t>
      </w:r>
      <w:r>
        <w:rPr>
          <w:rFonts w:eastAsia="IRNazanin" w:cs="IRNazanin"/>
          <w:color w:val="111111"/>
          <w:sz w:val="28"/>
          <w:szCs w:val="28"/>
          <w:rtl w:val="true"/>
          <w:lang w:bidi="fa-IR"/>
        </w:rPr>
        <w:t xml:space="preserve">. </w:t>
      </w:r>
      <w:bookmarkStart w:id="125" w:name="pg7432_69026"/>
    </w:p>
    <w:p>
      <w:pPr>
        <w:pStyle w:val="BookText"/>
        <w:rPr/>
      </w:pPr>
      <w:bookmarkEnd w:id="125"/>
      <w:r>
        <w:rPr>
          <w:rFonts w:ascii="IRNazanin" w:hAnsi="IRNazanin" w:eastAsia="IRNazanin"/>
          <w:color w:val="111111"/>
          <w:sz w:val="28"/>
          <w:sz w:val="28"/>
          <w:szCs w:val="28"/>
          <w:rtl w:val="true"/>
          <w:lang w:bidi="fa-IR"/>
        </w:rPr>
        <w:t>از آیه بالا برداشت می شود که حتی مسئولیت های جامعه اسلامی را نباید به اشخاص و افرادی نا اهل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اگر چنین کسانی در جایگاهی از جایگاه نظامی اسلامی حاکم شوند، به خاطر عدم تقيد و ایمان به دستورات دینی، ممکن است قید و بندهای خلاف شرع و قانون را رواج و کم کم زمینه ساز بدعت ها در جامعه شوند</w:t>
      </w:r>
      <w:r>
        <w:rPr>
          <w:rFonts w:eastAsia="IRNazanin" w:cs="IRNazanin"/>
          <w:color w:val="111111"/>
          <w:sz w:val="28"/>
          <w:szCs w:val="28"/>
          <w:rtl w:val="true"/>
          <w:lang w:bidi="fa-IR"/>
        </w:rPr>
        <w:t>.</w:t>
      </w:r>
    </w:p>
    <w:p>
      <w:pPr>
        <w:pStyle w:val="Heading3"/>
        <w:numPr>
          <w:ilvl w:val="2"/>
          <w:numId w:val="1"/>
        </w:numPr>
        <w:rPr/>
      </w:pPr>
      <w:bookmarkStart w:id="126" w:name="__RefHeading___Toc1737108_1051229030"/>
      <w:bookmarkStart w:id="127" w:name="_Toc43"/>
      <w:bookmarkEnd w:id="126"/>
      <w:r>
        <w:rPr>
          <w:rtl w:val="true"/>
        </w:rPr>
        <w:t>رأس همه امانات</w:t>
      </w:r>
      <w:bookmarkEnd w:id="127"/>
    </w:p>
    <w:p>
      <w:pPr>
        <w:pStyle w:val="Heading4"/>
        <w:numPr>
          <w:ilvl w:val="3"/>
          <w:numId w:val="1"/>
        </w:numPr>
        <w:rPr/>
      </w:pPr>
      <w:bookmarkStart w:id="128" w:name="__RefHeading___Toc1737110_1051229030"/>
      <w:bookmarkStart w:id="129" w:name="_Toc44"/>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اما رأس همه امانات، امانتی است که پیامبر صلی الله علیه و آله در بین امت اسلامی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تَارِکٌ فِیکُمُ اَلثَّقَلَیْنِ</w:t>
      </w:r>
    </w:p>
    <w:p>
      <w:pPr>
        <w:pStyle w:val="BookText"/>
        <w:rPr/>
      </w:pPr>
      <w:r>
        <w:rPr>
          <w:rFonts w:ascii="IRNazanin" w:hAnsi="IRNazanin" w:eastAsia="IRNazanin"/>
          <w:color w:val="111111"/>
          <w:sz w:val="28"/>
          <w:sz w:val="28"/>
          <w:szCs w:val="28"/>
          <w:rtl w:val="true"/>
          <w:lang w:bidi="fa-IR"/>
        </w:rPr>
        <w:t>من در بین شما دو چیز گرانقدر را می گذارم</w:t>
      </w:r>
    </w:p>
    <w:p>
      <w:pPr>
        <w:pStyle w:val="BookText"/>
        <w:rPr/>
      </w:pPr>
      <w:r>
        <w:rPr>
          <w:rFonts w:ascii="Amiri" w:hAnsi="Amiri" w:eastAsia="Amiri" w:cs="Amiri"/>
          <w:color w:val="111111"/>
          <w:sz w:val="28"/>
          <w:sz w:val="28"/>
          <w:szCs w:val="28"/>
          <w:rtl w:val="true"/>
          <w:lang w:bidi="ar-SA"/>
        </w:rPr>
        <w:t>مَا إِنْ تَمَسَّکْتُمْ بِهِمَا</w:t>
      </w:r>
    </w:p>
    <w:p>
      <w:pPr>
        <w:pStyle w:val="BookText"/>
        <w:rPr/>
      </w:pPr>
      <w:r>
        <w:rPr>
          <w:rFonts w:ascii="IRNazanin" w:hAnsi="IRNazanin" w:eastAsia="IRNazanin"/>
          <w:color w:val="111111"/>
          <w:sz w:val="28"/>
          <w:sz w:val="28"/>
          <w:szCs w:val="28"/>
          <w:rtl w:val="true"/>
          <w:lang w:bidi="fa-IR"/>
        </w:rPr>
        <w:t>که تا وقتی به آن دو تمسک جویید</w:t>
      </w:r>
    </w:p>
    <w:p>
      <w:pPr>
        <w:pStyle w:val="BookText"/>
        <w:rPr/>
      </w:pPr>
      <w:r>
        <w:rPr>
          <w:rFonts w:ascii="Amiri" w:hAnsi="Amiri" w:eastAsia="Amiri" w:cs="Amiri"/>
          <w:color w:val="111111"/>
          <w:sz w:val="28"/>
          <w:sz w:val="28"/>
          <w:szCs w:val="28"/>
          <w:rtl w:val="true"/>
          <w:lang w:bidi="ar-SA"/>
        </w:rPr>
        <w:t>لَنْ تَضِلُّوا بعدی</w:t>
      </w:r>
    </w:p>
    <w:p>
      <w:pPr>
        <w:pStyle w:val="BookText"/>
        <w:rPr/>
      </w:pPr>
      <w:r>
        <w:rPr>
          <w:rFonts w:ascii="IRNazanin" w:hAnsi="IRNazanin" w:eastAsia="IRNazanin"/>
          <w:color w:val="111111"/>
          <w:sz w:val="28"/>
          <w:sz w:val="28"/>
          <w:szCs w:val="28"/>
          <w:rtl w:val="true"/>
          <w:lang w:bidi="fa-IR"/>
        </w:rPr>
        <w:t>بعد از من گمراه نمی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کِتَابَ اَللَّهِ ،</w:t>
      </w:r>
    </w:p>
    <w:p>
      <w:pPr>
        <w:pStyle w:val="BookText"/>
        <w:rPr/>
      </w:pPr>
      <w:r>
        <w:rPr>
          <w:rFonts w:ascii="IRNazanin" w:hAnsi="IRNazanin" w:eastAsia="IRNazanin"/>
          <w:color w:val="111111"/>
          <w:sz w:val="28"/>
          <w:sz w:val="28"/>
          <w:szCs w:val="28"/>
          <w:rtl w:val="true"/>
          <w:lang w:bidi="fa-IR"/>
        </w:rPr>
        <w:t xml:space="preserve">یکی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عِتْرَتِی أَهْلَ بَیْتِی </w:t>
      </w:r>
      <w:r>
        <w:rPr>
          <w:rStyle w:val="FootnoteAnchor"/>
          <w:rtl w:val="true"/>
        </w:rPr>
        <w:footnoteReference w:id="247"/>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دیگری اهل بیتم می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که البته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یُمْتَثَلْ أَمْرُ رَسُولِ اللَّهِ صلی الله علیه و آله</w:t>
      </w:r>
      <w:r>
        <w:rPr>
          <w:rFonts w:eastAsia="Amiri" w:cs="Amiri" w:ascii="Amiri" w:hAnsi="Amiri"/>
          <w:color w:val="111111"/>
          <w:sz w:val="28"/>
          <w:szCs w:val="28"/>
          <w:rtl w:val="true"/>
          <w:lang w:bidi="ar-SA"/>
        </w:rPr>
        <w:t>)</w:t>
      </w:r>
      <w:r>
        <w:rPr>
          <w:rStyle w:val="FootnoteAnchor"/>
          <w:rtl w:val="true"/>
        </w:rPr>
        <w:footnoteReference w:id="248"/>
      </w:r>
      <w:r>
        <w:rPr>
          <w:rFonts w:ascii="IRNazanin" w:hAnsi="IRNazanin" w:eastAsia="IRNazanin"/>
          <w:color w:val="111111"/>
          <w:sz w:val="28"/>
          <w:sz w:val="28"/>
          <w:szCs w:val="28"/>
          <w:rtl w:val="true"/>
          <w:lang w:bidi="fa-IR"/>
        </w:rPr>
        <w:t>امر پیامبر صلی الله علیه و آله بجز مواردی که علماء شیعه و بتبع آن شیعیان ممتثل و محقق نمودند، عملی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جایی که برخی علماء عامه به پیروی از خلافه خویش و براساس هوا و هوس قرآن را تأویل و تفسیر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پیامبر صلی الله علیه و آله چنین اتفاقی را قبلا پیش بینی و نگرانی خود را از آن ابراز نموده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آنجایی که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أکثَرُ ما أخافُ علی اُمَّتی مِن بَعدی</w:t>
      </w:r>
    </w:p>
    <w:p>
      <w:pPr>
        <w:pStyle w:val="BookText"/>
        <w:rPr/>
      </w:pPr>
      <w:r>
        <w:rPr>
          <w:rFonts w:ascii="IRNazanin" w:hAnsi="IRNazanin" w:eastAsia="IRNazanin"/>
          <w:color w:val="111111"/>
          <w:sz w:val="28"/>
          <w:sz w:val="28"/>
          <w:szCs w:val="28"/>
          <w:rtl w:val="true"/>
          <w:lang w:bidi="fa-IR"/>
        </w:rPr>
        <w:t xml:space="preserve">موضوعی که بیش از هر چیز مرا نسبت به امت و پیروانم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بیمناک می سازد،</w:t>
      </w:r>
    </w:p>
    <w:p>
      <w:pPr>
        <w:pStyle w:val="BookText"/>
        <w:rPr/>
      </w:pPr>
      <w:r>
        <w:rPr>
          <w:rFonts w:ascii="Amiri" w:hAnsi="Amiri" w:eastAsia="Amiri" w:cs="Amiri"/>
          <w:color w:val="111111"/>
          <w:sz w:val="28"/>
          <w:sz w:val="28"/>
          <w:szCs w:val="28"/>
          <w:rtl w:val="true"/>
          <w:lang w:bidi="ar-SA"/>
        </w:rPr>
        <w:t>رجُلٌ یَتَأوَّلُ القرآنَ یَضَعُهُ علی غیرِ مَواضِعِه</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وجود کسانی است که قرآن را خارج از معنی و مفهوم خود تأویل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حدیث شامل هر کسی که با میل خود و خلاف واقع قرآن را تفسیر و تأویل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شیعه و چه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 مورد اهل بیت پیمبر صلی الله علیه و آله نیز امت آن گونه که حضرت خواسته بودند، عمل و رفتار نگردید و بر این امانت دیگر پیمبر ظلم و ستم را از حد گذراندند، همین مقدار گفته شود که هفتاد و پنج یا نود و پنج روز از رحلت جانسوز حضرت نگذشته بود که به صورت دختر گرامیش سیلی زده، درب </w:t>
      </w:r>
    </w:p>
    <w:p>
      <w:pPr>
        <w:pStyle w:val="BookText"/>
        <w:rPr/>
      </w:pPr>
      <w:r>
        <w:rPr>
          <w:rFonts w:ascii="IRNazanin" w:hAnsi="IRNazanin" w:eastAsia="IRNazanin"/>
          <w:color w:val="111111"/>
          <w:sz w:val="28"/>
          <w:sz w:val="28"/>
          <w:szCs w:val="28"/>
          <w:rtl w:val="true"/>
          <w:lang w:bidi="fa-IR"/>
        </w:rPr>
        <w:t xml:space="preserve">خانه اش را آتش زدند و پهلویش شکستند و صدای ناله اش را به آسمان بلند کرد و فرزند دلبندش را سقط نمودند، آنجایی که یک مرتبه صدا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فضه خوذونی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فضه به فریادم برس، بخدا اینان محسنم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را مظلومانه دست بستند و به مسجد کشاندند و فرق مبارک حضرتش را در محراب کوفه شکافته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مجتبی علیه السلام را مسموم نموده به شهادت رساندند و به این هم اکتفا نکردند و جنازه مطهرش را تیرباران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همه دلها بسوزد برای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آب هم مضایقه کردند كوفيان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داشتند حرمت مهمان کربلا</w:t>
      </w:r>
    </w:p>
    <w:p>
      <w:pPr>
        <w:pStyle w:val="BookText"/>
        <w:rPr/>
      </w:pPr>
      <w:r>
        <w:rPr>
          <w:rFonts w:ascii="IRNazanin" w:hAnsi="IRNazanin" w:eastAsia="IRNazanin"/>
          <w:color w:val="111111"/>
          <w:sz w:val="28"/>
          <w:sz w:val="28"/>
          <w:szCs w:val="28"/>
          <w:rtl w:val="true"/>
          <w:lang w:bidi="fa-IR"/>
        </w:rPr>
        <w:t xml:space="preserve">بودند دیو و دد همه سیراب و میمه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ز قحط آب سلیمان کربلا</w:t>
      </w:r>
    </w:p>
    <w:p>
      <w:pPr>
        <w:pStyle w:val="BookText"/>
        <w:rPr/>
      </w:pPr>
      <w:r>
        <w:rPr>
          <w:rFonts w:ascii="IRNazanin" w:hAnsi="IRNazanin" w:eastAsia="IRNazanin"/>
          <w:color w:val="111111"/>
          <w:sz w:val="28"/>
          <w:sz w:val="28"/>
          <w:szCs w:val="28"/>
          <w:rtl w:val="true"/>
          <w:lang w:bidi="fa-IR"/>
        </w:rPr>
        <w:t>آمد در گوشه ای در آن گرد و غبار کربلا، کمی استراحت کند، یک نانجیبی سنگی زد بر جبین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از جبین جاری شد، نشست روی خاک گرم کربلا و پیراهنش را بالا زد تا خون از پیشانی مبارکش پاک کند، یک مرتبه تیری سه شعبه بر قلب نازنینش نشست، صدا زد بسم الله و بالله و على ملة رسول الله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امامان معصوم صلوات الله عليهم اجمعین را به شهادت رساندند ولیکن از آنجایی که زمین نمی تواند بدون حجت باقی بماند و بیم آنمی رفت که آخرین حجت الهی نیز توسط أمت به شهادت برسد خداوند او را در پس </w:t>
      </w:r>
      <w:bookmarkStart w:id="130" w:name="pg7432_69029"/>
    </w:p>
    <w:p>
      <w:pPr>
        <w:pStyle w:val="BookText"/>
        <w:rPr/>
      </w:pPr>
      <w:bookmarkEnd w:id="130"/>
      <w:r>
        <w:rPr>
          <w:rFonts w:ascii="IRNazanin" w:hAnsi="IRNazanin" w:eastAsia="IRNazanin"/>
          <w:color w:val="111111"/>
          <w:sz w:val="28"/>
          <w:sz w:val="28"/>
          <w:szCs w:val="28"/>
          <w:rtl w:val="true"/>
          <w:lang w:bidi="fa-IR"/>
        </w:rPr>
        <w:t>پرده غیبت پنهان نمود تا زمانی که لیاقت و آمادگی مردم متجلی گردد</w:t>
      </w:r>
      <w:r>
        <w:rPr>
          <w:rFonts w:eastAsia="IRNazanin" w:cs="IRNazanin"/>
          <w:color w:val="111111"/>
          <w:sz w:val="28"/>
          <w:szCs w:val="28"/>
          <w:rtl w:val="true"/>
          <w:lang w:bidi="fa-IR"/>
        </w:rPr>
        <w:t>.</w:t>
      </w:r>
    </w:p>
    <w:p>
      <w:pPr>
        <w:pStyle w:val="Heading4"/>
        <w:numPr>
          <w:ilvl w:val="3"/>
          <w:numId w:val="1"/>
        </w:numPr>
        <w:rPr/>
      </w:pPr>
      <w:bookmarkStart w:id="131" w:name="__RefHeading___Toc1737112_1051229030"/>
      <w:bookmarkStart w:id="132" w:name="_Toc45"/>
      <w:bookmarkEnd w:id="131"/>
      <w:r>
        <w:rPr>
          <w:rtl w:val="true"/>
        </w:rPr>
        <w:t xml:space="preserve">و عفَّةُ بطن، </w:t>
      </w:r>
      <w:r>
        <w:rPr>
          <w:rtl w:val="true"/>
        </w:rPr>
        <w:t>(</w:t>
      </w:r>
      <w:r>
        <w:rPr>
          <w:rtl w:val="true"/>
        </w:rPr>
        <w:t>عقت شکم</w:t>
      </w:r>
      <w:r>
        <w:rPr>
          <w:rtl w:val="true"/>
        </w:rPr>
        <w:t>)</w:t>
      </w:r>
      <w:bookmarkEnd w:id="13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مواردی که اگر به کسی داده شود خیر دنیا و آخرت به او داده شده، عفت شکم است</w:t>
      </w:r>
      <w:r>
        <w:rPr>
          <w:rFonts w:eastAsia="IRNazanin" w:cs="IRNazanin"/>
          <w:color w:val="111111"/>
          <w:sz w:val="28"/>
          <w:szCs w:val="28"/>
          <w:rtl w:val="true"/>
          <w:lang w:bidi="fa-IR"/>
        </w:rPr>
        <w:t xml:space="preserve">. </w:t>
      </w:r>
      <w:bookmarkStart w:id="133" w:name="pg7432_69030"/>
    </w:p>
    <w:p>
      <w:pPr>
        <w:pStyle w:val="BookText"/>
        <w:rPr/>
      </w:pPr>
      <w:bookmarkEnd w:id="13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على علیه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 على علیه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علی علیه السلام</w:t>
      </w:r>
    </w:p>
    <w:p>
      <w:pPr>
        <w:pStyle w:val="Heading4"/>
        <w:numPr>
          <w:ilvl w:val="3"/>
          <w:numId w:val="1"/>
        </w:numPr>
        <w:rPr/>
      </w:pPr>
      <w:bookmarkStart w:id="134" w:name="__RefHeading___Toc1737114_1051229030"/>
      <w:bookmarkStart w:id="135" w:name="_Toc46"/>
      <w:bookmarkEnd w:id="134"/>
      <w:r>
        <w:rPr>
          <w:rtl w:val="true"/>
        </w:rPr>
        <w:t>ذكر على علیه السلام</w:t>
      </w:r>
      <w:bookmarkEnd w:id="1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زَیِّنُوا مَجَالِسَکُمْ بِذِکْرِ عَلِیِّ بْنِ أَبِی طَالِبٍ عَلَیْهِ السَّلاَمُ</w:t>
      </w:r>
      <w:r>
        <w:rPr>
          <w:rFonts w:eastAsia="Amiri" w:cs="Amiri" w:ascii="Amiri" w:hAnsi="Amiri"/>
          <w:color w:val="111111"/>
          <w:sz w:val="28"/>
          <w:szCs w:val="28"/>
          <w:rtl w:val="true"/>
          <w:lang w:bidi="ar-SA"/>
        </w:rPr>
        <w:t>»</w:t>
      </w:r>
      <w:r>
        <w:rPr>
          <w:rStyle w:val="FootnoteAnchor"/>
          <w:rtl w:val="true"/>
        </w:rPr>
        <w:footnoteReference w:id="250"/>
      </w:r>
      <w:r>
        <w:rPr>
          <w:rFonts w:ascii="IRNazanin" w:hAnsi="IRNazanin" w:eastAsia="IRNazanin"/>
          <w:color w:val="111111"/>
          <w:sz w:val="28"/>
          <w:sz w:val="28"/>
          <w:szCs w:val="28"/>
          <w:rtl w:val="true"/>
          <w:lang w:bidi="fa-IR"/>
        </w:rPr>
        <w:t>مجالس خود را با گفتگو از علی بن ابیطالب زینت 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اینکه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عَلِیٍّ عِبَادَةٌ</w:t>
      </w:r>
      <w:r>
        <w:rPr>
          <w:rFonts w:eastAsia="Amiri" w:cs="Amiri" w:ascii="Amiri" w:hAnsi="Amiri"/>
          <w:color w:val="111111"/>
          <w:sz w:val="28"/>
          <w:szCs w:val="28"/>
          <w:rtl w:val="true"/>
          <w:lang w:bidi="ar-SA"/>
        </w:rPr>
        <w:t>»</w:t>
      </w:r>
      <w:r>
        <w:rPr>
          <w:rStyle w:val="FootnoteAnchor"/>
          <w:rtl w:val="true"/>
        </w:rPr>
        <w:footnoteReference w:id="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على عبادت است</w:t>
      </w:r>
      <w:r>
        <w:rPr>
          <w:rFonts w:eastAsia="IRNazanin" w:cs="IRNazanin"/>
          <w:color w:val="111111"/>
          <w:sz w:val="28"/>
          <w:szCs w:val="28"/>
          <w:rtl w:val="true"/>
          <w:lang w:bidi="fa-IR"/>
        </w:rPr>
        <w:t>.</w:t>
      </w:r>
    </w:p>
    <w:p>
      <w:pPr>
        <w:pStyle w:val="Heading4"/>
        <w:numPr>
          <w:ilvl w:val="3"/>
          <w:numId w:val="1"/>
        </w:numPr>
        <w:rPr/>
      </w:pPr>
      <w:bookmarkStart w:id="136" w:name="__RefHeading___Toc1737116_1051229030"/>
      <w:bookmarkStart w:id="137" w:name="_Toc47"/>
      <w:bookmarkEnd w:id="136"/>
      <w:r>
        <w:rPr>
          <w:rtl w:val="true"/>
        </w:rPr>
        <w:t>چرا ذکر علی عبادت است؟</w:t>
      </w:r>
      <w:bookmarkEnd w:id="137"/>
    </w:p>
    <w:p>
      <w:pPr>
        <w:pStyle w:val="BookText"/>
        <w:rPr/>
      </w:pPr>
      <w:r>
        <w:rPr>
          <w:rFonts w:ascii="IRNazanin" w:hAnsi="IRNazanin" w:eastAsia="IRNazanin"/>
          <w:color w:val="111111"/>
          <w:sz w:val="28"/>
          <w:sz w:val="28"/>
          <w:szCs w:val="28"/>
          <w:rtl w:val="true"/>
          <w:lang w:bidi="fa-IR"/>
        </w:rPr>
        <w:t>برای اینکه آیه و نشانه ای بزرگ تر از على آفریده نشده؛ خدا بجز ذات خویش تمام صفات خود را در على 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على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آیه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 از من نیست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لِلَّهِ آیَةٌ هِیَ أَکْبَرُ 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خبری بزرگ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لِلَّهِ مِنْ نَبَأٍ أَعْظَمَ مِنِّی</w:t>
      </w:r>
      <w:r>
        <w:rPr>
          <w:rFonts w:eastAsia="Amiri" w:cs="Amiri" w:ascii="Amiri" w:hAnsi="Amiri"/>
          <w:color w:val="111111"/>
          <w:sz w:val="28"/>
          <w:szCs w:val="28"/>
          <w:rtl w:val="true"/>
          <w:lang w:bidi="ar-SA"/>
        </w:rPr>
        <w:t>»</w:t>
      </w:r>
      <w:r>
        <w:rPr>
          <w:rStyle w:val="FootnoteAnchor"/>
          <w:rtl w:val="true"/>
        </w:rPr>
        <w:footnoteReference w:id="252"/>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عِلْمُ اَللَّهِ</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من علم خدا هستم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الناس</w:t>
      </w:r>
      <w:r>
        <w:rPr>
          <w:rFonts w:eastAsia="Amiri" w:cs="Amiri" w:ascii="Amiri" w:hAnsi="Amiri"/>
          <w:color w:val="111111"/>
          <w:sz w:val="28"/>
          <w:szCs w:val="28"/>
          <w:rtl w:val="true"/>
          <w:lang w:bidi="ar-SA"/>
        </w:rPr>
        <w:t>»</w:t>
      </w:r>
      <w:r>
        <w:rPr>
          <w:rStyle w:val="FootnoteAnchor"/>
          <w:rtl w:val="true"/>
        </w:rPr>
        <w:footnoteReference w:id="254"/>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سَلُونِی قَبْلَ أَنْ تَفْقِدُونِی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 از آنکه مرا از دست دهید از من بپرسید؛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سَلُونِی فَإِنَّ عِنْدِی عِلْمَ الْأَوَّلِینَ وَ الْآخِرِینَ</w:t>
      </w:r>
      <w:r>
        <w:rPr>
          <w:rFonts w:eastAsia="Amiri" w:cs="Amiri" w:ascii="Amiri" w:hAnsi="Amiri"/>
          <w:color w:val="111111"/>
          <w:sz w:val="28"/>
          <w:szCs w:val="28"/>
          <w:rtl w:val="true"/>
          <w:lang w:bidi="ar-SA"/>
        </w:rPr>
        <w:t xml:space="preserve">» </w:t>
      </w:r>
      <w:r>
        <w:rPr>
          <w:rStyle w:val="FootnoteAnchor"/>
          <w:rtl w:val="true"/>
        </w:rPr>
        <w:footnoteReference w:id="255"/>
      </w:r>
      <w:r>
        <w:rPr>
          <w:rFonts w:ascii="IRNazanin" w:hAnsi="IRNazanin" w:eastAsia="IRNazanin"/>
          <w:color w:val="111111"/>
          <w:sz w:val="28"/>
          <w:sz w:val="28"/>
          <w:szCs w:val="28"/>
          <w:rtl w:val="true"/>
          <w:lang w:bidi="fa-IR"/>
        </w:rPr>
        <w:t>از من سؤال کنید؛ زیرا دانش اولین و آخرین نزد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خدا اگر بر مسند داوری تکیه زنم میان پیروان تورات براساس تورات آنان داوری کنم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بپرسید پیش از آنکه مرا از دست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دانه را شکافت و انسان را آفرید؛اگر از آیه آیه قرآن بپرسید؛ به شما خواهم گفت که چه وقت و درباره چه کسی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در سینه پنهان دارم که اگر آن را آشکار سازم همچون ریسمانهای دلو آویخته در چاهی عمیق به لرزه درآیید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بخاطر همین است که حضرت پیامبر صلی الله علیه و آله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مَدِینَهُ اَلْعِلْمِ وَ عَلِیٌّ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شهر علم هستم و علی دروازه آن؛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اَلْمَدِینَهَ فَلْیَأْتِ اَلْبَابَ</w:t>
      </w:r>
      <w:r>
        <w:rPr>
          <w:rFonts w:eastAsia="Amiri" w:cs="Amiri" w:ascii="Amiri" w:hAnsi="Amiri"/>
          <w:color w:val="111111"/>
          <w:sz w:val="28"/>
          <w:szCs w:val="28"/>
          <w:rtl w:val="true"/>
          <w:lang w:bidi="ar-SA"/>
        </w:rPr>
        <w:t>»</w:t>
      </w:r>
      <w:r>
        <w:rPr>
          <w:rStyle w:val="FootnoteAnchor"/>
          <w:rtl w:val="true"/>
        </w:rPr>
        <w:footnoteReference w:id="256"/>
      </w:r>
      <w:r>
        <w:rPr>
          <w:rFonts w:ascii="IRNazanin" w:hAnsi="IRNazanin" w:eastAsia="IRNazanin"/>
          <w:color w:val="111111"/>
          <w:sz w:val="28"/>
          <w:sz w:val="28"/>
          <w:szCs w:val="28"/>
          <w:rtl w:val="true"/>
          <w:lang w:bidi="fa-IR"/>
        </w:rPr>
        <w:t>پس هر که علم خواهد باید که از در آن وارد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على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علم خدا هستم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قَلْبُ اَللَّهِ اَلْوَاعِی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قلب آگاه خدایم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لِسَانُ اَللَّهِ اَلنَّاطِقُ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زبان گویای خدایم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چشم خدایم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أَنَا جَنْبُ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پهلوی خدایم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یَدُ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دست خدا هستم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دست خدا فوق همه دستهاست؛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فَوْقَ أَيْدِيهِمْ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کسی که خود دست خدا شد بر همه چیز برتری و فضیلت دارد و ذکر و یاد او ذکر و یاد خدا و عبادت بدرگاه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مَعَ اَلْحَقِّ، وَ اَلْحَقُّ مَعَ عَلِیٍّ </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علی با حق است و حق با على</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یَفْتَرِقَا حَتَّی یَرِدَا عَلَیَّ اَلْحَوْضَ</w:t>
      </w:r>
      <w:r>
        <w:rPr>
          <w:rFonts w:eastAsia="Amiri" w:cs="Amiri" w:ascii="Amiri" w:hAnsi="Amiri"/>
          <w:color w:val="111111"/>
          <w:sz w:val="28"/>
          <w:szCs w:val="28"/>
          <w:rtl w:val="true"/>
          <w:lang w:bidi="ar-SA"/>
        </w:rPr>
        <w:t>»</w:t>
      </w:r>
      <w:r>
        <w:rPr>
          <w:rStyle w:val="FootnoteAnchor"/>
          <w:rtl w:val="true"/>
        </w:rPr>
        <w:footnoteReference w:id="258"/>
      </w:r>
      <w:r>
        <w:rPr>
          <w:rFonts w:ascii="IRNazanin" w:hAnsi="IRNazanin" w:eastAsia="IRNazanin"/>
          <w:color w:val="111111"/>
          <w:sz w:val="28"/>
          <w:sz w:val="28"/>
          <w:szCs w:val="28"/>
          <w:rtl w:val="true"/>
          <w:lang w:bidi="fa-IR"/>
        </w:rPr>
        <w:t>هرگز از هم جدا نمی شود تا روز باز پسین که کنار حوض کوثر بر من در آیند</w:t>
      </w:r>
      <w:r>
        <w:rPr>
          <w:rFonts w:eastAsia="IRNazanin" w:cs="IRNazanin"/>
          <w:color w:val="111111"/>
          <w:sz w:val="28"/>
          <w:szCs w:val="28"/>
          <w:rtl w:val="true"/>
          <w:lang w:bidi="fa-IR"/>
        </w:rPr>
        <w:t xml:space="preserve">. </w:t>
      </w:r>
      <w:bookmarkStart w:id="138" w:name="pg7432_69033"/>
    </w:p>
    <w:p>
      <w:pPr>
        <w:pStyle w:val="Heading4"/>
        <w:numPr>
          <w:ilvl w:val="3"/>
          <w:numId w:val="1"/>
        </w:numPr>
        <w:rPr/>
      </w:pPr>
      <w:bookmarkStart w:id="139" w:name="__RefHeading___Toc1737118_1051229030"/>
      <w:bookmarkStart w:id="140" w:name="_Toc48"/>
      <w:bookmarkEnd w:id="138"/>
      <w:bookmarkEnd w:id="139"/>
      <w:r>
        <w:rPr>
          <w:rtl w:val="true"/>
        </w:rPr>
        <w:t>حب على علیه السلام</w:t>
      </w:r>
      <w:bookmarkEnd w:id="140"/>
    </w:p>
    <w:p>
      <w:pPr>
        <w:pStyle w:val="BookText"/>
        <w:rPr/>
      </w:pPr>
      <w:r>
        <w:rPr>
          <w:rFonts w:ascii="IRNazanin" w:hAnsi="IRNazanin" w:eastAsia="IRNazanin"/>
          <w:color w:val="111111"/>
          <w:sz w:val="28"/>
          <w:sz w:val="28"/>
          <w:szCs w:val="28"/>
          <w:rtl w:val="true"/>
          <w:lang w:bidi="fa-IR"/>
        </w:rPr>
        <w:t>اساس اسلام دوست داشتن اهل بیت پیامبر صلی الله علیه و آله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شَیءٍ اَساسٌ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برای هر چیز اساس و پایه ای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اَساسُ الاِسلامِ حُبُّنا اَهلَ البَیتِ علیهم السلام</w:t>
      </w:r>
      <w:r>
        <w:rPr>
          <w:rFonts w:eastAsia="Amiri" w:cs="Amiri" w:ascii="Amiri" w:hAnsi="Amiri"/>
          <w:color w:val="111111"/>
          <w:sz w:val="28"/>
          <w:szCs w:val="28"/>
          <w:rtl w:val="true"/>
          <w:lang w:bidi="ar-SA"/>
        </w:rPr>
        <w:t>»</w:t>
      </w:r>
      <w:r>
        <w:rPr>
          <w:rStyle w:val="FootnoteAnchor"/>
          <w:rtl w:val="true"/>
        </w:rPr>
        <w:footnoteReference w:id="259"/>
      </w:r>
      <w:r>
        <w:rPr>
          <w:rFonts w:ascii="IRNazanin" w:hAnsi="IRNazanin" w:eastAsia="IRNazanin"/>
          <w:color w:val="111111"/>
          <w:sz w:val="28"/>
          <w:sz w:val="28"/>
          <w:szCs w:val="28"/>
          <w:rtl w:val="true"/>
          <w:lang w:bidi="fa-IR"/>
        </w:rPr>
        <w:t>و اساس و پایه اسلام هم دوستی و محبت ما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پذیرفتن اسلام می بایستی خدا را بنحو صحیح و طبق دستورات دین مبین اسلام، یعنی به روش عمل به دستورات احکام بندگی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طریق بندگی و عبادت خدا نیز، فوق عبادت محبت اهل پیامبر صلی الله علیه و آله شناخته شده؛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فَوْقَ کُلِّ عِبَادَةٍ 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فوق هر عبادتی، عبادتی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حُبُّنَا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دوست داشتن ما اهل بیت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عِبَادَةٍ </w:t>
      </w:r>
      <w:r>
        <w:rPr>
          <w:rFonts w:eastAsia="Amiri" w:cs="Amiri" w:ascii="Amiri" w:hAnsi="Amiri"/>
          <w:color w:val="111111"/>
          <w:sz w:val="28"/>
          <w:szCs w:val="28"/>
          <w:rtl w:val="true"/>
          <w:lang w:bidi="ar-SA"/>
        </w:rPr>
        <w:t>»</w:t>
      </w:r>
      <w:r>
        <w:rPr>
          <w:rStyle w:val="FootnoteAnchor"/>
          <w:rtl w:val="true"/>
        </w:rPr>
        <w:footnoteReference w:id="260"/>
      </w:r>
      <w:r>
        <w:rPr>
          <w:rFonts w:ascii="IRNazanin" w:hAnsi="IRNazanin" w:eastAsia="IRNazanin"/>
          <w:color w:val="111111"/>
          <w:sz w:val="28"/>
          <w:sz w:val="28"/>
          <w:szCs w:val="28"/>
          <w:rtl w:val="true"/>
          <w:lang w:bidi="fa-IR"/>
        </w:rPr>
        <w:t>، بالاترین عبادت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عَلِیٍّ عِبَادَةٌ</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یاد على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دوست داشتن على علیه السلام افضل عبادت محسوب می شود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وقتی کسی از شخصی به عنوان رهبر و مقتدای خود یاد کند او را دوست می دارد و پیرو و شیعه او هم خواهد بود و طبق دستور او عمل و رفتار می نماید و مؤمن چون امام خویش را که خليفة الله است دوست دارد؛ مطابق </w:t>
      </w:r>
    </w:p>
    <w:p>
      <w:pPr>
        <w:pStyle w:val="BookText"/>
        <w:rPr/>
      </w:pPr>
      <w:r>
        <w:rPr>
          <w:rFonts w:ascii="IRNazanin" w:hAnsi="IRNazanin" w:eastAsia="IRNazanin"/>
          <w:color w:val="111111"/>
          <w:sz w:val="28"/>
          <w:sz w:val="28"/>
          <w:szCs w:val="28"/>
          <w:rtl w:val="true"/>
          <w:lang w:bidi="fa-IR"/>
        </w:rPr>
        <w:t>درخواست او عمل و رفتار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سعادت ابدی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پیامبر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سرلوحه نامه عمل مؤمن علی بن ابیطالبعلیه السلاماست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عُنوانُ صَحیفَةِ المُؤمِنِ حُبُّ عَلِیِّ بنِ أبی طالِبٍ علیه السلام </w:t>
      </w:r>
      <w:r>
        <w:rPr>
          <w:rFonts w:eastAsia="Amiri" w:cs="Amiri" w:ascii="Amiri" w:hAnsi="Amiri"/>
          <w:color w:val="111111"/>
          <w:sz w:val="28"/>
          <w:szCs w:val="28"/>
          <w:rtl w:val="true"/>
          <w:lang w:bidi="ar-SA"/>
        </w:rPr>
        <w:t>»</w:t>
      </w:r>
      <w:r>
        <w:rPr>
          <w:rStyle w:val="FootnoteAnchor"/>
          <w:rtl w:val="true"/>
        </w:rPr>
        <w:footnoteReference w:id="262"/>
      </w:r>
      <w:r>
        <w:rPr>
          <w:rFonts w:ascii="IRNazanin" w:hAnsi="IRNazanin" w:eastAsia="IRNazanin"/>
          <w:color w:val="111111"/>
          <w:sz w:val="28"/>
          <w:sz w:val="28"/>
          <w:szCs w:val="28"/>
          <w:rtl w:val="true"/>
          <w:lang w:bidi="fa-IR"/>
        </w:rPr>
        <w:t>سرلوحه نامۂ مؤمن دوستی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لیکن خود امام على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 توانید مثل و مانند من عمل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 برای هر پیروی کننده ای، پیشوایی است که از او پیروی کرده و به نور دانش او روشنی می جوید و تو نیز باید پیرو پیشوای خود باشی؛ اما بدان که پیشوای شما از دنیای خود، بدو جامه کهنه، و از خوراکش به دو قرص نان جهت افطار و سحر خود قناعت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 نمی توانید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و اِنَّکُم لاتَقدِرونَ عَلی ذلکَ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آگاه باشید؛ شما بر چنین رفتاری توانایی ندارید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اَعینونی بِوَرَعٍ و 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شما مرا به وسیله پرهیزکاری و تلاش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عِفَّهٍ و سَدادٍ</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و پاکدامنی و محکم کاری خود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کارهای ناپسند دوری گزینید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محکم کاری که حضرت پیامبر صلی الله علیه و آله بر قبر فرزندشان حضرت ابراهیم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مورد حب و بغض نسبت به على علیه السلام می فرماید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طُوبَی لِمَنْ أَحَبَّکَ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ای علی خوشا به حال کسی که تو را دوست بدارد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صَدَقَ فِیکَ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در محبت تو صادق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وَیْلٌ لِمَنْ أَبْغَضَکَ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وای بر کسی که تو را دشمن دارد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کَذَبَ فِیکَ</w:t>
      </w:r>
      <w:r>
        <w:rPr>
          <w:rFonts w:eastAsia="Amiri" w:cs="Amiri" w:ascii="Amiri" w:hAnsi="Amiri"/>
          <w:color w:val="111111"/>
          <w:sz w:val="28"/>
          <w:szCs w:val="28"/>
          <w:rtl w:val="true"/>
          <w:lang w:bidi="ar-SA"/>
        </w:rPr>
        <w:t>»</w:t>
      </w:r>
      <w:r>
        <w:rPr>
          <w:rStyle w:val="FootnoteAnchor"/>
          <w:rtl w:val="true"/>
        </w:rPr>
        <w:footnoteReference w:id="264"/>
      </w:r>
      <w:r>
        <w:rPr>
          <w:rFonts w:ascii="IRNazanin" w:hAnsi="IRNazanin" w:eastAsia="IRNazanin"/>
          <w:color w:val="111111"/>
          <w:sz w:val="28"/>
          <w:sz w:val="28"/>
          <w:szCs w:val="28"/>
          <w:rtl w:val="true"/>
          <w:lang w:bidi="fa-IR"/>
        </w:rPr>
        <w:t>و در حق تو دروغ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بس در زمان حکومت نامشروع معاويه عليه الهاويه در شام، نسبت دروغ به امیرالمؤمنین علیه السلام داده بودند که وقتی امام علیه السلام در محراب مسجد و در حال نماز به شهادت رسید؛ یک عده ای از مردم شام به هم می گفتند مگر علی هم نماز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 على علیه السلام هم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اَلْحَسَنَاتِ حُبُّنَا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بهترین نیکی ها دوستی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بیت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أَسْوَءُ اَلسَّیِّئَاتِ بُغْضُنَا</w:t>
      </w:r>
      <w:r>
        <w:rPr>
          <w:rFonts w:eastAsia="Amiri" w:cs="Amiri" w:ascii="Amiri" w:hAnsi="Amiri"/>
          <w:color w:val="111111"/>
          <w:sz w:val="28"/>
          <w:szCs w:val="28"/>
          <w:rtl w:val="true"/>
          <w:lang w:bidi="ar-SA"/>
        </w:rPr>
        <w:t>»</w:t>
      </w:r>
      <w:r>
        <w:rPr>
          <w:rStyle w:val="FootnoteAnchor"/>
          <w:rtl w:val="true"/>
        </w:rPr>
        <w:footnoteReference w:id="265"/>
      </w:r>
      <w:r>
        <w:rPr>
          <w:rFonts w:ascii="IRNazanin" w:hAnsi="IRNazanin" w:eastAsia="IRNazanin"/>
          <w:color w:val="111111"/>
          <w:sz w:val="28"/>
          <w:sz w:val="28"/>
          <w:szCs w:val="28"/>
          <w:rtl w:val="true"/>
          <w:lang w:bidi="fa-IR"/>
        </w:rPr>
        <w:t>، و بدترین گناهان بغض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علی علیه السلام را دوست داشته و حب او را دائما در دل خویش استوار نگه دارد خدا گناهانش را می 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 عَلِیِّ بْنِ أَبِی طَالِبٍ یَأْکُلُ اَلذُّنُوبَ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دوستی علی گناهان را فرو می خورد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تَأْکُلُ اَلنَّارُ اَلْحَطَبَ</w:t>
      </w:r>
      <w:r>
        <w:rPr>
          <w:rFonts w:eastAsia="Amiri" w:cs="Amiri" w:ascii="Amiri" w:hAnsi="Amiri"/>
          <w:color w:val="111111"/>
          <w:sz w:val="28"/>
          <w:szCs w:val="28"/>
          <w:rtl w:val="true"/>
          <w:lang w:bidi="ar-SA"/>
        </w:rPr>
        <w:t>»</w:t>
      </w:r>
      <w:r>
        <w:rPr>
          <w:rStyle w:val="FootnoteAnchor"/>
          <w:rtl w:val="true"/>
        </w:rPr>
        <w:footnoteReference w:id="266"/>
      </w:r>
      <w:r>
        <w:rPr>
          <w:rFonts w:ascii="IRNazanin" w:hAnsi="IRNazanin" w:eastAsia="IRNazanin"/>
          <w:color w:val="111111"/>
          <w:sz w:val="28"/>
          <w:sz w:val="28"/>
          <w:szCs w:val="28"/>
          <w:rtl w:val="true"/>
          <w:lang w:bidi="fa-IR"/>
        </w:rPr>
        <w:t>همچنان که آتش چوب را می بلعد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خداوند عشق و دوستی علی را در دل مؤمنی استوار سازد و با این حال قدمش بلغزد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خطایی از او سر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قدمش را بر صراط استوار نگه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حضرت پیامبر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 مَنْ یَرِدُ عَلَیَّ اَلْحَوْضَ</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 xml:space="preserve">اولین کسی که وارد می شود در نزد حوض کوثر فردای قیامت 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اهل بیت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أحَبَّني مِن اُمَّتي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کسانی که دوست آنها باشند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ذالک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باید مطیع خدا بوده و از انجام اعمال صالح و کارهای شایسته و عبادت و بندگی خدا، بجهت شیعه بودن غفلت و کوتاهی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امام رضا علیه السلام می فرماید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لاتَدعُوا العَمل الصّالح وَالاجتِهاد فِی ِالعبادة إتکالاً عَلی حَبِّ آلِ محمد علیهمُ السّلام</w:t>
      </w:r>
      <w:r>
        <w:rPr>
          <w:rFonts w:eastAsia="Amiri" w:cs="Amiri" w:ascii="Amiri" w:hAnsi="Amiri"/>
          <w:color w:val="111111"/>
          <w:sz w:val="28"/>
          <w:szCs w:val="28"/>
          <w:rtl w:val="true"/>
          <w:lang w:bidi="ar-SA"/>
        </w:rPr>
        <w:t>»</w:t>
      </w:r>
      <w:r>
        <w:rPr>
          <w:rStyle w:val="FootnoteAnchor"/>
          <w:rtl w:val="true"/>
        </w:rPr>
        <w:footnoteReference w:id="268"/>
      </w:r>
      <w:r>
        <w:rPr>
          <w:rFonts w:ascii="IRNazanin" w:hAnsi="IRNazanin" w:eastAsia="IRNazanin"/>
          <w:color w:val="111111"/>
          <w:sz w:val="28"/>
          <w:sz w:val="28"/>
          <w:szCs w:val="28"/>
          <w:rtl w:val="true"/>
          <w:lang w:bidi="fa-IR"/>
        </w:rPr>
        <w:t>هرگز به امید دوستی خاندان رسول الله له عمل صالح و عبادت خدا را ترک نکنید</w:t>
      </w:r>
      <w:r>
        <w:rPr>
          <w:rFonts w:eastAsia="IRNazanin" w:cs="IRNazanin"/>
          <w:color w:val="111111"/>
          <w:sz w:val="28"/>
          <w:szCs w:val="28"/>
          <w:rtl w:val="true"/>
          <w:lang w:bidi="fa-IR"/>
        </w:rPr>
        <w:t xml:space="preserve">. </w:t>
      </w:r>
      <w:bookmarkStart w:id="141" w:name="pg7432_69037"/>
    </w:p>
    <w:p>
      <w:pPr>
        <w:pStyle w:val="Heading4"/>
        <w:numPr>
          <w:ilvl w:val="3"/>
          <w:numId w:val="1"/>
        </w:numPr>
        <w:rPr/>
      </w:pPr>
      <w:bookmarkStart w:id="142" w:name="__RefHeading___Toc1737120_1051229030"/>
      <w:bookmarkStart w:id="143" w:name="_Toc49"/>
      <w:bookmarkEnd w:id="141"/>
      <w:bookmarkEnd w:id="142"/>
      <w:r>
        <w:rPr>
          <w:rtl w:val="true"/>
        </w:rPr>
        <w:t>ولایت على علیه السلام</w:t>
      </w:r>
      <w:bookmarkEnd w:id="143"/>
    </w:p>
    <w:p>
      <w:pPr>
        <w:pStyle w:val="BookText"/>
        <w:rPr/>
      </w:pPr>
      <w:r>
        <w:rPr>
          <w:rFonts w:ascii="IRNazanin" w:hAnsi="IRNazanin" w:eastAsia="IRNazanin"/>
          <w:color w:val="111111"/>
          <w:sz w:val="28"/>
          <w:sz w:val="28"/>
          <w:szCs w:val="28"/>
          <w:rtl w:val="true"/>
          <w:lang w:bidi="fa-IR"/>
        </w:rPr>
        <w:t>اما دوست داشتن اهل بیت پیامبر صلی الله علیه و آله بدون پذیرفتن ولایت ایشان محقق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مدعیست اهل بیت پیامبر صلی الله علیه و آله را دوست دارد باید ولایت و امامت ایشان بر خود را نیز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اینکه اهل تسنن می گویند ما اهل بیت پیامبر صلی الله علیه و آله و اهل حدیث کساء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می داریم؛ این دوست داشتن لفظی کافی نیست و ولایت ایشان را نیز باید در عمل و بطور مطلق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حضرت پیامبر صلی الله علیه و آله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سَیِّدُ اَلنَّبِیِّینَ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سید انبياء هستم؛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 بْنُ أَبِی طَالِبٍ سَیِّدُ اَلْوَصِیِّینَ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علی سید اوصیا؛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أَوْلِیَائِی اِثْنَا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برای من دوازده جانشین است بعد از خودم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که اول از آنها علی بن ابی طالب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آخِرُهُمُ اَلْقَائِمُ</w:t>
      </w:r>
      <w:r>
        <w:rPr>
          <w:rFonts w:eastAsia="Amiri" w:cs="Amiri" w:ascii="Amiri" w:hAnsi="Amiri"/>
          <w:color w:val="111111"/>
          <w:sz w:val="28"/>
          <w:szCs w:val="28"/>
          <w:rtl w:val="true"/>
          <w:lang w:bidi="ar-SA"/>
        </w:rPr>
        <w:t>»</w:t>
      </w:r>
      <w:r>
        <w:rPr>
          <w:rStyle w:val="FootnoteAnchor"/>
          <w:rtl w:val="true"/>
        </w:rPr>
        <w:footnoteReference w:id="269"/>
      </w:r>
      <w:r>
        <w:rPr>
          <w:rFonts w:ascii="IRNazanin" w:hAnsi="IRNazanin" w:eastAsia="IRNazanin"/>
          <w:color w:val="111111"/>
          <w:sz w:val="28"/>
          <w:sz w:val="28"/>
          <w:szCs w:val="28"/>
          <w:rtl w:val="true"/>
          <w:lang w:bidi="fa-IR"/>
        </w:rPr>
        <w:t xml:space="preserve">و آخر آنها هم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که خداوند در قرآن خطاب به مؤمنین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ای کسانی که ایمان آوردید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خدا را اطاعت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وَأَطِيعُوا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رسول خدا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وَأُولِي الْأَمْرِ مِنْكُمْ</w:t>
      </w:r>
      <w:r>
        <w:rPr>
          <w:rFonts w:eastAsia="Amiri" w:cs="Amiri" w:ascii="Amiri" w:hAnsi="Amiri"/>
          <w:color w:val="111111"/>
          <w:sz w:val="28"/>
          <w:szCs w:val="28"/>
          <w:rtl w:val="true"/>
          <w:lang w:bidi="ar-SA"/>
        </w:rPr>
        <w:t>»</w:t>
      </w:r>
      <w:r>
        <w:rPr>
          <w:rStyle w:val="FootnoteAnchor"/>
          <w:rtl w:val="true"/>
        </w:rPr>
        <w:footnoteReference w:id="270"/>
      </w:r>
      <w:r>
        <w:rPr>
          <w:rFonts w:ascii="IRNazanin" w:hAnsi="IRNazanin" w:eastAsia="IRNazanin"/>
          <w:color w:val="111111"/>
          <w:sz w:val="28"/>
          <w:sz w:val="28"/>
          <w:szCs w:val="28"/>
          <w:rtl w:val="true"/>
          <w:lang w:bidi="fa-IR"/>
        </w:rPr>
        <w:t>و اولیای امر را نیز اطاعت و فرمان برید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امام باقر علیه السلام در تفسیر آیه فوق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اولی الامر، امامان از اولاد علی علیه السلام و فاطمه علیهاالسلام یکی پس از دیگری می باشد؛ تا روز قیامت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مِنْ وُلْدِ عَلِیٍّ وَ فَاطِمَةَ إِلَی أَنْ یَقُومَ 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بن عبدالله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بر پیامبر خود محمد صلی الله علیه و آله نازل کرد؛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خدا و رسول او برای ما معلوم است؛ اما اولیای امر که خداوند اطاعت از آنان را به اطاعت خود وابسته نموده؛ چه کسانی هستند؟</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 آنان همان جانشینان من و پیشوایان مسلمانان بعد از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آنها علی بن ابی طالب است؛ سپس حسن، بعد 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ولایت اهل بیت پیمبر صلی الله علیه و آله، ولايتشان ولایت خداست؛ همانطوری که مولای متقیان امیر المؤمنین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وَلاَیَتُنَا وَلاَیَهُ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ولایت ما ولایت خدا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لَمْ یَبْعَث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مبعوث نکرده هیچ پیغمبری 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 إِلاَّ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جز همراه آن</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پیغمبری که مبعوث گردیده با همراه داشتن این ولایت خدا برانگیخته شده و حکم و اطاعت از حکمش برای تمام مخلوقين واجب و لازم </w:t>
      </w:r>
    </w:p>
    <w:p>
      <w:pPr>
        <w:pStyle w:val="BookText"/>
        <w:rPr/>
      </w:pPr>
      <w:r>
        <w:rPr>
          <w:rFonts w:ascii="IRNazanin" w:hAnsi="IRNazanin" w:eastAsia="IRNazanin"/>
          <w:color w:val="111111"/>
          <w:sz w:val="28"/>
          <w:sz w:val="28"/>
          <w:szCs w:val="28"/>
          <w:rtl w:val="true"/>
          <w:lang w:bidi="fa-IR"/>
        </w:rPr>
        <w:t>الاجرا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اهداف اساسی مبعوث شدن ایشان علاوه بر هدایت مردم به راه راست و بندگی و عبادت خدا، معرفی و نشاندادن برتری و فضیلت اهل بیت علیهم السلام و برتری و فضیلت ولایت آنها بر تمام هستی بوده و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نَبِیٍّ جَاءَ 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پیغمبری نیامد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بِمَعْرِفَهِ حَقِّنَا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به معرفت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تفَضْیلِنَا عَلَی مَنْ سِوَانَا</w:t>
      </w:r>
      <w:r>
        <w:rPr>
          <w:rFonts w:eastAsia="Amiri" w:cs="Amiri" w:ascii="Amiri" w:hAnsi="Amiri"/>
          <w:color w:val="111111"/>
          <w:sz w:val="28"/>
          <w:szCs w:val="28"/>
          <w:rtl w:val="true"/>
          <w:lang w:bidi="ar-SA"/>
        </w:rPr>
        <w:t>»</w:t>
      </w:r>
      <w:r>
        <w:rPr>
          <w:rStyle w:val="FootnoteAnchor"/>
          <w:rtl w:val="true"/>
        </w:rPr>
        <w:footnoteReference w:id="271"/>
      </w:r>
      <w:r>
        <w:rPr>
          <w:rFonts w:ascii="IRNazanin" w:hAnsi="IRNazanin" w:eastAsia="IRNazanin"/>
          <w:color w:val="111111"/>
          <w:sz w:val="28"/>
          <w:sz w:val="28"/>
          <w:szCs w:val="28"/>
          <w:rtl w:val="true"/>
          <w:lang w:bidi="fa-IR"/>
        </w:rPr>
        <w:t>، و برتری ما بر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این برتری، برتری بر تمام مخلوقات انس و جن، از جمله بر تمام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هزار پیغمبر بودع 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برای پذیرفتن و نائل شدن به ولایت اهل بیت عليهم السلام 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خود را شناخت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وَلَمْ یَعْرِفْ إِمامَ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هر که بمیرد و نسبت به امام و خط امام زمان خویش شناختی نداشته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مِیتَةَ الْجاهِلِیَّةِ</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گویا به مرگ جاهلیت و قبل از ظهور اسلام از دنیا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جاهل مقصر اهل دوزخ است و آتش جهنم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به جهل است و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 تا که بمیرد نشناسد امام </w:t>
      </w:r>
    </w:p>
    <w:p>
      <w:pPr>
        <w:pStyle w:val="BookText"/>
        <w:rPr/>
      </w:pPr>
      <w:r>
        <w:rPr>
          <w:rFonts w:ascii="IRNazanin" w:hAnsi="IRNazanin" w:eastAsia="IRNazanin"/>
          <w:color w:val="111111"/>
          <w:sz w:val="28"/>
          <w:sz w:val="28"/>
          <w:szCs w:val="28"/>
          <w:rtl w:val="true"/>
          <w:lang w:bidi="fa-IR"/>
        </w:rPr>
        <w:t xml:space="preserve">مرده به مرگی که بگیرد 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 دوزخ سر و پایش تمام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پیامبر صلی الله علیه و آله را دوست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لَا أَسْأَلُكُمْ عَلَيْهِ أَجْرًا إِلَّا الْمَوَدَّةَ فِي الْقُرْبَى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هیچگونه اجر و پاداشی از شما بر این دعوت از شما درخواست نمی کنم جز دوست داشتن نزدیکانم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اهل بیت علیهم السلام را پذیرفت و مطیع آنها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پیرو ایشان و شیعه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خداوند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ولایت و اطاعت، امر فرموده و کسی که تخلف از این امر نماید غرق می شود و به سر منزل مقصود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پیامبر صلی الله علیه و آله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 بَیْتِی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 خاندان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سَفِینَةِ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مانند کشتی نوح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رَکِبَهَا نَجَا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هر که سوار آن شد نجات یافت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تَخَلَّفَ عَنْهَا غَرِقَ</w:t>
      </w:r>
      <w:r>
        <w:rPr>
          <w:rFonts w:eastAsia="Amiri" w:cs="Amiri" w:ascii="Amiri" w:hAnsi="Amiri"/>
          <w:color w:val="111111"/>
          <w:sz w:val="28"/>
          <w:szCs w:val="28"/>
          <w:rtl w:val="true"/>
          <w:lang w:bidi="ar-SA"/>
        </w:rPr>
        <w:t>.»</w:t>
      </w:r>
      <w:r>
        <w:rPr>
          <w:rStyle w:val="FootnoteAnchor"/>
          <w:rtl w:val="true"/>
        </w:rPr>
        <w:footnoteReference w:id="274"/>
      </w:r>
      <w:r>
        <w:rPr>
          <w:rFonts w:ascii="IRNazanin" w:hAnsi="IRNazanin" w:eastAsia="IRNazanin"/>
          <w:color w:val="111111"/>
          <w:sz w:val="28"/>
          <w:sz w:val="28"/>
          <w:szCs w:val="28"/>
          <w:rtl w:val="true"/>
          <w:lang w:bidi="fa-IR"/>
        </w:rPr>
        <w:t>و کسی که تخلف نمود غرق 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 و آقای همه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چنین از همه اوصیاء</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همه بیت من از جسم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بود، کشتی چو کشتی نوح </w:t>
      </w:r>
    </w:p>
    <w:p>
      <w:pPr>
        <w:pStyle w:val="BookText"/>
        <w:rPr/>
      </w:pPr>
      <w:r>
        <w:rPr>
          <w:rFonts w:ascii="IRNazanin" w:hAnsi="IRNazanin" w:eastAsia="IRNazanin"/>
          <w:color w:val="111111"/>
          <w:sz w:val="28"/>
          <w:sz w:val="28"/>
          <w:szCs w:val="28"/>
          <w:rtl w:val="true"/>
          <w:lang w:bidi="fa-IR"/>
        </w:rPr>
        <w:t xml:space="preserve">هر که بر این کشتی بگردد 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نجات است و بمن همجوار</w:t>
      </w:r>
    </w:p>
    <w:p>
      <w:pPr>
        <w:pStyle w:val="BookText"/>
        <w:rPr/>
      </w:pPr>
      <w:r>
        <w:rPr>
          <w:rFonts w:ascii="IRNazanin" w:hAnsi="IRNazanin" w:eastAsia="IRNazanin"/>
          <w:color w:val="111111"/>
          <w:sz w:val="28"/>
          <w:sz w:val="28"/>
          <w:szCs w:val="28"/>
          <w:rtl w:val="true"/>
          <w:lang w:bidi="fa-IR"/>
        </w:rPr>
        <w:t>هر که تخلف کند از این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غرق و راهی بود بر غریق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چهارم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مطيع و پیرو اهل بیت علیهم السلام باید مطیع خدا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شِیعَتُنَا مَنْ أَطَاعَ اَللَّهَ</w:t>
      </w:r>
      <w:r>
        <w:rPr>
          <w:rFonts w:eastAsia="Amiri" w:cs="Amiri" w:ascii="Amiri" w:hAnsi="Amiri"/>
          <w:color w:val="111111"/>
          <w:sz w:val="28"/>
          <w:szCs w:val="28"/>
          <w:rtl w:val="true"/>
          <w:lang w:bidi="ar-SA"/>
        </w:rPr>
        <w:t>»</w:t>
      </w:r>
      <w:r>
        <w:rPr>
          <w:rStyle w:val="FootnoteAnchor"/>
          <w:rtl w:val="true"/>
        </w:rPr>
        <w:footnoteReference w:id="276"/>
      </w:r>
      <w:r>
        <w:rPr>
          <w:rFonts w:ascii="IRNazanin" w:hAnsi="IRNazanin" w:eastAsia="IRNazanin"/>
          <w:color w:val="111111"/>
          <w:sz w:val="28"/>
          <w:sz w:val="28"/>
          <w:szCs w:val="28"/>
          <w:rtl w:val="true"/>
          <w:lang w:bidi="fa-IR"/>
        </w:rPr>
        <w:t>؛ شیعه ما در حقیقت پیرو امر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جهت شیعه بودن و اتکای به اهل بیت علیهم السلام دست از اطاعت و عبادت خدا و عمل صالح برندارد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مطيع و پیرو اهل بیت علیهم السلام باید اهل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یُرْشِدُکَ وَ اَلْعَمَلُ یَبْلُغُ بِکَ اَلْغَایَةَ</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علم تو را راهنمایی می کند و عمل به علم تو را به غایت و نهایت یعنی خدا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مطيع و پیرو اهل بیت علیهم السلام باید عملش براساس و از روی تقوا باشد؛ زیرا امام باقر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تُنَالُ وَلاَیَتُنَا إِلاَّ بِالْعَمَلِ وَ اَلْوَرَعِ</w:t>
      </w:r>
      <w:r>
        <w:rPr>
          <w:rFonts w:eastAsia="Amiri" w:cs="Amiri" w:ascii="Amiri" w:hAnsi="Amiri"/>
          <w:color w:val="111111"/>
          <w:sz w:val="28"/>
          <w:szCs w:val="28"/>
          <w:rtl w:val="true"/>
          <w:lang w:bidi="ar-SA"/>
        </w:rPr>
        <w:t>»</w:t>
      </w:r>
      <w:r>
        <w:rPr>
          <w:rStyle w:val="FootnoteAnchor"/>
          <w:rtl w:val="true"/>
        </w:rPr>
        <w:footnoteReference w:id="278"/>
      </w:r>
      <w:r>
        <w:rPr>
          <w:rFonts w:ascii="IRNazanin" w:hAnsi="IRNazanin" w:eastAsia="IRNazanin"/>
          <w:color w:val="111111"/>
          <w:sz w:val="28"/>
          <w:sz w:val="28"/>
          <w:szCs w:val="28"/>
          <w:rtl w:val="true"/>
          <w:lang w:bidi="fa-IR"/>
        </w:rPr>
        <w:t>ولایت و دوستی ما به کسی نمی رسد؛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به عمل و تقوی و پرهیز کاری از گناه و فرمانبرداری از خداوند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علیه السلام، بحارالأنوار،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علیه السلام، بحارالأنوار،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 علیه السلام و او از پدرش تا پیامبر صلی الله علیه و آله و او از جبرئیل و از خدای متعال</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اکرم صلی الله علیه و آله مستدرک حاکم،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اکرم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سجاد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غرر و درآمدی، ص </w:t>
      </w:r>
      <w:r>
        <w:rPr>
          <w:rFonts w:eastAsia="IRNazanin" w:cs="IRNazanin"/>
          <w:b w:val="false"/>
          <w:bCs w:val="false"/>
          <w:i w:val="false"/>
          <w:iCs w:val="false"/>
          <w:color w:val="333333"/>
          <w:sz w:val="20"/>
          <w:szCs w:val="20"/>
        </w:rPr>
        <w:t>414</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اکرم صلی الله علیه و آله میزان الحکمه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اکرم صلی الله علیه و آله، 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زین العابدین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اکرم صلی الله علیه و آله جامع الاخبار و 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اکرم صلی الله علیه و آله جامع الاخبار و 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اکرم صلی الله علیه و آله،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اکرم صلی الله علیه و آله 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 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273</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408</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ابي جعفر علیه السلام،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 الحكم و المواعظ</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سجاد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 المواعظ</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الدين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عباس، مطالب السؤل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السفينة البحار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صلی الله علیه و آله کنزالعمال، </w:t>
      </w:r>
      <w:r>
        <w:rPr>
          <w:rFonts w:eastAsia="IRNazanin" w:cs="IRNazanin"/>
          <w:b w:val="false"/>
          <w:bCs w:val="false"/>
          <w:i w:val="false"/>
          <w:iCs w:val="false"/>
          <w:color w:val="333333"/>
          <w:sz w:val="20"/>
          <w:szCs w:val="20"/>
        </w:rPr>
        <w:t>2869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خلقت الجن و الإنس إلا ليعبدون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الترهيب،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کاظم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الحكمه، حدیث </w:t>
      </w:r>
      <w:r>
        <w:rPr>
          <w:rFonts w:eastAsia="IRNazanin" w:cs="IRNazanin"/>
          <w:b w:val="false"/>
          <w:bCs w:val="false"/>
          <w:i w:val="false"/>
          <w:iCs w:val="false"/>
          <w:color w:val="333333"/>
          <w:sz w:val="20"/>
          <w:szCs w:val="20"/>
        </w:rPr>
        <w:t>5105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اصول کافی،</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سخن سربسته گفتن، بکنایه و اشاره چیزی گفتن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امام على علیه السلام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اکرم صلی الله علیه و آله تحف العقول</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اکرم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البيضاء</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 علیه السلام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صلی الله علیه و آله منتخب میزان، ح </w:t>
      </w:r>
      <w:r>
        <w:rPr>
          <w:rFonts w:eastAsia="IRNazanin" w:cs="IRNazanin"/>
          <w:b w:val="false"/>
          <w:bCs w:val="false"/>
          <w:i w:val="false"/>
          <w:iCs w:val="false"/>
          <w:color w:val="333333"/>
          <w:sz w:val="20"/>
          <w:szCs w:val="20"/>
        </w:rPr>
        <w:t>4477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 المواعظ</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اکرم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الرفض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کردن، بی اعتنایی</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اکرم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الرفض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کردن، بی اعتنایی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خدائی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الحاکم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بحار الانوار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کاظم علیه السلام، البحار </w:t>
      </w:r>
      <w:r>
        <w:rPr>
          <w:rFonts w:eastAsia="IRNazanin" w:cs="IRNazanin"/>
          <w:b w:val="false"/>
          <w:bCs w:val="false"/>
          <w:i w:val="false"/>
          <w:iCs w:val="false"/>
          <w:color w:val="333333"/>
          <w:sz w:val="20"/>
          <w:szCs w:val="20"/>
        </w:rPr>
        <w:t>1/311/78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الإمام على علیه السلام،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هادی علیه السلام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الحكمة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اکرم صلی الله علیه و آله، بحارالانوار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8/207/2</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اکرم صلی الله علیه و آلهوسائل الشيعه و میزان الحکمه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اکرم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بحار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7/355/2</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اکرم صلی الله علیه و آله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حسن عسکری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روضه بحار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اکرم صلی الله علیه و آله اصول کافی</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و امالى المفيد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اکرم صلی الله علیه و آله میزان الحکمه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اکرم صلی الله علیه و آله میزان الحکمه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اکرم صلی الله علیه و آله</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و درآمدی</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18/321/78</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کیان اصفهانی</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اکرم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کشکول منتظری یزدی، شماره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و کنز العمال</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تنبيه الخواطر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اکرم صلی الله علیه و آله تنبیه الخواطر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مستدرک الوسائل</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امير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کنزل العمال </w:t>
      </w:r>
      <w:r>
        <w:rPr>
          <w:rFonts w:eastAsia="IRNazanin" w:cs="IRNazanin"/>
          <w:b w:val="false"/>
          <w:bCs w:val="false"/>
          <w:i w:val="false"/>
          <w:iCs w:val="false"/>
          <w:color w:val="333333"/>
          <w:sz w:val="20"/>
          <w:szCs w:val="20"/>
        </w:rPr>
        <w:t>6074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خود مؤلف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کیان اصفهانی</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الحكمه و الواعظ</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اکرم صلی الله علیه و آله تحف العقول و بحار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میزان،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الحکمه، شماره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از خود مؤلف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کیان اصفهانی</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میزان الحکمه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میزان الحکمه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نظافت بدن، کیفیت غذا خوردن و نحوه معاشرت با دیگران که آمور بدنی و جوارحي است از آداب محسوب می گردد ولی اخلاق با روح سر و کار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دیدگاه دانشمندان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حسن عسکری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علیه السلام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اکرم صلی الله علیه و آله یوم البحار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با پدر یا مادر خود نافرمانی و بدرفتاری کند و آنان را برنجاند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اکرم صلی الله علیه و آله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از خود مؤلف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کیان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ملات آن خاک و گل نبودن، بی ادبی نمودن است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از خود مؤلف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کیان اصفهانی</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اکرم صلی الله علیه و آله کنز العمال</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اکرم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کاظم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کیان اصفهانی</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تأدیب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کردن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تربیت کردن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کردن</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ابوحمزه ثمالی</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220</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92</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اکرم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اکرم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الترغيب و الترهيب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اکرم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الترغيب و الترهيب</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الحكمه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220</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الحكمه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221</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الحكمه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220</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دروغ مگو، که شکوهت از بین می 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میزان الحکمه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شرح نهج البلاغه ابی ابی الحدید، شرح نهج البلاغة،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زین العابدین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میزان الحکمه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از خود مؤلف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کیان اصفهانی</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حیوان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از خود مؤلف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کیان اصفهانی</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دعای ندبه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اکرم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الحکمه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الحکمه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از خود مؤلف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کیان اصفهانی</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حارالأنوار،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غریق به معنی غرق شده و فرو رفته در آب را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کیان اصفهانی است</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image" Target="media/image2.jpeg"/><Relationship Id="rId117" Type="http://schemas.openxmlformats.org/officeDocument/2006/relationships/image" Target="media/image2.jpeg"/><Relationship Id="rId118" Type="http://schemas.openxmlformats.org/officeDocument/2006/relationships/footer" Target="footer111.xml"/><Relationship Id="rId119" Type="http://schemas.openxmlformats.org/officeDocument/2006/relationships/footnotes" Target="footnotes.xml"/><Relationship Id="rId120" Type="http://schemas.openxmlformats.org/officeDocument/2006/relationships/numbering" Target="numbering.xml"/><Relationship Id="rId121" Type="http://schemas.openxmlformats.org/officeDocument/2006/relationships/fontTable" Target="fontTable.xml"/><Relationship Id="rId122" Type="http://schemas.openxmlformats.org/officeDocument/2006/relationships/settings" Target="settings.xml"/><Relationship Id="rId1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114</Pages>
  <Words>18065</Words>
  <Characters>67261</Characters>
  <CharactersWithSpaces>84210</CharactersWithSpaces>
  <Paragraphs>1527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2026-08-27T09:28:38Z</dcterms:created>
  <dc:creator>ghaemiyeh.com</dc:creator>
  <dc:description/>
  <dc:language>en-US</dc:language>
  <cp:lastModifiedBy/>
  <dcterms:modified xsi:type="dcterms:W3CDTF">2026-08-27T12:58:42Z</dcterms:modified>
  <cp:revision>1</cp:revision>
  <dc:subject/>
  <dc:title>اسلام ایمان</dc:title>
</cp:coreProperties>
</file>

<file path=docProps/custom.xml><?xml version="1.0" encoding="utf-8"?>
<Properties xmlns="http://schemas.openxmlformats.org/officeDocument/2006/custom-properties" xmlns:vt="http://schemas.openxmlformats.org/officeDocument/2006/docPropsVTypes"/>
</file>