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Lessons from Nahj al Balagha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383447_1051229030">
            <w:r>
              <w:rPr>
                <w:webHidden/>
                <w:rStyle w:val="IndexLink"/>
              </w:rPr>
              <w:t>Point</w:t>
              <w:tab/>
              <w:t>4</w:t>
            </w:r>
          </w:hyperlink>
        </w:p>
        <w:p>
          <w:pPr>
            <w:pStyle w:val="Contents2"/>
            <w:tabs>
              <w:tab w:val="clear" w:pos="8743"/>
              <w:tab w:val="right" w:pos="9026" w:leader="dot"/>
            </w:tabs>
            <w:bidi w:val="0"/>
            <w:rPr/>
          </w:pPr>
          <w:hyperlink w:anchor="__RefHeading___Toc1383449_1051229030">
            <w:r>
              <w:rPr>
                <w:webHidden/>
                <w:rStyle w:val="IndexLink"/>
              </w:rPr>
              <w:t>Point</w:t>
              <w:tab/>
              <w:t>4</w:t>
            </w:r>
          </w:hyperlink>
        </w:p>
        <w:p>
          <w:pPr>
            <w:pStyle w:val="Contents2"/>
            <w:tabs>
              <w:tab w:val="clear" w:pos="8743"/>
              <w:tab w:val="right" w:pos="9026" w:leader="dot"/>
            </w:tabs>
            <w:bidi w:val="0"/>
            <w:rPr/>
          </w:pPr>
          <w:hyperlink w:anchor="__RefHeading___Toc1383451_1051229030">
            <w:r>
              <w:rPr>
                <w:webHidden/>
                <w:rStyle w:val="IndexLink"/>
              </w:rPr>
              <w:t>Contents</w:t>
              <w:tab/>
              <w:t>8</w:t>
            </w:r>
          </w:hyperlink>
        </w:p>
        <w:p>
          <w:pPr>
            <w:pStyle w:val="Contents2"/>
            <w:tabs>
              <w:tab w:val="clear" w:pos="8743"/>
              <w:tab w:val="right" w:pos="9026" w:leader="dot"/>
            </w:tabs>
            <w:bidi w:val="0"/>
            <w:rPr/>
          </w:pPr>
          <w:hyperlink w:anchor="__RefHeading___Toc1383453_1051229030">
            <w:r>
              <w:rPr>
                <w:webHidden/>
                <w:rStyle w:val="IndexLink"/>
              </w:rPr>
              <w:t>Publisher's Note</w:t>
              <w:tab/>
              <w:t>10</w:t>
            </w:r>
          </w:hyperlink>
        </w:p>
        <w:p>
          <w:pPr>
            <w:pStyle w:val="Contents2"/>
            <w:tabs>
              <w:tab w:val="clear" w:pos="8743"/>
              <w:tab w:val="right" w:pos="9026" w:leader="dot"/>
            </w:tabs>
            <w:bidi w:val="0"/>
            <w:rPr/>
          </w:pPr>
          <w:hyperlink w:anchor="__RefHeading___Toc1383455_1051229030">
            <w:r>
              <w:rPr>
                <w:webHidden/>
                <w:rStyle w:val="IndexLink"/>
              </w:rPr>
              <w:t>Prologue</w:t>
              <w:tab/>
              <w:t>12</w:t>
            </w:r>
          </w:hyperlink>
        </w:p>
        <w:p>
          <w:pPr>
            <w:pStyle w:val="Contents2"/>
            <w:tabs>
              <w:tab w:val="clear" w:pos="8743"/>
              <w:tab w:val="right" w:pos="9026" w:leader="dot"/>
            </w:tabs>
            <w:bidi w:val="0"/>
            <w:rPr/>
          </w:pPr>
          <w:hyperlink w:anchor="__RefHeading___Toc1383457_1051229030">
            <w:r>
              <w:rPr>
                <w:webHidden/>
                <w:rStyle w:val="IndexLink"/>
              </w:rPr>
              <w:t>Servitude, the Secret of Flowering</w:t>
              <w:tab/>
              <w:t>14</w:t>
            </w:r>
          </w:hyperlink>
        </w:p>
        <w:p>
          <w:pPr>
            <w:pStyle w:val="Contents2"/>
            <w:tabs>
              <w:tab w:val="clear" w:pos="8743"/>
              <w:tab w:val="right" w:pos="9026" w:leader="dot"/>
            </w:tabs>
            <w:bidi w:val="0"/>
            <w:rPr/>
          </w:pPr>
          <w:hyperlink w:anchor="__RefHeading___Toc1383459_1051229030">
            <w:r>
              <w:rPr>
                <w:webHidden/>
                <w:rStyle w:val="IndexLink"/>
              </w:rPr>
              <w:t>Humble Praying</w:t>
              <w:tab/>
              <w:t>16</w:t>
            </w:r>
          </w:hyperlink>
        </w:p>
        <w:p>
          <w:pPr>
            <w:pStyle w:val="Contents2"/>
            <w:tabs>
              <w:tab w:val="clear" w:pos="8743"/>
              <w:tab w:val="right" w:pos="9026" w:leader="dot"/>
            </w:tabs>
            <w:bidi w:val="0"/>
            <w:rPr/>
          </w:pPr>
          <w:hyperlink w:anchor="__RefHeading___Toc1383461_1051229030">
            <w:r>
              <w:rPr>
                <w:webHidden/>
                <w:rStyle w:val="IndexLink"/>
              </w:rPr>
              <w:t>Purity in Prayer</w:t>
              <w:tab/>
              <w:t>20</w:t>
            </w:r>
          </w:hyperlink>
        </w:p>
        <w:p>
          <w:pPr>
            <w:pStyle w:val="Contents2"/>
            <w:tabs>
              <w:tab w:val="clear" w:pos="8743"/>
              <w:tab w:val="right" w:pos="9026" w:leader="dot"/>
            </w:tabs>
            <w:bidi w:val="0"/>
            <w:rPr/>
          </w:pPr>
          <w:hyperlink w:anchor="__RefHeading___Toc1383463_1051229030">
            <w:r>
              <w:rPr>
                <w:webHidden/>
                <w:rStyle w:val="IndexLink"/>
              </w:rPr>
              <w:t>Freshness to Pray</w:t>
              <w:tab/>
              <w:t>22</w:t>
            </w:r>
          </w:hyperlink>
        </w:p>
        <w:p>
          <w:pPr>
            <w:pStyle w:val="Contents2"/>
            <w:tabs>
              <w:tab w:val="clear" w:pos="8743"/>
              <w:tab w:val="right" w:pos="9026" w:leader="dot"/>
            </w:tabs>
            <w:bidi w:val="0"/>
            <w:rPr/>
          </w:pPr>
          <w:hyperlink w:anchor="__RefHeading___Toc1383465_1051229030">
            <w:r>
              <w:rPr>
                <w:webHidden/>
                <w:rStyle w:val="IndexLink"/>
              </w:rPr>
              <w:t>Self - conceit, Impediment of Prayer</w:t>
              <w:tab/>
              <w:t>25</w:t>
            </w:r>
          </w:hyperlink>
        </w:p>
        <w:p>
          <w:pPr>
            <w:pStyle w:val="Contents2"/>
            <w:tabs>
              <w:tab w:val="clear" w:pos="8743"/>
              <w:tab w:val="right" w:pos="9026" w:leader="dot"/>
            </w:tabs>
            <w:bidi w:val="0"/>
            <w:rPr/>
          </w:pPr>
          <w:hyperlink w:anchor="__RefHeading___Toc1383467_1051229030">
            <w:r>
              <w:rPr>
                <w:webHidden/>
                <w:rStyle w:val="IndexLink"/>
              </w:rPr>
              <w:t>Attribution of Lovers</w:t>
              <w:tab/>
              <w:t>27</w:t>
            </w:r>
          </w:hyperlink>
        </w:p>
        <w:p>
          <w:pPr>
            <w:pStyle w:val="Contents2"/>
            <w:tabs>
              <w:tab w:val="clear" w:pos="8743"/>
              <w:tab w:val="right" w:pos="9026" w:leader="dot"/>
            </w:tabs>
            <w:bidi w:val="0"/>
            <w:rPr/>
          </w:pPr>
          <w:hyperlink w:anchor="__RefHeading___Toc1383469_1051229030">
            <w:r>
              <w:rPr>
                <w:webHidden/>
                <w:rStyle w:val="IndexLink"/>
              </w:rPr>
              <w:t>Salat, The Superme Prayer</w:t>
              <w:tab/>
              <w:t>30</w:t>
            </w:r>
          </w:hyperlink>
        </w:p>
        <w:p>
          <w:pPr>
            <w:pStyle w:val="Contents2"/>
            <w:tabs>
              <w:tab w:val="clear" w:pos="8743"/>
              <w:tab w:val="right" w:pos="9026" w:leader="dot"/>
            </w:tabs>
            <w:bidi w:val="0"/>
            <w:rPr/>
          </w:pPr>
          <w:hyperlink w:anchor="__RefHeading___Toc1383471_1051229030">
            <w:r>
              <w:rPr>
                <w:webHidden/>
                <w:rStyle w:val="IndexLink"/>
              </w:rPr>
              <w:t>A: Salat as a Pillar of Religion</w:t>
              <w:tab/>
              <w:t>31</w:t>
            </w:r>
          </w:hyperlink>
        </w:p>
        <w:p>
          <w:pPr>
            <w:pStyle w:val="Contents2"/>
            <w:tabs>
              <w:tab w:val="clear" w:pos="8743"/>
              <w:tab w:val="right" w:pos="9026" w:leader="dot"/>
            </w:tabs>
            <w:bidi w:val="0"/>
            <w:rPr/>
          </w:pPr>
          <w:hyperlink w:anchor="__RefHeading___Toc1383473_1051229030">
            <w:r>
              <w:rPr>
                <w:webHidden/>
                <w:rStyle w:val="IndexLink"/>
              </w:rPr>
              <w:t>B: Salat as an Axis of all Actions</w:t>
              <w:tab/>
              <w:t>31</w:t>
            </w:r>
          </w:hyperlink>
        </w:p>
        <w:p>
          <w:pPr>
            <w:pStyle w:val="Contents2"/>
            <w:tabs>
              <w:tab w:val="clear" w:pos="8743"/>
              <w:tab w:val="right" w:pos="9026" w:leader="dot"/>
            </w:tabs>
            <w:bidi w:val="0"/>
            <w:rPr/>
          </w:pPr>
          <w:hyperlink w:anchor="__RefHeading___Toc1383475_1051229030">
            <w:r>
              <w:rPr>
                <w:webHidden/>
                <w:rStyle w:val="IndexLink"/>
              </w:rPr>
              <w:t>C: The symbol of religion</w:t>
              <w:tab/>
              <w:t>31</w:t>
            </w:r>
          </w:hyperlink>
        </w:p>
        <w:p>
          <w:pPr>
            <w:pStyle w:val="Contents2"/>
            <w:tabs>
              <w:tab w:val="clear" w:pos="8743"/>
              <w:tab w:val="right" w:pos="9026" w:leader="dot"/>
            </w:tabs>
            <w:bidi w:val="0"/>
            <w:rPr/>
          </w:pPr>
          <w:hyperlink w:anchor="__RefHeading___Toc1383477_1051229030">
            <w:r>
              <w:rPr>
                <w:webHidden/>
                <w:rStyle w:val="IndexLink"/>
              </w:rPr>
              <w:t>D: As a means of approaching to God</w:t>
              <w:tab/>
              <w:t>32</w:t>
            </w:r>
          </w:hyperlink>
        </w:p>
        <w:p>
          <w:pPr>
            <w:pStyle w:val="Contents2"/>
            <w:tabs>
              <w:tab w:val="clear" w:pos="8743"/>
              <w:tab w:val="right" w:pos="9026" w:leader="dot"/>
            </w:tabs>
            <w:bidi w:val="0"/>
            <w:rPr/>
          </w:pPr>
          <w:hyperlink w:anchor="__RefHeading___Toc1383479_1051229030">
            <w:r>
              <w:rPr>
                <w:webHidden/>
                <w:rStyle w:val="IndexLink"/>
              </w:rPr>
              <w:t>The spirit of Salat</w:t>
              <w:tab/>
              <w:t>33</w:t>
            </w:r>
          </w:hyperlink>
        </w:p>
        <w:p>
          <w:pPr>
            <w:pStyle w:val="Contents2"/>
            <w:tabs>
              <w:tab w:val="clear" w:pos="8743"/>
              <w:tab w:val="right" w:pos="9026" w:leader="dot"/>
            </w:tabs>
            <w:bidi w:val="0"/>
            <w:rPr/>
          </w:pPr>
          <w:hyperlink w:anchor="__RefHeading___Toc1383481_1051229030">
            <w:r>
              <w:rPr>
                <w:webHidden/>
                <w:rStyle w:val="IndexLink"/>
              </w:rPr>
              <w:t>The Spring of Purity</w:t>
              <w:tab/>
              <w:t>36</w:t>
            </w:r>
          </w:hyperlink>
        </w:p>
        <w:p>
          <w:pPr>
            <w:pStyle w:val="Contents2"/>
            <w:tabs>
              <w:tab w:val="clear" w:pos="8743"/>
              <w:tab w:val="right" w:pos="9026" w:leader="dot"/>
            </w:tabs>
            <w:bidi w:val="0"/>
            <w:rPr/>
          </w:pPr>
          <w:hyperlink w:anchor="__RefHeading___Toc1383483_1051229030">
            <w:r>
              <w:rPr>
                <w:webHidden/>
                <w:rStyle w:val="IndexLink"/>
              </w:rPr>
              <w:t>Endeavours to Prayer</w:t>
              <w:tab/>
              <w:t>40</w:t>
            </w:r>
          </w:hyperlink>
        </w:p>
        <w:p>
          <w:pPr>
            <w:pStyle w:val="Contents2"/>
            <w:tabs>
              <w:tab w:val="clear" w:pos="8743"/>
              <w:tab w:val="right" w:pos="9026" w:leader="dot"/>
            </w:tabs>
            <w:bidi w:val="0"/>
            <w:rPr/>
          </w:pPr>
          <w:hyperlink w:anchor="__RefHeading___Toc1383485_1051229030">
            <w:r>
              <w:rPr>
                <w:webHidden/>
                <w:rStyle w:val="IndexLink"/>
              </w:rPr>
              <w:t>Life - Story of Righteous Men</w:t>
              <w:tab/>
              <w:t>42</w:t>
            </w:r>
          </w:hyperlink>
        </w:p>
        <w:p>
          <w:pPr>
            <w:pStyle w:val="Contents2"/>
            <w:tabs>
              <w:tab w:val="clear" w:pos="8743"/>
              <w:tab w:val="right" w:pos="9026" w:leader="dot"/>
            </w:tabs>
            <w:bidi w:val="0"/>
            <w:rPr/>
          </w:pPr>
          <w:hyperlink w:anchor="__RefHeading___Toc1383487_1051229030">
            <w:r>
              <w:rPr>
                <w:webHidden/>
                <w:rStyle w:val="IndexLink"/>
              </w:rPr>
              <w:t>The Last Word</w:t>
              <w:tab/>
              <w:t>46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7389_75026"/>
      <w:bookmarkStart w:id="1" w:name="pg7389_75026"/>
      <w:bookmarkEnd w:id="1"/>
    </w:p>
    <w:p>
      <w:pPr>
        <w:pStyle w:val="Heading2"/>
        <w:numPr>
          <w:ilvl w:val="1"/>
          <w:numId w:val="1"/>
        </w:numPr>
        <w:bidi w:val="0"/>
        <w:jc w:val="left"/>
        <w:rPr/>
      </w:pPr>
      <w:bookmarkStart w:id="2" w:name="pg7389_75026"/>
      <w:bookmarkStart w:id="3" w:name="__RefHeading___Toc1383447_1051229030"/>
      <w:bookmarkStart w:id="4" w:name="_Toc1"/>
      <w:bookmarkEnd w:id="2"/>
      <w:bookmarkEnd w:id="3"/>
      <w:r>
        <w:rPr/>
        <w:t>Point</w:t>
      </w:r>
      <w:bookmarkEnd w:id="4"/>
    </w:p>
    <w:p>
      <w:pPr>
        <w:pStyle w:val="BookText"/>
        <w:bidi w:val="0"/>
        <w:jc w:val="both"/>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lang w:bidi="fa-IR"/>
        </w:rPr>
        <w:t>1331</w:t>
      </w:r>
      <w:r>
        <w:rPr>
          <w:rFonts w:eastAsia="IRNazanin" w:cs="IRNazanin"/>
          <w:color w:val="111111"/>
          <w:sz w:val="28"/>
          <w:szCs w:val="28"/>
          <w:lang w:bidi="fa-IR"/>
        </w:rPr>
        <w:t xml:space="preserve"> -</w:t>
      </w:r>
    </w:p>
    <w:p>
      <w:pPr>
        <w:pStyle w:val="BookText"/>
        <w:bidi w:val="0"/>
        <w:jc w:val="both"/>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نهج البلاغه</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Lessons from Nahj al Balagha / </w:t>
      </w:r>
      <w:r>
        <w:rPr>
          <w:rFonts w:ascii="IRNazanin" w:hAnsi="IRNazanin" w:eastAsia="IRNazanin"/>
          <w:color w:val="111111"/>
          <w:sz w:val="28"/>
          <w:sz w:val="28"/>
          <w:szCs w:val="28"/>
          <w:rtl w:val="true"/>
          <w:lang w:bidi="fa-IR"/>
        </w:rPr>
        <w:t>جواد محدثی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lang w:bidi="fa-IR"/>
        </w:rPr>
        <w:t xml:space="preserve"> -</w:t>
      </w:r>
    </w:p>
    <w:p>
      <w:pPr>
        <w:pStyle w:val="BookText"/>
        <w:bidi w:val="0"/>
        <w:jc w:val="both"/>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bidi w:val="0"/>
        <w:jc w:val="both"/>
        <w:rPr/>
      </w:pPr>
      <w:r>
        <w:rPr>
          <w:rFonts w:eastAsia="Times New Roman" w:cs="Times New Roman" w:ascii="Times New Roman" w:hAnsi="Times New Roman"/>
          <w:color w:val="111111"/>
          <w:sz w:val="28"/>
          <w:szCs w:val="28"/>
          <w:lang w:val="en-US"/>
        </w:rPr>
        <w:t>ISBN: 964 - 444 - 683 - 6</w:t>
      </w:r>
    </w:p>
    <w:p>
      <w:pPr>
        <w:pStyle w:val="BookText"/>
        <w:bidi w:val="0"/>
        <w:jc w:val="both"/>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 های اسلامی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383449_1051229030"/>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Lessons from Nahj al Balagha</w:t>
      </w:r>
    </w:p>
    <w:p>
      <w:pPr>
        <w:pStyle w:val="BookText"/>
        <w:bidi w:val="0"/>
        <w:jc w:val="both"/>
        <w:rPr/>
      </w:pPr>
      <w:r>
        <w:rPr>
          <w:rFonts w:eastAsia="Times New Roman" w:cs="Times New Roman" w:ascii="Times New Roman" w:hAnsi="Times New Roman"/>
          <w:color w:val="111111"/>
          <w:sz w:val="28"/>
          <w:szCs w:val="28"/>
          <w:lang w:val="en-US"/>
        </w:rPr>
        <w:t>PRAYER</w:t>
      </w:r>
    </w:p>
    <w:p>
      <w:pPr>
        <w:pStyle w:val="BookText"/>
        <w:bidi w:val="0"/>
        <w:jc w:val="both"/>
        <w:rPr/>
      </w:pPr>
      <w:r>
        <w:rPr>
          <w:rFonts w:eastAsia="Times New Roman" w:cs="Times New Roman" w:ascii="Times New Roman" w:hAnsi="Times New Roman"/>
          <w:color w:val="111111"/>
          <w:sz w:val="28"/>
          <w:szCs w:val="28"/>
          <w:lang w:val="en-US"/>
        </w:rPr>
        <w:t>Jawad Muhaddith</w:t>
      </w:r>
    </w:p>
    <w:p>
      <w:pPr>
        <w:pStyle w:val="BookText"/>
        <w:bidi w:val="0"/>
        <w:jc w:val="both"/>
        <w:rPr/>
      </w:pPr>
      <w:r>
        <w:rPr>
          <w:rFonts w:eastAsia="Times New Roman" w:cs="Times New Roman" w:ascii="Times New Roman" w:hAnsi="Times New Roman"/>
          <w:color w:val="111111"/>
          <w:sz w:val="28"/>
          <w:szCs w:val="28"/>
          <w:lang w:val="en-US"/>
        </w:rPr>
        <w:t>Translated By</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Sayyid Sabir Marja' </w:t>
      </w:r>
    </w:p>
    <w:p>
      <w:pPr>
        <w:pStyle w:val="BookText"/>
        <w:bidi w:val="0"/>
        <w:rPr/>
      </w:pPr>
      <w:r>
        <w:rPr>
          <w:rFonts w:eastAsia="Times New Roman" w:cs="Times New Roman" w:ascii="Times New Roman" w:hAnsi="Times New Roman"/>
          <w:color w:val="111111"/>
          <w:sz w:val="28"/>
          <w:szCs w:val="28"/>
          <w:lang w:val="en-US"/>
        </w:rPr>
        <w:t>Lessons from Nahj al-Balagha</w:t>
      </w:r>
    </w:p>
    <w:p>
      <w:pPr>
        <w:pStyle w:val="BookText"/>
        <w:bidi w:val="0"/>
        <w:jc w:val="both"/>
        <w:rPr/>
      </w:pPr>
      <w:r>
        <w:rPr>
          <w:rFonts w:eastAsia="Times New Roman" w:cs="Times New Roman" w:ascii="Times New Roman" w:hAnsi="Times New Roman"/>
          <w:color w:val="111111"/>
          <w:sz w:val="28"/>
          <w:szCs w:val="28"/>
          <w:lang w:val="en-US"/>
        </w:rPr>
        <w:t>PRAYER</w:t>
      </w:r>
    </w:p>
    <w:p>
      <w:pPr>
        <w:pStyle w:val="BookText"/>
        <w:bidi w:val="0"/>
        <w:jc w:val="both"/>
        <w:rPr/>
      </w:pPr>
      <w:r>
        <w:rPr>
          <w:rFonts w:eastAsia="Times New Roman" w:cs="Times New Roman" w:ascii="Times New Roman" w:hAnsi="Times New Roman"/>
          <w:color w:val="111111"/>
          <w:sz w:val="28"/>
          <w:szCs w:val="28"/>
          <w:lang w:val="en-US"/>
        </w:rPr>
        <w:t>By:</w:t>
      </w:r>
    </w:p>
    <w:p>
      <w:pPr>
        <w:pStyle w:val="BookText"/>
        <w:bidi w:val="0"/>
        <w:jc w:val="both"/>
        <w:rPr/>
      </w:pPr>
      <w:r>
        <w:rPr>
          <w:rFonts w:eastAsia="Times New Roman" w:cs="Times New Roman" w:ascii="Times New Roman" w:hAnsi="Times New Roman"/>
          <w:color w:val="111111"/>
          <w:sz w:val="28"/>
          <w:szCs w:val="28"/>
          <w:lang w:val="en-US"/>
        </w:rPr>
        <w:t>Jawad Muhaddith</w:t>
      </w:r>
    </w:p>
    <w:p>
      <w:pPr>
        <w:pStyle w:val="BookText"/>
        <w:bidi w:val="0"/>
        <w:jc w:val="both"/>
        <w:rPr/>
      </w:pPr>
      <w:r>
        <w:rPr>
          <w:rFonts w:eastAsia="Times New Roman" w:cs="Times New Roman" w:ascii="Times New Roman" w:hAnsi="Times New Roman"/>
          <w:color w:val="111111"/>
          <w:sz w:val="28"/>
          <w:szCs w:val="28"/>
          <w:lang w:val="en-US"/>
        </w:rPr>
        <w:t>Typesetting: Dawood Moulavi</w:t>
      </w:r>
    </w:p>
    <w:p>
      <w:pPr>
        <w:pStyle w:val="BookText"/>
        <w:bidi w:val="0"/>
        <w:jc w:val="both"/>
        <w:rPr/>
      </w:pPr>
      <w:r>
        <w:rPr>
          <w:rFonts w:eastAsia="Times New Roman" w:cs="Times New Roman" w:ascii="Times New Roman" w:hAnsi="Times New Roman"/>
          <w:color w:val="111111"/>
          <w:sz w:val="28"/>
          <w:szCs w:val="28"/>
          <w:lang w:val="en-US"/>
        </w:rPr>
        <w:t>First Edition: 1385 / 2006</w:t>
      </w:r>
    </w:p>
    <w:p>
      <w:pPr>
        <w:pStyle w:val="BookText"/>
        <w:bidi w:val="0"/>
        <w:jc w:val="both"/>
        <w:rPr/>
      </w:pPr>
      <w:r>
        <w:rPr>
          <w:rFonts w:eastAsia="Times New Roman" w:cs="Times New Roman" w:ascii="Times New Roman" w:hAnsi="Times New Roman"/>
          <w:color w:val="111111"/>
          <w:sz w:val="28"/>
          <w:szCs w:val="28"/>
          <w:lang w:val="en-US"/>
        </w:rPr>
        <w:t>Circulation: 1500</w:t>
      </w:r>
    </w:p>
    <w:p>
      <w:pPr>
        <w:pStyle w:val="BookText"/>
        <w:bidi w:val="0"/>
        <w:jc w:val="both"/>
        <w:rPr/>
      </w:pPr>
      <w:r>
        <w:rPr>
          <w:rFonts w:eastAsia="Times New Roman" w:cs="Times New Roman" w:ascii="Times New Roman" w:hAnsi="Times New Roman"/>
          <w:color w:val="111111"/>
          <w:sz w:val="28"/>
          <w:szCs w:val="28"/>
          <w:lang w:val="en-US"/>
        </w:rPr>
        <w:t>Price: 2600 Rls.</w:t>
      </w:r>
    </w:p>
    <w:p>
      <w:pPr>
        <w:pStyle w:val="BookText"/>
        <w:bidi w:val="0"/>
        <w:jc w:val="both"/>
        <w:rPr/>
      </w:pPr>
      <w:r>
        <w:rPr>
          <w:rFonts w:eastAsia="Times New Roman" w:cs="Times New Roman" w:ascii="Times New Roman" w:hAnsi="Times New Roman"/>
          <w:color w:val="111111"/>
          <w:sz w:val="28"/>
          <w:szCs w:val="28"/>
          <w:lang w:val="en-US"/>
        </w:rPr>
        <w:t>ISBN: 964 - 444 - 683 - 6</w:t>
      </w:r>
    </w:p>
    <w:p>
      <w:pPr>
        <w:pStyle w:val="BookText"/>
        <w:bidi w:val="0"/>
        <w:jc w:val="both"/>
        <w:rPr/>
      </w:pPr>
      <w:r>
        <w:rPr>
          <w:rFonts w:eastAsia="Times New Roman" w:cs="Times New Roman" w:ascii="Times New Roman" w:hAnsi="Times New Roman"/>
          <w:color w:val="111111"/>
          <w:sz w:val="28"/>
          <w:szCs w:val="28"/>
          <w:lang w:val="en-US"/>
        </w:rPr>
        <w:t>Printed &amp; Bound by: The A.Q.R. Printing &amp; Publishing Institute</w:t>
      </w:r>
    </w:p>
    <w:p>
      <w:pPr>
        <w:pStyle w:val="BookText"/>
        <w:bidi w:val="0"/>
        <w:jc w:val="both"/>
        <w:rPr/>
      </w:pPr>
      <w:r>
        <w:rPr>
          <w:rFonts w:eastAsia="Times New Roman" w:cs="Times New Roman" w:ascii="Times New Roman" w:hAnsi="Times New Roman"/>
          <w:color w:val="111111"/>
          <w:sz w:val="28"/>
          <w:szCs w:val="28"/>
          <w:lang w:val="en-US"/>
        </w:rPr>
        <w:t>Islamic Research Foundation, Tel: (+98) 511 2232501 - 10</w:t>
      </w:r>
    </w:p>
    <w:p>
      <w:pPr>
        <w:pStyle w:val="BookText"/>
        <w:bidi w:val="0"/>
        <w:jc w:val="both"/>
        <w:rPr/>
      </w:pPr>
      <w:r>
        <w:rPr>
          <w:rFonts w:eastAsia="Times New Roman" w:cs="Times New Roman" w:ascii="Times New Roman" w:hAnsi="Times New Roman"/>
          <w:color w:val="111111"/>
          <w:sz w:val="28"/>
          <w:szCs w:val="28"/>
          <w:lang w:val="en-US"/>
        </w:rPr>
        <w:t>P.O.Box 91735-366 , Mashhad - IRAN</w:t>
      </w:r>
    </w:p>
    <w:p>
      <w:pPr>
        <w:pStyle w:val="BookText"/>
        <w:bidi w:val="0"/>
        <w:jc w:val="both"/>
        <w:rPr/>
      </w:pPr>
      <w:r>
        <w:rPr>
          <w:rFonts w:eastAsia="Times New Roman" w:cs="Times New Roman" w:ascii="Times New Roman" w:hAnsi="Times New Roman"/>
          <w:color w:val="111111"/>
          <w:sz w:val="28"/>
          <w:szCs w:val="28"/>
          <w:lang w:val="en-US"/>
        </w:rPr>
        <w:t>I.R.F. Book Stores:</w:t>
      </w:r>
    </w:p>
    <w:p>
      <w:pPr>
        <w:pStyle w:val="BookText"/>
        <w:bidi w:val="0"/>
        <w:jc w:val="both"/>
        <w:rPr/>
      </w:pPr>
      <w:r>
        <w:rPr>
          <w:rFonts w:eastAsia="Times New Roman" w:cs="Times New Roman" w:ascii="Times New Roman" w:hAnsi="Times New Roman"/>
          <w:color w:val="111111"/>
          <w:sz w:val="28"/>
          <w:szCs w:val="28"/>
          <w:lang w:val="en-US"/>
        </w:rPr>
        <w:t>Mashhad: (+98) 511 2230803 / 2233923Qum: (+98) 251 7733029</w:t>
      </w:r>
    </w:p>
    <w:p>
      <w:pPr>
        <w:pStyle w:val="BookText"/>
        <w:bidi w:val="0"/>
        <w:jc w:val="both"/>
        <w:rPr/>
      </w:pPr>
      <w:r>
        <w:rPr>
          <w:rFonts w:eastAsia="Times New Roman" w:cs="Times New Roman" w:ascii="Times New Roman" w:hAnsi="Times New Roman"/>
          <w:color w:val="111111"/>
          <w:sz w:val="28"/>
          <w:szCs w:val="28"/>
          <w:lang w:val="en-US"/>
        </w:rPr>
        <w:t>A.Q.R. Publisher, Tel: (+98) 511 8511136 - 7Fax : (+98) 511 8515560</w:t>
      </w:r>
    </w:p>
    <w:p>
      <w:pPr>
        <w:pStyle w:val="BookText"/>
        <w:bidi w:val="0"/>
        <w:jc w:val="both"/>
        <w:rPr/>
      </w:pPr>
      <w:r>
        <w:rPr>
          <w:rFonts w:eastAsia="Times New Roman" w:cs="Times New Roman" w:ascii="Times New Roman" w:hAnsi="Times New Roman"/>
          <w:color w:val="111111"/>
          <w:sz w:val="28"/>
          <w:szCs w:val="28"/>
          <w:lang w:val="en-US"/>
        </w:rPr>
        <w:t>E-mail:info@islamic-rf.org</w:t>
      </w:r>
    </w:p>
    <w:p>
      <w:pPr>
        <w:pStyle w:val="BookText"/>
        <w:bidi w:val="0"/>
        <w:jc w:val="both"/>
        <w:rPr/>
      </w:pPr>
      <w:r>
        <w:rPr>
          <w:rFonts w:eastAsia="Times New Roman" w:cs="Times New Roman" w:ascii="Times New Roman" w:hAnsi="Times New Roman"/>
          <w:color w:val="111111"/>
          <w:sz w:val="28"/>
          <w:szCs w:val="28"/>
          <w:lang w:val="en-US"/>
        </w:rPr>
        <w:t>Web Site: www.islamic-rf.org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Rights reserved. No part of this publication may be reproduced, stored in a retrieval system, or transmitted in any form or by any means, electronic, mechanical, photocopying, recording or otherwise, without the prior permission in writing from the Islamic Research Foundation. </w:t>
      </w:r>
      <w:bookmarkStart w:id="7" w:name="pg7389_75030"/>
    </w:p>
    <w:p>
      <w:pPr>
        <w:pStyle w:val="Heading2"/>
        <w:numPr>
          <w:ilvl w:val="1"/>
          <w:numId w:val="1"/>
        </w:numPr>
        <w:bidi w:val="0"/>
        <w:jc w:val="left"/>
        <w:rPr/>
      </w:pPr>
      <w:bookmarkStart w:id="8" w:name="__RefHeading___Toc1383451_1051229030"/>
      <w:bookmarkStart w:id="9" w:name="_Toc3"/>
      <w:bookmarkEnd w:id="7"/>
      <w:bookmarkEnd w:id="8"/>
      <w:r>
        <w:rPr/>
        <w:t>Contents</w:t>
      </w:r>
      <w:bookmarkEnd w:id="9"/>
    </w:p>
    <w:p>
      <w:pPr>
        <w:pStyle w:val="BookText"/>
        <w:bidi w:val="0"/>
        <w:jc w:val="both"/>
        <w:rPr/>
      </w:pPr>
      <w:r>
        <w:rPr>
          <w:rFonts w:eastAsia="Times New Roman" w:cs="Times New Roman" w:ascii="Times New Roman" w:hAnsi="Times New Roman"/>
          <w:color w:val="111111"/>
          <w:sz w:val="28"/>
          <w:szCs w:val="28"/>
          <w:lang w:val="en-US"/>
        </w:rPr>
        <w:t>Acknowledgement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Publisher's Note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Prologue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Servitude, the secret of Flowering</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Humble Praying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Purity in Prayer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Freshness to Pray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Self-Conceit, Impediment to Prayer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Attribution of Lovers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Salat, the supreme Prayer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Spirit of Salat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Spring of Purity</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Cleansing of Vanity</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Endeavours Concerning Salat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Life-Story of Righteous Men</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Epilogue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Acknowledgement </w:t>
      </w:r>
      <w:bookmarkStart w:id="10" w:name="pg7389_75032"/>
    </w:p>
    <w:p>
      <w:pPr>
        <w:pStyle w:val="Heading2"/>
        <w:numPr>
          <w:ilvl w:val="1"/>
          <w:numId w:val="1"/>
        </w:numPr>
        <w:bidi w:val="0"/>
        <w:jc w:val="left"/>
        <w:rPr/>
      </w:pPr>
      <w:bookmarkStart w:id="11" w:name="__RefHeading___Toc1383453_1051229030"/>
      <w:bookmarkStart w:id="12" w:name="_Toc4"/>
      <w:bookmarkEnd w:id="10"/>
      <w:bookmarkEnd w:id="11"/>
      <w:r>
        <w:rPr/>
        <w:t>Publisher's Note</w:t>
      </w:r>
      <w:bookmarkEnd w:id="12"/>
    </w:p>
    <w:p>
      <w:pPr>
        <w:pStyle w:val="BookText"/>
        <w:bidi w:val="0"/>
        <w:jc w:val="both"/>
        <w:rPr/>
      </w:pPr>
      <w:r>
        <w:rPr>
          <w:rFonts w:eastAsia="Times New Roman" w:cs="Times New Roman" w:ascii="Times New Roman" w:hAnsi="Times New Roman"/>
          <w:color w:val="111111"/>
          <w:sz w:val="28"/>
          <w:szCs w:val="28"/>
          <w:lang w:val="en-US"/>
        </w:rPr>
        <w:t>Undoubtedly, Nahj al-Balagha, can be compared to an ocean full of gems, that, the more deeply it is dived in, the more valuable lessons and life-creating wisdoms can be gained out of it. For the same reason many thinkers, during 14 centuries have been seeking lessons from the thought school of Amr al-Mu'minn(A.S.). And many books have been written on the exposition of his peerless words.</w:t>
      </w:r>
    </w:p>
    <w:p>
      <w:pPr>
        <w:pStyle w:val="BookText"/>
        <w:bidi w:val="0"/>
        <w:jc w:val="both"/>
        <w:rPr/>
      </w:pPr>
      <w:r>
        <w:rPr>
          <w:rFonts w:eastAsia="Times New Roman" w:cs="Times New Roman" w:ascii="Times New Roman" w:hAnsi="Times New Roman"/>
          <w:color w:val="111111"/>
          <w:sz w:val="28"/>
          <w:szCs w:val="28"/>
          <w:lang w:val="en-US"/>
        </w:rPr>
        <w:t>Hadrat Ali(A.S.)'s words both on rational and speculative</w:t>
      </w:r>
    </w:p>
    <w:p>
      <w:pPr>
        <w:pStyle w:val="BookText"/>
        <w:bidi w:val="0"/>
        <w:jc w:val="both"/>
        <w:rPr/>
      </w:pPr>
      <w:r>
        <w:rPr>
          <w:rFonts w:eastAsia="Times New Roman" w:cs="Times New Roman" w:ascii="Times New Roman" w:hAnsi="Times New Roman"/>
          <w:color w:val="111111"/>
          <w:sz w:val="28"/>
          <w:szCs w:val="28"/>
          <w:lang w:val="en-US"/>
        </w:rPr>
        <w:t>subjects, are valuable and directive. In the realm of objective affairs, human life, and practical subjects, they are promoting, too. These varied speeches of His Highness have originated from His elevated soul, unique and multi-dimentional personality, about whom the Messenger of Allah(S.A.W.), stated:</w:t>
      </w:r>
    </w:p>
    <w:p>
      <w:pPr>
        <w:pStyle w:val="BookText"/>
        <w:bidi w:val="0"/>
        <w:jc w:val="both"/>
        <w:rPr/>
      </w:pPr>
      <w:r>
        <w:rPr>
          <w:rStyle w:val="FootnoteAnchor"/>
        </w:rPr>
        <w:footnoteReference w:id="2"/>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I'm the city of knowledge and Ali(A.S.) is a gate to it"</w:t>
      </w:r>
    </w:p>
    <w:p>
      <w:pPr>
        <w:pStyle w:val="BookText"/>
        <w:bidi w:val="0"/>
        <w:jc w:val="both"/>
        <w:rPr/>
      </w:pPr>
      <w:r>
        <w:rPr>
          <w:rFonts w:eastAsia="Times New Roman" w:cs="Times New Roman" w:ascii="Times New Roman" w:hAnsi="Times New Roman"/>
          <w:color w:val="111111"/>
          <w:sz w:val="28"/>
          <w:szCs w:val="28"/>
          <w:lang w:val="en-US"/>
        </w:rPr>
        <w:t>As Ferdowsi the poet also says:</w:t>
      </w:r>
    </w:p>
    <w:p>
      <w:pPr>
        <w:pStyle w:val="BookText"/>
        <w:bidi w:val="0"/>
        <w:jc w:val="both"/>
        <w:rPr/>
      </w:pPr>
      <w:r>
        <w:rPr>
          <w:rFonts w:eastAsia="Times New Roman" w:cs="Times New Roman" w:ascii="Times New Roman" w:hAnsi="Times New Roman"/>
          <w:color w:val="111111"/>
          <w:sz w:val="28"/>
          <w:szCs w:val="28"/>
          <w:lang w:val="en-US"/>
        </w:rPr>
        <w:t>"I am city of wisdom, Ali is the gate</w:t>
      </w:r>
    </w:p>
    <w:p>
      <w:pPr>
        <w:pStyle w:val="BookText"/>
        <w:bidi w:val="0"/>
        <w:jc w:val="both"/>
        <w:rPr/>
      </w:pPr>
      <w:r>
        <w:rPr>
          <w:rFonts w:eastAsia="Times New Roman" w:cs="Times New Roman" w:ascii="Times New Roman" w:hAnsi="Times New Roman"/>
          <w:color w:val="111111"/>
          <w:sz w:val="28"/>
          <w:szCs w:val="28"/>
          <w:lang w:val="en-US"/>
        </w:rPr>
        <w:t>Prophet's word it was, exactly at that date</w:t>
      </w:r>
    </w:p>
    <w:p>
      <w:pPr>
        <w:pStyle w:val="BookText"/>
        <w:bidi w:val="0"/>
        <w:jc w:val="both"/>
        <w:rPr/>
      </w:pPr>
      <w:r>
        <w:rPr>
          <w:rFonts w:eastAsia="Times New Roman" w:cs="Times New Roman" w:ascii="Times New Roman" w:hAnsi="Times New Roman"/>
          <w:color w:val="111111"/>
          <w:sz w:val="28"/>
          <w:szCs w:val="28"/>
          <w:lang w:val="en-US"/>
        </w:rPr>
        <w:t>Honour to Ali, is the Al-Mighty's utterance</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Said the God of goodness, prohibition and fate</w:t>
      </w:r>
      <w:r>
        <w:rPr>
          <w:rStyle w:val="FootnoteAnchor"/>
        </w:rPr>
        <w:footnoteReference w:id="3"/>
      </w:r>
    </w:p>
    <w:p>
      <w:pPr>
        <w:pStyle w:val="BookText"/>
        <w:bidi w:val="0"/>
        <w:rPr/>
      </w:pPr>
      <w:r>
        <w:rPr>
          <w:rFonts w:eastAsia="Times New Roman" w:cs="Times New Roman" w:ascii="Times New Roman" w:hAnsi="Times New Roman"/>
          <w:color w:val="111111"/>
          <w:sz w:val="28"/>
          <w:szCs w:val="28"/>
          <w:lang w:val="en-US"/>
        </w:rPr>
        <w:t>As Amir al-Mu'minin Himself also stated: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علَّمنِی رَسلُ‌ُاللّه ألفَ بابٍ کُلُّ بابٍ فَتَح ألفَ بابٍ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God's Messenger(S.A.W.) aquinted me with thousand doors of knowledge and each door opened thousand new doors to me.</w:t>
      </w:r>
    </w:p>
    <w:p>
      <w:pPr>
        <w:pStyle w:val="BookText"/>
        <w:bidi w:val="0"/>
        <w:jc w:val="both"/>
        <w:rPr/>
      </w:pPr>
      <w:r>
        <w:rPr>
          <w:rFonts w:eastAsia="Times New Roman" w:cs="Times New Roman" w:ascii="Times New Roman" w:hAnsi="Times New Roman"/>
          <w:color w:val="111111"/>
          <w:sz w:val="28"/>
          <w:szCs w:val="28"/>
          <w:lang w:val="en-US"/>
        </w:rPr>
        <w:t>Islamic Research Foundation of Astan-e Qods-e Radaw has taken a step, whatever small, to fulfil its great duty "in making Al(A.S.)'s word and character known", has decided to offer some life-creating lessons of to the Nahj al-Balagha youth. Believing that the enlightened words of Hadrat Al(A.S.), the king of speech in an exalted manner is considered as an ideal example in behaving, making a living and social approaches for each and every muslim. So publishing and presenting of such series of lessons, written with a fluent pen and in a brief form can be the torch of way and brightness of life.</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efforts of Hujaj-e Islam, Mr. Muhammad Jawad Nidafat and Mr. Jawad Muhaddith in carrying out the research in order to write the series of these lessons, sincerely are appreciated hope, taking such a step will provide the young generation to get aquainted with gnostic knowledge of Ahl al-Bayt(A.S.) and the eternal book of Nahj al-Balagha, as well. </w:t>
      </w:r>
      <w:bookmarkStart w:id="13" w:name="pg7389_75034"/>
    </w:p>
    <w:p>
      <w:pPr>
        <w:pStyle w:val="Heading2"/>
        <w:numPr>
          <w:ilvl w:val="1"/>
          <w:numId w:val="1"/>
        </w:numPr>
        <w:bidi w:val="0"/>
        <w:jc w:val="left"/>
        <w:rPr/>
      </w:pPr>
      <w:bookmarkStart w:id="14" w:name="__RefHeading___Toc1383455_1051229030"/>
      <w:bookmarkStart w:id="15" w:name="_Toc5"/>
      <w:bookmarkEnd w:id="13"/>
      <w:bookmarkEnd w:id="14"/>
      <w:r>
        <w:rPr/>
        <w:t>Prologue</w:t>
      </w:r>
      <w:bookmarkEnd w:id="15"/>
    </w:p>
    <w:p>
      <w:pPr>
        <w:pStyle w:val="BookText"/>
        <w:bidi w:val="0"/>
        <w:jc w:val="both"/>
        <w:rPr/>
      </w:pPr>
      <w:r>
        <w:rPr>
          <w:rFonts w:eastAsia="Times New Roman" w:cs="Times New Roman" w:ascii="Times New Roman" w:hAnsi="Times New Roman"/>
          <w:color w:val="111111"/>
          <w:sz w:val="28"/>
          <w:szCs w:val="28"/>
          <w:lang w:val="en-US"/>
        </w:rPr>
        <w:t>Among the useful lessons of Nahj al-Balagha, which any of them can be a life programme, prayer (Salat) is one of the most important one.</w:t>
      </w:r>
    </w:p>
    <w:p>
      <w:pPr>
        <w:pStyle w:val="BookText"/>
        <w:bidi w:val="0"/>
        <w:jc w:val="both"/>
        <w:rPr/>
      </w:pPr>
      <w:r>
        <w:rPr>
          <w:rFonts w:eastAsia="Times New Roman" w:cs="Times New Roman" w:ascii="Times New Roman" w:hAnsi="Times New Roman"/>
          <w:color w:val="111111"/>
          <w:sz w:val="28"/>
          <w:szCs w:val="28"/>
          <w:lang w:val="en-US"/>
        </w:rPr>
        <w:t>A heart which is negligence of God, will forget both, himself , being as a "servitude" and god, as a "Lord and Master".</w:t>
      </w:r>
    </w:p>
    <w:p>
      <w:pPr>
        <w:pStyle w:val="BookText"/>
        <w:bidi w:val="0"/>
        <w:jc w:val="both"/>
        <w:rPr/>
      </w:pPr>
      <w:r>
        <w:rPr>
          <w:rFonts w:eastAsia="Times New Roman" w:cs="Times New Roman" w:ascii="Times New Roman" w:hAnsi="Times New Roman"/>
          <w:color w:val="111111"/>
          <w:sz w:val="28"/>
          <w:szCs w:val="28"/>
          <w:lang w:val="en-US"/>
        </w:rPr>
        <w:t>Meanwhile, by creating a gap between God and the servant, Satan will get optimum benefit out of it. It will encourage the human being to obey Satan rather than God, and cosequently by spreading the dust of negligence over the mirror of his heart. It will seperate him from God. Then human being, will dare to commit all kinds of sins.</w:t>
      </w:r>
    </w:p>
    <w:p>
      <w:pPr>
        <w:pStyle w:val="BookText"/>
        <w:bidi w:val="0"/>
        <w:jc w:val="both"/>
        <w:rPr/>
      </w:pPr>
      <w:r>
        <w:rPr>
          <w:rFonts w:eastAsia="Times New Roman" w:cs="Times New Roman" w:ascii="Times New Roman" w:hAnsi="Times New Roman"/>
          <w:color w:val="111111"/>
          <w:sz w:val="28"/>
          <w:szCs w:val="28"/>
          <w:lang w:val="en-US"/>
        </w:rPr>
        <w:t>Al(A.S.) is indeed a skilful instructor of mankind. He is the healer of psychological ailments and the one who awakens man from negligence and slumber. He is a veteran guide who directs mankind to the realm of affection, wisdom and obedience.</w:t>
      </w:r>
    </w:p>
    <w:p>
      <w:pPr>
        <w:pStyle w:val="BookText"/>
        <w:bidi w:val="0"/>
        <w:jc w:val="both"/>
        <w:rPr/>
      </w:pPr>
      <w:r>
        <w:rPr>
          <w:rFonts w:eastAsia="Times New Roman" w:cs="Times New Roman" w:ascii="Times New Roman" w:hAnsi="Times New Roman"/>
          <w:color w:val="111111"/>
          <w:sz w:val="28"/>
          <w:szCs w:val="28"/>
          <w:lang w:val="en-US"/>
        </w:rPr>
        <w:t>Whoever accepts to be a pupil in Al(A.S.)'s school of thought and hearkens to his advice and follows His guide lines, doubtlessly will find a way out from the straitened circumastances of this world to the spaciousness of hearafter. Then he'll get enough strength to traverse over the uphills of life in order to attain salvation and follow the steps of his Master (the Leader of pious men).</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you read in this book is a protion of Hadrat Al(A.S.)'s directions about prayer (Salat) and servitude, with some more </w:t>
      </w:r>
    </w:p>
    <w:p>
      <w:pPr>
        <w:pStyle w:val="BookText"/>
        <w:bidi w:val="0"/>
        <w:rPr/>
      </w:pPr>
      <w:r>
        <w:rPr>
          <w:rFonts w:eastAsia="Times New Roman" w:cs="Times New Roman" w:ascii="Times New Roman" w:hAnsi="Times New Roman"/>
          <w:color w:val="111111"/>
          <w:sz w:val="28"/>
          <w:szCs w:val="28"/>
          <w:lang w:val="en-US"/>
        </w:rPr>
        <w:t>explanations, just to make the words of Imam more clear and practical in order to make better use of them.</w:t>
      </w:r>
    </w:p>
    <w:p>
      <w:pPr>
        <w:pStyle w:val="BookText"/>
        <w:bidi w:val="0"/>
        <w:jc w:val="both"/>
        <w:rPr/>
      </w:pPr>
      <w:r>
        <w:rPr>
          <w:rFonts w:eastAsia="Times New Roman" w:cs="Times New Roman" w:ascii="Times New Roman" w:hAnsi="Times New Roman"/>
          <w:color w:val="111111"/>
          <w:sz w:val="28"/>
          <w:szCs w:val="28"/>
          <w:lang w:val="en-US"/>
        </w:rPr>
        <w:t>Some sentences of Nahj al-Balagha along with their translations have been mentioned in the text , some of them have come as a foot-article and among some sentences only to their translations have been reffered. It is just to avoid the book to be a bulky one, at the same time tirsome for those who are not aquainted with Arabic language. The number of letters, hekmahs and sermons mentioned in this book are based on the compy of "Subhi-Salehi" which its numbers don't match with "Fayd al-Islam"</w:t>
      </w:r>
    </w:p>
    <w:p>
      <w:pPr>
        <w:pStyle w:val="BookText"/>
        <w:bidi w:val="0"/>
        <w:jc w:val="both"/>
        <w:rPr/>
      </w:pPr>
      <w:r>
        <w:rPr>
          <w:rFonts w:eastAsia="Times New Roman" w:cs="Times New Roman" w:ascii="Times New Roman" w:hAnsi="Times New Roman"/>
          <w:color w:val="111111"/>
          <w:sz w:val="28"/>
          <w:szCs w:val="28"/>
          <w:lang w:val="en-US"/>
        </w:rPr>
        <w:t>copy.</w:t>
      </w:r>
    </w:p>
    <w:p>
      <w:pPr>
        <w:pStyle w:val="BookText"/>
        <w:bidi w:val="0"/>
        <w:jc w:val="both"/>
        <w:rPr/>
      </w:pPr>
      <w:r>
        <w:rPr>
          <w:rFonts w:eastAsia="Times New Roman" w:cs="Times New Roman" w:ascii="Times New Roman" w:hAnsi="Times New Roman"/>
          <w:color w:val="111111"/>
          <w:sz w:val="28"/>
          <w:szCs w:val="28"/>
          <w:lang w:val="en-US"/>
        </w:rPr>
        <w:t>Hope this booklet like the previous ones, will make the wisdom of Nahj al-Balagha popular among the youth and the true followers of Hadrat Al(A.S.). And by promoting it among the Sh`a community specially the youth, Nahj al-Balagha will cease to be in solitude any more and consequently this great book of humanity will encourage and help every one to establish a vital relationship with the Almighty the Creator.</w:t>
      </w:r>
    </w:p>
    <w:p>
      <w:pPr>
        <w:pStyle w:val="BookText"/>
        <w:bidi w:val="0"/>
        <w:jc w:val="both"/>
        <w:rPr/>
      </w:pPr>
      <w:r>
        <w:rPr>
          <w:rFonts w:eastAsia="Times New Roman" w:cs="Times New Roman" w:ascii="Times New Roman" w:hAnsi="Times New Roman"/>
          <w:color w:val="111111"/>
          <w:sz w:val="28"/>
          <w:szCs w:val="28"/>
          <w:lang w:val="en-US"/>
        </w:rPr>
        <w:t>Heart is a place for "God" to abide</w:t>
      </w:r>
    </w:p>
    <w:p>
      <w:pPr>
        <w:pStyle w:val="BookText"/>
        <w:bidi w:val="0"/>
        <w:jc w:val="both"/>
        <w:rPr/>
      </w:pPr>
      <w:r>
        <w:rPr>
          <w:rFonts w:eastAsia="Times New Roman" w:cs="Times New Roman" w:ascii="Times New Roman" w:hAnsi="Times New Roman"/>
          <w:color w:val="111111"/>
          <w:sz w:val="28"/>
          <w:szCs w:val="28"/>
          <w:lang w:val="en-US"/>
        </w:rPr>
        <w:t>Not for the strangers to live and hide</w:t>
      </w:r>
    </w:p>
    <w:p>
      <w:pPr>
        <w:pStyle w:val="BookText"/>
        <w:bidi w:val="0"/>
        <w:jc w:val="both"/>
        <w:rPr/>
      </w:pPr>
      <w:r>
        <w:rPr>
          <w:rFonts w:eastAsia="Times New Roman" w:cs="Times New Roman" w:ascii="Times New Roman" w:hAnsi="Times New Roman"/>
          <w:color w:val="111111"/>
          <w:sz w:val="28"/>
          <w:szCs w:val="28"/>
          <w:lang w:val="en-US"/>
        </w:rPr>
        <w:t>So, we are sitting at the door to wath out</w:t>
      </w:r>
    </w:p>
    <w:p>
      <w:pPr>
        <w:pStyle w:val="BookText"/>
        <w:bidi w:val="0"/>
        <w:jc w:val="both"/>
        <w:rPr/>
      </w:pPr>
      <w:r>
        <w:rPr>
          <w:rFonts w:eastAsia="Times New Roman" w:cs="Times New Roman" w:ascii="Times New Roman" w:hAnsi="Times New Roman"/>
          <w:color w:val="111111"/>
          <w:sz w:val="28"/>
          <w:szCs w:val="28"/>
          <w:lang w:val="en-US"/>
        </w:rPr>
        <w:t>For, He is the "Concealor", our fear is justified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is the Merciful but we are despair</w:t>
      </w:r>
    </w:p>
    <w:p>
      <w:pPr>
        <w:pStyle w:val="BookText"/>
        <w:bidi w:val="0"/>
        <w:jc w:val="both"/>
        <w:rPr/>
      </w:pPr>
      <w:r>
        <w:rPr>
          <w:rFonts w:eastAsia="Times New Roman" w:cs="Times New Roman" w:ascii="Times New Roman" w:hAnsi="Times New Roman"/>
          <w:color w:val="111111"/>
          <w:sz w:val="28"/>
          <w:szCs w:val="28"/>
          <w:lang w:val="en-US"/>
        </w:rPr>
        <w:t>He is the Beneficient, alas we don't care</w:t>
      </w:r>
    </w:p>
    <w:p>
      <w:pPr>
        <w:pStyle w:val="BookText"/>
        <w:bidi w:val="0"/>
        <w:jc w:val="both"/>
        <w:rPr/>
      </w:pPr>
      <w:r>
        <w:rPr>
          <w:rFonts w:eastAsia="Times New Roman" w:cs="Times New Roman" w:ascii="Times New Roman" w:hAnsi="Times New Roman"/>
          <w:color w:val="111111"/>
          <w:sz w:val="28"/>
          <w:szCs w:val="28"/>
          <w:lang w:val="en-US"/>
        </w:rPr>
        <w:t>For, we repent and feel ourselves petty</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presence of the Concealor, which is not fair </w:t>
      </w:r>
      <w:bookmarkStart w:id="16" w:name="pg7389_75036"/>
    </w:p>
    <w:p>
      <w:pPr>
        <w:pStyle w:val="Heading2"/>
        <w:numPr>
          <w:ilvl w:val="1"/>
          <w:numId w:val="1"/>
        </w:numPr>
        <w:bidi w:val="0"/>
        <w:jc w:val="left"/>
        <w:rPr/>
      </w:pPr>
      <w:bookmarkStart w:id="17" w:name="__RefHeading___Toc1383457_1051229030"/>
      <w:bookmarkStart w:id="18" w:name="_Toc6"/>
      <w:bookmarkEnd w:id="16"/>
      <w:bookmarkEnd w:id="17"/>
      <w:r>
        <w:rPr/>
        <w:t>Servitude, the Secret of Flowering</w:t>
      </w:r>
      <w:bookmarkEnd w:id="18"/>
    </w:p>
    <w:p>
      <w:pPr>
        <w:pStyle w:val="BookText"/>
        <w:bidi w:val="0"/>
        <w:jc w:val="both"/>
        <w:rPr/>
      </w:pPr>
      <w:r>
        <w:rPr>
          <w:rFonts w:eastAsia="Times New Roman" w:cs="Times New Roman" w:ascii="Times New Roman" w:hAnsi="Times New Roman"/>
          <w:color w:val="111111"/>
          <w:sz w:val="28"/>
          <w:szCs w:val="28"/>
          <w:lang w:val="en-US"/>
        </w:rPr>
        <w:t>A blossom grows and flourishes when it faces the radiation of glowing sun, so is the bud of human beings' nature. It flourishes and takes distance from dirt and darkness when it becomes satiated from the main source of worship and recieves the warmth of Almighty's affection , then if becomes divine and gets decorated with all the virtues.</w:t>
      </w:r>
    </w:p>
    <w:p>
      <w:pPr>
        <w:pStyle w:val="BookText"/>
        <w:bidi w:val="0"/>
        <w:jc w:val="both"/>
        <w:rPr/>
      </w:pPr>
      <w:r>
        <w:rPr>
          <w:rFonts w:eastAsia="Times New Roman" w:cs="Times New Roman" w:ascii="Times New Roman" w:hAnsi="Times New Roman"/>
          <w:color w:val="111111"/>
          <w:sz w:val="28"/>
          <w:szCs w:val="28"/>
          <w:lang w:val="en-US"/>
        </w:rPr>
        <w:t>Flourishing the "flower of existance" in the "garden of life" needs programme and it is to perform prayers (Salat).</w:t>
      </w:r>
    </w:p>
    <w:p>
      <w:pPr>
        <w:pStyle w:val="BookText"/>
        <w:bidi w:val="0"/>
        <w:jc w:val="both"/>
        <w:rPr/>
      </w:pPr>
      <w:r>
        <w:rPr>
          <w:rFonts w:eastAsia="Times New Roman" w:cs="Times New Roman" w:ascii="Times New Roman" w:hAnsi="Times New Roman"/>
          <w:color w:val="111111"/>
          <w:sz w:val="28"/>
          <w:szCs w:val="28"/>
          <w:lang w:val="en-US"/>
        </w:rPr>
        <w:t>One can substitute the "fear of God" with all other fears and also can substitute "servitude of God" with all kinds of bondages and petty praises due to one's need. Accepting to be servant of God grants man "freedom". The one, who is the servant of God, cannot be a slave for others. Whoever surrenders himself to Almighty in his supplication and prayers, relies upon the incomparable Creator, stretches his needy hand towardes the court of that Needless and kneels down at present of that Glorious and Celescial Power out of his obidiency and politeness, then he attains "Immensity", who only a true believer deserves it. Through immensity he understands the "philosophy of creation" then he attains "eternal life". Since heaven and its endless blessings belong to those who have passed the examination of "being servitude", successfuly.</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Having the morale of surrender and being servitude of God, is the sign of having a healthy nature and right instruction, and lack of these spirits are the evidances for over-domination of Satan on the realm of self. So one will have the feeling of being refused and incoherent. Satan itself is a rebellion and striving to invite human </w:t>
      </w:r>
    </w:p>
    <w:p>
      <w:pPr>
        <w:pStyle w:val="BookText"/>
        <w:bidi w:val="0"/>
        <w:rPr/>
      </w:pPr>
      <w:r>
        <w:rPr>
          <w:rFonts w:eastAsia="Times New Roman" w:cs="Times New Roman" w:ascii="Times New Roman" w:hAnsi="Times New Roman"/>
          <w:color w:val="111111"/>
          <w:sz w:val="28"/>
          <w:szCs w:val="28"/>
          <w:lang w:val="en-US"/>
        </w:rPr>
        <w:t>beings for disobedience and abberation from God's path, just to increase the number of its partner.</w:t>
      </w:r>
    </w:p>
    <w:p>
      <w:pPr>
        <w:pStyle w:val="BookText"/>
        <w:bidi w:val="0"/>
        <w:jc w:val="both"/>
        <w:rPr/>
      </w:pPr>
      <w:r>
        <w:rPr>
          <w:rFonts w:eastAsia="Times New Roman" w:cs="Times New Roman" w:ascii="Times New Roman" w:hAnsi="Times New Roman"/>
          <w:color w:val="111111"/>
          <w:sz w:val="28"/>
          <w:szCs w:val="28"/>
          <w:lang w:val="en-US"/>
        </w:rPr>
        <w:t>Whatever has been asigned in the religions as a duty for the followers, is considered as the syllables of this lesson which has been conveyed by the Almighty to His messengers.</w:t>
      </w:r>
    </w:p>
    <w:p>
      <w:pPr>
        <w:pStyle w:val="BookText"/>
        <w:bidi w:val="0"/>
        <w:jc w:val="both"/>
        <w:rPr/>
      </w:pPr>
      <w:r>
        <w:rPr>
          <w:rFonts w:eastAsia="Times New Roman" w:cs="Times New Roman" w:ascii="Times New Roman" w:hAnsi="Times New Roman"/>
          <w:color w:val="111111"/>
          <w:sz w:val="28"/>
          <w:szCs w:val="28"/>
          <w:lang w:val="en-US"/>
        </w:rPr>
        <w:t>Whoever is more observant to obligations and discards the prohibited ones, will gain better marks and consequently he is considered to be more obedient. This is the only criteria which shouldn't be neglected. Amr al-Mu'minn(A.S.) states:</w:t>
      </w:r>
    </w:p>
    <w:p>
      <w:pPr>
        <w:pStyle w:val="BookText"/>
        <w:bidi w:val="0"/>
        <w:jc w:val="both"/>
        <w:rPr/>
      </w:pPr>
      <w:r>
        <w:rPr>
          <w:rFonts w:ascii="IRNazanin" w:hAnsi="IRNazanin" w:eastAsia="IRNazanin"/>
          <w:color w:val="111111"/>
          <w:sz w:val="28"/>
          <w:sz w:val="28"/>
          <w:szCs w:val="28"/>
          <w:rtl w:val="true"/>
          <w:lang w:bidi="fa-IR"/>
        </w:rPr>
        <w:t>لا عبادة کأداء الفرایض</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No worship is like the discharge of obligation.</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Whoever is indifferent to God's obligation and is unaware of that Islamic principle "`admonishing fellow believers to do right and to avoid sin". How can he claim to be the servant of God? From a servant nothing is expected but "obediency".</w:t>
      </w:r>
    </w:p>
    <w:p>
      <w:pPr>
        <w:pStyle w:val="BookText"/>
        <w:bidi w:val="0"/>
        <w:jc w:val="both"/>
        <w:rPr/>
      </w:pPr>
      <w:r>
        <w:rPr>
          <w:rFonts w:eastAsia="Times New Roman" w:cs="Times New Roman" w:ascii="Times New Roman" w:hAnsi="Times New Roman"/>
          <w:color w:val="111111"/>
          <w:sz w:val="28"/>
          <w:szCs w:val="28"/>
          <w:lang w:val="en-US"/>
        </w:rPr>
        <w:t>Blessed are those who consider "the servitude of God" as a credit and honour, as their Master being Imam Al(A.S.) did. BabaTaher in a poem regarding it says:</w:t>
      </w:r>
    </w:p>
    <w:p>
      <w:pPr>
        <w:pStyle w:val="BookText"/>
        <w:bidi w:val="0"/>
        <w:jc w:val="both"/>
        <w:rPr/>
      </w:pPr>
      <w:r>
        <w:rPr>
          <w:rFonts w:eastAsia="Times New Roman" w:cs="Times New Roman" w:ascii="Times New Roman" w:hAnsi="Times New Roman"/>
          <w:color w:val="111111"/>
          <w:sz w:val="28"/>
          <w:szCs w:val="28"/>
          <w:lang w:val="en-US"/>
        </w:rPr>
        <w:t>Happy the ones who are praising Thee</w:t>
      </w:r>
    </w:p>
    <w:p>
      <w:pPr>
        <w:pStyle w:val="BookText"/>
        <w:bidi w:val="0"/>
        <w:jc w:val="both"/>
        <w:rPr/>
      </w:pPr>
      <w:r>
        <w:rPr>
          <w:rFonts w:eastAsia="Times New Roman" w:cs="Times New Roman" w:ascii="Times New Roman" w:hAnsi="Times New Roman"/>
          <w:color w:val="111111"/>
          <w:sz w:val="28"/>
          <w:szCs w:val="28"/>
          <w:lang w:val="en-US"/>
        </w:rPr>
        <w:t>Enjoing to worship God silently</w:t>
      </w:r>
    </w:p>
    <w:p>
      <w:pPr>
        <w:pStyle w:val="BookText"/>
        <w:bidi w:val="0"/>
        <w:jc w:val="both"/>
        <w:rPr/>
      </w:pPr>
      <w:r>
        <w:rPr>
          <w:rFonts w:eastAsia="Times New Roman" w:cs="Times New Roman" w:ascii="Times New Roman" w:hAnsi="Times New Roman"/>
          <w:color w:val="111111"/>
          <w:sz w:val="28"/>
          <w:szCs w:val="28"/>
          <w:lang w:val="en-US"/>
        </w:rPr>
        <w:t>Eternal paradise is their meeting place</w:t>
      </w:r>
    </w:p>
    <w:p>
      <w:pPr>
        <w:pStyle w:val="BookText"/>
        <w:bidi w:val="0"/>
        <w:jc w:val="both"/>
        <w:rPr/>
      </w:pPr>
      <w:r>
        <w:rPr>
          <w:rFonts w:eastAsia="Times New Roman" w:cs="Times New Roman" w:ascii="Times New Roman" w:hAnsi="Times New Roman"/>
          <w:color w:val="111111"/>
          <w:sz w:val="28"/>
          <w:szCs w:val="28"/>
          <w:lang w:val="en-US"/>
        </w:rPr>
        <w:t>Proceeding their prayers, continously</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obvious symbol of these criteria is prayer (Salat). It is a style of worship which God has made it obligatory for every one. Salat is considered to be a religious duty and indeed it is the best means to come closer to the Al-mighty. </w:t>
      </w:r>
      <w:bookmarkStart w:id="19" w:name="pg7389_75038"/>
    </w:p>
    <w:p>
      <w:pPr>
        <w:pStyle w:val="BookText"/>
        <w:bidi w:val="0"/>
        <w:rPr/>
      </w:pPr>
      <w:bookmarkEnd w:id="19"/>
      <w:r>
        <w:rPr>
          <w:rFonts w:eastAsia="Times New Roman" w:cs="Times New Roman" w:ascii="Times New Roman" w:hAnsi="Times New Roman"/>
          <w:color w:val="111111"/>
          <w:sz w:val="28"/>
          <w:szCs w:val="28"/>
          <w:lang w:val="en-US"/>
        </w:rPr>
        <w:t>Since, in Nahj al-Balagha submission of God, performing of prayers and obligations as well as promotion of this culture is seriously emphasized, then the elevated position of praying in Hadarat Al(A.S.)'s look can be observed clearly.</w:t>
      </w:r>
    </w:p>
    <w:p>
      <w:pPr>
        <w:pStyle w:val="BookText"/>
        <w:bidi w:val="0"/>
        <w:jc w:val="both"/>
        <w:rPr/>
      </w:pPr>
      <w:r>
        <w:rPr>
          <w:rFonts w:eastAsia="Times New Roman" w:cs="Times New Roman" w:ascii="Times New Roman" w:hAnsi="Times New Roman"/>
          <w:color w:val="111111"/>
          <w:sz w:val="28"/>
          <w:szCs w:val="28"/>
          <w:lang w:val="en-US"/>
        </w:rPr>
        <w:t>How can a person be in track of growth, at the same time he rejects praying and invocation in this desert of existence?</w:t>
      </w:r>
    </w:p>
    <w:p>
      <w:pPr>
        <w:pStyle w:val="BookText"/>
        <w:bidi w:val="0"/>
        <w:jc w:val="both"/>
        <w:rPr/>
      </w:pPr>
      <w:r>
        <w:rPr>
          <w:rFonts w:eastAsia="Times New Roman" w:cs="Times New Roman" w:ascii="Times New Roman" w:hAnsi="Times New Roman"/>
          <w:color w:val="111111"/>
          <w:sz w:val="28"/>
          <w:szCs w:val="28"/>
          <w:lang w:val="en-US"/>
        </w:rPr>
        <w:t>Why are you stubborn and so proud?</w:t>
      </w:r>
    </w:p>
    <w:p>
      <w:pPr>
        <w:pStyle w:val="BookText"/>
        <w:bidi w:val="0"/>
        <w:jc w:val="both"/>
        <w:rPr/>
      </w:pPr>
      <w:r>
        <w:rPr>
          <w:rFonts w:eastAsia="Times New Roman" w:cs="Times New Roman" w:ascii="Times New Roman" w:hAnsi="Times New Roman"/>
          <w:color w:val="111111"/>
          <w:sz w:val="28"/>
          <w:szCs w:val="28"/>
          <w:lang w:val="en-US"/>
        </w:rPr>
        <w:t>Oh, never, as a muslim, It is not allowed</w:t>
      </w:r>
    </w:p>
    <w:p>
      <w:pPr>
        <w:pStyle w:val="BookText"/>
        <w:bidi w:val="0"/>
        <w:jc w:val="both"/>
        <w:rPr/>
      </w:pPr>
      <w:r>
        <w:rPr>
          <w:rFonts w:eastAsia="Times New Roman" w:cs="Times New Roman" w:ascii="Times New Roman" w:hAnsi="Times New Roman"/>
          <w:color w:val="111111"/>
          <w:sz w:val="28"/>
          <w:szCs w:val="28"/>
          <w:lang w:val="en-US"/>
        </w:rPr>
        <w:t>Why are you discouraged and depressed?</w:t>
      </w:r>
    </w:p>
    <w:p>
      <w:pPr>
        <w:pStyle w:val="BookText"/>
        <w:bidi w:val="0"/>
        <w:jc w:val="both"/>
        <w:rPr/>
      </w:pPr>
      <w:r>
        <w:rPr>
          <w:rFonts w:eastAsia="Times New Roman" w:cs="Times New Roman" w:ascii="Times New Roman" w:hAnsi="Times New Roman"/>
          <w:color w:val="111111"/>
          <w:sz w:val="28"/>
          <w:szCs w:val="28"/>
          <w:lang w:val="en-US"/>
        </w:rPr>
        <w:t>Invite yourself to the feast of God, as a guest</w:t>
      </w:r>
    </w:p>
    <w:p>
      <w:pPr>
        <w:pStyle w:val="BookText"/>
        <w:bidi w:val="0"/>
        <w:jc w:val="both"/>
        <w:rPr/>
      </w:pPr>
      <w:r>
        <w:rPr>
          <w:rFonts w:eastAsia="Times New Roman" w:cs="Times New Roman" w:ascii="Times New Roman" w:hAnsi="Times New Roman"/>
          <w:color w:val="111111"/>
          <w:sz w:val="28"/>
          <w:szCs w:val="28"/>
          <w:lang w:val="en-US"/>
        </w:rPr>
        <w:t>Come closer to Him, that is all what we need</w:t>
      </w:r>
    </w:p>
    <w:p>
      <w:pPr>
        <w:pStyle w:val="BookText"/>
        <w:bidi w:val="0"/>
        <w:jc w:val="both"/>
        <w:rPr/>
      </w:pPr>
      <w:r>
        <w:rPr>
          <w:rFonts w:eastAsia="Times New Roman" w:cs="Times New Roman" w:ascii="Times New Roman" w:hAnsi="Times New Roman"/>
          <w:color w:val="111111"/>
          <w:sz w:val="28"/>
          <w:szCs w:val="28"/>
          <w:lang w:val="en-US"/>
        </w:rPr>
        <w:t>Enjoy, seek happiness, under the God's heed</w:t>
      </w:r>
    </w:p>
    <w:p>
      <w:pPr>
        <w:pStyle w:val="BookText"/>
        <w:bidi w:val="0"/>
        <w:jc w:val="both"/>
        <w:rPr/>
      </w:pPr>
      <w:r>
        <w:rPr>
          <w:rFonts w:eastAsia="Times New Roman" w:cs="Times New Roman" w:ascii="Times New Roman" w:hAnsi="Times New Roman"/>
          <w:color w:val="111111"/>
          <w:sz w:val="28"/>
          <w:szCs w:val="28"/>
          <w:lang w:val="en-US"/>
        </w:rPr>
        <w:t>You are a tiny creature in the realm of God</w:t>
      </w:r>
    </w:p>
    <w:p>
      <w:pPr>
        <w:pStyle w:val="BookText"/>
        <w:bidi w:val="0"/>
        <w:jc w:val="both"/>
        <w:rPr/>
      </w:pPr>
      <w:r>
        <w:rPr>
          <w:rFonts w:eastAsia="Times New Roman" w:cs="Times New Roman" w:ascii="Times New Roman" w:hAnsi="Times New Roman"/>
          <w:color w:val="111111"/>
          <w:sz w:val="28"/>
          <w:szCs w:val="28"/>
          <w:lang w:val="en-US"/>
        </w:rPr>
        <w:t>You need to grow, flourish, O, like a bud</w:t>
      </w:r>
    </w:p>
    <w:p>
      <w:pPr>
        <w:pStyle w:val="BookText"/>
        <w:bidi w:val="0"/>
        <w:jc w:val="both"/>
        <w:rPr/>
      </w:pPr>
      <w:r>
        <w:rPr>
          <w:rFonts w:eastAsia="Times New Roman" w:cs="Times New Roman" w:ascii="Times New Roman" w:hAnsi="Times New Roman"/>
          <w:color w:val="111111"/>
          <w:sz w:val="28"/>
          <w:szCs w:val="28"/>
          <w:lang w:val="en-US"/>
        </w:rPr>
        <w:t>Let, be opened a new door to the sun</w:t>
      </w:r>
    </w:p>
    <w:p>
      <w:pPr>
        <w:pStyle w:val="BookText"/>
        <w:bidi w:val="0"/>
        <w:jc w:val="both"/>
        <w:rPr/>
      </w:pPr>
      <w:r>
        <w:rPr>
          <w:rFonts w:eastAsia="Times New Roman" w:cs="Times New Roman" w:ascii="Times New Roman" w:hAnsi="Times New Roman"/>
          <w:color w:val="111111"/>
          <w:sz w:val="28"/>
          <w:szCs w:val="28"/>
          <w:lang w:val="en-US"/>
        </w:rPr>
        <w:t>Pray to the Lord of universe, the one-</w:t>
      </w:r>
    </w:p>
    <w:p>
      <w:pPr>
        <w:pStyle w:val="BookText"/>
        <w:bidi w:val="0"/>
        <w:jc w:val="both"/>
        <w:rPr/>
      </w:pPr>
      <w:r>
        <w:rPr>
          <w:rFonts w:eastAsia="Times New Roman" w:cs="Times New Roman" w:ascii="Times New Roman" w:hAnsi="Times New Roman"/>
          <w:color w:val="111111"/>
          <w:sz w:val="28"/>
          <w:szCs w:val="28"/>
          <w:lang w:val="en-US"/>
        </w:rPr>
        <w:t>Who, bestowed you the life and existence</w:t>
      </w:r>
    </w:p>
    <w:p>
      <w:pPr>
        <w:pStyle w:val="BookText"/>
        <w:bidi w:val="0"/>
        <w:jc w:val="both"/>
        <w:rPr/>
      </w:pPr>
      <w:r>
        <w:rPr>
          <w:rFonts w:eastAsia="Times New Roman" w:cs="Times New Roman" w:ascii="Times New Roman" w:hAnsi="Times New Roman"/>
          <w:color w:val="111111"/>
          <w:sz w:val="28"/>
          <w:szCs w:val="28"/>
          <w:lang w:val="en-US"/>
        </w:rPr>
        <w:t>And honoured you with a divine substance</w:t>
      </w:r>
    </w:p>
    <w:p>
      <w:pPr>
        <w:pStyle w:val="BookText"/>
        <w:bidi w:val="0"/>
        <w:jc w:val="both"/>
        <w:rPr/>
      </w:pPr>
      <w:r>
        <w:rPr>
          <w:rFonts w:eastAsia="Times New Roman" w:cs="Times New Roman" w:ascii="Times New Roman" w:hAnsi="Times New Roman"/>
          <w:color w:val="111111"/>
          <w:sz w:val="28"/>
          <w:szCs w:val="28"/>
          <w:lang w:val="en-US"/>
        </w:rPr>
        <w:t>Elevate your "Self", stand like a cypress</w:t>
      </w:r>
    </w:p>
    <w:p>
      <w:pPr>
        <w:pStyle w:val="BookText"/>
        <w:bidi w:val="0"/>
        <w:jc w:val="both"/>
        <w:rPr/>
      </w:pPr>
      <w:r>
        <w:rPr>
          <w:rFonts w:eastAsia="Times New Roman" w:cs="Times New Roman" w:ascii="Times New Roman" w:hAnsi="Times New Roman"/>
          <w:color w:val="111111"/>
          <w:sz w:val="28"/>
          <w:szCs w:val="28"/>
          <w:lang w:val="en-US"/>
        </w:rPr>
        <w:t>Enter to God's court, get joyfully His bless</w:t>
      </w:r>
    </w:p>
    <w:p>
      <w:pPr>
        <w:pStyle w:val="BookText"/>
        <w:bidi w:val="0"/>
        <w:jc w:val="both"/>
        <w:rPr/>
      </w:pPr>
      <w:r>
        <w:rPr>
          <w:rFonts w:eastAsia="Times New Roman" w:cs="Times New Roman" w:ascii="Times New Roman" w:hAnsi="Times New Roman"/>
          <w:color w:val="111111"/>
          <w:sz w:val="28"/>
          <w:szCs w:val="28"/>
          <w:lang w:val="en-US"/>
        </w:rPr>
        <w:t>Pray and supplicate the Lord as a needy one</w:t>
      </w:r>
    </w:p>
    <w:p>
      <w:pPr>
        <w:pStyle w:val="BookText"/>
        <w:bidi w:val="0"/>
        <w:jc w:val="both"/>
        <w:rPr/>
      </w:pPr>
      <w:r>
        <w:rPr>
          <w:rFonts w:eastAsia="Times New Roman" w:cs="Times New Roman" w:ascii="Times New Roman" w:hAnsi="Times New Roman"/>
          <w:color w:val="111111"/>
          <w:sz w:val="28"/>
          <w:szCs w:val="28"/>
          <w:lang w:val="en-US"/>
        </w:rPr>
        <w:t>Embrace His blessings, O, as a greedy one</w:t>
      </w:r>
    </w:p>
    <w:p>
      <w:pPr>
        <w:pStyle w:val="Heading2"/>
        <w:numPr>
          <w:ilvl w:val="1"/>
          <w:numId w:val="1"/>
        </w:numPr>
        <w:bidi w:val="0"/>
        <w:jc w:val="left"/>
        <w:rPr/>
      </w:pPr>
      <w:bookmarkStart w:id="20" w:name="__RefHeading___Toc1383459_1051229030"/>
      <w:bookmarkStart w:id="21" w:name="_Toc7"/>
      <w:bookmarkEnd w:id="20"/>
      <w:r>
        <w:rPr/>
        <w:t>Humble Praying</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heart becomes the aboding place of God's affection and all the fears and hopes of one are focussed towards God's threshold, then he will enjoy a state of humbleness while worshiping of God. Humbleness is a kind of perception of God's </w:t>
      </w:r>
    </w:p>
    <w:p>
      <w:pPr>
        <w:pStyle w:val="BookText"/>
        <w:bidi w:val="0"/>
        <w:rPr/>
      </w:pPr>
      <w:r>
        <w:rPr>
          <w:rFonts w:eastAsia="Times New Roman" w:cs="Times New Roman" w:ascii="Times New Roman" w:hAnsi="Times New Roman"/>
          <w:color w:val="111111"/>
          <w:sz w:val="28"/>
          <w:szCs w:val="28"/>
          <w:lang w:val="en-US"/>
        </w:rPr>
        <w:t>immensity, showing courtesy to that divine power, confessing His sovereignity and consequently to have inner awareness towards that great deity.</w:t>
      </w:r>
    </w:p>
    <w:p>
      <w:pPr>
        <w:pStyle w:val="BookText"/>
        <w:bidi w:val="0"/>
        <w:jc w:val="both"/>
        <w:rPr/>
      </w:pPr>
      <w:r>
        <w:rPr>
          <w:rFonts w:eastAsia="Times New Roman" w:cs="Times New Roman" w:ascii="Times New Roman" w:hAnsi="Times New Roman"/>
          <w:color w:val="111111"/>
          <w:sz w:val="28"/>
          <w:szCs w:val="28"/>
          <w:lang w:val="en-US"/>
        </w:rPr>
        <w:t>Humble praying along with an awareness and God fearing sense is the sign of higher wisdom of a worshiper. Hadarat Al(A.S.) considers it as one of the indications of piety and in further explanation of pious men's qualities, besides "strength in belief", he counts "humbleness in prayer", as well.</w:t>
      </w:r>
    </w:p>
    <w:p>
      <w:pPr>
        <w:pStyle w:val="BookText"/>
        <w:bidi w:val="0"/>
        <w:jc w:val="both"/>
        <w:rPr/>
      </w:pPr>
      <w:r>
        <w:rPr>
          <w:rFonts w:eastAsia="Times New Roman" w:cs="Times New Roman" w:ascii="Times New Roman" w:hAnsi="Times New Roman"/>
          <w:color w:val="111111"/>
          <w:sz w:val="28"/>
          <w:szCs w:val="28"/>
          <w:lang w:val="en-US"/>
        </w:rPr>
        <w:t>To hold vigil at night, supplication to God, reciting Qur'an with special awareness and witnessing hell and heaven with discerning eyes and requisting God fror releasing him from fire of hell, in his invocations, are the signs of a humble and pious man. In the sermon of Mottaqeen, Imam Al(A.S.) in tracing the specialities of such humble persons states the following words: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a night they are upstanding on their feet reading portions of the Qur'an and reciting it in well-measured way, creating through it grief for themselves and seeking buy it the cure for their ailments. If they come across a verse creating eagerness (for paradise) they pursue it avidly, and their spirits turns towards it eagerly, and they feel as if it is in front of them. And when they come across averse which contains fear (of Hell) they bend the ears of their hearts towards it, and feel as though the sound of Hell and its cries are reaching their ears. They bend themselves from their backs, prostrate themselves on their fore-heads, their palms, their knees and their toes, and beseech Allah, the Sublime for their deliverance."</w:t>
      </w:r>
      <w:r>
        <w:rPr>
          <w:rStyle w:val="FootnoteAnchor"/>
        </w:rPr>
        <w:footnoteReference w:id="5"/>
      </w:r>
    </w:p>
    <w:p>
      <w:pPr>
        <w:pStyle w:val="BookText"/>
        <w:bidi w:val="0"/>
        <w:rPr/>
      </w:pPr>
      <w:r>
        <w:rPr>
          <w:rFonts w:eastAsia="Times New Roman" w:cs="Times New Roman" w:ascii="Times New Roman" w:hAnsi="Times New Roman"/>
          <w:color w:val="111111"/>
          <w:sz w:val="28"/>
          <w:szCs w:val="28"/>
          <w:lang w:val="en-US"/>
        </w:rPr>
        <w:t>This kind of performance of praying at present of God and conversing with Him is considered to be the language of human being's nature. It is cleansing the soul in the spring of spirituality and to be well co-ordinated with all parts and parcels of universe. Submission of God releases one from slavery of mankind, makes him needless and grants him honour. The one who stands humble in front of God and stretches his needy hand only towards Him, puts his face on soil and in the niche of humbleness breaks down the figure of vanity, with whip of prostration slashes on self-conceit, deserves to be a worshiper.</w:t>
      </w:r>
    </w:p>
    <w:p>
      <w:pPr>
        <w:pStyle w:val="BookText"/>
        <w:bidi w:val="0"/>
        <w:jc w:val="both"/>
        <w:rPr/>
      </w:pPr>
      <w:r>
        <w:rPr>
          <w:rFonts w:eastAsia="Times New Roman" w:cs="Times New Roman" w:ascii="Times New Roman" w:hAnsi="Times New Roman"/>
          <w:color w:val="111111"/>
          <w:sz w:val="28"/>
          <w:szCs w:val="28"/>
          <w:lang w:val="en-US"/>
        </w:rPr>
        <w:t>The one who doesn't experince the position of slavery, cannot attain the state of "freedom". In divine threshold, whoever is more humble and subimssive, finds himself closer to God. Since we all are needy, but He is the absolute power and endless honour, so our relationship with him is the relation of our "servitude" to His "Lordship".</w:t>
      </w:r>
    </w:p>
    <w:p>
      <w:pPr>
        <w:pStyle w:val="BookText"/>
        <w:bidi w:val="0"/>
        <w:jc w:val="both"/>
        <w:rPr/>
      </w:pPr>
      <w:r>
        <w:rPr>
          <w:rFonts w:eastAsia="Times New Roman" w:cs="Times New Roman" w:ascii="Times New Roman" w:hAnsi="Times New Roman"/>
          <w:color w:val="111111"/>
          <w:sz w:val="28"/>
          <w:szCs w:val="28"/>
          <w:lang w:val="en-US"/>
        </w:rPr>
        <w:t>In Hadarat Al(A.S.)'s speaches three kinds of prayers have been mentioned. They are, business minded prayer, slavery-like prayer and prayer of nobles which is based on their higher knowledge of God and also due to His bounties. The third one is the best one, since it is observed by the sages and fascinated ones. In this regard Amr al-Mu'minn(A.S.) states: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people worship Allah out of desire for reward, surely, this is the worship of traders. Another group worship Allah out of fear, this is the worship of slaves. Still another group worship Allah out of gratefulness, this is the worship of free men.</w:t>
      </w:r>
      <w:r>
        <w:rPr>
          <w:rStyle w:val="FootnoteAnchor"/>
        </w:rPr>
        <w:footnoteReference w:id="6"/>
      </w:r>
    </w:p>
    <w:p>
      <w:pPr>
        <w:pStyle w:val="BookText"/>
        <w:bidi w:val="0"/>
        <w:rPr/>
      </w:pPr>
      <w:r>
        <w:rPr>
          <w:rFonts w:eastAsia="Times New Roman" w:cs="Times New Roman" w:ascii="Times New Roman" w:hAnsi="Times New Roman"/>
          <w:color w:val="111111"/>
          <w:sz w:val="28"/>
          <w:szCs w:val="28"/>
          <w:lang w:val="en-US"/>
        </w:rPr>
        <w:t>In another speach He also states:</w:t>
      </w:r>
    </w:p>
    <w:p>
      <w:pPr>
        <w:pStyle w:val="BookText"/>
        <w:bidi w:val="0"/>
        <w:jc w:val="both"/>
        <w:rPr/>
      </w:pPr>
      <w:r>
        <w:rPr>
          <w:rFonts w:eastAsia="Times New Roman" w:cs="Times New Roman" w:ascii="Times New Roman" w:hAnsi="Times New Roman"/>
          <w:color w:val="111111"/>
          <w:sz w:val="28"/>
          <w:szCs w:val="28"/>
          <w:lang w:val="en-US"/>
        </w:rPr>
        <w:t>Even if Allah had not warned of chastisment on those disobedient to Him, it would be obligatory by way of gratefulness for His favours that He should not be disobeyed.</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Gratitudes of God is the sign of human being's wisdom. A supplication which is observed out of gratefulness and insight, certainly it will enjoy humility, awareness and longing for submission.</w:t>
      </w:r>
    </w:p>
    <w:p>
      <w:pPr>
        <w:pStyle w:val="BookText"/>
        <w:bidi w:val="0"/>
        <w:jc w:val="both"/>
        <w:rPr/>
      </w:pPr>
      <w:r>
        <w:rPr>
          <w:rFonts w:eastAsia="Times New Roman" w:cs="Times New Roman" w:ascii="Times New Roman" w:hAnsi="Times New Roman"/>
          <w:color w:val="111111"/>
          <w:sz w:val="28"/>
          <w:szCs w:val="28"/>
          <w:lang w:val="en-US"/>
        </w:rPr>
        <w:t>Universe is a vast altar of indigence. All creation including angels, cherubims, flowers, plants and pines are engaged with humble worshipping of the Mighty Creator in this great temple of existence.</w:t>
      </w:r>
    </w:p>
    <w:p>
      <w:pPr>
        <w:pStyle w:val="BookText"/>
        <w:bidi w:val="0"/>
        <w:jc w:val="both"/>
        <w:rPr/>
      </w:pPr>
      <w:r>
        <w:rPr>
          <w:rFonts w:eastAsia="Times New Roman" w:cs="Times New Roman" w:ascii="Times New Roman" w:hAnsi="Times New Roman"/>
          <w:color w:val="111111"/>
          <w:sz w:val="28"/>
          <w:szCs w:val="28"/>
          <w:lang w:val="en-US"/>
        </w:rPr>
        <w:t>Where are we situated in this system and how we are going to be harmonized with this collection of existence?</w:t>
      </w:r>
    </w:p>
    <w:p>
      <w:pPr>
        <w:pStyle w:val="BookText"/>
        <w:bidi w:val="0"/>
        <w:jc w:val="both"/>
        <w:rPr/>
      </w:pPr>
      <w:r>
        <w:rPr>
          <w:rFonts w:eastAsia="Times New Roman" w:cs="Times New Roman" w:ascii="Times New Roman" w:hAnsi="Times New Roman"/>
          <w:color w:val="111111"/>
          <w:sz w:val="28"/>
          <w:szCs w:val="28"/>
          <w:lang w:val="en-US"/>
        </w:rPr>
        <w:t>Universe is vast like an extended temple.</w:t>
      </w:r>
    </w:p>
    <w:p>
      <w:pPr>
        <w:pStyle w:val="BookText"/>
        <w:bidi w:val="0"/>
        <w:jc w:val="both"/>
        <w:rPr/>
      </w:pPr>
      <w:r>
        <w:rPr>
          <w:rFonts w:eastAsia="Times New Roman" w:cs="Times New Roman" w:ascii="Times New Roman" w:hAnsi="Times New Roman"/>
          <w:color w:val="111111"/>
          <w:sz w:val="28"/>
          <w:szCs w:val="28"/>
          <w:lang w:val="en-US"/>
        </w:rPr>
        <w:t>A galaxi of stars shining, numerous and ample</w:t>
      </w:r>
    </w:p>
    <w:p>
      <w:pPr>
        <w:pStyle w:val="BookText"/>
        <w:bidi w:val="0"/>
        <w:jc w:val="both"/>
        <w:rPr/>
      </w:pPr>
      <w:r>
        <w:rPr>
          <w:rFonts w:eastAsia="Times New Roman" w:cs="Times New Roman" w:ascii="Times New Roman" w:hAnsi="Times New Roman"/>
          <w:color w:val="111111"/>
          <w:sz w:val="28"/>
          <w:szCs w:val="28"/>
          <w:lang w:val="en-US"/>
        </w:rPr>
        <w:t>Spacious sky like an altar, blue and white</w:t>
      </w:r>
    </w:p>
    <w:p>
      <w:pPr>
        <w:pStyle w:val="BookText"/>
        <w:bidi w:val="0"/>
        <w:jc w:val="both"/>
        <w:rPr/>
      </w:pPr>
      <w:r>
        <w:rPr>
          <w:rFonts w:eastAsia="Times New Roman" w:cs="Times New Roman" w:ascii="Times New Roman" w:hAnsi="Times New Roman"/>
          <w:color w:val="111111"/>
          <w:sz w:val="28"/>
          <w:szCs w:val="28"/>
          <w:lang w:val="en-US"/>
        </w:rPr>
        <w:t>Moon and the sun like a lantern looking bright</w:t>
      </w:r>
    </w:p>
    <w:p>
      <w:pPr>
        <w:pStyle w:val="BookText"/>
        <w:bidi w:val="0"/>
        <w:jc w:val="both"/>
        <w:rPr/>
      </w:pPr>
      <w:r>
        <w:rPr>
          <w:rFonts w:eastAsia="Times New Roman" w:cs="Times New Roman" w:ascii="Times New Roman" w:hAnsi="Times New Roman"/>
          <w:color w:val="111111"/>
          <w:sz w:val="28"/>
          <w:szCs w:val="28"/>
          <w:lang w:val="en-US"/>
        </w:rPr>
        <w:t>The extensive earth as a rug of praying</w:t>
      </w:r>
    </w:p>
    <w:p>
      <w:pPr>
        <w:pStyle w:val="BookText"/>
        <w:bidi w:val="0"/>
        <w:jc w:val="both"/>
        <w:rPr/>
      </w:pPr>
      <w:r>
        <w:rPr>
          <w:rFonts w:eastAsia="Times New Roman" w:cs="Times New Roman" w:ascii="Times New Roman" w:hAnsi="Times New Roman"/>
          <w:color w:val="111111"/>
          <w:sz w:val="28"/>
          <w:szCs w:val="28"/>
          <w:lang w:val="en-US"/>
        </w:rPr>
        <w:t>The dawn is approaching but the "awareness", delaying</w:t>
      </w:r>
    </w:p>
    <w:p>
      <w:pPr>
        <w:pStyle w:val="BookText"/>
        <w:bidi w:val="0"/>
        <w:jc w:val="both"/>
        <w:rPr/>
      </w:pPr>
      <w:r>
        <w:rPr>
          <w:rFonts w:eastAsia="Times New Roman" w:cs="Times New Roman" w:ascii="Times New Roman" w:hAnsi="Times New Roman"/>
          <w:color w:val="111111"/>
          <w:sz w:val="28"/>
          <w:szCs w:val="28"/>
          <w:lang w:val="en-US"/>
        </w:rPr>
        <w:t>Delay not, rise again and take the ablution</w:t>
      </w:r>
    </w:p>
    <w:p>
      <w:pPr>
        <w:pStyle w:val="BookText"/>
        <w:bidi w:val="0"/>
        <w:jc w:val="both"/>
        <w:rPr/>
      </w:pPr>
      <w:r>
        <w:rPr>
          <w:rFonts w:eastAsia="Times New Roman" w:cs="Times New Roman" w:ascii="Times New Roman" w:hAnsi="Times New Roman"/>
          <w:color w:val="111111"/>
          <w:sz w:val="28"/>
          <w:szCs w:val="28"/>
          <w:lang w:val="en-US"/>
        </w:rPr>
        <w:t>Stand erect, towards Ka`ba, remove the pollution</w:t>
      </w:r>
    </w:p>
    <w:p>
      <w:pPr>
        <w:pStyle w:val="BookText"/>
        <w:bidi w:val="0"/>
        <w:jc w:val="both"/>
        <w:rPr/>
      </w:pPr>
      <w:r>
        <w:rPr>
          <w:rFonts w:eastAsia="Times New Roman" w:cs="Times New Roman" w:ascii="Times New Roman" w:hAnsi="Times New Roman"/>
          <w:color w:val="111111"/>
          <w:sz w:val="28"/>
          <w:szCs w:val="28"/>
          <w:lang w:val="en-US"/>
        </w:rPr>
        <w:t>Look, it is like an amourous breeze of spring</w:t>
      </w:r>
    </w:p>
    <w:p>
      <w:pPr>
        <w:pStyle w:val="BookText"/>
        <w:bidi w:val="0"/>
        <w:jc w:val="both"/>
        <w:rPr/>
      </w:pPr>
      <w:r>
        <w:rPr>
          <w:rFonts w:eastAsia="Times New Roman" w:cs="Times New Roman" w:ascii="Times New Roman" w:hAnsi="Times New Roman"/>
          <w:color w:val="111111"/>
          <w:sz w:val="28"/>
          <w:szCs w:val="28"/>
          <w:lang w:val="en-US"/>
        </w:rPr>
        <w:t>In the early dawn, listen, awareness is whispering</w:t>
      </w:r>
    </w:p>
    <w:p>
      <w:pPr>
        <w:pStyle w:val="BookText"/>
        <w:bidi w:val="0"/>
        <w:jc w:val="both"/>
        <w:rPr/>
      </w:pPr>
      <w:r>
        <w:rPr>
          <w:rFonts w:eastAsia="Times New Roman" w:cs="Times New Roman" w:ascii="Times New Roman" w:hAnsi="Times New Roman"/>
          <w:color w:val="111111"/>
          <w:sz w:val="28"/>
          <w:szCs w:val="28"/>
          <w:lang w:val="en-US"/>
        </w:rPr>
        <w:t>The call of "ecstacy" and "love", the heart's fruit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bright mirror in your front, will show the "truth" </w:t>
      </w:r>
      <w:bookmarkStart w:id="22" w:name="pg7389_75042"/>
    </w:p>
    <w:p>
      <w:pPr>
        <w:pStyle w:val="BookText"/>
        <w:bidi w:val="0"/>
        <w:rPr/>
      </w:pPr>
      <w:bookmarkEnd w:id="22"/>
      <w:r>
        <w:rPr>
          <w:rFonts w:eastAsia="Times New Roman" w:cs="Times New Roman" w:ascii="Times New Roman" w:hAnsi="Times New Roman"/>
          <w:color w:val="111111"/>
          <w:sz w:val="28"/>
          <w:szCs w:val="28"/>
          <w:lang w:val="en-US"/>
        </w:rPr>
        <w:t>Call the Creator, deeply, He is the Lord of universe</w:t>
      </w:r>
    </w:p>
    <w:p>
      <w:pPr>
        <w:pStyle w:val="BookText"/>
        <w:bidi w:val="0"/>
        <w:jc w:val="both"/>
        <w:rPr/>
      </w:pPr>
      <w:r>
        <w:rPr>
          <w:rFonts w:eastAsia="Times New Roman" w:cs="Times New Roman" w:ascii="Times New Roman" w:hAnsi="Times New Roman"/>
          <w:color w:val="111111"/>
          <w:sz w:val="28"/>
          <w:szCs w:val="28"/>
          <w:lang w:val="en-US"/>
        </w:rPr>
        <w:t>Put on "humility" as a garment, it is fair</w:t>
      </w:r>
    </w:p>
    <w:p>
      <w:pPr>
        <w:pStyle w:val="BookText"/>
        <w:bidi w:val="0"/>
        <w:jc w:val="both"/>
        <w:rPr/>
      </w:pPr>
      <w:r>
        <w:rPr>
          <w:rFonts w:eastAsia="Times New Roman" w:cs="Times New Roman" w:ascii="Times New Roman" w:hAnsi="Times New Roman"/>
          <w:color w:val="111111"/>
          <w:sz w:val="28"/>
          <w:szCs w:val="28"/>
          <w:lang w:val="en-US"/>
        </w:rPr>
        <w:t>Enter the God's court with a rapture, no despair</w:t>
      </w:r>
    </w:p>
    <w:p>
      <w:pPr>
        <w:pStyle w:val="BookText"/>
        <w:bidi w:val="0"/>
        <w:jc w:val="both"/>
        <w:rPr/>
      </w:pPr>
      <w:r>
        <w:rPr>
          <w:rFonts w:eastAsia="Times New Roman" w:cs="Times New Roman" w:ascii="Times New Roman" w:hAnsi="Times New Roman"/>
          <w:color w:val="111111"/>
          <w:sz w:val="28"/>
          <w:szCs w:val="28"/>
          <w:lang w:val="en-US"/>
        </w:rPr>
        <w:t>Put aside the "self" the "poeple", open your eyes</w:t>
      </w:r>
    </w:p>
    <w:p>
      <w:pPr>
        <w:pStyle w:val="BookText"/>
        <w:bidi w:val="0"/>
        <w:jc w:val="both"/>
        <w:rPr/>
      </w:pPr>
      <w:r>
        <w:rPr>
          <w:rFonts w:eastAsia="Times New Roman" w:cs="Times New Roman" w:ascii="Times New Roman" w:hAnsi="Times New Roman"/>
          <w:color w:val="111111"/>
          <w:sz w:val="28"/>
          <w:szCs w:val="28"/>
          <w:lang w:val="en-US"/>
        </w:rPr>
        <w:t>Pray spiritually, you are indeed in God's paradise</w:t>
      </w:r>
      <w:r>
        <w:rPr>
          <w:rStyle w:val="FootnoteAnchor"/>
        </w:rPr>
        <w:footnoteReference w:id="8"/>
      </w:r>
    </w:p>
    <w:p>
      <w:pPr>
        <w:pStyle w:val="Heading2"/>
        <w:numPr>
          <w:ilvl w:val="1"/>
          <w:numId w:val="1"/>
        </w:numPr>
        <w:bidi w:val="0"/>
        <w:jc w:val="left"/>
        <w:rPr/>
      </w:pPr>
      <w:bookmarkStart w:id="23" w:name="__RefHeading___Toc1383461_1051229030"/>
      <w:bookmarkStart w:id="24" w:name="_Toc8"/>
      <w:bookmarkEnd w:id="23"/>
      <w:r>
        <w:rPr/>
        <w:t>Purity in Prayer</w:t>
      </w:r>
      <w:bookmarkEnd w:id="24"/>
    </w:p>
    <w:p>
      <w:pPr>
        <w:pStyle w:val="BookText"/>
        <w:bidi w:val="0"/>
        <w:jc w:val="both"/>
        <w:rPr/>
      </w:pPr>
      <w:r>
        <w:rPr>
          <w:rFonts w:eastAsia="Times New Roman" w:cs="Times New Roman" w:ascii="Times New Roman" w:hAnsi="Times New Roman"/>
          <w:color w:val="111111"/>
          <w:sz w:val="28"/>
          <w:szCs w:val="28"/>
          <w:lang w:val="en-US"/>
        </w:rPr>
        <w:t>God demands the sincere actions and pure prayers which is free of deception, hypocricy and showing off. The value of prayer is also based on "sincerity" and abstinating from dissimulation and pretention.</w:t>
      </w:r>
    </w:p>
    <w:p>
      <w:pPr>
        <w:pStyle w:val="BookText"/>
        <w:bidi w:val="0"/>
        <w:jc w:val="both"/>
        <w:rPr/>
      </w:pPr>
      <w:r>
        <w:rPr>
          <w:rFonts w:eastAsia="Times New Roman" w:cs="Times New Roman" w:ascii="Times New Roman" w:hAnsi="Times New Roman"/>
          <w:color w:val="111111"/>
          <w:sz w:val="28"/>
          <w:szCs w:val="28"/>
          <w:lang w:val="en-US"/>
        </w:rPr>
        <w:t>To worship God in order to invite the others' attention or to make people to have a good opinion about him, anyhow to be considered as a man of belief, these all are dissimulation or polytheism in worship. These kinds of worship neither bring the one closer to God nor make him deserve to receive God's reward in hereafter, on the contrary he has committed a sin which should be questioned about it. In Nahj al-Balagha, it is stated that:</w:t>
      </w:r>
    </w:p>
    <w:p>
      <w:pPr>
        <w:pStyle w:val="BookText"/>
        <w:bidi w:val="0"/>
        <w:jc w:val="both"/>
        <w:rPr/>
      </w:pPr>
      <w:r>
        <w:rPr>
          <w:rFonts w:eastAsia="Times New Roman" w:cs="Times New Roman" w:ascii="Times New Roman" w:hAnsi="Times New Roman"/>
          <w:color w:val="111111"/>
          <w:sz w:val="28"/>
          <w:szCs w:val="28"/>
          <w:lang w:val="en-US"/>
        </w:rPr>
        <w:t>A man will not be benefitted even though he exerts himself and acts sincerely if he leaves this world to meet Allah with one of these acts without repenting, namely that he believed in a partner with Allah during his obligatory worship</w:t>
      </w:r>
      <w:r>
        <w:rPr>
          <w:rStyle w:val="FootnoteAnchor"/>
        </w:rPr>
        <w:footnoteReference w:id="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hypocritic prayer is a void action and has no value by God, so, one shouldn't expect any heavenly reward for it.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whose mode of prayer differ while being in solitude or in public before the people, are involved in moral defect and loss. </w:t>
      </w:r>
    </w:p>
    <w:p>
      <w:pPr>
        <w:pStyle w:val="BookText"/>
        <w:bidi w:val="0"/>
        <w:rPr/>
      </w:pPr>
      <w:r>
        <w:rPr>
          <w:rFonts w:eastAsia="Times New Roman" w:cs="Times New Roman" w:ascii="Times New Roman" w:hAnsi="Times New Roman"/>
          <w:color w:val="111111"/>
          <w:sz w:val="28"/>
          <w:szCs w:val="28"/>
          <w:lang w:val="en-US"/>
        </w:rPr>
        <w:t>And they won't be benefitted from such kind of hypocritic praying. Regarding this matter Amir al-Mu'minin(A.S.) states:</w:t>
      </w:r>
    </w:p>
    <w:p>
      <w:pPr>
        <w:pStyle w:val="BookText"/>
        <w:bidi w:val="0"/>
        <w:jc w:val="both"/>
        <w:rPr/>
      </w:pPr>
      <w:r>
        <w:rPr>
          <w:rFonts w:eastAsia="Times New Roman" w:cs="Times New Roman" w:ascii="Times New Roman" w:hAnsi="Times New Roman"/>
          <w:color w:val="111111"/>
          <w:sz w:val="28"/>
          <w:szCs w:val="28"/>
          <w:lang w:val="en-US"/>
        </w:rPr>
        <w:t>He whose hidden position is not different from his open position, and whose action is not different from his words, has discharged his obligation and his worship is pure.</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A person can cope with purity in prayer that he observes Omnipresent God everywhere, and expects reward only from Him, as well. So whoever is more believer in God and in more spiritual, his prayer and submission will be purer, too. Having two different attitudes in hidden and open is the sign of detachment from purity. Hadarat Amir(A.S.) even commands to the man in charge of collecting alm also, states that, to give priority to honesty and avoid pretentious praying which is done for the sake of people. In a letter His Highness commands:</w:t>
      </w:r>
    </w:p>
    <w:p>
      <w:pPr>
        <w:pStyle w:val="BookText"/>
        <w:bidi w:val="0"/>
        <w:jc w:val="both"/>
        <w:rPr/>
      </w:pPr>
      <w:r>
        <w:rPr>
          <w:rFonts w:eastAsia="Times New Roman" w:cs="Times New Roman" w:ascii="Times New Roman" w:hAnsi="Times New Roman"/>
          <w:color w:val="111111"/>
          <w:sz w:val="28"/>
          <w:szCs w:val="28"/>
          <w:lang w:val="en-US"/>
        </w:rPr>
        <w:t>He also orders him that whatever he does in obedience to Allah openly should not be different from what he does secretly.</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As Hafez Shirazi the poet also says:</w:t>
      </w:r>
    </w:p>
    <w:p>
      <w:pPr>
        <w:pStyle w:val="BookText"/>
        <w:bidi w:val="0"/>
        <w:jc w:val="both"/>
        <w:rPr/>
      </w:pPr>
      <w:r>
        <w:rPr>
          <w:rFonts w:eastAsia="Times New Roman" w:cs="Times New Roman" w:ascii="Times New Roman" w:hAnsi="Times New Roman"/>
          <w:color w:val="111111"/>
          <w:sz w:val="28"/>
          <w:szCs w:val="28"/>
          <w:lang w:val="en-US"/>
        </w:rPr>
        <w:t>... when they find a secrecy, they act controversially.</w:t>
      </w:r>
    </w:p>
    <w:p>
      <w:pPr>
        <w:pStyle w:val="BookText"/>
        <w:bidi w:val="0"/>
        <w:jc w:val="both"/>
        <w:rPr/>
      </w:pPr>
      <w:r>
        <w:rPr>
          <w:rFonts w:eastAsia="Times New Roman" w:cs="Times New Roman" w:ascii="Times New Roman" w:hAnsi="Times New Roman"/>
          <w:color w:val="111111"/>
          <w:sz w:val="28"/>
          <w:szCs w:val="28"/>
          <w:lang w:val="en-US"/>
        </w:rPr>
        <w:t>The true worship of God enlightens one's inner self and incourages him to be closer to God, while the dissimulated one, not only keeps him away from God but also causes dullness in his heart and consequently he will fall in trap of sin. As Sa`dShrazsays:</w:t>
      </w:r>
    </w:p>
    <w:p>
      <w:pPr>
        <w:pStyle w:val="BookText"/>
        <w:bidi w:val="0"/>
        <w:jc w:val="both"/>
        <w:rPr/>
      </w:pPr>
      <w:r>
        <w:rPr>
          <w:rFonts w:eastAsia="Times New Roman" w:cs="Times New Roman" w:ascii="Times New Roman" w:hAnsi="Times New Roman"/>
          <w:color w:val="111111"/>
          <w:sz w:val="28"/>
          <w:szCs w:val="28"/>
          <w:lang w:val="en-US"/>
        </w:rPr>
        <w:t>A so-called spiritual man who renounces the world</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not for having Godly intention, then- </w:t>
      </w:r>
      <w:bookmarkStart w:id="25" w:name="pg7389_75044"/>
    </w:p>
    <w:p>
      <w:pPr>
        <w:pStyle w:val="BookText"/>
        <w:bidi w:val="0"/>
        <w:rPr/>
      </w:pPr>
      <w:bookmarkEnd w:id="25"/>
      <w:r>
        <w:rPr>
          <w:rFonts w:eastAsia="Times New Roman" w:cs="Times New Roman" w:ascii="Times New Roman" w:hAnsi="Times New Roman"/>
          <w:color w:val="111111"/>
          <w:sz w:val="28"/>
          <w:szCs w:val="28"/>
          <w:lang w:val="en-US"/>
        </w:rPr>
        <w:t>Poor him! what will he observe in a dark mirror?</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In Imam's words, purity in prayer and action also is considered to be very important. For, to refine our action is more important than doing it. For the same reason to purify our prayers from undivine intentions is rather a difficult task. Since it is considered to be a "purity of intention" and Satan's main effort is just do mix the purity of one's intention to hypocracy, and consequently by causing confusion, deprive him from attaining divine reward.</w:t>
      </w:r>
    </w:p>
    <w:p>
      <w:pPr>
        <w:pStyle w:val="Heading2"/>
        <w:numPr>
          <w:ilvl w:val="1"/>
          <w:numId w:val="1"/>
        </w:numPr>
        <w:bidi w:val="0"/>
        <w:jc w:val="left"/>
        <w:rPr/>
      </w:pPr>
      <w:bookmarkStart w:id="26" w:name="__RefHeading___Toc1383463_1051229030"/>
      <w:bookmarkStart w:id="27" w:name="_Toc9"/>
      <w:bookmarkEnd w:id="26"/>
      <w:r>
        <w:rPr/>
        <w:t>Freshness to Pray</w:t>
      </w:r>
      <w:bookmarkEnd w:id="27"/>
    </w:p>
    <w:p>
      <w:pPr>
        <w:pStyle w:val="BookText"/>
        <w:bidi w:val="0"/>
        <w:jc w:val="both"/>
        <w:rPr/>
      </w:pPr>
      <w:r>
        <w:rPr>
          <w:rFonts w:eastAsia="Times New Roman" w:cs="Times New Roman" w:ascii="Times New Roman" w:hAnsi="Times New Roman"/>
          <w:color w:val="111111"/>
          <w:sz w:val="28"/>
          <w:szCs w:val="28"/>
          <w:lang w:val="en-US"/>
        </w:rPr>
        <w:t>Praying is the expression of submission in the presence of Lord. Whatever more bumility is involved in this invocation, it will be more creative at the same time will cause nearness to God. On this account, the most prosperous time should be allocated for it. And in giving priority of time to do the works, the most hilarious time should be granted to the submission of God. Imam Al(A.S.)states:</w:t>
      </w:r>
    </w:p>
    <w:p>
      <w:pPr>
        <w:pStyle w:val="BookText"/>
        <w:bidi w:val="0"/>
        <w:jc w:val="both"/>
        <w:rPr/>
      </w:pPr>
      <w:r>
        <w:rPr>
          <w:rFonts w:eastAsia="Times New Roman" w:cs="Times New Roman" w:ascii="Times New Roman" w:hAnsi="Times New Roman"/>
          <w:color w:val="111111"/>
          <w:sz w:val="28"/>
          <w:szCs w:val="28"/>
          <w:lang w:val="en-US"/>
        </w:rPr>
        <w:t xml:space="preserve">Keep for yourself the better and greater portion of these periods for the worship of Allah, although all these items are for Allah provided the intention is pure and the subjects prosper thereby. </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This, requires an exact and clear programming for prayers.</w:t>
      </w:r>
    </w:p>
    <w:p>
      <w:pPr>
        <w:pStyle w:val="BookText"/>
        <w:bidi w:val="0"/>
        <w:jc w:val="both"/>
        <w:rPr/>
      </w:pPr>
      <w:r>
        <w:rPr>
          <w:rFonts w:eastAsia="Times New Roman" w:cs="Times New Roman" w:ascii="Times New Roman" w:hAnsi="Times New Roman"/>
          <w:color w:val="111111"/>
          <w:sz w:val="28"/>
          <w:szCs w:val="28"/>
          <w:lang w:val="en-US"/>
        </w:rPr>
        <w:t>The heart is sometimes alert and sometimes reluctant. Performing prayers are also obligatory and sometimes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recommended. If there is freshness and vigilance for submission, one can perform supererogations besides the obligatory ones, and, </w:t>
      </w:r>
    </w:p>
    <w:p>
      <w:pPr>
        <w:pStyle w:val="BookText"/>
        <w:bidi w:val="0"/>
        <w:rPr/>
      </w:pPr>
      <w:r>
        <w:rPr>
          <w:rFonts w:eastAsia="Times New Roman" w:cs="Times New Roman" w:ascii="Times New Roman" w:hAnsi="Times New Roman"/>
          <w:color w:val="111111"/>
          <w:sz w:val="28"/>
          <w:szCs w:val="28"/>
          <w:lang w:val="en-US"/>
        </w:rPr>
        <w:t>if heart doesn't have enough preparedness and is not prosperous, it is better to stop the praying after doing the obligatory ones, otherwise it will cause frustration, Imam Al(A.S.)'s advice regarding this one is:</w:t>
      </w:r>
    </w:p>
    <w:p>
      <w:pPr>
        <w:pStyle w:val="BookText"/>
        <w:bidi w:val="0"/>
        <w:jc w:val="both"/>
        <w:rPr/>
      </w:pPr>
      <w:r>
        <w:rPr>
          <w:rFonts w:eastAsia="Times New Roman" w:cs="Times New Roman" w:ascii="Times New Roman" w:hAnsi="Times New Roman"/>
          <w:color w:val="111111"/>
          <w:sz w:val="28"/>
          <w:szCs w:val="28"/>
          <w:lang w:val="en-US"/>
        </w:rPr>
        <w:t>Sometimes the hearts move forward and sometimes they move backward. When they move forward get them to perform the optionals (as well), but when they move backward keep them confined to obligatories only.</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One shouldn't impose praying on himself since it will loose its effect. The imposed prayer, either on oneself or on the others causes disappointment and aversion. Imam Al(A.S.)'s suggestions regarding this matter also prove the fact that when He states:</w:t>
      </w:r>
    </w:p>
    <w:p>
      <w:pPr>
        <w:pStyle w:val="BookText"/>
        <w:bidi w:val="0"/>
        <w:jc w:val="both"/>
        <w:rPr/>
      </w:pPr>
      <w:r>
        <w:rPr>
          <w:rFonts w:eastAsia="Times New Roman" w:cs="Times New Roman" w:ascii="Times New Roman" w:hAnsi="Times New Roman"/>
          <w:color w:val="111111"/>
          <w:sz w:val="28"/>
          <w:szCs w:val="28"/>
          <w:lang w:val="en-US"/>
        </w:rPr>
        <w:t>When optional issues stand in the way of obligatories, abandon them.</w:t>
      </w:r>
    </w:p>
    <w:p>
      <w:pPr>
        <w:pStyle w:val="BookText"/>
        <w:bidi w:val="0"/>
        <w:jc w:val="both"/>
        <w:rPr/>
      </w:pPr>
      <w:r>
        <w:rPr>
          <w:rFonts w:eastAsia="Times New Roman" w:cs="Times New Roman" w:ascii="Times New Roman" w:hAnsi="Times New Roman"/>
          <w:color w:val="111111"/>
          <w:sz w:val="28"/>
          <w:szCs w:val="28"/>
          <w:lang w:val="en-US"/>
        </w:rPr>
        <w:t>Supererogatory worship cannot bring about nearness to Allah if it hampers the obligatory.</w:t>
      </w:r>
    </w:p>
    <w:p>
      <w:pPr>
        <w:pStyle w:val="BookText"/>
        <w:bidi w:val="0"/>
        <w:jc w:val="both"/>
        <w:rPr/>
      </w:pPr>
      <w:r>
        <w:rPr>
          <w:rFonts w:eastAsia="Times New Roman" w:cs="Times New Roman" w:ascii="Times New Roman" w:hAnsi="Times New Roman"/>
          <w:color w:val="111111"/>
          <w:sz w:val="28"/>
          <w:szCs w:val="28"/>
          <w:lang w:val="en-US"/>
        </w:rPr>
        <w:t>The recommanded prayers have been suggested when they do not mar the obligations and don't cause reluctance, as well. The quest for submission and concern for prayer not only makes it effective but also guarantees its endurance and perpetuation.</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doesn't mean that when there is no inclination for praying just to ignore it completely and interrupt the relationship with God, but one needs to provide a suitable ground for it spiritually to make the "self" alert and enthusiastic. The interpretation of Imam Al(A.S.) from this issue is such that He advises "Cheat yourself", it means, prepare the ground gradually with proper </w:t>
      </w:r>
    </w:p>
    <w:p>
      <w:pPr>
        <w:pStyle w:val="BookText"/>
        <w:bidi w:val="0"/>
        <w:rPr/>
      </w:pPr>
      <w:r>
        <w:rPr>
          <w:rFonts w:eastAsia="Times New Roman" w:cs="Times New Roman" w:ascii="Times New Roman" w:hAnsi="Times New Roman"/>
          <w:color w:val="111111"/>
          <w:sz w:val="28"/>
          <w:szCs w:val="28"/>
          <w:lang w:val="en-US"/>
        </w:rPr>
        <w:t>plans and programmes. For instance by addressing to yourself that "you are not obliged to recite more Qur'an or perform that prayer, just read daily one page of Qur'an or perform two rak`at of supererogatory prayer". In this way your "self" neither will be</w:t>
      </w:r>
    </w:p>
    <w:p>
      <w:pPr>
        <w:pStyle w:val="BookText"/>
        <w:bidi w:val="0"/>
        <w:jc w:val="both"/>
        <w:rPr/>
      </w:pPr>
      <w:r>
        <w:rPr>
          <w:rFonts w:eastAsia="Times New Roman" w:cs="Times New Roman" w:ascii="Times New Roman" w:hAnsi="Times New Roman"/>
          <w:color w:val="111111"/>
          <w:sz w:val="28"/>
          <w:szCs w:val="28"/>
          <w:lang w:val="en-US"/>
        </w:rPr>
        <w:t>frightened nor will have the feeling of burden, then you'll succeed to increase its willingness for observing much more than its duty. Such are the words of His Higness:</w:t>
      </w:r>
    </w:p>
    <w:p>
      <w:pPr>
        <w:pStyle w:val="BookText"/>
        <w:bidi w:val="0"/>
        <w:jc w:val="both"/>
        <w:rPr/>
      </w:pPr>
      <w:r>
        <w:rPr>
          <w:rFonts w:eastAsia="Times New Roman" w:cs="Times New Roman" w:ascii="Times New Roman" w:hAnsi="Times New Roman"/>
          <w:color w:val="111111"/>
          <w:sz w:val="28"/>
          <w:szCs w:val="28"/>
          <w:lang w:val="en-US"/>
        </w:rPr>
        <w:t>Deceive your heart into worshipping, persuade it and do not force it. Engage it (in worshipping) when it is free and merry, except as regards the obligations enjoined upon you, for they should not be neglected and must be performed at the five times.</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As in the sports, one shouldn't overpractice, (more than his ability), otherwise instead of growing their muscles they will be worn out, in praying also one should consider his capacity and preparedness, just to increase the delight for praying by permanent practice, then there will be a guarantee for its continuation.</w:t>
      </w:r>
    </w:p>
    <w:p>
      <w:pPr>
        <w:pStyle w:val="BookText"/>
        <w:bidi w:val="0"/>
        <w:jc w:val="both"/>
        <w:rPr/>
      </w:pPr>
      <w:r>
        <w:rPr>
          <w:rFonts w:eastAsia="Times New Roman" w:cs="Times New Roman" w:ascii="Times New Roman" w:hAnsi="Times New Roman"/>
          <w:color w:val="111111"/>
          <w:sz w:val="28"/>
          <w:szCs w:val="28"/>
          <w:lang w:val="en-US"/>
        </w:rPr>
        <w:t>The important matter is that a muslim should show endeavourance for "praying of God" and should try to set if in daily schedule as an instructional and refining programme and assign a proper time for it.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one can use this fondness of God and daily prayer as a means of his soul's elevation, in order to seek affinity with God and keep aloof from Satan's temptations. And if this spiritual void is not filled with prayer, then, Satan will be in track to influence </w:t>
      </w:r>
      <w:bookmarkStart w:id="28" w:name="pg7389_75047"/>
    </w:p>
    <w:p>
      <w:pPr>
        <w:pStyle w:val="BookText"/>
        <w:bidi w:val="0"/>
        <w:rPr/>
      </w:pPr>
      <w:bookmarkEnd w:id="28"/>
      <w:r>
        <w:rPr>
          <w:rFonts w:eastAsia="Times New Roman" w:cs="Times New Roman" w:ascii="Times New Roman" w:hAnsi="Times New Roman"/>
          <w:color w:val="111111"/>
          <w:sz w:val="28"/>
          <w:szCs w:val="28"/>
          <w:lang w:val="en-US"/>
        </w:rPr>
        <w:t>the realm of one's life and thought.</w:t>
      </w:r>
    </w:p>
    <w:p>
      <w:pPr>
        <w:pStyle w:val="BookText"/>
        <w:bidi w:val="0"/>
        <w:jc w:val="both"/>
        <w:rPr/>
      </w:pPr>
      <w:r>
        <w:rPr>
          <w:rFonts w:eastAsia="Times New Roman" w:cs="Times New Roman" w:ascii="Times New Roman" w:hAnsi="Times New Roman"/>
          <w:color w:val="111111"/>
          <w:sz w:val="28"/>
          <w:szCs w:val="28"/>
          <w:lang w:val="en-US"/>
        </w:rPr>
        <w:t>Regarding daily programmes of praying, Imam Al(A.S.) states:</w:t>
      </w:r>
    </w:p>
    <w:p>
      <w:pPr>
        <w:pStyle w:val="BookText"/>
        <w:bidi w:val="0"/>
        <w:jc w:val="both"/>
        <w:rPr/>
      </w:pPr>
      <w:r>
        <w:rPr>
          <w:rFonts w:eastAsia="Times New Roman" w:cs="Times New Roman" w:ascii="Times New Roman" w:hAnsi="Times New Roman"/>
          <w:color w:val="111111"/>
          <w:sz w:val="28"/>
          <w:szCs w:val="28"/>
          <w:lang w:val="en-US"/>
        </w:rPr>
        <w:t>The believer's time has three periods: The pexiod when he is in communion with Allah; the period when he manages for his livelihood; and the period when he is free to enjoy what is lawful and pleasant.</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To appropriate especial time for praying is delightful at the same time, it is provider of one's spiritual need. So in daily programming a fresh time and proper position ought to be allotted to it. In prophet's biography also it is narrated that while His presence at home, He used to divide His time to three protions which one portion was assigned to God.</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Such a motto is the indication of considering the importance of having "communion with God" from the side of a "servent". In the life motto of God's patrons and Imaculate Imams also such hours like having spiritual retreat, invocation, holding vigil and lovely solitudes were available in some parts of their occasions (day and night).</w:t>
      </w:r>
    </w:p>
    <w:p>
      <w:pPr>
        <w:pStyle w:val="Heading2"/>
        <w:numPr>
          <w:ilvl w:val="1"/>
          <w:numId w:val="1"/>
        </w:numPr>
        <w:bidi w:val="0"/>
        <w:jc w:val="left"/>
        <w:rPr/>
      </w:pPr>
      <w:bookmarkStart w:id="29" w:name="__RefHeading___Toc1383465_1051229030"/>
      <w:bookmarkStart w:id="30" w:name="_Toc10"/>
      <w:bookmarkEnd w:id="29"/>
      <w:r>
        <w:rPr/>
        <w:t>Self - conceit, Impediment of Prayer</w:t>
      </w:r>
      <w:bookmarkEnd w:id="3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something is contaminated, it will be spoild and consequently it will not only be of no use but also harmful. Self-conceit and vanity are the impediment of prayer which will appear after prayer. They will hinder one from more performance of praying, since one will feel himself in the highest level of servitude. A selfish person looks down upon others, so there will </w:t>
      </w:r>
    </w:p>
    <w:p>
      <w:pPr>
        <w:pStyle w:val="BookText"/>
        <w:bidi w:val="0"/>
        <w:rPr/>
      </w:pPr>
      <w:r>
        <w:rPr>
          <w:rFonts w:eastAsia="Times New Roman" w:cs="Times New Roman" w:ascii="Times New Roman" w:hAnsi="Times New Roman"/>
          <w:color w:val="111111"/>
          <w:sz w:val="28"/>
          <w:szCs w:val="28"/>
          <w:lang w:val="en-US"/>
        </w:rPr>
        <w:t>be a gap between such a person with others. Such so-called spiritual men will be deprived of God's reward and will not be benefitted from their own prayers, too, due to vanity, self exageration and their snobbish attitudes or being indifferent to others. By having these kinds of negative qualities, all their good deeds also will be eradicated. The deplorable story of Iblish which was expelled from God's court, has its roots in self-conceit, as well. Satan due to his excessive praying disobeyed God's command to prostrate on Adam, since he considered himself superior to Him.</w:t>
      </w:r>
    </w:p>
    <w:p>
      <w:pPr>
        <w:pStyle w:val="BookText"/>
        <w:bidi w:val="0"/>
        <w:jc w:val="both"/>
        <w:rPr/>
      </w:pPr>
      <w:r>
        <w:rPr>
          <w:rFonts w:eastAsia="Times New Roman" w:cs="Times New Roman" w:ascii="Times New Roman" w:hAnsi="Times New Roman"/>
          <w:color w:val="111111"/>
          <w:sz w:val="28"/>
          <w:szCs w:val="28"/>
          <w:lang w:val="en-US"/>
        </w:rPr>
        <w:t>Amir al-Mu'minin(A.S.) regarding this matter states:</w:t>
      </w:r>
    </w:p>
    <w:p>
      <w:pPr>
        <w:pStyle w:val="BookText"/>
        <w:bidi w:val="0"/>
        <w:jc w:val="both"/>
        <w:rPr/>
      </w:pPr>
      <w:r>
        <w:rPr>
          <w:rFonts w:eastAsia="Times New Roman" w:cs="Times New Roman" w:ascii="Times New Roman" w:hAnsi="Times New Roman"/>
          <w:color w:val="111111"/>
          <w:sz w:val="28"/>
          <w:szCs w:val="28"/>
          <w:lang w:val="en-US"/>
        </w:rPr>
        <w:t>You should take a lesson from what Allah did with Satan; namely He nullified his great acts and extensive efforts on account of the vanity of one moment, Although Satan had worshipped Allah for six thousand years- whether by the reckoning of this world or of the next world is not known. Who now can remain safe from Allah after Satan by committing a similar disobedience?</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Self-conceit means, whatever good deeds we have observed as a duty of being servitude, to think high of them and consider them especial means, for having superiourity feeling. The result of having such on extraoridnary state of mind will cause decrease in worship as well as peforming good deeds.</w:t>
      </w:r>
    </w:p>
    <w:p>
      <w:pPr>
        <w:pStyle w:val="BookText"/>
        <w:bidi w:val="0"/>
        <w:jc w:val="both"/>
        <w:rPr/>
      </w:pPr>
      <w:r>
        <w:rPr>
          <w:rFonts w:eastAsia="Times New Roman" w:cs="Times New Roman" w:ascii="Times New Roman" w:hAnsi="Times New Roman"/>
          <w:color w:val="111111"/>
          <w:sz w:val="28"/>
          <w:szCs w:val="28"/>
          <w:lang w:val="en-US"/>
        </w:rPr>
        <w:t>According to the utterance of our Master Imam Al(A.S.):</w:t>
      </w:r>
    </w:p>
    <w:p>
      <w:pPr>
        <w:pStyle w:val="BookText"/>
        <w:bidi w:val="0"/>
        <w:jc w:val="both"/>
        <w:rPr/>
      </w:pPr>
      <w:r>
        <w:rPr>
          <w:rFonts w:eastAsia="Times New Roman" w:cs="Times New Roman" w:ascii="Times New Roman" w:hAnsi="Times New Roman"/>
          <w:color w:val="111111"/>
          <w:sz w:val="28"/>
          <w:szCs w:val="28"/>
          <w:lang w:val="en-US"/>
        </w:rPr>
        <w:t>Vanity prevents progress.</w:t>
      </w:r>
      <w:r>
        <w:rPr>
          <w:rStyle w:val="FootnoteAnchor"/>
        </w:rPr>
        <w:footnoteReference w:id="1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While spiritual men, seekers and sages neglect their all long-life </w:t>
      </w:r>
      <w:bookmarkStart w:id="31" w:name="pg7389_75049"/>
    </w:p>
    <w:p>
      <w:pPr>
        <w:pStyle w:val="BookText"/>
        <w:bidi w:val="0"/>
        <w:rPr/>
      </w:pPr>
      <w:bookmarkEnd w:id="31"/>
      <w:r>
        <w:rPr>
          <w:rFonts w:eastAsia="Times New Roman" w:cs="Times New Roman" w:ascii="Times New Roman" w:hAnsi="Times New Roman"/>
          <w:color w:val="111111"/>
          <w:sz w:val="28"/>
          <w:szCs w:val="28"/>
          <w:lang w:val="en-US"/>
        </w:rPr>
        <w:t>effort of praying and all the time are worried about their shortcomings in carrying out the duty of being a servitude it is to be wondered how ordinary people due to their some little performance of religious duties are caught in self-deceit! And due to participation in some religious sessions, like going to Haj or performing some rak`ah of prayer, for these kinds of reasons they waste away their spiritual harvests! As Jam the poet says:</w:t>
      </w:r>
    </w:p>
    <w:p>
      <w:pPr>
        <w:pStyle w:val="BookText"/>
        <w:bidi w:val="0"/>
        <w:jc w:val="both"/>
        <w:rPr/>
      </w:pPr>
      <w:r>
        <w:rPr>
          <w:rFonts w:eastAsia="Times New Roman" w:cs="Times New Roman" w:ascii="Times New Roman" w:hAnsi="Times New Roman"/>
          <w:color w:val="111111"/>
          <w:sz w:val="28"/>
          <w:szCs w:val="28"/>
          <w:lang w:val="en-US"/>
        </w:rPr>
        <w:t>Not every worshiper is, God worshiper</w:t>
      </w:r>
    </w:p>
    <w:p>
      <w:pPr>
        <w:pStyle w:val="BookText"/>
        <w:bidi w:val="0"/>
        <w:jc w:val="both"/>
        <w:rPr/>
      </w:pPr>
      <w:r>
        <w:rPr>
          <w:rFonts w:eastAsia="Times New Roman" w:cs="Times New Roman" w:ascii="Times New Roman" w:hAnsi="Times New Roman"/>
          <w:color w:val="111111"/>
          <w:sz w:val="28"/>
          <w:szCs w:val="28"/>
          <w:lang w:val="en-US"/>
        </w:rPr>
        <w:t>Self-centered one is, self worshiper</w:t>
      </w:r>
    </w:p>
    <w:p>
      <w:pPr>
        <w:pStyle w:val="BookText"/>
        <w:bidi w:val="0"/>
        <w:jc w:val="both"/>
        <w:rPr/>
      </w:pPr>
      <w:r>
        <w:rPr>
          <w:rFonts w:eastAsia="Times New Roman" w:cs="Times New Roman" w:ascii="Times New Roman" w:hAnsi="Times New Roman"/>
          <w:color w:val="111111"/>
          <w:sz w:val="28"/>
          <w:szCs w:val="28"/>
          <w:lang w:val="en-US"/>
        </w:rPr>
        <w:t>God chooses the one among His servants</w:t>
      </w:r>
    </w:p>
    <w:p>
      <w:pPr>
        <w:pStyle w:val="BookText"/>
        <w:bidi w:val="0"/>
        <w:jc w:val="both"/>
        <w:rPr/>
      </w:pPr>
      <w:r>
        <w:rPr>
          <w:rFonts w:eastAsia="Times New Roman" w:cs="Times New Roman" w:ascii="Times New Roman" w:hAnsi="Times New Roman"/>
          <w:color w:val="111111"/>
          <w:sz w:val="28"/>
          <w:szCs w:val="28"/>
          <w:lang w:val="en-US"/>
        </w:rPr>
        <w:t>Who considers his "self" "naught" as a worshiper</w:t>
      </w:r>
    </w:p>
    <w:p>
      <w:pPr>
        <w:pStyle w:val="Heading2"/>
        <w:numPr>
          <w:ilvl w:val="1"/>
          <w:numId w:val="1"/>
        </w:numPr>
        <w:bidi w:val="0"/>
        <w:jc w:val="left"/>
        <w:rPr/>
      </w:pPr>
      <w:bookmarkStart w:id="32" w:name="__RefHeading___Toc1383467_1051229030"/>
      <w:bookmarkStart w:id="33" w:name="_Toc11"/>
      <w:bookmarkEnd w:id="32"/>
      <w:r>
        <w:rPr/>
        <w:t>Attribution of Lovers</w:t>
      </w:r>
      <w:bookmarkEnd w:id="33"/>
    </w:p>
    <w:p>
      <w:pPr>
        <w:pStyle w:val="BookText"/>
        <w:bidi w:val="0"/>
        <w:jc w:val="both"/>
        <w:rPr/>
      </w:pPr>
      <w:r>
        <w:rPr>
          <w:rFonts w:eastAsia="Times New Roman" w:cs="Times New Roman" w:ascii="Times New Roman" w:hAnsi="Times New Roman"/>
          <w:color w:val="111111"/>
          <w:sz w:val="28"/>
          <w:szCs w:val="28"/>
          <w:lang w:val="en-US"/>
        </w:rPr>
        <w:t>Though Imam Al(A.S.) himself is leader of spirituals, pride of prostrators, an example of devotees and many books should be written about his unique prayers, still it is delightful to hear the attribution of God's servants and mood of mad worshipers from his language.</w:t>
      </w:r>
    </w:p>
    <w:p>
      <w:pPr>
        <w:pStyle w:val="BookText"/>
        <w:bidi w:val="0"/>
        <w:jc w:val="both"/>
        <w:rPr/>
      </w:pPr>
      <w:r>
        <w:rPr>
          <w:rFonts w:eastAsia="Times New Roman" w:cs="Times New Roman" w:ascii="Times New Roman" w:hAnsi="Times New Roman"/>
          <w:color w:val="111111"/>
          <w:sz w:val="28"/>
          <w:szCs w:val="28"/>
          <w:lang w:val="en-US"/>
        </w:rPr>
        <w:t>His Highness Imam Al(A.S.) has reproach from weak attitudes of some of his companions and their feebleness in falling in love with God, as well. And in order to create among them more eagerness for praying and paying close attention to the Lord, he recollects Holy Prophet's Companians, hoping this recollection will kindle the light of enthusiasm in their hearts, and states: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have seen the companions of the Prophet but I do not find anyone resembling them. They began the day with dust on the hair and face (in hardship of life) and passed the night in prostration and standing in prayers. Sometimes they put down </w:t>
      </w:r>
    </w:p>
    <w:p>
      <w:pPr>
        <w:pStyle w:val="BookText"/>
        <w:bidi w:val="0"/>
        <w:rPr/>
      </w:pPr>
      <w:r>
        <w:rPr>
          <w:rFonts w:eastAsia="Times New Roman" w:cs="Times New Roman" w:ascii="Times New Roman" w:hAnsi="Times New Roman"/>
          <w:color w:val="111111"/>
          <w:sz w:val="28"/>
          <w:szCs w:val="28"/>
          <w:lang w:val="en-US"/>
        </w:rPr>
        <w:t>their foreheads and sometimes their cheeks. With the recollection of their resurrection it seemed as though they stood on live coal. It seemed that in between their eyes there were signs like knees of goats, resulting from long prostrations. When Allah was mentioned their eyes flowed freely till they shirt collars were drenched. They trembled for fear of punishment and hope of reward as the tree resembles on the day of stormy wind.</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In another statement in describing the spiritual status of his loyal companions who had attained martyrdom in previous battles. Regarding them he states:</w:t>
      </w:r>
    </w:p>
    <w:p>
      <w:pPr>
        <w:pStyle w:val="BookText"/>
        <w:bidi w:val="0"/>
        <w:jc w:val="both"/>
        <w:rPr/>
      </w:pPr>
      <w:r>
        <w:rPr>
          <w:rFonts w:eastAsia="Times New Roman" w:cs="Times New Roman" w:ascii="Times New Roman" w:hAnsi="Times New Roman"/>
          <w:color w:val="111111"/>
          <w:sz w:val="28"/>
          <w:szCs w:val="28"/>
          <w:lang w:val="en-US"/>
        </w:rPr>
        <w:t>Their eyes have turned white with weeping. Their bellies are emaciated because of fasting. Their lips are dry because of (constant) praying. Their colour is pale because of wake- fulness. Thier faces bear the dust of God-fearing.</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Man claims to be higher than angels but the way angels worship God, can be an example for human beings and it has especial manifestation in Imam's speach. His Highness in order to inflame the eagerness of invocation in man's heart utters such a words towards almighty God:</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are on their places (distinct) from thee and in their positions near Thee. Their desires are concentrated in Thee. Their worship for Thee is much. Their neglect from Thy command is little. If they witness what remains hidden about Thee they would regard their deeds as very little they would criticise themselves and would realize that they didnot worship Thee according to Thy right for being worshiped and did not </w:t>
      </w:r>
    </w:p>
    <w:p>
      <w:pPr>
        <w:pStyle w:val="BookText"/>
        <w:bidi w:val="0"/>
        <w:rPr/>
      </w:pPr>
      <w:r>
        <w:rPr>
          <w:rFonts w:eastAsia="Times New Roman" w:cs="Times New Roman" w:ascii="Times New Roman" w:hAnsi="Times New Roman"/>
          <w:color w:val="111111"/>
          <w:sz w:val="28"/>
          <w:szCs w:val="28"/>
          <w:lang w:val="en-US"/>
        </w:rPr>
        <w:t>obey Thee as Thou hast the right for being obeyed.</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Whatever one's knowledge and fondness towards God's grandeur increases in his heart and mind, his prayers and good deeds will appear to be inadequate. That is how angels consider their prayers insufficient. And if God's patrons always admit their negligence in their prayers and invocations and seek forgivness, it is due to their better perception of God's grandeur.</w:t>
      </w:r>
    </w:p>
    <w:p>
      <w:pPr>
        <w:pStyle w:val="BookText"/>
        <w:bidi w:val="0"/>
        <w:jc w:val="both"/>
        <w:rPr/>
      </w:pPr>
      <w:r>
        <w:rPr>
          <w:rFonts w:eastAsia="Times New Roman" w:cs="Times New Roman" w:ascii="Times New Roman" w:hAnsi="Times New Roman"/>
          <w:color w:val="111111"/>
          <w:sz w:val="28"/>
          <w:szCs w:val="28"/>
          <w:lang w:val="en-US"/>
        </w:rPr>
        <w:t>The rebles repent for their sins</w:t>
      </w:r>
    </w:p>
    <w:p>
      <w:pPr>
        <w:pStyle w:val="BookText"/>
        <w:bidi w:val="0"/>
        <w:jc w:val="both"/>
        <w:rPr/>
      </w:pPr>
      <w:r>
        <w:rPr>
          <w:rFonts w:eastAsia="Times New Roman" w:cs="Times New Roman" w:ascii="Times New Roman" w:hAnsi="Times New Roman"/>
          <w:color w:val="111111"/>
          <w:sz w:val="28"/>
          <w:szCs w:val="28"/>
          <w:lang w:val="en-US"/>
        </w:rPr>
        <w:t>But saints bemoan for their prayers</w:t>
      </w:r>
    </w:p>
    <w:p>
      <w:pPr>
        <w:pStyle w:val="BookText"/>
        <w:bidi w:val="0"/>
        <w:jc w:val="both"/>
        <w:rPr/>
      </w:pPr>
      <w:r>
        <w:rPr>
          <w:rFonts w:eastAsia="Times New Roman" w:cs="Times New Roman" w:ascii="Times New Roman" w:hAnsi="Times New Roman"/>
          <w:color w:val="111111"/>
          <w:sz w:val="28"/>
          <w:szCs w:val="28"/>
          <w:lang w:val="en-US"/>
        </w:rPr>
        <w:t>Though God's angels are always busy with prayers, Imam Al(A.S.)defines them in this way that, some of them are continuously in prosteration, some group of them in the position of bending down which never they get tired of it and at the same time they won't have the sensation of self-importane and consider their prayers negligible.</w:t>
      </w:r>
    </w:p>
    <w:p>
      <w:pPr>
        <w:pStyle w:val="BookText"/>
        <w:bidi w:val="0"/>
        <w:jc w:val="both"/>
        <w:rPr/>
      </w:pPr>
      <w:r>
        <w:rPr>
          <w:rFonts w:eastAsia="Times New Roman" w:cs="Times New Roman" w:ascii="Times New Roman" w:hAnsi="Times New Roman"/>
          <w:color w:val="111111"/>
          <w:sz w:val="28"/>
          <w:szCs w:val="28"/>
          <w:lang w:val="en-US"/>
        </w:rPr>
        <w:t>"They do not entertain pride so as to make much of their acts.</w:t>
      </w:r>
    </w:p>
    <w:p>
      <w:pPr>
        <w:pStyle w:val="BookText"/>
        <w:bidi w:val="0"/>
        <w:jc w:val="both"/>
        <w:rPr/>
      </w:pPr>
      <w:r>
        <w:rPr>
          <w:rFonts w:eastAsia="Times New Roman" w:cs="Times New Roman" w:ascii="Times New Roman" w:hAnsi="Times New Roman"/>
          <w:color w:val="111111"/>
          <w:sz w:val="28"/>
          <w:szCs w:val="28"/>
          <w:lang w:val="en-US"/>
        </w:rPr>
        <w:t>Their humility before the glory of Allah does not allow them to esteem their own virtues."</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The imaculate Imam who himself is the ringleader of spiritual men and an example for hermits, at presence of God considers His prayers to be very mean and from longness of way with little provisions, recollects with regret and sigh by uttering:</w:t>
      </w:r>
    </w:p>
    <w:p>
      <w:pPr>
        <w:pStyle w:val="BookText"/>
        <w:bidi w:val="0"/>
        <w:jc w:val="both"/>
        <w:rPr/>
      </w:pPr>
      <w:r>
        <w:rPr>
          <w:rFonts w:eastAsia="Times New Roman" w:cs="Times New Roman" w:ascii="Times New Roman" w:hAnsi="Times New Roman"/>
          <w:color w:val="111111"/>
          <w:sz w:val="28"/>
          <w:szCs w:val="28"/>
          <w:lang w:val="en-US"/>
        </w:rPr>
        <w:t>"Alas! the provision is little, the way is long."</w:t>
      </w:r>
      <w:r>
        <w:rPr>
          <w:rStyle w:val="FootnoteAnchor"/>
        </w:rPr>
        <w:footnoteReference w:id="2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best factors of being instructed and trained is the study of great men's biography who possesed inner purity, good </w:t>
      </w:r>
      <w:bookmarkStart w:id="34" w:name="pg7389_75052"/>
    </w:p>
    <w:p>
      <w:pPr>
        <w:pStyle w:val="BookText"/>
        <w:bidi w:val="0"/>
        <w:rPr/>
      </w:pPr>
      <w:bookmarkEnd w:id="34"/>
      <w:r>
        <w:rPr>
          <w:rFonts w:eastAsia="Times New Roman" w:cs="Times New Roman" w:ascii="Times New Roman" w:hAnsi="Times New Roman"/>
          <w:color w:val="111111"/>
          <w:sz w:val="28"/>
          <w:szCs w:val="28"/>
          <w:lang w:val="en-US"/>
        </w:rPr>
        <w:t>moral and pleasant status of performing prayers. For, to be inspired b God's lovers, it is useful to be acquainted with their biographies. Our Imams also used to recollect Imam Al(A.S.)'s excessive prayers by stating who the one to perform prayers like him is.</w:t>
      </w:r>
    </w:p>
    <w:p>
      <w:pPr>
        <w:pStyle w:val="Heading2"/>
        <w:numPr>
          <w:ilvl w:val="1"/>
          <w:numId w:val="1"/>
        </w:numPr>
        <w:bidi w:val="0"/>
        <w:jc w:val="left"/>
        <w:rPr/>
      </w:pPr>
      <w:bookmarkStart w:id="35" w:name="__RefHeading___Toc1383469_1051229030"/>
      <w:bookmarkStart w:id="36" w:name="_Toc12"/>
      <w:bookmarkEnd w:id="35"/>
      <w:r>
        <w:rPr/>
        <w:t>Salat, The Superme Prayer</w:t>
      </w:r>
      <w:bookmarkEnd w:id="36"/>
    </w:p>
    <w:p>
      <w:pPr>
        <w:pStyle w:val="BookText"/>
        <w:bidi w:val="0"/>
        <w:jc w:val="both"/>
        <w:rPr/>
      </w:pPr>
      <w:r>
        <w:rPr>
          <w:rFonts w:eastAsia="Times New Roman" w:cs="Times New Roman" w:ascii="Times New Roman" w:hAnsi="Times New Roman"/>
          <w:color w:val="111111"/>
          <w:sz w:val="28"/>
          <w:szCs w:val="28"/>
          <w:lang w:val="en-US"/>
        </w:rPr>
        <w:t>Humility in presence of "immensity" has been concealed in human being's nature. Invocation in presence of Lord is something innate for human beings and his spiritual pleasure or psychological serenity depends on his prayers and invocation. Salat is the secret of this humility.</w:t>
      </w:r>
    </w:p>
    <w:p>
      <w:pPr>
        <w:pStyle w:val="BookText"/>
        <w:bidi w:val="0"/>
        <w:jc w:val="both"/>
        <w:rPr/>
      </w:pPr>
      <w:r>
        <w:rPr>
          <w:rFonts w:eastAsia="Times New Roman" w:cs="Times New Roman" w:ascii="Times New Roman" w:hAnsi="Times New Roman"/>
          <w:color w:val="111111"/>
          <w:sz w:val="28"/>
          <w:szCs w:val="28"/>
          <w:lang w:val="en-US"/>
        </w:rPr>
        <w:t>Granting gratitudes and showing humility to the immense source of power, wisdom and discernment, all are observed in the form of Salat. He is the only Lord who is considered as a Haven in the battle fields, a Hope for the fighters of holy wars, Inspiring source of patience and perseverance in the storm of evidences and hardships, a Shelter of afflicteds in difficulties and A Confident in the solitudes of life and nostalgia of the soul.</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Qur'an advises, one should seek help from "Salat" and "Patiency".</w:t>
      </w:r>
      <w:r>
        <w:rPr>
          <w:rStyle w:val="FootnoteAnchor"/>
        </w:rPr>
        <w:footnoteReference w:id="25"/>
      </w:r>
      <w:r>
        <w:rPr>
          <w:rFonts w:eastAsia="Times New Roman" w:cs="Times New Roman" w:ascii="Times New Roman" w:hAnsi="Times New Roman"/>
          <w:color w:val="111111"/>
          <w:sz w:val="28"/>
          <w:szCs w:val="28"/>
          <w:lang w:val="en-US"/>
        </w:rPr>
        <w:t xml:space="preserve">The one who is alien to Salat, how can face thehardships and dangers of life with a high spirit? The importance of this especial prayer is obviously shown in the word of Imam Al(A.S.)and his definition of Salat also expresses the same especiality. </w:t>
      </w:r>
      <w:bookmarkStart w:id="37" w:name="pg7389_75053"/>
    </w:p>
    <w:p>
      <w:pPr>
        <w:pStyle w:val="Heading2"/>
        <w:numPr>
          <w:ilvl w:val="1"/>
          <w:numId w:val="1"/>
        </w:numPr>
        <w:bidi w:val="0"/>
        <w:jc w:val="left"/>
        <w:rPr/>
      </w:pPr>
      <w:bookmarkStart w:id="38" w:name="__RefHeading___Toc1383471_1051229030"/>
      <w:bookmarkStart w:id="39" w:name="_Toc13"/>
      <w:bookmarkEnd w:id="37"/>
      <w:bookmarkEnd w:id="38"/>
      <w:r>
        <w:rPr/>
        <w:t>A: Salat as a Pillar of Religion</w:t>
      </w:r>
      <w:bookmarkEnd w:id="39"/>
    </w:p>
    <w:p>
      <w:pPr>
        <w:pStyle w:val="BookText"/>
        <w:bidi w:val="0"/>
        <w:jc w:val="both"/>
        <w:rPr/>
      </w:pPr>
      <w:r>
        <w:rPr>
          <w:rFonts w:eastAsia="Times New Roman" w:cs="Times New Roman" w:ascii="Times New Roman" w:hAnsi="Times New Roman"/>
          <w:color w:val="111111"/>
          <w:sz w:val="28"/>
          <w:szCs w:val="28"/>
          <w:lang w:val="en-US"/>
        </w:rPr>
        <w:t>His Highness in his last days of lifetime, while being in the bed of martyrdom, adviced his sons and everybody to some affairs which one of them was Salat and in his testament he states:</w:t>
      </w:r>
    </w:p>
    <w:p>
      <w:pPr>
        <w:pStyle w:val="BookText"/>
        <w:bidi w:val="0"/>
        <w:jc w:val="both"/>
        <w:rPr/>
      </w:pPr>
      <w:r>
        <w:rPr>
          <w:rFonts w:eastAsia="Times New Roman" w:cs="Times New Roman" w:ascii="Times New Roman" w:hAnsi="Times New Roman"/>
          <w:color w:val="111111"/>
          <w:sz w:val="28"/>
          <w:szCs w:val="28"/>
          <w:lang w:val="en-US"/>
        </w:rPr>
        <w:t>(Fear) Allah and keep Him in view in the matter of prayer, because it is the pillar of your religion.</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No tent can stay up except it has a pillar. If the pillar of any building is ruined it will collapse. The role of prayer in the group of religions instructions is same as that pillar which religion has been stabilized on it.</w:t>
      </w:r>
    </w:p>
    <w:p>
      <w:pPr>
        <w:pStyle w:val="BookText"/>
        <w:bidi w:val="0"/>
        <w:jc w:val="both"/>
        <w:rPr/>
      </w:pPr>
      <w:r>
        <w:rPr>
          <w:rFonts w:eastAsia="Times New Roman" w:cs="Times New Roman" w:ascii="Times New Roman" w:hAnsi="Times New Roman"/>
          <w:color w:val="111111"/>
          <w:sz w:val="28"/>
          <w:szCs w:val="28"/>
          <w:lang w:val="en-US"/>
        </w:rPr>
        <w:t>The source of your religion is the pure heart</w:t>
      </w:r>
    </w:p>
    <w:p>
      <w:pPr>
        <w:pStyle w:val="BookText"/>
        <w:bidi w:val="0"/>
        <w:jc w:val="both"/>
        <w:rPr/>
      </w:pPr>
      <w:r>
        <w:rPr>
          <w:rFonts w:eastAsia="Times New Roman" w:cs="Times New Roman" w:ascii="Times New Roman" w:hAnsi="Times New Roman"/>
          <w:color w:val="111111"/>
          <w:sz w:val="28"/>
          <w:szCs w:val="28"/>
          <w:lang w:val="en-US"/>
        </w:rPr>
        <w:t>The horizons are beneath the faith, be smart</w:t>
      </w:r>
    </w:p>
    <w:p>
      <w:pPr>
        <w:pStyle w:val="BookText"/>
        <w:bidi w:val="0"/>
        <w:jc w:val="both"/>
        <w:rPr/>
      </w:pPr>
      <w:r>
        <w:rPr>
          <w:rFonts w:eastAsia="Times New Roman" w:cs="Times New Roman" w:ascii="Times New Roman" w:hAnsi="Times New Roman"/>
          <w:color w:val="111111"/>
          <w:sz w:val="28"/>
          <w:szCs w:val="28"/>
          <w:lang w:val="en-US"/>
        </w:rPr>
        <w:t>Al(A.S.) stated, (Fear) the Lord, regarding pray</w:t>
      </w:r>
    </w:p>
    <w:p>
      <w:pPr>
        <w:pStyle w:val="BookText"/>
        <w:bidi w:val="0"/>
        <w:jc w:val="both"/>
        <w:rPr/>
      </w:pPr>
      <w:r>
        <w:rPr>
          <w:rFonts w:eastAsia="Times New Roman" w:cs="Times New Roman" w:ascii="Times New Roman" w:hAnsi="Times New Roman"/>
          <w:color w:val="111111"/>
          <w:sz w:val="28"/>
          <w:szCs w:val="28"/>
          <w:lang w:val="en-US"/>
        </w:rPr>
        <w:t>Pillar of your religion, O, people, is the Salat</w:t>
      </w:r>
    </w:p>
    <w:p>
      <w:pPr>
        <w:pStyle w:val="Heading2"/>
        <w:numPr>
          <w:ilvl w:val="1"/>
          <w:numId w:val="1"/>
        </w:numPr>
        <w:bidi w:val="0"/>
        <w:jc w:val="left"/>
        <w:rPr/>
      </w:pPr>
      <w:bookmarkStart w:id="40" w:name="__RefHeading___Toc1383473_1051229030"/>
      <w:bookmarkStart w:id="41" w:name="_Toc14"/>
      <w:bookmarkEnd w:id="40"/>
      <w:r>
        <w:rPr/>
        <w:t>B: Salat as an Axis of all Actions</w:t>
      </w:r>
      <w:bookmarkEnd w:id="41"/>
    </w:p>
    <w:p>
      <w:pPr>
        <w:pStyle w:val="BookText"/>
        <w:bidi w:val="0"/>
        <w:jc w:val="both"/>
        <w:rPr/>
      </w:pPr>
      <w:r>
        <w:rPr>
          <w:rFonts w:eastAsia="Times New Roman" w:cs="Times New Roman" w:ascii="Times New Roman" w:hAnsi="Times New Roman"/>
          <w:color w:val="111111"/>
          <w:sz w:val="28"/>
          <w:szCs w:val="28"/>
          <w:lang w:val="en-US"/>
        </w:rPr>
        <w:t>In many narrations the importance of Salat has been stated in this way if one's prayer accepted, his all other actions will be accepted, as well. If one's prayer is refused his all other actions will be so. Hadarat Al(A.S.) expresses the idea in this way:</w:t>
      </w:r>
    </w:p>
    <w:p>
      <w:pPr>
        <w:pStyle w:val="BookText"/>
        <w:bidi w:val="0"/>
        <w:jc w:val="both"/>
        <w:rPr/>
      </w:pPr>
      <w:r>
        <w:rPr>
          <w:rFonts w:eastAsia="Times New Roman" w:cs="Times New Roman" w:ascii="Times New Roman" w:hAnsi="Times New Roman"/>
          <w:color w:val="111111"/>
          <w:sz w:val="28"/>
          <w:szCs w:val="28"/>
          <w:lang w:val="en-US"/>
        </w:rPr>
        <w:t>Remember that every act of yours is dependent on your prayer.</w:t>
      </w:r>
      <w:r>
        <w:rPr>
          <w:rStyle w:val="FootnoteAnchor"/>
        </w:rPr>
        <w:footnoteReference w:id="27"/>
      </w:r>
    </w:p>
    <w:p>
      <w:pPr>
        <w:pStyle w:val="Heading2"/>
        <w:numPr>
          <w:ilvl w:val="1"/>
          <w:numId w:val="1"/>
        </w:numPr>
        <w:bidi w:val="0"/>
        <w:jc w:val="left"/>
        <w:rPr/>
      </w:pPr>
      <w:bookmarkStart w:id="42" w:name="__RefHeading___Toc1383475_1051229030"/>
      <w:bookmarkStart w:id="43" w:name="_Toc15"/>
      <w:bookmarkEnd w:id="42"/>
      <w:r>
        <w:rPr/>
        <w:t>C: The symbol of religion</w:t>
      </w:r>
      <w:bookmarkEnd w:id="43"/>
    </w:p>
    <w:p>
      <w:pPr>
        <w:pStyle w:val="BookText"/>
        <w:bidi w:val="0"/>
        <w:jc w:val="both"/>
        <w:rPr/>
      </w:pPr>
      <w:r>
        <w:rPr>
          <w:rFonts w:eastAsia="Times New Roman" w:cs="Times New Roman" w:ascii="Times New Roman" w:hAnsi="Times New Roman"/>
          <w:color w:val="111111"/>
          <w:sz w:val="28"/>
          <w:szCs w:val="28"/>
          <w:lang w:val="en-US"/>
        </w:rPr>
        <w:t>Every school of thought has its own symbol and slogan. Salat is the flag, symbol and essence of the religion of Islam.</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fact which has appeared in narrations in different ways, in </w:t>
      </w:r>
      <w:bookmarkStart w:id="44" w:name="pg7389_75054"/>
    </w:p>
    <w:p>
      <w:pPr>
        <w:pStyle w:val="BookText"/>
        <w:bidi w:val="0"/>
        <w:rPr/>
      </w:pPr>
      <w:bookmarkEnd w:id="44"/>
      <w:r>
        <w:rPr>
          <w:rFonts w:eastAsia="Times New Roman" w:cs="Times New Roman" w:ascii="Times New Roman" w:hAnsi="Times New Roman"/>
          <w:color w:val="111111"/>
          <w:sz w:val="28"/>
          <w:szCs w:val="28"/>
          <w:lang w:val="en-US"/>
        </w:rPr>
        <w:t>Nahj al-Balagha also, has been mentioned as follows:</w:t>
      </w:r>
    </w:p>
    <w:p>
      <w:pPr>
        <w:pStyle w:val="BookText"/>
        <w:bidi w:val="0"/>
        <w:jc w:val="both"/>
        <w:rPr/>
      </w:pPr>
      <w:r>
        <w:rPr>
          <w:rFonts w:eastAsia="Times New Roman" w:cs="Times New Roman" w:ascii="Times New Roman" w:hAnsi="Times New Roman"/>
          <w:color w:val="111111"/>
          <w:sz w:val="28"/>
          <w:szCs w:val="28"/>
          <w:lang w:val="en-US"/>
        </w:rPr>
        <w:t>Establishment of prayer is the basis of community.</w:t>
      </w:r>
      <w:r>
        <w:rPr>
          <w:rStyle w:val="FootnoteAnchor"/>
        </w:rPr>
        <w:footnoteReference w:id="28"/>
      </w:r>
    </w:p>
    <w:p>
      <w:pPr>
        <w:pStyle w:val="Heading2"/>
        <w:numPr>
          <w:ilvl w:val="1"/>
          <w:numId w:val="1"/>
        </w:numPr>
        <w:bidi w:val="0"/>
        <w:jc w:val="left"/>
        <w:rPr/>
      </w:pPr>
      <w:bookmarkStart w:id="45" w:name="__RefHeading___Toc1383477_1051229030"/>
      <w:bookmarkStart w:id="46" w:name="_Toc16"/>
      <w:bookmarkEnd w:id="45"/>
      <w:r>
        <w:rPr/>
        <w:t>D: As a means of approaching to God</w:t>
      </w:r>
      <w:bookmarkEnd w:id="46"/>
    </w:p>
    <w:p>
      <w:pPr>
        <w:pStyle w:val="BookText"/>
        <w:bidi w:val="0"/>
        <w:jc w:val="both"/>
        <w:rPr/>
      </w:pPr>
      <w:r>
        <w:rPr>
          <w:rFonts w:eastAsia="Times New Roman" w:cs="Times New Roman" w:ascii="Times New Roman" w:hAnsi="Times New Roman"/>
          <w:color w:val="111111"/>
          <w:sz w:val="28"/>
          <w:szCs w:val="28"/>
          <w:lang w:val="en-US"/>
        </w:rPr>
        <w:t>In a sermon His Highness counts the pillars of religion. And among the best deeds which are considered to be a means of approach to God, besides having belief, sincerity and indulging oneself in the holy war, He includes as Salat as well. That is the reason this religious obligation has got more importance.</w:t>
      </w:r>
    </w:p>
    <w:p>
      <w:pPr>
        <w:pStyle w:val="BookText"/>
        <w:bidi w:val="0"/>
        <w:jc w:val="both"/>
        <w:rPr/>
      </w:pPr>
      <w:r>
        <w:rPr>
          <w:rFonts w:eastAsia="Times New Roman" w:cs="Times New Roman" w:ascii="Times New Roman" w:hAnsi="Times New Roman"/>
          <w:color w:val="111111"/>
          <w:sz w:val="28"/>
          <w:szCs w:val="28"/>
          <w:lang w:val="en-US"/>
        </w:rPr>
        <w:t>In one of the sermons He states:</w:t>
      </w:r>
    </w:p>
    <w:p>
      <w:pPr>
        <w:pStyle w:val="BookText"/>
        <w:bidi w:val="0"/>
        <w:jc w:val="both"/>
        <w:rPr/>
      </w:pPr>
      <w:r>
        <w:rPr>
          <w:rFonts w:eastAsia="Times New Roman" w:cs="Times New Roman" w:ascii="Times New Roman" w:hAnsi="Times New Roman"/>
          <w:color w:val="111111"/>
          <w:sz w:val="28"/>
          <w:szCs w:val="28"/>
          <w:lang w:val="en-US"/>
        </w:rPr>
        <w:t>The best means by which seekers of nearness to Allah, the Glorified, the Exalted, seek nearness, is the belief in Him and His prophet, fighting in His couse, for it is high pinnacle of Islam</w:t>
      </w:r>
      <w:r>
        <w:rPr>
          <w:rStyle w:val="FootnoteAnchor"/>
        </w:rPr>
        <w:footnoteReference w:id="29"/>
      </w:r>
      <w:r>
        <w:rPr>
          <w:rFonts w:eastAsia="Times New Roman" w:cs="Times New Roman" w:ascii="Times New Roman" w:hAnsi="Times New Roman"/>
          <w:color w:val="111111"/>
          <w:sz w:val="28"/>
          <w:szCs w:val="28"/>
          <w:lang w:val="en-US"/>
        </w:rPr>
        <w:t>....and establishment of prayer for it is the basis of community...</w:t>
      </w:r>
    </w:p>
    <w:p>
      <w:pPr>
        <w:pStyle w:val="BookText"/>
        <w:bidi w:val="0"/>
        <w:jc w:val="both"/>
        <w:rPr/>
      </w:pPr>
      <w:r>
        <w:rPr>
          <w:rFonts w:eastAsia="Times New Roman" w:cs="Times New Roman" w:ascii="Times New Roman" w:hAnsi="Times New Roman"/>
          <w:color w:val="111111"/>
          <w:sz w:val="28"/>
          <w:szCs w:val="28"/>
          <w:lang w:val="en-US"/>
        </w:rPr>
        <w:t>Salat is a response to the proclamation of the Holy Prophets Abraham (the friend of God) and His Highness Mohammad(S.A.W.). It is to be in harmony with all the universe which all of them with their innate languages are busy in glorifying God, constantly and silently. Qiblah and Ka`ba are the secret of unity and prayer is the pavilion of this harmony.</w:t>
      </w:r>
    </w:p>
    <w:p>
      <w:pPr>
        <w:pStyle w:val="BookText"/>
        <w:bidi w:val="0"/>
        <w:jc w:val="both"/>
        <w:rPr/>
      </w:pPr>
      <w:r>
        <w:rPr>
          <w:rFonts w:eastAsia="Times New Roman" w:cs="Times New Roman" w:ascii="Times New Roman" w:hAnsi="Times New Roman"/>
          <w:color w:val="111111"/>
          <w:sz w:val="28"/>
          <w:szCs w:val="28"/>
          <w:lang w:val="en-US"/>
        </w:rPr>
        <w:t>The right of Salat ought to be recognised and fulfilled. It is so enormouse, consequently difficult to be fulfilled unless by keeping dilligence and perseverance. Imam Al(A.S.) regarding this states: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Its obligation is recognized by those believers whom neither the adormnent of property nor the coolness of the eyes produced by children can turn away from it. Allah, the Glorified, says: Men </w:t>
      </w:r>
      <w:bookmarkStart w:id="47" w:name="pg7389_75055"/>
    </w:p>
    <w:p>
      <w:pPr>
        <w:pStyle w:val="BookText"/>
        <w:bidi w:val="0"/>
        <w:rPr/>
      </w:pPr>
      <w:bookmarkEnd w:id="47"/>
      <w:r>
        <w:rPr>
          <w:rFonts w:eastAsia="Times New Roman" w:cs="Times New Roman" w:ascii="Times New Roman" w:hAnsi="Times New Roman"/>
          <w:color w:val="111111"/>
          <w:sz w:val="28"/>
          <w:szCs w:val="28"/>
          <w:lang w:val="en-US"/>
        </w:rPr>
        <w:t>whom neither merchandise nor any sale diverteth from the remembrance of Allah and constancy in prayer and paying the poor-rate...</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...(Qur'an, 24:37)</w:t>
      </w:r>
    </w:p>
    <w:p>
      <w:pPr>
        <w:pStyle w:val="BookText"/>
        <w:bidi w:val="0"/>
        <w:jc w:val="both"/>
        <w:rPr/>
      </w:pPr>
      <w:r>
        <w:rPr>
          <w:rFonts w:eastAsia="Times New Roman" w:cs="Times New Roman" w:ascii="Times New Roman" w:hAnsi="Times New Roman"/>
          <w:color w:val="111111"/>
          <w:sz w:val="28"/>
          <w:szCs w:val="28"/>
          <w:lang w:val="en-US"/>
        </w:rPr>
        <w:t>Salat is the appreciation of spiritual, wise and pious men from that peerless Lord for His affluence, whom the all hearts are in the pledge of His affection. And no man left to drink from that "spring of His recollection" unless he has a mean knowledge about Him.</w:t>
      </w:r>
    </w:p>
    <w:p>
      <w:pPr>
        <w:pStyle w:val="BookText"/>
        <w:bidi w:val="0"/>
        <w:jc w:val="both"/>
        <w:rPr/>
      </w:pPr>
      <w:r>
        <w:rPr>
          <w:rFonts w:eastAsia="Times New Roman" w:cs="Times New Roman" w:ascii="Times New Roman" w:hAnsi="Times New Roman"/>
          <w:color w:val="111111"/>
          <w:sz w:val="28"/>
          <w:szCs w:val="28"/>
          <w:lang w:val="en-US"/>
        </w:rPr>
        <w:t>Be attached not, to any one but Lord</w:t>
      </w:r>
    </w:p>
    <w:p>
      <w:pPr>
        <w:pStyle w:val="BookText"/>
        <w:bidi w:val="0"/>
        <w:jc w:val="both"/>
        <w:rPr/>
      </w:pPr>
      <w:r>
        <w:rPr>
          <w:rFonts w:eastAsia="Times New Roman" w:cs="Times New Roman" w:ascii="Times New Roman" w:hAnsi="Times New Roman"/>
          <w:color w:val="111111"/>
          <w:sz w:val="28"/>
          <w:szCs w:val="28"/>
          <w:lang w:val="en-US"/>
        </w:rPr>
        <w:t>Without His affection you will feel bored</w:t>
      </w:r>
    </w:p>
    <w:p>
      <w:pPr>
        <w:pStyle w:val="BookText"/>
        <w:bidi w:val="0"/>
        <w:jc w:val="both"/>
        <w:rPr/>
      </w:pPr>
      <w:r>
        <w:rPr>
          <w:rFonts w:eastAsia="Times New Roman" w:cs="Times New Roman" w:ascii="Times New Roman" w:hAnsi="Times New Roman"/>
          <w:color w:val="111111"/>
          <w:sz w:val="28"/>
          <w:szCs w:val="28"/>
          <w:lang w:val="en-US"/>
        </w:rPr>
        <w:t>Detach yourself from "self" and "mass"</w:t>
      </w:r>
    </w:p>
    <w:p>
      <w:pPr>
        <w:pStyle w:val="BookText"/>
        <w:bidi w:val="0"/>
        <w:jc w:val="both"/>
        <w:rPr/>
      </w:pPr>
      <w:r>
        <w:rPr>
          <w:rFonts w:eastAsia="Times New Roman" w:cs="Times New Roman" w:ascii="Times New Roman" w:hAnsi="Times New Roman"/>
          <w:color w:val="111111"/>
          <w:sz w:val="28"/>
          <w:szCs w:val="28"/>
          <w:lang w:val="en-US"/>
        </w:rPr>
        <w:t>Earn divine credit and try to amass</w:t>
      </w:r>
    </w:p>
    <w:p>
      <w:pPr>
        <w:pStyle w:val="BookText"/>
        <w:bidi w:val="0"/>
        <w:jc w:val="both"/>
        <w:rPr/>
      </w:pPr>
      <w:r>
        <w:rPr>
          <w:rFonts w:eastAsia="Times New Roman" w:cs="Times New Roman" w:ascii="Times New Roman" w:hAnsi="Times New Roman"/>
          <w:color w:val="111111"/>
          <w:sz w:val="28"/>
          <w:szCs w:val="28"/>
          <w:lang w:val="en-US"/>
        </w:rPr>
        <w:t>You are the servant of the benevolent God</w:t>
      </w:r>
    </w:p>
    <w:p>
      <w:pPr>
        <w:pStyle w:val="BookText"/>
        <w:bidi w:val="0"/>
        <w:jc w:val="both"/>
        <w:rPr/>
      </w:pPr>
      <w:r>
        <w:rPr>
          <w:rFonts w:eastAsia="Times New Roman" w:cs="Times New Roman" w:ascii="Times New Roman" w:hAnsi="Times New Roman"/>
          <w:color w:val="111111"/>
          <w:sz w:val="28"/>
          <w:szCs w:val="28"/>
          <w:lang w:val="en-US"/>
        </w:rPr>
        <w:t>Avoid decaying, try to flourish like a bud</w:t>
      </w:r>
    </w:p>
    <w:p>
      <w:pPr>
        <w:pStyle w:val="BookText"/>
        <w:bidi w:val="0"/>
        <w:jc w:val="both"/>
        <w:rPr/>
      </w:pPr>
      <w:r>
        <w:rPr>
          <w:rFonts w:eastAsia="Times New Roman" w:cs="Times New Roman" w:ascii="Times New Roman" w:hAnsi="Times New Roman"/>
          <w:color w:val="111111"/>
          <w:sz w:val="28"/>
          <w:szCs w:val="28"/>
          <w:lang w:val="en-US"/>
        </w:rPr>
        <w:t>Negligence is a trap, set on your way</w:t>
      </w:r>
    </w:p>
    <w:p>
      <w:pPr>
        <w:pStyle w:val="BookText"/>
        <w:bidi w:val="0"/>
        <w:jc w:val="both"/>
        <w:rPr/>
      </w:pPr>
      <w:r>
        <w:rPr>
          <w:rFonts w:eastAsia="Times New Roman" w:cs="Times New Roman" w:ascii="Times New Roman" w:hAnsi="Times New Roman"/>
          <w:color w:val="111111"/>
          <w:sz w:val="28"/>
          <w:szCs w:val="28"/>
          <w:lang w:val="en-US"/>
        </w:rPr>
        <w:t>Remove it by morning grief or a mid-night pray</w:t>
      </w:r>
    </w:p>
    <w:p>
      <w:pPr>
        <w:pStyle w:val="BookText"/>
        <w:bidi w:val="0"/>
        <w:jc w:val="both"/>
        <w:rPr/>
      </w:pPr>
      <w:r>
        <w:rPr>
          <w:rFonts w:eastAsia="Times New Roman" w:cs="Times New Roman" w:ascii="Times New Roman" w:hAnsi="Times New Roman"/>
          <w:color w:val="111111"/>
          <w:sz w:val="28"/>
          <w:szCs w:val="28"/>
          <w:lang w:val="en-US"/>
        </w:rPr>
        <w:t>Fulfill His gratitudes by prosterating at early down</w:t>
      </w:r>
    </w:p>
    <w:p>
      <w:pPr>
        <w:pStyle w:val="BookText"/>
        <w:bidi w:val="0"/>
        <w:jc w:val="both"/>
        <w:rPr/>
      </w:pPr>
      <w:r>
        <w:rPr>
          <w:rFonts w:eastAsia="Times New Roman" w:cs="Times New Roman" w:ascii="Times New Roman" w:hAnsi="Times New Roman"/>
          <w:color w:val="111111"/>
          <w:sz w:val="28"/>
          <w:szCs w:val="28"/>
          <w:lang w:val="en-US"/>
        </w:rPr>
        <w:t>Eternal is His bliss try to make it your own</w:t>
      </w:r>
    </w:p>
    <w:p>
      <w:pPr>
        <w:pStyle w:val="Heading2"/>
        <w:numPr>
          <w:ilvl w:val="1"/>
          <w:numId w:val="1"/>
        </w:numPr>
        <w:bidi w:val="0"/>
        <w:jc w:val="left"/>
        <w:rPr/>
      </w:pPr>
      <w:bookmarkStart w:id="48" w:name="__RefHeading___Toc1383479_1051229030"/>
      <w:bookmarkStart w:id="49" w:name="_Toc17"/>
      <w:bookmarkEnd w:id="48"/>
      <w:r>
        <w:rPr/>
        <w:t>The spirit of Salat</w:t>
      </w:r>
      <w:bookmarkEnd w:id="4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Devotion and Salat have their own forms and spirits. As the growing of body depends on the soul, the vitality and effectiveness of Salat depends on its spirit, as well. The spirit of prayer means thriving of heart, awareness, feeling of being servitude, expression of demand, being aware of one's position in the presence of God, </w:t>
      </w:r>
    </w:p>
    <w:p>
      <w:pPr>
        <w:pStyle w:val="BookText"/>
        <w:bidi w:val="0"/>
        <w:rPr/>
      </w:pPr>
      <w:r>
        <w:rPr>
          <w:rFonts w:eastAsia="Times New Roman" w:cs="Times New Roman" w:ascii="Times New Roman" w:hAnsi="Times New Roman"/>
          <w:color w:val="111111"/>
          <w:sz w:val="28"/>
          <w:szCs w:val="28"/>
          <w:lang w:val="en-US"/>
        </w:rPr>
        <w:t>humility, being polite inward and outward. Otherwise by lacking of these qualities in our prayer only a lifeless form remains. As some people's gain from fasting is only suffering from hunger and thirst, in the same manner, their achievements from performing Salat will be just physical tiredness. Salat plays the least training role on their life, for, they have not succeeded to ascend even one step from this spiritual ladder in order to seek nearness to God. As Amir al-Mu'minin(A.S.) states:</w:t>
      </w:r>
    </w:p>
    <w:p>
      <w:pPr>
        <w:pStyle w:val="BookText"/>
        <w:bidi w:val="0"/>
        <w:jc w:val="both"/>
        <w:rPr/>
      </w:pPr>
      <w:r>
        <w:rPr>
          <w:rFonts w:eastAsia="Times New Roman" w:cs="Times New Roman" w:ascii="Times New Roman" w:hAnsi="Times New Roman"/>
          <w:color w:val="111111"/>
          <w:sz w:val="28"/>
          <w:szCs w:val="28"/>
          <w:lang w:val="en-US"/>
        </w:rPr>
        <w:t>There is many an offerer of prayers whose prayer is no better than wakefulness and hardship. The sleep as well as the eating and drinking of the intelligent (God-knowing) person is far better.</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A prayer which is performed out of one's intuitive faith along with discernment, will certainly be a creative one, at the same time will enjoy the guarantee for endurance. Imam Al(A.S.) states:</w:t>
      </w:r>
    </w:p>
    <w:p>
      <w:pPr>
        <w:pStyle w:val="BookText"/>
        <w:bidi w:val="0"/>
        <w:jc w:val="both"/>
        <w:rPr/>
      </w:pPr>
      <w:r>
        <w:rPr>
          <w:rFonts w:eastAsia="Times New Roman" w:cs="Times New Roman" w:ascii="Times New Roman" w:hAnsi="Times New Roman"/>
          <w:color w:val="111111"/>
          <w:sz w:val="28"/>
          <w:szCs w:val="28"/>
          <w:lang w:val="en-US"/>
        </w:rPr>
        <w:t>Sleeping in a state of firm belief is better than praying in a state of doubtfulness.</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The element of confidence provides life to the prayer but doubtful questioning ruins it like a leprocy. If a prayerful doesn't heed the spirit of prayer, its truth and inner manners as he does the external ones such as cleanliness of cloth, the right recitation of the verses, surely he has lost the game. Not only he will not be benefitted from his prayer but also he will remain futile and unfortunate.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spirit of prayer is recollection of God and His bounties as well as recollection of oneself and his wants. As it is stated in the </w:t>
      </w:r>
    </w:p>
    <w:p>
      <w:pPr>
        <w:pStyle w:val="BookText"/>
        <w:bidi w:val="0"/>
        <w:rPr/>
      </w:pPr>
      <w:r>
        <w:rPr>
          <w:rFonts w:eastAsia="Times New Roman" w:cs="Times New Roman" w:ascii="Times New Roman" w:hAnsi="Times New Roman"/>
          <w:color w:val="111111"/>
          <w:sz w:val="28"/>
          <w:szCs w:val="28"/>
          <w:lang w:val="en-US"/>
        </w:rPr>
        <w:t>Holy Qur'an:</w:t>
      </w:r>
    </w:p>
    <w:p>
      <w:pPr>
        <w:pStyle w:val="BookText"/>
        <w:bidi w:val="0"/>
        <w:jc w:val="both"/>
        <w:rPr/>
      </w:pPr>
      <w:r>
        <w:rPr>
          <w:rFonts w:eastAsia="Times New Roman" w:cs="Times New Roman" w:ascii="Times New Roman" w:hAnsi="Times New Roman"/>
          <w:color w:val="111111"/>
          <w:sz w:val="28"/>
          <w:szCs w:val="28"/>
          <w:lang w:val="en-US"/>
        </w:rPr>
        <w:t>Offer prayers perfectly for My Remembrance.</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Recollection of God in the prayer prevents one from committing sin or to be indulged in the unlawful matters.</w:t>
      </w:r>
    </w:p>
    <w:p>
      <w:pPr>
        <w:pStyle w:val="BookText"/>
        <w:bidi w:val="0"/>
        <w:jc w:val="both"/>
        <w:rPr/>
      </w:pPr>
      <w:r>
        <w:rPr>
          <w:rFonts w:eastAsia="Times New Roman" w:cs="Times New Roman" w:ascii="Times New Roman" w:hAnsi="Times New Roman"/>
          <w:color w:val="111111"/>
          <w:sz w:val="28"/>
          <w:szCs w:val="28"/>
          <w:lang w:val="en-US"/>
        </w:rPr>
        <w:t>So there will be no benefit to praise God superficially without heeding Him inwardly. It is stated in Nahj al-Balagha :</w:t>
      </w:r>
    </w:p>
    <w:p>
      <w:pPr>
        <w:pStyle w:val="BookText"/>
        <w:bidi w:val="0"/>
        <w:jc w:val="both"/>
        <w:rPr/>
      </w:pPr>
      <w:r>
        <w:rPr>
          <w:rFonts w:eastAsia="Times New Roman" w:cs="Times New Roman" w:ascii="Times New Roman" w:hAnsi="Times New Roman"/>
          <w:color w:val="111111"/>
          <w:sz w:val="28"/>
          <w:szCs w:val="28"/>
          <w:lang w:val="en-US"/>
        </w:rPr>
        <w:t>Certainly Allah the Glorified, the Sublime, has made His remembrance the light for hearts...</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Since praying is recollection of God, so it will enlighten the heart. It is incompatible to be gloomy at the same time to be a prayerful.</w:t>
      </w:r>
    </w:p>
    <w:p>
      <w:pPr>
        <w:pStyle w:val="BookText"/>
        <w:bidi w:val="0"/>
        <w:jc w:val="both"/>
        <w:rPr/>
      </w:pPr>
      <w:r>
        <w:rPr>
          <w:rFonts w:eastAsia="Times New Roman" w:cs="Times New Roman" w:ascii="Times New Roman" w:hAnsi="Times New Roman"/>
          <w:color w:val="111111"/>
          <w:sz w:val="28"/>
          <w:szCs w:val="28"/>
          <w:lang w:val="en-US"/>
        </w:rPr>
        <w:t>Performing Salat means approaching the God's threshold. If one's face is towards Qibla but his heart is not in the same direction his prayer will lack the spirit. As Mowlawi states:</w:t>
      </w:r>
    </w:p>
    <w:p>
      <w:pPr>
        <w:pStyle w:val="BookText"/>
        <w:bidi w:val="0"/>
        <w:jc w:val="both"/>
        <w:rPr/>
      </w:pPr>
      <w:r>
        <w:rPr>
          <w:rFonts w:eastAsia="Times New Roman" w:cs="Times New Roman" w:ascii="Times New Roman" w:hAnsi="Times New Roman"/>
          <w:color w:val="111111"/>
          <w:sz w:val="28"/>
          <w:szCs w:val="28"/>
          <w:lang w:val="en-US"/>
        </w:rPr>
        <w:t>At your presence if I have no response and heed</w:t>
      </w:r>
    </w:p>
    <w:p>
      <w:pPr>
        <w:pStyle w:val="BookText"/>
        <w:bidi w:val="0"/>
        <w:jc w:val="both"/>
        <w:rPr/>
      </w:pPr>
      <w:r>
        <w:rPr>
          <w:rFonts w:eastAsia="Times New Roman" w:cs="Times New Roman" w:ascii="Times New Roman" w:hAnsi="Times New Roman"/>
          <w:color w:val="111111"/>
          <w:sz w:val="28"/>
          <w:szCs w:val="28"/>
          <w:lang w:val="en-US"/>
        </w:rPr>
        <w:t>I will not count my prayer the real one, indeed</w:t>
      </w:r>
    </w:p>
    <w:p>
      <w:pPr>
        <w:pStyle w:val="BookText"/>
        <w:bidi w:val="0"/>
        <w:jc w:val="both"/>
        <w:rPr/>
      </w:pPr>
      <w:r>
        <w:rPr>
          <w:rFonts w:eastAsia="Times New Roman" w:cs="Times New Roman" w:ascii="Times New Roman" w:hAnsi="Times New Roman"/>
          <w:color w:val="111111"/>
          <w:sz w:val="28"/>
          <w:szCs w:val="28"/>
          <w:lang w:val="en-US"/>
        </w:rPr>
        <w:t>The intention is my prayers to be out of sight</w:t>
      </w:r>
    </w:p>
    <w:p>
      <w:pPr>
        <w:pStyle w:val="BookText"/>
        <w:bidi w:val="0"/>
        <w:jc w:val="both"/>
        <w:rPr/>
      </w:pPr>
      <w:r>
        <w:rPr>
          <w:rFonts w:eastAsia="Times New Roman" w:cs="Times New Roman" w:ascii="Times New Roman" w:hAnsi="Times New Roman"/>
          <w:color w:val="111111"/>
          <w:sz w:val="28"/>
          <w:szCs w:val="28"/>
          <w:lang w:val="en-US"/>
        </w:rPr>
        <w:t>To reveal the anguish of disunion and its hight</w:t>
      </w:r>
    </w:p>
    <w:p>
      <w:pPr>
        <w:pStyle w:val="BookText"/>
        <w:bidi w:val="0"/>
        <w:jc w:val="both"/>
        <w:rPr/>
      </w:pPr>
      <w:r>
        <w:rPr>
          <w:rFonts w:eastAsia="Times New Roman" w:cs="Times New Roman" w:ascii="Times New Roman" w:hAnsi="Times New Roman"/>
          <w:color w:val="111111"/>
          <w:sz w:val="28"/>
          <w:szCs w:val="28"/>
          <w:lang w:val="en-US"/>
        </w:rPr>
        <w:t>Will it be accepted just to stand and pray?</w:t>
      </w:r>
    </w:p>
    <w:p>
      <w:pPr>
        <w:pStyle w:val="BookText"/>
        <w:bidi w:val="0"/>
        <w:jc w:val="both"/>
        <w:rPr/>
      </w:pPr>
      <w:r>
        <w:rPr>
          <w:rFonts w:eastAsia="Times New Roman" w:cs="Times New Roman" w:ascii="Times New Roman" w:hAnsi="Times New Roman"/>
          <w:color w:val="111111"/>
          <w:sz w:val="28"/>
          <w:szCs w:val="28"/>
          <w:lang w:val="en-US"/>
        </w:rPr>
        <w:t>To sit towards niche but fall in market's prey!</w:t>
      </w:r>
    </w:p>
    <w:p>
      <w:pPr>
        <w:pStyle w:val="BookText"/>
        <w:bidi w:val="0"/>
        <w:jc w:val="both"/>
        <w:rPr/>
      </w:pPr>
      <w:r>
        <w:rPr>
          <w:rFonts w:eastAsia="Times New Roman" w:cs="Times New Roman" w:ascii="Times New Roman" w:hAnsi="Times New Roman"/>
          <w:color w:val="111111"/>
          <w:sz w:val="28"/>
          <w:szCs w:val="28"/>
          <w:lang w:val="en-US"/>
        </w:rPr>
        <w:t>To face Thee no more desire remained in me</w:t>
      </w:r>
    </w:p>
    <w:p>
      <w:pPr>
        <w:pStyle w:val="BookText"/>
        <w:bidi w:val="0"/>
        <w:jc w:val="both"/>
        <w:rPr/>
      </w:pPr>
      <w:r>
        <w:rPr>
          <w:rFonts w:eastAsia="Times New Roman" w:cs="Times New Roman" w:ascii="Times New Roman" w:hAnsi="Times New Roman"/>
          <w:color w:val="111111"/>
          <w:sz w:val="28"/>
          <w:szCs w:val="28"/>
          <w:lang w:val="en-US"/>
        </w:rPr>
        <w:t>For my false prayers I am ashamed to be</w:t>
      </w:r>
    </w:p>
    <w:p>
      <w:pPr>
        <w:pStyle w:val="BookText"/>
        <w:bidi w:val="0"/>
        <w:jc w:val="both"/>
        <w:rPr/>
      </w:pPr>
      <w:r>
        <w:rPr>
          <w:rFonts w:eastAsia="Times New Roman" w:cs="Times New Roman" w:ascii="Times New Roman" w:hAnsi="Times New Roman"/>
          <w:color w:val="111111"/>
          <w:sz w:val="28"/>
          <w:szCs w:val="28"/>
          <w:lang w:val="en-US"/>
        </w:rPr>
        <w:t>Salat is a means of affinity to God. As His Highness states: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God - fearing prayers is a means of seeking nearness to Allah</w:t>
      </w:r>
      <w:r>
        <w:rPr>
          <w:rStyle w:val="FootnoteAnchor"/>
        </w:rPr>
        <w:footnoteReference w:id="35"/>
      </w:r>
      <w:r>
        <w:rPr>
          <w:rFonts w:eastAsia="Times New Roman" w:cs="Times New Roman" w:ascii="Times New Roman" w:hAnsi="Times New Roman"/>
          <w:color w:val="111111"/>
          <w:sz w:val="28"/>
          <w:szCs w:val="28"/>
          <w:lang w:val="en-US"/>
        </w:rPr>
        <w:t xml:space="preserve">; In another speach He considers both prayer and Zakat </w:t>
      </w:r>
      <w:bookmarkStart w:id="50" w:name="pg7389_75058"/>
    </w:p>
    <w:p>
      <w:pPr>
        <w:pStyle w:val="BookText"/>
        <w:bidi w:val="0"/>
        <w:rPr/>
      </w:pPr>
      <w:bookmarkEnd w:id="50"/>
      <w:r>
        <w:rPr>
          <w:rFonts w:eastAsia="Times New Roman" w:cs="Times New Roman" w:ascii="Times New Roman" w:hAnsi="Times New Roman"/>
          <w:color w:val="111111"/>
          <w:sz w:val="28"/>
          <w:szCs w:val="28"/>
          <w:lang w:val="en-US"/>
        </w:rPr>
        <w:t>(Islamic Tax) the means of seeking nearness to God,</w:t>
      </w:r>
      <w:r>
        <w:rPr>
          <w:rStyle w:val="FootnoteAnchor"/>
        </w:rPr>
        <w:footnoteReference w:id="36"/>
      </w:r>
      <w:r>
        <w:rPr>
          <w:rFonts w:eastAsia="Times New Roman" w:cs="Times New Roman" w:ascii="Times New Roman" w:hAnsi="Times New Roman"/>
          <w:color w:val="111111"/>
          <w:sz w:val="28"/>
          <w:szCs w:val="28"/>
          <w:lang w:val="en-US"/>
        </w:rPr>
        <w:t>though oneis a divine programme and related to God and another is a socio-economical programme and related to people. But if prayer didn't induce us to be near to God and couldn't create divine qualities, it means we have not attained the spirit of a creative prayer. Prayer links man with God, sublimes the soul and increases divine wisdom. It cracks down the temptations and proud, disappoints Iblis and finally habituates the heart ot speak with God. These are great secrets of performing prayer as mentioned in the Holy Qur'an and narrations which prevent one from indecency. Otherwise one will loose the right direction though his face is apparently towards Qiblah. Regarding this the peot says:</w:t>
      </w:r>
    </w:p>
    <w:p>
      <w:pPr>
        <w:pStyle w:val="BookText"/>
        <w:bidi w:val="0"/>
        <w:jc w:val="both"/>
        <w:rPr/>
      </w:pPr>
      <w:r>
        <w:rPr>
          <w:rFonts w:eastAsia="Times New Roman" w:cs="Times New Roman" w:ascii="Times New Roman" w:hAnsi="Times New Roman"/>
          <w:color w:val="111111"/>
          <w:sz w:val="28"/>
          <w:szCs w:val="28"/>
          <w:lang w:val="en-US"/>
        </w:rPr>
        <w:t>Negligence has made us to miss Qiblah, alas,</w:t>
      </w:r>
    </w:p>
    <w:p>
      <w:pPr>
        <w:pStyle w:val="BookText"/>
        <w:bidi w:val="0"/>
        <w:jc w:val="both"/>
        <w:rPr/>
      </w:pPr>
      <w:r>
        <w:rPr>
          <w:rFonts w:eastAsia="Times New Roman" w:cs="Times New Roman" w:ascii="Times New Roman" w:hAnsi="Times New Roman"/>
          <w:color w:val="111111"/>
          <w:sz w:val="28"/>
          <w:szCs w:val="28"/>
          <w:lang w:val="en-US"/>
        </w:rPr>
        <w:t>In a place where there are many indicators.</w:t>
      </w:r>
    </w:p>
    <w:p>
      <w:pPr>
        <w:pStyle w:val="Heading2"/>
        <w:numPr>
          <w:ilvl w:val="1"/>
          <w:numId w:val="1"/>
        </w:numPr>
        <w:bidi w:val="0"/>
        <w:jc w:val="left"/>
        <w:rPr/>
      </w:pPr>
      <w:bookmarkStart w:id="51" w:name="__RefHeading___Toc1383481_1051229030"/>
      <w:bookmarkStart w:id="52" w:name="_Toc18"/>
      <w:bookmarkEnd w:id="51"/>
      <w:r>
        <w:rPr/>
        <w:t>The Spring of Purity</w:t>
      </w:r>
      <w:bookmarkEnd w:id="52"/>
    </w:p>
    <w:p>
      <w:pPr>
        <w:pStyle w:val="BookText"/>
        <w:bidi w:val="0"/>
        <w:jc w:val="both"/>
        <w:rPr/>
      </w:pPr>
      <w:r>
        <w:rPr>
          <w:rFonts w:eastAsia="Times New Roman" w:cs="Times New Roman" w:ascii="Times New Roman" w:hAnsi="Times New Roman"/>
          <w:color w:val="111111"/>
          <w:sz w:val="28"/>
          <w:szCs w:val="28"/>
          <w:lang w:val="en-US"/>
        </w:rPr>
        <w:t>Prayer is the ladder of soul's elevation towards the divine kingdom of heaven. It makes us to enter to the threshold of the owner of immensity and bounties five times a day just to cleanse our soul and body from polutions. It takes the one to the main source of favor to grant him inner humility and enlighten him in presence of the Lord.</w:t>
      </w:r>
    </w:p>
    <w:p>
      <w:pPr>
        <w:pStyle w:val="BookText"/>
        <w:bidi w:val="0"/>
        <w:jc w:val="both"/>
        <w:rPr/>
      </w:pPr>
      <w:r>
        <w:rPr>
          <w:rFonts w:eastAsia="Times New Roman" w:cs="Times New Roman" w:ascii="Times New Roman" w:hAnsi="Times New Roman"/>
          <w:color w:val="111111"/>
          <w:sz w:val="28"/>
          <w:szCs w:val="28"/>
          <w:lang w:val="en-US"/>
        </w:rPr>
        <w:t>Regarding prayer and its effect and ability in rubbing off the sin and releasing one from bondage of self, Imam Al(A.S.) states: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Certainly, prayer drops out sins like the dropping of leaves (of </w:t>
      </w:r>
    </w:p>
    <w:p>
      <w:pPr>
        <w:pStyle w:val="BookText"/>
        <w:bidi w:val="0"/>
        <w:rPr/>
      </w:pPr>
      <w:r>
        <w:rPr>
          <w:rFonts w:eastAsia="Times New Roman" w:cs="Times New Roman" w:ascii="Times New Roman" w:hAnsi="Times New Roman"/>
          <w:color w:val="111111"/>
          <w:sz w:val="28"/>
          <w:szCs w:val="28"/>
          <w:lang w:val="en-US"/>
        </w:rPr>
        <w:t>trees) and removes them as ropes are removed from the necks of cattles.</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In proceeding of his speach he refers to the beautiful example of His Highness the Messenger of God who considers the prayer as a factor for cleaning the heart and soul, and states:</w:t>
      </w:r>
    </w:p>
    <w:p>
      <w:pPr>
        <w:pStyle w:val="BookText"/>
        <w:bidi w:val="0"/>
        <w:jc w:val="both"/>
        <w:rPr/>
      </w:pPr>
      <w:r>
        <w:rPr>
          <w:rFonts w:eastAsia="Times New Roman" w:cs="Times New Roman" w:ascii="Times New Roman" w:hAnsi="Times New Roman"/>
          <w:color w:val="111111"/>
          <w:sz w:val="28"/>
          <w:szCs w:val="28"/>
          <w:lang w:val="en-US"/>
        </w:rPr>
        <w:t>The Messenger of Allah, peace and blessing of Allah be upon Him and His descendants, likened it to a hot bath situated at the door of a person who bathes in it five times a day. Will then any dirt remain on him?</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In this expression, prayer has been likened to a spring with these effects: It is like a hot water which is accessible permanently to every one daily five times to bathe in it. This permanency in the main factor of cleansing of every kinds of pollution including spiritual, moral, negligence, rebellion and proud.</w:t>
      </w:r>
    </w:p>
    <w:p>
      <w:pPr>
        <w:pStyle w:val="BookText"/>
        <w:bidi w:val="0"/>
        <w:jc w:val="both"/>
        <w:rPr/>
      </w:pPr>
      <w:r>
        <w:rPr>
          <w:rFonts w:eastAsia="Times New Roman" w:cs="Times New Roman" w:ascii="Times New Roman" w:hAnsi="Times New Roman"/>
          <w:color w:val="111111"/>
          <w:sz w:val="28"/>
          <w:szCs w:val="28"/>
          <w:lang w:val="en-US"/>
        </w:rPr>
        <w:t>God likes pure people and seekers of purity as well, prayer is the spring of purity. As much we perform prayers, we'll obtain more purity and also will become closer to God. For that reason His Highness suggests us to consider it essential to meditate on it, perform it as much as possible and seek nearness to God with it. Imam Al(A.S.) states:</w:t>
      </w:r>
    </w:p>
    <w:p>
      <w:pPr>
        <w:pStyle w:val="BookText"/>
        <w:bidi w:val="0"/>
        <w:jc w:val="both"/>
        <w:rPr/>
      </w:pPr>
      <w:r>
        <w:rPr>
          <w:rFonts w:eastAsia="Times New Roman" w:cs="Times New Roman" w:ascii="Times New Roman" w:hAnsi="Times New Roman"/>
          <w:color w:val="111111"/>
          <w:sz w:val="28"/>
          <w:szCs w:val="28"/>
          <w:lang w:val="en-US"/>
        </w:rPr>
        <w:t>Pledge Yourself with prayer and remain steady on it; offer prayers as much as possible and seek nearness (of Allah) through it.</w:t>
      </w:r>
      <w:r>
        <w:rPr>
          <w:rStyle w:val="FootnoteAnchor"/>
        </w:rPr>
        <w:footnoteReference w:id="3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proud and self-admiration are considered a moral pollution, </w:t>
      </w:r>
    </w:p>
    <w:p>
      <w:pPr>
        <w:pStyle w:val="BookText"/>
        <w:bidi w:val="0"/>
        <w:rPr/>
      </w:pPr>
      <w:r>
        <w:rPr>
          <w:rFonts w:eastAsia="Times New Roman" w:cs="Times New Roman" w:ascii="Times New Roman" w:hAnsi="Times New Roman"/>
          <w:color w:val="111111"/>
          <w:sz w:val="28"/>
          <w:szCs w:val="28"/>
          <w:lang w:val="en-US"/>
        </w:rPr>
        <w:t>so prayer is regarded as the cleanser of rust of proud as well. His Highness in the phylosophy of law of prayer indicates to this point and states:</w:t>
      </w:r>
    </w:p>
    <w:p>
      <w:pPr>
        <w:pStyle w:val="BookText"/>
        <w:bidi w:val="0"/>
        <w:jc w:val="both"/>
        <w:rPr/>
      </w:pPr>
      <w:r>
        <w:rPr>
          <w:rFonts w:eastAsia="Times New Roman" w:cs="Times New Roman" w:ascii="Times New Roman" w:hAnsi="Times New Roman"/>
          <w:color w:val="111111"/>
          <w:sz w:val="28"/>
          <w:szCs w:val="28"/>
          <w:lang w:val="en-US"/>
        </w:rPr>
        <w:t>"...Salat (prayer) for purification from vanity"</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The one who is interested in his soul's purity not only will not ignore this spring of purity, but also will be benefitted more from it, inorder to clean the dust of negligence from his heart. It is to avoid being placed in the vain circle of repeatition, disappointment and also to release himself from self, seek nearness of God and make use of intimacy of his Lord as a means to remove psychological ailments.</w:t>
      </w:r>
    </w:p>
    <w:p>
      <w:pPr>
        <w:pStyle w:val="BookText"/>
        <w:bidi w:val="0"/>
        <w:jc w:val="both"/>
        <w:rPr/>
      </w:pPr>
      <w:r>
        <w:rPr>
          <w:rFonts w:eastAsia="Times New Roman" w:cs="Times New Roman" w:ascii="Times New Roman" w:hAnsi="Times New Roman"/>
          <w:color w:val="111111"/>
          <w:sz w:val="28"/>
          <w:szCs w:val="28"/>
          <w:lang w:val="en-US"/>
        </w:rPr>
        <w:t>Regarding this matter the poet says:</w:t>
      </w:r>
    </w:p>
    <w:p>
      <w:pPr>
        <w:pStyle w:val="BookText"/>
        <w:bidi w:val="0"/>
        <w:jc w:val="both"/>
        <w:rPr/>
      </w:pPr>
      <w:r>
        <w:rPr>
          <w:rFonts w:eastAsia="Times New Roman" w:cs="Times New Roman" w:ascii="Times New Roman" w:hAnsi="Times New Roman"/>
          <w:color w:val="111111"/>
          <w:sz w:val="28"/>
          <w:szCs w:val="28"/>
          <w:lang w:val="en-US"/>
        </w:rPr>
        <w:t>Pleasant is a heart-burn in the prayers</w:t>
      </w:r>
    </w:p>
    <w:p>
      <w:pPr>
        <w:pStyle w:val="BookText"/>
        <w:bidi w:val="0"/>
        <w:jc w:val="both"/>
        <w:rPr/>
      </w:pPr>
      <w:r>
        <w:rPr>
          <w:rFonts w:eastAsia="Times New Roman" w:cs="Times New Roman" w:ascii="Times New Roman" w:hAnsi="Times New Roman"/>
          <w:color w:val="111111"/>
          <w:sz w:val="28"/>
          <w:szCs w:val="28"/>
          <w:lang w:val="en-US"/>
        </w:rPr>
        <w:t>The lap is open to the float of your tears</w:t>
      </w:r>
    </w:p>
    <w:p>
      <w:pPr>
        <w:pStyle w:val="BookText"/>
        <w:bidi w:val="0"/>
        <w:jc w:val="both"/>
        <w:rPr/>
      </w:pPr>
      <w:r>
        <w:rPr>
          <w:rFonts w:eastAsia="Times New Roman" w:cs="Times New Roman" w:ascii="Times New Roman" w:hAnsi="Times New Roman"/>
          <w:color w:val="111111"/>
          <w:sz w:val="28"/>
          <w:szCs w:val="28"/>
          <w:lang w:val="en-US"/>
        </w:rPr>
        <w:t>Lodge in the Light, let your heart soar aloft</w:t>
      </w:r>
    </w:p>
    <w:p>
      <w:pPr>
        <w:pStyle w:val="BookText"/>
        <w:bidi w:val="0"/>
        <w:jc w:val="both"/>
        <w:rPr/>
      </w:pPr>
      <w:r>
        <w:rPr>
          <w:rFonts w:eastAsia="Times New Roman" w:cs="Times New Roman" w:ascii="Times New Roman" w:hAnsi="Times New Roman"/>
          <w:color w:val="111111"/>
          <w:sz w:val="28"/>
          <w:szCs w:val="28"/>
          <w:lang w:val="en-US"/>
        </w:rPr>
        <w:t>Avoid dull praying, be attentive with eyes and ears</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Shall say: we were not of those who offered the regular prayers (to Allah)!</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The important benefit of prayer is to break down the vanity of human beings and obliging him to humility and humbleness in order to express his servitude to presence of the Lord of universe.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one of the longest sermon of Nahj al-Balagha which is famous to al-Qasi`ah sermon, and its major points are about servitude of God, avoiding vanity and self-admiration, His Highness Amir al-Mu'minin(A.S.) indicates to some prayers of Allah </w:t>
      </w:r>
    </w:p>
    <w:p>
      <w:pPr>
        <w:pStyle w:val="BookText"/>
        <w:bidi w:val="0"/>
        <w:rPr/>
      </w:pPr>
      <w:r>
        <w:rPr>
          <w:rFonts w:eastAsia="Times New Roman" w:cs="Times New Roman" w:ascii="Times New Roman" w:hAnsi="Times New Roman"/>
          <w:color w:val="111111"/>
          <w:sz w:val="28"/>
          <w:szCs w:val="28"/>
          <w:lang w:val="en-US"/>
        </w:rPr>
        <w:t>(including haj, fasting and Salat) and points out their rules in breaking the horn of vanity and indicates its effect in cleansing the rust of pride, treating the diseases of self-admiration and providing remedy for prejudice and snobbery. He advises the people to be aware about the ill-fate of haughtiness and introduces it as one of the Satan's great traps which through it, the Satan influences to people heart just to keep them away from divine salvation forever. From Imam Al(A.S.)'s viewpoint, vanity is an agony which aims at the wise men through their knowledge and also the poor men through their shabbiness and make them helpless.</w:t>
      </w:r>
    </w:p>
    <w:p>
      <w:pPr>
        <w:pStyle w:val="BookText"/>
        <w:bidi w:val="0"/>
        <w:jc w:val="both"/>
        <w:rPr/>
      </w:pPr>
      <w:r>
        <w:rPr>
          <w:rFonts w:eastAsia="Times New Roman" w:cs="Times New Roman" w:ascii="Times New Roman" w:hAnsi="Times New Roman"/>
          <w:color w:val="111111"/>
          <w:sz w:val="28"/>
          <w:szCs w:val="28"/>
          <w:lang w:val="en-US"/>
        </w:rPr>
        <w:t>Then His Highness states: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the thing against which Allah has protected His" Creatures who are believers by means of prayers and alms-giving and suffering the hardships of fasting in the days in which it has been made obligatory in order to give their limbs peacefulness, to cast fear in their eyes, to make their spirits humble, to give thier hearts humility, and to remove haughtiness from them. All this is achieved through the covering of their delicate cheeks with dust in humility, prostrating their main limbs on the ground in humbleness and retracting of their bellies so as to reach to their backs due to fasting by way of lowliness (before Allah), besides giving all sorts of products of the earth to the needy and the destitute by way of alms. Look what there is in these acts by way of curbing </w:t>
      </w:r>
      <w:bookmarkStart w:id="53" w:name="pg7389_75062"/>
    </w:p>
    <w:p>
      <w:pPr>
        <w:pStyle w:val="BookText"/>
        <w:bidi w:val="0"/>
        <w:rPr/>
      </w:pPr>
      <w:bookmarkEnd w:id="53"/>
      <w:r>
        <w:rPr>
          <w:rFonts w:eastAsia="Times New Roman" w:cs="Times New Roman" w:ascii="Times New Roman" w:hAnsi="Times New Roman"/>
          <w:color w:val="111111"/>
          <w:sz w:val="28"/>
          <w:szCs w:val="28"/>
          <w:lang w:val="en-US"/>
        </w:rPr>
        <w:t>the appearance of pride and suppressing the traces of vanity."</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Wonderful ! how this heart is, and its nature is also amazing, since Satan is striving to influence this port to creat a base for his aims in it. The heart is a palace if you don't be its king then you will be a captive of it. If you do not invite God into the palace, satan will occupy it, if you do not gaurd it against the soldiers of negligence, then despotic soul will influence into it and after conquering will deliver it to satan.</w:t>
      </w:r>
    </w:p>
    <w:p>
      <w:pPr>
        <w:pStyle w:val="BookText"/>
        <w:bidi w:val="0"/>
        <w:jc w:val="both"/>
        <w:rPr/>
      </w:pPr>
      <w:r>
        <w:rPr>
          <w:rFonts w:eastAsia="Times New Roman" w:cs="Times New Roman" w:ascii="Times New Roman" w:hAnsi="Times New Roman"/>
          <w:color w:val="111111"/>
          <w:sz w:val="28"/>
          <w:szCs w:val="28"/>
          <w:lang w:val="en-US"/>
        </w:rPr>
        <w:t>Prayer is to rub the face on the soil in presence of the greatness of Almighty. Whoever expresses his servitude to God, he will never be contempted by any petty men. The poet says:</w:t>
      </w:r>
    </w:p>
    <w:p>
      <w:pPr>
        <w:pStyle w:val="BookText"/>
        <w:bidi w:val="0"/>
        <w:jc w:val="both"/>
        <w:rPr/>
      </w:pPr>
      <w:r>
        <w:rPr>
          <w:rFonts w:eastAsia="Times New Roman" w:cs="Times New Roman" w:ascii="Times New Roman" w:hAnsi="Times New Roman"/>
          <w:color w:val="111111"/>
          <w:sz w:val="28"/>
          <w:szCs w:val="28"/>
          <w:lang w:val="en-US"/>
        </w:rPr>
        <w:t>One will go blind in his eyes</w:t>
      </w:r>
    </w:p>
    <w:p>
      <w:pPr>
        <w:pStyle w:val="BookText"/>
        <w:bidi w:val="0"/>
        <w:jc w:val="both"/>
        <w:rPr/>
      </w:pPr>
      <w:r>
        <w:rPr>
          <w:rFonts w:eastAsia="Times New Roman" w:cs="Times New Roman" w:ascii="Times New Roman" w:hAnsi="Times New Roman"/>
          <w:color w:val="111111"/>
          <w:sz w:val="28"/>
          <w:szCs w:val="28"/>
          <w:lang w:val="en-US"/>
        </w:rPr>
        <w:t>Due to vanity alas, he sighs</w:t>
      </w:r>
    </w:p>
    <w:p>
      <w:pPr>
        <w:pStyle w:val="BookText"/>
        <w:bidi w:val="0"/>
        <w:jc w:val="both"/>
        <w:rPr/>
      </w:pPr>
      <w:r>
        <w:rPr>
          <w:rFonts w:eastAsia="Times New Roman" w:cs="Times New Roman" w:ascii="Times New Roman" w:hAnsi="Times New Roman"/>
          <w:color w:val="111111"/>
          <w:sz w:val="28"/>
          <w:szCs w:val="28"/>
          <w:lang w:val="en-US"/>
        </w:rPr>
        <w:t>God made the prayers obligatory</w:t>
      </w:r>
    </w:p>
    <w:p>
      <w:pPr>
        <w:pStyle w:val="BookText"/>
        <w:bidi w:val="0"/>
        <w:jc w:val="both"/>
        <w:rPr/>
      </w:pPr>
      <w:r>
        <w:rPr>
          <w:rFonts w:eastAsia="Times New Roman" w:cs="Times New Roman" w:ascii="Times New Roman" w:hAnsi="Times New Roman"/>
          <w:color w:val="111111"/>
          <w:sz w:val="28"/>
          <w:szCs w:val="28"/>
          <w:lang w:val="en-US"/>
        </w:rPr>
        <w:t>O, men pray, then haughtiness dies.</w:t>
      </w:r>
    </w:p>
    <w:p>
      <w:pPr>
        <w:pStyle w:val="Heading2"/>
        <w:numPr>
          <w:ilvl w:val="1"/>
          <w:numId w:val="1"/>
        </w:numPr>
        <w:bidi w:val="0"/>
        <w:jc w:val="left"/>
        <w:rPr/>
      </w:pPr>
      <w:bookmarkStart w:id="54" w:name="__RefHeading___Toc1383483_1051229030"/>
      <w:bookmarkStart w:id="55" w:name="_Toc19"/>
      <w:bookmarkEnd w:id="54"/>
      <w:r>
        <w:rPr/>
        <w:t>Endeavours to Prayer</w:t>
      </w:r>
      <w:bookmarkEnd w:id="55"/>
    </w:p>
    <w:p>
      <w:pPr>
        <w:pStyle w:val="BookText"/>
        <w:bidi w:val="0"/>
        <w:jc w:val="both"/>
        <w:rPr/>
      </w:pPr>
      <w:r>
        <w:rPr>
          <w:rFonts w:eastAsia="Times New Roman" w:cs="Times New Roman" w:ascii="Times New Roman" w:hAnsi="Times New Roman"/>
          <w:color w:val="111111"/>
          <w:sz w:val="28"/>
          <w:szCs w:val="28"/>
          <w:lang w:val="en-US"/>
        </w:rPr>
        <w:t>To consider something very important indicates its value. The evidence supporting the importance of prayers in Imam Al(A.S.)'s view is His advice about prayers including its performing time, concerning others in group prayer, making effort to establish it, to uphold and meditate on it, to prevent it being spoild or become a means of reluctance for others.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Quranic conception of prayer is to "establish" it. It is different with more repeatition of it. To perform prayer means to make it alive in muslims personal and social life. Imam Al(A.S.) uses similar </w:t>
      </w:r>
    </w:p>
    <w:p>
      <w:pPr>
        <w:pStyle w:val="BookText"/>
        <w:bidi w:val="0"/>
        <w:rPr/>
      </w:pPr>
      <w:r>
        <w:rPr>
          <w:rFonts w:eastAsia="Times New Roman" w:cs="Times New Roman" w:ascii="Times New Roman" w:hAnsi="Times New Roman"/>
          <w:color w:val="111111"/>
          <w:sz w:val="28"/>
          <w:szCs w:val="28"/>
          <w:lang w:val="en-US"/>
        </w:rPr>
        <w:t>interpretation when He recollects His martyred friends, as well. He calls them with sorrow and regret stating that they were men of thoughtfulness, recitation of Qur'an and establishing of God's obligation.</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In a letter to Muhammad ibn Ab Bakr, the governor of Egypt, He writes and emphasizes on establishment of prayer on its own proper time. neither to perform it in time due to having liesure nor delay in it due to occupations, He states:</w:t>
      </w:r>
    </w:p>
    <w:p>
      <w:pPr>
        <w:pStyle w:val="BookText"/>
        <w:bidi w:val="0"/>
        <w:jc w:val="both"/>
        <w:rPr/>
      </w:pPr>
      <w:r>
        <w:rPr>
          <w:rFonts w:eastAsia="Times New Roman" w:cs="Times New Roman" w:ascii="Times New Roman" w:hAnsi="Times New Roman"/>
          <w:color w:val="111111"/>
          <w:sz w:val="28"/>
          <w:szCs w:val="28"/>
          <w:lang w:val="en-US"/>
        </w:rPr>
        <w:t>"Say the prayers at the appointed time. Do not say it" earlier</w:t>
      </w:r>
    </w:p>
    <w:p>
      <w:pPr>
        <w:pStyle w:val="BookText"/>
        <w:bidi w:val="0"/>
        <w:jc w:val="both"/>
        <w:rPr/>
      </w:pPr>
      <w:r>
        <w:rPr>
          <w:rFonts w:eastAsia="Times New Roman" w:cs="Times New Roman" w:ascii="Times New Roman" w:hAnsi="Times New Roman"/>
          <w:color w:val="111111"/>
          <w:sz w:val="28"/>
          <w:szCs w:val="28"/>
          <w:lang w:val="en-US"/>
        </w:rPr>
        <w:t>for the sake of (available) leisure nor delay it on account of pre-occupation."</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Perpetual participation on Friday congregation also is the sign of perseverance to establish the prayer. Amr al-Mu'minn(A.S.) advices one of his companions named "Harith - Hamadan":</w:t>
      </w:r>
    </w:p>
    <w:p>
      <w:pPr>
        <w:pStyle w:val="BookText"/>
        <w:bidi w:val="0"/>
        <w:jc w:val="both"/>
        <w:rPr/>
      </w:pPr>
      <w:r>
        <w:rPr>
          <w:rFonts w:eastAsia="Times New Roman" w:cs="Times New Roman" w:ascii="Times New Roman" w:hAnsi="Times New Roman"/>
          <w:color w:val="111111"/>
          <w:sz w:val="28"/>
          <w:szCs w:val="28"/>
          <w:lang w:val="en-US"/>
        </w:rPr>
        <w:t>"Don't undertake a journey of Friday until you have attended</w:t>
      </w:r>
    </w:p>
    <w:p>
      <w:pPr>
        <w:pStyle w:val="BookText"/>
        <w:bidi w:val="0"/>
        <w:jc w:val="both"/>
        <w:rPr/>
      </w:pPr>
      <w:r>
        <w:rPr>
          <w:rFonts w:eastAsia="Times New Roman" w:cs="Times New Roman" w:ascii="Times New Roman" w:hAnsi="Times New Roman"/>
          <w:color w:val="111111"/>
          <w:sz w:val="28"/>
          <w:szCs w:val="28"/>
          <w:lang w:val="en-US"/>
        </w:rPr>
        <w:t>the prayer, except when you are setting out to holy war, which is necessary to start earlier.</w:t>
      </w:r>
      <w:r>
        <w:rPr>
          <w:rStyle w:val="FootnoteAnchor"/>
        </w:rPr>
        <w:footnoteReference w:id="46"/>
      </w:r>
      <w:r>
        <w:rPr>
          <w:rFonts w:eastAsia="Times New Roman" w:cs="Times New Roman" w:ascii="Times New Roman" w:hAnsi="Times New Roman"/>
          <w:color w:val="111111"/>
          <w:sz w:val="28"/>
          <w:szCs w:val="28"/>
          <w:lang w:val="en-US"/>
        </w:rPr>
        <w:t>So the importance of Friday prayer andits creative role in training and inducing awareness can be understood from the advice.</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necessary to be considerate to old men and women in group praying till they perform their prayer along with the Imam of the prayer, this matter is famous to "Mura`at adaf Ma'mumn", and the Holy Prophet has advised Imam Al(A.S.) in observing it and he has advised the same to his Governors, as well. In one case he </w:t>
      </w:r>
      <w:bookmarkStart w:id="56" w:name="pg7389_75064"/>
    </w:p>
    <w:p>
      <w:pPr>
        <w:pStyle w:val="BookText"/>
        <w:bidi w:val="0"/>
        <w:rPr/>
      </w:pPr>
      <w:bookmarkEnd w:id="56"/>
      <w:r>
        <w:rPr>
          <w:rFonts w:eastAsia="Times New Roman" w:cs="Times New Roman" w:ascii="Times New Roman" w:hAnsi="Times New Roman"/>
          <w:color w:val="111111"/>
          <w:sz w:val="28"/>
          <w:szCs w:val="28"/>
          <w:lang w:val="en-US"/>
        </w:rPr>
        <w:t>writes letters to the governors while mentioning the right time of performing prayers in the morning, at noon, afternoon, evening and night time, he instructs them to care about the weakest people and avoiding to be a source of trouble to them or spoiling their prayers in the occation of group prayer.</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In another case His Highness instructs Malik -al- Ashtar in that famous protocol as:</w:t>
      </w:r>
    </w:p>
    <w:p>
      <w:pPr>
        <w:pStyle w:val="BookText"/>
        <w:bidi w:val="0"/>
        <w:jc w:val="both"/>
        <w:rPr/>
      </w:pPr>
      <w:r>
        <w:rPr>
          <w:rFonts w:eastAsia="Times New Roman" w:cs="Times New Roman" w:ascii="Times New Roman" w:hAnsi="Times New Roman"/>
          <w:color w:val="111111"/>
          <w:sz w:val="28"/>
          <w:szCs w:val="28"/>
          <w:lang w:val="en-US"/>
        </w:rPr>
        <w:t>When you lead the prayers for the people it sould be neither boring nor wastful, because among the people there are sick as well as those who have needs of their own. When the messanger of Allah(S.A.W.) sent me to Yemen I enquired how should I offer prayers with them and he replied, "say the prayers as the weakest of them would say, and be considerate to the believers."</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By this way the reverance of prayers will be uplifted and people will show more willingness to perform it, at the same time by granting more improtance to prayer and being punctual to its proper time the general culture of people to establish it will be elevated, as well.</w:t>
      </w:r>
    </w:p>
    <w:p>
      <w:pPr>
        <w:pStyle w:val="BookText"/>
        <w:bidi w:val="0"/>
        <w:jc w:val="both"/>
        <w:rPr/>
      </w:pPr>
      <w:r>
        <w:rPr>
          <w:rFonts w:eastAsia="Times New Roman" w:cs="Times New Roman" w:ascii="Times New Roman" w:hAnsi="Times New Roman"/>
          <w:color w:val="111111"/>
          <w:sz w:val="28"/>
          <w:szCs w:val="28"/>
          <w:lang w:val="en-US"/>
        </w:rPr>
        <w:t>As stated by the narrations, it is obvious Salat is the flag of Islam, and much higher it is hoisted the glory of religion among the followers of Qur'an will increase.</w:t>
      </w:r>
    </w:p>
    <w:p>
      <w:pPr>
        <w:pStyle w:val="Heading2"/>
        <w:numPr>
          <w:ilvl w:val="1"/>
          <w:numId w:val="1"/>
        </w:numPr>
        <w:bidi w:val="0"/>
        <w:jc w:val="left"/>
        <w:rPr/>
      </w:pPr>
      <w:bookmarkStart w:id="57" w:name="__RefHeading___Toc1383485_1051229030"/>
      <w:bookmarkStart w:id="58" w:name="_Toc20"/>
      <w:bookmarkEnd w:id="57"/>
      <w:r>
        <w:rPr/>
        <w:t>Life - Story of Righteous Men</w:t>
      </w:r>
      <w:bookmarkEnd w:id="5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Spiritual monotheist used to love prayer, enjoyed with piety and wisdom, got delighted by performing it and in doing obligations never got satisfied. At the most of there spiritual men </w:t>
      </w:r>
    </w:p>
    <w:p>
      <w:pPr>
        <w:pStyle w:val="BookText"/>
        <w:bidi w:val="0"/>
        <w:rPr/>
      </w:pPr>
      <w:r>
        <w:rPr>
          <w:rFonts w:eastAsia="Times New Roman" w:cs="Times New Roman" w:ascii="Times New Roman" w:hAnsi="Times New Roman"/>
          <w:color w:val="111111"/>
          <w:sz w:val="28"/>
          <w:szCs w:val="28"/>
          <w:lang w:val="en-US"/>
        </w:rPr>
        <w:t>the Holy Prophet was situated, whose endeavourance in establishing prayers Hadarat Al(A.S.) has recollected in Nahj al-Balagha By stating:</w:t>
      </w:r>
    </w:p>
    <w:p>
      <w:pPr>
        <w:pStyle w:val="BookText"/>
        <w:bidi w:val="0"/>
        <w:jc w:val="both"/>
        <w:rPr/>
      </w:pPr>
      <w:r>
        <w:rPr>
          <w:rFonts w:eastAsia="Times New Roman" w:cs="Times New Roman" w:ascii="Times New Roman" w:hAnsi="Times New Roman"/>
          <w:color w:val="111111"/>
          <w:sz w:val="28"/>
          <w:szCs w:val="28"/>
          <w:lang w:val="en-US"/>
        </w:rPr>
        <w:t>"Even after recieving assurance of paradise, the messenger of</w:t>
      </w:r>
    </w:p>
    <w:p>
      <w:pPr>
        <w:pStyle w:val="BookText"/>
        <w:bidi w:val="0"/>
        <w:jc w:val="both"/>
        <w:rPr/>
      </w:pPr>
      <w:r>
        <w:rPr>
          <w:rFonts w:eastAsia="Times New Roman" w:cs="Times New Roman" w:ascii="Times New Roman" w:hAnsi="Times New Roman"/>
          <w:color w:val="111111"/>
          <w:sz w:val="28"/>
          <w:szCs w:val="28"/>
          <w:lang w:val="en-US"/>
        </w:rPr>
        <w:t>Allah - peace and blessing of Allah be upon Him and His descendants - used to exert himself for prayers because of Allah, the Glorified's command.</w:t>
      </w:r>
    </w:p>
    <w:p>
      <w:pPr>
        <w:pStyle w:val="BookText"/>
        <w:bidi w:val="0"/>
        <w:jc w:val="both"/>
        <w:rPr/>
      </w:pPr>
      <w:r>
        <w:rPr>
          <w:rFonts w:eastAsia="Times New Roman" w:cs="Times New Roman" w:ascii="Times New Roman" w:hAnsi="Times New Roman"/>
          <w:color w:val="111111"/>
          <w:sz w:val="28"/>
          <w:szCs w:val="28"/>
          <w:lang w:val="en-US"/>
        </w:rPr>
        <w:t>And enjoin prayer on thy followers and adhere thou steadily unto it...</w:t>
      </w:r>
    </w:p>
    <w:p>
      <w:pPr>
        <w:pStyle w:val="BookText"/>
        <w:bidi w:val="0"/>
        <w:jc w:val="both"/>
        <w:rPr/>
      </w:pPr>
      <w:r>
        <w:rPr>
          <w:rFonts w:eastAsia="Times New Roman" w:cs="Times New Roman" w:ascii="Times New Roman" w:hAnsi="Times New Roman"/>
          <w:color w:val="111111"/>
          <w:sz w:val="28"/>
          <w:szCs w:val="28"/>
          <w:lang w:val="en-US"/>
        </w:rPr>
        <w:t>Then the Holy Prophet used to enjoin his followers to prayer and exert himself for it.</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This is the evidence of enourmous toiling for intolerable prayers of the Holy Prophet. He used to perform prayers untining and lovingly without being ever tired or dejected.</w:t>
      </w:r>
    </w:p>
    <w:p>
      <w:pPr>
        <w:pStyle w:val="BookText"/>
        <w:bidi w:val="0"/>
        <w:jc w:val="both"/>
        <w:rPr/>
      </w:pPr>
      <w:r>
        <w:rPr>
          <w:rFonts w:eastAsia="Times New Roman" w:cs="Times New Roman" w:ascii="Times New Roman" w:hAnsi="Times New Roman"/>
          <w:color w:val="111111"/>
          <w:sz w:val="28"/>
          <w:szCs w:val="28"/>
          <w:lang w:val="en-US"/>
        </w:rPr>
        <w:t>What an invocations and prayers Imam Al(A.S.) performed himself in the dark night and held spiritual solitudes with God! Shahryar the poet says:</w:t>
      </w:r>
    </w:p>
    <w:p>
      <w:pPr>
        <w:pStyle w:val="BookText"/>
        <w:bidi w:val="0"/>
        <w:jc w:val="both"/>
        <w:rPr/>
      </w:pPr>
      <w:r>
        <w:rPr>
          <w:rFonts w:eastAsia="Times New Roman" w:cs="Times New Roman" w:ascii="Times New Roman" w:hAnsi="Times New Roman"/>
          <w:color w:val="111111"/>
          <w:sz w:val="28"/>
          <w:szCs w:val="28"/>
          <w:lang w:val="en-US"/>
        </w:rPr>
        <w:t>Ali the king of Arab, at night</w:t>
      </w:r>
    </w:p>
    <w:p>
      <w:pPr>
        <w:pStyle w:val="BookText"/>
        <w:bidi w:val="0"/>
        <w:jc w:val="both"/>
        <w:rPr/>
      </w:pPr>
      <w:r>
        <w:rPr>
          <w:rFonts w:eastAsia="Times New Roman" w:cs="Times New Roman" w:ascii="Times New Roman" w:hAnsi="Times New Roman"/>
          <w:color w:val="111111"/>
          <w:sz w:val="28"/>
          <w:szCs w:val="28"/>
          <w:lang w:val="en-US"/>
        </w:rPr>
        <w:t>Had a divine secret, full of delight</w:t>
      </w:r>
    </w:p>
    <w:p>
      <w:pPr>
        <w:pStyle w:val="BookText"/>
        <w:bidi w:val="0"/>
        <w:jc w:val="both"/>
        <w:rPr/>
      </w:pPr>
      <w:r>
        <w:rPr>
          <w:rFonts w:eastAsia="Times New Roman" w:cs="Times New Roman" w:ascii="Times New Roman" w:hAnsi="Times New Roman"/>
          <w:color w:val="111111"/>
          <w:sz w:val="28"/>
          <w:szCs w:val="28"/>
          <w:lang w:val="en-US"/>
        </w:rPr>
        <w:t>Darkness was only aware of the mystery</w:t>
      </w:r>
    </w:p>
    <w:p>
      <w:pPr>
        <w:pStyle w:val="BookText"/>
        <w:bidi w:val="0"/>
        <w:jc w:val="both"/>
        <w:rPr/>
      </w:pPr>
      <w:r>
        <w:rPr>
          <w:rFonts w:eastAsia="Times New Roman" w:cs="Times New Roman" w:ascii="Times New Roman" w:hAnsi="Times New Roman"/>
          <w:color w:val="111111"/>
          <w:sz w:val="28"/>
          <w:szCs w:val="28"/>
          <w:lang w:val="en-US"/>
        </w:rPr>
        <w:t>The intimacy of God's lion, O, Might</w:t>
      </w:r>
    </w:p>
    <w:p>
      <w:pPr>
        <w:pStyle w:val="BookText"/>
        <w:bidi w:val="0"/>
        <w:jc w:val="both"/>
        <w:rPr/>
      </w:pPr>
      <w:r>
        <w:rPr>
          <w:rFonts w:eastAsia="Times New Roman" w:cs="Times New Roman" w:ascii="Times New Roman" w:hAnsi="Times New Roman"/>
          <w:color w:val="111111"/>
          <w:sz w:val="28"/>
          <w:szCs w:val="28"/>
          <w:lang w:val="en-US"/>
        </w:rPr>
        <w:t>One of the loyal companions of His Highness Imam Al(A.S.)named Dirar ibn Damrah describes Imam's intimate ivocations towards God like this: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stand witness that I have seen him on several occations". </w:t>
      </w:r>
    </w:p>
    <w:p>
      <w:pPr>
        <w:pStyle w:val="BookText"/>
        <w:bidi w:val="0"/>
        <w:rPr/>
      </w:pPr>
      <w:r>
        <w:rPr>
          <w:rFonts w:eastAsia="Times New Roman" w:cs="Times New Roman" w:ascii="Times New Roman" w:hAnsi="Times New Roman"/>
          <w:color w:val="111111"/>
          <w:sz w:val="28"/>
          <w:szCs w:val="28"/>
          <w:lang w:val="en-US"/>
        </w:rPr>
        <w:t>When night had spread and he was standing on the niche of mosque, holding His beard, groaning like a man bitten by a snake and weeping as a grieved man, saying:</w:t>
      </w:r>
    </w:p>
    <w:p>
      <w:pPr>
        <w:pStyle w:val="BookText"/>
        <w:bidi w:val="0"/>
        <w:jc w:val="both"/>
        <w:rPr/>
      </w:pPr>
      <w:r>
        <w:rPr>
          <w:rFonts w:eastAsia="Times New Roman" w:cs="Times New Roman" w:ascii="Times New Roman" w:hAnsi="Times New Roman"/>
          <w:color w:val="111111"/>
          <w:sz w:val="28"/>
          <w:szCs w:val="28"/>
          <w:lang w:val="en-US"/>
        </w:rPr>
        <w:t>O'world, O'world! Get away from me. Deceive some other person. I have no concern with you. I have divorced you thrice whereafter there is no restitution. Your life is short, your importance is little, the way is long, the journey is far and the goal is hard to reach."</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This was just one example of his spiritual occasions while having a heart - burn sensation in his prayers. Love of invocation and his past record of being a prayerful is shining in his file, as well. In one of the speaches Imam himself refers to his precedence in accepting Holy Prophet's invitation of Islam and accompaning him in the prayers, states:</w:t>
      </w:r>
    </w:p>
    <w:p>
      <w:pPr>
        <w:pStyle w:val="BookText"/>
        <w:bidi w:val="0"/>
        <w:jc w:val="both"/>
        <w:rPr/>
      </w:pPr>
      <w:r>
        <w:rPr>
          <w:rFonts w:eastAsia="Times New Roman" w:cs="Times New Roman" w:ascii="Times New Roman" w:hAnsi="Times New Roman"/>
          <w:color w:val="111111"/>
          <w:sz w:val="28"/>
          <w:szCs w:val="28"/>
          <w:lang w:val="en-US"/>
        </w:rPr>
        <w:t>"I am the first leaned, (towards Thee), who heard and responded (to the call of Islam). No one preceded me in prayer (Salat) except the prophet."</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In another speach Hadarat Al(A.S.), by mentioning a verse from Qur'an, admires some people, whose even business did not cause negligence in them for rememberance of God or performing prayer.</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In past chapter also we learned about Imam's appreciation from the vigilance of piousw men's and their prayers.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life of such a liberated men prayer has an outstanding and elevated position and it is econsidered as a means of joining </w:t>
      </w:r>
    </w:p>
    <w:p>
      <w:pPr>
        <w:pStyle w:val="BookText"/>
        <w:bidi w:val="0"/>
        <w:rPr/>
      </w:pPr>
      <w:r>
        <w:rPr>
          <w:rFonts w:eastAsia="Times New Roman" w:cs="Times New Roman" w:ascii="Times New Roman" w:hAnsi="Times New Roman"/>
          <w:color w:val="111111"/>
          <w:sz w:val="28"/>
          <w:szCs w:val="28"/>
          <w:lang w:val="en-US"/>
        </w:rPr>
        <w:t>to the source of Power, Amr al-Mu'minn in one of His speaches states:</w:t>
      </w:r>
    </w:p>
    <w:p>
      <w:pPr>
        <w:pStyle w:val="BookText"/>
        <w:bidi w:val="0"/>
        <w:jc w:val="both"/>
        <w:rPr/>
      </w:pPr>
      <w:r>
        <w:rPr>
          <w:rFonts w:eastAsia="Times New Roman" w:cs="Times New Roman" w:ascii="Times New Roman" w:hAnsi="Times New Roman"/>
          <w:color w:val="111111"/>
          <w:sz w:val="28"/>
          <w:szCs w:val="28"/>
          <w:lang w:val="en-US"/>
        </w:rPr>
        <w:t>"I am not worried by a fault after which I get time to offer</w:t>
      </w:r>
    </w:p>
    <w:p>
      <w:pPr>
        <w:pStyle w:val="BookText"/>
        <w:bidi w:val="0"/>
        <w:jc w:val="both"/>
        <w:rPr/>
      </w:pPr>
      <w:r>
        <w:rPr>
          <w:rFonts w:eastAsia="Times New Roman" w:cs="Times New Roman" w:ascii="Times New Roman" w:hAnsi="Times New Roman"/>
          <w:color w:val="111111"/>
          <w:sz w:val="28"/>
          <w:szCs w:val="28"/>
          <w:lang w:val="en-US"/>
        </w:rPr>
        <w:t>prayer in two units (rak`ah) and beg safety from Allah".</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According to this statement, Imam(A.S.) had such a firm confidance to prayer and its role in union with God that even by commiting a sin which later on He gets a chance of performing two rak`ah prayer to beg forgiveness, did not worried him.</w:t>
      </w:r>
    </w:p>
    <w:p>
      <w:pPr>
        <w:pStyle w:val="BookText"/>
        <w:bidi w:val="0"/>
        <w:jc w:val="both"/>
        <w:rPr/>
      </w:pPr>
      <w:r>
        <w:rPr>
          <w:rFonts w:eastAsia="Times New Roman" w:cs="Times New Roman" w:ascii="Times New Roman" w:hAnsi="Times New Roman"/>
          <w:color w:val="111111"/>
          <w:sz w:val="28"/>
          <w:szCs w:val="28"/>
          <w:lang w:val="en-US"/>
        </w:rPr>
        <w:t>Any how being a servitude of God, the prayerful attains "tranquility", "serenity of self" and "assurance" by the grace of recollecting His name. Among the hardships and storms created by the anxieties, he would safely sit in the boat of invocation, and be setteled in comfort and stability.</w:t>
      </w:r>
    </w:p>
    <w:p>
      <w:pPr>
        <w:pStyle w:val="BookText"/>
        <w:bidi w:val="0"/>
        <w:jc w:val="both"/>
        <w:rPr/>
      </w:pPr>
      <w:r>
        <w:rPr>
          <w:rFonts w:eastAsia="Times New Roman" w:cs="Times New Roman" w:ascii="Times New Roman" w:hAnsi="Times New Roman"/>
          <w:color w:val="111111"/>
          <w:sz w:val="28"/>
          <w:szCs w:val="28"/>
          <w:lang w:val="en-US"/>
        </w:rPr>
        <w:t>When one attained inner peace, he would become steady outwardly, as well. It is not only wine, that causes self-abnegation, drinking a drop of divine wine also will do the same. The one who drinks the wine of "His sweat recollection" will be intoxicated by God's affection then he will experience the immensity of sea, though he is a drop.</w:t>
      </w:r>
    </w:p>
    <w:p>
      <w:pPr>
        <w:pStyle w:val="BookText"/>
        <w:bidi w:val="0"/>
        <w:jc w:val="both"/>
        <w:rPr/>
      </w:pPr>
      <w:r>
        <w:rPr>
          <w:rFonts w:eastAsia="Times New Roman" w:cs="Times New Roman" w:ascii="Times New Roman" w:hAnsi="Times New Roman"/>
          <w:color w:val="111111"/>
          <w:sz w:val="28"/>
          <w:szCs w:val="28"/>
          <w:lang w:val="en-US"/>
        </w:rPr>
        <w:t>In a dark night, if I catch the sight of Friend</w:t>
      </w:r>
    </w:p>
    <w:p>
      <w:pPr>
        <w:pStyle w:val="BookText"/>
        <w:bidi w:val="0"/>
        <w:jc w:val="both"/>
        <w:rPr/>
      </w:pPr>
      <w:r>
        <w:rPr>
          <w:rFonts w:eastAsia="Times New Roman" w:cs="Times New Roman" w:ascii="Times New Roman" w:hAnsi="Times New Roman"/>
          <w:color w:val="111111"/>
          <w:sz w:val="28"/>
          <w:szCs w:val="28"/>
          <w:lang w:val="en-US"/>
        </w:rPr>
        <w:t>I'll avoid gazing at the sun, let the night end</w:t>
      </w:r>
    </w:p>
    <w:p>
      <w:pPr>
        <w:pStyle w:val="BookText"/>
        <w:bidi w:val="0"/>
        <w:jc w:val="both"/>
        <w:rPr/>
      </w:pPr>
      <w:r>
        <w:rPr>
          <w:rFonts w:eastAsia="Times New Roman" w:cs="Times New Roman" w:ascii="Times New Roman" w:hAnsi="Times New Roman"/>
          <w:color w:val="111111"/>
          <w:sz w:val="28"/>
          <w:szCs w:val="28"/>
          <w:lang w:val="en-US"/>
        </w:rPr>
        <w:t>I'll take the ablution from moist of my tears</w:t>
      </w:r>
    </w:p>
    <w:p>
      <w:pPr>
        <w:pStyle w:val="BookText"/>
        <w:bidi w:val="0"/>
        <w:jc w:val="both"/>
        <w:rPr/>
      </w:pPr>
      <w:r>
        <w:rPr>
          <w:rFonts w:eastAsia="Times New Roman" w:cs="Times New Roman" w:ascii="Times New Roman" w:hAnsi="Times New Roman"/>
          <w:color w:val="111111"/>
          <w:sz w:val="28"/>
          <w:szCs w:val="28"/>
          <w:lang w:val="en-US"/>
        </w:rPr>
        <w:t>To His eye-brow the Qiblah I observe my prayers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I'll fly to heaven full of secrets from the nest </w:t>
      </w:r>
      <w:bookmarkStart w:id="59" w:name="pg7389_75068"/>
    </w:p>
    <w:p>
      <w:pPr>
        <w:pStyle w:val="BookText"/>
        <w:bidi w:val="0"/>
        <w:rPr/>
      </w:pPr>
      <w:bookmarkEnd w:id="59"/>
      <w:r>
        <w:rPr>
          <w:rFonts w:eastAsia="Times New Roman" w:cs="Times New Roman" w:ascii="Times New Roman" w:hAnsi="Times New Roman"/>
          <w:color w:val="111111"/>
          <w:sz w:val="28"/>
          <w:szCs w:val="28"/>
          <w:lang w:val="en-US"/>
        </w:rPr>
        <w:t>The fastened wings of devotion to open, is the best</w:t>
      </w:r>
      <w:r>
        <w:rPr>
          <w:rStyle w:val="FootnoteAnchor"/>
        </w:rPr>
        <w:footnoteReference w:id="54"/>
      </w:r>
    </w:p>
    <w:p>
      <w:pPr>
        <w:pStyle w:val="Heading2"/>
        <w:numPr>
          <w:ilvl w:val="1"/>
          <w:numId w:val="1"/>
        </w:numPr>
        <w:bidi w:val="0"/>
        <w:jc w:val="left"/>
        <w:rPr/>
      </w:pPr>
      <w:bookmarkStart w:id="60" w:name="__RefHeading___Toc1383487_1051229030"/>
      <w:bookmarkStart w:id="61" w:name="_Toc21"/>
      <w:bookmarkEnd w:id="60"/>
      <w:r>
        <w:rPr/>
        <w:t>The Last Word</w:t>
      </w:r>
      <w:bookmarkEnd w:id="61"/>
    </w:p>
    <w:p>
      <w:pPr>
        <w:pStyle w:val="BookText"/>
        <w:bidi w:val="0"/>
        <w:jc w:val="both"/>
        <w:rPr/>
      </w:pPr>
      <w:r>
        <w:rPr>
          <w:rFonts w:eastAsia="Times New Roman" w:cs="Times New Roman" w:ascii="Times New Roman" w:hAnsi="Times New Roman"/>
          <w:color w:val="111111"/>
          <w:sz w:val="28"/>
          <w:szCs w:val="28"/>
          <w:lang w:val="en-US"/>
        </w:rPr>
        <w:t>What we learned about prayer upto here were a few draughts from Alaw's school of thought in Nahj al-Balagha . Being in harmony with the master's word our soul got vitality and we listened to His instructions about secrets, manners of prayer and its effect and importance in being servitude of God. But... this is just starting point. The next step is being a practical companion with Nahj al-Balagha and to put its lessons into practice.</w:t>
      </w:r>
    </w:p>
    <w:p>
      <w:pPr>
        <w:pStyle w:val="BookText"/>
        <w:bidi w:val="0"/>
        <w:jc w:val="both"/>
        <w:rPr/>
      </w:pPr>
      <w:r>
        <w:rPr>
          <w:rFonts w:eastAsia="Times New Roman" w:cs="Times New Roman" w:ascii="Times New Roman" w:hAnsi="Times New Roman"/>
          <w:color w:val="111111"/>
          <w:sz w:val="28"/>
          <w:szCs w:val="28"/>
          <w:lang w:val="en-US"/>
        </w:rPr>
        <w:t>God is the known and unknown beloved of lovers. His recollection presents a mild spiritual breeze to our hearts' petals, just to refresh them. Those who are eager to enter to this realm should remove the distances and they would experience this spirituality by shedding some tears in their invocations. It is also need to free the grudges sticking in the throat by making Al(A.S.)their companion in the moments of disappointment.</w:t>
      </w:r>
    </w:p>
    <w:p>
      <w:pPr>
        <w:pStyle w:val="BookText"/>
        <w:bidi w:val="0"/>
        <w:jc w:val="both"/>
        <w:rPr/>
      </w:pPr>
      <w:r>
        <w:rPr>
          <w:rFonts w:eastAsia="Times New Roman" w:cs="Times New Roman" w:ascii="Times New Roman" w:hAnsi="Times New Roman"/>
          <w:color w:val="111111"/>
          <w:sz w:val="28"/>
          <w:szCs w:val="28"/>
          <w:lang w:val="en-US"/>
        </w:rPr>
        <w:t>God is in favour of "union" why should we cause "disunion"? Why should one be forsaken when he can seek affinity of God by invocation, recitation of Qur'an, praying at dawn or keeping a vigil at night?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is suffering and needs tranquility, he is indeed in search of affection, caressing or dignity. It is better for him to kneel down, put his face on the soil and be in harmony with each part and parcel of universe in the temple of existance in order to call the Almighty, accept to be His servant and enjoy the sweet </w:t>
      </w:r>
    </w:p>
    <w:p>
      <w:pPr>
        <w:pStyle w:val="BookText"/>
        <w:bidi w:val="0"/>
        <w:rPr/>
      </w:pPr>
      <w:r>
        <w:rPr>
          <w:rFonts w:eastAsia="Times New Roman" w:cs="Times New Roman" w:ascii="Times New Roman" w:hAnsi="Times New Roman"/>
          <w:color w:val="111111"/>
          <w:sz w:val="28"/>
          <w:szCs w:val="28"/>
          <w:lang w:val="en-US"/>
        </w:rPr>
        <w:t>feeling of being "servitude".</w:t>
      </w:r>
    </w:p>
    <w:p>
      <w:pPr>
        <w:pStyle w:val="BookText"/>
        <w:bidi w:val="0"/>
        <w:jc w:val="both"/>
        <w:rPr/>
      </w:pPr>
      <w:r>
        <w:rPr>
          <w:rFonts w:eastAsia="Times New Roman" w:cs="Times New Roman" w:ascii="Times New Roman" w:hAnsi="Times New Roman"/>
          <w:color w:val="111111"/>
          <w:sz w:val="28"/>
          <w:szCs w:val="28"/>
          <w:lang w:val="en-US"/>
        </w:rPr>
        <w:t>Come on, whisper the Friend's Name in night's heart</w:t>
      </w:r>
    </w:p>
    <w:p>
      <w:pPr>
        <w:pStyle w:val="BookText"/>
        <w:bidi w:val="0"/>
        <w:jc w:val="both"/>
        <w:rPr/>
      </w:pPr>
      <w:r>
        <w:rPr>
          <w:rFonts w:eastAsia="Times New Roman" w:cs="Times New Roman" w:ascii="Times New Roman" w:hAnsi="Times New Roman"/>
          <w:color w:val="111111"/>
          <w:sz w:val="28"/>
          <w:szCs w:val="28"/>
          <w:lang w:val="en-US"/>
        </w:rPr>
        <w:t>Enlighten the inner-self like a day, let darkness part</w:t>
      </w:r>
    </w:p>
    <w:p>
      <w:pPr>
        <w:pStyle w:val="BookText"/>
        <w:bidi w:val="0"/>
        <w:jc w:val="both"/>
        <w:rPr/>
      </w:pPr>
      <w:r>
        <w:rPr>
          <w:rFonts w:eastAsia="Times New Roman" w:cs="Times New Roman" w:ascii="Times New Roman" w:hAnsi="Times New Roman"/>
          <w:color w:val="111111"/>
          <w:sz w:val="28"/>
          <w:szCs w:val="28"/>
          <w:lang w:val="en-US"/>
        </w:rPr>
        <w:t>Burning tears are the torch, explore the safehold</w:t>
      </w:r>
    </w:p>
    <w:p>
      <w:pPr>
        <w:pStyle w:val="BookText"/>
        <w:bidi w:val="0"/>
        <w:jc w:val="both"/>
        <w:rPr/>
      </w:pPr>
      <w:r>
        <w:rPr>
          <w:rFonts w:eastAsia="Times New Roman" w:cs="Times New Roman" w:ascii="Times New Roman" w:hAnsi="Times New Roman"/>
          <w:color w:val="111111"/>
          <w:sz w:val="28"/>
          <w:szCs w:val="28"/>
          <w:lang w:val="en-US"/>
        </w:rPr>
        <w:t>Rely on the God, feel at home, and be dejected not</w:t>
      </w:r>
    </w:p>
    <w:p>
      <w:pPr>
        <w:pStyle w:val="BookText"/>
        <w:bidi w:val="0"/>
        <w:jc w:val="both"/>
        <w:rPr/>
      </w:pPr>
      <w:r>
        <w:rPr>
          <w:rFonts w:eastAsia="Times New Roman" w:cs="Times New Roman" w:ascii="Times New Roman" w:hAnsi="Times New Roman"/>
          <w:color w:val="111111"/>
          <w:sz w:val="28"/>
          <w:szCs w:val="28"/>
          <w:lang w:val="en-US"/>
        </w:rPr>
        <w:t>Altar is in solitude and darkness, endures</w:t>
      </w:r>
    </w:p>
    <w:p>
      <w:pPr>
        <w:pStyle w:val="BookText"/>
        <w:bidi w:val="0"/>
        <w:jc w:val="both"/>
        <w:rPr/>
      </w:pPr>
      <w:r>
        <w:rPr>
          <w:rFonts w:eastAsia="Times New Roman" w:cs="Times New Roman" w:ascii="Times New Roman" w:hAnsi="Times New Roman"/>
          <w:color w:val="111111"/>
          <w:sz w:val="28"/>
          <w:szCs w:val="28"/>
          <w:lang w:val="en-US"/>
        </w:rPr>
        <w:t>Will God respond me! will He open the doors?</w:t>
      </w:r>
    </w:p>
    <w:p>
      <w:pPr>
        <w:pStyle w:val="BookText"/>
        <w:bidi w:val="0"/>
        <w:jc w:val="both"/>
        <w:rPr/>
      </w:pPr>
      <w:r>
        <w:rPr>
          <w:rFonts w:eastAsia="Times New Roman" w:cs="Times New Roman" w:ascii="Times New Roman" w:hAnsi="Times New Roman"/>
          <w:color w:val="111111"/>
          <w:sz w:val="28"/>
          <w:szCs w:val="28"/>
          <w:lang w:val="en-US"/>
        </w:rPr>
        <w:t>Vigil is in my eye and repentance on my lip</w:t>
      </w:r>
    </w:p>
    <w:p>
      <w:pPr>
        <w:pStyle w:val="BookText"/>
        <w:bidi w:val="0"/>
        <w:jc w:val="both"/>
        <w:rPr/>
      </w:pPr>
      <w:r>
        <w:rPr>
          <w:rFonts w:eastAsia="Times New Roman" w:cs="Times New Roman" w:ascii="Times New Roman" w:hAnsi="Times New Roman"/>
          <w:color w:val="111111"/>
          <w:sz w:val="28"/>
          <w:szCs w:val="28"/>
          <w:lang w:val="en-US"/>
        </w:rPr>
        <w:t>There is no way out, but invocation, of course</w:t>
      </w:r>
    </w:p>
    <w:p>
      <w:pPr>
        <w:pStyle w:val="BookText"/>
        <w:bidi w:val="0"/>
        <w:jc w:val="both"/>
        <w:rPr/>
      </w:pPr>
      <w:r>
        <w:rPr>
          <w:rFonts w:eastAsia="Times New Roman" w:cs="Times New Roman" w:ascii="Times New Roman" w:hAnsi="Times New Roman"/>
          <w:color w:val="111111"/>
          <w:sz w:val="28"/>
          <w:szCs w:val="28"/>
          <w:lang w:val="en-US"/>
        </w:rPr>
        <w:t>Do you smell the fragrance of prayer's orchards with all your being? God is not so distant from us. As Sa`d says:</w:t>
      </w:r>
    </w:p>
    <w:p>
      <w:pPr>
        <w:pStyle w:val="BookText"/>
        <w:bidi w:val="0"/>
        <w:jc w:val="both"/>
        <w:rPr/>
      </w:pPr>
      <w:r>
        <w:rPr>
          <w:rFonts w:eastAsia="Times New Roman" w:cs="Times New Roman" w:ascii="Times New Roman" w:hAnsi="Times New Roman"/>
          <w:color w:val="111111"/>
          <w:sz w:val="28"/>
          <w:szCs w:val="28"/>
          <w:lang w:val="en-US"/>
        </w:rPr>
        <w:t>The Friend is nearer to me than myself</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a wonder that I am far away from Him!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al-Mustadrak `ala al-Sahhayn 137/3</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Shahname Ferdowsi (Moskow Publication)</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 al-Balagha, Hekmah 113.</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 al-Balagha, sermon 193.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 al-Balagha, Hekmah 237.</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 al-Balagha, Hekmah 290.</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The book Barg - u-Bad, page 24.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Nahj al-Balagha, sermon 153.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 al-Balagha, letter 26.</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Nahj al-Balagha, letter 26.</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Gulistan, 8th chapter, Hekmah 62.</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Nahj al-Balagha, letter 53.</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 al-Balagha, Hekmah 312.</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 al-Balagha, letter 69.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 al-Balagha, Hekmah 390</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Makarim al-Akhlaq, page 13.</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 al-Balagha, sermon 192.</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Nahj al-Balagha, Hekmah 167.</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 al-Balagha, sermon 97.</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Nahj al-Balagha, sermon 121.</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 al-Balagha, sermon 109.</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Nahj al-Balagha, sermon 91.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Nahj al-Balagha, Hekmah 77.</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Holy Qur'an, Baqara, verse 45.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 al-Balagha, letter 47.</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Nahj al-Balagha, letter 27.</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 al-Balagha, sermon 110.</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Nahj al-Balagha, sermon 110.</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 al-Balagha, sermon 199.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 al-Balagha, Hekmah 145.</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Nahj al-Balagha, Hekmah 97.</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Holy Qur'an, Taha, 14.</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Nahj al-Balagha, sermon 222.</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.631 hamkeH ,ahgalaB-la jhaN .</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 al-Balagha, sermon 199.</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 al-Balagha, sermon, 199.</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Nahj al-Balagha, sermon, 199.</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Nahj al-Balagha, sermon, 199.</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 al-Balagha, Hekmah 252.</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.rawizbaS dmaH .</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Nahj al-Balagha, sermon, 199.</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 al-Balagha, sermon, 192.</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 al-Balagha, sermon, 182.</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Nahj al-Balagha, letter, 27.</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Nahj al-Balagha, letter, 69.</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 al-Balagha, letter, 52.</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Nahj al-Balagha, letter, 53.</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 al-Balagha, sermon, 199.</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 al-Balagha, Hekmah 77.</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Nahj al-Balagha, sermon, 131.</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Nahj al-Balagha, sermon, 199.</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 al-Balagha, Hekmah 299.</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Poems of Hakm Safa' Isfahan.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2.jpeg"/><Relationship Id="rId51" Type="http://schemas.openxmlformats.org/officeDocument/2006/relationships/image" Target="media/image2.jpeg"/><Relationship Id="rId52" Type="http://schemas.openxmlformats.org/officeDocument/2006/relationships/footer" Target="footer45.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Pages>
  <Words>9620</Words>
  <Characters>46232</Characters>
  <CharactersWithSpaces>55431</CharactersWithSpaces>
  <Paragraphs>537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2026-08-27T09:16:30Z</dcterms:created>
  <dc:creator>ghaemiyeh.com</dc:creator>
  <dc:description/>
  <dc:language>en-US</dc:language>
  <cp:lastModifiedBy/>
  <dcterms:modified xsi:type="dcterms:W3CDTF">2026-08-27T12:46:32Z</dcterms:modified>
  <cp:revision>1</cp:revision>
  <dc:subject/>
  <dc:title>Lessons from Nahj al Balagha</dc:title>
</cp:coreProperties>
</file>

<file path=docProps/custom.xml><?xml version="1.0" encoding="utf-8"?>
<Properties xmlns="http://schemas.openxmlformats.org/officeDocument/2006/custom-properties" xmlns:vt="http://schemas.openxmlformats.org/officeDocument/2006/docPropsVTypes"/>
</file>