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سیاه و سفید آشنایی با فرقه های مختلف اسلامی و شناخت فرقه ی ناجیه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3241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43243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43245_1051229030">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243247_105122903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243249_1051229030">
            <w:r>
              <w:rPr>
                <w:webHidden/>
                <w:rStyle w:val="IndexLink"/>
                <w:rtl w:val="true"/>
              </w:rPr>
              <w:t>توضيحی درباره‌ی دسته‌های مختلف بندگان و اينکه همه‌ی ايشان اهل نجات نيستند</w:t>
            </w:r>
            <w:r>
              <w:rPr>
                <w:rStyle w:val="IndexLink"/>
                <w:rtl w:val="true"/>
              </w:rPr>
              <w:tab/>
            </w:r>
            <w:r>
              <w:rPr>
                <w:rStyle w:val="IndexLink"/>
              </w:rPr>
              <w:t>23</w:t>
            </w:r>
          </w:hyperlink>
        </w:p>
        <w:p>
          <w:pPr>
            <w:pStyle w:val="Contents2"/>
            <w:tabs>
              <w:tab w:val="clear" w:pos="8743"/>
              <w:tab w:val="right" w:pos="9026" w:leader="dot"/>
            </w:tabs>
            <w:rPr/>
          </w:pPr>
          <w:hyperlink w:anchor="__RefHeading___Toc1243251_1051229030">
            <w:r>
              <w:rPr>
                <w:webHidden/>
                <w:rStyle w:val="IndexLink"/>
                <w:rtl w:val="true"/>
              </w:rPr>
              <w:t>اختلافات مردم</w:t>
            </w:r>
            <w:r>
              <w:rPr>
                <w:rStyle w:val="IndexLink"/>
                <w:rtl w:val="true"/>
              </w:rPr>
              <w:tab/>
            </w:r>
            <w:r>
              <w:rPr>
                <w:rStyle w:val="IndexLink"/>
              </w:rPr>
              <w:t>27</w:t>
            </w:r>
          </w:hyperlink>
        </w:p>
        <w:p>
          <w:pPr>
            <w:pStyle w:val="Contents2"/>
            <w:tabs>
              <w:tab w:val="clear" w:pos="8743"/>
              <w:tab w:val="right" w:pos="9026" w:leader="dot"/>
            </w:tabs>
            <w:rPr/>
          </w:pPr>
          <w:hyperlink w:anchor="__RefHeading___Toc1243253_1051229030">
            <w:r>
              <w:rPr>
                <w:webHidden/>
                <w:rStyle w:val="IndexLink"/>
                <w:rtl w:val="true"/>
              </w:rPr>
              <w:t>اختلافات امت‌های پیشین</w:t>
            </w:r>
            <w:r>
              <w:rPr>
                <w:rStyle w:val="IndexLink"/>
                <w:rtl w:val="true"/>
              </w:rPr>
              <w:tab/>
            </w:r>
            <w:r>
              <w:rPr>
                <w:rStyle w:val="IndexLink"/>
              </w:rPr>
              <w:t>29</w:t>
            </w:r>
          </w:hyperlink>
        </w:p>
        <w:p>
          <w:pPr>
            <w:pStyle w:val="Contents2"/>
            <w:tabs>
              <w:tab w:val="clear" w:pos="8743"/>
              <w:tab w:val="right" w:pos="9026" w:leader="dot"/>
            </w:tabs>
            <w:rPr/>
          </w:pPr>
          <w:hyperlink w:anchor="__RefHeading___Toc1243255_1051229030">
            <w:r>
              <w:rPr>
                <w:webHidden/>
                <w:rStyle w:val="IndexLink"/>
                <w:rtl w:val="true"/>
              </w:rPr>
              <w:t>فرقه‌های یهود</w:t>
            </w:r>
            <w:r>
              <w:rPr>
                <w:rStyle w:val="IndexLink"/>
                <w:rtl w:val="true"/>
              </w:rPr>
              <w:tab/>
            </w:r>
            <w:r>
              <w:rPr>
                <w:rStyle w:val="IndexLink"/>
              </w:rPr>
              <w:t>30</w:t>
            </w:r>
          </w:hyperlink>
        </w:p>
        <w:p>
          <w:pPr>
            <w:pStyle w:val="Contents3"/>
            <w:tabs>
              <w:tab w:val="clear" w:pos="8459"/>
              <w:tab w:val="right" w:pos="9026" w:leader="dot"/>
            </w:tabs>
            <w:rPr/>
          </w:pPr>
          <w:hyperlink w:anchor="__RefHeading___Toc1243257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243259_1051229030">
            <w:r>
              <w:rPr>
                <w:webHidden/>
                <w:rStyle w:val="IndexLink"/>
                <w:rtl w:val="true"/>
              </w:rPr>
              <w:t>سامره</w:t>
            </w:r>
            <w:r>
              <w:rPr>
                <w:rStyle w:val="IndexLink"/>
                <w:rtl w:val="true"/>
              </w:rPr>
              <w:tab/>
            </w:r>
            <w:r>
              <w:rPr>
                <w:rStyle w:val="IndexLink"/>
              </w:rPr>
              <w:t>30</w:t>
            </w:r>
          </w:hyperlink>
        </w:p>
        <w:p>
          <w:pPr>
            <w:pStyle w:val="Contents3"/>
            <w:tabs>
              <w:tab w:val="clear" w:pos="8459"/>
              <w:tab w:val="right" w:pos="9026" w:leader="dot"/>
            </w:tabs>
            <w:rPr/>
          </w:pPr>
          <w:hyperlink w:anchor="__RefHeading___Toc1243261_1051229030">
            <w:r>
              <w:rPr>
                <w:webHidden/>
                <w:rStyle w:val="IndexLink"/>
                <w:rtl w:val="true"/>
              </w:rPr>
              <w:t>عَنانیه</w:t>
            </w:r>
            <w:r>
              <w:rPr>
                <w:rStyle w:val="IndexLink"/>
                <w:rtl w:val="true"/>
              </w:rPr>
              <w:tab/>
            </w:r>
            <w:r>
              <w:rPr>
                <w:rStyle w:val="IndexLink"/>
              </w:rPr>
              <w:t>31</w:t>
            </w:r>
          </w:hyperlink>
        </w:p>
        <w:p>
          <w:pPr>
            <w:pStyle w:val="Contents3"/>
            <w:tabs>
              <w:tab w:val="clear" w:pos="8459"/>
              <w:tab w:val="right" w:pos="9026" w:leader="dot"/>
            </w:tabs>
            <w:rPr/>
          </w:pPr>
          <w:hyperlink w:anchor="__RefHeading___Toc1243263_1051229030">
            <w:r>
              <w:rPr>
                <w:webHidden/>
                <w:rStyle w:val="IndexLink"/>
                <w:rtl w:val="true"/>
              </w:rPr>
              <w:t>عیسویه</w:t>
            </w:r>
            <w:r>
              <w:rPr>
                <w:rStyle w:val="IndexLink"/>
                <w:rtl w:val="true"/>
              </w:rPr>
              <w:tab/>
            </w:r>
            <w:r>
              <w:rPr>
                <w:rStyle w:val="IndexLink"/>
              </w:rPr>
              <w:t>31</w:t>
            </w:r>
          </w:hyperlink>
        </w:p>
        <w:p>
          <w:pPr>
            <w:pStyle w:val="Contents3"/>
            <w:tabs>
              <w:tab w:val="clear" w:pos="8459"/>
              <w:tab w:val="right" w:pos="9026" w:leader="dot"/>
            </w:tabs>
            <w:rPr/>
          </w:pPr>
          <w:hyperlink w:anchor="__RefHeading___Toc1243265_1051229030">
            <w:r>
              <w:rPr>
                <w:webHidden/>
                <w:rStyle w:val="IndexLink"/>
                <w:rtl w:val="true"/>
              </w:rPr>
              <w:t>یُوذْعانیه</w:t>
            </w:r>
            <w:r>
              <w:rPr>
                <w:rStyle w:val="IndexLink"/>
                <w:rtl w:val="true"/>
              </w:rPr>
              <w:tab/>
            </w:r>
            <w:r>
              <w:rPr>
                <w:rStyle w:val="IndexLink"/>
              </w:rPr>
              <w:t>31</w:t>
            </w:r>
          </w:hyperlink>
        </w:p>
        <w:p>
          <w:pPr>
            <w:pStyle w:val="Contents2"/>
            <w:tabs>
              <w:tab w:val="clear" w:pos="8743"/>
              <w:tab w:val="right" w:pos="9026" w:leader="dot"/>
            </w:tabs>
            <w:rPr/>
          </w:pPr>
          <w:hyperlink w:anchor="__RefHeading___Toc1243267_1051229030">
            <w:r>
              <w:rPr>
                <w:webHidden/>
                <w:rStyle w:val="IndexLink"/>
                <w:rtl w:val="true"/>
              </w:rPr>
              <w:t>فرقه‌های مسیحیت</w:t>
            </w:r>
            <w:r>
              <w:rPr>
                <w:rStyle w:val="IndexLink"/>
                <w:rtl w:val="true"/>
              </w:rPr>
              <w:tab/>
            </w:r>
            <w:r>
              <w:rPr>
                <w:rStyle w:val="IndexLink"/>
              </w:rPr>
              <w:t>31</w:t>
            </w:r>
          </w:hyperlink>
        </w:p>
        <w:p>
          <w:pPr>
            <w:pStyle w:val="Contents3"/>
            <w:tabs>
              <w:tab w:val="clear" w:pos="8459"/>
              <w:tab w:val="right" w:pos="9026" w:leader="dot"/>
            </w:tabs>
            <w:rPr/>
          </w:pPr>
          <w:hyperlink w:anchor="__RefHeading___Toc1243269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243271_1051229030">
            <w:r>
              <w:rPr>
                <w:webHidden/>
                <w:rStyle w:val="IndexLink"/>
                <w:rtl w:val="true"/>
              </w:rPr>
              <w:t>ملکانیه</w:t>
            </w:r>
            <w:r>
              <w:rPr>
                <w:rStyle w:val="IndexLink"/>
                <w:rtl w:val="true"/>
              </w:rPr>
              <w:tab/>
            </w:r>
            <w:r>
              <w:rPr>
                <w:rStyle w:val="IndexLink"/>
              </w:rPr>
              <w:t>31</w:t>
            </w:r>
          </w:hyperlink>
        </w:p>
        <w:p>
          <w:pPr>
            <w:pStyle w:val="Contents3"/>
            <w:tabs>
              <w:tab w:val="clear" w:pos="8459"/>
              <w:tab w:val="right" w:pos="9026" w:leader="dot"/>
            </w:tabs>
            <w:rPr/>
          </w:pPr>
          <w:hyperlink w:anchor="__RefHeading___Toc1243273_1051229030">
            <w:r>
              <w:rPr>
                <w:webHidden/>
                <w:rStyle w:val="IndexLink"/>
                <w:rtl w:val="true"/>
              </w:rPr>
              <w:t>نسطوریه</w:t>
            </w:r>
            <w:r>
              <w:rPr>
                <w:rStyle w:val="IndexLink"/>
                <w:rtl w:val="true"/>
              </w:rPr>
              <w:tab/>
            </w:r>
            <w:r>
              <w:rPr>
                <w:rStyle w:val="IndexLink"/>
              </w:rPr>
              <w:t>32</w:t>
            </w:r>
          </w:hyperlink>
        </w:p>
        <w:p>
          <w:pPr>
            <w:pStyle w:val="Contents3"/>
            <w:tabs>
              <w:tab w:val="clear" w:pos="8459"/>
              <w:tab w:val="right" w:pos="9026" w:leader="dot"/>
            </w:tabs>
            <w:rPr/>
          </w:pPr>
          <w:hyperlink w:anchor="__RefHeading___Toc1243275_1051229030">
            <w:r>
              <w:rPr>
                <w:webHidden/>
                <w:rStyle w:val="IndexLink"/>
                <w:rtl w:val="true"/>
              </w:rPr>
              <w:t>یعقوبیه</w:t>
            </w:r>
            <w:r>
              <w:rPr>
                <w:rStyle w:val="IndexLink"/>
                <w:rtl w:val="true"/>
              </w:rPr>
              <w:tab/>
            </w:r>
            <w:r>
              <w:rPr>
                <w:rStyle w:val="IndexLink"/>
              </w:rPr>
              <w:t>32</w:t>
            </w:r>
          </w:hyperlink>
        </w:p>
        <w:p>
          <w:pPr>
            <w:pStyle w:val="Contents3"/>
            <w:tabs>
              <w:tab w:val="clear" w:pos="8459"/>
              <w:tab w:val="right" w:pos="9026" w:leader="dot"/>
            </w:tabs>
            <w:rPr/>
          </w:pPr>
          <w:hyperlink w:anchor="__RefHeading___Toc1243277_1051229030">
            <w:r>
              <w:rPr>
                <w:webHidden/>
                <w:rStyle w:val="IndexLink"/>
                <w:rtl w:val="true"/>
              </w:rPr>
              <w:t>بوطینوسیه</w:t>
            </w:r>
            <w:r>
              <w:rPr>
                <w:rStyle w:val="IndexLink"/>
                <w:rtl w:val="true"/>
              </w:rPr>
              <w:tab/>
            </w:r>
            <w:r>
              <w:rPr>
                <w:rStyle w:val="IndexLink"/>
              </w:rPr>
              <w:t>32</w:t>
            </w:r>
          </w:hyperlink>
        </w:p>
        <w:p>
          <w:pPr>
            <w:pStyle w:val="Contents2"/>
            <w:tabs>
              <w:tab w:val="clear" w:pos="8743"/>
              <w:tab w:val="right" w:pos="9026" w:leader="dot"/>
            </w:tabs>
            <w:rPr/>
          </w:pPr>
          <w:hyperlink w:anchor="__RefHeading___Toc1243279_1051229030">
            <w:r>
              <w:rPr>
                <w:webHidden/>
                <w:rStyle w:val="IndexLink"/>
                <w:rtl w:val="true"/>
              </w:rPr>
              <w:t>اختلاف در امت اسلام</w:t>
            </w:r>
            <w:r>
              <w:rPr>
                <w:rStyle w:val="IndexLink"/>
                <w:rtl w:val="true"/>
              </w:rPr>
              <w:tab/>
            </w:r>
            <w:r>
              <w:rPr>
                <w:rStyle w:val="IndexLink"/>
              </w:rPr>
              <w:t>32</w:t>
            </w:r>
          </w:hyperlink>
        </w:p>
        <w:p>
          <w:pPr>
            <w:pStyle w:val="Contents2"/>
            <w:tabs>
              <w:tab w:val="clear" w:pos="8743"/>
              <w:tab w:val="right" w:pos="9026" w:leader="dot"/>
            </w:tabs>
            <w:rPr/>
          </w:pPr>
          <w:hyperlink w:anchor="__RefHeading___Toc1243281_1051229030">
            <w:r>
              <w:rPr>
                <w:webHidden/>
                <w:rStyle w:val="IndexLink"/>
                <w:rtl w:val="true"/>
              </w:rPr>
              <w:t>اولین جرقه‌ی ایجاد اختلاف در امت اسلام</w:t>
            </w:r>
            <w:r>
              <w:rPr>
                <w:rStyle w:val="IndexLink"/>
                <w:rtl w:val="true"/>
              </w:rPr>
              <w:tab/>
            </w:r>
            <w:r>
              <w:rPr>
                <w:rStyle w:val="IndexLink"/>
              </w:rPr>
              <w:t>34</w:t>
            </w:r>
          </w:hyperlink>
        </w:p>
        <w:p>
          <w:pPr>
            <w:pStyle w:val="Contents2"/>
            <w:tabs>
              <w:tab w:val="clear" w:pos="8743"/>
              <w:tab w:val="right" w:pos="9026" w:leader="dot"/>
            </w:tabs>
            <w:rPr/>
          </w:pPr>
          <w:hyperlink w:anchor="__RefHeading___Toc1243283_1051229030">
            <w:r>
              <w:rPr>
                <w:webHidden/>
                <w:rStyle w:val="IndexLink"/>
                <w:rtl w:val="true"/>
              </w:rPr>
              <w:t>فِرَق امت اسلام</w:t>
            </w:r>
            <w:r>
              <w:rPr>
                <w:rStyle w:val="IndexLink"/>
                <w:rtl w:val="true"/>
              </w:rPr>
              <w:tab/>
            </w:r>
            <w:r>
              <w:rPr>
                <w:rStyle w:val="IndexLink"/>
              </w:rPr>
              <w:t>35</w:t>
            </w:r>
          </w:hyperlink>
        </w:p>
        <w:p>
          <w:pPr>
            <w:pStyle w:val="Contents2"/>
            <w:tabs>
              <w:tab w:val="clear" w:pos="8743"/>
              <w:tab w:val="right" w:pos="9026" w:leader="dot"/>
            </w:tabs>
            <w:rPr/>
          </w:pPr>
          <w:hyperlink w:anchor="__RefHeading___Toc1243285_1051229030">
            <w:r>
              <w:rPr>
                <w:webHidden/>
                <w:rStyle w:val="IndexLink"/>
                <w:rtl w:val="true"/>
              </w:rPr>
              <w:t>بررسی جایگاه و اهمیت حدیث افتراق و پاسخ به شبهات پیرامون آن</w:t>
            </w:r>
            <w:r>
              <w:rPr>
                <w:rStyle w:val="IndexLink"/>
                <w:rtl w:val="true"/>
              </w:rPr>
              <w:tab/>
            </w:r>
            <w:r>
              <w:rPr>
                <w:rStyle w:val="IndexLink"/>
              </w:rPr>
              <w:t>39</w:t>
            </w:r>
          </w:hyperlink>
        </w:p>
        <w:p>
          <w:pPr>
            <w:pStyle w:val="Contents3"/>
            <w:tabs>
              <w:tab w:val="clear" w:pos="8459"/>
              <w:tab w:val="right" w:pos="9026" w:leader="dot"/>
            </w:tabs>
            <w:rPr/>
          </w:pPr>
          <w:hyperlink w:anchor="__RefHeading___Toc1243287_105122903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243289_1051229030">
            <w:r>
              <w:rPr>
                <w:webHidden/>
                <w:rStyle w:val="IndexLink"/>
                <w:rtl w:val="true"/>
              </w:rPr>
              <w:t>الف</w:t>
            </w:r>
            <w:r>
              <w:rPr>
                <w:rStyle w:val="IndexLink"/>
                <w:rtl w:val="true"/>
              </w:rPr>
              <w:t xml:space="preserve">: </w:t>
            </w:r>
            <w:r>
              <w:rPr>
                <w:rStyle w:val="IndexLink"/>
                <w:rtl w:val="true"/>
              </w:rPr>
              <w:t>حدیث ثقلین</w:t>
            </w:r>
            <w:r>
              <w:rPr>
                <w:rStyle w:val="IndexLink"/>
                <w:rtl w:val="true"/>
              </w:rPr>
              <w:tab/>
            </w:r>
            <w:r>
              <w:rPr>
                <w:rStyle w:val="IndexLink"/>
              </w:rPr>
              <w:t>40</w:t>
            </w:r>
          </w:hyperlink>
        </w:p>
        <w:p>
          <w:pPr>
            <w:pStyle w:val="Contents3"/>
            <w:tabs>
              <w:tab w:val="clear" w:pos="8459"/>
              <w:tab w:val="right" w:pos="9026" w:leader="dot"/>
            </w:tabs>
            <w:rPr/>
          </w:pPr>
          <w:hyperlink w:anchor="__RefHeading___Toc1243291_1051229030">
            <w:r>
              <w:rPr>
                <w:webHidden/>
                <w:rStyle w:val="IndexLink"/>
                <w:rtl w:val="true"/>
              </w:rPr>
              <w:t>ب</w:t>
            </w:r>
            <w:r>
              <w:rPr>
                <w:rStyle w:val="IndexLink"/>
                <w:rtl w:val="true"/>
              </w:rPr>
              <w:t xml:space="preserve">: </w:t>
            </w:r>
            <w:r>
              <w:rPr>
                <w:rStyle w:val="IndexLink"/>
                <w:rtl w:val="true"/>
              </w:rPr>
              <w:t>حدیث سفینه</w:t>
            </w:r>
            <w:r>
              <w:rPr>
                <w:rStyle w:val="IndexLink"/>
                <w:rtl w:val="true"/>
              </w:rPr>
              <w:tab/>
            </w:r>
            <w:r>
              <w:rPr>
                <w:rStyle w:val="IndexLink"/>
              </w:rPr>
              <w:t>41</w:t>
            </w:r>
          </w:hyperlink>
        </w:p>
        <w:p>
          <w:pPr>
            <w:pStyle w:val="Contents3"/>
            <w:tabs>
              <w:tab w:val="clear" w:pos="8459"/>
              <w:tab w:val="right" w:pos="9026" w:leader="dot"/>
            </w:tabs>
            <w:rPr/>
          </w:pPr>
          <w:hyperlink w:anchor="__RefHeading___Toc1243293_1051229030">
            <w:r>
              <w:rPr>
                <w:webHidden/>
                <w:rStyle w:val="IndexLink"/>
                <w:rtl w:val="true"/>
              </w:rPr>
              <w:t>ج</w:t>
            </w:r>
            <w:r>
              <w:rPr>
                <w:rStyle w:val="IndexLink"/>
                <w:rtl w:val="true"/>
              </w:rPr>
              <w:t xml:space="preserve">: </w:t>
            </w:r>
            <w:r>
              <w:rPr>
                <w:rStyle w:val="IndexLink"/>
                <w:rtl w:val="true"/>
              </w:rPr>
              <w:t>حدیث امان</w:t>
            </w:r>
            <w:r>
              <w:rPr>
                <w:rStyle w:val="IndexLink"/>
                <w:rtl w:val="true"/>
              </w:rPr>
              <w:tab/>
            </w:r>
            <w:r>
              <w:rPr>
                <w:rStyle w:val="IndexLink"/>
              </w:rPr>
              <w:t>41</w:t>
            </w:r>
          </w:hyperlink>
        </w:p>
        <w:p>
          <w:pPr>
            <w:pStyle w:val="Contents3"/>
            <w:tabs>
              <w:tab w:val="clear" w:pos="8459"/>
              <w:tab w:val="right" w:pos="9026" w:leader="dot"/>
            </w:tabs>
            <w:rPr/>
          </w:pPr>
          <w:hyperlink w:anchor="__RefHeading___Toc1243295_1051229030">
            <w:r>
              <w:rPr>
                <w:webHidden/>
                <w:rStyle w:val="IndexLink"/>
                <w:rtl w:val="true"/>
              </w:rPr>
              <w:t>د</w:t>
            </w:r>
            <w:r>
              <w:rPr>
                <w:rStyle w:val="IndexLink"/>
                <w:rtl w:val="true"/>
              </w:rPr>
              <w:t xml:space="preserve">: </w:t>
            </w:r>
            <w:r>
              <w:rPr>
                <w:rStyle w:val="IndexLink"/>
                <w:rtl w:val="true"/>
              </w:rPr>
              <w:t xml:space="preserve">احادیث بشارت بر شیعیان امام علی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1243297_1051229030">
            <w:r>
              <w:rPr>
                <w:webHidden/>
                <w:rStyle w:val="IndexLink"/>
                <w:rtl w:val="true"/>
              </w:rPr>
              <w:t>معرفی فرقه‌های اسلامی</w:t>
            </w:r>
            <w:r>
              <w:rPr>
                <w:rStyle w:val="IndexLink"/>
                <w:rtl w:val="true"/>
              </w:rPr>
              <w:tab/>
            </w:r>
            <w:r>
              <w:rPr>
                <w:rStyle w:val="IndexLink"/>
              </w:rPr>
              <w:t>43</w:t>
            </w:r>
          </w:hyperlink>
        </w:p>
        <w:p>
          <w:pPr>
            <w:pStyle w:val="Contents3"/>
            <w:tabs>
              <w:tab w:val="clear" w:pos="8459"/>
              <w:tab w:val="right" w:pos="9026" w:leader="dot"/>
            </w:tabs>
            <w:rPr/>
          </w:pPr>
          <w:hyperlink w:anchor="__RefHeading___Toc1243299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243301_1051229030">
            <w:r>
              <w:rPr>
                <w:webHidden/>
                <w:rStyle w:val="IndexLink"/>
                <w:rtl w:val="true"/>
              </w:rPr>
              <w:t>دسته‌ی اول</w:t>
            </w:r>
            <w:r>
              <w:rPr>
                <w:rStyle w:val="IndexLink"/>
                <w:rtl w:val="true"/>
              </w:rPr>
              <w:t xml:space="preserve">: </w:t>
            </w:r>
            <w:r>
              <w:rPr>
                <w:rStyle w:val="IndexLink"/>
                <w:rtl w:val="true"/>
              </w:rPr>
              <w:t>معتقدین به سقیفه</w:t>
            </w:r>
            <w:r>
              <w:rPr>
                <w:rStyle w:val="IndexLink"/>
                <w:rtl w:val="true"/>
              </w:rPr>
              <w:tab/>
            </w:r>
            <w:r>
              <w:rPr>
                <w:rStyle w:val="IndexLink"/>
              </w:rPr>
              <w:t>43</w:t>
            </w:r>
          </w:hyperlink>
        </w:p>
        <w:p>
          <w:pPr>
            <w:pStyle w:val="Contents4"/>
            <w:tabs>
              <w:tab w:val="clear" w:pos="8176"/>
              <w:tab w:val="right" w:pos="9026" w:leader="dot"/>
            </w:tabs>
            <w:rPr/>
          </w:pPr>
          <w:hyperlink w:anchor="__RefHeading___Toc1243303_105122903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243305_1051229030">
            <w:r>
              <w:rPr>
                <w:webHidden/>
                <w:rStyle w:val="IndexLink"/>
                <w:rtl w:val="true"/>
              </w:rPr>
              <w:t>معرفی فرقه‌های شصت گانه</w:t>
            </w:r>
            <w:r>
              <w:rPr>
                <w:rStyle w:val="IndexLink"/>
                <w:rtl w:val="true"/>
              </w:rPr>
              <w:tab/>
            </w:r>
            <w:r>
              <w:rPr>
                <w:rStyle w:val="IndexLink"/>
              </w:rPr>
              <w:t>45</w:t>
            </w:r>
          </w:hyperlink>
        </w:p>
        <w:p>
          <w:pPr>
            <w:pStyle w:val="Contents5"/>
            <w:tabs>
              <w:tab w:val="clear" w:pos="7892"/>
              <w:tab w:val="right" w:pos="9026" w:leader="dot"/>
            </w:tabs>
            <w:rPr/>
          </w:pPr>
          <w:hyperlink w:anchor="__RefHeading___Toc1243307_1051229030">
            <w:r>
              <w:rPr>
                <w:webHidden/>
                <w:rStyle w:val="IndexLink"/>
                <w:rtl w:val="true"/>
              </w:rPr>
              <w:t>فصل اول</w:t>
            </w:r>
            <w:r>
              <w:rPr>
                <w:rStyle w:val="IndexLink"/>
                <w:rtl w:val="true"/>
              </w:rPr>
              <w:t xml:space="preserve">: </w:t>
            </w:r>
            <w:r>
              <w:rPr>
                <w:rStyle w:val="IndexLink"/>
                <w:rtl w:val="true"/>
              </w:rPr>
              <w:t>دسته هایی از ایشان که در ذیل نام معتزلیه باهم مجتمع‌اند</w:t>
            </w:r>
            <w:r>
              <w:rPr>
                <w:rStyle w:val="IndexLink"/>
                <w:rtl w:val="true"/>
              </w:rPr>
              <w:tab/>
            </w:r>
            <w:r>
              <w:rPr>
                <w:rStyle w:val="IndexLink"/>
              </w:rPr>
              <w:t>45</w:t>
            </w:r>
          </w:hyperlink>
        </w:p>
        <w:p>
          <w:pPr>
            <w:pStyle w:val="Contents6"/>
            <w:tabs>
              <w:tab w:val="clear" w:pos="7609"/>
              <w:tab w:val="right" w:pos="9026" w:leader="dot"/>
            </w:tabs>
            <w:rPr/>
          </w:pPr>
          <w:hyperlink w:anchor="__RefHeading___Toc1243309_1051229030">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243311_1051229030">
            <w:r>
              <w:rPr>
                <w:webHidden/>
                <w:rStyle w:val="IndexLink"/>
              </w:rPr>
              <w:t>1</w:t>
            </w:r>
            <w:r>
              <w:rPr>
                <w:rStyle w:val="IndexLink"/>
                <w:rtl w:val="true"/>
              </w:rPr>
              <w:t xml:space="preserve">- </w:t>
            </w:r>
            <w:r>
              <w:rPr>
                <w:rStyle w:val="IndexLink"/>
                <w:rtl w:val="true"/>
              </w:rPr>
              <w:t>واصلیه</w:t>
            </w:r>
            <w:r>
              <w:rPr>
                <w:rStyle w:val="IndexLink"/>
                <w:rtl w:val="true"/>
              </w:rPr>
              <w:tab/>
            </w:r>
            <w:r>
              <w:rPr>
                <w:rStyle w:val="IndexLink"/>
              </w:rPr>
              <w:t>45</w:t>
            </w:r>
          </w:hyperlink>
        </w:p>
        <w:p>
          <w:pPr>
            <w:pStyle w:val="Contents6"/>
            <w:tabs>
              <w:tab w:val="clear" w:pos="7609"/>
              <w:tab w:val="right" w:pos="9026" w:leader="dot"/>
            </w:tabs>
            <w:rPr/>
          </w:pPr>
          <w:hyperlink w:anchor="__RefHeading___Toc1243313_1051229030">
            <w:r>
              <w:rPr>
                <w:webHidden/>
                <w:rStyle w:val="IndexLink"/>
              </w:rPr>
              <w:t>2</w:t>
            </w:r>
            <w:r>
              <w:rPr>
                <w:rStyle w:val="IndexLink"/>
                <w:rtl w:val="true"/>
              </w:rPr>
              <w:t xml:space="preserve">- </w:t>
            </w:r>
            <w:r>
              <w:rPr>
                <w:rStyle w:val="IndexLink"/>
                <w:rtl w:val="true"/>
              </w:rPr>
              <w:t>هُذیلیه یا هُذلیه</w:t>
            </w:r>
            <w:r>
              <w:rPr>
                <w:rStyle w:val="IndexLink"/>
                <w:rtl w:val="true"/>
              </w:rPr>
              <w:tab/>
            </w:r>
            <w:r>
              <w:rPr>
                <w:rStyle w:val="IndexLink"/>
              </w:rPr>
              <w:t>47</w:t>
            </w:r>
          </w:hyperlink>
        </w:p>
        <w:p>
          <w:pPr>
            <w:pStyle w:val="Contents6"/>
            <w:tabs>
              <w:tab w:val="clear" w:pos="7609"/>
              <w:tab w:val="right" w:pos="9026" w:leader="dot"/>
            </w:tabs>
            <w:rPr/>
          </w:pPr>
          <w:hyperlink w:anchor="__RefHeading___Toc1243315_1051229030">
            <w:r>
              <w:rPr>
                <w:webHidden/>
                <w:rStyle w:val="IndexLink"/>
              </w:rPr>
              <w:t>3</w:t>
            </w:r>
            <w:r>
              <w:rPr>
                <w:rStyle w:val="IndexLink"/>
                <w:rtl w:val="true"/>
              </w:rPr>
              <w:t xml:space="preserve">- </w:t>
            </w:r>
            <w:r>
              <w:rPr>
                <w:rStyle w:val="IndexLink"/>
                <w:rtl w:val="true"/>
              </w:rPr>
              <w:t>نَظَّامیه</w:t>
            </w:r>
            <w:r>
              <w:rPr>
                <w:rStyle w:val="IndexLink"/>
                <w:rtl w:val="true"/>
              </w:rPr>
              <w:tab/>
            </w:r>
            <w:r>
              <w:rPr>
                <w:rStyle w:val="IndexLink"/>
              </w:rPr>
              <w:t>47</w:t>
            </w:r>
          </w:hyperlink>
        </w:p>
        <w:p>
          <w:pPr>
            <w:pStyle w:val="Contents6"/>
            <w:tabs>
              <w:tab w:val="clear" w:pos="7609"/>
              <w:tab w:val="right" w:pos="9026" w:leader="dot"/>
            </w:tabs>
            <w:rPr/>
          </w:pPr>
          <w:hyperlink w:anchor="__RefHeading___Toc1243317_1051229030">
            <w:r>
              <w:rPr>
                <w:webHidden/>
                <w:rStyle w:val="IndexLink"/>
              </w:rPr>
              <w:t>4</w:t>
            </w:r>
            <w:r>
              <w:rPr>
                <w:rStyle w:val="IndexLink"/>
                <w:rtl w:val="true"/>
              </w:rPr>
              <w:t xml:space="preserve">- </w:t>
            </w:r>
            <w:r>
              <w:rPr>
                <w:rStyle w:val="IndexLink"/>
                <w:rtl w:val="true"/>
              </w:rPr>
              <w:t>خابطیه یا حدثیه</w:t>
            </w:r>
            <w:r>
              <w:rPr>
                <w:rStyle w:val="IndexLink"/>
                <w:rtl w:val="true"/>
              </w:rPr>
              <w:tab/>
            </w:r>
            <w:r>
              <w:rPr>
                <w:rStyle w:val="IndexLink"/>
              </w:rPr>
              <w:t>47</w:t>
            </w:r>
          </w:hyperlink>
        </w:p>
        <w:p>
          <w:pPr>
            <w:pStyle w:val="Contents6"/>
            <w:tabs>
              <w:tab w:val="clear" w:pos="7609"/>
              <w:tab w:val="right" w:pos="9026" w:leader="dot"/>
            </w:tabs>
            <w:rPr/>
          </w:pPr>
          <w:hyperlink w:anchor="__RefHeading___Toc1243319_1051229030">
            <w:r>
              <w:rPr>
                <w:webHidden/>
                <w:rStyle w:val="IndexLink"/>
              </w:rPr>
              <w:t>5</w:t>
            </w:r>
            <w:r>
              <w:rPr>
                <w:rStyle w:val="IndexLink"/>
                <w:rtl w:val="true"/>
              </w:rPr>
              <w:t xml:space="preserve">- </w:t>
            </w:r>
            <w:r>
              <w:rPr>
                <w:rStyle w:val="IndexLink"/>
                <w:rtl w:val="true"/>
              </w:rPr>
              <w:t>بُشْریه</w:t>
            </w:r>
            <w:r>
              <w:rPr>
                <w:rStyle w:val="IndexLink"/>
                <w:rtl w:val="true"/>
              </w:rPr>
              <w:tab/>
            </w:r>
            <w:r>
              <w:rPr>
                <w:rStyle w:val="IndexLink"/>
              </w:rPr>
              <w:t>48</w:t>
            </w:r>
          </w:hyperlink>
        </w:p>
        <w:p>
          <w:pPr>
            <w:pStyle w:val="Contents6"/>
            <w:tabs>
              <w:tab w:val="clear" w:pos="7609"/>
              <w:tab w:val="right" w:pos="9026" w:leader="dot"/>
            </w:tabs>
            <w:rPr/>
          </w:pPr>
          <w:hyperlink w:anchor="__RefHeading___Toc1243321_1051229030">
            <w:r>
              <w:rPr>
                <w:webHidden/>
                <w:rStyle w:val="IndexLink"/>
              </w:rPr>
              <w:t>6</w:t>
            </w:r>
            <w:r>
              <w:rPr>
                <w:rStyle w:val="IndexLink"/>
                <w:rtl w:val="true"/>
              </w:rPr>
              <w:t xml:space="preserve">- </w:t>
            </w:r>
            <w:r>
              <w:rPr>
                <w:rStyle w:val="IndexLink"/>
                <w:rtl w:val="true"/>
              </w:rPr>
              <w:t>مُعَمَّریه</w:t>
            </w:r>
            <w:r>
              <w:rPr>
                <w:rStyle w:val="IndexLink"/>
                <w:rtl w:val="true"/>
              </w:rPr>
              <w:tab/>
            </w:r>
            <w:r>
              <w:rPr>
                <w:rStyle w:val="IndexLink"/>
              </w:rPr>
              <w:t>48</w:t>
            </w:r>
          </w:hyperlink>
        </w:p>
        <w:p>
          <w:pPr>
            <w:pStyle w:val="Contents6"/>
            <w:tabs>
              <w:tab w:val="clear" w:pos="7609"/>
              <w:tab w:val="right" w:pos="9026" w:leader="dot"/>
            </w:tabs>
            <w:rPr/>
          </w:pPr>
          <w:hyperlink w:anchor="__RefHeading___Toc1243323_1051229030">
            <w:r>
              <w:rPr>
                <w:webHidden/>
                <w:rStyle w:val="IndexLink"/>
              </w:rPr>
              <w:t>7</w:t>
            </w:r>
            <w:r>
              <w:rPr>
                <w:rStyle w:val="IndexLink"/>
                <w:rtl w:val="true"/>
              </w:rPr>
              <w:t xml:space="preserve">- </w:t>
            </w:r>
            <w:r>
              <w:rPr>
                <w:rStyle w:val="IndexLink"/>
                <w:rtl w:val="true"/>
              </w:rPr>
              <w:t>مُرداریه</w:t>
            </w:r>
            <w:r>
              <w:rPr>
                <w:rStyle w:val="IndexLink"/>
                <w:rtl w:val="true"/>
              </w:rPr>
              <w:tab/>
            </w:r>
            <w:r>
              <w:rPr>
                <w:rStyle w:val="IndexLink"/>
              </w:rPr>
              <w:t>48</w:t>
            </w:r>
          </w:hyperlink>
        </w:p>
        <w:p>
          <w:pPr>
            <w:pStyle w:val="Contents6"/>
            <w:tabs>
              <w:tab w:val="clear" w:pos="7609"/>
              <w:tab w:val="right" w:pos="9026" w:leader="dot"/>
            </w:tabs>
            <w:rPr/>
          </w:pPr>
          <w:hyperlink w:anchor="__RefHeading___Toc1243325_1051229030">
            <w:r>
              <w:rPr>
                <w:webHidden/>
                <w:rStyle w:val="IndexLink"/>
              </w:rPr>
              <w:t>8</w:t>
            </w:r>
            <w:r>
              <w:rPr>
                <w:rStyle w:val="IndexLink"/>
                <w:rtl w:val="true"/>
              </w:rPr>
              <w:t xml:space="preserve">- </w:t>
            </w:r>
            <w:r>
              <w:rPr>
                <w:rStyle w:val="IndexLink"/>
                <w:rtl w:val="true"/>
              </w:rPr>
              <w:t>ثُمامیه</w:t>
            </w:r>
            <w:r>
              <w:rPr>
                <w:rStyle w:val="IndexLink"/>
                <w:rtl w:val="true"/>
              </w:rPr>
              <w:tab/>
            </w:r>
            <w:r>
              <w:rPr>
                <w:rStyle w:val="IndexLink"/>
              </w:rPr>
              <w:t>48</w:t>
            </w:r>
          </w:hyperlink>
        </w:p>
        <w:p>
          <w:pPr>
            <w:pStyle w:val="Contents6"/>
            <w:tabs>
              <w:tab w:val="clear" w:pos="7609"/>
              <w:tab w:val="right" w:pos="9026" w:leader="dot"/>
            </w:tabs>
            <w:rPr/>
          </w:pPr>
          <w:hyperlink w:anchor="__RefHeading___Toc1243327_1051229030">
            <w:r>
              <w:rPr>
                <w:webHidden/>
                <w:rStyle w:val="IndexLink"/>
              </w:rPr>
              <w:t>9</w:t>
            </w:r>
            <w:r>
              <w:rPr>
                <w:rStyle w:val="IndexLink"/>
                <w:rtl w:val="true"/>
              </w:rPr>
              <w:t xml:space="preserve">- </w:t>
            </w:r>
            <w:r>
              <w:rPr>
                <w:rStyle w:val="IndexLink"/>
                <w:rtl w:val="true"/>
              </w:rPr>
              <w:t>هِشامیه</w:t>
            </w:r>
            <w:r>
              <w:rPr>
                <w:rStyle w:val="IndexLink"/>
                <w:rtl w:val="true"/>
              </w:rPr>
              <w:tab/>
            </w:r>
            <w:r>
              <w:rPr>
                <w:rStyle w:val="IndexLink"/>
              </w:rPr>
              <w:t>49</w:t>
            </w:r>
          </w:hyperlink>
        </w:p>
        <w:p>
          <w:pPr>
            <w:pStyle w:val="Contents6"/>
            <w:tabs>
              <w:tab w:val="clear" w:pos="7609"/>
              <w:tab w:val="right" w:pos="9026" w:leader="dot"/>
            </w:tabs>
            <w:rPr/>
          </w:pPr>
          <w:hyperlink w:anchor="__RefHeading___Toc1243329_1051229030">
            <w:r>
              <w:rPr>
                <w:webHidden/>
                <w:rStyle w:val="IndexLink"/>
              </w:rPr>
              <w:t>10</w:t>
            </w:r>
            <w:r>
              <w:rPr>
                <w:rStyle w:val="IndexLink"/>
                <w:rtl w:val="true"/>
              </w:rPr>
              <w:t xml:space="preserve">- </w:t>
            </w:r>
            <w:r>
              <w:rPr>
                <w:rStyle w:val="IndexLink"/>
                <w:rtl w:val="true"/>
              </w:rPr>
              <w:t>جاحظیه</w:t>
            </w:r>
            <w:r>
              <w:rPr>
                <w:rStyle w:val="IndexLink"/>
                <w:rtl w:val="true"/>
              </w:rPr>
              <w:tab/>
            </w:r>
            <w:r>
              <w:rPr>
                <w:rStyle w:val="IndexLink"/>
              </w:rPr>
              <w:t>49</w:t>
            </w:r>
          </w:hyperlink>
        </w:p>
        <w:p>
          <w:pPr>
            <w:pStyle w:val="Contents6"/>
            <w:tabs>
              <w:tab w:val="clear" w:pos="7609"/>
              <w:tab w:val="right" w:pos="9026" w:leader="dot"/>
            </w:tabs>
            <w:rPr/>
          </w:pPr>
          <w:hyperlink w:anchor="__RefHeading___Toc1243331_1051229030">
            <w:r>
              <w:rPr>
                <w:webHidden/>
                <w:rStyle w:val="IndexLink"/>
              </w:rPr>
              <w:t>11</w:t>
            </w:r>
            <w:r>
              <w:rPr>
                <w:rStyle w:val="IndexLink"/>
                <w:rtl w:val="true"/>
              </w:rPr>
              <w:t xml:space="preserve">- </w:t>
            </w:r>
            <w:r>
              <w:rPr>
                <w:rStyle w:val="IndexLink"/>
                <w:rtl w:val="true"/>
              </w:rPr>
              <w:t>خیاطیه و کعبیه</w:t>
            </w:r>
            <w:r>
              <w:rPr>
                <w:rStyle w:val="IndexLink"/>
                <w:rtl w:val="true"/>
              </w:rPr>
              <w:tab/>
            </w:r>
            <w:r>
              <w:rPr>
                <w:rStyle w:val="IndexLink"/>
              </w:rPr>
              <w:t>49</w:t>
            </w:r>
          </w:hyperlink>
        </w:p>
        <w:p>
          <w:pPr>
            <w:pStyle w:val="Contents6"/>
            <w:tabs>
              <w:tab w:val="clear" w:pos="7609"/>
              <w:tab w:val="right" w:pos="9026" w:leader="dot"/>
            </w:tabs>
            <w:rPr/>
          </w:pPr>
          <w:hyperlink w:anchor="__RefHeading___Toc1243333_1051229030">
            <w:r>
              <w:rPr>
                <w:webHidden/>
                <w:rStyle w:val="IndexLink"/>
              </w:rPr>
              <w:t>12</w:t>
            </w:r>
            <w:r>
              <w:rPr>
                <w:rStyle w:val="IndexLink"/>
                <w:rtl w:val="true"/>
              </w:rPr>
              <w:t xml:space="preserve">- </w:t>
            </w:r>
            <w:r>
              <w:rPr>
                <w:rStyle w:val="IndexLink"/>
                <w:rtl w:val="true"/>
              </w:rPr>
              <w:t>جُبّائیه</w:t>
            </w:r>
            <w:r>
              <w:rPr>
                <w:rStyle w:val="IndexLink"/>
                <w:rtl w:val="true"/>
              </w:rPr>
              <w:tab/>
            </w:r>
            <w:r>
              <w:rPr>
                <w:rStyle w:val="IndexLink"/>
              </w:rPr>
              <w:t>50</w:t>
            </w:r>
          </w:hyperlink>
        </w:p>
        <w:p>
          <w:pPr>
            <w:pStyle w:val="Contents6"/>
            <w:tabs>
              <w:tab w:val="clear" w:pos="7609"/>
              <w:tab w:val="right" w:pos="9026" w:leader="dot"/>
            </w:tabs>
            <w:rPr/>
          </w:pPr>
          <w:hyperlink w:anchor="__RefHeading___Toc1243335_1051229030">
            <w:r>
              <w:rPr>
                <w:webHidden/>
                <w:rStyle w:val="IndexLink"/>
              </w:rPr>
              <w:t>13</w:t>
            </w:r>
            <w:r>
              <w:rPr>
                <w:rStyle w:val="IndexLink"/>
                <w:rtl w:val="true"/>
              </w:rPr>
              <w:t xml:space="preserve">- </w:t>
            </w:r>
            <w:r>
              <w:rPr>
                <w:rStyle w:val="IndexLink"/>
                <w:rtl w:val="true"/>
              </w:rPr>
              <w:t>معتزله بغداد</w:t>
            </w:r>
            <w:r>
              <w:rPr>
                <w:rStyle w:val="IndexLink"/>
                <w:rtl w:val="true"/>
              </w:rPr>
              <w:tab/>
            </w:r>
            <w:r>
              <w:rPr>
                <w:rStyle w:val="IndexLink"/>
              </w:rPr>
              <w:t>50</w:t>
            </w:r>
          </w:hyperlink>
        </w:p>
        <w:p>
          <w:pPr>
            <w:pStyle w:val="Contents5"/>
            <w:tabs>
              <w:tab w:val="clear" w:pos="7892"/>
              <w:tab w:val="right" w:pos="9026" w:leader="dot"/>
            </w:tabs>
            <w:rPr/>
          </w:pPr>
          <w:hyperlink w:anchor="__RefHeading___Toc1243337_1051229030">
            <w:r>
              <w:rPr>
                <w:webHidden/>
                <w:rStyle w:val="IndexLink"/>
                <w:rtl w:val="true"/>
              </w:rPr>
              <w:t>فصل دوم</w:t>
            </w:r>
            <w:r>
              <w:rPr>
                <w:rStyle w:val="IndexLink"/>
                <w:rtl w:val="true"/>
              </w:rPr>
              <w:t xml:space="preserve">: </w:t>
            </w:r>
            <w:r>
              <w:rPr>
                <w:rStyle w:val="IndexLink"/>
                <w:rtl w:val="true"/>
              </w:rPr>
              <w:t>دسته هایی از ایشان که در ذیل نام جبریه با هم مجتمع‌اند</w:t>
            </w:r>
            <w:r>
              <w:rPr>
                <w:rStyle w:val="IndexLink"/>
                <w:rtl w:val="true"/>
              </w:rPr>
              <w:tab/>
            </w:r>
            <w:r>
              <w:rPr>
                <w:rStyle w:val="IndexLink"/>
              </w:rPr>
              <w:t>51</w:t>
            </w:r>
          </w:hyperlink>
        </w:p>
        <w:p>
          <w:pPr>
            <w:pStyle w:val="Contents6"/>
            <w:tabs>
              <w:tab w:val="clear" w:pos="7609"/>
              <w:tab w:val="right" w:pos="9026" w:leader="dot"/>
            </w:tabs>
            <w:rPr/>
          </w:pPr>
          <w:hyperlink w:anchor="__RefHeading___Toc1243339_1051229030">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243341_1051229030">
            <w:r>
              <w:rPr>
                <w:webHidden/>
                <w:rStyle w:val="IndexLink"/>
              </w:rPr>
              <w:t>1</w:t>
            </w:r>
            <w:r>
              <w:rPr>
                <w:rStyle w:val="IndexLink"/>
                <w:rtl w:val="true"/>
              </w:rPr>
              <w:t xml:space="preserve">- </w:t>
            </w:r>
            <w:r>
              <w:rPr>
                <w:rStyle w:val="IndexLink"/>
                <w:rtl w:val="true"/>
              </w:rPr>
              <w:t>جهمیه</w:t>
            </w:r>
            <w:r>
              <w:rPr>
                <w:rStyle w:val="IndexLink"/>
                <w:rtl w:val="true"/>
              </w:rPr>
              <w:tab/>
            </w:r>
            <w:r>
              <w:rPr>
                <w:rStyle w:val="IndexLink"/>
              </w:rPr>
              <w:t>51</w:t>
            </w:r>
          </w:hyperlink>
        </w:p>
        <w:p>
          <w:pPr>
            <w:pStyle w:val="Contents6"/>
            <w:tabs>
              <w:tab w:val="clear" w:pos="7609"/>
              <w:tab w:val="right" w:pos="9026" w:leader="dot"/>
            </w:tabs>
            <w:rPr/>
          </w:pPr>
          <w:hyperlink w:anchor="__RefHeading___Toc1243343_1051229030">
            <w:r>
              <w:rPr>
                <w:webHidden/>
                <w:rStyle w:val="IndexLink"/>
              </w:rPr>
              <w:t>2</w:t>
            </w:r>
            <w:r>
              <w:rPr>
                <w:rStyle w:val="IndexLink"/>
                <w:rtl w:val="true"/>
              </w:rPr>
              <w:t xml:space="preserve">- </w:t>
            </w:r>
            <w:r>
              <w:rPr>
                <w:rStyle w:val="IndexLink"/>
                <w:rtl w:val="true"/>
              </w:rPr>
              <w:t>نجّاریه</w:t>
            </w:r>
            <w:r>
              <w:rPr>
                <w:rStyle w:val="IndexLink"/>
                <w:rtl w:val="true"/>
              </w:rPr>
              <w:tab/>
            </w:r>
            <w:r>
              <w:rPr>
                <w:rStyle w:val="IndexLink"/>
              </w:rPr>
              <w:t>52</w:t>
            </w:r>
          </w:hyperlink>
        </w:p>
        <w:p>
          <w:pPr>
            <w:pStyle w:val="Contents6"/>
            <w:tabs>
              <w:tab w:val="clear" w:pos="7609"/>
              <w:tab w:val="right" w:pos="9026" w:leader="dot"/>
            </w:tabs>
            <w:rPr/>
          </w:pPr>
          <w:hyperlink w:anchor="__RefHeading___Toc1243345_1051229030">
            <w:r>
              <w:rPr>
                <w:webHidden/>
                <w:rStyle w:val="IndexLink"/>
              </w:rPr>
              <w:t>3</w:t>
            </w:r>
            <w:r>
              <w:rPr>
                <w:rStyle w:val="IndexLink"/>
                <w:rtl w:val="true"/>
              </w:rPr>
              <w:t xml:space="preserve">- </w:t>
            </w:r>
            <w:r>
              <w:rPr>
                <w:rStyle w:val="IndexLink"/>
                <w:rtl w:val="true"/>
              </w:rPr>
              <w:t>ضِراریه</w:t>
            </w:r>
            <w:r>
              <w:rPr>
                <w:rStyle w:val="IndexLink"/>
                <w:rtl w:val="true"/>
              </w:rPr>
              <w:tab/>
            </w:r>
            <w:r>
              <w:rPr>
                <w:rStyle w:val="IndexLink"/>
              </w:rPr>
              <w:t>52</w:t>
            </w:r>
          </w:hyperlink>
        </w:p>
        <w:p>
          <w:pPr>
            <w:pStyle w:val="Contents6"/>
            <w:tabs>
              <w:tab w:val="clear" w:pos="7609"/>
              <w:tab w:val="right" w:pos="9026" w:leader="dot"/>
            </w:tabs>
            <w:rPr/>
          </w:pPr>
          <w:hyperlink w:anchor="__RefHeading___Toc1243347_1051229030">
            <w:r>
              <w:rPr>
                <w:webHidden/>
                <w:rStyle w:val="IndexLink"/>
              </w:rPr>
              <w:t>4</w:t>
            </w:r>
            <w:r>
              <w:rPr>
                <w:rStyle w:val="IndexLink"/>
                <w:rtl w:val="true"/>
              </w:rPr>
              <w:t xml:space="preserve">- </w:t>
            </w:r>
            <w:r>
              <w:rPr>
                <w:rStyle w:val="IndexLink"/>
                <w:rtl w:val="true"/>
              </w:rPr>
              <w:t>اشعریه</w:t>
            </w:r>
            <w:r>
              <w:rPr>
                <w:rStyle w:val="IndexLink"/>
                <w:rtl w:val="true"/>
              </w:rPr>
              <w:tab/>
            </w:r>
            <w:r>
              <w:rPr>
                <w:rStyle w:val="IndexLink"/>
              </w:rPr>
              <w:t>52</w:t>
            </w:r>
          </w:hyperlink>
        </w:p>
        <w:p>
          <w:pPr>
            <w:pStyle w:val="Contents6"/>
            <w:tabs>
              <w:tab w:val="clear" w:pos="7609"/>
              <w:tab w:val="right" w:pos="9026" w:leader="dot"/>
            </w:tabs>
            <w:rPr/>
          </w:pPr>
          <w:hyperlink w:anchor="__RefHeading___Toc1243349_1051229030">
            <w:r>
              <w:rPr>
                <w:webHidden/>
                <w:rStyle w:val="IndexLink"/>
              </w:rPr>
              <w:t>5</w:t>
            </w:r>
            <w:r>
              <w:rPr>
                <w:rStyle w:val="IndexLink"/>
                <w:rtl w:val="true"/>
              </w:rPr>
              <w:t xml:space="preserve">- </w:t>
            </w:r>
            <w:r>
              <w:rPr>
                <w:rStyle w:val="IndexLink"/>
                <w:rtl w:val="true"/>
              </w:rPr>
              <w:t>مشبّهه</w:t>
            </w:r>
            <w:r>
              <w:rPr>
                <w:rStyle w:val="IndexLink"/>
                <w:rtl w:val="true"/>
              </w:rPr>
              <w:tab/>
            </w:r>
            <w:r>
              <w:rPr>
                <w:rStyle w:val="IndexLink"/>
              </w:rPr>
              <w:t>53</w:t>
            </w:r>
          </w:hyperlink>
        </w:p>
        <w:p>
          <w:pPr>
            <w:pStyle w:val="Contents6"/>
            <w:tabs>
              <w:tab w:val="clear" w:pos="7609"/>
              <w:tab w:val="right" w:pos="9026" w:leader="dot"/>
            </w:tabs>
            <w:rPr/>
          </w:pPr>
          <w:hyperlink w:anchor="__RefHeading___Toc1243351_1051229030">
            <w:r>
              <w:rPr>
                <w:webHidden/>
                <w:rStyle w:val="IndexLink"/>
              </w:rPr>
              <w:t>6</w:t>
            </w:r>
            <w:r>
              <w:rPr>
                <w:rStyle w:val="IndexLink"/>
                <w:rtl w:val="true"/>
              </w:rPr>
              <w:t xml:space="preserve">- </w:t>
            </w:r>
            <w:r>
              <w:rPr>
                <w:rStyle w:val="IndexLink"/>
                <w:rtl w:val="true"/>
              </w:rPr>
              <w:t>کرّامیه</w:t>
            </w:r>
            <w:r>
              <w:rPr>
                <w:rStyle w:val="IndexLink"/>
                <w:rtl w:val="true"/>
              </w:rPr>
              <w:tab/>
            </w:r>
            <w:r>
              <w:rPr>
                <w:rStyle w:val="IndexLink"/>
              </w:rPr>
              <w:t>53</w:t>
            </w:r>
          </w:hyperlink>
        </w:p>
        <w:p>
          <w:pPr>
            <w:pStyle w:val="Contents6"/>
            <w:tabs>
              <w:tab w:val="clear" w:pos="7609"/>
              <w:tab w:val="right" w:pos="9026" w:leader="dot"/>
            </w:tabs>
            <w:rPr/>
          </w:pPr>
          <w:hyperlink w:anchor="__RefHeading___Toc1243353_1051229030">
            <w:r>
              <w:rPr>
                <w:webHidden/>
                <w:rStyle w:val="IndexLink"/>
              </w:rPr>
              <w:t>7</w:t>
            </w:r>
            <w:r>
              <w:rPr>
                <w:rStyle w:val="IndexLink"/>
                <w:rtl w:val="true"/>
              </w:rPr>
              <w:t xml:space="preserve">- </w:t>
            </w:r>
            <w:r>
              <w:rPr>
                <w:rStyle w:val="IndexLink"/>
                <w:rtl w:val="true"/>
              </w:rPr>
              <w:t>عابدیه</w:t>
            </w:r>
            <w:r>
              <w:rPr>
                <w:rStyle w:val="IndexLink"/>
                <w:rtl w:val="true"/>
              </w:rPr>
              <w:tab/>
            </w:r>
            <w:r>
              <w:rPr>
                <w:rStyle w:val="IndexLink"/>
              </w:rPr>
              <w:t>54</w:t>
            </w:r>
          </w:hyperlink>
        </w:p>
        <w:p>
          <w:pPr>
            <w:pStyle w:val="Contents5"/>
            <w:tabs>
              <w:tab w:val="clear" w:pos="7892"/>
              <w:tab w:val="right" w:pos="9026" w:leader="dot"/>
            </w:tabs>
            <w:rPr/>
          </w:pPr>
          <w:hyperlink w:anchor="__RefHeading___Toc1243355_1051229030">
            <w:r>
              <w:rPr>
                <w:webHidden/>
                <w:rStyle w:val="IndexLink"/>
                <w:rtl w:val="true"/>
              </w:rPr>
              <w:t>فصل سوم</w:t>
            </w:r>
            <w:r>
              <w:rPr>
                <w:rStyle w:val="IndexLink"/>
                <w:rtl w:val="true"/>
              </w:rPr>
              <w:t xml:space="preserve">: </w:t>
            </w:r>
            <w:r>
              <w:rPr>
                <w:rStyle w:val="IndexLink"/>
                <w:rtl w:val="true"/>
              </w:rPr>
              <w:t>دسته هایی از ایشان که در نام خوارج، با هم مجتمع</w:t>
            </w:r>
            <w:r>
              <w:rPr>
                <w:rStyle w:val="IndexLink"/>
                <w:rtl w:val="true"/>
              </w:rPr>
              <w:softHyphen/>
            </w:r>
            <w:r>
              <w:rPr>
                <w:rStyle w:val="IndexLink"/>
                <w:rtl w:val="true"/>
              </w:rPr>
              <w:t>اند</w:t>
            </w:r>
            <w:r>
              <w:rPr>
                <w:rStyle w:val="IndexLink"/>
                <w:rtl w:val="true"/>
              </w:rPr>
              <w:tab/>
            </w:r>
            <w:r>
              <w:rPr>
                <w:rStyle w:val="IndexLink"/>
              </w:rPr>
              <w:t>55</w:t>
            </w:r>
          </w:hyperlink>
        </w:p>
        <w:p>
          <w:pPr>
            <w:pStyle w:val="Contents6"/>
            <w:tabs>
              <w:tab w:val="clear" w:pos="7609"/>
              <w:tab w:val="right" w:pos="9026" w:leader="dot"/>
            </w:tabs>
            <w:rPr/>
          </w:pPr>
          <w:hyperlink w:anchor="__RefHeading___Toc1243357_1051229030">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1243359_1051229030">
            <w:r>
              <w:rPr>
                <w:webHidden/>
                <w:rStyle w:val="IndexLink"/>
              </w:rPr>
              <w:t>1</w:t>
            </w:r>
            <w:r>
              <w:rPr>
                <w:rStyle w:val="IndexLink"/>
                <w:rtl w:val="true"/>
              </w:rPr>
              <w:t xml:space="preserve">- </w:t>
            </w:r>
            <w:r>
              <w:rPr>
                <w:rStyle w:val="IndexLink"/>
                <w:rtl w:val="true"/>
              </w:rPr>
              <w:t>محکّمه</w:t>
            </w:r>
            <w:r>
              <w:rPr>
                <w:rStyle w:val="IndexLink"/>
                <w:rtl w:val="true"/>
              </w:rPr>
              <w:tab/>
            </w:r>
            <w:r>
              <w:rPr>
                <w:rStyle w:val="IndexLink"/>
              </w:rPr>
              <w:t>55</w:t>
            </w:r>
          </w:hyperlink>
        </w:p>
        <w:p>
          <w:pPr>
            <w:pStyle w:val="Contents6"/>
            <w:tabs>
              <w:tab w:val="clear" w:pos="7609"/>
              <w:tab w:val="right" w:pos="9026" w:leader="dot"/>
            </w:tabs>
            <w:rPr/>
          </w:pPr>
          <w:hyperlink w:anchor="__RefHeading___Toc1243361_1051229030">
            <w:r>
              <w:rPr>
                <w:webHidden/>
                <w:rStyle w:val="IndexLink"/>
              </w:rPr>
              <w:t>2</w:t>
            </w:r>
            <w:r>
              <w:rPr>
                <w:rStyle w:val="IndexLink"/>
                <w:rtl w:val="true"/>
              </w:rPr>
              <w:t xml:space="preserve">- </w:t>
            </w:r>
            <w:r>
              <w:rPr>
                <w:rStyle w:val="IndexLink"/>
                <w:rtl w:val="true"/>
              </w:rPr>
              <w:t>ازارقه</w:t>
            </w:r>
            <w:r>
              <w:rPr>
                <w:rStyle w:val="IndexLink"/>
                <w:rtl w:val="true"/>
              </w:rPr>
              <w:tab/>
            </w:r>
            <w:r>
              <w:rPr>
                <w:rStyle w:val="IndexLink"/>
              </w:rPr>
              <w:t>56</w:t>
            </w:r>
          </w:hyperlink>
        </w:p>
        <w:p>
          <w:pPr>
            <w:pStyle w:val="Contents6"/>
            <w:tabs>
              <w:tab w:val="clear" w:pos="7609"/>
              <w:tab w:val="right" w:pos="9026" w:leader="dot"/>
            </w:tabs>
            <w:rPr/>
          </w:pPr>
          <w:hyperlink w:anchor="__RefHeading___Toc1243363_1051229030">
            <w:r>
              <w:rPr>
                <w:webHidden/>
                <w:rStyle w:val="IndexLink"/>
              </w:rPr>
              <w:t>3</w:t>
            </w:r>
            <w:r>
              <w:rPr>
                <w:rStyle w:val="IndexLink"/>
                <w:rtl w:val="true"/>
              </w:rPr>
              <w:t xml:space="preserve">- </w:t>
            </w:r>
            <w:r>
              <w:rPr>
                <w:rStyle w:val="IndexLink"/>
                <w:rtl w:val="true"/>
              </w:rPr>
              <w:t>نجدات</w:t>
            </w:r>
            <w:r>
              <w:rPr>
                <w:rStyle w:val="IndexLink"/>
                <w:rtl w:val="true"/>
              </w:rPr>
              <w:tab/>
            </w:r>
            <w:r>
              <w:rPr>
                <w:rStyle w:val="IndexLink"/>
              </w:rPr>
              <w:t>56</w:t>
            </w:r>
          </w:hyperlink>
        </w:p>
        <w:p>
          <w:pPr>
            <w:pStyle w:val="Contents6"/>
            <w:tabs>
              <w:tab w:val="clear" w:pos="7609"/>
              <w:tab w:val="right" w:pos="9026" w:leader="dot"/>
            </w:tabs>
            <w:rPr/>
          </w:pPr>
          <w:hyperlink w:anchor="__RefHeading___Toc1243365_1051229030">
            <w:r>
              <w:rPr>
                <w:webHidden/>
                <w:rStyle w:val="IndexLink"/>
              </w:rPr>
              <w:t>4</w:t>
            </w:r>
            <w:r>
              <w:rPr>
                <w:rStyle w:val="IndexLink"/>
                <w:rtl w:val="true"/>
              </w:rPr>
              <w:t xml:space="preserve">- </w:t>
            </w:r>
            <w:r>
              <w:rPr>
                <w:rStyle w:val="IndexLink"/>
                <w:rtl w:val="true"/>
              </w:rPr>
              <w:t>بَیهسیه</w:t>
            </w:r>
            <w:r>
              <w:rPr>
                <w:rStyle w:val="IndexLink"/>
                <w:rtl w:val="true"/>
              </w:rPr>
              <w:tab/>
            </w:r>
            <w:r>
              <w:rPr>
                <w:rStyle w:val="IndexLink"/>
              </w:rPr>
              <w:t>56</w:t>
            </w:r>
          </w:hyperlink>
        </w:p>
        <w:p>
          <w:pPr>
            <w:pStyle w:val="Contents6"/>
            <w:tabs>
              <w:tab w:val="clear" w:pos="7609"/>
              <w:tab w:val="right" w:pos="9026" w:leader="dot"/>
            </w:tabs>
            <w:rPr/>
          </w:pPr>
          <w:hyperlink w:anchor="__RefHeading___Toc1243367_1051229030">
            <w:r>
              <w:rPr>
                <w:webHidden/>
                <w:rStyle w:val="IndexLink"/>
              </w:rPr>
              <w:t>5</w:t>
            </w:r>
            <w:r>
              <w:rPr>
                <w:rStyle w:val="IndexLink"/>
                <w:rtl w:val="true"/>
              </w:rPr>
              <w:t xml:space="preserve">- </w:t>
            </w:r>
            <w:r>
              <w:rPr>
                <w:rStyle w:val="IndexLink"/>
                <w:rtl w:val="true"/>
              </w:rPr>
              <w:t>عجارده</w:t>
            </w:r>
            <w:r>
              <w:rPr>
                <w:rStyle w:val="IndexLink"/>
                <w:rtl w:val="true"/>
              </w:rPr>
              <w:tab/>
            </w:r>
            <w:r>
              <w:rPr>
                <w:rStyle w:val="IndexLink"/>
              </w:rPr>
              <w:t>57</w:t>
            </w:r>
          </w:hyperlink>
        </w:p>
        <w:p>
          <w:pPr>
            <w:pStyle w:val="Contents6"/>
            <w:tabs>
              <w:tab w:val="clear" w:pos="7609"/>
              <w:tab w:val="right" w:pos="9026" w:leader="dot"/>
            </w:tabs>
            <w:rPr/>
          </w:pPr>
          <w:hyperlink w:anchor="__RefHeading___Toc1243369_1051229030">
            <w:r>
              <w:rPr>
                <w:webHidden/>
                <w:rStyle w:val="IndexLink"/>
              </w:rPr>
              <w:t>6</w:t>
            </w:r>
            <w:r>
              <w:rPr>
                <w:rStyle w:val="IndexLink"/>
                <w:rtl w:val="true"/>
              </w:rPr>
              <w:t xml:space="preserve">- </w:t>
            </w:r>
            <w:r>
              <w:rPr>
                <w:rStyle w:val="IndexLink"/>
                <w:rtl w:val="true"/>
              </w:rPr>
              <w:t>صلتیه</w:t>
            </w:r>
            <w:r>
              <w:rPr>
                <w:rStyle w:val="IndexLink"/>
                <w:rtl w:val="true"/>
              </w:rPr>
              <w:tab/>
            </w:r>
            <w:r>
              <w:rPr>
                <w:rStyle w:val="IndexLink"/>
              </w:rPr>
              <w:t>57</w:t>
            </w:r>
          </w:hyperlink>
        </w:p>
        <w:p>
          <w:pPr>
            <w:pStyle w:val="Contents6"/>
            <w:tabs>
              <w:tab w:val="clear" w:pos="7609"/>
              <w:tab w:val="right" w:pos="9026" w:leader="dot"/>
            </w:tabs>
            <w:rPr/>
          </w:pPr>
          <w:hyperlink w:anchor="__RefHeading___Toc1243371_1051229030">
            <w:r>
              <w:rPr>
                <w:webHidden/>
                <w:rStyle w:val="IndexLink"/>
              </w:rPr>
              <w:t>7</w:t>
            </w:r>
            <w:r>
              <w:rPr>
                <w:rStyle w:val="IndexLink"/>
                <w:rtl w:val="true"/>
              </w:rPr>
              <w:t xml:space="preserve">- </w:t>
            </w:r>
            <w:r>
              <w:rPr>
                <w:rStyle w:val="IndexLink"/>
                <w:rtl w:val="true"/>
              </w:rPr>
              <w:t>میمونیه</w:t>
            </w:r>
            <w:r>
              <w:rPr>
                <w:rStyle w:val="IndexLink"/>
                <w:rtl w:val="true"/>
              </w:rPr>
              <w:tab/>
            </w:r>
            <w:r>
              <w:rPr>
                <w:rStyle w:val="IndexLink"/>
              </w:rPr>
              <w:t>57</w:t>
            </w:r>
          </w:hyperlink>
        </w:p>
        <w:p>
          <w:pPr>
            <w:pStyle w:val="Contents6"/>
            <w:tabs>
              <w:tab w:val="clear" w:pos="7609"/>
              <w:tab w:val="right" w:pos="9026" w:leader="dot"/>
            </w:tabs>
            <w:rPr/>
          </w:pPr>
          <w:hyperlink w:anchor="__RefHeading___Toc1243373_1051229030">
            <w:r>
              <w:rPr>
                <w:webHidden/>
                <w:rStyle w:val="IndexLink"/>
              </w:rPr>
              <w:t>8</w:t>
            </w:r>
            <w:r>
              <w:rPr>
                <w:rStyle w:val="IndexLink"/>
                <w:rtl w:val="true"/>
              </w:rPr>
              <w:t xml:space="preserve">- </w:t>
            </w:r>
            <w:r>
              <w:rPr>
                <w:rStyle w:val="IndexLink"/>
                <w:rtl w:val="true"/>
              </w:rPr>
              <w:t>حَمْزیه</w:t>
            </w:r>
            <w:r>
              <w:rPr>
                <w:rStyle w:val="IndexLink"/>
                <w:rtl w:val="true"/>
              </w:rPr>
              <w:tab/>
            </w:r>
            <w:r>
              <w:rPr>
                <w:rStyle w:val="IndexLink"/>
              </w:rPr>
              <w:t>57</w:t>
            </w:r>
          </w:hyperlink>
        </w:p>
        <w:p>
          <w:pPr>
            <w:pStyle w:val="Contents6"/>
            <w:tabs>
              <w:tab w:val="clear" w:pos="7609"/>
              <w:tab w:val="right" w:pos="9026" w:leader="dot"/>
            </w:tabs>
            <w:rPr/>
          </w:pPr>
          <w:hyperlink w:anchor="__RefHeading___Toc1243375_1051229030">
            <w:r>
              <w:rPr>
                <w:webHidden/>
                <w:rStyle w:val="IndexLink"/>
              </w:rPr>
              <w:t>9</w:t>
            </w:r>
            <w:r>
              <w:rPr>
                <w:rStyle w:val="IndexLink"/>
                <w:rtl w:val="true"/>
              </w:rPr>
              <w:t xml:space="preserve">- </w:t>
            </w:r>
            <w:r>
              <w:rPr>
                <w:rStyle w:val="IndexLink"/>
                <w:rtl w:val="true"/>
              </w:rPr>
              <w:t>خلفیه</w:t>
            </w:r>
            <w:r>
              <w:rPr>
                <w:rStyle w:val="IndexLink"/>
                <w:rtl w:val="true"/>
              </w:rPr>
              <w:tab/>
            </w:r>
            <w:r>
              <w:rPr>
                <w:rStyle w:val="IndexLink"/>
              </w:rPr>
              <w:t>57</w:t>
            </w:r>
          </w:hyperlink>
        </w:p>
        <w:p>
          <w:pPr>
            <w:pStyle w:val="Contents6"/>
            <w:tabs>
              <w:tab w:val="clear" w:pos="7609"/>
              <w:tab w:val="right" w:pos="9026" w:leader="dot"/>
            </w:tabs>
            <w:rPr/>
          </w:pPr>
          <w:hyperlink w:anchor="__RefHeading___Toc1243377_1051229030">
            <w:r>
              <w:rPr>
                <w:webHidden/>
                <w:rStyle w:val="IndexLink"/>
              </w:rPr>
              <w:t>10</w:t>
            </w:r>
            <w:r>
              <w:rPr>
                <w:rStyle w:val="IndexLink"/>
                <w:rtl w:val="true"/>
              </w:rPr>
              <w:t>-</w:t>
            </w:r>
            <w:r>
              <w:rPr>
                <w:rStyle w:val="IndexLink"/>
                <w:rtl w:val="true"/>
              </w:rPr>
              <w:t>اطرافیه</w:t>
            </w:r>
            <w:r>
              <w:rPr>
                <w:rStyle w:val="IndexLink"/>
                <w:rtl w:val="true"/>
              </w:rPr>
              <w:tab/>
            </w:r>
            <w:r>
              <w:rPr>
                <w:rStyle w:val="IndexLink"/>
              </w:rPr>
              <w:t>57</w:t>
            </w:r>
          </w:hyperlink>
        </w:p>
        <w:p>
          <w:pPr>
            <w:pStyle w:val="Contents6"/>
            <w:tabs>
              <w:tab w:val="clear" w:pos="7609"/>
              <w:tab w:val="right" w:pos="9026" w:leader="dot"/>
            </w:tabs>
            <w:rPr/>
          </w:pPr>
          <w:hyperlink w:anchor="__RefHeading___Toc1243379_1051229030">
            <w:r>
              <w:rPr>
                <w:webHidden/>
                <w:rStyle w:val="IndexLink"/>
              </w:rPr>
              <w:t>11</w:t>
            </w:r>
            <w:r>
              <w:rPr>
                <w:rStyle w:val="IndexLink"/>
                <w:rtl w:val="true"/>
              </w:rPr>
              <w:t xml:space="preserve">- </w:t>
            </w:r>
            <w:r>
              <w:rPr>
                <w:rStyle w:val="IndexLink"/>
                <w:rtl w:val="true"/>
              </w:rPr>
              <w:t>شعیبیه</w:t>
            </w:r>
            <w:r>
              <w:rPr>
                <w:rStyle w:val="IndexLink"/>
                <w:rtl w:val="true"/>
              </w:rPr>
              <w:tab/>
            </w:r>
            <w:r>
              <w:rPr>
                <w:rStyle w:val="IndexLink"/>
              </w:rPr>
              <w:t>58</w:t>
            </w:r>
          </w:hyperlink>
        </w:p>
        <w:p>
          <w:pPr>
            <w:pStyle w:val="Contents6"/>
            <w:tabs>
              <w:tab w:val="clear" w:pos="7609"/>
              <w:tab w:val="right" w:pos="9026" w:leader="dot"/>
            </w:tabs>
            <w:rPr/>
          </w:pPr>
          <w:hyperlink w:anchor="__RefHeading___Toc1243381_1051229030">
            <w:r>
              <w:rPr>
                <w:webHidden/>
                <w:rStyle w:val="IndexLink"/>
              </w:rPr>
              <w:t>12</w:t>
            </w:r>
            <w:r>
              <w:rPr>
                <w:rStyle w:val="IndexLink"/>
                <w:rtl w:val="true"/>
              </w:rPr>
              <w:t xml:space="preserve">- </w:t>
            </w:r>
            <w:r>
              <w:rPr>
                <w:rStyle w:val="IndexLink"/>
                <w:rtl w:val="true"/>
              </w:rPr>
              <w:t>حازمیه</w:t>
            </w:r>
            <w:r>
              <w:rPr>
                <w:rStyle w:val="IndexLink"/>
                <w:rtl w:val="true"/>
              </w:rPr>
              <w:tab/>
            </w:r>
            <w:r>
              <w:rPr>
                <w:rStyle w:val="IndexLink"/>
              </w:rPr>
              <w:t>58</w:t>
            </w:r>
          </w:hyperlink>
        </w:p>
        <w:p>
          <w:pPr>
            <w:pStyle w:val="Contents6"/>
            <w:tabs>
              <w:tab w:val="clear" w:pos="7609"/>
              <w:tab w:val="right" w:pos="9026" w:leader="dot"/>
            </w:tabs>
            <w:rPr/>
          </w:pPr>
          <w:hyperlink w:anchor="__RefHeading___Toc1243383_1051229030">
            <w:r>
              <w:rPr>
                <w:webHidden/>
                <w:rStyle w:val="IndexLink"/>
              </w:rPr>
              <w:t>13</w:t>
            </w:r>
            <w:r>
              <w:rPr>
                <w:rStyle w:val="IndexLink"/>
                <w:rtl w:val="true"/>
              </w:rPr>
              <w:t xml:space="preserve">- </w:t>
            </w:r>
            <w:r>
              <w:rPr>
                <w:rStyle w:val="IndexLink"/>
                <w:rtl w:val="true"/>
              </w:rPr>
              <w:t>ثعالبه</w:t>
            </w:r>
            <w:r>
              <w:rPr>
                <w:rStyle w:val="IndexLink"/>
                <w:rtl w:val="true"/>
              </w:rPr>
              <w:tab/>
            </w:r>
            <w:r>
              <w:rPr>
                <w:rStyle w:val="IndexLink"/>
              </w:rPr>
              <w:t>58</w:t>
            </w:r>
          </w:hyperlink>
        </w:p>
        <w:p>
          <w:pPr>
            <w:pStyle w:val="Contents6"/>
            <w:tabs>
              <w:tab w:val="clear" w:pos="7609"/>
              <w:tab w:val="right" w:pos="9026" w:leader="dot"/>
            </w:tabs>
            <w:rPr/>
          </w:pPr>
          <w:hyperlink w:anchor="__RefHeading___Toc1243385_1051229030">
            <w:r>
              <w:rPr>
                <w:webHidden/>
                <w:rStyle w:val="IndexLink"/>
              </w:rPr>
              <w:t>14</w:t>
            </w:r>
            <w:r>
              <w:rPr>
                <w:rStyle w:val="IndexLink"/>
                <w:rtl w:val="true"/>
              </w:rPr>
              <w:t xml:space="preserve">- </w:t>
            </w:r>
            <w:r>
              <w:rPr>
                <w:rStyle w:val="IndexLink"/>
                <w:rtl w:val="true"/>
              </w:rPr>
              <w:t>اخنسیه</w:t>
            </w:r>
            <w:r>
              <w:rPr>
                <w:rStyle w:val="IndexLink"/>
                <w:rtl w:val="true"/>
              </w:rPr>
              <w:tab/>
            </w:r>
            <w:r>
              <w:rPr>
                <w:rStyle w:val="IndexLink"/>
              </w:rPr>
              <w:t>58</w:t>
            </w:r>
          </w:hyperlink>
        </w:p>
        <w:p>
          <w:pPr>
            <w:pStyle w:val="Contents6"/>
            <w:tabs>
              <w:tab w:val="clear" w:pos="7609"/>
              <w:tab w:val="right" w:pos="9026" w:leader="dot"/>
            </w:tabs>
            <w:rPr/>
          </w:pPr>
          <w:hyperlink w:anchor="__RefHeading___Toc1243387_1051229030">
            <w:r>
              <w:rPr>
                <w:webHidden/>
                <w:rStyle w:val="IndexLink"/>
              </w:rPr>
              <w:t>15</w:t>
            </w:r>
            <w:r>
              <w:rPr>
                <w:rStyle w:val="IndexLink"/>
                <w:rtl w:val="true"/>
              </w:rPr>
              <w:t xml:space="preserve">- </w:t>
            </w:r>
            <w:r>
              <w:rPr>
                <w:rStyle w:val="IndexLink"/>
                <w:rtl w:val="true"/>
              </w:rPr>
              <w:t>مَعبدیه</w:t>
            </w:r>
            <w:r>
              <w:rPr>
                <w:rStyle w:val="IndexLink"/>
                <w:rtl w:val="true"/>
              </w:rPr>
              <w:tab/>
            </w:r>
            <w:r>
              <w:rPr>
                <w:rStyle w:val="IndexLink"/>
              </w:rPr>
              <w:t>58</w:t>
            </w:r>
          </w:hyperlink>
        </w:p>
        <w:p>
          <w:pPr>
            <w:pStyle w:val="Contents6"/>
            <w:tabs>
              <w:tab w:val="clear" w:pos="7609"/>
              <w:tab w:val="right" w:pos="9026" w:leader="dot"/>
            </w:tabs>
            <w:rPr/>
          </w:pPr>
          <w:hyperlink w:anchor="__RefHeading___Toc1243389_1051229030">
            <w:r>
              <w:rPr>
                <w:webHidden/>
                <w:rStyle w:val="IndexLink"/>
              </w:rPr>
              <w:t>16</w:t>
            </w:r>
            <w:r>
              <w:rPr>
                <w:rStyle w:val="IndexLink"/>
                <w:rtl w:val="true"/>
              </w:rPr>
              <w:t xml:space="preserve">- </w:t>
            </w:r>
            <w:r>
              <w:rPr>
                <w:rStyle w:val="IndexLink"/>
                <w:rtl w:val="true"/>
              </w:rPr>
              <w:t>رُشَیدیه</w:t>
            </w:r>
            <w:r>
              <w:rPr>
                <w:rStyle w:val="IndexLink"/>
                <w:rtl w:val="true"/>
              </w:rPr>
              <w:tab/>
            </w:r>
            <w:r>
              <w:rPr>
                <w:rStyle w:val="IndexLink"/>
              </w:rPr>
              <w:t>58</w:t>
            </w:r>
          </w:hyperlink>
        </w:p>
        <w:p>
          <w:pPr>
            <w:pStyle w:val="Contents6"/>
            <w:tabs>
              <w:tab w:val="clear" w:pos="7609"/>
              <w:tab w:val="right" w:pos="9026" w:leader="dot"/>
            </w:tabs>
            <w:rPr/>
          </w:pPr>
          <w:hyperlink w:anchor="__RefHeading___Toc1243391_1051229030">
            <w:r>
              <w:rPr>
                <w:webHidden/>
                <w:rStyle w:val="IndexLink"/>
              </w:rPr>
              <w:t>17</w:t>
            </w:r>
            <w:r>
              <w:rPr>
                <w:rStyle w:val="IndexLink"/>
                <w:rtl w:val="true"/>
              </w:rPr>
              <w:t xml:space="preserve">- </w:t>
            </w:r>
            <w:r>
              <w:rPr>
                <w:rStyle w:val="IndexLink"/>
                <w:rtl w:val="true"/>
              </w:rPr>
              <w:t>شیبانیه</w:t>
            </w:r>
            <w:r>
              <w:rPr>
                <w:rStyle w:val="IndexLink"/>
                <w:rtl w:val="true"/>
              </w:rPr>
              <w:tab/>
            </w:r>
            <w:r>
              <w:rPr>
                <w:rStyle w:val="IndexLink"/>
              </w:rPr>
              <w:t>58</w:t>
            </w:r>
          </w:hyperlink>
        </w:p>
        <w:p>
          <w:pPr>
            <w:pStyle w:val="Contents6"/>
            <w:tabs>
              <w:tab w:val="clear" w:pos="7609"/>
              <w:tab w:val="right" w:pos="9026" w:leader="dot"/>
            </w:tabs>
            <w:rPr/>
          </w:pPr>
          <w:hyperlink w:anchor="__RefHeading___Toc1243393_1051229030">
            <w:r>
              <w:rPr>
                <w:webHidden/>
                <w:rStyle w:val="IndexLink"/>
              </w:rPr>
              <w:t>18</w:t>
            </w:r>
            <w:r>
              <w:rPr>
                <w:rStyle w:val="IndexLink"/>
                <w:rtl w:val="true"/>
              </w:rPr>
              <w:t xml:space="preserve">- </w:t>
            </w:r>
            <w:r>
              <w:rPr>
                <w:rStyle w:val="IndexLink"/>
                <w:rtl w:val="true"/>
              </w:rPr>
              <w:t>مُکرمیّه</w:t>
            </w:r>
            <w:r>
              <w:rPr>
                <w:rStyle w:val="IndexLink"/>
                <w:rtl w:val="true"/>
              </w:rPr>
              <w:tab/>
            </w:r>
            <w:r>
              <w:rPr>
                <w:rStyle w:val="IndexLink"/>
              </w:rPr>
              <w:t>59</w:t>
            </w:r>
          </w:hyperlink>
        </w:p>
        <w:p>
          <w:pPr>
            <w:pStyle w:val="Contents6"/>
            <w:tabs>
              <w:tab w:val="clear" w:pos="7609"/>
              <w:tab w:val="right" w:pos="9026" w:leader="dot"/>
            </w:tabs>
            <w:rPr/>
          </w:pPr>
          <w:hyperlink w:anchor="__RefHeading___Toc1243395_1051229030">
            <w:r>
              <w:rPr>
                <w:webHidden/>
                <w:rStyle w:val="IndexLink"/>
              </w:rPr>
              <w:t>19</w:t>
            </w:r>
            <w:r>
              <w:rPr>
                <w:rStyle w:val="IndexLink"/>
                <w:rtl w:val="true"/>
              </w:rPr>
              <w:t xml:space="preserve">- </w:t>
            </w:r>
            <w:r>
              <w:rPr>
                <w:rStyle w:val="IndexLink"/>
                <w:rtl w:val="true"/>
              </w:rPr>
              <w:t>بِدْعیه</w:t>
            </w:r>
            <w:r>
              <w:rPr>
                <w:rStyle w:val="IndexLink"/>
                <w:rtl w:val="true"/>
              </w:rPr>
              <w:tab/>
            </w:r>
            <w:r>
              <w:rPr>
                <w:rStyle w:val="IndexLink"/>
              </w:rPr>
              <w:t>59</w:t>
            </w:r>
          </w:hyperlink>
        </w:p>
        <w:p>
          <w:pPr>
            <w:pStyle w:val="Contents6"/>
            <w:tabs>
              <w:tab w:val="clear" w:pos="7609"/>
              <w:tab w:val="right" w:pos="9026" w:leader="dot"/>
            </w:tabs>
            <w:rPr/>
          </w:pPr>
          <w:hyperlink w:anchor="__RefHeading___Toc1243397_1051229030">
            <w:r>
              <w:rPr>
                <w:webHidden/>
                <w:rStyle w:val="IndexLink"/>
              </w:rPr>
              <w:t>20</w:t>
            </w:r>
            <w:r>
              <w:rPr>
                <w:rStyle w:val="IndexLink"/>
                <w:rtl w:val="true"/>
              </w:rPr>
              <w:t xml:space="preserve">- </w:t>
            </w:r>
            <w:r>
              <w:rPr>
                <w:rStyle w:val="IndexLink"/>
                <w:rtl w:val="true"/>
              </w:rPr>
              <w:t>اِباضیه</w:t>
            </w:r>
            <w:r>
              <w:rPr>
                <w:rStyle w:val="IndexLink"/>
                <w:rtl w:val="true"/>
              </w:rPr>
              <w:tab/>
            </w:r>
            <w:r>
              <w:rPr>
                <w:rStyle w:val="IndexLink"/>
              </w:rPr>
              <w:t>59</w:t>
            </w:r>
          </w:hyperlink>
        </w:p>
        <w:p>
          <w:pPr>
            <w:pStyle w:val="Contents6"/>
            <w:tabs>
              <w:tab w:val="clear" w:pos="7609"/>
              <w:tab w:val="right" w:pos="9026" w:leader="dot"/>
            </w:tabs>
            <w:rPr/>
          </w:pPr>
          <w:hyperlink w:anchor="__RefHeading___Toc1243399_1051229030">
            <w:r>
              <w:rPr>
                <w:webHidden/>
                <w:rStyle w:val="IndexLink"/>
              </w:rPr>
              <w:t>21</w:t>
            </w:r>
            <w:r>
              <w:rPr>
                <w:rStyle w:val="IndexLink"/>
                <w:rtl w:val="true"/>
              </w:rPr>
              <w:t xml:space="preserve">- </w:t>
            </w:r>
            <w:r>
              <w:rPr>
                <w:rStyle w:val="IndexLink"/>
                <w:rtl w:val="true"/>
              </w:rPr>
              <w:t>یزیدیه</w:t>
            </w:r>
            <w:r>
              <w:rPr>
                <w:rStyle w:val="IndexLink"/>
                <w:rtl w:val="true"/>
              </w:rPr>
              <w:tab/>
            </w:r>
            <w:r>
              <w:rPr>
                <w:rStyle w:val="IndexLink"/>
              </w:rPr>
              <w:t>59</w:t>
            </w:r>
          </w:hyperlink>
        </w:p>
        <w:p>
          <w:pPr>
            <w:pStyle w:val="Contents6"/>
            <w:tabs>
              <w:tab w:val="clear" w:pos="7609"/>
              <w:tab w:val="right" w:pos="9026" w:leader="dot"/>
            </w:tabs>
            <w:rPr/>
          </w:pPr>
          <w:hyperlink w:anchor="__RefHeading___Toc1243401_1051229030">
            <w:r>
              <w:rPr>
                <w:webHidden/>
                <w:rStyle w:val="IndexLink"/>
              </w:rPr>
              <w:t>22</w:t>
            </w:r>
            <w:r>
              <w:rPr>
                <w:rStyle w:val="IndexLink"/>
                <w:rtl w:val="true"/>
              </w:rPr>
              <w:t xml:space="preserve">- </w:t>
            </w:r>
            <w:r>
              <w:rPr>
                <w:rStyle w:val="IndexLink"/>
                <w:rtl w:val="true"/>
              </w:rPr>
              <w:t>صُفریه</w:t>
            </w:r>
            <w:r>
              <w:rPr>
                <w:rStyle w:val="IndexLink"/>
                <w:rtl w:val="true"/>
              </w:rPr>
              <w:tab/>
            </w:r>
            <w:r>
              <w:rPr>
                <w:rStyle w:val="IndexLink"/>
              </w:rPr>
              <w:t>59</w:t>
            </w:r>
          </w:hyperlink>
        </w:p>
        <w:p>
          <w:pPr>
            <w:pStyle w:val="Contents6"/>
            <w:tabs>
              <w:tab w:val="clear" w:pos="7609"/>
              <w:tab w:val="right" w:pos="9026" w:leader="dot"/>
            </w:tabs>
            <w:rPr/>
          </w:pPr>
          <w:hyperlink w:anchor="__RefHeading___Toc1243403_1051229030">
            <w:r>
              <w:rPr>
                <w:webHidden/>
                <w:rStyle w:val="IndexLink"/>
              </w:rPr>
              <w:t>23</w:t>
            </w:r>
            <w:r>
              <w:rPr>
                <w:rStyle w:val="IndexLink"/>
                <w:rtl w:val="true"/>
              </w:rPr>
              <w:t xml:space="preserve">- </w:t>
            </w:r>
            <w:r>
              <w:rPr>
                <w:rStyle w:val="IndexLink"/>
                <w:rtl w:val="true"/>
              </w:rPr>
              <w:t>سنانیه</w:t>
            </w:r>
            <w:r>
              <w:rPr>
                <w:rStyle w:val="IndexLink"/>
                <w:rtl w:val="true"/>
              </w:rPr>
              <w:tab/>
            </w:r>
            <w:r>
              <w:rPr>
                <w:rStyle w:val="IndexLink"/>
              </w:rPr>
              <w:t>60</w:t>
            </w:r>
          </w:hyperlink>
        </w:p>
        <w:p>
          <w:pPr>
            <w:pStyle w:val="Contents6"/>
            <w:tabs>
              <w:tab w:val="clear" w:pos="7609"/>
              <w:tab w:val="right" w:pos="9026" w:leader="dot"/>
            </w:tabs>
            <w:rPr/>
          </w:pPr>
          <w:hyperlink w:anchor="__RefHeading___Toc1243405_1051229030">
            <w:r>
              <w:rPr>
                <w:webHidden/>
                <w:rStyle w:val="IndexLink"/>
              </w:rPr>
              <w:t>24</w:t>
            </w:r>
            <w:r>
              <w:rPr>
                <w:rStyle w:val="IndexLink"/>
                <w:rtl w:val="true"/>
              </w:rPr>
              <w:t xml:space="preserve">: </w:t>
            </w:r>
            <w:r>
              <w:rPr>
                <w:rStyle w:val="IndexLink"/>
                <w:rtl w:val="true"/>
              </w:rPr>
              <w:t>حارثیه</w:t>
            </w:r>
            <w:r>
              <w:rPr>
                <w:rStyle w:val="IndexLink"/>
                <w:rtl w:val="true"/>
              </w:rPr>
              <w:tab/>
            </w:r>
            <w:r>
              <w:rPr>
                <w:rStyle w:val="IndexLink"/>
              </w:rPr>
              <w:t>60</w:t>
            </w:r>
          </w:hyperlink>
        </w:p>
        <w:p>
          <w:pPr>
            <w:pStyle w:val="Contents5"/>
            <w:tabs>
              <w:tab w:val="clear" w:pos="7892"/>
              <w:tab w:val="right" w:pos="9026" w:leader="dot"/>
            </w:tabs>
            <w:rPr/>
          </w:pPr>
          <w:hyperlink w:anchor="__RefHeading___Toc1243407_1051229030">
            <w:r>
              <w:rPr>
                <w:webHidden/>
                <w:rStyle w:val="IndexLink"/>
                <w:rtl w:val="true"/>
              </w:rPr>
              <w:t>فصل چهارم</w:t>
            </w:r>
            <w:r>
              <w:rPr>
                <w:rStyle w:val="IndexLink"/>
                <w:rtl w:val="true"/>
              </w:rPr>
              <w:t xml:space="preserve">: </w:t>
            </w:r>
            <w:r>
              <w:rPr>
                <w:rStyle w:val="IndexLink"/>
                <w:rtl w:val="true"/>
              </w:rPr>
              <w:t>دسته هایی از ایشان که در نام مرجئه باهم مجتمع‌اند</w:t>
            </w:r>
            <w:r>
              <w:rPr>
                <w:rStyle w:val="IndexLink"/>
                <w:rtl w:val="true"/>
              </w:rPr>
              <w:tab/>
            </w:r>
            <w:r>
              <w:rPr>
                <w:rStyle w:val="IndexLink"/>
              </w:rPr>
              <w:t>61</w:t>
            </w:r>
          </w:hyperlink>
        </w:p>
        <w:p>
          <w:pPr>
            <w:pStyle w:val="Contents6"/>
            <w:tabs>
              <w:tab w:val="clear" w:pos="7609"/>
              <w:tab w:val="right" w:pos="9026" w:leader="dot"/>
            </w:tabs>
            <w:rPr/>
          </w:pPr>
          <w:hyperlink w:anchor="__RefHeading___Toc1243409_105122903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1243411_1051229030">
            <w:r>
              <w:rPr>
                <w:webHidden/>
                <w:rStyle w:val="IndexLink"/>
              </w:rPr>
              <w:t>1</w:t>
            </w:r>
            <w:r>
              <w:rPr>
                <w:rStyle w:val="IndexLink"/>
                <w:rtl w:val="true"/>
              </w:rPr>
              <w:t xml:space="preserve">- </w:t>
            </w:r>
            <w:r>
              <w:rPr>
                <w:rStyle w:val="IndexLink"/>
                <w:rtl w:val="true"/>
              </w:rPr>
              <w:t>یونسیه</w:t>
            </w:r>
            <w:r>
              <w:rPr>
                <w:rStyle w:val="IndexLink"/>
                <w:rtl w:val="true"/>
              </w:rPr>
              <w:tab/>
            </w:r>
            <w:r>
              <w:rPr>
                <w:rStyle w:val="IndexLink"/>
              </w:rPr>
              <w:t>62</w:t>
            </w:r>
          </w:hyperlink>
        </w:p>
        <w:p>
          <w:pPr>
            <w:pStyle w:val="Contents6"/>
            <w:tabs>
              <w:tab w:val="clear" w:pos="7609"/>
              <w:tab w:val="right" w:pos="9026" w:leader="dot"/>
            </w:tabs>
            <w:rPr/>
          </w:pPr>
          <w:hyperlink w:anchor="__RefHeading___Toc1243413_1051229030">
            <w:r>
              <w:rPr>
                <w:webHidden/>
                <w:rStyle w:val="IndexLink"/>
              </w:rPr>
              <w:t>2</w:t>
            </w:r>
            <w:r>
              <w:rPr>
                <w:rStyle w:val="IndexLink"/>
                <w:rtl w:val="true"/>
              </w:rPr>
              <w:t xml:space="preserve">- </w:t>
            </w:r>
            <w:r>
              <w:rPr>
                <w:rStyle w:val="IndexLink"/>
                <w:rtl w:val="true"/>
              </w:rPr>
              <w:t>عُبَیدیه</w:t>
            </w:r>
            <w:r>
              <w:rPr>
                <w:rStyle w:val="IndexLink"/>
                <w:rtl w:val="true"/>
              </w:rPr>
              <w:tab/>
            </w:r>
            <w:r>
              <w:rPr>
                <w:rStyle w:val="IndexLink"/>
              </w:rPr>
              <w:t>62</w:t>
            </w:r>
          </w:hyperlink>
        </w:p>
        <w:p>
          <w:pPr>
            <w:pStyle w:val="Contents6"/>
            <w:tabs>
              <w:tab w:val="clear" w:pos="7609"/>
              <w:tab w:val="right" w:pos="9026" w:leader="dot"/>
            </w:tabs>
            <w:rPr/>
          </w:pPr>
          <w:hyperlink w:anchor="__RefHeading___Toc1243415_1051229030">
            <w:r>
              <w:rPr>
                <w:webHidden/>
                <w:rStyle w:val="IndexLink"/>
              </w:rPr>
              <w:t>3</w:t>
            </w:r>
            <w:r>
              <w:rPr>
                <w:rStyle w:val="IndexLink"/>
                <w:rtl w:val="true"/>
              </w:rPr>
              <w:t xml:space="preserve">- </w:t>
            </w:r>
            <w:r>
              <w:rPr>
                <w:rStyle w:val="IndexLink"/>
                <w:rtl w:val="true"/>
              </w:rPr>
              <w:t>غَسَّانیه</w:t>
            </w:r>
            <w:r>
              <w:rPr>
                <w:rStyle w:val="IndexLink"/>
                <w:rtl w:val="true"/>
              </w:rPr>
              <w:tab/>
            </w:r>
            <w:r>
              <w:rPr>
                <w:rStyle w:val="IndexLink"/>
              </w:rPr>
              <w:t>62</w:t>
            </w:r>
          </w:hyperlink>
        </w:p>
        <w:p>
          <w:pPr>
            <w:pStyle w:val="Contents6"/>
            <w:tabs>
              <w:tab w:val="clear" w:pos="7609"/>
              <w:tab w:val="right" w:pos="9026" w:leader="dot"/>
            </w:tabs>
            <w:rPr/>
          </w:pPr>
          <w:hyperlink w:anchor="__RefHeading___Toc1243417_1051229030">
            <w:r>
              <w:rPr>
                <w:webHidden/>
                <w:rStyle w:val="IndexLink"/>
              </w:rPr>
              <w:t>4</w:t>
            </w:r>
            <w:r>
              <w:rPr>
                <w:rStyle w:val="IndexLink"/>
                <w:rtl w:val="true"/>
              </w:rPr>
              <w:t xml:space="preserve">- </w:t>
            </w:r>
            <w:r>
              <w:rPr>
                <w:rStyle w:val="IndexLink"/>
                <w:rtl w:val="true"/>
              </w:rPr>
              <w:t>ثوبانیّه</w:t>
            </w:r>
            <w:r>
              <w:rPr>
                <w:rStyle w:val="IndexLink"/>
                <w:rtl w:val="true"/>
              </w:rPr>
              <w:tab/>
            </w:r>
            <w:r>
              <w:rPr>
                <w:rStyle w:val="IndexLink"/>
              </w:rPr>
              <w:t>62</w:t>
            </w:r>
          </w:hyperlink>
        </w:p>
        <w:p>
          <w:pPr>
            <w:pStyle w:val="Contents6"/>
            <w:tabs>
              <w:tab w:val="clear" w:pos="7609"/>
              <w:tab w:val="right" w:pos="9026" w:leader="dot"/>
            </w:tabs>
            <w:rPr/>
          </w:pPr>
          <w:hyperlink w:anchor="__RefHeading___Toc1243419_1051229030">
            <w:r>
              <w:rPr>
                <w:webHidden/>
                <w:rStyle w:val="IndexLink"/>
              </w:rPr>
              <w:t>5</w:t>
            </w:r>
            <w:r>
              <w:rPr>
                <w:rStyle w:val="IndexLink"/>
                <w:rtl w:val="true"/>
              </w:rPr>
              <w:t xml:space="preserve">- </w:t>
            </w:r>
            <w:r>
              <w:rPr>
                <w:rStyle w:val="IndexLink"/>
                <w:rtl w:val="true"/>
              </w:rPr>
              <w:t>تومنیّه</w:t>
            </w:r>
            <w:r>
              <w:rPr>
                <w:rStyle w:val="IndexLink"/>
                <w:rtl w:val="true"/>
              </w:rPr>
              <w:tab/>
            </w:r>
            <w:r>
              <w:rPr>
                <w:rStyle w:val="IndexLink"/>
              </w:rPr>
              <w:t>62</w:t>
            </w:r>
          </w:hyperlink>
        </w:p>
        <w:p>
          <w:pPr>
            <w:pStyle w:val="Contents6"/>
            <w:tabs>
              <w:tab w:val="clear" w:pos="7609"/>
              <w:tab w:val="right" w:pos="9026" w:leader="dot"/>
            </w:tabs>
            <w:rPr/>
          </w:pPr>
          <w:hyperlink w:anchor="__RefHeading___Toc1243421_1051229030">
            <w:r>
              <w:rPr>
                <w:webHidden/>
                <w:rStyle w:val="IndexLink"/>
              </w:rPr>
              <w:t>6</w:t>
            </w:r>
            <w:r>
              <w:rPr>
                <w:rStyle w:val="IndexLink"/>
                <w:rtl w:val="true"/>
              </w:rPr>
              <w:t xml:space="preserve">- </w:t>
            </w:r>
            <w:r>
              <w:rPr>
                <w:rStyle w:val="IndexLink"/>
                <w:rtl w:val="true"/>
              </w:rPr>
              <w:t>صالحیه</w:t>
            </w:r>
            <w:r>
              <w:rPr>
                <w:rStyle w:val="IndexLink"/>
                <w:rtl w:val="true"/>
              </w:rPr>
              <w:tab/>
            </w:r>
            <w:r>
              <w:rPr>
                <w:rStyle w:val="IndexLink"/>
              </w:rPr>
              <w:t>63</w:t>
            </w:r>
          </w:hyperlink>
        </w:p>
        <w:p>
          <w:pPr>
            <w:pStyle w:val="Contents6"/>
            <w:tabs>
              <w:tab w:val="clear" w:pos="7609"/>
              <w:tab w:val="right" w:pos="9026" w:leader="dot"/>
            </w:tabs>
            <w:rPr/>
          </w:pPr>
          <w:hyperlink w:anchor="__RefHeading___Toc1243423_1051229030">
            <w:r>
              <w:rPr>
                <w:webHidden/>
                <w:rStyle w:val="IndexLink"/>
              </w:rPr>
              <w:t>7</w:t>
            </w:r>
            <w:r>
              <w:rPr>
                <w:rStyle w:val="IndexLink"/>
                <w:rtl w:val="true"/>
              </w:rPr>
              <w:t xml:space="preserve">- </w:t>
            </w:r>
            <w:r>
              <w:rPr>
                <w:rStyle w:val="IndexLink"/>
                <w:rtl w:val="true"/>
              </w:rPr>
              <w:t>غیلانیه</w:t>
            </w:r>
            <w:r>
              <w:rPr>
                <w:rStyle w:val="IndexLink"/>
                <w:rtl w:val="true"/>
              </w:rPr>
              <w:tab/>
            </w:r>
            <w:r>
              <w:rPr>
                <w:rStyle w:val="IndexLink"/>
              </w:rPr>
              <w:t>63</w:t>
            </w:r>
          </w:hyperlink>
        </w:p>
        <w:p>
          <w:pPr>
            <w:pStyle w:val="Contents5"/>
            <w:tabs>
              <w:tab w:val="clear" w:pos="7892"/>
              <w:tab w:val="right" w:pos="9026" w:leader="dot"/>
            </w:tabs>
            <w:rPr/>
          </w:pPr>
          <w:hyperlink w:anchor="__RefHeading___Toc1243425_1051229030">
            <w:r>
              <w:rPr>
                <w:webHidden/>
                <w:rStyle w:val="IndexLink"/>
                <w:rtl w:val="true"/>
              </w:rPr>
              <w:t>فصل پنجم</w:t>
            </w:r>
            <w:r>
              <w:rPr>
                <w:rStyle w:val="IndexLink"/>
                <w:rtl w:val="true"/>
              </w:rPr>
              <w:t xml:space="preserve">: </w:t>
            </w:r>
            <w:r>
              <w:rPr>
                <w:rStyle w:val="IndexLink"/>
                <w:rtl w:val="true"/>
              </w:rPr>
              <w:t>دسته هایی از ایشان که ذیل نامِ کیسانیه با هم مشترک‌اند</w:t>
            </w:r>
            <w:r>
              <w:rPr>
                <w:rStyle w:val="IndexLink"/>
                <w:rtl w:val="true"/>
              </w:rPr>
              <w:tab/>
            </w:r>
            <w:r>
              <w:rPr>
                <w:rStyle w:val="IndexLink"/>
              </w:rPr>
              <w:t>65</w:t>
            </w:r>
          </w:hyperlink>
        </w:p>
        <w:p>
          <w:pPr>
            <w:pStyle w:val="Contents6"/>
            <w:tabs>
              <w:tab w:val="clear" w:pos="7609"/>
              <w:tab w:val="right" w:pos="9026" w:leader="dot"/>
            </w:tabs>
            <w:rPr/>
          </w:pPr>
          <w:hyperlink w:anchor="__RefHeading___Toc1243427_1051229030">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243429_1051229030">
            <w:r>
              <w:rPr>
                <w:webHidden/>
                <w:rStyle w:val="IndexLink"/>
              </w:rPr>
              <w:t>1</w:t>
            </w:r>
            <w:r>
              <w:rPr>
                <w:rStyle w:val="IndexLink"/>
                <w:rtl w:val="true"/>
              </w:rPr>
              <w:t xml:space="preserve">- </w:t>
            </w:r>
            <w:r>
              <w:rPr>
                <w:rStyle w:val="IndexLink"/>
                <w:rtl w:val="true"/>
              </w:rPr>
              <w:t>کَیسانیه یا مختاریه</w:t>
            </w:r>
            <w:r>
              <w:rPr>
                <w:rStyle w:val="IndexLink"/>
                <w:rtl w:val="true"/>
              </w:rPr>
              <w:tab/>
            </w:r>
            <w:r>
              <w:rPr>
                <w:rStyle w:val="IndexLink"/>
              </w:rPr>
              <w:t>65</w:t>
            </w:r>
          </w:hyperlink>
        </w:p>
        <w:p>
          <w:pPr>
            <w:pStyle w:val="Contents6"/>
            <w:tabs>
              <w:tab w:val="clear" w:pos="7609"/>
              <w:tab w:val="right" w:pos="9026" w:leader="dot"/>
            </w:tabs>
            <w:rPr/>
          </w:pPr>
          <w:hyperlink w:anchor="__RefHeading___Toc1243431_1051229030">
            <w:r>
              <w:rPr>
                <w:webHidden/>
                <w:rStyle w:val="IndexLink"/>
              </w:rPr>
              <w:t>2</w:t>
            </w:r>
            <w:r>
              <w:rPr>
                <w:rStyle w:val="IndexLink"/>
                <w:rtl w:val="true"/>
              </w:rPr>
              <w:t xml:space="preserve">- </w:t>
            </w:r>
            <w:r>
              <w:rPr>
                <w:rStyle w:val="IndexLink"/>
                <w:rtl w:val="true"/>
              </w:rPr>
              <w:t>هاشمیه</w:t>
            </w:r>
            <w:r>
              <w:rPr>
                <w:rStyle w:val="IndexLink"/>
                <w:rtl w:val="true"/>
              </w:rPr>
              <w:tab/>
            </w:r>
            <w:r>
              <w:rPr>
                <w:rStyle w:val="IndexLink"/>
              </w:rPr>
              <w:t>67</w:t>
            </w:r>
          </w:hyperlink>
        </w:p>
        <w:p>
          <w:pPr>
            <w:pStyle w:val="Contents6"/>
            <w:tabs>
              <w:tab w:val="clear" w:pos="7609"/>
              <w:tab w:val="right" w:pos="9026" w:leader="dot"/>
            </w:tabs>
            <w:rPr/>
          </w:pPr>
          <w:hyperlink w:anchor="__RefHeading___Toc1243433_1051229030">
            <w:r>
              <w:rPr>
                <w:webHidden/>
                <w:rStyle w:val="IndexLink"/>
              </w:rPr>
              <w:t>3</w:t>
            </w:r>
            <w:r>
              <w:rPr>
                <w:rStyle w:val="IndexLink"/>
                <w:rtl w:val="true"/>
              </w:rPr>
              <w:t xml:space="preserve">- </w:t>
            </w:r>
            <w:r>
              <w:rPr>
                <w:rStyle w:val="IndexLink"/>
                <w:rtl w:val="true"/>
              </w:rPr>
              <w:t>حنانیه</w:t>
            </w:r>
            <w:r>
              <w:rPr>
                <w:rStyle w:val="IndexLink"/>
                <w:rtl w:val="true"/>
              </w:rPr>
              <w:tab/>
            </w:r>
            <w:r>
              <w:rPr>
                <w:rStyle w:val="IndexLink"/>
              </w:rPr>
              <w:t>67</w:t>
            </w:r>
          </w:hyperlink>
        </w:p>
        <w:p>
          <w:pPr>
            <w:pStyle w:val="Contents6"/>
            <w:tabs>
              <w:tab w:val="clear" w:pos="7609"/>
              <w:tab w:val="right" w:pos="9026" w:leader="dot"/>
            </w:tabs>
            <w:rPr/>
          </w:pPr>
          <w:hyperlink w:anchor="__RefHeading___Toc1243435_1051229030">
            <w:r>
              <w:rPr>
                <w:webHidden/>
                <w:rStyle w:val="IndexLink"/>
              </w:rPr>
              <w:t>4</w:t>
            </w:r>
            <w:r>
              <w:rPr>
                <w:rStyle w:val="IndexLink"/>
                <w:rtl w:val="true"/>
              </w:rPr>
              <w:t xml:space="preserve">- </w:t>
            </w:r>
            <w:r>
              <w:rPr>
                <w:rStyle w:val="IndexLink"/>
                <w:rtl w:val="true"/>
              </w:rPr>
              <w:t>کربیه</w:t>
            </w:r>
            <w:r>
              <w:rPr>
                <w:rStyle w:val="IndexLink"/>
                <w:rtl w:val="true"/>
              </w:rPr>
              <w:tab/>
            </w:r>
            <w:r>
              <w:rPr>
                <w:rStyle w:val="IndexLink"/>
              </w:rPr>
              <w:t>68</w:t>
            </w:r>
          </w:hyperlink>
        </w:p>
        <w:p>
          <w:pPr>
            <w:pStyle w:val="Contents6"/>
            <w:tabs>
              <w:tab w:val="clear" w:pos="7609"/>
              <w:tab w:val="right" w:pos="9026" w:leader="dot"/>
            </w:tabs>
            <w:rPr/>
          </w:pPr>
          <w:hyperlink w:anchor="__RefHeading___Toc1243437_1051229030">
            <w:r>
              <w:rPr>
                <w:webHidden/>
                <w:rStyle w:val="IndexLink"/>
              </w:rPr>
              <w:t>5</w:t>
            </w:r>
            <w:r>
              <w:rPr>
                <w:rStyle w:val="IndexLink"/>
                <w:rtl w:val="true"/>
              </w:rPr>
              <w:t xml:space="preserve">- </w:t>
            </w:r>
            <w:r>
              <w:rPr>
                <w:rStyle w:val="IndexLink"/>
                <w:rtl w:val="true"/>
              </w:rPr>
              <w:t>بیانیه</w:t>
            </w:r>
            <w:r>
              <w:rPr>
                <w:rStyle w:val="IndexLink"/>
                <w:rtl w:val="true"/>
              </w:rPr>
              <w:tab/>
            </w:r>
            <w:r>
              <w:rPr>
                <w:rStyle w:val="IndexLink"/>
              </w:rPr>
              <w:t>68</w:t>
            </w:r>
          </w:hyperlink>
        </w:p>
        <w:p>
          <w:pPr>
            <w:pStyle w:val="Contents5"/>
            <w:tabs>
              <w:tab w:val="clear" w:pos="7892"/>
              <w:tab w:val="right" w:pos="9026" w:leader="dot"/>
            </w:tabs>
            <w:rPr/>
          </w:pPr>
          <w:hyperlink w:anchor="__RefHeading___Toc1243439_1051229030">
            <w:r>
              <w:rPr>
                <w:webHidden/>
                <w:rStyle w:val="IndexLink"/>
                <w:rtl w:val="true"/>
              </w:rPr>
              <w:t>فصل ششم</w:t>
            </w:r>
            <w:r>
              <w:rPr>
                <w:rStyle w:val="IndexLink"/>
                <w:rtl w:val="true"/>
              </w:rPr>
              <w:t xml:space="preserve">: </w:t>
            </w:r>
            <w:r>
              <w:rPr>
                <w:rStyle w:val="IndexLink"/>
                <w:rtl w:val="true"/>
              </w:rPr>
              <w:t>دسته هایی از ایشان که در نام زیدیه با هم مشترک‌اند</w:t>
            </w:r>
            <w:r>
              <w:rPr>
                <w:rStyle w:val="IndexLink"/>
                <w:rtl w:val="true"/>
              </w:rPr>
              <w:tab/>
            </w:r>
            <w:r>
              <w:rPr>
                <w:rStyle w:val="IndexLink"/>
              </w:rPr>
              <w:t>69</w:t>
            </w:r>
          </w:hyperlink>
        </w:p>
        <w:p>
          <w:pPr>
            <w:pStyle w:val="Contents6"/>
            <w:tabs>
              <w:tab w:val="clear" w:pos="7609"/>
              <w:tab w:val="right" w:pos="9026" w:leader="dot"/>
            </w:tabs>
            <w:rPr/>
          </w:pPr>
          <w:hyperlink w:anchor="__RefHeading___Toc1243441_1051229030">
            <w:r>
              <w:rPr>
                <w:webHidden/>
                <w:rStyle w:val="IndexLink"/>
                <w:rtl w:val="true"/>
              </w:rPr>
              <w:t>آشنایی اجمالی با زید و زیدیه</w:t>
            </w:r>
            <w:r>
              <w:rPr>
                <w:rStyle w:val="IndexLink"/>
                <w:rtl w:val="true"/>
              </w:rPr>
              <w:tab/>
            </w:r>
            <w:r>
              <w:rPr>
                <w:rStyle w:val="IndexLink"/>
              </w:rPr>
              <w:t>69</w:t>
            </w:r>
          </w:hyperlink>
        </w:p>
        <w:p>
          <w:pPr>
            <w:pStyle w:val="Contents6"/>
            <w:tabs>
              <w:tab w:val="clear" w:pos="7609"/>
              <w:tab w:val="right" w:pos="9026" w:leader="dot"/>
            </w:tabs>
            <w:rPr/>
          </w:pPr>
          <w:hyperlink w:anchor="__RefHeading___Toc1243443_1051229030">
            <w:r>
              <w:rPr>
                <w:webHidden/>
                <w:rStyle w:val="IndexLink"/>
              </w:rPr>
              <w:t>1</w:t>
            </w:r>
            <w:r>
              <w:rPr>
                <w:rStyle w:val="IndexLink"/>
                <w:rtl w:val="true"/>
              </w:rPr>
              <w:t xml:space="preserve">- </w:t>
            </w:r>
            <w:r>
              <w:rPr>
                <w:rStyle w:val="IndexLink"/>
                <w:rtl w:val="true"/>
              </w:rPr>
              <w:t>بتریه</w:t>
            </w:r>
            <w:r>
              <w:rPr>
                <w:rStyle w:val="IndexLink"/>
                <w:rtl w:val="true"/>
              </w:rPr>
              <w:tab/>
            </w:r>
            <w:r>
              <w:rPr>
                <w:rStyle w:val="IndexLink"/>
              </w:rPr>
              <w:t>79</w:t>
            </w:r>
          </w:hyperlink>
        </w:p>
        <w:p>
          <w:pPr>
            <w:pStyle w:val="Contents6"/>
            <w:tabs>
              <w:tab w:val="clear" w:pos="7609"/>
              <w:tab w:val="right" w:pos="9026" w:leader="dot"/>
            </w:tabs>
            <w:rPr/>
          </w:pPr>
          <w:hyperlink w:anchor="__RefHeading___Toc1243445_1051229030">
            <w:r>
              <w:rPr>
                <w:webHidden/>
                <w:rStyle w:val="IndexLink"/>
              </w:rPr>
              <w:t>2</w:t>
            </w:r>
            <w:r>
              <w:rPr>
                <w:rStyle w:val="IndexLink"/>
                <w:rtl w:val="true"/>
              </w:rPr>
              <w:t xml:space="preserve">- </w:t>
            </w:r>
            <w:r>
              <w:rPr>
                <w:rStyle w:val="IndexLink"/>
                <w:rtl w:val="true"/>
              </w:rPr>
              <w:t>سلیمانیه</w:t>
            </w:r>
            <w:r>
              <w:rPr>
                <w:rStyle w:val="IndexLink"/>
                <w:rtl w:val="true"/>
              </w:rPr>
              <w:tab/>
            </w:r>
            <w:r>
              <w:rPr>
                <w:rStyle w:val="IndexLink"/>
              </w:rPr>
              <w:t>80</w:t>
            </w:r>
          </w:hyperlink>
        </w:p>
        <w:p>
          <w:pPr>
            <w:pStyle w:val="Contents6"/>
            <w:tabs>
              <w:tab w:val="clear" w:pos="7609"/>
              <w:tab w:val="right" w:pos="9026" w:leader="dot"/>
            </w:tabs>
            <w:rPr/>
          </w:pPr>
          <w:hyperlink w:anchor="__RefHeading___Toc1243447_1051229030">
            <w:r>
              <w:rPr>
                <w:webHidden/>
                <w:rStyle w:val="IndexLink"/>
              </w:rPr>
              <w:t>3</w:t>
            </w:r>
            <w:r>
              <w:rPr>
                <w:rStyle w:val="IndexLink"/>
                <w:rtl w:val="true"/>
              </w:rPr>
              <w:t xml:space="preserve">- </w:t>
            </w:r>
            <w:r>
              <w:rPr>
                <w:rStyle w:val="IndexLink"/>
                <w:rtl w:val="true"/>
              </w:rPr>
              <w:t>صالحیه</w:t>
            </w:r>
            <w:r>
              <w:rPr>
                <w:rStyle w:val="IndexLink"/>
                <w:rtl w:val="true"/>
              </w:rPr>
              <w:tab/>
            </w:r>
            <w:r>
              <w:rPr>
                <w:rStyle w:val="IndexLink"/>
              </w:rPr>
              <w:t>81</w:t>
            </w:r>
          </w:hyperlink>
        </w:p>
        <w:p>
          <w:pPr>
            <w:pStyle w:val="Contents6"/>
            <w:tabs>
              <w:tab w:val="clear" w:pos="7609"/>
              <w:tab w:val="right" w:pos="9026" w:leader="dot"/>
            </w:tabs>
            <w:rPr/>
          </w:pPr>
          <w:hyperlink w:anchor="__RefHeading___Toc1243449_1051229030">
            <w:r>
              <w:rPr>
                <w:webHidden/>
                <w:rStyle w:val="IndexLink"/>
              </w:rPr>
              <w:t>4</w:t>
            </w:r>
            <w:r>
              <w:rPr>
                <w:rStyle w:val="IndexLink"/>
                <w:rtl w:val="true"/>
              </w:rPr>
              <w:t xml:space="preserve">- </w:t>
            </w:r>
            <w:r>
              <w:rPr>
                <w:rStyle w:val="IndexLink"/>
                <w:rtl w:val="true"/>
              </w:rPr>
              <w:t>حسینیه</w:t>
            </w:r>
            <w:r>
              <w:rPr>
                <w:rStyle w:val="IndexLink"/>
                <w:rtl w:val="true"/>
              </w:rPr>
              <w:tab/>
            </w:r>
            <w:r>
              <w:rPr>
                <w:rStyle w:val="IndexLink"/>
              </w:rPr>
              <w:t>81</w:t>
            </w:r>
          </w:hyperlink>
        </w:p>
        <w:p>
          <w:pPr>
            <w:pStyle w:val="Contents3"/>
            <w:tabs>
              <w:tab w:val="clear" w:pos="8459"/>
              <w:tab w:val="right" w:pos="9026" w:leader="dot"/>
            </w:tabs>
            <w:rPr/>
          </w:pPr>
          <w:hyperlink w:anchor="__RefHeading___Toc1243451_1051229030">
            <w:r>
              <w:rPr>
                <w:webHidden/>
                <w:rStyle w:val="IndexLink"/>
                <w:rtl w:val="true"/>
              </w:rPr>
              <w:t>دسته‌ی دوم</w:t>
            </w:r>
            <w:r>
              <w:rPr>
                <w:rStyle w:val="IndexLink"/>
                <w:rtl w:val="true"/>
              </w:rPr>
              <w:t xml:space="preserve">: </w:t>
            </w:r>
            <w:r>
              <w:rPr>
                <w:rStyle w:val="IndexLink"/>
                <w:rtl w:val="true"/>
              </w:rPr>
              <w:t>معتقدین به غدیر خم</w:t>
            </w:r>
            <w:r>
              <w:rPr>
                <w:rStyle w:val="IndexLink"/>
                <w:rtl w:val="true"/>
              </w:rPr>
              <w:tab/>
            </w:r>
            <w:r>
              <w:rPr>
                <w:rStyle w:val="IndexLink"/>
              </w:rPr>
              <w:t>82</w:t>
            </w:r>
          </w:hyperlink>
        </w:p>
        <w:p>
          <w:pPr>
            <w:pStyle w:val="Contents4"/>
            <w:tabs>
              <w:tab w:val="clear" w:pos="8176"/>
              <w:tab w:val="right" w:pos="9026" w:leader="dot"/>
            </w:tabs>
            <w:rPr/>
          </w:pPr>
          <w:hyperlink w:anchor="__RefHeading___Toc1243453_105122903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243455_1051229030">
            <w:r>
              <w:rPr>
                <w:webHidden/>
                <w:rStyle w:val="IndexLink"/>
              </w:rPr>
              <w:t>1</w:t>
            </w:r>
            <w:r>
              <w:rPr>
                <w:rStyle w:val="IndexLink"/>
                <w:rtl w:val="true"/>
              </w:rPr>
              <w:t xml:space="preserve">- </w:t>
            </w:r>
            <w:r>
              <w:rPr>
                <w:rStyle w:val="IndexLink"/>
                <w:rtl w:val="true"/>
              </w:rPr>
              <w:t>جارودیه</w:t>
            </w:r>
            <w:r>
              <w:rPr>
                <w:rStyle w:val="IndexLink"/>
                <w:rtl w:val="true"/>
              </w:rPr>
              <w:tab/>
            </w:r>
            <w:r>
              <w:rPr>
                <w:rStyle w:val="IndexLink"/>
              </w:rPr>
              <w:t>82</w:t>
            </w:r>
          </w:hyperlink>
        </w:p>
        <w:p>
          <w:pPr>
            <w:pStyle w:val="Contents4"/>
            <w:tabs>
              <w:tab w:val="clear" w:pos="8176"/>
              <w:tab w:val="right" w:pos="9026" w:leader="dot"/>
            </w:tabs>
            <w:rPr/>
          </w:pPr>
          <w:hyperlink w:anchor="__RefHeading___Toc1243457_1051229030">
            <w:r>
              <w:rPr>
                <w:webHidden/>
                <w:rStyle w:val="IndexLink"/>
              </w:rPr>
              <w:t>2</w:t>
            </w:r>
            <w:r>
              <w:rPr>
                <w:rStyle w:val="IndexLink"/>
                <w:rtl w:val="true"/>
              </w:rPr>
              <w:t xml:space="preserve">- </w:t>
            </w:r>
            <w:r>
              <w:rPr>
                <w:rStyle w:val="IndexLink"/>
                <w:rtl w:val="true"/>
              </w:rPr>
              <w:t>ناووسیه</w:t>
            </w:r>
            <w:r>
              <w:rPr>
                <w:rStyle w:val="IndexLink"/>
                <w:rtl w:val="true"/>
              </w:rPr>
              <w:tab/>
            </w:r>
            <w:r>
              <w:rPr>
                <w:rStyle w:val="IndexLink"/>
              </w:rPr>
              <w:t>84</w:t>
            </w:r>
          </w:hyperlink>
        </w:p>
        <w:p>
          <w:pPr>
            <w:pStyle w:val="Contents4"/>
            <w:tabs>
              <w:tab w:val="clear" w:pos="8176"/>
              <w:tab w:val="right" w:pos="9026" w:leader="dot"/>
            </w:tabs>
            <w:rPr/>
          </w:pPr>
          <w:hyperlink w:anchor="__RefHeading___Toc1243459_1051229030">
            <w:r>
              <w:rPr>
                <w:webHidden/>
                <w:rStyle w:val="IndexLink"/>
              </w:rPr>
              <w:t>3</w:t>
            </w:r>
            <w:r>
              <w:rPr>
                <w:rStyle w:val="IndexLink"/>
                <w:rtl w:val="true"/>
              </w:rPr>
              <w:t>-</w:t>
            </w:r>
            <w:r>
              <w:rPr>
                <w:rStyle w:val="IndexLink"/>
                <w:rtl w:val="true"/>
              </w:rPr>
              <w:t>اِسماعیلیه</w:t>
            </w:r>
            <w:r>
              <w:rPr>
                <w:rStyle w:val="IndexLink"/>
                <w:rtl w:val="true"/>
              </w:rPr>
              <w:tab/>
            </w:r>
            <w:r>
              <w:rPr>
                <w:rStyle w:val="IndexLink"/>
              </w:rPr>
              <w:t>85</w:t>
            </w:r>
          </w:hyperlink>
        </w:p>
        <w:p>
          <w:pPr>
            <w:pStyle w:val="Contents4"/>
            <w:tabs>
              <w:tab w:val="clear" w:pos="8176"/>
              <w:tab w:val="right" w:pos="9026" w:leader="dot"/>
            </w:tabs>
            <w:rPr/>
          </w:pPr>
          <w:hyperlink w:anchor="__RefHeading___Toc1243461_1051229030">
            <w:r>
              <w:rPr>
                <w:webHidden/>
                <w:rStyle w:val="IndexLink"/>
              </w:rPr>
              <w:t>4</w:t>
            </w:r>
            <w:r>
              <w:rPr>
                <w:rStyle w:val="IndexLink"/>
                <w:rtl w:val="true"/>
              </w:rPr>
              <w:t>-</w:t>
            </w:r>
            <w:r>
              <w:rPr>
                <w:rStyle w:val="IndexLink"/>
                <w:rtl w:val="true"/>
              </w:rPr>
              <w:t>فطحیّه یا افطحیه</w:t>
            </w:r>
            <w:r>
              <w:rPr>
                <w:rStyle w:val="IndexLink"/>
                <w:rtl w:val="true"/>
              </w:rPr>
              <w:tab/>
            </w:r>
            <w:r>
              <w:rPr>
                <w:rStyle w:val="IndexLink"/>
              </w:rPr>
              <w:t>90</w:t>
            </w:r>
          </w:hyperlink>
        </w:p>
        <w:p>
          <w:pPr>
            <w:pStyle w:val="Contents4"/>
            <w:tabs>
              <w:tab w:val="clear" w:pos="8176"/>
              <w:tab w:val="right" w:pos="9026" w:leader="dot"/>
            </w:tabs>
            <w:rPr/>
          </w:pPr>
          <w:hyperlink w:anchor="__RefHeading___Toc1243463_1051229030">
            <w:r>
              <w:rPr>
                <w:webHidden/>
                <w:rStyle w:val="IndexLink"/>
              </w:rPr>
              <w:t>5</w:t>
            </w:r>
            <w:r>
              <w:rPr>
                <w:rStyle w:val="IndexLink"/>
                <w:rtl w:val="true"/>
              </w:rPr>
              <w:t xml:space="preserve">- </w:t>
            </w:r>
            <w:r>
              <w:rPr>
                <w:rStyle w:val="IndexLink"/>
                <w:rtl w:val="true"/>
              </w:rPr>
              <w:t>دیباجه</w:t>
            </w:r>
            <w:r>
              <w:rPr>
                <w:rStyle w:val="IndexLink"/>
                <w:rtl w:val="true"/>
              </w:rPr>
              <w:tab/>
            </w:r>
            <w:r>
              <w:rPr>
                <w:rStyle w:val="IndexLink"/>
              </w:rPr>
              <w:t>91</w:t>
            </w:r>
          </w:hyperlink>
        </w:p>
        <w:p>
          <w:pPr>
            <w:pStyle w:val="Contents4"/>
            <w:tabs>
              <w:tab w:val="clear" w:pos="8176"/>
              <w:tab w:val="right" w:pos="9026" w:leader="dot"/>
            </w:tabs>
            <w:rPr/>
          </w:pPr>
          <w:hyperlink w:anchor="__RefHeading___Toc1243465_1051229030">
            <w:r>
              <w:rPr>
                <w:webHidden/>
                <w:rStyle w:val="IndexLink"/>
              </w:rPr>
              <w:t>6</w:t>
            </w:r>
            <w:r>
              <w:rPr>
                <w:rStyle w:val="IndexLink"/>
                <w:rtl w:val="true"/>
              </w:rPr>
              <w:t xml:space="preserve">- </w:t>
            </w:r>
            <w:r>
              <w:rPr>
                <w:rStyle w:val="IndexLink"/>
                <w:rtl w:val="true"/>
              </w:rPr>
              <w:t>واقفیه</w:t>
            </w:r>
            <w:r>
              <w:rPr>
                <w:rStyle w:val="IndexLink"/>
                <w:rtl w:val="true"/>
              </w:rPr>
              <w:tab/>
            </w:r>
            <w:r>
              <w:rPr>
                <w:rStyle w:val="IndexLink"/>
              </w:rPr>
              <w:t>92</w:t>
            </w:r>
          </w:hyperlink>
        </w:p>
        <w:p>
          <w:pPr>
            <w:pStyle w:val="Contents4"/>
            <w:tabs>
              <w:tab w:val="clear" w:pos="8176"/>
              <w:tab w:val="right" w:pos="9026" w:leader="dot"/>
            </w:tabs>
            <w:rPr/>
          </w:pPr>
          <w:hyperlink w:anchor="__RefHeading___Toc1243467_1051229030">
            <w:r>
              <w:rPr>
                <w:webHidden/>
                <w:rStyle w:val="IndexLink"/>
              </w:rPr>
              <w:t>7</w:t>
            </w:r>
            <w:r>
              <w:rPr>
                <w:rStyle w:val="IndexLink"/>
                <w:rtl w:val="true"/>
              </w:rPr>
              <w:t xml:space="preserve">- </w:t>
            </w:r>
            <w:r>
              <w:rPr>
                <w:rStyle w:val="IndexLink"/>
                <w:rtl w:val="true"/>
              </w:rPr>
              <w:t>احمدیّه</w:t>
            </w:r>
            <w:r>
              <w:rPr>
                <w:rStyle w:val="IndexLink"/>
                <w:rtl w:val="true"/>
              </w:rPr>
              <w:tab/>
            </w:r>
            <w:r>
              <w:rPr>
                <w:rStyle w:val="IndexLink"/>
              </w:rPr>
              <w:t>94</w:t>
            </w:r>
          </w:hyperlink>
        </w:p>
        <w:p>
          <w:pPr>
            <w:pStyle w:val="Contents4"/>
            <w:tabs>
              <w:tab w:val="clear" w:pos="8176"/>
              <w:tab w:val="right" w:pos="9026" w:leader="dot"/>
            </w:tabs>
            <w:rPr/>
          </w:pPr>
          <w:hyperlink w:anchor="__RefHeading___Toc1243469_1051229030">
            <w:r>
              <w:rPr>
                <w:webHidden/>
                <w:rStyle w:val="IndexLink"/>
              </w:rPr>
              <w:t>8</w:t>
            </w:r>
            <w:r>
              <w:rPr>
                <w:rStyle w:val="IndexLink"/>
                <w:rtl w:val="true"/>
              </w:rPr>
              <w:t xml:space="preserve">- </w:t>
            </w:r>
            <w:r>
              <w:rPr>
                <w:rStyle w:val="IndexLink"/>
                <w:rtl w:val="true"/>
              </w:rPr>
              <w:t>محمدیه</w:t>
            </w:r>
            <w:r>
              <w:rPr>
                <w:rStyle w:val="IndexLink"/>
                <w:rtl w:val="true"/>
              </w:rPr>
              <w:tab/>
            </w:r>
            <w:r>
              <w:rPr>
                <w:rStyle w:val="IndexLink"/>
              </w:rPr>
              <w:t>95</w:t>
            </w:r>
          </w:hyperlink>
        </w:p>
        <w:p>
          <w:pPr>
            <w:pStyle w:val="Contents4"/>
            <w:tabs>
              <w:tab w:val="clear" w:pos="8176"/>
              <w:tab w:val="right" w:pos="9026" w:leader="dot"/>
            </w:tabs>
            <w:rPr/>
          </w:pPr>
          <w:hyperlink w:anchor="__RefHeading___Toc1243471_1051229030">
            <w:r>
              <w:rPr>
                <w:webHidden/>
                <w:rStyle w:val="IndexLink"/>
              </w:rPr>
              <w:t>9</w:t>
            </w:r>
            <w:r>
              <w:rPr>
                <w:rStyle w:val="IndexLink"/>
                <w:rtl w:val="true"/>
              </w:rPr>
              <w:t xml:space="preserve">- </w:t>
            </w:r>
            <w:r>
              <w:rPr>
                <w:rStyle w:val="IndexLink"/>
                <w:rtl w:val="true"/>
              </w:rPr>
              <w:t>اِحدی عَشَریّه</w:t>
            </w:r>
            <w:r>
              <w:rPr>
                <w:rStyle w:val="IndexLink"/>
                <w:rtl w:val="true"/>
              </w:rPr>
              <w:tab/>
            </w:r>
            <w:r>
              <w:rPr>
                <w:rStyle w:val="IndexLink"/>
              </w:rPr>
              <w:t>95</w:t>
            </w:r>
          </w:hyperlink>
        </w:p>
        <w:p>
          <w:pPr>
            <w:pStyle w:val="Contents4"/>
            <w:tabs>
              <w:tab w:val="clear" w:pos="8176"/>
              <w:tab w:val="right" w:pos="9026" w:leader="dot"/>
            </w:tabs>
            <w:rPr/>
          </w:pPr>
          <w:hyperlink w:anchor="__RefHeading___Toc1243473_1051229030">
            <w:r>
              <w:rPr>
                <w:webHidden/>
                <w:rStyle w:val="IndexLink"/>
              </w:rPr>
              <w:t>10</w:t>
            </w:r>
            <w:r>
              <w:rPr>
                <w:rStyle w:val="IndexLink"/>
                <w:rtl w:val="true"/>
              </w:rPr>
              <w:t xml:space="preserve">- </w:t>
            </w:r>
            <w:r>
              <w:rPr>
                <w:rStyle w:val="IndexLink"/>
                <w:rtl w:val="true"/>
              </w:rPr>
              <w:t>جعفریه</w:t>
            </w:r>
            <w:r>
              <w:rPr>
                <w:rStyle w:val="IndexLink"/>
                <w:rtl w:val="true"/>
              </w:rPr>
              <w:tab/>
            </w:r>
            <w:r>
              <w:rPr>
                <w:rStyle w:val="IndexLink"/>
              </w:rPr>
              <w:t>95</w:t>
            </w:r>
          </w:hyperlink>
        </w:p>
        <w:p>
          <w:pPr>
            <w:pStyle w:val="Contents4"/>
            <w:tabs>
              <w:tab w:val="clear" w:pos="8176"/>
              <w:tab w:val="right" w:pos="9026" w:leader="dot"/>
            </w:tabs>
            <w:rPr/>
          </w:pPr>
          <w:hyperlink w:anchor="__RefHeading___Toc1243475_1051229030">
            <w:r>
              <w:rPr>
                <w:webHidden/>
                <w:rStyle w:val="IndexLink"/>
              </w:rPr>
              <w:t>11</w:t>
            </w:r>
            <w:r>
              <w:rPr>
                <w:rStyle w:val="IndexLink"/>
                <w:rtl w:val="true"/>
              </w:rPr>
              <w:t xml:space="preserve">- </w:t>
            </w:r>
            <w:r>
              <w:rPr>
                <w:rStyle w:val="IndexLink"/>
                <w:rtl w:val="true"/>
              </w:rPr>
              <w:t>بُطلانیه</w:t>
            </w:r>
            <w:r>
              <w:rPr>
                <w:rStyle w:val="IndexLink"/>
                <w:rtl w:val="true"/>
              </w:rPr>
              <w:tab/>
            </w:r>
            <w:r>
              <w:rPr>
                <w:rStyle w:val="IndexLink"/>
              </w:rPr>
              <w:t>95</w:t>
            </w:r>
          </w:hyperlink>
        </w:p>
        <w:p>
          <w:pPr>
            <w:pStyle w:val="Contents4"/>
            <w:tabs>
              <w:tab w:val="clear" w:pos="8176"/>
              <w:tab w:val="right" w:pos="9026" w:leader="dot"/>
            </w:tabs>
            <w:rPr/>
          </w:pPr>
          <w:hyperlink w:anchor="__RefHeading___Toc1243477_1051229030">
            <w:r>
              <w:rPr>
                <w:webHidden/>
                <w:rStyle w:val="IndexLink"/>
              </w:rPr>
              <w:t>12</w:t>
            </w:r>
            <w:r>
              <w:rPr>
                <w:rStyle w:val="IndexLink"/>
                <w:rtl w:val="true"/>
              </w:rPr>
              <w:t xml:space="preserve">- </w:t>
            </w:r>
            <w:r>
              <w:rPr>
                <w:rStyle w:val="IndexLink"/>
                <w:rtl w:val="true"/>
              </w:rPr>
              <w:t>غلاة</w:t>
            </w:r>
            <w:r>
              <w:rPr>
                <w:rStyle w:val="IndexLink"/>
                <w:rtl w:val="true"/>
              </w:rPr>
              <w:tab/>
            </w:r>
            <w:r>
              <w:rPr>
                <w:rStyle w:val="IndexLink"/>
              </w:rPr>
              <w:t>96</w:t>
            </w:r>
          </w:hyperlink>
        </w:p>
        <w:p>
          <w:pPr>
            <w:pStyle w:val="Contents4"/>
            <w:tabs>
              <w:tab w:val="clear" w:pos="8176"/>
              <w:tab w:val="right" w:pos="9026" w:leader="dot"/>
            </w:tabs>
            <w:rPr/>
          </w:pPr>
          <w:hyperlink w:anchor="__RefHeading___Toc1243479_1051229030">
            <w:r>
              <w:rPr>
                <w:webHidden/>
                <w:rStyle w:val="IndexLink"/>
              </w:rPr>
              <w:t>13</w:t>
            </w:r>
            <w:r>
              <w:rPr>
                <w:rStyle w:val="IndexLink"/>
                <w:rtl w:val="true"/>
              </w:rPr>
              <w:t xml:space="preserve">- </w:t>
            </w:r>
            <w:r>
              <w:rPr>
                <w:rStyle w:val="IndexLink"/>
                <w:rtl w:val="true"/>
              </w:rPr>
              <w:t>اثناعشریه</w:t>
            </w:r>
            <w:r>
              <w:rPr>
                <w:rStyle w:val="IndexLink"/>
                <w:rtl w:val="true"/>
              </w:rPr>
              <w:tab/>
            </w:r>
            <w:r>
              <w:rPr>
                <w:rStyle w:val="IndexLink"/>
              </w:rPr>
              <w:t>97</w:t>
            </w:r>
          </w:hyperlink>
        </w:p>
        <w:p>
          <w:pPr>
            <w:pStyle w:val="Contents2"/>
            <w:tabs>
              <w:tab w:val="clear" w:pos="8743"/>
              <w:tab w:val="right" w:pos="9026" w:leader="dot"/>
            </w:tabs>
            <w:rPr/>
          </w:pPr>
          <w:hyperlink w:anchor="__RefHeading___Toc1243481_1051229030">
            <w:r>
              <w:rPr>
                <w:webHidden/>
                <w:rStyle w:val="IndexLink"/>
                <w:rtl w:val="true"/>
              </w:rPr>
              <w:t>فرقه‌ی ناجیه کدام است؟</w:t>
            </w:r>
            <w:r>
              <w:rPr>
                <w:rStyle w:val="IndexLink"/>
                <w:rtl w:val="true"/>
              </w:rPr>
              <w:tab/>
            </w:r>
            <w:r>
              <w:rPr>
                <w:rStyle w:val="IndexLink"/>
              </w:rPr>
              <w:t>98</w:t>
            </w:r>
          </w:hyperlink>
        </w:p>
        <w:p>
          <w:pPr>
            <w:pStyle w:val="Contents3"/>
            <w:tabs>
              <w:tab w:val="clear" w:pos="8459"/>
              <w:tab w:val="right" w:pos="9026" w:leader="dot"/>
            </w:tabs>
            <w:rPr/>
          </w:pPr>
          <w:hyperlink w:anchor="__RefHeading___Toc1243483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243485_1051229030">
            <w:r>
              <w:rPr>
                <w:webHidden/>
                <w:rStyle w:val="IndexLink"/>
                <w:rtl w:val="true"/>
              </w:rPr>
              <w:t>صفات فرقه‌ی ناجیه</w:t>
            </w:r>
            <w:r>
              <w:rPr>
                <w:rStyle w:val="IndexLink"/>
                <w:rtl w:val="true"/>
              </w:rPr>
              <w:tab/>
            </w:r>
            <w:r>
              <w:rPr>
                <w:rStyle w:val="IndexLink"/>
              </w:rPr>
              <w:t>98</w:t>
            </w:r>
          </w:hyperlink>
        </w:p>
        <w:p>
          <w:pPr>
            <w:pStyle w:val="Contents3"/>
            <w:tabs>
              <w:tab w:val="clear" w:pos="8459"/>
              <w:tab w:val="right" w:pos="9026" w:leader="dot"/>
            </w:tabs>
            <w:rPr/>
          </w:pPr>
          <w:hyperlink w:anchor="__RefHeading___Toc1243487_1051229030">
            <w:r>
              <w:rPr>
                <w:webHidden/>
                <w:rStyle w:val="IndexLink"/>
                <w:rtl w:val="true"/>
              </w:rPr>
              <w:t>فرقه‌ی ناجیه با خوبان، همراه، و از فرقه‌های هلاک شونده احتراز می‌کند</w:t>
            </w:r>
            <w:r>
              <w:rPr>
                <w:rStyle w:val="IndexLink"/>
                <w:rtl w:val="true"/>
              </w:rPr>
              <w:tab/>
            </w:r>
            <w:r>
              <w:rPr>
                <w:rStyle w:val="IndexLink"/>
              </w:rPr>
              <w:t>103</w:t>
            </w:r>
          </w:hyperlink>
        </w:p>
        <w:p>
          <w:pPr>
            <w:pStyle w:val="Contents3"/>
            <w:tabs>
              <w:tab w:val="clear" w:pos="8459"/>
              <w:tab w:val="right" w:pos="9026" w:leader="dot"/>
            </w:tabs>
            <w:rPr/>
          </w:pPr>
          <w:hyperlink w:anchor="__RefHeading___Toc1243489_1051229030">
            <w:r>
              <w:rPr>
                <w:webHidden/>
                <w:rStyle w:val="IndexLink"/>
                <w:rtl w:val="true"/>
              </w:rPr>
              <w:t>اسامی دیگر فرقه‌ی ناجیه</w:t>
            </w:r>
            <w:r>
              <w:rPr>
                <w:rStyle w:val="IndexLink"/>
                <w:rtl w:val="true"/>
              </w:rPr>
              <w:tab/>
            </w:r>
            <w:r>
              <w:rPr>
                <w:rStyle w:val="IndexLink"/>
              </w:rPr>
              <w:t>106</w:t>
            </w:r>
          </w:hyperlink>
        </w:p>
        <w:p>
          <w:pPr>
            <w:pStyle w:val="Contents2"/>
            <w:tabs>
              <w:tab w:val="clear" w:pos="8743"/>
              <w:tab w:val="right" w:pos="9026" w:leader="dot"/>
            </w:tabs>
            <w:rPr/>
          </w:pPr>
          <w:hyperlink w:anchor="__RefHeading___Toc1243491_1051229030">
            <w:r>
              <w:rPr>
                <w:webHidden/>
                <w:rStyle w:val="IndexLink"/>
                <w:rtl w:val="true"/>
              </w:rPr>
              <w:t>رجوع به رأی و نظر، عاملِ انحراف بانیان فرقه ها</w:t>
            </w:r>
            <w:r>
              <w:rPr>
                <w:rStyle w:val="IndexLink"/>
                <w:rtl w:val="true"/>
              </w:rPr>
              <w:tab/>
            </w:r>
            <w:r>
              <w:rPr>
                <w:rStyle w:val="IndexLink"/>
              </w:rPr>
              <w:t>111</w:t>
            </w:r>
          </w:hyperlink>
        </w:p>
        <w:p>
          <w:pPr>
            <w:pStyle w:val="Contents3"/>
            <w:tabs>
              <w:tab w:val="clear" w:pos="8459"/>
              <w:tab w:val="right" w:pos="9026" w:leader="dot"/>
            </w:tabs>
            <w:rPr/>
          </w:pPr>
          <w:hyperlink w:anchor="__RefHeading___Toc1243493_105122903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243495_1051229030">
            <w:r>
              <w:rPr>
                <w:webHidden/>
                <w:rStyle w:val="IndexLink"/>
                <w:rtl w:val="true"/>
              </w:rPr>
              <w:t>مذمت رأی و نظر</w:t>
            </w:r>
            <w:r>
              <w:rPr>
                <w:rStyle w:val="IndexLink"/>
                <w:rtl w:val="true"/>
              </w:rPr>
              <w:tab/>
            </w:r>
            <w:r>
              <w:rPr>
                <w:rStyle w:val="IndexLink"/>
              </w:rPr>
              <w:t>113</w:t>
            </w:r>
          </w:hyperlink>
        </w:p>
        <w:p>
          <w:pPr>
            <w:pStyle w:val="Contents2"/>
            <w:tabs>
              <w:tab w:val="clear" w:pos="8743"/>
              <w:tab w:val="right" w:pos="9026" w:leader="dot"/>
            </w:tabs>
            <w:rPr/>
          </w:pPr>
          <w:hyperlink w:anchor="__RefHeading___Toc1243497_1051229030">
            <w:r>
              <w:rPr>
                <w:webHidden/>
                <w:rStyle w:val="IndexLink"/>
                <w:rtl w:val="true"/>
              </w:rPr>
              <w:t>ولیجه پرستی؛ عامل انحراف عوام</w:t>
            </w:r>
            <w:r>
              <w:rPr>
                <w:rStyle w:val="IndexLink"/>
                <w:rtl w:val="true"/>
              </w:rPr>
              <w:tab/>
            </w:r>
            <w:r>
              <w:rPr>
                <w:rStyle w:val="IndexLink"/>
              </w:rPr>
              <w:t>122</w:t>
            </w:r>
          </w:hyperlink>
        </w:p>
        <w:p>
          <w:pPr>
            <w:pStyle w:val="Contents3"/>
            <w:tabs>
              <w:tab w:val="clear" w:pos="8459"/>
              <w:tab w:val="right" w:pos="9026" w:leader="dot"/>
            </w:tabs>
            <w:rPr/>
          </w:pPr>
          <w:hyperlink w:anchor="__RefHeading___Toc1243499_105122903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243501_1051229030">
            <w:r>
              <w:rPr>
                <w:webHidden/>
                <w:rStyle w:val="IndexLink"/>
                <w:rtl w:val="true"/>
              </w:rPr>
              <w:t>معنای ولیجه</w:t>
            </w:r>
            <w:r>
              <w:rPr>
                <w:rStyle w:val="IndexLink"/>
                <w:rtl w:val="true"/>
              </w:rPr>
              <w:tab/>
            </w:r>
            <w:r>
              <w:rPr>
                <w:rStyle w:val="IndexLink"/>
              </w:rPr>
              <w:t>124</w:t>
            </w:r>
          </w:hyperlink>
        </w:p>
        <w:p>
          <w:pPr>
            <w:pStyle w:val="Contents3"/>
            <w:tabs>
              <w:tab w:val="clear" w:pos="8459"/>
              <w:tab w:val="right" w:pos="9026" w:leader="dot"/>
            </w:tabs>
            <w:rPr/>
          </w:pPr>
          <w:hyperlink w:anchor="__RefHeading___Toc1243503_1051229030">
            <w:r>
              <w:rPr>
                <w:webHidden/>
                <w:rStyle w:val="IndexLink"/>
                <w:rtl w:val="true"/>
              </w:rPr>
              <w:t>نهی از اتخاذ ولیجه</w:t>
            </w:r>
            <w:r>
              <w:rPr>
                <w:rStyle w:val="IndexLink"/>
                <w:rtl w:val="true"/>
              </w:rPr>
              <w:tab/>
            </w:r>
            <w:r>
              <w:rPr>
                <w:rStyle w:val="IndexLink"/>
              </w:rPr>
              <w:t>125</w:t>
            </w:r>
          </w:hyperlink>
        </w:p>
        <w:p>
          <w:pPr>
            <w:pStyle w:val="Contents2"/>
            <w:tabs>
              <w:tab w:val="clear" w:pos="8743"/>
              <w:tab w:val="right" w:pos="9026" w:leader="dot"/>
            </w:tabs>
            <w:rPr/>
          </w:pPr>
          <w:hyperlink w:anchor="__RefHeading___Toc1243505_1051229030">
            <w:r>
              <w:rPr>
                <w:webHidden/>
                <w:rStyle w:val="IndexLink"/>
                <w:rtl w:val="true"/>
              </w:rPr>
              <w:t>فرقه‌ی ناجیه از عالمان، طلبِ علم می‌کنند</w:t>
            </w:r>
            <w:r>
              <w:rPr>
                <w:rStyle w:val="IndexLink"/>
                <w:rtl w:val="true"/>
              </w:rPr>
              <w:tab/>
            </w:r>
            <w:r>
              <w:rPr>
                <w:rStyle w:val="IndexLink"/>
              </w:rPr>
              <w:t>142</w:t>
            </w:r>
          </w:hyperlink>
        </w:p>
        <w:p>
          <w:pPr>
            <w:pStyle w:val="Contents2"/>
            <w:tabs>
              <w:tab w:val="clear" w:pos="8743"/>
              <w:tab w:val="right" w:pos="9026" w:leader="dot"/>
            </w:tabs>
            <w:rPr/>
          </w:pPr>
          <w:hyperlink w:anchor="__RefHeading___Toc1243507_1051229030">
            <w:r>
              <w:rPr>
                <w:webHidden/>
                <w:rStyle w:val="IndexLink"/>
                <w:rtl w:val="true"/>
              </w:rPr>
              <w:t xml:space="preserve">مصدرِ علم پیامبر و ائمه </w:t>
            </w:r>
            <w:r>
              <w:rPr>
                <w:rStyle w:val="IndexLink"/>
                <w:rtl w:val="true"/>
              </w:rPr>
              <w:t>(</w:t>
            </w:r>
            <w:r>
              <w:rPr>
                <w:rStyle w:val="IndexLink"/>
                <w:rtl w:val="true"/>
              </w:rPr>
              <w:t>علیهم السلام</w:t>
            </w:r>
            <w:r>
              <w:rPr>
                <w:rStyle w:val="IndexLink"/>
                <w:rtl w:val="true"/>
              </w:rPr>
              <w:t xml:space="preserve">) </w:t>
            </w:r>
            <w:r>
              <w:rPr>
                <w:rStyle w:val="IndexLink"/>
                <w:rtl w:val="true"/>
              </w:rPr>
              <w:t>، رأی و نظر نیست</w:t>
            </w:r>
            <w:r>
              <w:rPr>
                <w:rStyle w:val="IndexLink"/>
                <w:rtl w:val="true"/>
              </w:rPr>
              <w:tab/>
            </w:r>
            <w:r>
              <w:rPr>
                <w:rStyle w:val="IndexLink"/>
              </w:rPr>
              <w:t>152</w:t>
            </w:r>
          </w:hyperlink>
        </w:p>
        <w:p>
          <w:pPr>
            <w:pStyle w:val="Contents2"/>
            <w:tabs>
              <w:tab w:val="clear" w:pos="8743"/>
              <w:tab w:val="right" w:pos="9026" w:leader="dot"/>
            </w:tabs>
            <w:rPr/>
          </w:pPr>
          <w:hyperlink w:anchor="__RefHeading___Toc1243509_1051229030">
            <w:r>
              <w:rPr>
                <w:webHidden/>
                <w:rStyle w:val="IndexLink"/>
                <w:rtl w:val="true"/>
              </w:rPr>
              <w:t xml:space="preserve">اقسام علم و گستره‌ی علم آل الله </w:t>
            </w:r>
            <w:r>
              <w:rPr>
                <w:rStyle w:val="IndexLink"/>
                <w:rtl w:val="true"/>
              </w:rPr>
              <w:t>(</w:t>
            </w:r>
            <w:r>
              <w:rPr>
                <w:rStyle w:val="IndexLink"/>
                <w:rtl w:val="true"/>
              </w:rPr>
              <w:t>علیهم السلام</w:t>
            </w:r>
            <w:r>
              <w:rPr>
                <w:rStyle w:val="IndexLink"/>
                <w:rtl w:val="true"/>
              </w:rPr>
              <w:t>)</w:t>
              <w:tab/>
            </w:r>
            <w:r>
              <w:rPr>
                <w:rStyle w:val="IndexLink"/>
              </w:rPr>
              <w:t>154</w:t>
            </w:r>
          </w:hyperlink>
        </w:p>
        <w:p>
          <w:pPr>
            <w:pStyle w:val="Contents2"/>
            <w:tabs>
              <w:tab w:val="clear" w:pos="8743"/>
              <w:tab w:val="right" w:pos="9026" w:leader="dot"/>
            </w:tabs>
            <w:rPr/>
          </w:pPr>
          <w:hyperlink w:anchor="__RefHeading___Toc1243511_1051229030">
            <w:r>
              <w:rPr>
                <w:webHidden/>
                <w:rStyle w:val="IndexLink"/>
                <w:rtl w:val="true"/>
              </w:rPr>
              <w:t xml:space="preserve">مردم، همگی به علم امام </w:t>
            </w:r>
            <w:r>
              <w:rPr>
                <w:rStyle w:val="IndexLink"/>
                <w:rtl w:val="true"/>
              </w:rPr>
              <w:t>(</w:t>
            </w:r>
            <w:r>
              <w:rPr>
                <w:rStyle w:val="IndexLink"/>
                <w:rtl w:val="true"/>
              </w:rPr>
              <w:t>علیه السلام</w:t>
            </w:r>
            <w:r>
              <w:rPr>
                <w:rStyle w:val="IndexLink"/>
                <w:rtl w:val="true"/>
              </w:rPr>
              <w:t xml:space="preserve">) </w:t>
            </w:r>
            <w:r>
              <w:rPr>
                <w:rStyle w:val="IndexLink"/>
                <w:rtl w:val="true"/>
              </w:rPr>
              <w:t>محتاج اند؛ ولی ایشان در هیچ امری به احدی نیاز ندارند</w:t>
            </w:r>
            <w:r>
              <w:rPr>
                <w:rStyle w:val="IndexLink"/>
                <w:rtl w:val="true"/>
              </w:rPr>
              <w:tab/>
            </w:r>
            <w:r>
              <w:rPr>
                <w:rStyle w:val="IndexLink"/>
              </w:rPr>
              <w:t>156</w:t>
            </w:r>
          </w:hyperlink>
        </w:p>
        <w:p>
          <w:pPr>
            <w:pStyle w:val="Contents2"/>
            <w:tabs>
              <w:tab w:val="clear" w:pos="8743"/>
              <w:tab w:val="right" w:pos="9026" w:leader="dot"/>
            </w:tabs>
            <w:rPr/>
          </w:pPr>
          <w:hyperlink w:anchor="__RefHeading___Toc1243513_1051229030">
            <w:r>
              <w:rPr>
                <w:webHidden/>
                <w:rStyle w:val="IndexLink"/>
                <w:rtl w:val="true"/>
              </w:rPr>
              <w:t>طلب علمی که بر همه واجب است؛ علوم وحیانی است نه دانش‌های وهمی و تجربی</w:t>
            </w:r>
            <w:r>
              <w:rPr>
                <w:rStyle w:val="IndexLink"/>
                <w:rtl w:val="true"/>
              </w:rPr>
              <w:tab/>
            </w:r>
            <w:r>
              <w:rPr>
                <w:rStyle w:val="IndexLink"/>
              </w:rPr>
              <w:t>160</w:t>
            </w:r>
          </w:hyperlink>
        </w:p>
        <w:p>
          <w:pPr>
            <w:pStyle w:val="Contents3"/>
            <w:tabs>
              <w:tab w:val="clear" w:pos="8459"/>
              <w:tab w:val="right" w:pos="9026" w:leader="dot"/>
            </w:tabs>
            <w:rPr/>
          </w:pPr>
          <w:hyperlink w:anchor="__RefHeading___Toc1243515_105122903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243517_1051229030">
            <w:r>
              <w:rPr>
                <w:webHidden/>
                <w:rStyle w:val="IndexLink"/>
                <w:rtl w:val="true"/>
              </w:rPr>
              <w:t>منظور از علم، در قرآن و روایات</w:t>
            </w:r>
            <w:r>
              <w:rPr>
                <w:rStyle w:val="IndexLink"/>
                <w:rtl w:val="true"/>
              </w:rPr>
              <w:tab/>
            </w:r>
            <w:r>
              <w:rPr>
                <w:rStyle w:val="IndexLink"/>
              </w:rPr>
              <w:t>162</w:t>
            </w:r>
          </w:hyperlink>
        </w:p>
        <w:p>
          <w:pPr>
            <w:pStyle w:val="Contents3"/>
            <w:tabs>
              <w:tab w:val="clear" w:pos="8459"/>
              <w:tab w:val="right" w:pos="9026" w:leader="dot"/>
            </w:tabs>
            <w:rPr/>
          </w:pPr>
          <w:hyperlink w:anchor="__RefHeading___Toc1243519_1051229030">
            <w:r>
              <w:rPr>
                <w:webHidden/>
                <w:rStyle w:val="IndexLink"/>
                <w:rtl w:val="true"/>
              </w:rPr>
              <w:t xml:space="preserve">تحصیل علوم آل محمد </w:t>
            </w:r>
            <w:r>
              <w:rPr>
                <w:rStyle w:val="IndexLink"/>
                <w:rtl w:val="true"/>
              </w:rPr>
              <w:t>(</w:t>
            </w:r>
            <w:r>
              <w:rPr>
                <w:rStyle w:val="IndexLink"/>
                <w:rtl w:val="true"/>
              </w:rPr>
              <w:t>علیهم السلام</w:t>
            </w:r>
            <w:r>
              <w:rPr>
                <w:rStyle w:val="IndexLink"/>
                <w:rtl w:val="true"/>
              </w:rPr>
              <w:t xml:space="preserve">) </w:t>
            </w:r>
            <w:r>
              <w:rPr>
                <w:rStyle w:val="IndexLink"/>
                <w:rtl w:val="true"/>
              </w:rPr>
              <w:t>از هر کسی جایز نیست</w:t>
            </w:r>
            <w:r>
              <w:rPr>
                <w:rStyle w:val="IndexLink"/>
                <w:rtl w:val="true"/>
              </w:rPr>
              <w:tab/>
            </w:r>
            <w:r>
              <w:rPr>
                <w:rStyle w:val="IndexLink"/>
              </w:rPr>
              <w:t>163</w:t>
            </w:r>
          </w:hyperlink>
        </w:p>
        <w:p>
          <w:pPr>
            <w:pStyle w:val="Contents3"/>
            <w:tabs>
              <w:tab w:val="clear" w:pos="8459"/>
              <w:tab w:val="right" w:pos="9026" w:leader="dot"/>
            </w:tabs>
            <w:rPr/>
          </w:pPr>
          <w:hyperlink w:anchor="__RefHeading___Toc1243521_1051229030">
            <w:r>
              <w:rPr>
                <w:webHidden/>
                <w:rStyle w:val="IndexLink"/>
                <w:rtl w:val="true"/>
              </w:rPr>
              <w:t xml:space="preserve">فهم روایات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دشوار است</w:t>
            </w:r>
            <w:r>
              <w:rPr>
                <w:rStyle w:val="IndexLink"/>
                <w:rtl w:val="true"/>
              </w:rPr>
              <w:tab/>
            </w:r>
            <w:r>
              <w:rPr>
                <w:rStyle w:val="IndexLink"/>
              </w:rPr>
              <w:t>166</w:t>
            </w:r>
          </w:hyperlink>
        </w:p>
        <w:p>
          <w:pPr>
            <w:pStyle w:val="Contents2"/>
            <w:tabs>
              <w:tab w:val="clear" w:pos="8743"/>
              <w:tab w:val="right" w:pos="9026" w:leader="dot"/>
            </w:tabs>
            <w:rPr/>
          </w:pPr>
          <w:hyperlink w:anchor="__RefHeading___Toc1243523_1051229030">
            <w:r>
              <w:rPr>
                <w:webHidden/>
                <w:rStyle w:val="IndexLink"/>
                <w:rtl w:val="true"/>
              </w:rPr>
              <w:t xml:space="preserve">مراحل درک روایات اهل البیت </w:t>
            </w:r>
            <w:r>
              <w:rPr>
                <w:rStyle w:val="IndexLink"/>
                <w:rtl w:val="true"/>
              </w:rPr>
              <w:t>(</w:t>
            </w:r>
            <w:r>
              <w:rPr>
                <w:rStyle w:val="IndexLink"/>
                <w:rtl w:val="true"/>
              </w:rPr>
              <w:t>علیهم السلام</w:t>
            </w:r>
            <w:r>
              <w:rPr>
                <w:rStyle w:val="IndexLink"/>
                <w:rtl w:val="true"/>
              </w:rPr>
              <w:t>)</w:t>
              <w:tab/>
            </w:r>
            <w:r>
              <w:rPr>
                <w:rStyle w:val="IndexLink"/>
              </w:rPr>
              <w:t>171</w:t>
            </w:r>
          </w:hyperlink>
        </w:p>
        <w:p>
          <w:pPr>
            <w:pStyle w:val="Contents2"/>
            <w:tabs>
              <w:tab w:val="clear" w:pos="8743"/>
              <w:tab w:val="right" w:pos="9026" w:leader="dot"/>
            </w:tabs>
            <w:rPr/>
          </w:pPr>
          <w:hyperlink w:anchor="__RefHeading___Toc1243525_1051229030">
            <w:r>
              <w:rPr>
                <w:webHidden/>
                <w:rStyle w:val="IndexLink"/>
                <w:rtl w:val="true"/>
              </w:rPr>
              <w:t xml:space="preserve">باب علوم آل محمد </w:t>
            </w:r>
            <w:r>
              <w:rPr>
                <w:rStyle w:val="IndexLink"/>
                <w:rtl w:val="true"/>
              </w:rPr>
              <w:t>(</w:t>
            </w:r>
            <w:r>
              <w:rPr>
                <w:rStyle w:val="IndexLink"/>
                <w:rtl w:val="true"/>
              </w:rPr>
              <w:t>علیهم السلام</w:t>
            </w:r>
            <w:r>
              <w:rPr>
                <w:rStyle w:val="IndexLink"/>
                <w:rtl w:val="true"/>
              </w:rPr>
              <w:t xml:space="preserve">) </w:t>
            </w:r>
            <w:r>
              <w:rPr>
                <w:rStyle w:val="IndexLink"/>
                <w:rtl w:val="true"/>
              </w:rPr>
              <w:t>جز با کلید تقوی و ایمان راستین، گشوده نمی‌شود</w:t>
            </w:r>
            <w:r>
              <w:rPr>
                <w:rStyle w:val="IndexLink"/>
                <w:rtl w:val="true"/>
              </w:rPr>
              <w:tab/>
            </w:r>
            <w:r>
              <w:rPr>
                <w:rStyle w:val="IndexLink"/>
              </w:rPr>
              <w:t>173</w:t>
            </w:r>
          </w:hyperlink>
        </w:p>
        <w:p>
          <w:pPr>
            <w:pStyle w:val="Contents2"/>
            <w:tabs>
              <w:tab w:val="clear" w:pos="8743"/>
              <w:tab w:val="right" w:pos="9026" w:leader="dot"/>
            </w:tabs>
            <w:rPr/>
          </w:pPr>
          <w:hyperlink w:anchor="__RefHeading___Toc1243527_1051229030">
            <w:r>
              <w:rPr>
                <w:webHidden/>
                <w:rStyle w:val="IndexLink"/>
                <w:rtl w:val="true"/>
              </w:rPr>
              <w:t>مؤمن ممتحَن کیست و منظور از امتحان چیست؟</w:t>
            </w:r>
            <w:r>
              <w:rPr>
                <w:rStyle w:val="IndexLink"/>
                <w:rtl w:val="true"/>
              </w:rPr>
              <w:tab/>
            </w:r>
            <w:r>
              <w:rPr>
                <w:rStyle w:val="IndexLink"/>
              </w:rPr>
              <w:t>176</w:t>
            </w:r>
          </w:hyperlink>
        </w:p>
        <w:p>
          <w:pPr>
            <w:pStyle w:val="Contents3"/>
            <w:tabs>
              <w:tab w:val="clear" w:pos="8459"/>
              <w:tab w:val="right" w:pos="9026" w:leader="dot"/>
            </w:tabs>
            <w:rPr/>
          </w:pPr>
          <w:hyperlink w:anchor="__RefHeading___Toc1243529_105122903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243531_1051229030">
            <w:r>
              <w:rPr>
                <w:webHidden/>
                <w:rStyle w:val="IndexLink"/>
                <w:rtl w:val="true"/>
              </w:rPr>
              <w:t xml:space="preserve">ردّ و انکار روایات اهل‌بیت </w:t>
            </w:r>
            <w:r>
              <w:rPr>
                <w:rStyle w:val="IndexLink"/>
                <w:rtl w:val="true"/>
              </w:rPr>
              <w:t>(</w:t>
            </w:r>
            <w:r>
              <w:rPr>
                <w:rStyle w:val="IndexLink"/>
                <w:rtl w:val="true"/>
              </w:rPr>
              <w:t>علیهم السلام</w:t>
            </w:r>
            <w:r>
              <w:rPr>
                <w:rStyle w:val="IndexLink"/>
                <w:rtl w:val="true"/>
              </w:rPr>
              <w:t xml:space="preserve">) </w:t>
            </w:r>
            <w:r>
              <w:rPr>
                <w:rStyle w:val="IndexLink"/>
                <w:rtl w:val="true"/>
              </w:rPr>
              <w:t>موجب هلاکت است</w:t>
            </w:r>
            <w:r>
              <w:rPr>
                <w:rStyle w:val="IndexLink"/>
                <w:rtl w:val="true"/>
              </w:rPr>
              <w:tab/>
            </w:r>
            <w:r>
              <w:rPr>
                <w:rStyle w:val="IndexLink"/>
              </w:rPr>
              <w:t>177</w:t>
            </w:r>
          </w:hyperlink>
        </w:p>
        <w:p>
          <w:pPr>
            <w:pStyle w:val="Contents2"/>
            <w:tabs>
              <w:tab w:val="clear" w:pos="8743"/>
              <w:tab w:val="right" w:pos="9026" w:leader="dot"/>
            </w:tabs>
            <w:rPr/>
          </w:pPr>
          <w:hyperlink w:anchor="__RefHeading___Toc1243533_1051229030">
            <w:r>
              <w:rPr>
                <w:webHidden/>
                <w:rStyle w:val="IndexLink"/>
                <w:rtl w:val="true"/>
              </w:rPr>
              <w:t>حُسن ختام</w:t>
            </w:r>
            <w:r>
              <w:rPr>
                <w:rStyle w:val="IndexLink"/>
                <w:rtl w:val="true"/>
              </w:rPr>
              <w:tab/>
            </w:r>
            <w:r>
              <w:rPr>
                <w:rStyle w:val="IndexLink"/>
              </w:rPr>
              <w:t>182</w:t>
            </w:r>
          </w:hyperlink>
        </w:p>
        <w:p>
          <w:pPr>
            <w:pStyle w:val="Contents2"/>
            <w:tabs>
              <w:tab w:val="clear" w:pos="8743"/>
              <w:tab w:val="right" w:pos="9026" w:leader="dot"/>
            </w:tabs>
            <w:rPr/>
          </w:pPr>
          <w:hyperlink w:anchor="__RefHeading___Toc1243535_1051229030">
            <w:r>
              <w:rPr>
                <w:webHidden/>
                <w:rStyle w:val="IndexLink"/>
                <w:rtl w:val="true"/>
              </w:rPr>
              <w:t>فهرست منابع</w:t>
            </w:r>
            <w:r>
              <w:rPr>
                <w:rStyle w:val="IndexLink"/>
                <w:rtl w:val="true"/>
              </w:rPr>
              <w:tab/>
            </w:r>
            <w:r>
              <w:rPr>
                <w:rStyle w:val="IndexLink"/>
              </w:rPr>
              <w:t>186</w:t>
            </w:r>
          </w:hyperlink>
        </w:p>
        <w:p>
          <w:pPr>
            <w:pStyle w:val="Contents2"/>
            <w:tabs>
              <w:tab w:val="clear" w:pos="8743"/>
              <w:tab w:val="right" w:pos="9026" w:leader="dot"/>
            </w:tabs>
            <w:rPr/>
          </w:pPr>
          <w:hyperlink w:anchor="__RefHeading___Toc1243537_1051229030">
            <w:r>
              <w:rPr>
                <w:webHidden/>
                <w:rStyle w:val="IndexLink"/>
                <w:rtl w:val="true"/>
              </w:rPr>
              <w:t>آثاری دیگر از مؤلف</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59_93161"/>
      <w:bookmarkStart w:id="1" w:name="pg7359_93161"/>
      <w:bookmarkEnd w:id="1"/>
    </w:p>
    <w:p>
      <w:pPr>
        <w:pStyle w:val="Heading2"/>
        <w:numPr>
          <w:ilvl w:val="1"/>
          <w:numId w:val="1"/>
        </w:numPr>
        <w:rPr/>
      </w:pPr>
      <w:bookmarkStart w:id="2" w:name="pg7359_93161"/>
      <w:bookmarkStart w:id="3" w:name="__RefHeading___Toc124324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مرتضوی، احمدرضا،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فرقه‌های مختلف اسلامی و شناخت فرقه‌ی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احمدرضا 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243253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فرقه‌های مختلف اسلامی و شناخت فرقه‌ی ناجیه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eastAsia="Times New Roman" w:cs="Times New Roman" w:ascii="Times New Roman" w:hAnsi="Times New Roman"/>
          <w:color w:val="111111"/>
          <w:sz w:val="28"/>
          <w:szCs w:val="28"/>
          <w:lang w:val="en-US" w:bidi="en-US"/>
        </w:rPr>
        <w:t>Islamic sects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eastAsia="Times New Roman" w:cs="Times New Roman" w:ascii="Times New Roman" w:hAnsi="Times New Roman"/>
          <w:color w:val="111111"/>
          <w:sz w:val="28"/>
          <w:szCs w:val="28"/>
          <w:lang w:val="en-US" w:bidi="en-US"/>
        </w:rPr>
        <w:t>Shi'ah -- Sects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7411337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324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سیاه و سفید</w:t>
      </w:r>
    </w:p>
    <w:p>
      <w:pPr>
        <w:pStyle w:val="BookText"/>
        <w:rPr/>
      </w:pPr>
      <w:r>
        <w:rPr>
          <w:rFonts w:ascii="IRNazanin" w:hAnsi="IRNazanin" w:eastAsia="IRNazanin"/>
          <w:color w:val="111111"/>
          <w:sz w:val="28"/>
          <w:sz w:val="28"/>
          <w:szCs w:val="28"/>
          <w:rtl w:val="true"/>
          <w:lang w:bidi="fa-IR"/>
        </w:rPr>
        <w:t>آشنایی با فرقه های مختلف اسلامی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شناخت فرقه های ناجیه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احمدرضا مرتضوی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تقديم به يگانه خلقت،</w:t>
      </w:r>
    </w:p>
    <w:p>
      <w:pPr>
        <w:pStyle w:val="BookText"/>
        <w:rPr/>
      </w:pPr>
      <w:r>
        <w:rPr>
          <w:rFonts w:ascii="IRNazanin" w:hAnsi="IRNazanin" w:eastAsia="IRNazanin"/>
          <w:color w:val="111111"/>
          <w:sz w:val="28"/>
          <w:sz w:val="28"/>
          <w:szCs w:val="28"/>
          <w:rtl w:val="true"/>
          <w:lang w:bidi="fa-IR"/>
        </w:rPr>
        <w:t>حضرت اَمَه الله، کوثر رسول الله،</w:t>
      </w:r>
    </w:p>
    <w:p>
      <w:pPr>
        <w:pStyle w:val="BookText"/>
        <w:rPr/>
      </w:pPr>
      <w:r>
        <w:rPr>
          <w:rFonts w:ascii="IRNazanin" w:hAnsi="IRNazanin" w:eastAsia="IRNazanin"/>
          <w:color w:val="111111"/>
          <w:sz w:val="28"/>
          <w:sz w:val="28"/>
          <w:szCs w:val="28"/>
          <w:rtl w:val="true"/>
          <w:lang w:bidi="fa-IR"/>
        </w:rPr>
        <w:t>بهجت قلب ولی الله،</w:t>
      </w:r>
    </w:p>
    <w:p>
      <w:pPr>
        <w:pStyle w:val="BookText"/>
        <w:rPr/>
      </w:pPr>
      <w:r>
        <w:rPr>
          <w:rFonts w:ascii="IRNazanin" w:hAnsi="IRNazanin" w:eastAsia="IRNazanin"/>
          <w:color w:val="111111"/>
          <w:sz w:val="28"/>
          <w:sz w:val="28"/>
          <w:szCs w:val="28"/>
          <w:rtl w:val="true"/>
          <w:lang w:bidi="fa-IR"/>
        </w:rPr>
        <w:t>مادر اولياءالله و اسوه‌ی حجه الله؛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دو سرا حضرت فاطمه زهراء عليها السَّلام </w:t>
      </w:r>
      <w:bookmarkStart w:id="7" w:name="pg7359_93167"/>
    </w:p>
    <w:p>
      <w:pPr>
        <w:pStyle w:val="Heading2"/>
        <w:numPr>
          <w:ilvl w:val="1"/>
          <w:numId w:val="1"/>
        </w:numPr>
        <w:rPr/>
      </w:pPr>
      <w:bookmarkStart w:id="8" w:name="__RefHeading___Toc1243245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توضيحی درباره‌ی دسته‌های مختلف بندگان و اينکه همه‌ی ايشان اهل نجات نيستند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اختلافات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اختلافات امت‌های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فرقه‌های یهود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عَنانیه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عیسویه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یُوذْعانیه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فرقه‌های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ملکانیه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نسطوریه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یعقوبیه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بوطینوسیه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اختلاف در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اولین جرقه‌ی ایجاد اختلاف در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فِرَق امت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بررسی جایگاه و اهمیت حدیث افتراق و پاسخ به شبهات پیرامون 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بشارت بر شیعیان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معرفی فرقه‌های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معرفی فرقه‌های شصت گانه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هایی از ایشان که در ذیل نام معتزلیه باهم مجتمع‌اند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واصلیه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هُذیلیه یا هُذلیه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خابطیه یا حدثیه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بُشْریه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مُعَمَّریه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مُرداریه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ثُمامیه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هِشامیه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جاحظیه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خیاطیه و کعبیه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جُبّائیه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هایی از ایشان که در ذیل نام جبریه با هم مجتمع‌اند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جهمیه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نجّاریه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هایی از ایشان که در نام خوارج، با هم مجتمع‌اند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بَیهسیه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رُشَیدیه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اِباضیه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سنانیه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حارثیه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هایی از ایشان که در نام مرجئه باهم مجتمع‌اند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تومنیّه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غیلانیه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هایی از ایشان که ذیل نامِ کیسانیه با هم مشترک‌اند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یا مختاریه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هایی از ایشان که در نام زیدیه با هم مشترک‌اند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اجمالی با زید و زیدیه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بتریه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معتقدین به غدیر خم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اِسماعیلیه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 یا افطحیه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اِحدی عَشَریّه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اثناعشریه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فرقه‌ی ناجیه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صفات فرقه‌ی ناجیه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فرقه‌ی ناجیه با خوبان، همراه، و از فرقه‌های هلاک شونده احتراز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اسامی دیگر فرقه‌ی ناجیه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رجوع به رأی و نظر، عاملِ انحراف بانیان فرقه ها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مذمت رأی و نظر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ولیجه پرستی؛ عامل انحراف عوام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معنای ولیجه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نهی از اتخاذ ولیجه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فرقه‌ی ناجیه از عالمان، طلبِ علم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مصدرِ علم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رأی و نظر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اقسام علم و گستره‌ی علم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مردم، همگی به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اند؛ ولی ایشان در هیچ امری به احدی نیاز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طلب علمی که بر همه واجب است؛ علوم وحیانی است نه دانش‌های وهمی و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منظور از علم، در قرآن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تحصیل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فهم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مراحل درک روایات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باب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کلید تقوی و ایمان راستین، گشوده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مؤمن ممتحَن کیست و منظور از امتحان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ردّ و انکار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هلاکت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حُسن 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آثاری دیگر از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359_93173"/>
      <w:bookmarkStart w:id="11" w:name="pg7359_93173"/>
      <w:bookmarkEnd w:id="11"/>
    </w:p>
    <w:p>
      <w:pPr>
        <w:pStyle w:val="Heading2"/>
        <w:numPr>
          <w:ilvl w:val="1"/>
          <w:numId w:val="1"/>
        </w:numPr>
        <w:rPr/>
      </w:pPr>
      <w:bookmarkStart w:id="12" w:name="pg7359_93173"/>
      <w:bookmarkStart w:id="13" w:name="__RefHeading___Toc1243247_105122903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سپاس، مخصوص خداوندی است که نخستین است و پیش از او چیزی نبوده و آخرین است و بعد از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دیده‌ی بینندگان، از مشاهده‌ی او ناتوان و اندیشه گویندگان، از وصف او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خود، آفریدگان را آفرید و با اراده‌ی خود، آنها را از نیستی،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راست خود را به ایشان نمایاند و آنها را در راه محبت خود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زندگی، برای هرکسی، مدت معینی و پایان مشخصی قرار داد که با روز‌های زندگی به سوی آن قدم برمی‌دارد و با سال‌های عمر، به آن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پایان عمر، نزدیک می‌شود، حساب عمر خود را کامل دریافت می‌کند و خداوند او را به سوی پاداش فراوان یا کیفر ترسناک، روانه می‌سازد تا بدکاران را نسبت به کار زشت خود و نیکوکاران را نسبت به کار نیکشان جزا دهد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نطفه‌ی پاک پیامبران را در بهترین جایگاه به ودیعت نهاد و در بهترین مکان‌ها، آنها را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آنان بدرود حیات می‌گفت، دیگری بعد از او، برای پیشبرد دین خدا به پای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این منصبِ بزرگ نبوت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بهترین اصل ها و مکان ها که </w:t>
      </w:r>
    </w:p>
    <w:p>
      <w:pPr>
        <w:pStyle w:val="BookText"/>
        <w:rPr/>
      </w:pPr>
      <w:r>
        <w:rPr>
          <w:rFonts w:ascii="IRNazanin" w:hAnsi="IRNazanin" w:eastAsia="IRNazanin"/>
          <w:color w:val="111111"/>
          <w:sz w:val="28"/>
          <w:sz w:val="28"/>
          <w:szCs w:val="28"/>
          <w:rtl w:val="true"/>
          <w:lang w:bidi="fa-IR"/>
        </w:rPr>
        <w:t>باارزش‌ترین روییدنی ها از آن به دست می‌آید استخراج کرد و نهال وجود او را در اصیل‌ترین و عزیزترین سرزمین‌ها غرس کرد و شاخه‌های هستی او را از همان درختی که پیامبران را از آن آفرید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شجره‌ای که امینان درگاه خود را از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بهترین فرزندان‌اند و خاندانش بهترین خاندان و دودمانش بهترین دودمان‌اند؛ پس با ایشان، دوست و با دشمنانشان ستیزه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پیشینه‌ی اختلاف و تحزّب، به قدمت تاریخ بشریت است؛ یعنی از همان زمان آفرینش انسان، آن زمانی که عدد ایشان به دو و بالاتر رسید، اختلاف هم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نظر، در سلایق و عقاید، مبتنی بر وجود اختیاری است که خداوند متعال به بشر، عطا نموده است و اگر او جل‌جلاله اراده کرده بود که همه انسان ها جبرا یکسان بیاندیشند و دچار اختلاف نباشند، می‌توانست ایشان را چنین بیافریند؛ ولی اراده‌ی تکوینی بی‌نقص او بر این قرار گرفت که موجودی بیافریند، صاحب اختیار و همین اختیار، منشأ تمام این اختلافات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پروردگار متعال اراده‌ی تشریعی فرمود و امر نمود که انسان ها با وجود آنکه طبعشان متمایل به اختلاف است با زیر پا گذاشتن میل ها و کشش‌های درونی خویش، به ریسمان محکم و آویخته‌ی او، چنگ زده و دست از اختلاف بردارند؛ لذا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الهی چنگ زده و از تفرقه بپرهیزید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یعنی با وجود آنکه خود می‌توانست تکوینا آنها را یکسان بیافریند؛ ولی خواست تا در تکوین، مختلف باشند و با این وجود، با مبارزه با تمایلات تفرقه انگیزشان و کنار گذاشتن آنها بر مبنای دستور خدا با دیگر عبادِ او متحد و یکپارچه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پیداست که این انسان، برای رسیدن به غایتی که خدا تشریعا برایش در نظر گرفته راهی بس صعب و دشوار در پیش رو دارد و شیطانی که کارش تزیین است به گونه‌ای اعمال و افکارش را زینت می‌دهد که خود را حق و دیگران را باطل و خود را نجات یافته و دیگران را هلاک شده می‌انگارد و این همان گفتار رب العالمین است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لَيْسَتِ النَّصَارَىٰ عَلَىٰ شَيْءٍ وَقَالَتِ النَّصَارَىٰ لَيْسَتِ الْيَهُودُ عَلَىٰ شَيْءٍ</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يَدْخُلَ الْجَنَّةَ إِلَّا مَنْ كَانَ هُودًا أَوْ نَصَارَىٰ</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این همان سنت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الَّذِينَ فَرَّقُوا دِينَهُمْ وَكَانُوا شِيَعًا كُلُّ حِزْبٍ بِمَا لَدَيْهِمْ فَرِحُونَ </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نگارش این کتاب، آشنایی اجمالی با فرقه‌های مختلف اسلامی و معرفی گروه نجات یافته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فرقه‌ی ناجیه به معنای گروه یا فرقه‌ای که در قیامت نجات یافته هستند، تعبیری است که در حدیث منتسب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حدیث افتراق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کرده‌اند که امت ایشان پس از آن حضرت، به هفتاد و سه فرقه تقسیم می‌شود، درحالی که فقط یک فرقه از آنها اهل نجات‌اند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فرقه‌های مسلمان تلاش کرده‌اند معیارهایی بیان کنند تا خودشان را به عنوان مصداق فرقه‌ی ناجیه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شیخ صدوق، محدثِ مشهور شیعه در قرن چهارم 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همچنین علامه حلی متکلم شیعه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الکرامه فی معرفة الامامه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از جمله علمایی هستند که با استناد به آیات و روایات، فرقه‌ی ناجیه و رستگاران قیامت را پیروان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ایشان؛ یعنی همان شیعه امامیه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حال، بعضی از علمای سنی با استناد به احادیث دیگر، فرقه‌ی ناجیه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این سطور، سعی خویش را مبذول داشته است تا با بهره‌مندی از آیات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فرقه‌ی ناجیه را به شما خواننده محترم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خدای مهربان ما و شما را به راه مستقیم خویش که همان آئین رستگاران قیامت است، رهنمون ساخته و قدم‌های ما را در پیمودن آن استوار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هُوَ المُوَفِّقُ المُعِینُ</w:t>
      </w:r>
    </w:p>
    <w:p>
      <w:pPr>
        <w:pStyle w:val="BookText"/>
        <w:rPr/>
      </w:pPr>
      <w:r>
        <w:rPr>
          <w:rFonts w:ascii="IRNazanin" w:hAnsi="IRNazanin" w:eastAsia="IRNazanin"/>
          <w:color w:val="111111"/>
          <w:sz w:val="28"/>
          <w:sz w:val="28"/>
          <w:szCs w:val="28"/>
          <w:rtl w:val="true"/>
          <w:lang w:bidi="fa-IR"/>
        </w:rPr>
        <w:t>شیخ احمدرضا مرتضوی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ربیع الاول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bookmarkStart w:id="15" w:name="pg7359_93177"/>
    </w:p>
    <w:p>
      <w:pPr>
        <w:pStyle w:val="Heading2"/>
        <w:numPr>
          <w:ilvl w:val="1"/>
          <w:numId w:val="1"/>
        </w:numPr>
        <w:rPr/>
      </w:pPr>
      <w:bookmarkStart w:id="16" w:name="__RefHeading___Toc1243249_1051229030"/>
      <w:bookmarkStart w:id="17" w:name="_Toc5"/>
      <w:bookmarkEnd w:id="15"/>
      <w:bookmarkEnd w:id="16"/>
      <w:r>
        <w:rPr>
          <w:rtl w:val="true"/>
        </w:rPr>
        <w:t>توضيحی درباره‌ی دسته‌های مختلف بندگان و اينکه همه‌ی ايشان اهل نجات نيستند</w:t>
      </w:r>
      <w:bookmarkEnd w:id="17"/>
    </w:p>
    <w:p>
      <w:pPr>
        <w:pStyle w:val="BookText"/>
        <w:rPr/>
      </w:pPr>
      <w:r>
        <w:rPr>
          <w:rFonts w:ascii="IRNazanin" w:hAnsi="IRNazanin" w:eastAsia="IRNazanin"/>
          <w:color w:val="111111"/>
          <w:sz w:val="28"/>
          <w:sz w:val="28"/>
          <w:szCs w:val="28"/>
          <w:rtl w:val="true"/>
          <w:lang w:bidi="fa-IR"/>
        </w:rPr>
        <w:t>خداوند سبحان در کلام خویش؛ یعنی قرآن مجید، بارها از انسان‌های صالح و درستکار تمجید کرده و از سایر بندگانش خواسته است تا راه و مسیر ایشان را الگوی حرکت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سوره توبه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سوره انعام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کسانی هستند که خدا هدایتشان کرده پس به هدایتشان اقتدا کن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فراوان دیگر که مقصود از همه آنها این است که در بین عباد و بندگان، فقط گروه خاصی هستند که سیر حرکتشان صحیح و عاقبت ایشان به سعادت منتهی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اینها واضح‌تر در سوره مبارکه‌ی حمد، بندگان را به سه دسته تقسیم کرده و از ما خواسته است از او طلب کنیم تا ما را در دسته خوبان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صِرَاطَ الَّذِينَ 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که راه کسانی است که به ایشان نعمت داده‌ای هدایت فرما نه راه کسانی که به ایشان غضب کرده‌ای و نه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فهمیده می‌شود که مردم، سه گروهند؛ گروه اول، کسانی هستند که مورد نعمت خدا واقع شده‌اند و راه ایشان، صراط مستقیم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آنهایی هستند که خدا بر ایشان، غضب کرده است و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وضوح بر می‌آید که همه‌ی راه ها صحیح نبوده و تنها فرقه‌ای از مردم هستند که در راه صحیح قرار دارند، و به همین دلیل، خدای متعال نیز به ما امر کرده است تا در راه این دسته از بندگان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راه مستقیم من است پس از آن پیروی کرده و از سایر راه ها تبعیت نکنید که شما را از راه من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نکته‌ی مهم است که توجه به آنها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اول اینکه؛ پروردگار مهربان، در کنار یاد صراط مستقیم،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 و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 گفته است و این بدان دلیل است که راه مستقیم، شناخته نشود مگر به شناخت راه‌های ناصواب و به عبارت دیگر، معرفت گروه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متوقف است بر معرفت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 و ضالین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ثمره‌ی شناخت گروه اول، پیروی از ایشان و قبول ولایت آنهاست و حاصل شناخت دو گروه دیگر، برائت و بیزاری از آنها و راه و روش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هدایت، متوقف است بر شناخت گمراهان، و ولایت، متوقف است بر بیزاری و برائت از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 اینکه؛ پر واضح است که مصداق صراط مستقیم، فقط بر یک راه، قابل تطبیق می‌باشد؛ زیرا در تعریف راه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کوتاه‌ترین خط از نقطه ای به نقطه دیگر، و اگر بنا باشد که این کوتاه‌ترین خط، بیش از یکی باشد یا باید خط دوم عینا بر همان خط اول رسم شود که می‌شود همان خط اول و یا باید کمی انحراف پیدا کند که دیگر کوتاه‌ترین خط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قانون و منطقِ عقل و شرع، فقط عده ای قلیل، مسیرشان صحیح و عقایدشان صواب است و به همین دلیل در کلام وحی همواره اکثر مردم، مذمت شده و قلیلی از ایشان مورد مدح و ثنای پروردگار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بلند مرتبه، در قرآن کریمش بارها از این نوع خطابات فرموده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 لا يومنون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الناس 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فابي اكثر الناس الا كفورا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حتی اکثریت را از چهارپایان هم گمراه‌تر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که اکثر ایشان می‌شنوند و یا می‌اندیشند؟ نیستند ایشان به جز چهارپایان؛ بلکه گمراه‌تر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به پیامبرش فرموده اگر بخواهی از اکثر مردم زمین پیروی کنی گمراهت 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تُطِعْ أَكْثَرَ مَنْ فِي الْأَرْضِ يُضِلُّوكَ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اکثر مردم زمین پیروی کنی تو را گمراه خواهند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حتی اکثر کسانی هم که خود را مؤمن می‌پندارند را در واقع مشرک دانسته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ایشان به خدا ایمان نمی‌آورند مگر آنکه مشرک‌اند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 این اوصاف، به مدح اقلیت پرداخته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آمَنَ مَعَهُ إِلَّا قَلِيلٌ</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عده‌ی کمی به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وَقَلِيلٌ مَا هُمْ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استثناى كسانى كه ايمان آورده و كارهاى شايسته كرده اند و اينها بس اندك‌اند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پرشمار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بین این همه عبادِ رنگارنگ خدا، فقط عده‌ی قلیل و اندکی هستند که مسیرشان روشن و نهایت کارشان سعادت است و همچنین در بین این همه راه‌های گوناگون، فقط یک راه است که به مقصد و مقصود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به خوبی معلوم می‌شود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صراط‌های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دلیل محال بودنِ تعدّدِ نزدیکترین خط بین دو نقطه، ایراد عقلی دارد؛ بلکه با الهام‌پذیری از تعالیم ناصواب صوفیه، در تضادی آشکار با تعالیم و حیانی قرآن کریم هم می‌باشد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بود که همه شریعت ها و یا همه قرائت‌های از یک دین، صحیح باشد؛ پس ارسال رسل، امری بیهوده و عبث بوده و صد البته که چنین سخنی با حکمت پروردگار حکیم سنخیت ندارد</w:t>
      </w:r>
      <w:r>
        <w:rPr>
          <w:rFonts w:eastAsia="IRNazanin" w:cs="IRNazanin"/>
          <w:color w:val="111111"/>
          <w:sz w:val="28"/>
          <w:szCs w:val="28"/>
          <w:rtl w:val="true"/>
          <w:lang w:bidi="fa-IR"/>
        </w:rPr>
        <w:t xml:space="preserve">. </w:t>
      </w:r>
      <w:bookmarkStart w:id="18" w:name="pg7359_93181"/>
    </w:p>
    <w:p>
      <w:pPr>
        <w:pStyle w:val="BookText"/>
        <w:rPr/>
      </w:pPr>
      <w:bookmarkEnd w:id="18"/>
      <w:r>
        <w:rPr>
          <w:rFonts w:ascii="IRNazanin" w:hAnsi="IRNazanin" w:eastAsia="IRNazanin"/>
          <w:color w:val="111111"/>
          <w:sz w:val="28"/>
          <w:sz w:val="28"/>
          <w:szCs w:val="28"/>
          <w:rtl w:val="true"/>
          <w:lang w:bidi="fa-IR"/>
        </w:rPr>
        <w:t>هیچ نبی و پیامبری، عمل به شریعت پیامبر قبل از خویش را مُجزِی ندانسته و خود را کامل کننده آن معرفی نموده است؛ بلکه عده ای از انبیاء با پیروان انبیای قبل مباهله کرده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از خدا خواسته‌اند که هرکدام را که باطل است نابود نماید و این معنایش آن است که حق، متعدد نیست و نخواهد بود</w:t>
      </w:r>
      <w:r>
        <w:rPr>
          <w:rFonts w:eastAsia="IRNazanin" w:cs="IRNazanin"/>
          <w:color w:val="111111"/>
          <w:sz w:val="28"/>
          <w:szCs w:val="28"/>
          <w:rtl w:val="true"/>
          <w:lang w:bidi="fa-IR"/>
        </w:rPr>
        <w:t>.</w:t>
      </w:r>
    </w:p>
    <w:p>
      <w:pPr>
        <w:pStyle w:val="Heading2"/>
        <w:numPr>
          <w:ilvl w:val="1"/>
          <w:numId w:val="1"/>
        </w:numPr>
        <w:rPr/>
      </w:pPr>
      <w:bookmarkStart w:id="19" w:name="__RefHeading___Toc1243251_1051229030"/>
      <w:bookmarkStart w:id="20" w:name="_Toc6"/>
      <w:bookmarkEnd w:id="19"/>
      <w:r>
        <w:rPr>
          <w:rtl w:val="true"/>
        </w:rPr>
        <w:t>اختلافات مردم</w:t>
      </w:r>
      <w:bookmarkEnd w:id="20"/>
    </w:p>
    <w:p>
      <w:pPr>
        <w:pStyle w:val="BookText"/>
        <w:rPr/>
      </w:pPr>
      <w:r>
        <w:rPr>
          <w:rFonts w:ascii="IRNazanin" w:hAnsi="IRNazanin" w:eastAsia="IRNazanin"/>
          <w:color w:val="111111"/>
          <w:sz w:val="28"/>
          <w:sz w:val="28"/>
          <w:szCs w:val="28"/>
          <w:rtl w:val="true"/>
          <w:lang w:bidi="fa-IR"/>
        </w:rPr>
        <w:t>از اولین روزی که بشر پا بر زمین گذاشت و در حالی که تعداد انسان ها هنوز به اندازه انگشتان یک دست نرسیده بود؛ اختلاف و دوگانگی در بین ایشان به جایی رسید که یکی دست به خون دیگری آلوده ساخت و بنای دشمنی را نهادینه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تا به حال، همواره انسان ها در دسته‌های مختلف و عقاید گوناگون، در این دنیای فانی زندگی کرده‌اند و آنچه که مسلّم است آن است که قطعا یکی از این گروه ها و نحله‌ها، حق بوده و دیگران محکوم به بطلانند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چگونه می‌توان پذیرفت که هم هابیل حق باشد و هم قابیل، هم موسی و هم فرعون، هم ابراهیم و هم نمرود، 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قرآن است که از بین انسان‌های خلق شده، گروهی اهل نجات بوده و سایرین بر هلاکت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مِنْكُمْ إِلَّا وَارِدُهَا كَانَ عَلَىٰ رَبِّكَ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مَقْضِيًّا ثُمَّ نُنَجِّي الَّذِينَ اتَّقَوْا وَنَذَرُ الظَّالِمِينَ فِيهَا جِثِيًّا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شما نخواهد بود مگر آنکه وارد دوزخ می‌شود و این بر پروردگارت مسلّم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پرهیزکاران را نجات می‌دهیم و ستمکاران را که به زانو در افتاده‌اند در دوزخ رها می‌کنیم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بین این آفریدگان فقط گروهی بر هدایتند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آفریده‌ایم گروهی به حق هدایت کرده و به حق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مشیت قطعیه پروردگار است که در بین عباد، اختلاف باشد که اگر او نمی‌خواست و قدرت اختیار را از بندگانش سلب می‌نمود همه بر یک راه و سبیل حرکت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لَجَعَلَ النَّاسَ أُمَّةً وَاحِدَةً وَلَا يَزَالُونَ مُخْتَلِفِينَ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خدای تو می‌خواست، مردم را یک گروه قرار می‌داد؛ ولی ایشان همواره در اختلاف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لَجَعَلَكُمْ أُمَّةً وَاحِدَةً وَلَٰكِنْ يُضِلُّ مَنْ يَشَاءُ وَيَهْدِي مَنْ يَشَاءُ وَلَتُسْأَلُنَّ عَمَّا كُنْتُمْ تَعْمَلُونَ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شما را امتی واحد قرار می‌داد ولیکن هر که را بخواهد گمراه و هر که را بخواهد هدایت می‌کند و مسلماً از آنچه همواره انجام می‌دادید بازپرسی خواهید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اختلاف در خلقت، ذاتی و جدانشدنی آن است و معنای اختلاف این است که یک دسته در صراط مستقیم است و دیگران در زمره مغضوب علیهم و یا ضالین می‌باشند</w:t>
      </w:r>
      <w:r>
        <w:rPr>
          <w:rFonts w:eastAsia="IRNazanin" w:cs="IRNazanin"/>
          <w:color w:val="111111"/>
          <w:sz w:val="28"/>
          <w:szCs w:val="28"/>
          <w:rtl w:val="true"/>
          <w:lang w:bidi="fa-IR"/>
        </w:rPr>
        <w:t xml:space="preserve">. </w:t>
      </w:r>
      <w:bookmarkStart w:id="21" w:name="pg7359_93183"/>
    </w:p>
    <w:p>
      <w:pPr>
        <w:pStyle w:val="Heading2"/>
        <w:numPr>
          <w:ilvl w:val="1"/>
          <w:numId w:val="1"/>
        </w:numPr>
        <w:rPr/>
      </w:pPr>
      <w:bookmarkStart w:id="22" w:name="__RefHeading___Toc1243253_1051229030"/>
      <w:bookmarkStart w:id="23" w:name="_Toc7"/>
      <w:bookmarkEnd w:id="21"/>
      <w:bookmarkEnd w:id="22"/>
      <w:r>
        <w:rPr>
          <w:rtl w:val="true"/>
        </w:rPr>
        <w:t>اختلافات امت‌های پیشین</w:t>
      </w:r>
      <w:bookmarkEnd w:id="23"/>
    </w:p>
    <w:p>
      <w:pPr>
        <w:pStyle w:val="BookText"/>
        <w:rPr/>
      </w:pPr>
      <w:r>
        <w:rPr>
          <w:rFonts w:ascii="IRNazanin" w:hAnsi="IRNazanin" w:eastAsia="IRNazanin"/>
          <w:color w:val="111111"/>
          <w:sz w:val="28"/>
          <w:sz w:val="28"/>
          <w:szCs w:val="28"/>
          <w:rtl w:val="true"/>
          <w:lang w:bidi="fa-IR"/>
        </w:rPr>
        <w:t>قرآن کریم درباره امت‌های گذشته نیز همین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 حق و سایرین بر باطل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سَوَاءً مِنْ أَهْلِ الْكِتَابِ أُمَّةٌ قَائِمَةٌ يَتْلُونَ آيَاتِ اللَّهِ آنَاءَ اللَّيْلِ وَهُمْ يَسْجُدُونَ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کتاب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گروهی درستکار و رعایت کننده حق هستند که آیات خدا را در ساعاتی از شب در حال سجده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أُمَّةٌ مُقْتَصِدَةٌ وَكَثِيرٌ مِنْهُمْ سَاءَ مَا يَعْمَلُونَ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 گروهی میانه‌رو هستند و بیشتر ایشان بدکردارند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قوم موسی امتی هستند که به حق، هدایت کرده و به حق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آیه‌ی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امتی پیامبری برگزیدیم که به ایشان بگوید خدا را عبادت کنید و از طاغوت اجتناب کنید؛پس گروهی را خدا هدایت کرد و گروهی نیز سزاوار گمراهی 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فهمیده می‌شود که تمام پیامبران در بین مردم مأموریت داشتند تا به ایشان </w:t>
      </w:r>
      <w:bookmarkStart w:id="24" w:name="pg7359_93184"/>
    </w:p>
    <w:p>
      <w:pPr>
        <w:pStyle w:val="BookText"/>
        <w:rPr/>
      </w:pPr>
      <w:bookmarkEnd w:id="24"/>
      <w:r>
        <w:rPr>
          <w:rFonts w:ascii="IRNazanin" w:hAnsi="IRNazanin" w:eastAsia="IRNazanin"/>
          <w:color w:val="111111"/>
          <w:sz w:val="28"/>
          <w:sz w:val="28"/>
          <w:szCs w:val="28"/>
          <w:rtl w:val="true"/>
          <w:lang w:bidi="fa-IR"/>
        </w:rPr>
        <w:t>بگویند خدا را پرستیده و از عبادت طاغوت اجتناب کنند؛ ولی فقط گروهی این دعوت را پذیرفته و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معنای این آیه، اینگونه فهمیده می‌شود که در واقع دعوت همه انبیاء به صراط مستقیم بوده؛ زیرا در جای دیگر، عبادت خدا و اجتناب از طاغوت را صراط مستقیم نامیده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پیمان نبستیم که شیطان را عبادت نکنید چرا که او دشمن آشکار شماست و مرا بپرستید که این راه مستقیم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انبیای الهی مبعوث شدند تا مردم را به راه مستقیم دعوت کنند؛ ولی فقط گروهی از ایشان به این راه نورانی هدایت شده و دیگران رَه گمراهی را طی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بین امت موسی و عیسی نیز فقط دسته ای اهل نجاتند و هرگز اینگونه نیست که همه ایشان هدایت یافته باشند</w:t>
      </w:r>
      <w:r>
        <w:rPr>
          <w:rFonts w:eastAsia="IRNazanin" w:cs="IRNazanin"/>
          <w:color w:val="111111"/>
          <w:sz w:val="28"/>
          <w:szCs w:val="28"/>
          <w:rtl w:val="true"/>
          <w:lang w:bidi="fa-IR"/>
        </w:rPr>
        <w:t>.</w:t>
      </w:r>
    </w:p>
    <w:p>
      <w:pPr>
        <w:pStyle w:val="Heading2"/>
        <w:numPr>
          <w:ilvl w:val="1"/>
          <w:numId w:val="1"/>
        </w:numPr>
        <w:rPr/>
      </w:pPr>
      <w:bookmarkStart w:id="25" w:name="__RefHeading___Toc1243255_1051229030"/>
      <w:bookmarkStart w:id="26" w:name="_Toc8"/>
      <w:bookmarkEnd w:id="25"/>
      <w:r>
        <w:rPr>
          <w:rtl w:val="true"/>
        </w:rPr>
        <w:t>فرقه‌های یهود</w:t>
      </w:r>
      <w:bookmarkEnd w:id="26"/>
    </w:p>
    <w:p>
      <w:pPr>
        <w:pStyle w:val="Heading3"/>
        <w:numPr>
          <w:ilvl w:val="2"/>
          <w:numId w:val="1"/>
        </w:numPr>
        <w:rPr/>
      </w:pPr>
      <w:bookmarkStart w:id="27" w:name="__RefHeading___Toc1243257_1051229030"/>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آنطور که بعضی از اهل فن، احصاء کرده‌اند بزرگترین فرقه‌های یهود چهار دسته‌اند که سامره، عنانیه، عیسویه و یوذعانیه نام دارند</w:t>
      </w:r>
      <w:r>
        <w:rPr>
          <w:rFonts w:eastAsia="IRNazanin" w:cs="IRNazanin"/>
          <w:color w:val="111111"/>
          <w:sz w:val="28"/>
          <w:szCs w:val="28"/>
          <w:rtl w:val="true"/>
          <w:lang w:bidi="fa-IR"/>
        </w:rPr>
        <w:t>.</w:t>
      </w:r>
    </w:p>
    <w:p>
      <w:pPr>
        <w:pStyle w:val="Heading3"/>
        <w:numPr>
          <w:ilvl w:val="2"/>
          <w:numId w:val="1"/>
        </w:numPr>
        <w:rPr/>
      </w:pPr>
      <w:bookmarkStart w:id="29" w:name="__RefHeading___Toc1243259_1051229030"/>
      <w:bookmarkStart w:id="30" w:name="_Toc10"/>
      <w:bookmarkEnd w:id="29"/>
      <w:r>
        <w:rPr>
          <w:rtl w:val="true"/>
        </w:rPr>
        <w:t>سامره</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هستند که در کوه‌های بیت المقدس و شهرهای اطراف مصر ساکن بوده و تسلیم نبوت موسی و هارون و یوشع بن نون شده‌اند ولی نبوت سایر انبیاء پس از ایشان را نمی‌پذیرند و معتقدند که تنها یک پیامبرِ دیگر خواهد آمد که موسی به رسالتش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خود به فرقه‌های متعددی چون دوستانیه و کوستانیه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متکثر شده است</w:t>
      </w:r>
      <w:r>
        <w:rPr>
          <w:rFonts w:eastAsia="IRNazanin" w:cs="IRNazanin"/>
          <w:color w:val="111111"/>
          <w:sz w:val="28"/>
          <w:szCs w:val="28"/>
          <w:rtl w:val="true"/>
          <w:lang w:bidi="fa-IR"/>
        </w:rPr>
        <w:t>.»</w:t>
      </w:r>
      <w:r>
        <w:rPr>
          <w:rStyle w:val="FootnoteAnchor"/>
          <w:rtl w:val="true"/>
        </w:rPr>
        <w:footnoteReference w:id="29"/>
      </w:r>
      <w:bookmarkStart w:id="31" w:name="pg7359_93185"/>
    </w:p>
    <w:p>
      <w:pPr>
        <w:pStyle w:val="Heading3"/>
        <w:numPr>
          <w:ilvl w:val="2"/>
          <w:numId w:val="1"/>
        </w:numPr>
        <w:rPr/>
      </w:pPr>
      <w:bookmarkStart w:id="32" w:name="__RefHeading___Toc1243261_1051229030"/>
      <w:bookmarkStart w:id="33" w:name="_Toc11"/>
      <w:bookmarkEnd w:id="31"/>
      <w:bookmarkEnd w:id="32"/>
      <w:r>
        <w:rPr>
          <w:rtl w:val="true"/>
        </w:rPr>
        <w:t>عَنانیه</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گروهی هستند که در اعیاد و احکامِ روز شنبه با سایر یهودیان اختلاف دارند و از خوردن پرندگان و ماهی ها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عیسی را به عنوان مردی که مواعظ نیکویی داشته می‌پذیرند؛ ولی نبوتش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فرق متعددی دارند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34" w:name="__RefHeading___Toc1243263_1051229030"/>
      <w:bookmarkStart w:id="35" w:name="_Toc12"/>
      <w:bookmarkEnd w:id="34"/>
      <w:r>
        <w:rPr>
          <w:rtl w:val="true"/>
        </w:rPr>
        <w:t>عیسویه</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ابوعیسی، اسحاق بن یعقوب اصفهانی هستند که در زمان منصور می‌زیسته و ادعای اعجاز و کرامات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ذبایح را حرام می‌دانند و بلکه از خوردن هر موجود زنده ای اجتناب می‌کنند چه پرنده باشد و چه چرنده، و در هر شبانه روز ده مرتبه نماز می‌خوانند و در بسیاری از احکام با دیگر یهودیان مخالفت می‌کنند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6" w:name="__RefHeading___Toc1243265_1051229030"/>
      <w:bookmarkStart w:id="37" w:name="_Toc13"/>
      <w:bookmarkEnd w:id="36"/>
      <w:r>
        <w:rPr>
          <w:rtl w:val="true"/>
        </w:rPr>
        <w:t>یُوذْعانیه</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یوذعان همْدانی منتسب‌اند و از جمله اعتقادات ایشان آن است که تورات را ظاهر و باطنی است و بر این باورند که اکثر یهودیان با تأویلات تورات مخالفت کرده‌اند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چهار دسته اصلی خود به گروه‌های متعدد تبدیل می‌شوند که در روایات پیش رو ایشان را هفتاد و یک فرقه شمرده‌اند</w:t>
      </w:r>
      <w:r>
        <w:rPr>
          <w:rFonts w:eastAsia="IRNazanin" w:cs="IRNazanin"/>
          <w:color w:val="111111"/>
          <w:sz w:val="28"/>
          <w:szCs w:val="28"/>
          <w:rtl w:val="true"/>
          <w:lang w:bidi="fa-IR"/>
        </w:rPr>
        <w:t>.</w:t>
      </w:r>
    </w:p>
    <w:p>
      <w:pPr>
        <w:pStyle w:val="Heading2"/>
        <w:numPr>
          <w:ilvl w:val="1"/>
          <w:numId w:val="1"/>
        </w:numPr>
        <w:rPr/>
      </w:pPr>
      <w:bookmarkStart w:id="38" w:name="__RefHeading___Toc1243267_1051229030"/>
      <w:bookmarkStart w:id="39" w:name="_Toc14"/>
      <w:bookmarkEnd w:id="38"/>
      <w:r>
        <w:rPr>
          <w:rtl w:val="true"/>
        </w:rPr>
        <w:t>فرقه‌های مسیحیت</w:t>
      </w:r>
      <w:bookmarkEnd w:id="39"/>
    </w:p>
    <w:p>
      <w:pPr>
        <w:pStyle w:val="Heading3"/>
        <w:numPr>
          <w:ilvl w:val="2"/>
          <w:numId w:val="1"/>
        </w:numPr>
        <w:rPr/>
      </w:pPr>
      <w:bookmarkStart w:id="40" w:name="__RefHeading___Toc1243269_105122903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مسیحیان نیز به دسته‌های متشتّتی تقسیم شده‌اند که عمده ایشان ملکانیه، نسطوریه، یعقوبیه و بوطینوسیه می‌باشند</w:t>
      </w:r>
      <w:r>
        <w:rPr>
          <w:rFonts w:eastAsia="IRNazanin" w:cs="IRNazanin"/>
          <w:color w:val="111111"/>
          <w:sz w:val="28"/>
          <w:szCs w:val="28"/>
          <w:rtl w:val="true"/>
          <w:lang w:bidi="fa-IR"/>
        </w:rPr>
        <w:t>.</w:t>
      </w:r>
    </w:p>
    <w:p>
      <w:pPr>
        <w:pStyle w:val="Heading3"/>
        <w:numPr>
          <w:ilvl w:val="2"/>
          <w:numId w:val="1"/>
        </w:numPr>
        <w:rPr/>
      </w:pPr>
      <w:bookmarkStart w:id="42" w:name="__RefHeading___Toc1243271_1051229030"/>
      <w:bookmarkStart w:id="43" w:name="_Toc16"/>
      <w:bookmarkEnd w:id="42"/>
      <w:r>
        <w:rPr>
          <w:rtl w:val="true"/>
        </w:rPr>
        <w:t>ملکانیه</w:t>
      </w:r>
      <w:bookmarkEnd w:id="4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بیشترین اهل روم را تشکیل می‌دهند آنهایی هستند که معتقدند کلمه با عیسی اتحاد یافته و اراجیفی به هم می‌بافند که حاجتی به ذکر آنها نیست</w:t>
      </w:r>
      <w:r>
        <w:rPr>
          <w:rFonts w:eastAsia="IRNazanin" w:cs="IRNazanin"/>
          <w:color w:val="111111"/>
          <w:sz w:val="28"/>
          <w:szCs w:val="28"/>
          <w:rtl w:val="true"/>
          <w:lang w:bidi="fa-IR"/>
        </w:rPr>
        <w:t>.»</w:t>
      </w:r>
      <w:r>
        <w:rPr>
          <w:rStyle w:val="FootnoteAnchor"/>
          <w:rtl w:val="true"/>
        </w:rPr>
        <w:footnoteReference w:id="33"/>
      </w:r>
      <w:bookmarkStart w:id="44" w:name="pg7359_93186"/>
    </w:p>
    <w:p>
      <w:pPr>
        <w:pStyle w:val="Heading3"/>
        <w:numPr>
          <w:ilvl w:val="2"/>
          <w:numId w:val="1"/>
        </w:numPr>
        <w:rPr/>
      </w:pPr>
      <w:bookmarkStart w:id="45" w:name="__RefHeading___Toc1243273_1051229030"/>
      <w:bookmarkStart w:id="46" w:name="_Toc17"/>
      <w:bookmarkEnd w:id="44"/>
      <w:bookmarkEnd w:id="45"/>
      <w:r>
        <w:rPr>
          <w:rtl w:val="true"/>
        </w:rPr>
        <w:t>نسطوریه</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نسطور حکیم‌اند که در زمان مأمون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ایشان بر آن است که عیسی از حیث ناسوت یعنی جسم مادی بر دار رفت؛ ولی از جهت لاهوتی چون خدا بود دردی بر او وارد نشد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47" w:name="__RefHeading___Toc1243275_1051229030"/>
      <w:bookmarkStart w:id="48" w:name="_Toc18"/>
      <w:bookmarkEnd w:id="47"/>
      <w:r>
        <w:rPr>
          <w:rtl w:val="true"/>
        </w:rPr>
        <w:t>یعقوبیه</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معتقدند که عیسی همان خداست ولی به صورت جسم در آمده و گوشت و خون دارد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9" w:name="__RefHeading___Toc1243277_1051229030"/>
      <w:bookmarkStart w:id="50" w:name="_Toc19"/>
      <w:bookmarkEnd w:id="49"/>
      <w:r>
        <w:rPr>
          <w:rtl w:val="true"/>
        </w:rPr>
        <w:t>بوطینوسیه</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بر این باورند که خدا یکی است و عیسی فرزند مریم است و خدا او را فرزند خویش نامیده به جهت ثنای او نه اینکه واقعا عیسی پسر خداست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روایاتی که پس از این خواهد آمد فرقه‌های ایشان را هفتاد و دو فرقه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زمان خلقت آدم تاکنون هیچ قومی نیامده و هیچ پیامبری در بین امتی مبعوث نشده مگر آنکه شیطان بین آنها اختلاف و پراکندگی ایجاد کرده است و البته همواره اهل حق در اقلیت بوده و در خوف و ترس، روزگار سپری کرده‌اند</w:t>
      </w:r>
      <w:r>
        <w:rPr>
          <w:rFonts w:eastAsia="IRNazanin" w:cs="IRNazanin"/>
          <w:color w:val="111111"/>
          <w:sz w:val="28"/>
          <w:szCs w:val="28"/>
          <w:rtl w:val="true"/>
          <w:lang w:bidi="fa-IR"/>
        </w:rPr>
        <w:t>.</w:t>
      </w:r>
    </w:p>
    <w:p>
      <w:pPr>
        <w:pStyle w:val="Heading2"/>
        <w:numPr>
          <w:ilvl w:val="1"/>
          <w:numId w:val="1"/>
        </w:numPr>
        <w:rPr/>
      </w:pPr>
      <w:bookmarkStart w:id="51" w:name="__RefHeading___Toc1243279_1051229030"/>
      <w:bookmarkStart w:id="52" w:name="_Toc20"/>
      <w:bookmarkEnd w:id="51"/>
      <w:r>
        <w:rPr>
          <w:rtl w:val="true"/>
        </w:rPr>
        <w:t>اختلاف در امت اسلام</w:t>
      </w:r>
      <w:bookmarkEnd w:id="52"/>
    </w:p>
    <w:p>
      <w:pPr>
        <w:pStyle w:val="BookText"/>
        <w:rPr/>
      </w:pPr>
      <w:r>
        <w:rPr>
          <w:rFonts w:ascii="IRNazanin" w:hAnsi="IRNazanin" w:eastAsia="IRNazanin"/>
          <w:color w:val="111111"/>
          <w:sz w:val="28"/>
          <w:sz w:val="28"/>
          <w:szCs w:val="28"/>
          <w:rtl w:val="true"/>
          <w:lang w:bidi="fa-IR"/>
        </w:rPr>
        <w:t>قرآن کریم در آیات نورانی خویش، سخن از سنّتی به میان آورده که لازم است در باب آن اندیشه شود و آن سنّت، شباهت این امت است با امم سالفه و پیش از خود در آنچه که بر سر ایشان آمده و وقایعی که برای آنها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آیه ای از آیات قرآن فرموده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سُنَّتَ الْأَوَّلِينَ فَلَنْ تَجِدَ لِسُنَّتِ اللَّهِ تَبْدِيلًا ۖوَلَنْ تَجِدَ لِسُنَّتِ اللَّهِ تَحْوِيلًا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جز سنت پیشینیان را انتظار دارند؟ پس هرگز برای سنت خدا تبدیلی نمی‌یابی و هرگز برای سنت خدا دگرگونی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بِالشَّفَقِ وَاللَّيْلِ وَمَا وَسَقَ وَالْقَمَرِ إِذَا اتَّسَقَ لَتَرْكَبُنَّ طَبَقًا عَنْ طَبَقٍ</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سرخی کنار افق به هنگام غروب خورشید، و سوگند به شب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موجودات پراکنده در خانه ها و لانه‌ها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و سوگند به ماه، هنگام بدرِ کامل که شما حالی را پس از حالی طی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امت‌های پیشین بر همان منوال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شیعه و سنی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آیه نقل کرده‌اند این است که آن حضرت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شما نیز عینا به سنّت امّت‌های گذشته مبتلا خواهید شد به صورتی که حتی اگر ایشان در سوراخی وارد شدند شما نیز داخل آن خواهید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جد بزرگوار خویش نقل فرموده‌اند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امت‌های پیشین بوده مانندش در این امت واقع خواهد شد قدم به قدم و مو به مو</w:t>
      </w:r>
      <w:r>
        <w:rPr>
          <w:rFonts w:eastAsia="IRNazanin" w:cs="IRNazanin"/>
          <w:color w:val="111111"/>
          <w:sz w:val="28"/>
          <w:szCs w:val="28"/>
          <w:rtl w:val="true"/>
          <w:lang w:bidi="fa-IR"/>
        </w:rPr>
        <w:t>»</w:t>
      </w:r>
      <w:r>
        <w:rPr>
          <w:rStyle w:val="FootnoteAnchor"/>
          <w:rtl w:val="true"/>
        </w:rPr>
        <w:footnoteReference w:id="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دقیقا آنچه که از مسلمانان به وضوح دیده می‌شود آن است که وحدت امت اسلام،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شده و پیروان این آیین، به فرقه‌های پرشماری متکثّر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هایی که چه بسا سایرین را تکفیر کرده و یا دستِ کم، دین و آئین ایشان را مجزی و مکفی نمی‌دانند</w:t>
      </w:r>
      <w:r>
        <w:rPr>
          <w:rFonts w:eastAsia="IRNazanin" w:cs="IRNazanin"/>
          <w:color w:val="111111"/>
          <w:sz w:val="28"/>
          <w:szCs w:val="28"/>
          <w:rtl w:val="true"/>
          <w:lang w:bidi="fa-IR"/>
        </w:rPr>
        <w:t xml:space="preserve">. </w:t>
      </w:r>
      <w:bookmarkStart w:id="53" w:name="pg7359_93188"/>
    </w:p>
    <w:p>
      <w:pPr>
        <w:pStyle w:val="Heading2"/>
        <w:numPr>
          <w:ilvl w:val="1"/>
          <w:numId w:val="1"/>
        </w:numPr>
        <w:rPr/>
      </w:pPr>
      <w:bookmarkStart w:id="54" w:name="__RefHeading___Toc1243281_1051229030"/>
      <w:bookmarkStart w:id="55" w:name="_Toc21"/>
      <w:bookmarkEnd w:id="53"/>
      <w:bookmarkEnd w:id="54"/>
      <w:r>
        <w:rPr>
          <w:rtl w:val="true"/>
        </w:rPr>
        <w:t>اولین جرقه‌ی ایجاد اختلاف در امت اسلام</w:t>
      </w:r>
      <w:bookmarkEnd w:id="55"/>
    </w:p>
    <w:p>
      <w:pPr>
        <w:pStyle w:val="BookText"/>
        <w:rPr/>
      </w:pPr>
      <w:r>
        <w:rPr>
          <w:rFonts w:ascii="IRNazanin" w:hAnsi="IRNazanin" w:eastAsia="IRNazanin"/>
          <w:color w:val="111111"/>
          <w:sz w:val="28"/>
          <w:sz w:val="28"/>
          <w:szCs w:val="28"/>
          <w:rtl w:val="true"/>
          <w:lang w:bidi="fa-IR"/>
        </w:rPr>
        <w:t xml:space="preserve">به گواهی تاریخ، ریشه این اختلاف عمیق، به رفتارهای عده ای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پیروی ایشان از آن بزرگوار، نشأت گرفته و اولین دسته بندی ها و تفرقه اندازی ها در زمان حیات همان حضرت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معتبرترین کتب همه فرقه ها روایتی از آخرین روزهای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علاوه بر تبیین موضوع فوق، عرق شرمساری را تا قیامت بر پیشانی آزادمردان نشانده و روی تاریخ را تا ابد، سیاه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از این قرار است که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وفات بودند به کسانی که دور بستر ایشان مجتمع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دواتی بیاورید تا برای شما چیزی بنویسم تا پس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الخطاب کلام الهی آن بزرگوار را قطع کرده و با بی‌ادبی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ما را بس است این مرد را رها کنید که هزیان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 ای گفتند حق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عده ای از عمر جانب داری کرده و گفتند حق با عمر است و بدین ترتیب در کنار بستر ایشان نزاع در گرفت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عَنِ ابنِ عَبَّاسٍ رَضِيَ اللّه عَنهُمَا قَالَ لَمَّا 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رِجَالٌ فِيهِم عُمَرُ بنُ الخَطَّابِ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هَلُمَّ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الوَجَعُ وَعِندَكُمُ القُرآنُ، حَسبُنَا كِتَابُ اللّه فَاختَلَفَ أَهلُ البَيتِ فَاختَصَمُوا، مِنهُم مَن يَقُولُ قَرِّبُوا يَكتُب لَكُمُ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لَن تَضِلُّوا بَعدَهُ، وَمِنهُم مَن يَقُولُ مَا قَالَ عُمَرُ فَلَمَّا أَكثَرُوا اللَّغوَ وَالاِختِلاَفَ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يَكتُبَ لَهُم ذَلِكَ الكِتَابَ مِنِ اختِلاَفِهِم وَلَغَطِهِم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بخاری کتاب المرضی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5669</w:t>
      </w:r>
    </w:p>
    <w:p>
      <w:pPr>
        <w:pStyle w:val="BookText"/>
        <w:rPr/>
      </w:pPr>
      <w:r>
        <w:rPr>
          <w:rFonts w:ascii="Amiri" w:hAnsi="Amiri" w:eastAsia="Amiri" w:cs="Amiri"/>
          <w:color w:val="111111"/>
          <w:sz w:val="28"/>
          <w:sz w:val="28"/>
          <w:szCs w:val="28"/>
          <w:rtl w:val="true"/>
          <w:lang w:bidi="ar-SA"/>
        </w:rPr>
        <w:t>و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يَومُ الخَمِيسِ وَمَا يَومُ الخَمِيسِ ثُمَّ بَكَى حَتَّى بَلَّ دَمعُهُ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عَبَّاسٍ وَمَا يَومُ الخَمِيسِ قَالَ اشتَدَّ بِرَسُولِ اللّه صَلَّى اللّه عَلَيهِ وَسَلَّمَ 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أَكتُب لَكُم كِتَابًا لاَ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وَمَا يَنبَغِي عِندَ 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شَأنُهُ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مسلم کتاب الوصیه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4319</w:t>
      </w:r>
    </w:p>
    <w:p>
      <w:pPr>
        <w:pStyle w:val="BookText"/>
        <w:rPr/>
      </w:pPr>
      <w:r>
        <w:rPr>
          <w:rFonts w:ascii="IRNazanin" w:hAnsi="IRNazanin" w:eastAsia="IRNazanin"/>
          <w:color w:val="111111"/>
          <w:sz w:val="28"/>
          <w:sz w:val="28"/>
          <w:szCs w:val="28"/>
          <w:rtl w:val="true"/>
          <w:lang w:bidi="fa-IR"/>
        </w:rPr>
        <w:t>به گفته شهرستانی که خود از فرقه‌ی سنّی ها است این اولین اختلافی بود که در امت واحده پدیدار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بساط تفرقه، زمانی به طور کامل گسترده، و این تنور اختلاف، هنگامی به تمام قوّت، مشتعل شد که نبی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و عده ای فرصت طلب در سقیفه بنی ساعده برای </w:t>
      </w:r>
      <w:bookmarkStart w:id="56" w:name="pg7359_93189"/>
    </w:p>
    <w:p>
      <w:pPr>
        <w:pStyle w:val="BookText"/>
        <w:rPr/>
      </w:pPr>
      <w:bookmarkEnd w:id="56"/>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تعیین کردند و این انتخاب، با مخالفتِ بنی‌هاشم، عده ای از اصحاب و به ویژه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شده و امت یکپارچه اسلام بدین سبب و با هیزم کشی ها و اسقاط جنین ها فرقه فرقه شده، عده ای با سقیفه موافقت کرده و عده ای بر بیعت غدیر با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می‌بینید از اول، دیگران به دنبال تفرقه بوده‌اند و ایشان وحدت را شکسته و امت را فرقه فرقه کرده‌اند</w:t>
      </w:r>
      <w:r>
        <w:rPr>
          <w:rFonts w:eastAsia="IRNazanin" w:cs="IRNazanin"/>
          <w:color w:val="111111"/>
          <w:sz w:val="28"/>
          <w:szCs w:val="28"/>
          <w:rtl w:val="true"/>
          <w:lang w:bidi="fa-IR"/>
        </w:rPr>
        <w:t>.</w:t>
      </w:r>
    </w:p>
    <w:p>
      <w:pPr>
        <w:pStyle w:val="Heading2"/>
        <w:numPr>
          <w:ilvl w:val="1"/>
          <w:numId w:val="1"/>
        </w:numPr>
        <w:rPr/>
      </w:pPr>
      <w:bookmarkStart w:id="57" w:name="__RefHeading___Toc1243283_1051229030"/>
      <w:bookmarkStart w:id="58" w:name="_Toc22"/>
      <w:bookmarkEnd w:id="57"/>
      <w:r>
        <w:rPr>
          <w:rtl w:val="true"/>
        </w:rPr>
        <w:t>فِرَق امت اسلام</w:t>
      </w:r>
      <w:bookmarkEnd w:id="58"/>
    </w:p>
    <w:p>
      <w:pPr>
        <w:pStyle w:val="BookText"/>
        <w:rPr/>
      </w:pP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این تفرقه را پیش‌بینی کرده و از متفرق شدن مسلمانان به دسته‌های متعدد، سخن گفته‌اند که به عنوان نمونه 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از جدّ بزرگوارشان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هفتاد و یک فرقه شدند که یک فرقه آنان اهل نجات و هفتاد فرقه‌ی ایشان اهل دوزخ و آتش‌اند و امت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هفتاد و دو فرقه شدند که یک فرقه‌ی آنان، اهل نجات و هفتاد و یک فرقه اهل آتش‌اند و این امت نیز پس از من، هفتاد و سه فرقه خواهند شد که یک فرقه‌ی آنان، اهل نجات و هفتاد و دو فرقه دیگر در آتش‌اند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روایت با کمی اختلاف در لفظ در منابع سنی ها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و احمد حنبل و ابوداود که از بزرگان ایشان هستند همگی از ابوهریره نقل کرده‌اند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 به هفتاد و یک و یا هفتاد و دو فرقه و قوم نصاری نیز به همین تعداد، متفرّق شدند و امت من نیز به هفتاد و سه گروه، متفرق خواهد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بزرگان سنی ها چون ترمذی و ابن حبان و حاکم نیشابوری و سیوطی صحیح شمرده‌اند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روایاتی که از اهل‌بیت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رسیده، توضیح بیشتری نسبت به اقسام این فرقه ها داده شده است؛ مثلا در روایتی 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رئیس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چند فرقه تقسیم شدید؟ او گفت به فلان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مردم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مسند قضاوت برایم می‌گذاشتند میان اهل تورات با توراتشان و میان اهل انجیل با انجیلشان و میان اهل قرآن با قرآنشان قضاوت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یهودیان به هفتاد و یک فرقه تقسیم شدند که هفتاد گروه ایشان در آتش و یک فرقه اهل نجاتند و این دسته همان‌هایی هستند که یوشع بن نون، وصی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تبعیت کردند و نصرانیان به هفتاد و دو فرقه تقسیم شدند که هفتاد و یک فرقه از آنان اهل آتش‌اند و یک فرقه ایشان در بهشت هستند و اینها همان هایی هستند که شمعون 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 به هفتاد و سه فرقه تقسیم می‌شوند که هفتاد و دو فرقه آنها در آتش و یکی در بهشت است که ایشان همان هایی هستند که از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فرقه از اینان ولایت ما را قبول دارند و دوستی و محبت مرا ادعا می‌کنند؛ ولی با این حال، دوازده گروه از ایشان در جهنم هستند و یکی در بهشت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نورانی فرقه‌های هلاک شده را به دو دسته تقسیم کردند؛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w:t>
      </w:r>
    </w:p>
    <w:p>
      <w:pPr>
        <w:pStyle w:val="BookText"/>
        <w:rPr/>
      </w:pPr>
      <w:r>
        <w:rPr>
          <w:rFonts w:ascii="IRNazanin" w:hAnsi="IRNazanin" w:eastAsia="IRNazanin"/>
          <w:color w:val="111111"/>
          <w:sz w:val="28"/>
          <w:sz w:val="28"/>
          <w:szCs w:val="28"/>
          <w:rtl w:val="true"/>
          <w:lang w:bidi="fa-IR"/>
        </w:rPr>
        <w:t xml:space="preserve">فرقه که ادعای دوستی مولانا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فرقه که مدعی دوستی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دیگری به همین مضمون ازحضرت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شریف آمده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یهود 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فرقه شدند که یک فرقه از آنان در بهشت و هفتاد فرقه دیگر در آتش‌اند و نصرانیان بعد از عیسی هفتاد و دو فرقه شدند که یک فرقه در بهشت و هفتاد و یک فرقه در آتش‌اند و این امت نیز بعد از پیغمبرشان، هفتاد و سه فرقه شدند که هفتاد ودو فرقه در آتش، و یک فرقه در بهشت خواهند بود و از میان هفتاد و سه فرقه، سیزده گروه، مدعی ولایت و دوستی ما هستند که دوازده دسته ایشان در آتش، و تنها یکی از آنان در بهشت خواهد بود و دوازده فرقه به همراه شصت فرقه‌ی دیگر در آتش خواهند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سند این روایت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از ابن عیسی از ابن محبوب از جمیل بن صالح از ابوخالد کابلی از وجود نورانی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که از مشایخ کلینی است و بسیار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هم یعنی احمد بن محمد بن عیسی اشعری که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 و فقیههم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اعلی مرتبه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حسن بن محبوب نیز که بسیار جلیل القدر و ثقه و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صالح نیز از وجوه شیعه و در کتب رجالی توثیق شده است و در نهایت جناب ابوخالد کابلی که از حواریون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حساب، این روایت علاوه بر اینکه در کتاب معتبر کافی ذکر شده، از نظر رجالی نیز صحیح السند است؛ پس در نتیجه، اصلِ این خبر هم از نظر شیعیان و هم از نظر سنی ها صحیح بوده و در اصلاح، قطعی الصدور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خلاصه‌ی روایت این شد؛ امت اسلام به هفتاد و سه فرقه، تقسیم خواهند شد که سیزده فرقه‌ی ایشان ادعای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ولی نهایتا فقط یک دسته از ایشان، نجات می‌یابند و هفتاد و دو فرقه که دوازده گروه ایشان، مدعی ولایتند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هم اشاره شد برای شناخت راه حق، باید راه باطل را هم بشناسیم و برای شناخت فرقه‌ی ناجیه، باید نسبت به فرقه‌های دیگر نیز آشنایی داشته باشیم و با شنیدن عقاید همه‌ی فِرَق، دریابیم که چه کسی ناجیست و چه کسی هلاک شده و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اینکه تمام فرقه‌های هلاک شده، در یک چیز با هم مشترک‌اند و قطعا فرقه‌ی ناجیه از ریشه با همه‌ی آنها اختلافی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فرقه‌ی ناجیه، در ولایت، با سایر فرقه ها اختلاف دارند اشتباه گفته ایم؛ زیرا دوازده فرقه‌ی دیگر هم که در زمره‌ی هلاک شوندگان‌اند، ادعای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حال سوال اینجاست که تفاوت فرقه‌ی ناجیه با سایر فرقه ها در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زودی به این سوال پاسخ خواهیم داد ان شاء اللّه</w:t>
      </w:r>
      <w:r>
        <w:rPr>
          <w:rFonts w:eastAsia="IRNazanin" w:cs="IRNazanin"/>
          <w:color w:val="111111"/>
          <w:sz w:val="28"/>
          <w:szCs w:val="28"/>
          <w:rtl w:val="true"/>
          <w:lang w:bidi="fa-IR"/>
        </w:rPr>
        <w:t xml:space="preserve">. </w:t>
      </w:r>
      <w:bookmarkStart w:id="59" w:name="pg7359_93193"/>
    </w:p>
    <w:p>
      <w:pPr>
        <w:pStyle w:val="Heading2"/>
        <w:numPr>
          <w:ilvl w:val="1"/>
          <w:numId w:val="1"/>
        </w:numPr>
        <w:rPr/>
      </w:pPr>
      <w:bookmarkStart w:id="60" w:name="__RefHeading___Toc1243285_1051229030"/>
      <w:bookmarkStart w:id="61" w:name="_Toc23"/>
      <w:bookmarkEnd w:id="59"/>
      <w:bookmarkEnd w:id="60"/>
      <w:r>
        <w:rPr>
          <w:rtl w:val="true"/>
        </w:rPr>
        <w:t>بررسی جایگاه و اهمیت حدیث افتراق و پاسخ به شبهات پیرامون آن</w:t>
      </w:r>
      <w:bookmarkEnd w:id="61"/>
    </w:p>
    <w:p>
      <w:pPr>
        <w:pStyle w:val="Heading3"/>
        <w:numPr>
          <w:ilvl w:val="2"/>
          <w:numId w:val="1"/>
        </w:numPr>
        <w:rPr/>
      </w:pPr>
      <w:bookmarkStart w:id="62" w:name="__RefHeading___Toc1243287_1051229030"/>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پیش از ورود به اصل مبحث، لازم است مطلب مهمی را در اینجا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افراد، مدعی ضعف سندِ روایاتی شده‌اند که پیش از این، چند نمونه‌ی آن، از پیش نظر شما گذشت و به نام حدیث افتراق، درصدد بیان پراکنده شدن امت، به هفتاد و سه فرقه و نجات یافتن تنها یک فرقه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به چند نکته‌ی مهم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پیش بینیِ معصومانه با آنچه که ما در عالَم واقع می‌بینیم، مطابقت داشته و ما عینا این افتراقِ امت را با چشم خویش،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سال‌های متمادی است که یک فرقه، رهپویان دیگر فرقه ها را تکفیر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آیاتی از قرآن که پیش از این گذشت، از بین تمام فرقه‌ها، تنها یک فرقه، نجات خواهد یافت و آن هم، گروهی است که در صراط مستقیم قرار داشته و عقلا و نقلا، صراط مستقیم فقط بر یک راه، صدق می‌کند؛ پس این روایت، با آیات نورانی قرآن کریم، یگانگی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صفحات قبل بیان شد، این حدیثِ شریف با سندی بس قوی در کتاب شریف کافی که از کتب اربعه‌ی شیعه می‌باشد،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کننده، برای جلب رضایت فِرَقِ اهل سنت، چشمش را بر حقایق بسته و سعی در انکار و ردّ حدیث افتراق دارد، باید به او بگوییم که این روایت به وفور در کتب روایی ایشان موجود، و خود بر صحت آن تأکید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صحاح و مُسندها و مؤلفانِ کتب ملل و نحلِ اهل سنت، همگی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به هفتاد و سه گروه، تقسیم می‌شوند که یک گروه، در بهشت و هفتاد و دو فرقه در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داود</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w:t>
      </w:r>
      <w:r>
        <w:rPr>
          <w:rStyle w:val="FootnoteAnchor"/>
          <w:rtl w:val="true"/>
        </w:rPr>
        <w:footnoteReference w:id="49"/>
      </w:r>
      <w:r>
        <w:rPr>
          <w:rFonts w:ascii="IRNazanin" w:hAnsi="IRNazanin" w:eastAsia="IRNazanin"/>
          <w:color w:val="111111"/>
          <w:sz w:val="28"/>
          <w:sz w:val="28"/>
          <w:szCs w:val="28"/>
          <w:rtl w:val="true"/>
          <w:lang w:bidi="fa-IR"/>
        </w:rPr>
        <w:t xml:space="preserve">، ابن ماجه </w:t>
      </w:r>
      <w:r>
        <w:rPr>
          <w:rStyle w:val="FootnoteAnchor"/>
          <w:rtl w:val="true"/>
        </w:rPr>
        <w:footnoteReference w:id="50"/>
      </w:r>
      <w:r>
        <w:rPr>
          <w:rFonts w:ascii="IRNazanin" w:hAnsi="IRNazanin" w:eastAsia="IRNazanin"/>
          <w:color w:val="111111"/>
          <w:sz w:val="28"/>
          <w:sz w:val="28"/>
          <w:szCs w:val="28"/>
          <w:rtl w:val="true"/>
          <w:lang w:bidi="fa-IR"/>
        </w:rPr>
        <w:t>،حاکم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w:t>
      </w:r>
      <w:r>
        <w:rPr>
          <w:rStyle w:val="FootnoteAnchor"/>
          <w:rtl w:val="true"/>
        </w:rPr>
        <w:footnoteReference w:id="51"/>
      </w:r>
      <w:r>
        <w:rPr>
          <w:rFonts w:ascii="IRNazanin" w:hAnsi="IRNazanin" w:eastAsia="IRNazanin"/>
          <w:color w:val="111111"/>
          <w:sz w:val="28"/>
          <w:sz w:val="28"/>
          <w:szCs w:val="28"/>
          <w:rtl w:val="true"/>
          <w:lang w:bidi="fa-IR"/>
        </w:rPr>
        <w:t>، محمد بن حسن شیبانی</w:t>
      </w:r>
      <w:r>
        <w:rPr>
          <w:rStyle w:val="FootnoteAnchor"/>
          <w:rtl w:val="true"/>
        </w:rPr>
        <w:footnoteReference w:id="52"/>
      </w:r>
      <w:r>
        <w:rPr>
          <w:rFonts w:ascii="IRNazanin" w:hAnsi="IRNazanin" w:eastAsia="IRNazanin"/>
          <w:color w:val="111111"/>
          <w:sz w:val="28"/>
          <w:sz w:val="28"/>
          <w:szCs w:val="28"/>
          <w:rtl w:val="true"/>
          <w:lang w:bidi="fa-IR"/>
        </w:rPr>
        <w:t xml:space="preserve">، </w:t>
      </w:r>
      <w:bookmarkStart w:id="64" w:name="pg7359_93194"/>
    </w:p>
    <w:p>
      <w:pPr>
        <w:pStyle w:val="BookText"/>
        <w:rPr/>
      </w:pPr>
      <w:bookmarkEnd w:id="64"/>
      <w:r>
        <w:rPr>
          <w:rFonts w:ascii="IRNazanin" w:hAnsi="IRNazanin" w:eastAsia="IRNazanin"/>
          <w:color w:val="111111"/>
          <w:sz w:val="28"/>
          <w:sz w:val="28"/>
          <w:szCs w:val="28"/>
          <w:rtl w:val="true"/>
          <w:lang w:bidi="fa-IR"/>
        </w:rPr>
        <w:t>ترمذی</w:t>
      </w:r>
      <w:r>
        <w:rPr>
          <w:rStyle w:val="FootnoteAnchor"/>
          <w:rtl w:val="true"/>
        </w:rPr>
        <w:footnoteReference w:id="53"/>
      </w:r>
      <w:r>
        <w:rPr>
          <w:rFonts w:ascii="IRNazanin" w:hAnsi="IRNazanin" w:eastAsia="IRNazanin"/>
          <w:color w:val="111111"/>
          <w:sz w:val="28"/>
          <w:sz w:val="28"/>
          <w:szCs w:val="28"/>
          <w:rtl w:val="true"/>
          <w:lang w:bidi="fa-IR"/>
        </w:rPr>
        <w:t>، شهرستانی</w:t>
      </w:r>
      <w:r>
        <w:rPr>
          <w:rStyle w:val="FootnoteAnchor"/>
          <w:rtl w:val="true"/>
        </w:rPr>
        <w:footnoteReference w:id="54"/>
      </w:r>
      <w:r>
        <w:rPr>
          <w:rFonts w:ascii="IRNazanin" w:hAnsi="IRNazanin" w:eastAsia="IRNazanin"/>
          <w:color w:val="111111"/>
          <w:sz w:val="28"/>
          <w:sz w:val="28"/>
          <w:szCs w:val="28"/>
          <w:rtl w:val="true"/>
          <w:lang w:bidi="fa-IR"/>
        </w:rPr>
        <w:t>و سیوطی</w:t>
      </w:r>
      <w:r>
        <w:rPr>
          <w:rStyle w:val="FootnoteAnchor"/>
          <w:rtl w:val="true"/>
        </w:rPr>
        <w:footnoteReference w:id="55"/>
      </w:r>
      <w:r>
        <w:rPr>
          <w:rFonts w:ascii="IRNazanin" w:hAnsi="IRNazanin" w:eastAsia="IRNazanin"/>
          <w:color w:val="111111"/>
          <w:sz w:val="28"/>
          <w:sz w:val="28"/>
          <w:szCs w:val="28"/>
          <w:rtl w:val="true"/>
          <w:lang w:bidi="fa-IR"/>
        </w:rPr>
        <w:t xml:space="preserve">عده ای از بزرگان ایشان‌اند که این حدیث را البته با اختلاف در لفظ با روایتِ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ابوهریره، انس بن مالک، سعد بن ابی و قاص، صدی بن عجلان، عبد اللّه بن عباس، عبد اللّه بن عمر، عبداللّه بن عمرو بن عاص، عمرو بن عوف مزنی، عوف بن مالک اشجعی، عویمربن مالک، معاویه بن ابی سفیان و واثله بن اسقع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ایشان در مقام درایة الحدیث نیز، به صحت آن، اذعان کرده‌اند و به عنوان نمونه،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البانی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ثابت بوده و شکی در آن نیست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نیز علامه مناوی که تصریح به تواتر آن دارد</w:t>
      </w:r>
      <w:r>
        <w:rPr>
          <w:rStyle w:val="FootnoteAnchor"/>
          <w:rtl w:val="true"/>
        </w:rPr>
        <w:footnoteReference w:id="57"/>
      </w:r>
      <w:r>
        <w:rPr>
          <w:rFonts w:ascii="IRNazanin" w:hAnsi="IRNazanin" w:eastAsia="IRNazanin"/>
          <w:color w:val="111111"/>
          <w:sz w:val="28"/>
          <w:sz w:val="28"/>
          <w:szCs w:val="28"/>
          <w:rtl w:val="true"/>
          <w:lang w:bidi="fa-IR"/>
        </w:rPr>
        <w:t>و حاکم نیشابوری که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سندهای این حدیث به حدی است که با آن می توان اقامه حجت نمود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همگی اقرار به صحیح السند بودن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نیز این حدیث را صحیح می‌داند</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حتی ذهبی ناصبی هم که بسیاری از روایات را مردود دانسته و تضعیف کرده است، حدیث مذکور را تأیید نموده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با پیام دین و روحِ روایات،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در اینجا از باب نمونه، به تعدادی از این همخوانی ها اشاره می‌کنم</w:t>
      </w:r>
      <w:r>
        <w:rPr>
          <w:rFonts w:eastAsia="IRNazanin" w:cs="IRNazanin"/>
          <w:color w:val="111111"/>
          <w:sz w:val="28"/>
          <w:szCs w:val="28"/>
          <w:rtl w:val="true"/>
          <w:lang w:bidi="fa-IR"/>
        </w:rPr>
        <w:t>:</w:t>
      </w:r>
    </w:p>
    <w:p>
      <w:pPr>
        <w:pStyle w:val="Heading3"/>
        <w:numPr>
          <w:ilvl w:val="2"/>
          <w:numId w:val="1"/>
        </w:numPr>
        <w:rPr/>
      </w:pPr>
      <w:bookmarkStart w:id="65" w:name="__RefHeading___Toc1243289_1051229030"/>
      <w:bookmarkStart w:id="66" w:name="_Toc25"/>
      <w:bookmarkEnd w:id="65"/>
      <w:r>
        <w:rPr>
          <w:rtl w:val="true"/>
        </w:rPr>
        <w:t>الف</w:t>
      </w:r>
      <w:r>
        <w:rPr>
          <w:rtl w:val="true"/>
        </w:rPr>
        <w:t xml:space="preserve">: </w:t>
      </w:r>
      <w:r>
        <w:rPr>
          <w:rtl w:val="true"/>
        </w:rPr>
        <w:t>حدیث ثقلین</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شیء گرانبها قرار می‌دهم که اگر به آن تمسک کنید هرگز گمراه نخواهید شد؛ کتاب خدا و عترتم، که همان اهل‌بیت من می‌باشند</w:t>
      </w:r>
      <w:r>
        <w:rPr>
          <w:rFonts w:eastAsia="IRNazanin" w:cs="IRNazanin"/>
          <w:color w:val="111111"/>
          <w:sz w:val="28"/>
          <w:szCs w:val="28"/>
          <w:rtl w:val="true"/>
          <w:lang w:bidi="fa-IR"/>
        </w:rPr>
        <w:t>.»</w:t>
      </w:r>
      <w:r>
        <w:rPr>
          <w:rStyle w:val="FootnoteAnchor"/>
          <w:rtl w:val="true"/>
        </w:rPr>
        <w:footnoteReference w:id="61"/>
      </w:r>
      <w:bookmarkStart w:id="67" w:name="pg7359_93195"/>
    </w:p>
    <w:p>
      <w:pPr>
        <w:pStyle w:val="BookText"/>
        <w:rPr/>
      </w:pPr>
      <w:bookmarkEnd w:id="67"/>
      <w:r>
        <w:rPr>
          <w:rFonts w:ascii="IRNazanin" w:hAnsi="IRNazanin" w:eastAsia="IRNazanin"/>
          <w:color w:val="111111"/>
          <w:sz w:val="28"/>
          <w:sz w:val="28"/>
          <w:szCs w:val="28"/>
          <w:rtl w:val="true"/>
          <w:lang w:bidi="fa-IR"/>
        </w:rPr>
        <w:t xml:space="preserve">در این حدیث شریف که با سند‌های صحیح در مصادر فریقَین وارد شده،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فرقه نجات یافته از گمراهی را کسانی معرفی می‌کنند که متمسک به قرآن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این راه به سعادت دائمی نائل آیند</w:t>
      </w:r>
      <w:r>
        <w:rPr>
          <w:rFonts w:eastAsia="IRNazanin" w:cs="IRNazanin"/>
          <w:color w:val="111111"/>
          <w:sz w:val="28"/>
          <w:szCs w:val="28"/>
          <w:rtl w:val="true"/>
          <w:lang w:bidi="fa-IR"/>
        </w:rPr>
        <w:t>.</w:t>
      </w:r>
    </w:p>
    <w:p>
      <w:pPr>
        <w:pStyle w:val="Heading3"/>
        <w:numPr>
          <w:ilvl w:val="2"/>
          <w:numId w:val="1"/>
        </w:numPr>
        <w:rPr/>
      </w:pPr>
      <w:bookmarkStart w:id="68" w:name="__RefHeading___Toc1243291_1051229030"/>
      <w:bookmarkStart w:id="69" w:name="_Toc26"/>
      <w:bookmarkEnd w:id="68"/>
      <w:r>
        <w:rPr>
          <w:rtl w:val="true"/>
        </w:rPr>
        <w:t>ب</w:t>
      </w:r>
      <w:r>
        <w:rPr>
          <w:rtl w:val="true"/>
        </w:rPr>
        <w:t xml:space="preserve">: </w:t>
      </w:r>
      <w:r>
        <w:rPr>
          <w:rtl w:val="true"/>
        </w:rPr>
        <w:t>حدیث سفینه</w:t>
      </w:r>
      <w:bookmarkEnd w:id="6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 بیتم در میان شما، همانند کشتی نوح است در قومش، هر کسی که بر آن سوار شود، نجات یابد و هر کسی که از آن بازماند، غرق شده و هلاک 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این حدیث که با سند صحیح و به حدّ تواتر، و در کتاب‌های شیعه و سنی وارد شده، دلالت دارد بر این که تنها فرقه ای اهل نجات‌اند که به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پناه برده، و آنان را امام و مقتدای خود قرار دهند</w:t>
      </w:r>
      <w:r>
        <w:rPr>
          <w:rFonts w:eastAsia="IRNazanin" w:cs="IRNazanin"/>
          <w:color w:val="111111"/>
          <w:sz w:val="28"/>
          <w:szCs w:val="28"/>
          <w:rtl w:val="true"/>
          <w:lang w:bidi="fa-IR"/>
        </w:rPr>
        <w:t>.</w:t>
      </w:r>
    </w:p>
    <w:p>
      <w:pPr>
        <w:pStyle w:val="Heading3"/>
        <w:numPr>
          <w:ilvl w:val="2"/>
          <w:numId w:val="1"/>
        </w:numPr>
        <w:rPr/>
      </w:pPr>
      <w:bookmarkStart w:id="70" w:name="__RefHeading___Toc1243293_1051229030"/>
      <w:bookmarkStart w:id="71" w:name="_Toc27"/>
      <w:bookmarkEnd w:id="70"/>
      <w:r>
        <w:rPr>
          <w:rtl w:val="true"/>
        </w:rPr>
        <w:t>ج</w:t>
      </w:r>
      <w:r>
        <w:rPr>
          <w:rtl w:val="true"/>
        </w:rPr>
        <w:t xml:space="preserve">: </w:t>
      </w:r>
      <w:r>
        <w:rPr>
          <w:rtl w:val="true"/>
        </w:rPr>
        <w:t>حدیث امان</w:t>
      </w:r>
      <w:bookmarkEnd w:id="71"/>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نگه دارنده‌ی اهل زمین از غرق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من، امان امت من از اختلاف اند؛ پس هرگاه، گروهی از عرب، با اهل‌بیتم مخالفت کنند بین آنها اختلاف افتاده و در نتیجه در زمره حزب ابلیس قرار می‌گیرند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این حدیث شریف و صحیح السند،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منظورِ پرهیز از اختلاف و تفرقه و ضلالت، به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و پیروان اهل‌بیت را فرقه و گروه ناجی برمی‌شمارند</w:t>
      </w:r>
      <w:r>
        <w:rPr>
          <w:rFonts w:eastAsia="IRNazanin" w:cs="IRNazanin"/>
          <w:color w:val="111111"/>
          <w:sz w:val="28"/>
          <w:szCs w:val="28"/>
          <w:rtl w:val="true"/>
          <w:lang w:bidi="fa-IR"/>
        </w:rPr>
        <w:t>.</w:t>
      </w:r>
    </w:p>
    <w:p>
      <w:pPr>
        <w:pStyle w:val="Heading3"/>
        <w:numPr>
          <w:ilvl w:val="2"/>
          <w:numId w:val="1"/>
        </w:numPr>
        <w:rPr/>
      </w:pPr>
      <w:bookmarkStart w:id="72" w:name="__RefHeading___Toc1243295_1051229030"/>
      <w:bookmarkStart w:id="73" w:name="_Toc28"/>
      <w:bookmarkEnd w:id="72"/>
      <w:r>
        <w:rPr>
          <w:rtl w:val="true"/>
        </w:rPr>
        <w:t>د</w:t>
      </w:r>
      <w:r>
        <w:rPr>
          <w:rtl w:val="true"/>
        </w:rPr>
        <w:t xml:space="preserve">: </w:t>
      </w:r>
      <w:r>
        <w:rPr>
          <w:rtl w:val="true"/>
        </w:rPr>
        <w:t xml:space="preserve">احادیث بشارت بر شیعیان امام علی </w:t>
      </w:r>
      <w:r>
        <w:rPr>
          <w:rtl w:val="true"/>
        </w:rPr>
        <w:t>(</w:t>
      </w:r>
      <w:r>
        <w:rPr>
          <w:rtl w:val="true"/>
        </w:rPr>
        <w:t>علیه السلام</w:t>
      </w:r>
      <w:r>
        <w:rPr>
          <w:rtl w:val="true"/>
        </w:rPr>
        <w:t>)</w:t>
      </w:r>
      <w:bookmarkEnd w:id="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فریقین نقل می‌کنند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رستگاران روز قیامت هستید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این حدیث و احادیث دیگر که به این مضمون از آن حضرت وارد شده،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فرقه‌ی شیعه را تنها فرقه ای معرفی کرده‌اند که در روز قیامت رستگار و اهل بهشت‌اند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افتراق، همواره مورد توجه علمای بزرگ شیعه بوده و عده‌ی کثیری از ایشان، کتاب هایی درباره‌ی آن، به رشته‌ی تحریر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آقابزرگ طهرانی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عالمان شیعه با این موضوع را معرفی کرده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الناجیة، اثر شیخ ابراهیم بن سلیمان القطیفی، معاصر محقق کرکی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أصولیة فی إثبات مذهب الفرقة الناجیة من بین الفرق الإسلامیة، اثر شیخ جعفر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الفرقة الناجیة، اثر محمدحسن شریعتمدار استرآبادی پسر محمدجعفر شریعتمدار استرآبادی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الفرقة الناجیة و أنهم الشیعة الإمامیة، اثر سید حسین بن علی بن أبی‌طالب الحسینی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الفرقة الناجیة، اثر خواجه نصیرالدین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الصوارم الماضیة فی الفرقة الناجیة، اثر سید محمدمهدی حسینی قزوینی 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الناجیة؛ اثر سید شبر موسوی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این حدیث شریف در نزد بزرگان از اعتبار کافی برخوردار نبود کسانی چون خواجه نصیر الدین طوسی و شیخ جعفر کاشف الغطاء، وقت گرانبهای خویش را برای تألیف اثر پیرامون آن صرف نمی‌کردند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این شش نکته، پاسخ کسانی را که در صدد تضعیف حدیث افتراق هستند را داده باشد و شبهه ای که در این باب مطرح کرده‌اند را از ذهن ها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bookmarkStart w:id="74" w:name="pg7359_93197"/>
    </w:p>
    <w:p>
      <w:pPr>
        <w:pStyle w:val="Heading2"/>
        <w:numPr>
          <w:ilvl w:val="1"/>
          <w:numId w:val="1"/>
        </w:numPr>
        <w:rPr/>
      </w:pPr>
      <w:bookmarkStart w:id="75" w:name="__RefHeading___Toc1243297_1051229030"/>
      <w:bookmarkStart w:id="76" w:name="_Toc29"/>
      <w:bookmarkEnd w:id="74"/>
      <w:bookmarkEnd w:id="75"/>
      <w:r>
        <w:rPr>
          <w:rtl w:val="true"/>
        </w:rPr>
        <w:t>معرفی فرقه‌های اسلامی</w:t>
      </w:r>
      <w:bookmarkEnd w:id="76"/>
    </w:p>
    <w:p>
      <w:pPr>
        <w:pStyle w:val="Heading3"/>
        <w:numPr>
          <w:ilvl w:val="2"/>
          <w:numId w:val="1"/>
        </w:numPr>
        <w:rPr/>
      </w:pPr>
      <w:bookmarkStart w:id="77" w:name="__RefHeading___Toc1243299_1051229030"/>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منابعی که ما از آنها برای شناخت و معرفی فرقه‌های اسلامی بهره می‌گیریم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ملل و نحل تألیف عبدالکریم شهرستانی موتفای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علمای سنی بوده و ما بیشترِ مطالبِ شصت گروه اول که معتقدین به سقیفه وخلافت ابوبکر هستند را از این کتابِ عتیق نقل می‌کنیم؛ زیرا وی خود از ایشان است و همکیشان خویش را بهتر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این کتاب، یک کتاب کامل در مورد فرقه‌های اسلامی و غیراسلامی است، و بزرگان همه‌ی فِرَق بدان استناد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المقالات و الفرق تألیف سعد بن عبداللّه اشعری متوفای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از بهترین مصادر موجود در این زمینه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فِرَق الشیعه تألیف جناب حسن بن موسی نوبختی که از بزرگان قرن سوم هجری می‌باشد نیز از مصادر این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نتیجه‌ی تفرقه‌ی امت واحده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تبدیل آن به هفتاد و سه فرقه است که این فرقه ها آنطور که خواهد آمد، در یک تقسیم‌بندی جامع، به دو دسته‌ی کلی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کسانی که پایبند به اصول سقیفه‌اند و گروه دوم؛ آنهایی که پایبند به اصول غدیرخم اند</w:t>
      </w:r>
      <w:r>
        <w:rPr>
          <w:rFonts w:eastAsia="IRNazanin" w:cs="IRNazanin"/>
          <w:color w:val="111111"/>
          <w:sz w:val="28"/>
          <w:szCs w:val="28"/>
          <w:rtl w:val="true"/>
          <w:lang w:bidi="fa-IR"/>
        </w:rPr>
        <w:t>.</w:t>
      </w:r>
    </w:p>
    <w:p>
      <w:pPr>
        <w:pStyle w:val="Heading3"/>
        <w:numPr>
          <w:ilvl w:val="2"/>
          <w:numId w:val="1"/>
        </w:numPr>
        <w:rPr/>
      </w:pPr>
      <w:bookmarkStart w:id="79" w:name="__RefHeading___Toc1243301_1051229030"/>
      <w:bookmarkStart w:id="80" w:name="_Toc31"/>
      <w:bookmarkEnd w:id="79"/>
      <w:r>
        <w:rPr>
          <w:rtl w:val="true"/>
        </w:rPr>
        <w:t>دسته‌ی اول</w:t>
      </w:r>
      <w:r>
        <w:rPr>
          <w:rtl w:val="true"/>
        </w:rPr>
        <w:t xml:space="preserve">: </w:t>
      </w:r>
      <w:r>
        <w:rPr>
          <w:rtl w:val="true"/>
        </w:rPr>
        <w:t>معتقدین به سقیفه</w:t>
      </w:r>
      <w:bookmarkEnd w:id="80"/>
    </w:p>
    <w:p>
      <w:pPr>
        <w:pStyle w:val="Heading4"/>
        <w:numPr>
          <w:ilvl w:val="3"/>
          <w:numId w:val="1"/>
        </w:numPr>
        <w:rPr/>
      </w:pPr>
      <w:bookmarkStart w:id="81" w:name="__RefHeading___Toc1243303_1051229030"/>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این دسته، یعنی شصت فرقه از مسلمانان، معتقد به سقیفه هستند یعنی امام و خلیفه را منصوب از جانب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ایشان بر این باورند که خلیفه‌ی اول،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ابابکر و بعد از او عمر و سپس عثمان است و بعد از او در سایر خلفا با هم اختلاف دارند؛ البته بعضی از گروه‌های اندک و مضمحله از ایشان، ممکن است شخص دیگری را خلیفه‌ی اول بدانند که بدان اشاره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خصلت این دسته آن است که رأی بشری را در تعیین خلیفه و امام، صائب و جایز می‌دانند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این فرقه ها بعضی با بعضی دیگر در برخی از اعتقاداتشان مشترک هستند؛ ولی اختلافاتی هم دارند که باعث می‌شود اساسا از هم جدا شده و به عنوان یک فرقه‌ی جداگانه به حساب آیند</w:t>
      </w:r>
      <w:r>
        <w:rPr>
          <w:rFonts w:eastAsia="IRNazanin" w:cs="IRNazanin"/>
          <w:color w:val="111111"/>
          <w:sz w:val="28"/>
          <w:szCs w:val="28"/>
          <w:rtl w:val="true"/>
          <w:lang w:bidi="fa-IR"/>
        </w:rPr>
        <w:t xml:space="preserve">. </w:t>
      </w:r>
      <w:bookmarkStart w:id="83" w:name="pg7359_93199"/>
    </w:p>
    <w:p>
      <w:pPr>
        <w:pStyle w:val="Heading4"/>
        <w:numPr>
          <w:ilvl w:val="3"/>
          <w:numId w:val="1"/>
        </w:numPr>
        <w:rPr/>
      </w:pPr>
      <w:bookmarkStart w:id="84" w:name="__RefHeading___Toc1243305_1051229030"/>
      <w:bookmarkStart w:id="85" w:name="_Toc33"/>
      <w:bookmarkEnd w:id="83"/>
      <w:bookmarkEnd w:id="84"/>
      <w:r>
        <w:rPr>
          <w:rtl w:val="true"/>
        </w:rPr>
        <w:t>معرفی فرقه‌های شصت گانه</w:t>
      </w:r>
      <w:bookmarkEnd w:id="85"/>
    </w:p>
    <w:p>
      <w:pPr>
        <w:pStyle w:val="Heading5"/>
        <w:numPr>
          <w:ilvl w:val="4"/>
          <w:numId w:val="1"/>
        </w:numPr>
        <w:rPr/>
      </w:pPr>
      <w:bookmarkStart w:id="86" w:name="__RefHeading___Toc1243307_1051229030"/>
      <w:bookmarkStart w:id="87" w:name="_Toc34"/>
      <w:bookmarkEnd w:id="86"/>
      <w:r>
        <w:rPr>
          <w:rtl w:val="true"/>
        </w:rPr>
        <w:t>فصل اول</w:t>
      </w:r>
      <w:r>
        <w:rPr>
          <w:rtl w:val="true"/>
        </w:rPr>
        <w:t xml:space="preserve">: </w:t>
      </w:r>
      <w:r>
        <w:rPr>
          <w:rtl w:val="true"/>
        </w:rPr>
        <w:t>دسته هایی از ایشان که در ذیل نام معتزلیه باهم مجتمع‌اند</w:t>
      </w:r>
      <w:bookmarkEnd w:id="87"/>
    </w:p>
    <w:p>
      <w:pPr>
        <w:pStyle w:val="Heading6"/>
        <w:numPr>
          <w:ilvl w:val="5"/>
          <w:numId w:val="1"/>
        </w:numPr>
        <w:rPr/>
      </w:pPr>
      <w:bookmarkStart w:id="88" w:name="__RefHeading___Toc1243309_1051229030"/>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اساس مذهب ایشان عقلگرایی و در اصطلاح، آزاداندیشی است و از آن روی که اعمال بندگان را در اختیار خودشان می‌دانند به قَدَریه هم خوانده می‌شوند اگر چه نام‌های دیگری چون اصحاب العدل و التوحید و یا العدلیه</w:t>
      </w:r>
      <w:r>
        <w:rPr>
          <w:rStyle w:val="FootnoteAnchor"/>
          <w:rtl w:val="true"/>
        </w:rPr>
        <w:footnoteReference w:id="66"/>
      </w:r>
      <w:r>
        <w:rPr>
          <w:rFonts w:ascii="IRNazanin" w:hAnsi="IRNazanin" w:eastAsia="IRNazanin"/>
          <w:color w:val="111111"/>
          <w:sz w:val="28"/>
          <w:sz w:val="28"/>
          <w:szCs w:val="28"/>
          <w:rtl w:val="true"/>
          <w:lang w:bidi="fa-IR"/>
        </w:rPr>
        <w:t>نیز بر ایشان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این باور، اتفاق نظر دارند که قرآن، مخلوق است و خدا در دنیا رؤیت نشود و عباد در اعمالشان مختارند و اگر بنده ای مرتکب کبیره ای شد و بدون توبه از دنیا رفت مستحق خلود در آتش جهنم است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چندین فرقه‌اند که به ذکر ایشان می‌پردازیم</w:t>
      </w:r>
      <w:r>
        <w:rPr>
          <w:rFonts w:eastAsia="IRNazanin" w:cs="IRNazanin"/>
          <w:color w:val="111111"/>
          <w:sz w:val="28"/>
          <w:szCs w:val="28"/>
          <w:rtl w:val="true"/>
          <w:lang w:bidi="fa-IR"/>
        </w:rPr>
        <w:t>:</w:t>
      </w:r>
    </w:p>
    <w:p>
      <w:pPr>
        <w:pStyle w:val="Heading6"/>
        <w:numPr>
          <w:ilvl w:val="5"/>
          <w:numId w:val="1"/>
        </w:numPr>
        <w:rPr/>
      </w:pPr>
      <w:bookmarkStart w:id="90" w:name="__RefHeading___Toc1243311_1051229030"/>
      <w:bookmarkStart w:id="91" w:name="_Toc36"/>
      <w:bookmarkEnd w:id="90"/>
      <w:r>
        <w:rPr/>
        <w:t>1</w:t>
      </w:r>
      <w:r>
        <w:rPr>
          <w:rtl w:val="true"/>
        </w:rPr>
        <w:t xml:space="preserve">- </w:t>
      </w:r>
      <w:r>
        <w:rPr>
          <w:rtl w:val="true"/>
        </w:rPr>
        <w:t>واصلیه</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 این فرقه، واصل بن عطا متوفای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کسی که گناه کبیره می‌کند نه مؤمن است و نه کافر؛ بلکه حال او بین این دو حالت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معتقدند که در جنگ جمل، هم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عایشه هر دو خطاکار بودند و هیچ شهادتی در هیچ مسئله ای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عایشه، طلحه و زبیر قبول نیست و هیچکدام از ایشان به این دلیل که با هم جنگیدند عادل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قاتلینش هم هیچ کدام خوب نبودند، و اگر دو نفر به یکدیگر فحش بدهند هیچ کدام عادل نیستند و اگر دو گروه مسلمان هم با یکدیگر بجنگند هیچکدام عادل نیستند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بزرگ این فرقه، یعنی واصل بن عطا به دلیل اینکه مخرج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و از تلفظ این حرف عاجز بوده بر این رأی بوده است که می‌توان قرآن را به غیر الفاظ خودش قرائت کرد و نظر خودش و پیروانش این بوده است که قرآن را می‌توان به معنا خواند و الفاظش را تغییر داد و به همین دلیل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آمده است که چون از او خواستند تا سوره توبه را بخواند به دلیل اینکه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سوره مکرر آمده است آیات وحی ربّانی را تغییر داده و اینگونه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اللّه و نبیه الی الذین عاهدتم من الفاسقین فسیحوا فی البسیطه هلالین و هلالین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حالی که آیه‌ی قرآن کریم اینگونه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کلمه برائت، عهد گفته است و به جای رسول، نبی آورده است، مشرکین را فاسقین خوانده، و ارض را بسیطه، اربعة اشهر را هلالین و هلالین قرائت کرده، و در واقع، تمامی لغاتی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را تغییر داده است</w:t>
      </w:r>
      <w:r>
        <w:rPr>
          <w:rFonts w:eastAsia="IRNazanin" w:cs="IRNazanin"/>
          <w:color w:val="111111"/>
          <w:sz w:val="28"/>
          <w:szCs w:val="28"/>
          <w:rtl w:val="true"/>
          <w:lang w:bidi="fa-IR"/>
        </w:rPr>
        <w:t xml:space="preserve">. </w:t>
      </w:r>
      <w:bookmarkStart w:id="92" w:name="pg7359_93201"/>
    </w:p>
    <w:p>
      <w:pPr>
        <w:pStyle w:val="Heading6"/>
        <w:numPr>
          <w:ilvl w:val="5"/>
          <w:numId w:val="1"/>
        </w:numPr>
        <w:rPr/>
      </w:pPr>
      <w:bookmarkStart w:id="93" w:name="__RefHeading___Toc1243313_1051229030"/>
      <w:bookmarkStart w:id="94" w:name="_Toc37"/>
      <w:bookmarkEnd w:id="92"/>
      <w:bookmarkEnd w:id="93"/>
      <w:r>
        <w:rPr/>
        <w:t>2</w:t>
      </w:r>
      <w:r>
        <w:rPr>
          <w:rtl w:val="true"/>
        </w:rPr>
        <w:t xml:space="preserve">- </w:t>
      </w:r>
      <w:r>
        <w:rPr>
          <w:rtl w:val="true"/>
        </w:rPr>
        <w:t>هُذیلیه یا هُذلیه</w:t>
      </w:r>
      <w:bookmarkEnd w:id="94"/>
    </w:p>
    <w:p>
      <w:pPr>
        <w:pStyle w:val="BookText"/>
        <w:rPr/>
      </w:pPr>
      <w:r>
        <w:rPr>
          <w:rFonts w:ascii="IRNazanin" w:hAnsi="IRNazanin" w:eastAsia="IRNazanin"/>
          <w:color w:val="111111"/>
          <w:sz w:val="28"/>
          <w:sz w:val="28"/>
          <w:szCs w:val="28"/>
          <w:rtl w:val="true"/>
          <w:lang w:bidi="fa-IR"/>
        </w:rPr>
        <w:t>ایشان یاران ابوهذیل علّاف می‌باشند و در ده قاعده با دیگر معتزلیان اختلاف دارند که عمده آنها مسائلی فلسفی و عقلانی است اما نزدیکترین سخن ایشان به حق آن است که اعتقاد دارند زمین هیچگاه از حجت خدا خالی نخواهد بود و آن حجت باید از ارتکاب گناهان کبیره معصوم باشد</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95" w:name="__RefHeading___Toc1243315_1051229030"/>
      <w:bookmarkStart w:id="96" w:name="_Toc38"/>
      <w:bookmarkEnd w:id="95"/>
      <w:r>
        <w:rPr/>
        <w:t>3</w:t>
      </w:r>
      <w:r>
        <w:rPr>
          <w:rtl w:val="true"/>
        </w:rPr>
        <w:t xml:space="preserve">- </w:t>
      </w:r>
      <w:r>
        <w:rPr>
          <w:rtl w:val="true"/>
        </w:rPr>
        <w:t>نَظَّامیه</w:t>
      </w:r>
      <w:bookmarkEnd w:id="96"/>
    </w:p>
    <w:p>
      <w:pPr>
        <w:pStyle w:val="BookText"/>
        <w:rPr/>
      </w:pPr>
      <w:r>
        <w:rPr>
          <w:rFonts w:ascii="IRNazanin" w:hAnsi="IRNazanin" w:eastAsia="IRNazanin"/>
          <w:color w:val="111111"/>
          <w:sz w:val="28"/>
          <w:sz w:val="28"/>
          <w:szCs w:val="28"/>
          <w:rtl w:val="true"/>
          <w:lang w:bidi="fa-IR"/>
        </w:rPr>
        <w:t>این فرقه، یاران ابراهیم بن یسار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ظاهرا امامت دوازده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خلافت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ولی به کتب فلسفه مبتلا شده و در کلامشان خلط بسیار است تا جایی که گفته‌اند خدا اصلا قدرت انجام کار قبیح را ندارد و نمی‌تواند عذاب اهل جهنم را کم یا زیاد کرده و همینطور درباره‌ی اهل بهشت نیز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کاری را می‌تواند انجام دهد که بداند صلاح است و بر کاری که صلاح بندگان نیست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صفت اراده نمی‌توان موصوف ساخت و حقیقت انسان، همان نفس است که بدن، آلت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 که بشر، قادر است که سوره ای چون قرآن از حیث بلاغت و نظم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باورهای ایشان این است که ابوبکر و عمر و عثمان همگی قابل ایراد و انتقادند و در طول حکومتشان ظلم هایی مرتکب شده‌اند و همچنین می‌گویند که 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اشکالاتی وارد است</w:t>
      </w:r>
      <w:r>
        <w:rPr>
          <w:rFonts w:eastAsia="IRNazanin" w:cs="IRNazanin"/>
          <w:color w:val="111111"/>
          <w:sz w:val="28"/>
          <w:szCs w:val="28"/>
          <w:rtl w:val="true"/>
          <w:lang w:bidi="fa-IR"/>
        </w:rPr>
        <w:t>.</w:t>
      </w:r>
      <w:r>
        <w:rPr>
          <w:rStyle w:val="FootnoteAnchor"/>
          <w:rtl w:val="true"/>
        </w:rPr>
        <w:footnoteReference w:id="72"/>
      </w:r>
    </w:p>
    <w:p>
      <w:pPr>
        <w:pStyle w:val="Heading6"/>
        <w:numPr>
          <w:ilvl w:val="5"/>
          <w:numId w:val="1"/>
        </w:numPr>
        <w:rPr/>
      </w:pPr>
      <w:bookmarkStart w:id="97" w:name="__RefHeading___Toc1243317_1051229030"/>
      <w:bookmarkStart w:id="98" w:name="_Toc39"/>
      <w:bookmarkEnd w:id="97"/>
      <w:r>
        <w:rPr/>
        <w:t>4</w:t>
      </w:r>
      <w:r>
        <w:rPr>
          <w:rtl w:val="true"/>
        </w:rPr>
        <w:t xml:space="preserve">- </w:t>
      </w:r>
      <w:r>
        <w:rPr>
          <w:rtl w:val="true"/>
        </w:rPr>
        <w:t>خابطیه یا حدثیه</w:t>
      </w:r>
      <w:bookmarkEnd w:id="9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احمد بن خابط و فضل الحدثی هستند که از جمله نظرات ایشان آن است که خلایق را دو پروردگار است یکی قدیم که همان باری تعالی است و دیگری مُحدَث که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قیامت،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حسابرسی بندگان است و عقائدی در باب عیسی شبیه نصارا دارند و اعتقاد به تناسخ نیز در زمره‌ی تفکرات ایشان است</w:t>
      </w:r>
      <w:r>
        <w:rPr>
          <w:rFonts w:eastAsia="IRNazanin" w:cs="IRNazanin"/>
          <w:color w:val="111111"/>
          <w:sz w:val="28"/>
          <w:szCs w:val="28"/>
          <w:rtl w:val="true"/>
          <w:lang w:bidi="fa-IR"/>
        </w:rPr>
        <w:t xml:space="preserve">. </w:t>
      </w:r>
      <w:bookmarkStart w:id="99" w:name="pg7359_93202"/>
    </w:p>
    <w:p>
      <w:pPr>
        <w:pStyle w:val="BookText"/>
        <w:rPr/>
      </w:pPr>
      <w:bookmarkEnd w:id="99"/>
      <w:r>
        <w:rPr>
          <w:rFonts w:ascii="IRNazanin" w:hAnsi="IRNazanin" w:eastAsia="IRNazanin"/>
          <w:color w:val="111111"/>
          <w:sz w:val="28"/>
          <w:sz w:val="28"/>
          <w:szCs w:val="28"/>
          <w:rtl w:val="true"/>
          <w:lang w:bidi="fa-IR"/>
        </w:rPr>
        <w:t>از نظر ایشان، تناسخ اینگونه است که اگر کسی از دنیا رفت با صورتی دیگر به دنیا برمی‌گردد، اگر اعمالش خوب بوده به شکلی پسندیده و اگر بد بوده به صورتی ناپسند چون صُوَر حیوانات، و این قصه همواره ادامه خواهد داشت</w:t>
      </w:r>
      <w:r>
        <w:rPr>
          <w:rFonts w:eastAsia="IRNazanin" w:cs="IRNazanin"/>
          <w:color w:val="111111"/>
          <w:sz w:val="28"/>
          <w:szCs w:val="28"/>
          <w:rtl w:val="true"/>
          <w:lang w:bidi="fa-IR"/>
        </w:rPr>
        <w:t>.</w:t>
      </w:r>
      <w:r>
        <w:rPr>
          <w:rStyle w:val="FootnoteAnchor"/>
          <w:rtl w:val="true"/>
        </w:rPr>
        <w:footnoteReference w:id="73"/>
      </w:r>
    </w:p>
    <w:p>
      <w:pPr>
        <w:pStyle w:val="Heading6"/>
        <w:numPr>
          <w:ilvl w:val="5"/>
          <w:numId w:val="1"/>
        </w:numPr>
        <w:rPr/>
      </w:pPr>
      <w:bookmarkStart w:id="100" w:name="__RefHeading___Toc1243319_1051229030"/>
      <w:bookmarkStart w:id="101" w:name="_Toc40"/>
      <w:bookmarkEnd w:id="100"/>
      <w:r>
        <w:rPr/>
        <w:t>5</w:t>
      </w:r>
      <w:r>
        <w:rPr>
          <w:rtl w:val="true"/>
        </w:rPr>
        <w:t xml:space="preserve">- </w:t>
      </w:r>
      <w:r>
        <w:rPr>
          <w:rtl w:val="true"/>
        </w:rPr>
        <w:t>بُشْریه</w:t>
      </w:r>
      <w:bookmarkEnd w:id="101"/>
    </w:p>
    <w:p>
      <w:pPr>
        <w:pStyle w:val="BookText"/>
        <w:rPr/>
      </w:pPr>
      <w:r>
        <w:rPr>
          <w:rFonts w:ascii="IRNazanin" w:hAnsi="IRNazanin" w:eastAsia="IRNazanin"/>
          <w:color w:val="111111"/>
          <w:sz w:val="28"/>
          <w:sz w:val="28"/>
          <w:szCs w:val="28"/>
          <w:rtl w:val="true"/>
          <w:lang w:bidi="fa-IR"/>
        </w:rPr>
        <w:t>اصحاب بشر بن معتمرند که اعتقاد دارند بر اینکه خدا اگر بخواهد می‌تواند ظالم باشد و اگر کسی از گناه کبیره ای توبه کرد و دو مرتبه آن را تکرار نمود مستحق عقوبت بر گناه اول هم می‌باشد و عقایدی از این قبیل</w:t>
      </w:r>
      <w:r>
        <w:rPr>
          <w:rFonts w:eastAsia="IRNazanin" w:cs="IRNazanin"/>
          <w:color w:val="111111"/>
          <w:sz w:val="28"/>
          <w:szCs w:val="28"/>
          <w:rtl w:val="true"/>
          <w:lang w:bidi="fa-IR"/>
        </w:rPr>
        <w:t>.</w:t>
      </w:r>
      <w:r>
        <w:rPr>
          <w:rStyle w:val="FootnoteAnchor"/>
          <w:rtl w:val="true"/>
        </w:rPr>
        <w:footnoteReference w:id="74"/>
      </w:r>
    </w:p>
    <w:p>
      <w:pPr>
        <w:pStyle w:val="Heading6"/>
        <w:numPr>
          <w:ilvl w:val="5"/>
          <w:numId w:val="1"/>
        </w:numPr>
        <w:rPr/>
      </w:pPr>
      <w:bookmarkStart w:id="102" w:name="__RefHeading___Toc1243321_1051229030"/>
      <w:bookmarkStart w:id="103" w:name="_Toc41"/>
      <w:bookmarkEnd w:id="102"/>
      <w:r>
        <w:rPr/>
        <w:t>6</w:t>
      </w:r>
      <w:r>
        <w:rPr>
          <w:rtl w:val="true"/>
        </w:rPr>
        <w:t xml:space="preserve">- </w:t>
      </w:r>
      <w:r>
        <w:rPr>
          <w:rtl w:val="true"/>
        </w:rPr>
        <w:t>مُعَمَّریه</w:t>
      </w:r>
      <w:bookmarkEnd w:id="103"/>
    </w:p>
    <w:p>
      <w:pPr>
        <w:pStyle w:val="BookText"/>
        <w:rPr/>
      </w:pPr>
      <w:r>
        <w:rPr>
          <w:rFonts w:ascii="IRNazanin" w:hAnsi="IRNazanin" w:eastAsia="IRNazanin"/>
          <w:color w:val="111111"/>
          <w:sz w:val="28"/>
          <w:sz w:val="28"/>
          <w:szCs w:val="28"/>
          <w:rtl w:val="true"/>
          <w:lang w:bidi="fa-IR"/>
        </w:rPr>
        <w:t xml:space="preserve">مریدان معمّر بن عباد سلمی هستند که از جمله اعتقادات ایشان این است که خدا فقط اجسام را می‌آفریند ولی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ها و بوها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اختراعات اجسامند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نظرات ایشان با تمایل به فلاسفه متأثر از ایشان است</w:t>
      </w:r>
      <w:r>
        <w:rPr>
          <w:rFonts w:eastAsia="IRNazanin" w:cs="IRNazanin"/>
          <w:color w:val="111111"/>
          <w:sz w:val="28"/>
          <w:szCs w:val="28"/>
          <w:rtl w:val="true"/>
          <w:lang w:bidi="fa-IR"/>
        </w:rPr>
        <w:t>.</w:t>
      </w:r>
      <w:r>
        <w:rPr>
          <w:rStyle w:val="FootnoteAnchor"/>
          <w:rtl w:val="true"/>
        </w:rPr>
        <w:footnoteReference w:id="75"/>
      </w:r>
    </w:p>
    <w:p>
      <w:pPr>
        <w:pStyle w:val="Heading6"/>
        <w:numPr>
          <w:ilvl w:val="5"/>
          <w:numId w:val="1"/>
        </w:numPr>
        <w:rPr/>
      </w:pPr>
      <w:bookmarkStart w:id="104" w:name="__RefHeading___Toc1243323_1051229030"/>
      <w:bookmarkStart w:id="105" w:name="_Toc42"/>
      <w:bookmarkEnd w:id="104"/>
      <w:r>
        <w:rPr/>
        <w:t>7</w:t>
      </w:r>
      <w:r>
        <w:rPr>
          <w:rtl w:val="true"/>
        </w:rPr>
        <w:t xml:space="preserve">- </w:t>
      </w:r>
      <w:r>
        <w:rPr>
          <w:rtl w:val="true"/>
        </w:rPr>
        <w:t>مُرداریه</w:t>
      </w:r>
      <w:bookmarkEnd w:id="105"/>
    </w:p>
    <w:p>
      <w:pPr>
        <w:pStyle w:val="BookText"/>
        <w:rPr/>
      </w:pPr>
      <w:r>
        <w:rPr>
          <w:rFonts w:ascii="IRNazanin" w:hAnsi="IRNazanin" w:eastAsia="IRNazanin"/>
          <w:color w:val="111111"/>
          <w:sz w:val="28"/>
          <w:sz w:val="28"/>
          <w:szCs w:val="28"/>
          <w:rtl w:val="true"/>
          <w:lang w:bidi="fa-IR"/>
        </w:rPr>
        <w:t>مؤسس این فرقه، عیسی بن صبیح، ملقب به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اعتقادات ایشان این است که خدا اگر بخواهد می‌تواند دروغ بگوید و ظلم کند که در چنین حالتی خدای ظالمی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قادرند که کتابی چون قرآن از حیث فصاحت بیاورند</w:t>
      </w:r>
      <w:r>
        <w:rPr>
          <w:rFonts w:eastAsia="IRNazanin" w:cs="IRNazanin"/>
          <w:color w:val="111111"/>
          <w:sz w:val="28"/>
          <w:szCs w:val="28"/>
          <w:rtl w:val="true"/>
          <w:lang w:bidi="fa-IR"/>
        </w:rPr>
        <w:t>.</w:t>
      </w:r>
      <w:r>
        <w:rPr>
          <w:rStyle w:val="FootnoteAnchor"/>
          <w:rtl w:val="true"/>
        </w:rPr>
        <w:footnoteReference w:id="76"/>
      </w:r>
    </w:p>
    <w:p>
      <w:pPr>
        <w:pStyle w:val="Heading6"/>
        <w:numPr>
          <w:ilvl w:val="5"/>
          <w:numId w:val="1"/>
        </w:numPr>
        <w:rPr/>
      </w:pPr>
      <w:bookmarkStart w:id="106" w:name="__RefHeading___Toc1243325_1051229030"/>
      <w:bookmarkStart w:id="107" w:name="_Toc43"/>
      <w:bookmarkEnd w:id="106"/>
      <w:r>
        <w:rPr/>
        <w:t>8</w:t>
      </w:r>
      <w:r>
        <w:rPr>
          <w:rtl w:val="true"/>
        </w:rPr>
        <w:t xml:space="preserve">- </w:t>
      </w:r>
      <w:r>
        <w:rPr>
          <w:rtl w:val="true"/>
        </w:rPr>
        <w:t>ثُمامیه</w:t>
      </w:r>
      <w:bookmarkEnd w:id="10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مریدان ثُمامه بن اشرس‌اند و از جمله عقائد ایشان این است که کفار و مشرکین و یهود و نصاری و اطفال مؤمنین، در روز قیامت تبدیل به خاک شده و از بین می‌روند و اراجیفی از این قبیل</w:t>
      </w:r>
      <w:r>
        <w:rPr>
          <w:rFonts w:eastAsia="IRNazanin" w:cs="IRNazanin"/>
          <w:color w:val="111111"/>
          <w:sz w:val="28"/>
          <w:szCs w:val="28"/>
          <w:rtl w:val="true"/>
          <w:lang w:bidi="fa-IR"/>
        </w:rPr>
        <w:t>.</w:t>
      </w:r>
      <w:r>
        <w:rPr>
          <w:rStyle w:val="FootnoteAnchor"/>
          <w:rtl w:val="true"/>
        </w:rPr>
        <w:footnoteReference w:id="77"/>
      </w:r>
      <w:bookmarkStart w:id="108" w:name="pg7359_93203"/>
    </w:p>
    <w:p>
      <w:pPr>
        <w:pStyle w:val="Heading6"/>
        <w:numPr>
          <w:ilvl w:val="5"/>
          <w:numId w:val="1"/>
        </w:numPr>
        <w:rPr/>
      </w:pPr>
      <w:bookmarkStart w:id="109" w:name="__RefHeading___Toc1243327_1051229030"/>
      <w:bookmarkStart w:id="110" w:name="_Toc44"/>
      <w:bookmarkEnd w:id="108"/>
      <w:bookmarkEnd w:id="109"/>
      <w:r>
        <w:rPr/>
        <w:t>9</w:t>
      </w:r>
      <w:r>
        <w:rPr>
          <w:rtl w:val="true"/>
        </w:rPr>
        <w:t xml:space="preserve">- </w:t>
      </w:r>
      <w:r>
        <w:rPr>
          <w:rtl w:val="true"/>
        </w:rPr>
        <w:t>هِشامیه</w:t>
      </w:r>
      <w:bookmarkEnd w:id="110"/>
    </w:p>
    <w:p>
      <w:pPr>
        <w:pStyle w:val="BookText"/>
        <w:rPr/>
      </w:pPr>
      <w:r>
        <w:rPr>
          <w:rFonts w:ascii="IRNazanin" w:hAnsi="IRNazanin" w:eastAsia="IRNazanin"/>
          <w:color w:val="111111"/>
          <w:sz w:val="28"/>
          <w:sz w:val="28"/>
          <w:szCs w:val="28"/>
          <w:rtl w:val="true"/>
          <w:lang w:bidi="fa-IR"/>
        </w:rPr>
        <w:t>این فرقه که اصحاب هشام بن عمرو هستند، انسان را همه کاره‌ی عالَم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خداوند نیست که دل ها را به یکدیگر مهربان می‌کند؛ بلکه این مردم‌اند که قلوب را به هم نزدیک می‌کنند و این خداوند نیست که در دل‌های مردم، ایمان را قرار می‌دهد؛ بلکه ایمان را خود مردم در دلهایشان جای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اعتقاداتشان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دوران فتنه و اختلاف، منعقد نمی‌شود؛ به این معنی که مردم در شرایط فتنه، امام ندارند و البته این سخنِ گزاف ایشان، تعریضی به امامت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می‌خواهند اثبات کنند که در زمان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فتنه و اختلاف وجود داشت و مردم بر سر عثمان، دچار چند دستگی بودند؛ پس امامت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نخواهد شد</w:t>
      </w:r>
      <w:r>
        <w:rPr>
          <w:rFonts w:eastAsia="IRNazanin" w:cs="IRNazanin"/>
          <w:color w:val="111111"/>
          <w:sz w:val="28"/>
          <w:szCs w:val="28"/>
          <w:rtl w:val="true"/>
          <w:lang w:bidi="fa-IR"/>
        </w:rPr>
        <w:t>.</w:t>
      </w:r>
      <w:r>
        <w:rPr>
          <w:rStyle w:val="FootnoteAnchor"/>
          <w:rtl w:val="true"/>
        </w:rPr>
        <w:footnoteReference w:id="78"/>
      </w:r>
    </w:p>
    <w:p>
      <w:pPr>
        <w:pStyle w:val="Heading6"/>
        <w:numPr>
          <w:ilvl w:val="5"/>
          <w:numId w:val="1"/>
        </w:numPr>
        <w:rPr/>
      </w:pPr>
      <w:bookmarkStart w:id="111" w:name="__RefHeading___Toc1243329_1051229030"/>
      <w:bookmarkStart w:id="112" w:name="_Toc45"/>
      <w:bookmarkEnd w:id="111"/>
      <w:r>
        <w:rPr/>
        <w:t>10</w:t>
      </w:r>
      <w:r>
        <w:rPr>
          <w:rtl w:val="true"/>
        </w:rPr>
        <w:t xml:space="preserve">- </w:t>
      </w:r>
      <w:r>
        <w:rPr>
          <w:rtl w:val="true"/>
        </w:rPr>
        <w:t>جاحظیه</w:t>
      </w:r>
      <w:bookmarkEnd w:id="112"/>
    </w:p>
    <w:p>
      <w:pPr>
        <w:pStyle w:val="BookText"/>
        <w:rPr/>
      </w:pPr>
      <w:r>
        <w:rPr>
          <w:rFonts w:ascii="IRNazanin" w:hAnsi="IRNazanin" w:eastAsia="IRNazanin"/>
          <w:color w:val="111111"/>
          <w:sz w:val="28"/>
          <w:sz w:val="28"/>
          <w:szCs w:val="28"/>
          <w:rtl w:val="true"/>
          <w:lang w:bidi="fa-IR"/>
        </w:rPr>
        <w:t>ایجاد کننده این فرقه، عمرو بن بحرِ جاحظ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معتقد است که مذهب ایشان بعینه همان مذهب فلاسفه است مگر آنکه میل ایشان به طبیعیات بیش از تمایلشان به الاهیات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ایشان، اهل جهنم همواره در عذاب نار، جاودان نخواهند بود؛ بلکه به مرور زمان به طبیعت آتش تبدیل می‌شوند و آتش ایشان را به خودش جذب می‌نماید؛ پس عذاب برای ایشان لذیذ خواهد شد</w:t>
      </w:r>
      <w:r>
        <w:rPr>
          <w:rFonts w:eastAsia="IRNazanin" w:cs="IRNazanin"/>
          <w:color w:val="111111"/>
          <w:sz w:val="28"/>
          <w:szCs w:val="28"/>
          <w:rtl w:val="true"/>
          <w:lang w:bidi="fa-IR"/>
        </w:rPr>
        <w:t>.!</w:t>
      </w:r>
      <w:r>
        <w:rPr>
          <w:rStyle w:val="FootnoteAnchor"/>
          <w:rtl w:val="true"/>
        </w:rPr>
        <w:footnoteReference w:id="79"/>
      </w:r>
    </w:p>
    <w:p>
      <w:pPr>
        <w:pStyle w:val="Heading6"/>
        <w:numPr>
          <w:ilvl w:val="5"/>
          <w:numId w:val="1"/>
        </w:numPr>
        <w:rPr/>
      </w:pPr>
      <w:bookmarkStart w:id="113" w:name="__RefHeading___Toc1243331_1051229030"/>
      <w:bookmarkStart w:id="114" w:name="_Toc46"/>
      <w:bookmarkEnd w:id="113"/>
      <w:r>
        <w:rPr/>
        <w:t>11</w:t>
      </w:r>
      <w:r>
        <w:rPr>
          <w:rtl w:val="true"/>
        </w:rPr>
        <w:t xml:space="preserve">- </w:t>
      </w:r>
      <w:r>
        <w:rPr>
          <w:rtl w:val="true"/>
        </w:rPr>
        <w:t>خیاطیه و کعبیه</w:t>
      </w:r>
      <w:bookmarkEnd w:id="11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هم یاران ابوالحسین خیاط و ابوالقاسم کعبی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خدا صفتی به نام اراده ندارد</w:t>
      </w:r>
      <w:r>
        <w:rPr>
          <w:rFonts w:eastAsia="IRNazanin" w:cs="IRNazanin"/>
          <w:color w:val="111111"/>
          <w:sz w:val="28"/>
          <w:szCs w:val="28"/>
          <w:rtl w:val="true"/>
          <w:lang w:bidi="fa-IR"/>
        </w:rPr>
        <w:t>.</w:t>
      </w:r>
      <w:r>
        <w:rPr>
          <w:rStyle w:val="FootnoteAnchor"/>
          <w:rtl w:val="true"/>
        </w:rPr>
        <w:footnoteReference w:id="80"/>
      </w:r>
      <w:bookmarkStart w:id="115" w:name="pg7359_93204"/>
    </w:p>
    <w:p>
      <w:pPr>
        <w:pStyle w:val="Heading6"/>
        <w:numPr>
          <w:ilvl w:val="5"/>
          <w:numId w:val="1"/>
        </w:numPr>
        <w:rPr/>
      </w:pPr>
      <w:bookmarkStart w:id="116" w:name="__RefHeading___Toc1243333_1051229030"/>
      <w:bookmarkStart w:id="117" w:name="_Toc47"/>
      <w:bookmarkEnd w:id="115"/>
      <w:bookmarkEnd w:id="116"/>
      <w:r>
        <w:rPr/>
        <w:t>12</w:t>
      </w:r>
      <w:r>
        <w:rPr>
          <w:rtl w:val="true"/>
        </w:rPr>
        <w:t xml:space="preserve">- </w:t>
      </w:r>
      <w:r>
        <w:rPr>
          <w:rtl w:val="true"/>
        </w:rPr>
        <w:t>جُبّائیه</w:t>
      </w:r>
      <w:bookmarkEnd w:id="117"/>
    </w:p>
    <w:p>
      <w:pPr>
        <w:pStyle w:val="BookText"/>
        <w:rPr/>
      </w:pPr>
      <w:r>
        <w:rPr>
          <w:rFonts w:ascii="IRNazanin" w:hAnsi="IRNazanin" w:eastAsia="IRNazanin"/>
          <w:color w:val="111111"/>
          <w:sz w:val="28"/>
          <w:sz w:val="28"/>
          <w:szCs w:val="28"/>
          <w:rtl w:val="true"/>
          <w:lang w:bidi="fa-IR"/>
        </w:rPr>
        <w:t>اصحاب ابوعلی محمد بن عبدالوهاب جبائی هستند که از جمله اعتقادات ایشان آن است که اگر کسی گناه کبیره ای انجام داد نه مؤمن است و نه کافر و اگر در همین حال بمیرد در عذاب جاودان خواهد بود</w:t>
      </w:r>
      <w:r>
        <w:rPr>
          <w:rFonts w:eastAsia="IRNazanin" w:cs="IRNazanin"/>
          <w:color w:val="111111"/>
          <w:sz w:val="28"/>
          <w:szCs w:val="28"/>
          <w:rtl w:val="true"/>
          <w:lang w:bidi="fa-IR"/>
        </w:rPr>
        <w:t>.</w:t>
      </w:r>
      <w:r>
        <w:rPr>
          <w:rStyle w:val="FootnoteAnchor"/>
          <w:rtl w:val="true"/>
        </w:rPr>
        <w:footnoteReference w:id="81"/>
      </w:r>
    </w:p>
    <w:p>
      <w:pPr>
        <w:pStyle w:val="Heading6"/>
        <w:numPr>
          <w:ilvl w:val="5"/>
          <w:numId w:val="1"/>
        </w:numPr>
        <w:rPr/>
      </w:pPr>
      <w:bookmarkStart w:id="118" w:name="__RefHeading___Toc1243335_1051229030"/>
      <w:bookmarkStart w:id="119" w:name="_Toc48"/>
      <w:bookmarkEnd w:id="118"/>
      <w:r>
        <w:rPr/>
        <w:t>13</w:t>
      </w:r>
      <w:r>
        <w:rPr>
          <w:rtl w:val="true"/>
        </w:rPr>
        <w:t xml:space="preserve">- </w:t>
      </w:r>
      <w:r>
        <w:rPr>
          <w:rtl w:val="true"/>
        </w:rPr>
        <w:t>معتزله بغداد</w:t>
      </w:r>
      <w:bookmarkEnd w:id="119"/>
    </w:p>
    <w:p>
      <w:pPr>
        <w:pStyle w:val="BookText"/>
        <w:rPr/>
      </w:pPr>
      <w:r>
        <w:rPr>
          <w:rFonts w:ascii="IRNazanin" w:hAnsi="IRNazanin" w:eastAsia="IRNazanin"/>
          <w:color w:val="111111"/>
          <w:sz w:val="28"/>
          <w:sz w:val="28"/>
          <w:szCs w:val="28"/>
          <w:rtl w:val="true"/>
          <w:lang w:bidi="fa-IR"/>
        </w:rPr>
        <w:t>علامه فتونی گروه دیگری از معتزله را نام می‌برد که ایشان را معتزله بغداد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ایشان کسانی چون زمخشری و ابن ابی الحدید و قاضی عبدالجبار هستند که از جمله عقایدشان اقرار به عصمت همه‌ی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افضلیت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صحابه می‌باشد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از معتزلیان، بر گمراهی معاویه تصریح کرده و معتقدند که خلافت، حق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لیکن خود، بر خلافت آن سه متخلّف، راضی بوده‌اند و در نظر ایشان، امرِ امامت با مساله سلطنت و حکومت، دو مقوله منفکّ از هم است که در این صورت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سه نفر، امام مردم در امر دین بوده‌اند و برای حکومت هم سزاوارتر؛ ولی چون به زعم ایشان از حکومت آن سه نفر راضی بوده‌اند، حکمرانی آنها خللی نداشته است</w:t>
      </w:r>
      <w:r>
        <w:rPr>
          <w:rFonts w:eastAsia="IRNazanin" w:cs="IRNazanin"/>
          <w:color w:val="111111"/>
          <w:sz w:val="28"/>
          <w:szCs w:val="28"/>
          <w:rtl w:val="true"/>
          <w:lang w:bidi="fa-IR"/>
        </w:rPr>
        <w:t>.</w:t>
      </w:r>
      <w:r>
        <w:rPr>
          <w:rStyle w:val="FootnoteAnchor"/>
          <w:rtl w:val="true"/>
        </w:rPr>
        <w:footnoteReference w:id="82"/>
      </w:r>
      <w:bookmarkStart w:id="120" w:name="pg7359_93205"/>
    </w:p>
    <w:p>
      <w:pPr>
        <w:pStyle w:val="Heading5"/>
        <w:numPr>
          <w:ilvl w:val="4"/>
          <w:numId w:val="1"/>
        </w:numPr>
        <w:rPr/>
      </w:pPr>
      <w:bookmarkStart w:id="121" w:name="__RefHeading___Toc1243337_1051229030"/>
      <w:bookmarkStart w:id="122" w:name="_Toc49"/>
      <w:bookmarkEnd w:id="120"/>
      <w:bookmarkEnd w:id="121"/>
      <w:r>
        <w:rPr>
          <w:rtl w:val="true"/>
        </w:rPr>
        <w:t>فصل دوم</w:t>
      </w:r>
      <w:r>
        <w:rPr>
          <w:rtl w:val="true"/>
        </w:rPr>
        <w:t xml:space="preserve">: </w:t>
      </w:r>
      <w:r>
        <w:rPr>
          <w:rtl w:val="true"/>
        </w:rPr>
        <w:t>دسته هایی از ایشان که در ذیل نام جبریه با هم مجتمع‌اند</w:t>
      </w:r>
      <w:bookmarkEnd w:id="122"/>
    </w:p>
    <w:p>
      <w:pPr>
        <w:pStyle w:val="Heading6"/>
        <w:numPr>
          <w:ilvl w:val="5"/>
          <w:numId w:val="1"/>
        </w:numPr>
        <w:rPr/>
      </w:pPr>
      <w:bookmarkStart w:id="123" w:name="__RefHeading___Toc1243339_1051229030"/>
      <w:bookmarkStart w:id="124" w:name="_Toc50"/>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این دسته که دقیقا در تقابل با معتزله هستند حقیقت اعمال را از بندگان نفی کرده و همه‌ی کارها را منتسب به ذات پاک الهی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اندیشه، همگی در اصلِ سلب اختیار از انسان، مشترک اند؛ ولی عده ای در قلّه افراط، هیچ اختیاری برای انسان قائل نبوده و عده ای با کمی میانه روی در اعتقاد به جبر، برای انسان قدرتی را می‌پذیرند که البته تأثیری بر آن متصور نیستند</w:t>
      </w:r>
      <w:r>
        <w:rPr>
          <w:rFonts w:eastAsia="IRNazanin" w:cs="IRNazanin"/>
          <w:color w:val="111111"/>
          <w:sz w:val="28"/>
          <w:szCs w:val="28"/>
          <w:rtl w:val="true"/>
          <w:lang w:bidi="fa-IR"/>
        </w:rPr>
        <w:t>.</w:t>
      </w:r>
    </w:p>
    <w:p>
      <w:pPr>
        <w:pStyle w:val="Heading6"/>
        <w:numPr>
          <w:ilvl w:val="5"/>
          <w:numId w:val="1"/>
        </w:numPr>
        <w:rPr/>
      </w:pPr>
      <w:bookmarkStart w:id="125" w:name="__RefHeading___Toc1243341_1051229030"/>
      <w:bookmarkStart w:id="126" w:name="_Toc51"/>
      <w:bookmarkEnd w:id="125"/>
      <w:r>
        <w:rPr/>
        <w:t>1</w:t>
      </w:r>
      <w:r>
        <w:rPr>
          <w:rtl w:val="true"/>
        </w:rPr>
        <w:t xml:space="preserve">- </w:t>
      </w:r>
      <w:r>
        <w:rPr>
          <w:rtl w:val="true"/>
        </w:rPr>
        <w:t>جهمیه</w:t>
      </w:r>
      <w:bookmarkEnd w:id="126"/>
    </w:p>
    <w:p>
      <w:pPr>
        <w:pStyle w:val="BookText"/>
        <w:rPr/>
      </w:pPr>
      <w:r>
        <w:rPr>
          <w:rFonts w:ascii="IRNazanin" w:hAnsi="IRNazanin" w:eastAsia="IRNazanin"/>
          <w:color w:val="111111"/>
          <w:sz w:val="28"/>
          <w:sz w:val="28"/>
          <w:szCs w:val="28"/>
          <w:rtl w:val="true"/>
          <w:lang w:bidi="fa-IR"/>
        </w:rPr>
        <w:t>ایشان پیروان جهم بن صفوان می‌باشند که در اعتقاد به جبر، بسیار محکم بود و در آخر هم جان خویش را بر سر این عقیده‌اش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باورهای ایشان از این قرار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پیش از آفرینش، علمی به چیزی نداشت و انسان قادر به انجام هیچ عملی نیست؛ بلکه در همه اعمالش مجبور است و از خود اختیار و اراده ای ندارد و دیگر آنکه بهشت وجهنم پس از ورود بهشتیان و جهنمیان، از بین خواهند رفت و اراجیفی از همین قبیل</w:t>
      </w:r>
      <w:r>
        <w:rPr>
          <w:rFonts w:eastAsia="IRNazanin" w:cs="IRNazanin"/>
          <w:color w:val="111111"/>
          <w:sz w:val="28"/>
          <w:szCs w:val="28"/>
          <w:rtl w:val="true"/>
          <w:lang w:bidi="fa-IR"/>
        </w:rPr>
        <w:t>.</w:t>
      </w:r>
      <w:r>
        <w:rPr>
          <w:rStyle w:val="FootnoteAnchor"/>
          <w:rtl w:val="true"/>
        </w:rPr>
        <w:footnoteReference w:id="83"/>
      </w:r>
      <w:bookmarkStart w:id="127" w:name="pg7359_93206"/>
    </w:p>
    <w:p>
      <w:pPr>
        <w:pStyle w:val="Heading6"/>
        <w:numPr>
          <w:ilvl w:val="5"/>
          <w:numId w:val="1"/>
        </w:numPr>
        <w:rPr/>
      </w:pPr>
      <w:bookmarkStart w:id="128" w:name="__RefHeading___Toc1243343_1051229030"/>
      <w:bookmarkStart w:id="129" w:name="_Toc52"/>
      <w:bookmarkEnd w:id="127"/>
      <w:bookmarkEnd w:id="128"/>
      <w:r>
        <w:rPr/>
        <w:t>2</w:t>
      </w:r>
      <w:r>
        <w:rPr>
          <w:rtl w:val="true"/>
        </w:rPr>
        <w:t xml:space="preserve">- </w:t>
      </w:r>
      <w:r>
        <w:rPr>
          <w:rtl w:val="true"/>
        </w:rPr>
        <w:t>نجّاریه</w:t>
      </w:r>
      <w:bookmarkEnd w:id="129"/>
    </w:p>
    <w:p>
      <w:pPr>
        <w:pStyle w:val="BookText"/>
        <w:rPr/>
      </w:pPr>
      <w:r>
        <w:rPr>
          <w:rFonts w:ascii="IRNazanin" w:hAnsi="IRNazanin" w:eastAsia="IRNazanin"/>
          <w:color w:val="111111"/>
          <w:sz w:val="28"/>
          <w:sz w:val="28"/>
          <w:szCs w:val="28"/>
          <w:rtl w:val="true"/>
          <w:lang w:bidi="fa-IR"/>
        </w:rPr>
        <w:t>مؤسس این فرقه، حسین بن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صفاتی چون علم، قدرت، اراده و حیات را از خدای سبحان، نفی می‌کنند</w:t>
      </w:r>
      <w:r>
        <w:rPr>
          <w:rFonts w:eastAsia="IRNazanin" w:cs="IRNazanin"/>
          <w:color w:val="111111"/>
          <w:sz w:val="28"/>
          <w:szCs w:val="28"/>
          <w:rtl w:val="true"/>
          <w:lang w:bidi="fa-IR"/>
        </w:rPr>
        <w:t>!.</w:t>
      </w:r>
      <w:r>
        <w:rPr>
          <w:rStyle w:val="FootnoteAnchor"/>
          <w:rtl w:val="true"/>
        </w:rPr>
        <w:footnoteReference w:id="84"/>
      </w:r>
    </w:p>
    <w:p>
      <w:pPr>
        <w:pStyle w:val="Heading6"/>
        <w:numPr>
          <w:ilvl w:val="5"/>
          <w:numId w:val="1"/>
        </w:numPr>
        <w:rPr/>
      </w:pPr>
      <w:bookmarkStart w:id="130" w:name="__RefHeading___Toc1243345_1051229030"/>
      <w:bookmarkStart w:id="131" w:name="_Toc53"/>
      <w:bookmarkEnd w:id="130"/>
      <w:r>
        <w:rPr/>
        <w:t>3</w:t>
      </w:r>
      <w:r>
        <w:rPr>
          <w:rtl w:val="true"/>
        </w:rPr>
        <w:t xml:space="preserve">- </w:t>
      </w:r>
      <w:r>
        <w:rPr>
          <w:rtl w:val="true"/>
        </w:rPr>
        <w:t>ضِراریه</w:t>
      </w:r>
      <w:bookmarkEnd w:id="131"/>
    </w:p>
    <w:p>
      <w:pPr>
        <w:pStyle w:val="BookText"/>
        <w:rPr/>
      </w:pPr>
      <w:r>
        <w:rPr>
          <w:rFonts w:ascii="IRNazanin" w:hAnsi="IRNazanin" w:eastAsia="IRNazanin"/>
          <w:color w:val="111111"/>
          <w:sz w:val="28"/>
          <w:sz w:val="28"/>
          <w:szCs w:val="28"/>
          <w:rtl w:val="true"/>
          <w:lang w:bidi="fa-IR"/>
        </w:rPr>
        <w:t>این فرقه توسط ضرار بن عمرو و حفص الفرد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ایشان این است که خدا ماهیتی است که جز او کسی نمی‌داند و از عجائب اقوال ایشان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 ششمی دارد که با آن می‌تواند خدا را در بهشت ببیند و تمام افعال بندگان، حقیقتاً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امام هم بر این باورند که امامت، منحصر در قریش نیست؛ بلکه امامت، حق کسی است که ضعیف‌تر باشد</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132" w:name="__RefHeading___Toc1243347_1051229030"/>
      <w:bookmarkStart w:id="133" w:name="_Toc54"/>
      <w:bookmarkEnd w:id="132"/>
      <w:r>
        <w:rPr/>
        <w:t>4</w:t>
      </w:r>
      <w:r>
        <w:rPr>
          <w:rtl w:val="true"/>
        </w:rPr>
        <w:t xml:space="preserve">- </w:t>
      </w:r>
      <w:r>
        <w:rPr>
          <w:rtl w:val="true"/>
        </w:rPr>
        <w:t>اشعریه</w:t>
      </w:r>
      <w:bookmarkEnd w:id="133"/>
    </w:p>
    <w:p>
      <w:pPr>
        <w:pStyle w:val="BookText"/>
        <w:rPr/>
      </w:pPr>
      <w:r>
        <w:rPr>
          <w:rFonts w:ascii="IRNazanin" w:hAnsi="IRNazanin" w:eastAsia="IRNazanin"/>
          <w:color w:val="111111"/>
          <w:sz w:val="28"/>
          <w:sz w:val="28"/>
          <w:szCs w:val="28"/>
          <w:rtl w:val="true"/>
          <w:lang w:bidi="fa-IR"/>
        </w:rPr>
        <w:t>علی بن اسماعیل اشعری که از نوادگان ابوموسی اشعری است پایه گذار این فرقه می‌باشد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جبر در عقاید ایشان متبلور است معتقدند که هر موجودی قابلیت آن را دارد که دیده شود و چون خداوند متعال هم موجود است پس نتیجتاً قابل رؤیت است و دیگر اینکه عقل، چیزی را بر انسان واجب نمی‌کند؛ بلکه فهم همه واجبات از راه نقل،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باب امامت بر این نظرند که با رأی مردم منعقد می‌شود و هرگز نصّی بر آن وارد نشده است و درباره عایشه و طلحه و زبیر می‌گویند که از راهِ اشتباهِ خویش، برگشته و توبه کرده‌اند و این از عجایب اقوال ایشان است ؛چرا که هرگز خبری از توبه عایشه به ما نرسیده و عجیب‌تر اینکه طلحه و زبیر هر دو در جنگ کشته شدند و نمی‌دانم چه زمانی فرصت یافتند که توبه کنند؟</w:t>
      </w:r>
      <w:r>
        <w:rPr>
          <w:rFonts w:eastAsia="IRNazanin" w:cs="IRNazanin"/>
          <w:color w:val="111111"/>
          <w:sz w:val="28"/>
          <w:szCs w:val="28"/>
          <w:rtl w:val="true"/>
          <w:lang w:bidi="fa-IR"/>
        </w:rPr>
        <w:t>!</w:t>
      </w:r>
      <w:r>
        <w:rPr>
          <w:rStyle w:val="FootnoteAnchor"/>
          <w:rtl w:val="true"/>
        </w:rPr>
        <w:footnoteReference w:id="86"/>
      </w:r>
      <w:bookmarkStart w:id="134" w:name="pg7359_93207"/>
    </w:p>
    <w:p>
      <w:pPr>
        <w:pStyle w:val="Heading6"/>
        <w:numPr>
          <w:ilvl w:val="5"/>
          <w:numId w:val="1"/>
        </w:numPr>
        <w:rPr/>
      </w:pPr>
      <w:bookmarkStart w:id="135" w:name="__RefHeading___Toc1243349_1051229030"/>
      <w:bookmarkStart w:id="136" w:name="_Toc55"/>
      <w:bookmarkEnd w:id="134"/>
      <w:bookmarkEnd w:id="135"/>
      <w:r>
        <w:rPr/>
        <w:t>5</w:t>
      </w:r>
      <w:r>
        <w:rPr>
          <w:rtl w:val="true"/>
        </w:rPr>
        <w:t xml:space="preserve">- </w:t>
      </w:r>
      <w:r>
        <w:rPr>
          <w:rtl w:val="true"/>
        </w:rPr>
        <w:t>مشبّهه</w:t>
      </w:r>
      <w:bookmarkEnd w:id="136"/>
    </w:p>
    <w:p>
      <w:pPr>
        <w:pStyle w:val="BookText"/>
        <w:rPr/>
      </w:pPr>
      <w:r>
        <w:rPr>
          <w:rFonts w:ascii="IRNazanin" w:hAnsi="IRNazanin" w:eastAsia="IRNazanin"/>
          <w:color w:val="111111"/>
          <w:sz w:val="28"/>
          <w:sz w:val="28"/>
          <w:szCs w:val="28"/>
          <w:rtl w:val="true"/>
          <w:lang w:bidi="fa-IR"/>
        </w:rPr>
        <w:t xml:space="preserve">این فرقه، خدا را به خلقش تشبیه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عقیده‌ی خویش، به تمام آیاتی که در آن، از صورت و دستِ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ایشان فراوانند که می‌توان به کهمس و مضر و احمد الهجیمی اشاره کرد</w:t>
      </w:r>
      <w:r>
        <w:rPr>
          <w:rFonts w:eastAsia="IRNazanin" w:cs="IRNazanin"/>
          <w:color w:val="111111"/>
          <w:sz w:val="28"/>
          <w:szCs w:val="28"/>
          <w:rtl w:val="true"/>
          <w:lang w:bidi="fa-IR"/>
        </w:rPr>
        <w:t>.</w:t>
      </w:r>
      <w:r>
        <w:rPr>
          <w:rStyle w:val="FootnoteAnchor"/>
          <w:rtl w:val="true"/>
        </w:rPr>
        <w:footnoteReference w:id="87"/>
      </w:r>
    </w:p>
    <w:p>
      <w:pPr>
        <w:pStyle w:val="Heading6"/>
        <w:numPr>
          <w:ilvl w:val="5"/>
          <w:numId w:val="1"/>
        </w:numPr>
        <w:rPr/>
      </w:pPr>
      <w:bookmarkStart w:id="137" w:name="__RefHeading___Toc1243351_1051229030"/>
      <w:bookmarkStart w:id="138" w:name="_Toc56"/>
      <w:bookmarkEnd w:id="137"/>
      <w:r>
        <w:rPr/>
        <w:t>6</w:t>
      </w:r>
      <w:r>
        <w:rPr>
          <w:rtl w:val="true"/>
        </w:rPr>
        <w:t xml:space="preserve">- </w:t>
      </w:r>
      <w:r>
        <w:rPr>
          <w:rtl w:val="true"/>
        </w:rPr>
        <w:t>کرّامیه</w:t>
      </w:r>
      <w:bookmarkEnd w:id="138"/>
    </w:p>
    <w:p>
      <w:pPr>
        <w:pStyle w:val="BookText"/>
        <w:rPr/>
      </w:pPr>
      <w:r>
        <w:rPr>
          <w:rFonts w:ascii="IRNazanin" w:hAnsi="IRNazanin" w:eastAsia="IRNazanin"/>
          <w:color w:val="111111"/>
          <w:sz w:val="28"/>
          <w:sz w:val="28"/>
          <w:szCs w:val="28"/>
          <w:rtl w:val="true"/>
          <w:lang w:bidi="fa-IR"/>
        </w:rPr>
        <w:t>یاران محمد بن کرّام هستند و خدا را جسمی می‌دانند که به خود قائم است و در واقع، ایشان مُجَسِّمه اند؛ یعنی خدا را جسم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کرامیه معتقدند که خدا را می‌توان لمس کرد و با او دست داد و اگر کسی بنده خوبی باشد می‌تواند خدا را در دنیا و آخرت در آغوش بگیرد؛ حتی بعضی از بزرگان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همه‌ی اعضای خدا را دیده ایم به جز ریش و فَرج او را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ایشان بر این اندیشه‌اند که خداوند، گوشت و خون دارد و ترکیبی از اعضاء و جوارح است؛ اما نه جسمی مانند سایر اجسام و نه خونی مانند دیگر خون‌ها؛ بلکه تو خالی و اجوَف است، با موهایی فرفری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معتقدند وقتی طوفان نوح آمد، خداوند گریه کرد و آنقدر گریست که ملائکه به تسلّای او شتافتند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 عمّا یقولون علوا کبیرا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ایشان درباره امامت، آن است که با اجماعِ امت، منعقد شده و نصّی درباره‌ی امام وارد نشده است، و بر این باورند که در روی زمین، وجودِ دو امام، جایز است و برای این اندیشه خویش، چنین استدلال می‌کنند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معاویه در شام هر دو امام بوده‌اند</w:t>
      </w:r>
      <w:r>
        <w:rPr>
          <w:rFonts w:eastAsia="IRNazanin" w:cs="IRNazanin"/>
          <w:color w:val="111111"/>
          <w:sz w:val="28"/>
          <w:szCs w:val="28"/>
          <w:rtl w:val="true"/>
          <w:lang w:bidi="fa-IR"/>
        </w:rPr>
        <w:t>!</w:t>
      </w:r>
      <w:r>
        <w:rPr>
          <w:rStyle w:val="FootnoteAnchor"/>
          <w:rtl w:val="true"/>
        </w:rPr>
        <w:footnoteReference w:id="90"/>
      </w:r>
      <w:bookmarkStart w:id="139" w:name="pg7359_93208"/>
    </w:p>
    <w:p>
      <w:pPr>
        <w:pStyle w:val="Heading6"/>
        <w:numPr>
          <w:ilvl w:val="5"/>
          <w:numId w:val="1"/>
        </w:numPr>
        <w:rPr/>
      </w:pPr>
      <w:bookmarkStart w:id="140" w:name="__RefHeading___Toc1243353_1051229030"/>
      <w:bookmarkStart w:id="141" w:name="_Toc57"/>
      <w:bookmarkEnd w:id="139"/>
      <w:bookmarkEnd w:id="140"/>
      <w:r>
        <w:rPr/>
        <w:t>7</w:t>
      </w:r>
      <w:r>
        <w:rPr>
          <w:rtl w:val="true"/>
        </w:rPr>
        <w:t xml:space="preserve">- </w:t>
      </w:r>
      <w:r>
        <w:rPr>
          <w:rtl w:val="true"/>
        </w:rPr>
        <w:t>عابدیه</w:t>
      </w:r>
      <w:bookmarkEnd w:id="1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نیز معتقدند که بین خدا و عرش او از نظر مسافت به گونه ایست که اگر این فاصله با جواهرات پر شود به هم متصل شوند</w:t>
      </w:r>
      <w:r>
        <w:rPr>
          <w:rFonts w:eastAsia="IRNazanin" w:cs="IRNazanin"/>
          <w:color w:val="111111"/>
          <w:sz w:val="28"/>
          <w:szCs w:val="28"/>
          <w:rtl w:val="true"/>
          <w:lang w:bidi="fa-IR"/>
        </w:rPr>
        <w:t>.</w:t>
      </w:r>
      <w:r>
        <w:rPr>
          <w:rStyle w:val="FootnoteAnchor"/>
          <w:rtl w:val="true"/>
        </w:rPr>
        <w:footnoteReference w:id="91"/>
      </w:r>
      <w:bookmarkStart w:id="142" w:name="pg7359_93209"/>
    </w:p>
    <w:p>
      <w:pPr>
        <w:pStyle w:val="Heading5"/>
        <w:numPr>
          <w:ilvl w:val="4"/>
          <w:numId w:val="1"/>
        </w:numPr>
        <w:rPr/>
      </w:pPr>
      <w:bookmarkStart w:id="143" w:name="__RefHeading___Toc1243355_1051229030"/>
      <w:bookmarkStart w:id="144" w:name="_Toc58"/>
      <w:bookmarkEnd w:id="142"/>
      <w:bookmarkEnd w:id="143"/>
      <w:r>
        <w:rPr>
          <w:rtl w:val="true"/>
        </w:rPr>
        <w:t>فصل سوم</w:t>
      </w:r>
      <w:r>
        <w:rPr>
          <w:rtl w:val="true"/>
        </w:rPr>
        <w:t xml:space="preserve">: </w:t>
      </w:r>
      <w:r>
        <w:rPr>
          <w:rtl w:val="true"/>
        </w:rPr>
        <w:t>دسته هایی از ایشان که در نام خوارج، با هم مجتمع</w:t>
      </w:r>
      <w:r>
        <w:rPr>
          <w:rtl w:val="true"/>
        </w:rPr>
        <w:softHyphen/>
      </w:r>
      <w:r>
        <w:rPr>
          <w:rtl w:val="true"/>
        </w:rPr>
        <w:t>اند</w:t>
      </w:r>
      <w:bookmarkEnd w:id="144"/>
    </w:p>
    <w:p>
      <w:pPr>
        <w:pStyle w:val="Heading6"/>
        <w:numPr>
          <w:ilvl w:val="5"/>
          <w:numId w:val="1"/>
        </w:numPr>
        <w:rPr/>
      </w:pPr>
      <w:bookmarkStart w:id="145" w:name="__RefHeading___Toc1243357_1051229030"/>
      <w:bookmarkStart w:id="146" w:name="_Toc59"/>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تمام کسانی که بر امامِ به حق، خروج کنند خارجی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به دسته‌های گوناگون و عقایدِ رنگارنگ، تقسیم شده‌اند که در ذیل، به نام و شمّه ای از عقایدشان اشاره می‌شود</w:t>
      </w:r>
      <w:r>
        <w:rPr>
          <w:rFonts w:eastAsia="IRNazanin" w:cs="IRNazanin"/>
          <w:color w:val="111111"/>
          <w:sz w:val="28"/>
          <w:szCs w:val="28"/>
          <w:rtl w:val="true"/>
          <w:lang w:bidi="fa-IR"/>
        </w:rPr>
        <w:t>.</w:t>
      </w:r>
    </w:p>
    <w:p>
      <w:pPr>
        <w:pStyle w:val="Heading6"/>
        <w:numPr>
          <w:ilvl w:val="5"/>
          <w:numId w:val="1"/>
        </w:numPr>
        <w:rPr/>
      </w:pPr>
      <w:bookmarkStart w:id="147" w:name="__RefHeading___Toc1243359_1051229030"/>
      <w:bookmarkStart w:id="148" w:name="_Toc60"/>
      <w:bookmarkEnd w:id="147"/>
      <w:r>
        <w:rPr/>
        <w:t>1</w:t>
      </w:r>
      <w:r>
        <w:rPr>
          <w:rtl w:val="true"/>
        </w:rPr>
        <w:t xml:space="preserve">- </w:t>
      </w:r>
      <w:r>
        <w:rPr>
          <w:rtl w:val="true"/>
        </w:rPr>
        <w:t>محکّمه</w:t>
      </w:r>
      <w:bookmarkEnd w:id="148"/>
    </w:p>
    <w:p>
      <w:pPr>
        <w:pStyle w:val="BookText"/>
        <w:rPr/>
      </w:pPr>
      <w:r>
        <w:rPr>
          <w:rFonts w:ascii="IRNazanin" w:hAnsi="IRNazanin" w:eastAsia="IRNazanin"/>
          <w:color w:val="111111"/>
          <w:sz w:val="28"/>
          <w:sz w:val="28"/>
          <w:szCs w:val="28"/>
          <w:rtl w:val="true"/>
          <w:lang w:bidi="fa-IR"/>
        </w:rPr>
        <w:t>بزرگان این فرقه عبداللّه بن کوّاء و چند تن دیگر از جمله حرقوص بن زهیر، معروف به ذوالثدیه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همان هایی هستند که بر خلیفه بلافصل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کرده و با ایشان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امام با رأی مردم تعیین می‌شود و اگر از راه حق وعدالت، عدول کرد، عزل و قتلش واجب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فرقه‌ی ضاله، عثمان را مطرود دانسته و درباره‌ی حضرت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ناشایست بر زبان جاری می‌کنند و آن مظهر ایمان را معاذ اللّه کافر می‌دانند</w:t>
      </w:r>
      <w:r>
        <w:rPr>
          <w:rFonts w:eastAsia="IRNazanin" w:cs="IRNazanin"/>
          <w:color w:val="111111"/>
          <w:sz w:val="28"/>
          <w:szCs w:val="28"/>
          <w:rtl w:val="true"/>
          <w:lang w:bidi="fa-IR"/>
        </w:rPr>
        <w:t>.</w:t>
      </w:r>
      <w:r>
        <w:rPr>
          <w:rStyle w:val="FootnoteAnchor"/>
          <w:rtl w:val="true"/>
        </w:rPr>
        <w:footnoteReference w:id="92"/>
      </w:r>
      <w:bookmarkStart w:id="149" w:name="pg7359_93210"/>
    </w:p>
    <w:p>
      <w:pPr>
        <w:pStyle w:val="Heading6"/>
        <w:numPr>
          <w:ilvl w:val="5"/>
          <w:numId w:val="1"/>
        </w:numPr>
        <w:rPr/>
      </w:pPr>
      <w:bookmarkStart w:id="150" w:name="__RefHeading___Toc1243361_1051229030"/>
      <w:bookmarkStart w:id="151" w:name="_Toc61"/>
      <w:bookmarkEnd w:id="149"/>
      <w:bookmarkEnd w:id="150"/>
      <w:r>
        <w:rPr/>
        <w:t>2</w:t>
      </w:r>
      <w:r>
        <w:rPr>
          <w:rtl w:val="true"/>
        </w:rPr>
        <w:t xml:space="preserve">- </w:t>
      </w:r>
      <w:r>
        <w:rPr>
          <w:rtl w:val="true"/>
        </w:rPr>
        <w:t>ازارقه</w:t>
      </w:r>
      <w:bookmarkEnd w:id="151"/>
    </w:p>
    <w:p>
      <w:pPr>
        <w:pStyle w:val="BookText"/>
        <w:rPr/>
      </w:pPr>
      <w:r>
        <w:rPr>
          <w:rFonts w:ascii="IRNazanin" w:hAnsi="IRNazanin" w:eastAsia="IRNazanin"/>
          <w:color w:val="111111"/>
          <w:sz w:val="28"/>
          <w:sz w:val="28"/>
          <w:szCs w:val="28"/>
          <w:rtl w:val="true"/>
          <w:lang w:bidi="fa-IR"/>
        </w:rPr>
        <w:t xml:space="preserve">اصحاب نافع بن ازرق‌اند و معتقدند که قاتل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انجام داده است و این آیه در شأن او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جان خویش را برای رضای خدا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عثمان و ابن عباس، کافر بوده‌اند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سمت ما مهاجرت نکند کافر است و قتل بچه‌های ایشان نیز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سنگسار را از دین حذف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از قرآن را که نمی‌فهمیم از ما ساقط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مجاز است و می‌گویند که شیطان، عارفی بزرگوار است و تنها مشکلش آن است که مرتکب یک گناه کبیره شده است</w:t>
      </w:r>
      <w:r>
        <w:rPr>
          <w:rFonts w:eastAsia="IRNazanin" w:cs="IRNazanin"/>
          <w:color w:val="111111"/>
          <w:sz w:val="28"/>
          <w:szCs w:val="28"/>
          <w:rtl w:val="true"/>
          <w:lang w:bidi="fa-IR"/>
        </w:rPr>
        <w:t>.</w:t>
      </w:r>
      <w:r>
        <w:rPr>
          <w:rStyle w:val="FootnoteAnchor"/>
          <w:rtl w:val="true"/>
        </w:rPr>
        <w:footnoteReference w:id="94"/>
      </w:r>
    </w:p>
    <w:p>
      <w:pPr>
        <w:pStyle w:val="Heading6"/>
        <w:numPr>
          <w:ilvl w:val="5"/>
          <w:numId w:val="1"/>
        </w:numPr>
        <w:rPr/>
      </w:pPr>
      <w:bookmarkStart w:id="152" w:name="__RefHeading___Toc1243363_1051229030"/>
      <w:bookmarkStart w:id="153" w:name="_Toc62"/>
      <w:bookmarkEnd w:id="152"/>
      <w:r>
        <w:rPr/>
        <w:t>3</w:t>
      </w:r>
      <w:r>
        <w:rPr>
          <w:rtl w:val="true"/>
        </w:rPr>
        <w:t xml:space="preserve">- </w:t>
      </w:r>
      <w:r>
        <w:rPr>
          <w:rtl w:val="true"/>
        </w:rPr>
        <w:t>نجدات</w:t>
      </w:r>
      <w:bookmarkEnd w:id="153"/>
    </w:p>
    <w:p>
      <w:pPr>
        <w:pStyle w:val="BookText"/>
        <w:rPr/>
      </w:pPr>
      <w:r>
        <w:rPr>
          <w:rFonts w:ascii="IRNazanin" w:hAnsi="IRNazanin" w:eastAsia="IRNazanin"/>
          <w:color w:val="111111"/>
          <w:sz w:val="28"/>
          <w:sz w:val="28"/>
          <w:szCs w:val="28"/>
          <w:rtl w:val="true"/>
          <w:lang w:bidi="fa-IR"/>
        </w:rPr>
        <w:t>این فرقه را نجده بن عامر پایه‌گذاری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نِحله بر این اعتقادند که اگر کسی یک بار به نامحرم نگاهِ حرام کرد و یا یک بار دروغ گفت و بدان مصر بود، مشرک می‌شود؛ ولی اگر زنا و دزدی کرد و شراب نوشید، بدون اینکه بر آن مصرّ باشد مشرک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تقیه را در همه جا و لو در قتل نفس جایز می‌شمرند</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154" w:name="__RefHeading___Toc1243365_1051229030"/>
      <w:bookmarkStart w:id="155" w:name="_Toc63"/>
      <w:bookmarkEnd w:id="154"/>
      <w:r>
        <w:rPr/>
        <w:t>4</w:t>
      </w:r>
      <w:r>
        <w:rPr>
          <w:rtl w:val="true"/>
        </w:rPr>
        <w:t xml:space="preserve">- </w:t>
      </w:r>
      <w:r>
        <w:rPr>
          <w:rtl w:val="true"/>
        </w:rPr>
        <w:t>بَیهسیه</w:t>
      </w:r>
      <w:bookmarkEnd w:id="155"/>
    </w:p>
    <w:p>
      <w:pPr>
        <w:pStyle w:val="BookText"/>
        <w:rPr/>
      </w:pPr>
      <w:r>
        <w:rPr>
          <w:rFonts w:ascii="IRNazanin" w:hAnsi="IRNazanin" w:eastAsia="IRNazanin"/>
          <w:color w:val="111111"/>
          <w:sz w:val="28"/>
          <w:sz w:val="28"/>
          <w:szCs w:val="28"/>
          <w:rtl w:val="true"/>
          <w:lang w:bidi="fa-IR"/>
        </w:rPr>
        <w:t>این گروه، یاران ابی بیهس بن جابر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ایشان آن است که محرمات الهی تنها آنهایی است که در آیه یکصد وچهل و پنج سوره‌ی انعام </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و ما سوای آنها همه چیز بر انسان حلال است</w:t>
      </w:r>
      <w:r>
        <w:rPr>
          <w:rFonts w:eastAsia="IRNazanin" w:cs="IRNazanin"/>
          <w:color w:val="111111"/>
          <w:sz w:val="28"/>
          <w:szCs w:val="28"/>
          <w:rtl w:val="true"/>
          <w:lang w:bidi="fa-IR"/>
        </w:rPr>
        <w:t>.</w:t>
      </w:r>
      <w:r>
        <w:rPr>
          <w:rStyle w:val="FootnoteAnchor"/>
          <w:rtl w:val="true"/>
        </w:rPr>
        <w:footnoteReference w:id="97"/>
      </w:r>
      <w:bookmarkStart w:id="156" w:name="pg7359_93211"/>
    </w:p>
    <w:p>
      <w:pPr>
        <w:pStyle w:val="Heading6"/>
        <w:numPr>
          <w:ilvl w:val="5"/>
          <w:numId w:val="1"/>
        </w:numPr>
        <w:rPr/>
      </w:pPr>
      <w:bookmarkStart w:id="157" w:name="__RefHeading___Toc1243367_1051229030"/>
      <w:bookmarkStart w:id="158" w:name="_Toc64"/>
      <w:bookmarkEnd w:id="156"/>
      <w:bookmarkEnd w:id="157"/>
      <w:r>
        <w:rPr/>
        <w:t>5</w:t>
      </w:r>
      <w:r>
        <w:rPr>
          <w:rtl w:val="true"/>
        </w:rPr>
        <w:t xml:space="preserve">- </w:t>
      </w:r>
      <w:r>
        <w:rPr>
          <w:rtl w:val="true"/>
        </w:rPr>
        <w:t>عجارده</w:t>
      </w:r>
      <w:bookmarkEnd w:id="158"/>
    </w:p>
    <w:p>
      <w:pPr>
        <w:pStyle w:val="BookText"/>
        <w:rPr/>
      </w:pPr>
      <w:r>
        <w:rPr>
          <w:rFonts w:ascii="IRNazanin" w:hAnsi="IRNazanin" w:eastAsia="IRNazanin"/>
          <w:color w:val="111111"/>
          <w:sz w:val="28"/>
          <w:sz w:val="28"/>
          <w:szCs w:val="28"/>
          <w:rtl w:val="true"/>
          <w:lang w:bidi="fa-IR"/>
        </w:rPr>
        <w:t>پیشوای این فرقه عبدالکریم بن عجرد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سوره یوسف را از قرآن نمی‌دانند؛ بلکه آن را قصه ای می‌پندارند که در قرآن وارد شده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تکون قصه العشق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محال است که خدا داستانی عشقی در قرآنش ذکر کرده باشد</w:t>
      </w:r>
      <w:r>
        <w:rPr>
          <w:rFonts w:eastAsia="IRNazanin" w:cs="IRNazanin"/>
          <w:color w:val="111111"/>
          <w:sz w:val="28"/>
          <w:szCs w:val="28"/>
          <w:rtl w:val="true"/>
          <w:lang w:bidi="fa-IR"/>
        </w:rPr>
        <w:t>!.</w:t>
      </w:r>
      <w:r>
        <w:rPr>
          <w:rStyle w:val="FootnoteAnchor"/>
          <w:rtl w:val="true"/>
        </w:rPr>
        <w:footnoteReference w:id="98"/>
      </w:r>
    </w:p>
    <w:p>
      <w:pPr>
        <w:pStyle w:val="Heading6"/>
        <w:numPr>
          <w:ilvl w:val="5"/>
          <w:numId w:val="1"/>
        </w:numPr>
        <w:rPr/>
      </w:pPr>
      <w:bookmarkStart w:id="159" w:name="__RefHeading___Toc1243369_1051229030"/>
      <w:bookmarkStart w:id="160" w:name="_Toc65"/>
      <w:bookmarkEnd w:id="159"/>
      <w:r>
        <w:rPr/>
        <w:t>6</w:t>
      </w:r>
      <w:r>
        <w:rPr>
          <w:rtl w:val="true"/>
        </w:rPr>
        <w:t xml:space="preserve">- </w:t>
      </w:r>
      <w:r>
        <w:rPr>
          <w:rtl w:val="true"/>
        </w:rPr>
        <w:t>صلتیه</w:t>
      </w:r>
      <w:bookmarkEnd w:id="160"/>
    </w:p>
    <w:p>
      <w:pPr>
        <w:pStyle w:val="BookText"/>
        <w:rPr/>
      </w:pPr>
      <w:r>
        <w:rPr>
          <w:rFonts w:ascii="IRNazanin" w:hAnsi="IRNazanin" w:eastAsia="IRNazanin"/>
          <w:color w:val="111111"/>
          <w:sz w:val="28"/>
          <w:sz w:val="28"/>
          <w:szCs w:val="28"/>
          <w:rtl w:val="true"/>
          <w:lang w:bidi="fa-IR"/>
        </w:rPr>
        <w:t>پایه گذار این فرقه نیز عثمان بن ابی صلت است</w:t>
      </w:r>
      <w:r>
        <w:rPr>
          <w:rFonts w:eastAsia="IRNazanin" w:cs="IRNazanin"/>
          <w:color w:val="111111"/>
          <w:sz w:val="28"/>
          <w:szCs w:val="28"/>
          <w:rtl w:val="true"/>
          <w:lang w:bidi="fa-IR"/>
        </w:rPr>
        <w:t>.</w:t>
      </w:r>
      <w:r>
        <w:rPr>
          <w:rStyle w:val="FootnoteAnchor"/>
          <w:rtl w:val="true"/>
        </w:rPr>
        <w:footnoteReference w:id="99"/>
      </w:r>
    </w:p>
    <w:p>
      <w:pPr>
        <w:pStyle w:val="Heading6"/>
        <w:numPr>
          <w:ilvl w:val="5"/>
          <w:numId w:val="1"/>
        </w:numPr>
        <w:rPr/>
      </w:pPr>
      <w:bookmarkStart w:id="161" w:name="__RefHeading___Toc1243371_1051229030"/>
      <w:bookmarkStart w:id="162" w:name="_Toc66"/>
      <w:bookmarkEnd w:id="161"/>
      <w:r>
        <w:rPr/>
        <w:t>7</w:t>
      </w:r>
      <w:r>
        <w:rPr>
          <w:rtl w:val="true"/>
        </w:rPr>
        <w:t xml:space="preserve">- </w:t>
      </w:r>
      <w:r>
        <w:rPr>
          <w:rtl w:val="true"/>
        </w:rPr>
        <w:t>میمونیه</w:t>
      </w:r>
      <w:bookmarkEnd w:id="162"/>
    </w:p>
    <w:p>
      <w:pPr>
        <w:pStyle w:val="BookText"/>
        <w:rPr/>
      </w:pPr>
      <w:r>
        <w:rPr>
          <w:rFonts w:ascii="IRNazanin" w:hAnsi="IRNazanin" w:eastAsia="IRNazanin"/>
          <w:color w:val="111111"/>
          <w:sz w:val="28"/>
          <w:sz w:val="28"/>
          <w:szCs w:val="28"/>
          <w:rtl w:val="true"/>
          <w:lang w:bidi="fa-IR"/>
        </w:rPr>
        <w:t>یاران میمون بن خالد که معتقدند خدا را در معصیتِ عبادش، مشیتی نیست و ازدواج با دخترِ دختر و دخترانِ پسرانِ برادر و خواهر جایز است</w:t>
      </w:r>
      <w:r>
        <w:rPr>
          <w:rFonts w:eastAsia="IRNazanin" w:cs="IRNazanin"/>
          <w:color w:val="111111"/>
          <w:sz w:val="28"/>
          <w:szCs w:val="28"/>
          <w:rtl w:val="true"/>
          <w:lang w:bidi="fa-IR"/>
        </w:rPr>
        <w:t>!.</w:t>
      </w:r>
      <w:r>
        <w:rPr>
          <w:rStyle w:val="FootnoteAnchor"/>
          <w:rtl w:val="true"/>
        </w:rPr>
        <w:footnoteReference w:id="100"/>
      </w:r>
    </w:p>
    <w:p>
      <w:pPr>
        <w:pStyle w:val="Heading6"/>
        <w:numPr>
          <w:ilvl w:val="5"/>
          <w:numId w:val="1"/>
        </w:numPr>
        <w:rPr/>
      </w:pPr>
      <w:bookmarkStart w:id="163" w:name="__RefHeading___Toc1243373_1051229030"/>
      <w:bookmarkStart w:id="164" w:name="_Toc67"/>
      <w:bookmarkEnd w:id="163"/>
      <w:r>
        <w:rPr/>
        <w:t>8</w:t>
      </w:r>
      <w:r>
        <w:rPr>
          <w:rtl w:val="true"/>
        </w:rPr>
        <w:t xml:space="preserve">- </w:t>
      </w:r>
      <w:r>
        <w:rPr>
          <w:rtl w:val="true"/>
        </w:rPr>
        <w:t>حَمْزیه</w:t>
      </w:r>
      <w:bookmarkEnd w:id="164"/>
    </w:p>
    <w:p>
      <w:pPr>
        <w:pStyle w:val="BookText"/>
        <w:rPr/>
      </w:pPr>
      <w:r>
        <w:rPr>
          <w:rFonts w:ascii="IRNazanin" w:hAnsi="IRNazanin" w:eastAsia="IRNazanin"/>
          <w:color w:val="111111"/>
          <w:sz w:val="28"/>
          <w:sz w:val="28"/>
          <w:szCs w:val="28"/>
          <w:rtl w:val="true"/>
          <w:lang w:bidi="fa-IR"/>
        </w:rPr>
        <w:t>اصحاب حمزه بن ادرک هستند و اعتقاد دارند که وجود دو امام در یک زمان واحد ممکن است</w:t>
      </w:r>
      <w:r>
        <w:rPr>
          <w:rFonts w:eastAsia="IRNazanin" w:cs="IRNazanin"/>
          <w:color w:val="111111"/>
          <w:sz w:val="28"/>
          <w:szCs w:val="28"/>
          <w:rtl w:val="true"/>
          <w:lang w:bidi="fa-IR"/>
        </w:rPr>
        <w:t>.</w:t>
      </w:r>
      <w:r>
        <w:rPr>
          <w:rStyle w:val="FootnoteAnchor"/>
          <w:rtl w:val="true"/>
        </w:rPr>
        <w:footnoteReference w:id="101"/>
      </w:r>
    </w:p>
    <w:p>
      <w:pPr>
        <w:pStyle w:val="Heading6"/>
        <w:numPr>
          <w:ilvl w:val="5"/>
          <w:numId w:val="1"/>
        </w:numPr>
        <w:rPr/>
      </w:pPr>
      <w:bookmarkStart w:id="165" w:name="__RefHeading___Toc1243375_1051229030"/>
      <w:bookmarkStart w:id="166" w:name="_Toc68"/>
      <w:bookmarkEnd w:id="165"/>
      <w:r>
        <w:rPr/>
        <w:t>9</w:t>
      </w:r>
      <w:r>
        <w:rPr>
          <w:rtl w:val="true"/>
        </w:rPr>
        <w:t xml:space="preserve">- </w:t>
      </w:r>
      <w:r>
        <w:rPr>
          <w:rtl w:val="true"/>
        </w:rPr>
        <w:t>خلفیه</w:t>
      </w:r>
      <w:bookmarkEnd w:id="166"/>
    </w:p>
    <w:p>
      <w:pPr>
        <w:pStyle w:val="BookText"/>
        <w:rPr/>
      </w:pPr>
      <w:r>
        <w:rPr>
          <w:rFonts w:ascii="IRNazanin" w:hAnsi="IRNazanin" w:eastAsia="IRNazanin"/>
          <w:color w:val="111111"/>
          <w:sz w:val="28"/>
          <w:sz w:val="28"/>
          <w:szCs w:val="28"/>
          <w:rtl w:val="true"/>
          <w:lang w:bidi="fa-IR"/>
        </w:rPr>
        <w:t>پیروان خلف خارجی هستند که تمایل به جبر دارند</w:t>
      </w:r>
      <w:r>
        <w:rPr>
          <w:rFonts w:eastAsia="IRNazanin" w:cs="IRNazanin"/>
          <w:color w:val="111111"/>
          <w:sz w:val="28"/>
          <w:szCs w:val="28"/>
          <w:rtl w:val="true"/>
          <w:lang w:bidi="fa-IR"/>
        </w:rPr>
        <w:t>.</w:t>
      </w:r>
      <w:r>
        <w:rPr>
          <w:rStyle w:val="FootnoteAnchor"/>
          <w:rtl w:val="true"/>
        </w:rPr>
        <w:footnoteReference w:id="102"/>
      </w:r>
    </w:p>
    <w:p>
      <w:pPr>
        <w:pStyle w:val="Heading6"/>
        <w:numPr>
          <w:ilvl w:val="5"/>
          <w:numId w:val="1"/>
        </w:numPr>
        <w:rPr/>
      </w:pPr>
      <w:bookmarkStart w:id="167" w:name="__RefHeading___Toc1243377_1051229030"/>
      <w:bookmarkStart w:id="168" w:name="_Toc69"/>
      <w:bookmarkEnd w:id="167"/>
      <w:r>
        <w:rPr/>
        <w:t>10</w:t>
      </w:r>
      <w:r>
        <w:rPr>
          <w:rtl w:val="true"/>
        </w:rPr>
        <w:t>-</w:t>
      </w:r>
      <w:r>
        <w:rPr>
          <w:rtl w:val="true"/>
        </w:rPr>
        <w:t>اطرافیه</w:t>
      </w:r>
      <w:bookmarkEnd w:id="1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ایشان، شخصی است به نام غالب بن شاذک که معتقدند اگر کسی به آنچه که از دین را می‌داند عمل کند ترک آنچه را که نمی‌داند بر او جایز است</w:t>
      </w:r>
      <w:r>
        <w:rPr>
          <w:rFonts w:eastAsia="IRNazanin" w:cs="IRNazanin"/>
          <w:color w:val="111111"/>
          <w:sz w:val="28"/>
          <w:szCs w:val="28"/>
          <w:rtl w:val="true"/>
          <w:lang w:bidi="fa-IR"/>
        </w:rPr>
        <w:t>.</w:t>
      </w:r>
      <w:r>
        <w:rPr>
          <w:rStyle w:val="FootnoteAnchor"/>
          <w:rtl w:val="true"/>
        </w:rPr>
        <w:footnoteReference w:id="103"/>
      </w:r>
      <w:bookmarkStart w:id="169" w:name="pg7359_93212"/>
    </w:p>
    <w:p>
      <w:pPr>
        <w:pStyle w:val="Heading6"/>
        <w:numPr>
          <w:ilvl w:val="5"/>
          <w:numId w:val="1"/>
        </w:numPr>
        <w:rPr/>
      </w:pPr>
      <w:bookmarkStart w:id="170" w:name="__RefHeading___Toc1243379_1051229030"/>
      <w:bookmarkStart w:id="171" w:name="_Toc70"/>
      <w:bookmarkEnd w:id="169"/>
      <w:bookmarkEnd w:id="170"/>
      <w:r>
        <w:rPr/>
        <w:t>11</w:t>
      </w:r>
      <w:r>
        <w:rPr>
          <w:rtl w:val="true"/>
        </w:rPr>
        <w:t xml:space="preserve">- </w:t>
      </w:r>
      <w:r>
        <w:rPr>
          <w:rtl w:val="true"/>
        </w:rPr>
        <w:t>شعیبیه</w:t>
      </w:r>
      <w:bookmarkEnd w:id="171"/>
    </w:p>
    <w:p>
      <w:pPr>
        <w:pStyle w:val="BookText"/>
        <w:rPr/>
      </w:pPr>
      <w:r>
        <w:rPr>
          <w:rFonts w:ascii="IRNazanin" w:hAnsi="IRNazanin" w:eastAsia="IRNazanin"/>
          <w:color w:val="111111"/>
          <w:sz w:val="28"/>
          <w:sz w:val="28"/>
          <w:szCs w:val="28"/>
          <w:rtl w:val="true"/>
          <w:lang w:bidi="fa-IR"/>
        </w:rPr>
        <w:t>مؤسس این فرقه، شعیب بن محمد است و از جمله عقائد عجیب ایشان این است که خدا خالق اعمال انسان‌هاست و انسان، مسئول خیر و شر آن است</w:t>
      </w:r>
      <w:r>
        <w:rPr>
          <w:rFonts w:eastAsia="IRNazanin" w:cs="IRNazanin"/>
          <w:color w:val="111111"/>
          <w:sz w:val="28"/>
          <w:szCs w:val="28"/>
          <w:rtl w:val="true"/>
          <w:lang w:bidi="fa-IR"/>
        </w:rPr>
        <w:t>.</w:t>
      </w:r>
      <w:r>
        <w:rPr>
          <w:rStyle w:val="FootnoteAnchor"/>
          <w:rtl w:val="true"/>
        </w:rPr>
        <w:footnoteReference w:id="104"/>
      </w:r>
    </w:p>
    <w:p>
      <w:pPr>
        <w:pStyle w:val="Heading6"/>
        <w:numPr>
          <w:ilvl w:val="5"/>
          <w:numId w:val="1"/>
        </w:numPr>
        <w:rPr/>
      </w:pPr>
      <w:bookmarkStart w:id="172" w:name="__RefHeading___Toc1243381_1051229030"/>
      <w:bookmarkStart w:id="173" w:name="_Toc71"/>
      <w:bookmarkEnd w:id="172"/>
      <w:r>
        <w:rPr/>
        <w:t>12</w:t>
      </w:r>
      <w:r>
        <w:rPr>
          <w:rtl w:val="true"/>
        </w:rPr>
        <w:t xml:space="preserve">- </w:t>
      </w:r>
      <w:r>
        <w:rPr>
          <w:rtl w:val="true"/>
        </w:rPr>
        <w:t>حازمیه</w:t>
      </w:r>
      <w:bookmarkEnd w:id="173"/>
    </w:p>
    <w:p>
      <w:pPr>
        <w:pStyle w:val="BookText"/>
        <w:rPr/>
      </w:pPr>
      <w:r>
        <w:rPr>
          <w:rFonts w:ascii="IRNazanin" w:hAnsi="IRNazanin" w:eastAsia="IRNazanin"/>
          <w:color w:val="111111"/>
          <w:sz w:val="28"/>
          <w:sz w:val="28"/>
          <w:szCs w:val="28"/>
          <w:rtl w:val="true"/>
          <w:lang w:bidi="fa-IR"/>
        </w:rPr>
        <w:t xml:space="preserve">یاران حازم بن علی هستند و معتقدند که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توقف کرده نه دوستش داشت و نه از او به وضوح تبرّی جست</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174" w:name="__RefHeading___Toc1243383_1051229030"/>
      <w:bookmarkStart w:id="175" w:name="_Toc72"/>
      <w:bookmarkEnd w:id="174"/>
      <w:r>
        <w:rPr/>
        <w:t>13</w:t>
      </w:r>
      <w:r>
        <w:rPr>
          <w:rtl w:val="true"/>
        </w:rPr>
        <w:t xml:space="preserve">- </w:t>
      </w:r>
      <w:r>
        <w:rPr>
          <w:rtl w:val="true"/>
        </w:rPr>
        <w:t>ثعالبه</w:t>
      </w:r>
      <w:bookmarkEnd w:id="175"/>
    </w:p>
    <w:p>
      <w:pPr>
        <w:pStyle w:val="BookText"/>
        <w:rPr/>
      </w:pPr>
      <w:r>
        <w:rPr>
          <w:rFonts w:ascii="IRNazanin" w:hAnsi="IRNazanin" w:eastAsia="IRNazanin"/>
          <w:color w:val="111111"/>
          <w:sz w:val="28"/>
          <w:sz w:val="28"/>
          <w:szCs w:val="28"/>
          <w:rtl w:val="true"/>
          <w:lang w:bidi="fa-IR"/>
        </w:rPr>
        <w:t>ایشان یاران ثعلبه بن مشکان‌اند</w:t>
      </w:r>
      <w:r>
        <w:rPr>
          <w:rFonts w:eastAsia="IRNazanin" w:cs="IRNazanin"/>
          <w:color w:val="111111"/>
          <w:sz w:val="28"/>
          <w:szCs w:val="28"/>
          <w:rtl w:val="true"/>
          <w:lang w:bidi="fa-IR"/>
        </w:rPr>
        <w:t>.</w:t>
      </w:r>
      <w:r>
        <w:rPr>
          <w:rStyle w:val="FootnoteAnchor"/>
          <w:rtl w:val="true"/>
        </w:rPr>
        <w:footnoteReference w:id="106"/>
      </w:r>
    </w:p>
    <w:p>
      <w:pPr>
        <w:pStyle w:val="Heading6"/>
        <w:numPr>
          <w:ilvl w:val="5"/>
          <w:numId w:val="1"/>
        </w:numPr>
        <w:rPr/>
      </w:pPr>
      <w:bookmarkStart w:id="176" w:name="__RefHeading___Toc1243385_1051229030"/>
      <w:bookmarkStart w:id="177" w:name="_Toc73"/>
      <w:bookmarkEnd w:id="176"/>
      <w:r>
        <w:rPr/>
        <w:t>14</w:t>
      </w:r>
      <w:r>
        <w:rPr>
          <w:rtl w:val="true"/>
        </w:rPr>
        <w:t xml:space="preserve">- </w:t>
      </w:r>
      <w:r>
        <w:rPr>
          <w:rtl w:val="true"/>
        </w:rPr>
        <w:t>اخنسیه</w:t>
      </w:r>
      <w:bookmarkEnd w:id="177"/>
    </w:p>
    <w:p>
      <w:pPr>
        <w:pStyle w:val="BookText"/>
        <w:rPr/>
      </w:pPr>
      <w:r>
        <w:rPr>
          <w:rFonts w:ascii="IRNazanin" w:hAnsi="IRNazanin" w:eastAsia="IRNazanin"/>
          <w:color w:val="111111"/>
          <w:sz w:val="28"/>
          <w:sz w:val="28"/>
          <w:szCs w:val="28"/>
          <w:rtl w:val="true"/>
          <w:lang w:bidi="fa-IR"/>
        </w:rPr>
        <w:t>مریدان اخنس بن قیس می‌باشند که ازدواج زن مسلمان با مرد مشرک را به شرط اینکه از یک قوم باشند جایز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دزدی پنهانی و شبیخون را حرام می‌دانند</w:t>
      </w:r>
      <w:r>
        <w:rPr>
          <w:rFonts w:eastAsia="IRNazanin" w:cs="IRNazanin"/>
          <w:color w:val="111111"/>
          <w:sz w:val="28"/>
          <w:szCs w:val="28"/>
          <w:rtl w:val="true"/>
          <w:lang w:bidi="fa-IR"/>
        </w:rPr>
        <w:t>.</w:t>
      </w:r>
      <w:r>
        <w:rPr>
          <w:rStyle w:val="FootnoteAnchor"/>
          <w:rtl w:val="true"/>
        </w:rPr>
        <w:footnoteReference w:id="107"/>
      </w:r>
    </w:p>
    <w:p>
      <w:pPr>
        <w:pStyle w:val="Heading6"/>
        <w:numPr>
          <w:ilvl w:val="5"/>
          <w:numId w:val="1"/>
        </w:numPr>
        <w:rPr/>
      </w:pPr>
      <w:bookmarkStart w:id="178" w:name="__RefHeading___Toc1243387_1051229030"/>
      <w:bookmarkStart w:id="179" w:name="_Toc74"/>
      <w:bookmarkEnd w:id="178"/>
      <w:r>
        <w:rPr/>
        <w:t>15</w:t>
      </w:r>
      <w:r>
        <w:rPr>
          <w:rtl w:val="true"/>
        </w:rPr>
        <w:t xml:space="preserve">- </w:t>
      </w:r>
      <w:r>
        <w:rPr>
          <w:rtl w:val="true"/>
        </w:rPr>
        <w:t>مَعبدیه</w:t>
      </w:r>
      <w:bookmarkEnd w:id="179"/>
    </w:p>
    <w:p>
      <w:pPr>
        <w:pStyle w:val="BookText"/>
        <w:rPr/>
      </w:pPr>
      <w:r>
        <w:rPr>
          <w:rFonts w:ascii="IRNazanin" w:hAnsi="IRNazanin" w:eastAsia="IRNazanin"/>
          <w:color w:val="111111"/>
          <w:sz w:val="28"/>
          <w:sz w:val="28"/>
          <w:szCs w:val="28"/>
          <w:rtl w:val="true"/>
          <w:lang w:bidi="fa-IR"/>
        </w:rPr>
        <w:t>ایشان پیروان معبد بن عبدالرحمن اند</w:t>
      </w:r>
      <w:r>
        <w:rPr>
          <w:rFonts w:eastAsia="IRNazanin" w:cs="IRNazanin"/>
          <w:color w:val="111111"/>
          <w:sz w:val="28"/>
          <w:szCs w:val="28"/>
          <w:rtl w:val="true"/>
          <w:lang w:bidi="fa-IR"/>
        </w:rPr>
        <w:t>.</w:t>
      </w:r>
      <w:r>
        <w:rPr>
          <w:rStyle w:val="FootnoteAnchor"/>
          <w:rtl w:val="true"/>
        </w:rPr>
        <w:footnoteReference w:id="108"/>
      </w:r>
    </w:p>
    <w:p>
      <w:pPr>
        <w:pStyle w:val="Heading6"/>
        <w:numPr>
          <w:ilvl w:val="5"/>
          <w:numId w:val="1"/>
        </w:numPr>
        <w:rPr/>
      </w:pPr>
      <w:bookmarkStart w:id="180" w:name="__RefHeading___Toc1243389_1051229030"/>
      <w:bookmarkStart w:id="181" w:name="_Toc75"/>
      <w:bookmarkEnd w:id="180"/>
      <w:r>
        <w:rPr/>
        <w:t>16</w:t>
      </w:r>
      <w:r>
        <w:rPr>
          <w:rtl w:val="true"/>
        </w:rPr>
        <w:t xml:space="preserve">- </w:t>
      </w:r>
      <w:r>
        <w:rPr>
          <w:rtl w:val="true"/>
        </w:rPr>
        <w:t>رُشَیدیه</w:t>
      </w:r>
      <w:bookmarkEnd w:id="181"/>
    </w:p>
    <w:p>
      <w:pPr>
        <w:pStyle w:val="BookText"/>
        <w:rPr/>
      </w:pPr>
      <w:r>
        <w:rPr>
          <w:rFonts w:ascii="IRNazanin" w:hAnsi="IRNazanin" w:eastAsia="IRNazanin"/>
          <w:color w:val="111111"/>
          <w:sz w:val="28"/>
          <w:sz w:val="28"/>
          <w:szCs w:val="28"/>
          <w:rtl w:val="true"/>
          <w:lang w:bidi="fa-IR"/>
        </w:rPr>
        <w:t>ایشان اصحاب رشید طوسی هستند</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182" w:name="__RefHeading___Toc1243391_1051229030"/>
      <w:bookmarkStart w:id="183" w:name="_Toc76"/>
      <w:bookmarkEnd w:id="182"/>
      <w:r>
        <w:rPr/>
        <w:t>17</w:t>
      </w:r>
      <w:r>
        <w:rPr>
          <w:rtl w:val="true"/>
        </w:rPr>
        <w:t xml:space="preserve">- </w:t>
      </w:r>
      <w:r>
        <w:rPr>
          <w:rtl w:val="true"/>
        </w:rPr>
        <w:t>شیبانیه</w:t>
      </w:r>
      <w:bookmarkEnd w:id="18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توسط شیبان بن سلمه تأسیس شد و عقیده ایشان علاوه بر آنچه در خوارج مشترک است، بر جبر می‌باشد و معتقدند که خدا هیچ نمی‌دانست تا آنکه خود برای خودش علم و دانشی آفرید</w:t>
      </w:r>
      <w:r>
        <w:rPr>
          <w:rFonts w:eastAsia="IRNazanin" w:cs="IRNazanin"/>
          <w:color w:val="111111"/>
          <w:sz w:val="28"/>
          <w:szCs w:val="28"/>
          <w:rtl w:val="true"/>
          <w:lang w:bidi="fa-IR"/>
        </w:rPr>
        <w:t>.!</w:t>
      </w:r>
      <w:r>
        <w:rPr>
          <w:rStyle w:val="FootnoteAnchor"/>
          <w:rtl w:val="true"/>
        </w:rPr>
        <w:footnoteReference w:id="110"/>
      </w:r>
      <w:bookmarkStart w:id="184" w:name="pg7359_93213"/>
    </w:p>
    <w:p>
      <w:pPr>
        <w:pStyle w:val="Heading6"/>
        <w:numPr>
          <w:ilvl w:val="5"/>
          <w:numId w:val="1"/>
        </w:numPr>
        <w:rPr/>
      </w:pPr>
      <w:bookmarkStart w:id="185" w:name="__RefHeading___Toc1243393_1051229030"/>
      <w:bookmarkStart w:id="186" w:name="_Toc77"/>
      <w:bookmarkEnd w:id="184"/>
      <w:bookmarkEnd w:id="185"/>
      <w:r>
        <w:rPr/>
        <w:t>18</w:t>
      </w:r>
      <w:r>
        <w:rPr>
          <w:rtl w:val="true"/>
        </w:rPr>
        <w:t xml:space="preserve">- </w:t>
      </w:r>
      <w:r>
        <w:rPr>
          <w:rtl w:val="true"/>
        </w:rPr>
        <w:t>مُکرمیّه</w:t>
      </w:r>
      <w:bookmarkEnd w:id="186"/>
    </w:p>
    <w:p>
      <w:pPr>
        <w:pStyle w:val="BookText"/>
        <w:rPr/>
      </w:pPr>
      <w:r>
        <w:rPr>
          <w:rFonts w:ascii="IRNazanin" w:hAnsi="IRNazanin" w:eastAsia="IRNazanin"/>
          <w:color w:val="111111"/>
          <w:sz w:val="28"/>
          <w:sz w:val="28"/>
          <w:szCs w:val="28"/>
          <w:rtl w:val="true"/>
          <w:lang w:bidi="fa-IR"/>
        </w:rPr>
        <w:t>مؤسس این فرقه، مکرم بن عبداللّه عجلی است و بر این باورند که تارک الصلاه، کافر است؛ بلکه هرکسی که گناه کبیره ای انجام دهد محکوم به کفر است</w:t>
      </w:r>
      <w:r>
        <w:rPr>
          <w:rFonts w:eastAsia="IRNazanin" w:cs="IRNazanin"/>
          <w:color w:val="111111"/>
          <w:sz w:val="28"/>
          <w:szCs w:val="28"/>
          <w:rtl w:val="true"/>
          <w:lang w:bidi="fa-IR"/>
        </w:rPr>
        <w:t>.</w:t>
      </w:r>
      <w:r>
        <w:rPr>
          <w:rStyle w:val="FootnoteAnchor"/>
          <w:rtl w:val="true"/>
        </w:rPr>
        <w:footnoteReference w:id="111"/>
      </w:r>
    </w:p>
    <w:p>
      <w:pPr>
        <w:pStyle w:val="Heading6"/>
        <w:numPr>
          <w:ilvl w:val="5"/>
          <w:numId w:val="1"/>
        </w:numPr>
        <w:rPr/>
      </w:pPr>
      <w:bookmarkStart w:id="187" w:name="__RefHeading___Toc1243395_1051229030"/>
      <w:bookmarkStart w:id="188" w:name="_Toc78"/>
      <w:bookmarkEnd w:id="187"/>
      <w:r>
        <w:rPr/>
        <w:t>19</w:t>
      </w:r>
      <w:r>
        <w:rPr>
          <w:rtl w:val="true"/>
        </w:rPr>
        <w:t xml:space="preserve">- </w:t>
      </w:r>
      <w:r>
        <w:rPr>
          <w:rtl w:val="true"/>
        </w:rPr>
        <w:t>بِدْعیه</w:t>
      </w:r>
      <w:bookmarkEnd w:id="188"/>
    </w:p>
    <w:p>
      <w:pPr>
        <w:pStyle w:val="BookText"/>
        <w:rPr/>
      </w:pPr>
      <w:r>
        <w:rPr>
          <w:rFonts w:ascii="IRNazanin" w:hAnsi="IRNazanin" w:eastAsia="IRNazanin"/>
          <w:color w:val="111111"/>
          <w:sz w:val="28"/>
          <w:sz w:val="28"/>
          <w:szCs w:val="28"/>
          <w:rtl w:val="true"/>
          <w:lang w:bidi="fa-IR"/>
        </w:rPr>
        <w:t>اصحاب یحیی بن اصدم‌اند و معتقدند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 شاء اللّه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ایمانش شک دارد؛ بلکه لازم است بگوید من قطعا اهل بهشتم و مؤمن هستم</w:t>
      </w:r>
      <w:r>
        <w:rPr>
          <w:rFonts w:eastAsia="IRNazanin" w:cs="IRNazanin"/>
          <w:color w:val="111111"/>
          <w:sz w:val="28"/>
          <w:szCs w:val="28"/>
          <w:rtl w:val="true"/>
          <w:lang w:bidi="fa-IR"/>
        </w:rPr>
        <w:t>.</w:t>
      </w:r>
      <w:r>
        <w:rPr>
          <w:rStyle w:val="FootnoteAnchor"/>
          <w:rtl w:val="true"/>
        </w:rPr>
        <w:footnoteReference w:id="112"/>
      </w:r>
    </w:p>
    <w:p>
      <w:pPr>
        <w:pStyle w:val="Heading6"/>
        <w:numPr>
          <w:ilvl w:val="5"/>
          <w:numId w:val="1"/>
        </w:numPr>
        <w:rPr/>
      </w:pPr>
      <w:bookmarkStart w:id="189" w:name="__RefHeading___Toc1243397_1051229030"/>
      <w:bookmarkStart w:id="190" w:name="_Toc79"/>
      <w:bookmarkEnd w:id="189"/>
      <w:r>
        <w:rPr/>
        <w:t>20</w:t>
      </w:r>
      <w:r>
        <w:rPr>
          <w:rtl w:val="true"/>
        </w:rPr>
        <w:t xml:space="preserve">- </w:t>
      </w:r>
      <w:r>
        <w:rPr>
          <w:rtl w:val="true"/>
        </w:rPr>
        <w:t>اِباضیه</w:t>
      </w:r>
      <w:bookmarkEnd w:id="190"/>
    </w:p>
    <w:p>
      <w:pPr>
        <w:pStyle w:val="BookText"/>
        <w:rPr/>
      </w:pPr>
      <w:r>
        <w:rPr>
          <w:rFonts w:ascii="IRNazanin" w:hAnsi="IRNazanin" w:eastAsia="IRNazanin"/>
          <w:color w:val="111111"/>
          <w:sz w:val="28"/>
          <w:sz w:val="28"/>
          <w:szCs w:val="28"/>
          <w:rtl w:val="true"/>
          <w:lang w:bidi="fa-IR"/>
        </w:rPr>
        <w:t>این فرقه را عبداللّه بن اِباض پایه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خوارجِ عمّان هستند، و معتقدند که غیر از آنها همه مسلمانان، کافرند؛ ولی ازدواج با ایشان جائز و ارث بردن از آنها مشروع است و البته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اسیر کردنشان حرام است مگر آنکه در جنگی که قبل از جنگیدن با آنان اتمام حجت شود کشته و یا اسیر شوند که در این صورت می‌توان آنان را کشت و مالشان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همه‌ی کشورهای اسلامی به جز خانه‌ی سلطان، کشور اسلام است و به خلاف سایر فرقه ها امام شان را هم امیرالمؤمنین نمی‌خوانند</w:t>
      </w:r>
      <w:r>
        <w:rPr>
          <w:rFonts w:eastAsia="IRNazanin" w:cs="IRNazanin"/>
          <w:color w:val="111111"/>
          <w:sz w:val="28"/>
          <w:szCs w:val="28"/>
          <w:rtl w:val="true"/>
          <w:lang w:bidi="fa-IR"/>
        </w:rPr>
        <w:t>.</w:t>
      </w:r>
      <w:r>
        <w:rPr>
          <w:rStyle w:val="FootnoteAnchor"/>
          <w:rtl w:val="true"/>
        </w:rPr>
        <w:footnoteReference w:id="113"/>
      </w:r>
    </w:p>
    <w:p>
      <w:pPr>
        <w:pStyle w:val="Heading6"/>
        <w:numPr>
          <w:ilvl w:val="5"/>
          <w:numId w:val="1"/>
        </w:numPr>
        <w:rPr/>
      </w:pPr>
      <w:bookmarkStart w:id="191" w:name="__RefHeading___Toc1243399_1051229030"/>
      <w:bookmarkStart w:id="192" w:name="_Toc80"/>
      <w:bookmarkEnd w:id="191"/>
      <w:r>
        <w:rPr/>
        <w:t>21</w:t>
      </w:r>
      <w:r>
        <w:rPr>
          <w:rtl w:val="true"/>
        </w:rPr>
        <w:t xml:space="preserve">- </w:t>
      </w:r>
      <w:r>
        <w:rPr>
          <w:rtl w:val="true"/>
        </w:rPr>
        <w:t>یزیدیه</w:t>
      </w:r>
      <w:bookmarkEnd w:id="192"/>
    </w:p>
    <w:p>
      <w:pPr>
        <w:pStyle w:val="BookText"/>
        <w:rPr/>
      </w:pPr>
      <w:r>
        <w:rPr>
          <w:rFonts w:ascii="IRNazanin" w:hAnsi="IRNazanin" w:eastAsia="IRNazanin"/>
          <w:color w:val="111111"/>
          <w:sz w:val="28"/>
          <w:sz w:val="28"/>
          <w:szCs w:val="28"/>
          <w:rtl w:val="true"/>
          <w:lang w:bidi="fa-IR"/>
        </w:rPr>
        <w:t xml:space="preserve">پیروان یزید بن انیسه هستند و بر این باورند که خدا به زودی رسولی از مردم عجم برخواهد انگیخت و کتابی به او خواهد داد و 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خواهد نمود</w:t>
      </w:r>
      <w:r>
        <w:rPr>
          <w:rFonts w:eastAsia="IRNazanin" w:cs="IRNazanin"/>
          <w:color w:val="111111"/>
          <w:sz w:val="28"/>
          <w:szCs w:val="28"/>
          <w:rtl w:val="true"/>
          <w:lang w:bidi="fa-IR"/>
        </w:rPr>
        <w:t>!.</w:t>
      </w:r>
      <w:r>
        <w:rPr>
          <w:rStyle w:val="FootnoteAnchor"/>
          <w:rtl w:val="true"/>
        </w:rPr>
        <w:footnoteReference w:id="114"/>
      </w:r>
    </w:p>
    <w:p>
      <w:pPr>
        <w:pStyle w:val="Heading6"/>
        <w:numPr>
          <w:ilvl w:val="5"/>
          <w:numId w:val="1"/>
        </w:numPr>
        <w:rPr/>
      </w:pPr>
      <w:bookmarkStart w:id="193" w:name="__RefHeading___Toc1243401_1051229030"/>
      <w:bookmarkStart w:id="194" w:name="_Toc81"/>
      <w:bookmarkEnd w:id="193"/>
      <w:r>
        <w:rPr/>
        <w:t>22</w:t>
      </w:r>
      <w:r>
        <w:rPr>
          <w:rtl w:val="true"/>
        </w:rPr>
        <w:t xml:space="preserve">- </w:t>
      </w:r>
      <w:r>
        <w:rPr>
          <w:rtl w:val="true"/>
        </w:rPr>
        <w:t>صُفریه</w:t>
      </w:r>
      <w:bookmarkEnd w:id="1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را زیاد بن اصفر پیشوایی نموده و بر این عقیده‌اند که ترکِ نماز و امثال آن که حدی برایش در شریعت تعیین نشده باعث خروج از دین و کفر است</w:t>
      </w:r>
      <w:r>
        <w:rPr>
          <w:rFonts w:eastAsia="IRNazanin" w:cs="IRNazanin"/>
          <w:color w:val="111111"/>
          <w:sz w:val="28"/>
          <w:szCs w:val="28"/>
          <w:rtl w:val="true"/>
          <w:lang w:bidi="fa-IR"/>
        </w:rPr>
        <w:t>.</w:t>
      </w:r>
      <w:r>
        <w:rPr>
          <w:rStyle w:val="FootnoteAnchor"/>
          <w:rtl w:val="true"/>
        </w:rPr>
        <w:footnoteReference w:id="115"/>
      </w:r>
      <w:bookmarkStart w:id="195" w:name="pg7359_93214"/>
    </w:p>
    <w:p>
      <w:pPr>
        <w:pStyle w:val="Heading6"/>
        <w:numPr>
          <w:ilvl w:val="5"/>
          <w:numId w:val="1"/>
        </w:numPr>
        <w:rPr/>
      </w:pPr>
      <w:bookmarkStart w:id="196" w:name="__RefHeading___Toc1243403_1051229030"/>
      <w:bookmarkStart w:id="197" w:name="_Toc82"/>
      <w:bookmarkEnd w:id="195"/>
      <w:bookmarkEnd w:id="196"/>
      <w:r>
        <w:rPr/>
        <w:t>23</w:t>
      </w:r>
      <w:r>
        <w:rPr>
          <w:rtl w:val="true"/>
        </w:rPr>
        <w:t xml:space="preserve">- </w:t>
      </w:r>
      <w:r>
        <w:rPr>
          <w:rtl w:val="true"/>
        </w:rPr>
        <w:t>سنانیه</w:t>
      </w:r>
      <w:bookmarkEnd w:id="197"/>
    </w:p>
    <w:p>
      <w:pPr>
        <w:pStyle w:val="BookText"/>
        <w:rPr/>
      </w:pPr>
      <w:r>
        <w:rPr>
          <w:rFonts w:ascii="IRNazanin" w:hAnsi="IRNazanin" w:eastAsia="IRNazanin"/>
          <w:color w:val="111111"/>
          <w:sz w:val="28"/>
          <w:sz w:val="28"/>
          <w:szCs w:val="28"/>
          <w:rtl w:val="true"/>
          <w:lang w:bidi="fa-IR"/>
        </w:rPr>
        <w:t>یاران سنان خارجی هستند که بر این باورند که خدا تا چیزی را نیافریند بدان علمی ندارد</w:t>
      </w:r>
      <w:r>
        <w:rPr>
          <w:rFonts w:eastAsia="IRNazanin" w:cs="IRNazanin"/>
          <w:color w:val="111111"/>
          <w:sz w:val="28"/>
          <w:szCs w:val="28"/>
          <w:rtl w:val="true"/>
          <w:lang w:bidi="fa-IR"/>
        </w:rPr>
        <w:t>!.</w:t>
      </w:r>
      <w:r>
        <w:rPr>
          <w:rStyle w:val="FootnoteAnchor"/>
          <w:rtl w:val="true"/>
        </w:rPr>
        <w:footnoteReference w:id="116"/>
      </w:r>
    </w:p>
    <w:p>
      <w:pPr>
        <w:pStyle w:val="Heading6"/>
        <w:numPr>
          <w:ilvl w:val="5"/>
          <w:numId w:val="1"/>
        </w:numPr>
        <w:rPr/>
      </w:pPr>
      <w:bookmarkStart w:id="198" w:name="__RefHeading___Toc1243405_1051229030"/>
      <w:bookmarkStart w:id="199" w:name="_Toc83"/>
      <w:bookmarkEnd w:id="198"/>
      <w:r>
        <w:rPr/>
        <w:t>24</w:t>
      </w:r>
      <w:r>
        <w:rPr>
          <w:rtl w:val="true"/>
        </w:rPr>
        <w:t xml:space="preserve">: </w:t>
      </w:r>
      <w:r>
        <w:rPr>
          <w:rtl w:val="true"/>
        </w:rPr>
        <w:t>حارثیه</w:t>
      </w:r>
      <w:bookmarkEnd w:id="19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نیز توسط حارث اباضی تأسیس شده است</w:t>
      </w:r>
      <w:r>
        <w:rPr>
          <w:rFonts w:eastAsia="IRNazanin" w:cs="IRNazanin"/>
          <w:color w:val="111111"/>
          <w:sz w:val="28"/>
          <w:szCs w:val="28"/>
          <w:rtl w:val="true"/>
          <w:lang w:bidi="fa-IR"/>
        </w:rPr>
        <w:t>.</w:t>
      </w:r>
      <w:r>
        <w:rPr>
          <w:rStyle w:val="FootnoteAnchor"/>
          <w:rtl w:val="true"/>
        </w:rPr>
        <w:footnoteReference w:id="117"/>
      </w:r>
      <w:bookmarkStart w:id="200" w:name="pg7359_93215"/>
    </w:p>
    <w:p>
      <w:pPr>
        <w:pStyle w:val="Heading5"/>
        <w:numPr>
          <w:ilvl w:val="4"/>
          <w:numId w:val="1"/>
        </w:numPr>
        <w:rPr/>
      </w:pPr>
      <w:bookmarkStart w:id="201" w:name="__RefHeading___Toc1243407_1051229030"/>
      <w:bookmarkStart w:id="202" w:name="_Toc84"/>
      <w:bookmarkEnd w:id="200"/>
      <w:bookmarkEnd w:id="201"/>
      <w:r>
        <w:rPr>
          <w:rtl w:val="true"/>
        </w:rPr>
        <w:t>فصل چهارم</w:t>
      </w:r>
      <w:r>
        <w:rPr>
          <w:rtl w:val="true"/>
        </w:rPr>
        <w:t xml:space="preserve">: </w:t>
      </w:r>
      <w:r>
        <w:rPr>
          <w:rtl w:val="true"/>
        </w:rPr>
        <w:t>دسته هایی از ایشان که در نام مرجئه باهم مجتمع‌اند</w:t>
      </w:r>
      <w:bookmarkEnd w:id="202"/>
    </w:p>
    <w:p>
      <w:pPr>
        <w:pStyle w:val="Heading6"/>
        <w:numPr>
          <w:ilvl w:val="5"/>
          <w:numId w:val="1"/>
        </w:numPr>
        <w:rPr/>
      </w:pPr>
      <w:bookmarkStart w:id="203" w:name="__RefHeading___Toc1243409_1051229030"/>
      <w:bookmarkStart w:id="204" w:name="_Toc85"/>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کلمه ارجاء که ریشه‌ی لغت مرجئه است به دو معناست؛ اول به معنی تأخیر و دوم به معنی امید و رجاء دادن به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وجه تسمیه مرجئه به این نام چه بوده و به چه حکمتی ایشان را مرجئه نامیده‌اند، نظریات مختلفی گفته شده است؛ مانند 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این نام می‌خوانند؛ زیرا این فرقه،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ابوبکر و عمر و عثمان، مؤخر می‌دانند و آن سه کس را بر مولای عالمیان، مقدّم می‌دارند و یا اینکه معتقدند کسی که گناه کبیره ای مرتکب شده در این دنیا نباید عقوبت شود و حکمش تا آخرت به تأخیر می‌افتد، که این دو نظر با معنای اولِ لغتِ ارجاء، سازگار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به ایشان مرجئه می‌گویند؛ چرا که بر این باورند که اگر کسی ایمان داشته باشد گناه به او آسیبی نمی‌زند و این نظریه با معنای دوم،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مرجئه، ابوحنیفه می‌باشد</w:t>
      </w:r>
      <w:r>
        <w:rPr>
          <w:rFonts w:eastAsia="IRNazanin" w:cs="IRNazanin"/>
          <w:color w:val="111111"/>
          <w:sz w:val="28"/>
          <w:szCs w:val="28"/>
          <w:rtl w:val="true"/>
          <w:lang w:bidi="fa-IR"/>
        </w:rPr>
        <w:t>.</w:t>
      </w:r>
      <w:r>
        <w:rPr>
          <w:rStyle w:val="FootnoteAnchor"/>
          <w:rtl w:val="true"/>
        </w:rPr>
        <w:footnoteReference w:id="11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 با اینکه در اصول، با هم مشترک اند؛ ولی خود به فرقه‌های متعددی تقسیم می‌شوند که در ذیل، به آنها اشاره خواهد شد</w:t>
      </w:r>
      <w:r>
        <w:rPr>
          <w:rFonts w:eastAsia="IRNazanin" w:cs="IRNazanin"/>
          <w:color w:val="111111"/>
          <w:sz w:val="28"/>
          <w:szCs w:val="28"/>
          <w:rtl w:val="true"/>
          <w:lang w:bidi="fa-IR"/>
        </w:rPr>
        <w:t xml:space="preserve">. </w:t>
      </w:r>
      <w:bookmarkStart w:id="205" w:name="pg7359_93216"/>
    </w:p>
    <w:p>
      <w:pPr>
        <w:pStyle w:val="Heading6"/>
        <w:numPr>
          <w:ilvl w:val="5"/>
          <w:numId w:val="1"/>
        </w:numPr>
        <w:rPr/>
      </w:pPr>
      <w:bookmarkStart w:id="206" w:name="__RefHeading___Toc1243411_1051229030"/>
      <w:bookmarkStart w:id="207" w:name="_Toc86"/>
      <w:bookmarkEnd w:id="205"/>
      <w:bookmarkEnd w:id="206"/>
      <w:r>
        <w:rPr/>
        <w:t>1</w:t>
      </w:r>
      <w:r>
        <w:rPr>
          <w:rtl w:val="true"/>
        </w:rPr>
        <w:t xml:space="preserve">- </w:t>
      </w:r>
      <w:r>
        <w:rPr>
          <w:rtl w:val="true"/>
        </w:rPr>
        <w:t>یونسیه</w:t>
      </w:r>
      <w:bookmarkEnd w:id="207"/>
    </w:p>
    <w:p>
      <w:pPr>
        <w:pStyle w:val="BookText"/>
        <w:rPr/>
      </w:pPr>
      <w:r>
        <w:rPr>
          <w:rFonts w:ascii="IRNazanin" w:hAnsi="IRNazanin" w:eastAsia="IRNazanin"/>
          <w:color w:val="111111"/>
          <w:sz w:val="28"/>
          <w:sz w:val="28"/>
          <w:szCs w:val="28"/>
          <w:rtl w:val="true"/>
          <w:lang w:bidi="fa-IR"/>
        </w:rPr>
        <w:t>اصحاب یونس بن عود‌اند که معتقدند ایمان، یعنی شناخت خدا و ترک تکبر در برابر وی و دوست داشتن قلبی او و برای ایمان غیر از این اوصاف شرطی چون طاعت و عبادت نیست</w:t>
      </w:r>
      <w:r>
        <w:rPr>
          <w:rFonts w:eastAsia="IRNazanin" w:cs="IRNazanin"/>
          <w:color w:val="111111"/>
          <w:sz w:val="28"/>
          <w:szCs w:val="28"/>
          <w:rtl w:val="true"/>
          <w:lang w:bidi="fa-IR"/>
        </w:rPr>
        <w:t>.</w:t>
      </w:r>
      <w:r>
        <w:rPr>
          <w:rStyle w:val="FootnoteAnchor"/>
          <w:rtl w:val="true"/>
        </w:rPr>
        <w:footnoteReference w:id="119"/>
      </w:r>
    </w:p>
    <w:p>
      <w:pPr>
        <w:pStyle w:val="Heading6"/>
        <w:numPr>
          <w:ilvl w:val="5"/>
          <w:numId w:val="1"/>
        </w:numPr>
        <w:rPr/>
      </w:pPr>
      <w:bookmarkStart w:id="208" w:name="__RefHeading___Toc1243413_1051229030"/>
      <w:bookmarkStart w:id="209" w:name="_Toc87"/>
      <w:bookmarkEnd w:id="208"/>
      <w:r>
        <w:rPr/>
        <w:t>2</w:t>
      </w:r>
      <w:r>
        <w:rPr>
          <w:rtl w:val="true"/>
        </w:rPr>
        <w:t xml:space="preserve">- </w:t>
      </w:r>
      <w:r>
        <w:rPr>
          <w:rtl w:val="true"/>
        </w:rPr>
        <w:t>عُبَیدیه</w:t>
      </w:r>
      <w:bookmarkEnd w:id="209"/>
    </w:p>
    <w:p>
      <w:pPr>
        <w:pStyle w:val="BookText"/>
        <w:rPr/>
      </w:pPr>
      <w:r>
        <w:rPr>
          <w:rFonts w:ascii="IRNazanin" w:hAnsi="IRNazanin" w:eastAsia="IRNazanin"/>
          <w:color w:val="111111"/>
          <w:sz w:val="28"/>
          <w:sz w:val="28"/>
          <w:szCs w:val="28"/>
          <w:rtl w:val="true"/>
          <w:lang w:bidi="fa-IR"/>
        </w:rPr>
        <w:t>پیروان عُبَید مُکتَئَب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شرک همه گناهان بخشیده خواهد شد و برای خدای متعال، صورتی چون صورت انسان ها می‌پندارند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یقولون</w:t>
      </w:r>
      <w:r>
        <w:rPr>
          <w:rFonts w:eastAsia="IRNazanin" w:cs="IRNazanin"/>
          <w:color w:val="111111"/>
          <w:sz w:val="28"/>
          <w:szCs w:val="28"/>
          <w:rtl w:val="true"/>
          <w:lang w:bidi="fa-IR"/>
        </w:rPr>
        <w:t>)</w:t>
      </w:r>
    </w:p>
    <w:p>
      <w:pPr>
        <w:pStyle w:val="Heading6"/>
        <w:numPr>
          <w:ilvl w:val="5"/>
          <w:numId w:val="1"/>
        </w:numPr>
        <w:rPr/>
      </w:pPr>
      <w:bookmarkStart w:id="210" w:name="__RefHeading___Toc1243415_1051229030"/>
      <w:bookmarkStart w:id="211" w:name="_Toc88"/>
      <w:bookmarkEnd w:id="210"/>
      <w:r>
        <w:rPr/>
        <w:t>3</w:t>
      </w:r>
      <w:r>
        <w:rPr>
          <w:rtl w:val="true"/>
        </w:rPr>
        <w:t xml:space="preserve">- </w:t>
      </w:r>
      <w:r>
        <w:rPr>
          <w:rtl w:val="true"/>
        </w:rPr>
        <w:t>غَسَّانیه</w:t>
      </w:r>
      <w:bookmarkEnd w:id="211"/>
    </w:p>
    <w:p>
      <w:pPr>
        <w:pStyle w:val="BookText"/>
        <w:rPr/>
      </w:pPr>
      <w:r>
        <w:rPr>
          <w:rFonts w:ascii="IRNazanin" w:hAnsi="IRNazanin" w:eastAsia="IRNazanin"/>
          <w:color w:val="111111"/>
          <w:sz w:val="28"/>
          <w:sz w:val="28"/>
          <w:szCs w:val="28"/>
          <w:rtl w:val="true"/>
          <w:lang w:bidi="fa-IR"/>
        </w:rPr>
        <w:t>امامِ این فرقه، غسّان کوفی است و بر این باورند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 طواف کعبه را واجب کرده؛ اما نمی‌دانم همین کعبه یا اینکه شاید کعبه ای در هند باشد که منظور او بوده است، مؤمن می‌باشد و خللی در ایمانش نیست</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212" w:name="__RefHeading___Toc1243417_1051229030"/>
      <w:bookmarkStart w:id="213" w:name="_Toc89"/>
      <w:bookmarkEnd w:id="212"/>
      <w:r>
        <w:rPr/>
        <w:t>4</w:t>
      </w:r>
      <w:r>
        <w:rPr>
          <w:rtl w:val="true"/>
        </w:rPr>
        <w:t xml:space="preserve">- </w:t>
      </w:r>
      <w:r>
        <w:rPr>
          <w:rtl w:val="true"/>
        </w:rPr>
        <w:t>ثوبانیّه</w:t>
      </w:r>
      <w:bookmarkEnd w:id="213"/>
    </w:p>
    <w:p>
      <w:pPr>
        <w:pStyle w:val="BookText"/>
        <w:rPr/>
      </w:pPr>
      <w:r>
        <w:rPr>
          <w:rFonts w:ascii="IRNazanin" w:hAnsi="IRNazanin" w:eastAsia="IRNazanin"/>
          <w:color w:val="111111"/>
          <w:sz w:val="28"/>
          <w:sz w:val="28"/>
          <w:szCs w:val="28"/>
          <w:rtl w:val="true"/>
          <w:lang w:bidi="fa-IR"/>
        </w:rPr>
        <w:t>یاران ابو ثوبان‌اند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امامت را در غیر قریش جایز دانسته و تحصیل آن را به اجماع امت، مشروط کرده‌اند و عقیده دارند که خلود در آتش جهنم محال است و با عدل خدای متعال سازگار نیست</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214" w:name="__RefHeading___Toc1243419_1051229030"/>
      <w:bookmarkStart w:id="215" w:name="_Toc90"/>
      <w:bookmarkEnd w:id="214"/>
      <w:r>
        <w:rPr/>
        <w:t>5</w:t>
      </w:r>
      <w:r>
        <w:rPr>
          <w:rtl w:val="true"/>
        </w:rPr>
        <w:t xml:space="preserve">- </w:t>
      </w:r>
      <w:r>
        <w:rPr>
          <w:rtl w:val="true"/>
        </w:rPr>
        <w:t>تومنیّه</w:t>
      </w:r>
      <w:bookmarkEnd w:id="2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پیروان ابو معاذ تومنی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این است که ایمان، ترکیبی از معرفت، تصدیق، محبت و اخلاص است</w:t>
      </w:r>
      <w:r>
        <w:rPr>
          <w:rFonts w:eastAsia="IRNazanin" w:cs="IRNazanin"/>
          <w:color w:val="111111"/>
          <w:sz w:val="28"/>
          <w:szCs w:val="28"/>
          <w:rtl w:val="true"/>
          <w:lang w:bidi="fa-IR"/>
        </w:rPr>
        <w:t>.</w:t>
      </w:r>
      <w:r>
        <w:rPr>
          <w:rStyle w:val="FootnoteAnchor"/>
          <w:rtl w:val="true"/>
        </w:rPr>
        <w:footnoteReference w:id="123"/>
      </w:r>
      <w:bookmarkStart w:id="216" w:name="pg7359_93217"/>
    </w:p>
    <w:p>
      <w:pPr>
        <w:pStyle w:val="Heading6"/>
        <w:numPr>
          <w:ilvl w:val="5"/>
          <w:numId w:val="1"/>
        </w:numPr>
        <w:rPr/>
      </w:pPr>
      <w:bookmarkStart w:id="217" w:name="__RefHeading___Toc1243421_1051229030"/>
      <w:bookmarkStart w:id="218" w:name="_Toc91"/>
      <w:bookmarkEnd w:id="216"/>
      <w:bookmarkEnd w:id="217"/>
      <w:r>
        <w:rPr/>
        <w:t>6</w:t>
      </w:r>
      <w:r>
        <w:rPr>
          <w:rtl w:val="true"/>
        </w:rPr>
        <w:t xml:space="preserve">- </w:t>
      </w:r>
      <w:r>
        <w:rPr>
          <w:rtl w:val="true"/>
        </w:rPr>
        <w:t>صالحیه</w:t>
      </w:r>
      <w:bookmarkEnd w:id="218"/>
    </w:p>
    <w:p>
      <w:pPr>
        <w:pStyle w:val="BookText"/>
        <w:rPr/>
      </w:pPr>
      <w:r>
        <w:rPr>
          <w:rFonts w:ascii="IRNazanin" w:hAnsi="IRNazanin" w:eastAsia="IRNazanin"/>
          <w:color w:val="111111"/>
          <w:sz w:val="28"/>
          <w:sz w:val="28"/>
          <w:szCs w:val="28"/>
          <w:rtl w:val="true"/>
          <w:lang w:bidi="fa-IR"/>
        </w:rPr>
        <w:t>این گروه، تابعان صالح بن عمر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ایشان، ترکیبی از جبر و ارجاء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که عبادتی جز ایمان، وجود ندارد لذا نماز را عبادت نمی‌دانند</w:t>
      </w:r>
      <w:r>
        <w:rPr>
          <w:rFonts w:eastAsia="IRNazanin" w:cs="IRNazanin"/>
          <w:color w:val="111111"/>
          <w:sz w:val="28"/>
          <w:szCs w:val="28"/>
          <w:rtl w:val="true"/>
          <w:lang w:bidi="fa-IR"/>
        </w:rPr>
        <w:t>.</w:t>
      </w:r>
      <w:r>
        <w:rPr>
          <w:rStyle w:val="FootnoteAnchor"/>
          <w:rtl w:val="true"/>
        </w:rPr>
        <w:footnoteReference w:id="124"/>
      </w:r>
    </w:p>
    <w:p>
      <w:pPr>
        <w:pStyle w:val="Heading6"/>
        <w:numPr>
          <w:ilvl w:val="5"/>
          <w:numId w:val="1"/>
        </w:numPr>
        <w:rPr/>
      </w:pPr>
      <w:bookmarkStart w:id="219" w:name="__RefHeading___Toc1243423_1051229030"/>
      <w:bookmarkStart w:id="220" w:name="_Toc92"/>
      <w:bookmarkEnd w:id="219"/>
      <w:r>
        <w:rPr/>
        <w:t>7</w:t>
      </w:r>
      <w:r>
        <w:rPr>
          <w:rtl w:val="true"/>
        </w:rPr>
        <w:t xml:space="preserve">- </w:t>
      </w:r>
      <w:r>
        <w:rPr>
          <w:rtl w:val="true"/>
        </w:rPr>
        <w:t>غیلانیه</w:t>
      </w:r>
      <w:bookmarkEnd w:id="22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نیز مریدان ابی مروان بن غیلان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ایشان این است که اگر خداوند در روز قیامت از گناه بنده ای بگذرد باید گناه همه‌ی مؤمنین را عفو کند و اگر کسی را از آتش جهنم خارج کند باید همه را از آتش نجات دهد</w:t>
      </w:r>
      <w:r>
        <w:rPr>
          <w:rFonts w:eastAsia="IRNazanin" w:cs="IRNazanin"/>
          <w:color w:val="111111"/>
          <w:sz w:val="28"/>
          <w:szCs w:val="28"/>
          <w:rtl w:val="true"/>
          <w:lang w:bidi="fa-IR"/>
        </w:rPr>
        <w:t>.</w:t>
      </w:r>
      <w:r>
        <w:rPr>
          <w:rStyle w:val="FootnoteAnchor"/>
          <w:rtl w:val="true"/>
        </w:rPr>
        <w:footnoteReference w:id="12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7359_93219"/>
      <w:bookmarkStart w:id="222" w:name="pg7359_93219"/>
      <w:bookmarkEnd w:id="222"/>
    </w:p>
    <w:p>
      <w:pPr>
        <w:pStyle w:val="Heading5"/>
        <w:numPr>
          <w:ilvl w:val="4"/>
          <w:numId w:val="1"/>
        </w:numPr>
        <w:rPr/>
      </w:pPr>
      <w:bookmarkStart w:id="223" w:name="pg7359_93219"/>
      <w:bookmarkStart w:id="224" w:name="__RefHeading___Toc1243425_1051229030"/>
      <w:bookmarkStart w:id="225" w:name="_Toc93"/>
      <w:bookmarkEnd w:id="223"/>
      <w:bookmarkEnd w:id="224"/>
      <w:r>
        <w:rPr>
          <w:rtl w:val="true"/>
        </w:rPr>
        <w:t>فصل پنجم</w:t>
      </w:r>
      <w:r>
        <w:rPr>
          <w:rtl w:val="true"/>
        </w:rPr>
        <w:t xml:space="preserve">: </w:t>
      </w:r>
      <w:r>
        <w:rPr>
          <w:rtl w:val="true"/>
        </w:rPr>
        <w:t>دسته هایی از ایشان که ذیل نامِ کیسانیه با هم مشترک‌اند</w:t>
      </w:r>
      <w:bookmarkEnd w:id="225"/>
    </w:p>
    <w:p>
      <w:pPr>
        <w:pStyle w:val="Heading6"/>
        <w:numPr>
          <w:ilvl w:val="5"/>
          <w:numId w:val="1"/>
        </w:numPr>
        <w:rPr/>
      </w:pPr>
      <w:bookmarkStart w:id="226" w:name="__RefHeading___Toc1243427_1051229030"/>
      <w:bookmarkStart w:id="227" w:name="_Toc94"/>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این فرقه ها نیز در اعتقاد به سقیفه و یا راه و روش آن برای تعیینِ امام، با گروه هایی که پیش از این بر شمردیم اشتراک دارند و با وجود آنکه عده ای چون شهرستانی، تلاش نموده‌اند تا ایشان را در زمره‌ی شیعیان به حساب آورند؛ ولیکن انصافاً چنین نبوده و به فِرَق سنی شبیه‌ترند تا شیعه</w:t>
      </w:r>
      <w:r>
        <w:rPr>
          <w:rFonts w:eastAsia="IRNazanin" w:cs="IRNazanin"/>
          <w:color w:val="111111"/>
          <w:sz w:val="28"/>
          <w:szCs w:val="28"/>
          <w:rtl w:val="true"/>
          <w:lang w:bidi="fa-IR"/>
        </w:rPr>
        <w:t>.</w:t>
      </w:r>
    </w:p>
    <w:p>
      <w:pPr>
        <w:pStyle w:val="Heading6"/>
        <w:numPr>
          <w:ilvl w:val="5"/>
          <w:numId w:val="1"/>
        </w:numPr>
        <w:rPr/>
      </w:pPr>
      <w:bookmarkStart w:id="228" w:name="__RefHeading___Toc1243429_1051229030"/>
      <w:bookmarkStart w:id="229" w:name="_Toc95"/>
      <w:bookmarkEnd w:id="228"/>
      <w:r>
        <w:rPr/>
        <w:t>1</w:t>
      </w:r>
      <w:r>
        <w:rPr>
          <w:rtl w:val="true"/>
        </w:rPr>
        <w:t xml:space="preserve">- </w:t>
      </w:r>
      <w:r>
        <w:rPr>
          <w:rtl w:val="true"/>
        </w:rPr>
        <w:t>کَیسانیه یا مختاریه</w:t>
      </w:r>
      <w:bookmarkEnd w:id="229"/>
    </w:p>
    <w:p>
      <w:pPr>
        <w:pStyle w:val="BookText"/>
        <w:rPr/>
      </w:pPr>
      <w:r>
        <w:rPr>
          <w:rFonts w:ascii="IRNazanin" w:hAnsi="IRNazanin" w:eastAsia="IRNazanin"/>
          <w:color w:val="111111"/>
          <w:sz w:val="28"/>
          <w:sz w:val="28"/>
          <w:szCs w:val="28"/>
          <w:rtl w:val="true"/>
          <w:lang w:bidi="fa-IR"/>
        </w:rPr>
        <w:t>بعضی این دو را از هم منفک نموده و دو فرقه دانسته اند؛ ولی پس از بررسی در پیشینه و عقاید ایشان به این نتیجه رسیدیم که این دو نام در واقع برای یک فرقه است که گاهی کیسانیه و گاهی مختاریه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کیسان،غلام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نزد محمد حنفیه شاگردی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سعدبن عبداللّه اشعری، کیسان ابوعمره حاکمان پیش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می‌دانست و می‌گفت که جبرئیل بر مختار فرود می‌آید و از طرف خدا برای او وحی می‌آورد؛ ولی مختار او را نمی‌بیند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کیسانیه برای محمد حنفیه ادعاهای بزرگی کرده و مقامات عجیبی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تناسخ اعتقاد داشته، بعضی به حیاتِ </w:t>
      </w:r>
    </w:p>
    <w:p>
      <w:pPr>
        <w:pStyle w:val="BookText"/>
        <w:rPr/>
      </w:pPr>
      <w:r>
        <w:rPr>
          <w:rFonts w:ascii="IRNazanin" w:hAnsi="IRNazanin" w:eastAsia="IRNazanin"/>
          <w:color w:val="111111"/>
          <w:sz w:val="28"/>
          <w:sz w:val="28"/>
          <w:szCs w:val="28"/>
          <w:rtl w:val="true"/>
          <w:lang w:bidi="fa-IR"/>
        </w:rPr>
        <w:t>جاودانی محمد حنفیه باور داشته و در نظر ایشان دین، یعنی اطاعت از امامشان و شاید به همین دلیل در انجام عبادات سستی می‌ورزیده‌اند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اکثر ایشان همان یاران مختار ثقفی بوده‌اند که 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وی محبت شیخین</w:t>
      </w:r>
      <w:r>
        <w:rPr>
          <w:rStyle w:val="FootnoteAnchor"/>
          <w:rtl w:val="true"/>
        </w:rPr>
        <w:footnoteReference w:id="128"/>
      </w:r>
      <w:r>
        <w:rPr>
          <w:rFonts w:ascii="IRNazanin" w:hAnsi="IRNazanin" w:eastAsia="IRNazanin"/>
          <w:color w:val="111111"/>
          <w:sz w:val="28"/>
          <w:sz w:val="28"/>
          <w:szCs w:val="28"/>
          <w:rtl w:val="true"/>
          <w:lang w:bidi="fa-IR"/>
        </w:rPr>
        <w:t>را در دل داشته است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 صراط عبور می‌کنند در حالی که در پی ایشان حضرت علی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میانه پل می‌رسند مختار،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خونخواه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چون عقابی داخل آتش شده و مختار را که خاکستر شده است از جهنم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قلبش شکافته شود محبت آن دو نفر در آن یافت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كَانَ يَومُ القِيَامَةِ مَرَّ رَسُولُ اللّه بِشَفِيرِ النَّارِ وَ أَمِيرُ المُؤمِنِينَ وَ الحَسَنُ وَ الحُسَينُ فَيَصِيحُ صَائِحٌ مِنَ النَّارِ يَا رَسُولَ اللّه أَغِثنِي يَا رَسُولَ اللّه ثَلَاثاً قَالَ فَلَا يُجِيبُهُ قَالَ فَيُنَادِي يَا أَمِيرَ المُؤمِنِينَ يَا أَمِيرَ المُؤمِنِينَ ثَلَاثاً أَغِثنِي فَلَا يُجِيبُهُ قَالَ فَيُنَادِي يَا حُسَينُ يَا حُسَينُ يَا حُسَينُ أَغِثنِي أَنَا قَاتِلُ أَعدَائِكِ قَالَ فَيَقُولُ لَهُ رَسُولُ اللّه قَدِ احتَجَّ عَلَيكَ قَالَ فَيَنقَضُّ عَلَيهِ كَأَنَّهُ عُقَابٌ كَاسِرٌ قَالَ فَيُخرِجُهُ مِنَ النَّارِ قَالَ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جُعِلتُ فِدَاكَ قَالَ المُختَارُ قُلتُ لَهُ وَ لِمَ عُذِّبَ بِالنَّارِ وَ قَد فَعَلَ مَا فَعَلَ قَالَ إِنَّهُ قَالَ كَانَ فِي قَلبِهِ مِنهُمَا شَي‌ءٌ وَ الَّذِي بَعَثَ مُحَمَّداً بِالحَقِّ لَو أَنَّ جَبرَئِيلَ وَ مِيكَائِيلَ كَانَ فِي قَلبَيهِمَا شَي‌ءٌ لَأَكَبَّهُمَا اللّه فِي النَّارِ عَلَى وُجُوهِهِمَا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موقعى كه روز قيامت فرا می‌رسد، پيامبر اسلام و اميرالمؤمنين و حسنين صلى اللّه عليهم اجمعين از نزديک جهنم عبور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جهنم است سه مرتبه فرياد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فريادم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به او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فرياد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به فريادم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جوابى به او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سه مرتبه فرياد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بفريادم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قاتل دشمنان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تو 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 نظير عقاب شكارى به فريادش رسیده و او را از آتش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كه در آتش است كيست؟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در آتش معذّب خواهد شد در صورتى كه قاتلين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اندكى از محبت آن دو نفر را در قلب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آن خدائى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كرد اگر در قلب جبرئيل و ميكائيل هم چيزى از محبت آنان باشد خدا ايشان را با صورت داخل آتش جهنم خواهد 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گرچه ظاهرا او و بعضی از خواصش به امامت بلا فصل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اند؛ ولی سایر اصحاب و سپاهیان وی از او در عقایدش پیروی نمی‌کرده‌اند و گفته شده که علت شهرت ایشان به تشیع، بغض</w:t>
      </w:r>
      <w:bookmarkStart w:id="230" w:name="pg7359_93221"/>
    </w:p>
    <w:p>
      <w:pPr>
        <w:pStyle w:val="BookText"/>
        <w:rPr/>
      </w:pPr>
      <w:bookmarkEnd w:id="230"/>
      <w:r>
        <w:rPr>
          <w:rFonts w:ascii="IRNazanin" w:hAnsi="IRNazanin" w:eastAsia="IRNazanin"/>
          <w:color w:val="111111"/>
          <w:sz w:val="28"/>
          <w:sz w:val="28"/>
          <w:szCs w:val="28"/>
          <w:rtl w:val="true"/>
          <w:lang w:bidi="fa-IR"/>
        </w:rPr>
        <w:t>شدیدی بوده که از بنی‌امیه در دل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تاریخی اینگونه فهمیده می‌شود که کیسانیه و یا مختاریه گروهی بوده‌اند که خلافت دو متخلّف اول را پذیرفته؛ ولی به فساد عثمان باور داشتند و پس از او به خلافت حضرت ابوالحسن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ایشان به خلافت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بستند و در نهایت، تسلیمِ امامت محمد حنفیه به عنوان مهدی و امام جاودان و زنده شده‌اند</w:t>
      </w:r>
      <w:r>
        <w:rPr>
          <w:rFonts w:eastAsia="IRNazanin" w:cs="IRNazanin"/>
          <w:color w:val="111111"/>
          <w:sz w:val="28"/>
          <w:szCs w:val="28"/>
          <w:rtl w:val="true"/>
          <w:lang w:bidi="fa-IR"/>
        </w:rPr>
        <w:t>.</w:t>
      </w:r>
      <w:r>
        <w:rPr>
          <w:rStyle w:val="FootnoteAnchor"/>
          <w:rtl w:val="true"/>
        </w:rPr>
        <w:footnoteReference w:id="130"/>
      </w:r>
    </w:p>
    <w:p>
      <w:pPr>
        <w:pStyle w:val="Heading6"/>
        <w:numPr>
          <w:ilvl w:val="5"/>
          <w:numId w:val="1"/>
        </w:numPr>
        <w:rPr/>
      </w:pPr>
      <w:bookmarkStart w:id="231" w:name="__RefHeading___Toc1243431_1051229030"/>
      <w:bookmarkStart w:id="232" w:name="_Toc96"/>
      <w:bookmarkEnd w:id="231"/>
      <w:r>
        <w:rPr/>
        <w:t>2</w:t>
      </w:r>
      <w:r>
        <w:rPr>
          <w:rtl w:val="true"/>
        </w:rPr>
        <w:t xml:space="preserve">- </w:t>
      </w:r>
      <w:r>
        <w:rPr>
          <w:rtl w:val="true"/>
        </w:rPr>
        <w:t>هاشمیه</w:t>
      </w:r>
      <w:bookmarkEnd w:id="232"/>
    </w:p>
    <w:p>
      <w:pPr>
        <w:pStyle w:val="BookText"/>
        <w:rPr/>
      </w:pPr>
      <w:r>
        <w:rPr>
          <w:rFonts w:ascii="IRNazanin" w:hAnsi="IRNazanin" w:eastAsia="IRNazanin"/>
          <w:color w:val="111111"/>
          <w:sz w:val="28"/>
          <w:sz w:val="28"/>
          <w:szCs w:val="28"/>
          <w:rtl w:val="true"/>
          <w:lang w:bidi="fa-IR"/>
        </w:rPr>
        <w:t>این فرقه، یاران ابوهاشم بن محمد حنفیه‌اند و در عقاید کیسانیه با ایشان موافقند مگر آنکه بر این باورند که محمد حنفیه از دنیا رفته و پسرش ابوهاشم، وصی اوست و امامت به او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ابوهاشم فرزندی نداشته تا وصی او شود ایشان به چند دسته تقسیم شده اند؛ بعضی می‌گویند که ابوهاشم از دنیا رفته و امامت را به محمد بن علی بن عبداللّه بن عباس یعنی نوه ابن عباس معروف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امامت در اولاد عباس جاری شد و به همین دلیل خلافت بنی عباس از جانب اوست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معتقدند که امامت به فرزند برادرش یعنی حسن بن علی بن محمد حنفیه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قائلند که برادر ابوهاشم یعنی علی بن محمد حنفیه امام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گروه گمان می‌کنند که امامت از ابوهاشم به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ایشان اصلا امامت را از اولاد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کرده و می‌گویند امامت از ابوهاشم به عربی نا آشنا به نام عبداللّه بن عمرو کندی رسیده است</w:t>
      </w:r>
      <w:r>
        <w:rPr>
          <w:rFonts w:eastAsia="IRNazanin" w:cs="IRNazanin"/>
          <w:color w:val="111111"/>
          <w:sz w:val="28"/>
          <w:szCs w:val="28"/>
          <w:rtl w:val="true"/>
          <w:lang w:bidi="fa-IR"/>
        </w:rPr>
        <w:t>.</w:t>
      </w:r>
      <w:r>
        <w:rPr>
          <w:rStyle w:val="FootnoteAnchor"/>
          <w:rtl w:val="true"/>
        </w:rPr>
        <w:footnoteReference w:id="131"/>
      </w:r>
    </w:p>
    <w:p>
      <w:pPr>
        <w:pStyle w:val="Heading6"/>
        <w:numPr>
          <w:ilvl w:val="5"/>
          <w:numId w:val="1"/>
        </w:numPr>
        <w:rPr/>
      </w:pPr>
      <w:bookmarkStart w:id="233" w:name="__RefHeading___Toc1243433_1051229030"/>
      <w:bookmarkStart w:id="234" w:name="_Toc97"/>
      <w:bookmarkEnd w:id="233"/>
      <w:r>
        <w:rPr/>
        <w:t>3</w:t>
      </w:r>
      <w:r>
        <w:rPr>
          <w:rtl w:val="true"/>
        </w:rPr>
        <w:t xml:space="preserve">- </w:t>
      </w:r>
      <w:r>
        <w:rPr>
          <w:rtl w:val="true"/>
        </w:rPr>
        <w:t>حنانیه</w:t>
      </w:r>
      <w:bookmarkEnd w:id="23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بنیانگذار این فرقه حنان بن زید سراج است ایشان معتقدند که پس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امامت به محمد حنفیه رسیده و مولای ما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امامت او می‌خوانده‌اند و از عجایب اعتقادات ایشان آن است که </w:t>
      </w:r>
      <w:bookmarkStart w:id="235" w:name="pg7359_93222"/>
    </w:p>
    <w:p>
      <w:pPr>
        <w:pStyle w:val="BookText"/>
        <w:rPr/>
      </w:pPr>
      <w:bookmarkEnd w:id="235"/>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او مردم را باطناً به سمت وی دعوت می‌کرده و حضرت حسین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اذن و فرمان او قیام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حرفشان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به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من هستی و پرچم را به دست او دادند</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236" w:name="__RefHeading___Toc1243435_1051229030"/>
      <w:bookmarkStart w:id="237" w:name="_Toc98"/>
      <w:bookmarkEnd w:id="236"/>
      <w:r>
        <w:rPr/>
        <w:t>4</w:t>
      </w:r>
      <w:r>
        <w:rPr>
          <w:rtl w:val="true"/>
        </w:rPr>
        <w:t xml:space="preserve">- </w:t>
      </w:r>
      <w:r>
        <w:rPr>
          <w:rtl w:val="true"/>
        </w:rPr>
        <w:t>کربیه</w:t>
      </w:r>
      <w:bookmarkEnd w:id="237"/>
    </w:p>
    <w:p>
      <w:pPr>
        <w:pStyle w:val="BookText"/>
        <w:rPr/>
      </w:pPr>
      <w:r>
        <w:rPr>
          <w:rFonts w:ascii="IRNazanin" w:hAnsi="IRNazanin" w:eastAsia="IRNazanin"/>
          <w:color w:val="111111"/>
          <w:sz w:val="28"/>
          <w:sz w:val="28"/>
          <w:szCs w:val="28"/>
          <w:rtl w:val="true"/>
          <w:lang w:bidi="fa-IR"/>
        </w:rPr>
        <w:t xml:space="preserve">مریدان ابوکرب ضریر هستند که به امامت محمد حنفیه اعتقاد داشته و قائلند به اینکه پس از دو متخلف اول،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هستند و بعد از ایشان محمد حنفیه است که او غائب و در کوه رضوَی زنده است و یک پلنگ و یک شیر از او مراقبت می‌کنند و دو چشمه از عسل و شیر کنار اوست و روزی ظهور خواهد کرد</w:t>
      </w:r>
      <w:r>
        <w:rPr>
          <w:rFonts w:eastAsia="IRNazanin" w:cs="IRNazanin"/>
          <w:color w:val="111111"/>
          <w:sz w:val="28"/>
          <w:szCs w:val="28"/>
          <w:rtl w:val="true"/>
          <w:lang w:bidi="fa-IR"/>
        </w:rPr>
        <w:t>.</w:t>
      </w:r>
      <w:r>
        <w:rPr>
          <w:rStyle w:val="FootnoteAnchor"/>
          <w:rtl w:val="true"/>
        </w:rPr>
        <w:footnoteReference w:id="133"/>
      </w:r>
    </w:p>
    <w:p>
      <w:pPr>
        <w:pStyle w:val="Heading6"/>
        <w:numPr>
          <w:ilvl w:val="5"/>
          <w:numId w:val="1"/>
        </w:numPr>
        <w:rPr/>
      </w:pPr>
      <w:bookmarkStart w:id="238" w:name="__RefHeading___Toc1243437_1051229030"/>
      <w:bookmarkStart w:id="239" w:name="_Toc99"/>
      <w:bookmarkEnd w:id="238"/>
      <w:r>
        <w:rPr/>
        <w:t>5</w:t>
      </w:r>
      <w:r>
        <w:rPr>
          <w:rtl w:val="true"/>
        </w:rPr>
        <w:t xml:space="preserve">- </w:t>
      </w:r>
      <w:r>
        <w:rPr>
          <w:rtl w:val="true"/>
        </w:rPr>
        <w:t>بیانیه</w:t>
      </w:r>
      <w:bookmarkEnd w:id="2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دسته ای هستند که امامت را از ابوهاشم بن محمد حنفیه به شخصی به نام بیان بن سمعان منتقل کرده‌اند و او همان کسی است که به الوهیت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گمان بود که قسمتی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وجود او حلول کرده و به همین دلیل سزاوار امامت است</w:t>
      </w:r>
      <w:r>
        <w:rPr>
          <w:rFonts w:eastAsia="IRNazanin" w:cs="IRNazanin"/>
          <w:color w:val="111111"/>
          <w:sz w:val="28"/>
          <w:szCs w:val="28"/>
          <w:rtl w:val="true"/>
          <w:lang w:bidi="fa-IR"/>
        </w:rPr>
        <w:t>.</w:t>
      </w:r>
      <w:r>
        <w:rPr>
          <w:rStyle w:val="FootnoteAnchor"/>
          <w:rtl w:val="true"/>
        </w:rPr>
        <w:footnoteReference w:id="134"/>
      </w:r>
      <w:bookmarkStart w:id="240" w:name="pg7359_93223"/>
    </w:p>
    <w:p>
      <w:pPr>
        <w:pStyle w:val="Heading5"/>
        <w:numPr>
          <w:ilvl w:val="4"/>
          <w:numId w:val="1"/>
        </w:numPr>
        <w:rPr/>
      </w:pPr>
      <w:bookmarkStart w:id="241" w:name="__RefHeading___Toc1243439_1051229030"/>
      <w:bookmarkStart w:id="242" w:name="_Toc100"/>
      <w:bookmarkEnd w:id="240"/>
      <w:bookmarkEnd w:id="241"/>
      <w:r>
        <w:rPr>
          <w:rtl w:val="true"/>
        </w:rPr>
        <w:t>فصل ششم</w:t>
      </w:r>
      <w:r>
        <w:rPr>
          <w:rtl w:val="true"/>
        </w:rPr>
        <w:t xml:space="preserve">: </w:t>
      </w:r>
      <w:r>
        <w:rPr>
          <w:rtl w:val="true"/>
        </w:rPr>
        <w:t>دسته هایی از ایشان که در نام زیدیه با هم مشترک‌اند</w:t>
      </w:r>
      <w:bookmarkEnd w:id="242"/>
    </w:p>
    <w:p>
      <w:pPr>
        <w:pStyle w:val="Heading6"/>
        <w:numPr>
          <w:ilvl w:val="5"/>
          <w:numId w:val="1"/>
        </w:numPr>
        <w:rPr/>
      </w:pPr>
      <w:bookmarkStart w:id="243" w:name="__RefHeading___Toc1243441_1051229030"/>
      <w:bookmarkStart w:id="244" w:name="_Toc101"/>
      <w:bookmarkEnd w:id="243"/>
      <w:r>
        <w:rPr>
          <w:rtl w:val="true"/>
        </w:rPr>
        <w:t>آشنایی اجمالی با زید و زیدیه</w:t>
      </w:r>
      <w:bookmarkEnd w:id="244"/>
    </w:p>
    <w:p>
      <w:pPr>
        <w:pStyle w:val="BookText"/>
        <w:rPr/>
      </w:pPr>
      <w:r>
        <w:rPr>
          <w:rFonts w:ascii="IRNazanin" w:hAnsi="IRNazanin" w:eastAsia="IRNazanin"/>
          <w:color w:val="111111"/>
          <w:sz w:val="28"/>
          <w:sz w:val="28"/>
          <w:szCs w:val="28"/>
          <w:rtl w:val="true"/>
          <w:lang w:bidi="fa-IR"/>
        </w:rPr>
        <w:t xml:space="preserve">این فرقه ها نامشان را از زید، فرزند حضرت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زید، کنیزِ اهدایی مختار ثقفی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او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چهل و دوسال، بیشتر نداشت، در شب اول ماه صفرِ سال صد و بیست هجری در شهر کوفه بر ضد بنی امیه قیام نمود و سه روز بعد، در حالی که بیعت کنندگانش او را وانهادند، به شهادت رسید</w:t>
      </w:r>
      <w:r>
        <w:rPr>
          <w:rFonts w:eastAsia="IRNazanin" w:cs="IRNazanin"/>
          <w:color w:val="111111"/>
          <w:sz w:val="28"/>
          <w:szCs w:val="28"/>
          <w:rtl w:val="true"/>
          <w:lang w:bidi="fa-IR"/>
        </w:rPr>
        <w:t>.</w:t>
      </w:r>
      <w:r>
        <w:rPr>
          <w:rStyle w:val="FootnoteAnchor"/>
          <w:rtl w:val="true"/>
        </w:rPr>
        <w:footnoteReference w:id="13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او که به اندیشه‌ی قیام و انقلاب، معتقد بودند؛ پس از وی او را امام نامیده و به زیدیه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رجالِ شیعه، جناب زید، توثیق شده و او را با وصفِ جلیل القدر توصیف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در کتاب مختصری که درباره‌ی زید نوشته، معتقد است که او در نزد تمام شیعیان، مقدّس بوده و جهادش نزد ایشان مقبول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بزرگانی چون جناب خزاز قمی</w:t>
      </w:r>
      <w:r>
        <w:rPr>
          <w:rStyle w:val="FootnoteAnchor"/>
          <w:rtl w:val="true"/>
        </w:rPr>
        <w:footnoteReference w:id="138"/>
      </w:r>
      <w:r>
        <w:rPr>
          <w:rFonts w:ascii="IRNazanin" w:hAnsi="IRNazanin" w:eastAsia="IRNazanin"/>
          <w:color w:val="111111"/>
          <w:sz w:val="28"/>
          <w:sz w:val="28"/>
          <w:szCs w:val="28"/>
          <w:rtl w:val="true"/>
          <w:lang w:bidi="fa-IR"/>
        </w:rPr>
        <w:t xml:space="preserve">، شهید اول </w:t>
      </w:r>
      <w:r>
        <w:rPr>
          <w:rStyle w:val="FootnoteAnchor"/>
          <w:rtl w:val="true"/>
        </w:rPr>
        <w:footnoteReference w:id="13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سید ابوالقاسم خویی</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قیام او را مدح کرده و یا آن را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مأذون دانسته و بر این عقیده‌اند که او از طرف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قیامش اذن داشته است و اکثر علمای شیعه، شخصیت او را و نه مشخصا فعلش را مدح کرده اند؛ ولیکن انصافا قضاوت، درباره‌ی قیام او در غایت اشکال و نهایت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مجلسی درباره‌ی زید و قیامش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اخبار و روایات در باب زید،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آنها گفته شده که وی ادعای امامت داشته که اگر چنین باشد کافر است و در روایات زیادی هم به این مطلب، تصریح شده که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نیز گفته‌اند که او باطنا برای قیامش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داشته گرچه حضرتش از روی تقیه در ظاهر او را نهی کرده‌اند و این سخن، بسیار بعید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همانطور که علامه‌ی مجلسی هم می‌فرماید، روایات، درباره‌ی زید، مختلف است و مرحوم آیه اللّه خویی در کتاب رجالی خویش</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بیشترِ روایاتی را که در ردّ زید و بیان ادعاهای باطل اوست، ذکر کرده و به جز روایت ابان که در سطور آینده خواهد آمد، همه را بر طبق مبنای رجالی خویش، تضعیف نموده و تلاش می‌کند که روایت ابان را هم به شکلی توجیه کند؛ ولی انصافا پذیرش بیان او کمی تأمل برانگیز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روایات، چون خبرِ صحیح السند ابان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مذمت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چنین است که چون زید از 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می‌خواهد تا او را یاری کند، وی قیام او را رد کرده و نتیجه می‌گیرد که چون در خروجش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ندارد؛ پس نهایتِ کارش هلاکت و دوزخ است و تمام استدلال‌های زید را به بهترین نحو ممکن، پاسخ می‌گوید و چون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آن بزرگوار نیز، </w:t>
      </w:r>
    </w:p>
    <w:p>
      <w:pPr>
        <w:pStyle w:val="BookText"/>
        <w:rPr/>
      </w:pPr>
      <w:r>
        <w:rPr>
          <w:rFonts w:ascii="IRNazanin" w:hAnsi="IRNazanin" w:eastAsia="IRNazanin"/>
          <w:color w:val="111111"/>
          <w:sz w:val="28"/>
          <w:sz w:val="28"/>
          <w:szCs w:val="28"/>
          <w:rtl w:val="true"/>
          <w:lang w:bidi="fa-IR"/>
        </w:rPr>
        <w:t>سخن مؤمن الطاق را تأیید کرده و از کارش ابراز رضایت می‌کنند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روایتی هم که جناب نعمانی نقل فرموده، ادعای امامت و مهدویت برای زید بن علی مطرح شده و وی را دروغگو نامیده‌اند</w:t>
      </w:r>
      <w:r>
        <w:rPr>
          <w:rStyle w:val="FootnoteAnchor"/>
          <w:rtl w:val="true"/>
        </w:rPr>
        <w:footnoteReference w:id="144"/>
      </w:r>
      <w:r>
        <w:rPr>
          <w:rFonts w:ascii="IRNazanin" w:hAnsi="IRNazanin" w:eastAsia="IRNazanin"/>
          <w:color w:val="111111"/>
          <w:sz w:val="28"/>
          <w:sz w:val="28"/>
          <w:szCs w:val="28"/>
          <w:rtl w:val="true"/>
          <w:lang w:bidi="fa-IR"/>
        </w:rPr>
        <w:t xml:space="preserve">و در روایتی دیگر نیز که در کتاب کافی شریف البته با سندی نه چندان قوی نقل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را رد کرده و این نکته‌ی مهم را که چه بسا او ادعای امامت داشته است را بیان فرموده‌اند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حدیثِ کافی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به خدمت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نامه‌های دعوت کوفیان را به خدمت ایشان عرضه می‌کند، همان نامه هایی که مردم کوفه به زید نوشته و از او خواسته‌اند تا قیام کرده و وعده‌ی یاری اش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ایشان را به اینکار فراخوانده ای یا آنها بدون مقدمه، چنین درخواستی از تو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ایشان به خاطر آنچه که در قرآن درباره وجوب مودّت به ما و لزوم اطاعت از ما اهل‌بیت یافته‌اند به من نامه نوشته و از من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طاعت مفروضه ای که در قرآن آمده و مردم مأمورند تا از ما اطاعت کنند، شامل همه ما نمی‌شود؛ بلکه منظور، یکی از ما اهل‌بیت است که اطاعتش بر مردم لازم است؛ ولی مودّتی که گفتی برای همه ماست و باید همه‌ی ما اهل‌بیت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عجله مکنی که هرکاری در نزد خدا، وقتِ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زید </w:t>
      </w:r>
    </w:p>
    <w:p>
      <w:pPr>
        <w:pStyle w:val="BookText"/>
        <w:rPr/>
      </w:pPr>
      <w:r>
        <w:rPr>
          <w:rFonts w:ascii="IRNazanin" w:hAnsi="IRNazanin" w:eastAsia="IRNazanin"/>
          <w:color w:val="111111"/>
          <w:sz w:val="28"/>
          <w:sz w:val="28"/>
          <w:szCs w:val="28"/>
          <w:rtl w:val="true"/>
          <w:lang w:bidi="fa-IR"/>
        </w:rPr>
        <w:t>غضب کرده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نیست که در خانه‌اش بنشیند و بین خود و مردم، پرده بیندازد و از جهاد دوری کند؛ بلکه امام کسی است که از دین، دفاع کرده و در راه خدا جهاد کند و مردم را از ظلم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ادعای او برای امامت شدند با کلامی بسیار بلیغ و در کمال آرامش او را نهی کرده و پس از ذکر آیاتی چند از قرآن با چشمانی اشکبار به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که فردا در محله کناسه کوفه به دارت بیاویزند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روایت دیگر است که ابونضره 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هنگام درگذشت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فرارسید، فرزند خویش،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طلبیدند تا به ایشان وصيت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حضرت، زيد بن علی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روش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می‌بردید گمان نمی‌كنم که مرتکبِ عمل بدی می‌شدید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منظورش اين </w:t>
      </w:r>
    </w:p>
    <w:p>
      <w:pPr>
        <w:pStyle w:val="BookText"/>
        <w:rPr/>
      </w:pPr>
      <w:r>
        <w:rPr>
          <w:rFonts w:ascii="IRNazanin" w:hAnsi="IRNazanin" w:eastAsia="IRNazanin"/>
          <w:color w:val="111111"/>
          <w:sz w:val="28"/>
          <w:sz w:val="28"/>
          <w:szCs w:val="28"/>
          <w:rtl w:val="true"/>
          <w:lang w:bidi="fa-IR"/>
        </w:rPr>
        <w:t>بود كه ای کاش مقامِ امامت را به من که برادر شما هستم واگذار می‌كردید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پروردگار را نمی‌توان به راه و رسم اين و آن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است كه خدا گرفته و دستورى است كه پيشوايان قبل، از جانب خداى بزرگ داده‌اند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همچنین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درِ خانه‌ی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 رفتم پشتِ در ديدم زيد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حاضرين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داخل اين اطاق و درب را ببنديد و مبادا که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وارد شد و هر دو يکديگر را در آغوش گرفتند و مدتى با هم به مشورت پرداختند، بعد صداى آنها بلند شد و 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ها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دستت را بدهى تا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كنم و يا اين دست من، بیا و بيعت كن و گر نه به كارى وامی دارم تو را كه طاقت آن را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جهاد كرده‌اى و خانه نشين شده، پرده را انداخته اى و از شرق و غرب برايت پول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به او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خدا تو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وعده‌ی ما صبح است و صبح به زودى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خانه خارج گرديد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پاره‌ای از اخبار، درباره‌ی بعضی از رفتارهای زید هم، مطالب عجیبی ذکر شده؛ مانند خبری از حنان بن سدير که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حسين بن حسين بودم كه سعيد بن منصور از سران زيديه وارد شده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نوعى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زيد پيش ما مى‌آشاميد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نمی‌كنم كه زيد شراب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او </w:t>
      </w:r>
    </w:p>
    <w:p>
      <w:pPr>
        <w:pStyle w:val="BookText"/>
        <w:rPr/>
      </w:pPr>
      <w:r>
        <w:rPr>
          <w:rFonts w:ascii="IRNazanin" w:hAnsi="IRNazanin" w:eastAsia="IRNazanin"/>
          <w:color w:val="111111"/>
          <w:sz w:val="28"/>
          <w:sz w:val="28"/>
          <w:szCs w:val="28"/>
          <w:rtl w:val="true"/>
          <w:lang w:bidi="fa-IR"/>
        </w:rPr>
        <w:t xml:space="preserve">هم خورده باشد، پيغمبر يا وصى پيغمبر كه نيست، يكى از اولاد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احتمال دارد اشتباهى از او سر زده 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رجال كشى هم می‌نويسد كه ابو الصباح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پيش من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تو بيزارى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که مرد شجاعی بوده،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پوشيده پيش او رفته و چون وارد شدم، سلام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گفته‌اى امام‌ها چهار نفرند كه چهارمین ایشان، قائم است؟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اين سخن را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كرده‌اى كه خودت در مدينه به من می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مظلومانه كشته شود اختيار انتقام خون او را به وليش داده‌ايم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امام‌ها ولی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واسطه بين مردم و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 می‌گفتى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امام است که اگر پيش آمدى شود در ميان ما خانواده برای او جانشينی هست؟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مدينه خطبه‌هاى حضرت على را از من ياد می‌گرفت و من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به اولاد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نياموزيد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جوابی به من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خودت را فراموش كرده‌اى كه به من چنين می‌گفتى؟ 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 اكنون در ميان اولاد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هست كه چنين است و نبايد به او چیزی بياموزى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عزم سفر نموده خدمت حضرت صادق رسيدم و جريان صحبت خود را با زيد به ايشان عرض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اگر خدا زيد را امتحان کرده و از ميان ما خانواده، دو نفر با شمشير قيام كنند از كجا تشخيص داده مى‌شود كه حق با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اين است كه تنها قيام به شمشير دليل بر قائم آل محمد بودن نيست چنانچه دو نفر از اولاد پيغمبر اگر قيام كنند و مخالف يکديگر باشند حق با كداميک از آنها است؟ پس غير از قيام به شمشير كه زيد، آن را دليل بر قائم بودن خود می‌دانست دلائل ديگرى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زيد گفته نيست، اگر خروج كند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گفت در مراجعت از مدينه به قادسيه كه رسيدم خبر شهادت زيد را شنيدم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از این قبیل روایات، زیاد است؛ گرچه روایات مدح زید، بیشتر از روایاتی است که او را مذمت کرده اند؛ مانند آن روایتی که شیخ صدوق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نزد مأمون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علی از علمای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خدا خشمگین شد و با دشمنان او جهاد کرد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موسی بن جعفر از پدرشان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کردند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عمویم زید را رحمت کند، به تحقیق که مردم را به رضای آل محمد دعوت می‌کرد و اگر پیروز می‌شد به عهدش وفا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او برای قیامش با من مشورت کرد و من به او گفتم که اگر دوست داری آن کسی باشی که در کناسه دارش می‌زنند هر کار که می‌خواهی بکن و چون زید از نزد جدم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ندای او را بشنود و اجابتش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حضرت رضا عرض می‌کند که آیا زید از کسانی نبود که ادعای امامت کرده‌اند؟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علی هرگز ادعای باطل نکرد و او باتقواتر از آن بود که چنین کند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در روایت دیگر،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تقبیح قیام‌های سادات و ابراز عدم رضایت از آنها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مگویید که زید قیام کرد؛ زیرا که او عالم و راستگو بود و مردم را دعوت به خود نمی‌کرد؛ بلکه آنها را به رضای آل محمد می‌خواند و اگر پیروز می‌شد قطعا به وعده‌اش عمل می‌کرد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به هر حال آنچه که مسلّم است آن است که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زید، محزون و اندوهگین شده، بر او گریسته و برایش طلب رحمت کرده اند؛ ولی اینکه به او اذن جهاد و قیام داده باشند را ما از هیچ روایتی برداشت نکردیم و حتی روایت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جدّ بزرگوارشان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و مدرک بسیاری از علما برای اثبات مأذون بودن قیام زید است نه تنها از بیانِ اذن خالی است؛ بلکه اِشعار به عدم اذن دارد، مخصوصاً آنجایی که امام به او می‌فرمایند اگر دوست داری آن کسی باشی که در کناسه دارش می‌زنند هر کار که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آنجایی هم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کسی که ندایش را بشنود و اجابتش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یاری او در حین نبرد باشد که دشمنِ ظالم، او را محاصره کرده و قطعاً اجابت مظلوم و یاری او بالاخص اگر از اولاد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تردیدی نیست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نکردند و هیچ یک از یاران خویش را هم به نصرت او نفرستادند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حضر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خروج زيد كرديم،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قيام كند كشته مى‌شود شما در خانه‌هاى خود باشيد که به خدا قسم هيچ اشكالى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حاضرين گفت ان شاء اللّه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کسانی را هم که اراده‌ی خروج با زید را</w:t>
      </w:r>
    </w:p>
    <w:p>
      <w:pPr>
        <w:pStyle w:val="BookText"/>
        <w:rPr/>
      </w:pPr>
      <w:r>
        <w:rPr>
          <w:rFonts w:ascii="IRNazanin" w:hAnsi="IRNazanin" w:eastAsia="IRNazanin"/>
          <w:color w:val="111111"/>
          <w:sz w:val="28"/>
          <w:sz w:val="28"/>
          <w:szCs w:val="28"/>
          <w:rtl w:val="true"/>
          <w:lang w:bidi="fa-IR"/>
        </w:rPr>
        <w:t>داشتند نهی می‌فرمودند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محمد تصميم داشت كه با زيد خروج كند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نهى نموده و بسيار سخت گرفتند؛ اما او از تصميم خود بر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خواهم ديد كه بعد از زيد، روسرى بر سرت ببندند مانند روسرى زن‌ها و در ميان هودجى تو را بگذارند و آنچه با زنان انجام دهند نسبت به تو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مهمترین دلیل بر مبهم بودن کار جناب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هر که بود و هر چه کرد، خدایش رحمت کند؛ لکن پس از وی پیروانش او را امام خوانده و راهی جز راه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و البته خود، نیز به فرقه‌های متعدد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اعتقادات مشترک همه زیدیه آن است که عصمت را شرط امامت ندانسته و امامی را بعد از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نمی‌دانند</w:t>
      </w:r>
      <w:r>
        <w:rPr>
          <w:rStyle w:val="FootnoteAnchor"/>
          <w:rtl w:val="true"/>
        </w:rPr>
        <w:footnoteReference w:id="154"/>
      </w:r>
      <w:r>
        <w:rPr>
          <w:rFonts w:ascii="IRNazanin" w:hAnsi="IRNazanin" w:eastAsia="IRNazanin"/>
          <w:color w:val="111111"/>
          <w:sz w:val="28"/>
          <w:sz w:val="28"/>
          <w:szCs w:val="28"/>
          <w:rtl w:val="true"/>
          <w:lang w:bidi="fa-IR"/>
        </w:rPr>
        <w:t>و امامان خویش را مجتهدی دانسته که ممکن است خطا کنند و به همین دلیل، ایشان را نیازمند تحصیلِ علم دانسته و علم لدنّی را برای امام قبول ندارند و در عین حالی که علم را از شرایط امامت می‌دانند؛ ولی بر این باورند که لازم نیست اعلم مردم باشد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پس امامتِ مفضول را با وجود شخص فاضل، جایز می‌دانند و معتقدند هریک از سادات حسنی و یا حسینی می‌توانند به مقام امامت برسند؛ لذا امامت را موروثی نمی‌دانند و لقب امام را برای پیشوایان خویش به کار می‌برند و در بعضی از منابعِ ایشان، بیش از یکصد و ده امام برای ایشان تا به حال شمرده شده است</w:t>
      </w:r>
      <w:r>
        <w:rPr>
          <w:rStyle w:val="FootnoteAnchor"/>
          <w:rtl w:val="true"/>
        </w:rPr>
        <w:footnoteReference w:id="15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معتقدند که از شرایط امام، قیام به سیف است پس امامتِ کودک و غایب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حاصل استعداد و تلاش شخصی دانسته و بر این باورند که در یک زمان، وجود دو امام، و نبودن حتی یک امام در بعضی از زمان ها جایز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فقه ایشان ترکیبی از نظرات ابوحنیفه و شیعه اثنی عشری است و در علمِ کلام، اکثر ایشان متمایل به معتزله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را جایز ندانسته و در عین حال،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مهمترین عقاید ایشان،عدم تبرّی از سه ظالم اول است و گفته شده یکی از دلائل پراکنده شدن شیعیان از اطراف زید، احساس همین عقیده در زید و یا اطرافیان او بوده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روایتی که معمّر بن خیثم نقل می‌کند به این مورد اشاره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از من خواست تا امر او را تبلیغ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اجابت نمی‌کنند؛ چرا که ایشان ما را بر ولایت ابوبکر و عمر اجابت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دارد که شیعیان از روش او همان دعوت به ولایت آن دو نفر را فهمیده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شنیدن این سخن، پس از ذکرِ مقداری از مظالم ابوبکر و عمر، اظهار می‌دارد که به خوبی از معایب ایشان آگاه است؛ ولی این زمان را وقت مناسبی برای ابراز برائت و بیزاری از ابابکر و عمر نمی‌داند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معلوم می‌شود که اگر این روایت، صحیح باشد زید به خاطر تصمیمی که برای تشکیل حکومت و قیام و انقلاب داشته دچار مصلحت اندیشی هایی بوده که شیعیانِ آگاه، آن را نمی‌پسندیدند و به همین خاطر از یاری او اجتناب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زیدیه، در مرامِ شیعه‌ی اثناعشری، مورد قبول و پذیرش واقع نشده؛ بلکه پرداخت زکات به ایشان هم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زیدیه زکات ندهید و حتی آبی به ایشان ننوشانید که همانا زیدیه ناصبی و دشمن اهل‌بیت هستند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زیدیه و ناصبی ها در یک مرتبه‌اند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ایشان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نادان‌تر از عجلیه</w:t>
      </w:r>
      <w:r>
        <w:rPr>
          <w:rStyle w:val="FootnoteAnchor"/>
          <w:rtl w:val="true"/>
        </w:rPr>
        <w:footnoteReference w:id="162"/>
      </w:r>
      <w:r>
        <w:rPr>
          <w:rFonts w:ascii="IRNazanin" w:hAnsi="IRNazanin" w:eastAsia="IRNazanin"/>
          <w:color w:val="111111"/>
          <w:sz w:val="28"/>
          <w:sz w:val="28"/>
          <w:szCs w:val="28"/>
          <w:rtl w:val="true"/>
          <w:lang w:bidi="fa-IR"/>
        </w:rPr>
        <w:t>کسی یافت نشود همانا در بین مرجئه و حتی در بین خوارج، علم و فتوایی وجود دارد؛ ولی در بین ایشان هیچ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شاید به همین دلیل است که ایشان نه فقه مستقل دارند و نه عقاید عالمانه</w:t>
      </w:r>
      <w:r>
        <w:rPr>
          <w:rFonts w:eastAsia="IRNazanin" w:cs="IRNazanin"/>
          <w:color w:val="111111"/>
          <w:sz w:val="28"/>
          <w:szCs w:val="28"/>
          <w:rtl w:val="true"/>
          <w:lang w:bidi="fa-IR"/>
        </w:rPr>
        <w:t xml:space="preserve">! </w:t>
      </w:r>
      <w:bookmarkStart w:id="245" w:name="pg7359_93233"/>
    </w:p>
    <w:p>
      <w:pPr>
        <w:pStyle w:val="BookText"/>
        <w:rPr/>
      </w:pPr>
      <w:bookmarkEnd w:id="245"/>
      <w:r>
        <w:rPr>
          <w:rFonts w:ascii="IRNazanin" w:hAnsi="IRNazanin" w:eastAsia="IRNazanin"/>
          <w:color w:val="111111"/>
          <w:sz w:val="28"/>
          <w:sz w:val="28"/>
          <w:szCs w:val="28"/>
          <w:rtl w:val="true"/>
          <w:lang w:bidi="fa-IR"/>
        </w:rPr>
        <w:t>زیدیه به پنج فرقه‌ی عمده، تقسیم شدند که چهار دسته از ایشان؛ یعنی بتریه</w:t>
      </w:r>
      <w:r>
        <w:rPr>
          <w:rStyle w:val="FootnoteAnchor"/>
          <w:rtl w:val="true"/>
        </w:rPr>
        <w:footnoteReference w:id="1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صالحیه، سلیمانیه و حسینیه در گروه‌های پیرو سقیفه بوده و تنها یک گروه ایشان؛ یعنی جارودیه که اتفاقا مبغوضِ دیگر فِرَق زیدیه هم هست در زمره آن سیزده دسته‌اند که غدیر را می‌پذیرند</w:t>
      </w:r>
      <w:r>
        <w:rPr>
          <w:rFonts w:eastAsia="IRNazanin" w:cs="IRNazanin"/>
          <w:color w:val="111111"/>
          <w:sz w:val="28"/>
          <w:szCs w:val="28"/>
          <w:rtl w:val="true"/>
          <w:lang w:bidi="fa-IR"/>
        </w:rPr>
        <w:t>.</w:t>
      </w:r>
    </w:p>
    <w:p>
      <w:pPr>
        <w:pStyle w:val="Heading6"/>
        <w:numPr>
          <w:ilvl w:val="5"/>
          <w:numId w:val="1"/>
        </w:numPr>
        <w:rPr/>
      </w:pPr>
      <w:bookmarkStart w:id="246" w:name="__RefHeading___Toc1243443_1051229030"/>
      <w:bookmarkStart w:id="247" w:name="_Toc102"/>
      <w:bookmarkEnd w:id="246"/>
      <w:r>
        <w:rPr/>
        <w:t>1</w:t>
      </w:r>
      <w:r>
        <w:rPr>
          <w:rtl w:val="true"/>
        </w:rPr>
        <w:t xml:space="preserve">- </w:t>
      </w:r>
      <w:r>
        <w:rPr>
          <w:rtl w:val="true"/>
        </w:rPr>
        <w:t>بتریه</w:t>
      </w:r>
      <w:bookmarkEnd w:id="247"/>
    </w:p>
    <w:p>
      <w:pPr>
        <w:pStyle w:val="BookText"/>
        <w:rPr/>
      </w:pPr>
      <w:r>
        <w:rPr>
          <w:rFonts w:ascii="IRNazanin" w:hAnsi="IRNazanin" w:eastAsia="IRNazanin"/>
          <w:color w:val="111111"/>
          <w:sz w:val="28"/>
          <w:sz w:val="28"/>
          <w:szCs w:val="28"/>
          <w:rtl w:val="true"/>
          <w:lang w:bidi="fa-IR"/>
        </w:rPr>
        <w:t>یاران کثیر النواء هستند و از دیگر بزرگانشان می‌توان از سالم بن ابی حفصه، حَکم بن عُتیبه و سلمة بن کهیل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مردم را به دوستی و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آن را با ولایت و دوستی ابوبکر و عمر در‌می‌آمیختند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به همین دلیل، این فرقه در نظر سنی ها بهترین گروه‌های به زعم ایشان، شیعه است</w:t>
      </w:r>
      <w:r>
        <w:rPr>
          <w:rStyle w:val="FootnoteAnchor"/>
          <w:rtl w:val="true"/>
        </w:rPr>
        <w:footnoteReference w:id="166"/>
      </w:r>
      <w:r>
        <w:rPr>
          <w:rFonts w:ascii="IRNazanin" w:hAnsi="IRNazanin" w:eastAsia="IRNazanin"/>
          <w:color w:val="111111"/>
          <w:sz w:val="28"/>
          <w:sz w:val="28"/>
          <w:szCs w:val="28"/>
          <w:rtl w:val="true"/>
          <w:lang w:bidi="fa-IR"/>
        </w:rPr>
        <w:t>در حالی که این گروه، هرگز نه در عقاید و نه در فقه، شیعه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بتریه نسبت به عثمان و طلحه و زبیر، نیک نمی‌اندیشند و ایشان را خطاکار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صاحب کتاب المقالات، این دسته، ضعفای زیدیه‌اند که در برابر ایشان، جارودیه می‌باشند که اقویای ایشان‌اند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بتریه را عقیده بر آن است که با وجود آنکه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بوده اند؛ ولی چون از روی میل و اختیار، به خلافت و امامت ابوبکر و عمر راضی شدند؛ پس امامت آن دو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عملا درباره‌ی عثمان، توقف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نام او در زمره عشره مبشره</w:t>
      </w:r>
      <w:r>
        <w:rPr>
          <w:rStyle w:val="FootnoteAnchor"/>
          <w:rtl w:val="true"/>
        </w:rPr>
        <w:footnoteReference w:id="168"/>
      </w:r>
      <w:r>
        <w:rPr>
          <w:rFonts w:ascii="IRNazanin" w:hAnsi="IRNazanin" w:eastAsia="IRNazanin"/>
          <w:color w:val="111111"/>
          <w:sz w:val="28"/>
          <w:sz w:val="28"/>
          <w:szCs w:val="28"/>
          <w:rtl w:val="true"/>
          <w:lang w:bidi="fa-IR"/>
        </w:rPr>
        <w:t>است؛ باید او را اهل بهشت بدانیم؛ ولی چون اعمال ناپسند از او دیده ایم آن هم اعمالی که مستلزم کفر است، در نتیجه برای مراعاتِ احتیاط، در مقام عمل، نسبت به وی توقف کرده، با او نه اظهار دوستی کرده و نه ابراز دشمنی می‌کنیم</w:t>
      </w:r>
      <w:r>
        <w:rPr>
          <w:rFonts w:eastAsia="IRNazanin" w:cs="IRNazanin"/>
          <w:color w:val="111111"/>
          <w:sz w:val="28"/>
          <w:szCs w:val="28"/>
          <w:rtl w:val="true"/>
          <w:lang w:bidi="fa-IR"/>
        </w:rPr>
        <w:t>.</w:t>
      </w:r>
      <w:r>
        <w:rPr>
          <w:rStyle w:val="FootnoteAnchor"/>
          <w:rtl w:val="true"/>
        </w:rPr>
        <w:footnoteReference w:id="16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امام، شرایطی ذکر کرده‌اند که علاوه بر شرایطِ عامه‌ی زیدیه؛ یعنی سیادت و </w:t>
      </w:r>
      <w:bookmarkStart w:id="248" w:name="pg7359_93234"/>
    </w:p>
    <w:p>
      <w:pPr>
        <w:pStyle w:val="BookText"/>
        <w:rPr/>
      </w:pPr>
      <w:bookmarkEnd w:id="248"/>
      <w:r>
        <w:rPr>
          <w:rFonts w:ascii="IRNazanin" w:hAnsi="IRNazanin" w:eastAsia="IRNazanin"/>
          <w:color w:val="111111"/>
          <w:sz w:val="28"/>
          <w:sz w:val="28"/>
          <w:szCs w:val="28"/>
          <w:rtl w:val="true"/>
          <w:lang w:bidi="fa-IR"/>
        </w:rPr>
        <w:t>قیام به سیف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زیبایی صورت را هم شرط می‌دانند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دسته، در اصول، معتزلی بوده و بیشترِ فروع دین را از ابوحنیفه و مقدار اندکی از شافعی و کمی هم از فقه جعفری اقتباس کرده‌اند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کشّی از سدیر روایت کند که روزی به اتفاق سلمة بن کهیل، ابوالمقدام ثابتِ حداد، سالم بن ابی حفصه و کثیر النواء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از بزرگان بتریه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حالی که زید هم نزد آن بزرگوار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گروه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بداریم و از دشمن ایشان بیزار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ادامه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ابابکر و عمر را دوست بداریم و از دشمن آن دو بیزار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رو به ایشان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دشمن آن 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ابتر کردید خدا ابترتان 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گفته شده علت نامیده شدن ایشان به بتریه همین عبارت زید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البته عده ای هم گفته‌اند که چون یکی از بزرگان ایشان به نام مغیرة بن سعد، ملقب به ابتر بوده ایشان را بتریه نامیده‌اند</w:t>
      </w:r>
      <w:r>
        <w:rPr>
          <w:rFonts w:eastAsia="IRNazanin" w:cs="IRNazanin"/>
          <w:color w:val="111111"/>
          <w:sz w:val="28"/>
          <w:szCs w:val="28"/>
          <w:rtl w:val="true"/>
          <w:lang w:bidi="fa-IR"/>
        </w:rPr>
        <w:t>.</w:t>
      </w:r>
      <w:r>
        <w:rPr>
          <w:rStyle w:val="FootnoteAnchor"/>
          <w:rtl w:val="true"/>
        </w:rPr>
        <w:footnoteReference w:id="174"/>
      </w:r>
    </w:p>
    <w:p>
      <w:pPr>
        <w:pStyle w:val="Heading6"/>
        <w:numPr>
          <w:ilvl w:val="5"/>
          <w:numId w:val="1"/>
        </w:numPr>
        <w:rPr/>
      </w:pPr>
      <w:bookmarkStart w:id="249" w:name="__RefHeading___Toc1243445_1051229030"/>
      <w:bookmarkStart w:id="250" w:name="_Toc103"/>
      <w:bookmarkEnd w:id="249"/>
      <w:r>
        <w:rPr/>
        <w:t>2</w:t>
      </w:r>
      <w:r>
        <w:rPr>
          <w:rtl w:val="true"/>
        </w:rPr>
        <w:t xml:space="preserve">- </w:t>
      </w:r>
      <w:r>
        <w:rPr>
          <w:rtl w:val="true"/>
        </w:rPr>
        <w:t>سلیمانیه</w:t>
      </w:r>
      <w:bookmarkEnd w:id="2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سلیمان بن جریر‌اند و بر این باورند که امامت، با مشورتِ مردم، محقّق می‌شود؛ پس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افضل مردم می‌دانند؛ ولی از آن وقت، آن بزرگوار را امام می‌دانند که مردم با ایشان بیعت کردند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تفاوت ایشان با بتریه در آن است که عثمان، </w:t>
      </w:r>
      <w:bookmarkStart w:id="251" w:name="pg7359_93235"/>
    </w:p>
    <w:p>
      <w:pPr>
        <w:pStyle w:val="BookText"/>
        <w:rPr/>
      </w:pPr>
      <w:bookmarkEnd w:id="251"/>
      <w:r>
        <w:rPr>
          <w:rFonts w:ascii="IRNazanin" w:hAnsi="IRNazanin" w:eastAsia="IRNazanin"/>
          <w:color w:val="111111"/>
          <w:sz w:val="28"/>
          <w:sz w:val="28"/>
          <w:szCs w:val="28"/>
          <w:rtl w:val="true"/>
          <w:lang w:bidi="fa-IR"/>
        </w:rPr>
        <w:t xml:space="preserve">عایشه، طلحه و زبیر را به خاطر حرب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می‌کنند و البته با امامان شیعه اثنی عشری نیز دشمن‌اند و بر این قول‌اند که ائمه شیعه با عقیده به تقیه و بداء، شیعیان خویش را بازی می‌دهند</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نظر ایشان چیزی جز اصلاح امور دنیایی مردم و قضاوت بین آنها و سرپرستی یتیمان و بیوه زنان نیست؛ لذا برای امام، مقامی ملکوتی و علمی لدنی، قائل نیستند؛ حتی برخی از ایشان، امامتِ شخص جاهل را هم جایز شمرده، مشروط به آنکه نزد او عالم یا عالمانی باشند که این امامِ بی‌تخصص بتواند در مسائلی که در آن سررشته ای ندارد به آنان رجوع کند</w:t>
      </w:r>
      <w:r>
        <w:rPr>
          <w:rFonts w:eastAsia="IRNazanin" w:cs="IRNazanin"/>
          <w:color w:val="111111"/>
          <w:sz w:val="28"/>
          <w:szCs w:val="28"/>
          <w:rtl w:val="true"/>
          <w:lang w:bidi="fa-IR"/>
        </w:rPr>
        <w:t>.</w:t>
      </w:r>
      <w:r>
        <w:rPr>
          <w:rStyle w:val="FootnoteAnchor"/>
          <w:rtl w:val="true"/>
        </w:rPr>
        <w:footnoteReference w:id="177"/>
      </w:r>
    </w:p>
    <w:p>
      <w:pPr>
        <w:pStyle w:val="Heading6"/>
        <w:numPr>
          <w:ilvl w:val="5"/>
          <w:numId w:val="1"/>
        </w:numPr>
        <w:rPr/>
      </w:pPr>
      <w:bookmarkStart w:id="252" w:name="__RefHeading___Toc1243447_1051229030"/>
      <w:bookmarkStart w:id="253" w:name="_Toc104"/>
      <w:bookmarkEnd w:id="252"/>
      <w:r>
        <w:rPr/>
        <w:t>3</w:t>
      </w:r>
      <w:r>
        <w:rPr>
          <w:rtl w:val="true"/>
        </w:rPr>
        <w:t xml:space="preserve">- </w:t>
      </w:r>
      <w:r>
        <w:rPr>
          <w:rtl w:val="true"/>
        </w:rPr>
        <w:t>صالحیه</w:t>
      </w:r>
      <w:bookmarkEnd w:id="253"/>
    </w:p>
    <w:p>
      <w:pPr>
        <w:pStyle w:val="BookText"/>
        <w:rPr/>
      </w:pPr>
      <w:r>
        <w:rPr>
          <w:rFonts w:ascii="IRNazanin" w:hAnsi="IRNazanin" w:eastAsia="IRNazanin"/>
          <w:color w:val="111111"/>
          <w:sz w:val="28"/>
          <w:sz w:val="28"/>
          <w:szCs w:val="28"/>
          <w:rtl w:val="true"/>
          <w:lang w:bidi="fa-IR"/>
        </w:rPr>
        <w:t>اصحاب حسن بن صالح هستند که در بعضی از مسائل با دو فرقه دیگر زیدیه تفاوت دارند</w:t>
      </w:r>
      <w:r>
        <w:rPr>
          <w:rFonts w:eastAsia="IRNazanin" w:cs="IRNazanin"/>
          <w:color w:val="111111"/>
          <w:sz w:val="28"/>
          <w:szCs w:val="28"/>
          <w:rtl w:val="true"/>
          <w:lang w:bidi="fa-IR"/>
        </w:rPr>
        <w:t>.</w:t>
      </w:r>
      <w:r>
        <w:rPr>
          <w:rStyle w:val="FootnoteAnchor"/>
          <w:rtl w:val="true"/>
        </w:rPr>
        <w:footnoteReference w:id="178"/>
      </w:r>
    </w:p>
    <w:p>
      <w:pPr>
        <w:pStyle w:val="Heading6"/>
        <w:numPr>
          <w:ilvl w:val="5"/>
          <w:numId w:val="1"/>
        </w:numPr>
        <w:rPr/>
      </w:pPr>
      <w:bookmarkStart w:id="254" w:name="__RefHeading___Toc1243449_1051229030"/>
      <w:bookmarkStart w:id="255" w:name="_Toc105"/>
      <w:bookmarkEnd w:id="254"/>
      <w:r>
        <w:rPr/>
        <w:t>4</w:t>
      </w:r>
      <w:r>
        <w:rPr>
          <w:rtl w:val="true"/>
        </w:rPr>
        <w:t xml:space="preserve">- </w:t>
      </w:r>
      <w:r>
        <w:rPr>
          <w:rtl w:val="true"/>
        </w:rPr>
        <w:t>حسینیه</w:t>
      </w:r>
      <w:bookmarkEnd w:id="255"/>
    </w:p>
    <w:p>
      <w:pPr>
        <w:pStyle w:val="BookText"/>
        <w:rPr/>
      </w:pPr>
      <w:r>
        <w:rPr>
          <w:rFonts w:ascii="IRNazanin" w:hAnsi="IRNazanin" w:eastAsia="IRNazanin"/>
          <w:color w:val="111111"/>
          <w:sz w:val="28"/>
          <w:sz w:val="28"/>
          <w:szCs w:val="28"/>
          <w:rtl w:val="true"/>
          <w:lang w:bidi="fa-IR"/>
        </w:rPr>
        <w:t xml:space="preserve">این فرقه بر این باورند که هر سیدی که دعوت به خدا کند، مفترض الطاعه است و امامت را پس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زید بن علی و پس از او در فرزندش یحیی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مبنای تعریفی که از امامت دارند حضرت امام حسن مجتبی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نمی‌دانند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 شصت فرقه، نام دسته هایی هم در تاریخ، ذکر شده که ظاهرا منقرض شده‌اند که از جمله ایشان می‌توان از عباسیه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گروهی بوده‌اند که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و همانطور که پیش از این اشاره شد گفته شده که این فرقه، منقرض شده است</w:t>
      </w:r>
      <w:r>
        <w:rPr>
          <w:rFonts w:eastAsia="IRNazanin" w:cs="IRNazanin"/>
          <w:color w:val="111111"/>
          <w:sz w:val="28"/>
          <w:szCs w:val="28"/>
          <w:rtl w:val="true"/>
          <w:lang w:bidi="fa-IR"/>
        </w:rPr>
        <w:t>.</w:t>
      </w:r>
      <w:r>
        <w:rPr>
          <w:rStyle w:val="FootnoteAnchor"/>
          <w:rtl w:val="true"/>
        </w:rPr>
        <w:footnoteReference w:id="180"/>
      </w:r>
      <w:bookmarkStart w:id="256" w:name="pg7359_93236"/>
    </w:p>
    <w:p>
      <w:pPr>
        <w:pStyle w:val="Heading3"/>
        <w:numPr>
          <w:ilvl w:val="2"/>
          <w:numId w:val="1"/>
        </w:numPr>
        <w:rPr/>
      </w:pPr>
      <w:bookmarkStart w:id="257" w:name="__RefHeading___Toc1243451_1051229030"/>
      <w:bookmarkStart w:id="258" w:name="_Toc106"/>
      <w:bookmarkEnd w:id="256"/>
      <w:bookmarkEnd w:id="257"/>
      <w:r>
        <w:rPr>
          <w:rtl w:val="true"/>
        </w:rPr>
        <w:t>دسته‌ی دوم</w:t>
      </w:r>
      <w:r>
        <w:rPr>
          <w:rtl w:val="true"/>
        </w:rPr>
        <w:t xml:space="preserve">: </w:t>
      </w:r>
      <w:r>
        <w:rPr>
          <w:rtl w:val="true"/>
        </w:rPr>
        <w:t>معتقدین به غدیر خم</w:t>
      </w:r>
      <w:bookmarkEnd w:id="258"/>
    </w:p>
    <w:p>
      <w:pPr>
        <w:pStyle w:val="Heading4"/>
        <w:numPr>
          <w:ilvl w:val="3"/>
          <w:numId w:val="1"/>
        </w:numPr>
        <w:rPr/>
      </w:pPr>
      <w:bookmarkStart w:id="259" w:name="__RefHeading___Toc1243453_1051229030"/>
      <w:bookmarkStart w:id="260" w:name="_Toc107"/>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گروه‌های ایشان، امامت را منصوصِ از جانب خدا می‌دانند و رأی مردم را در وصایت، مؤثر ندانسته، بر این باورند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 از خویش، خلیفه ای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اینان از سایر فِرَق در آن است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خلیفه‌ی بلا فصل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سیزده گروه هستند که بر اساس روایات، دوازده گروه از آنها اهل آتش و فقط یک گروه از ایشان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منابع، ایشان را به عنوان فرقه‌های شیعه نام برده اند، در حالی که شیعه‌ی واقعی، فقط یک گروه است که به عنوان امامیه و یا اثنی عشریه از ایشان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دوازده فرقه، با وجود آنکه در ظاهر، به غدیر و مرام آن اعتقاد دارند؛ ولی با این وجود، باطنا پیرو سقیفه‌اند و نمود این اعتقاد، این است که در احکام عملیه و در اصطلاح، امور فقهی، تابعان سقیفه‌اند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اندیشه‌ی این فرقه ها از این قرار است</w:t>
      </w:r>
      <w:r>
        <w:rPr>
          <w:rFonts w:eastAsia="IRNazanin" w:cs="IRNazanin"/>
          <w:color w:val="111111"/>
          <w:sz w:val="28"/>
          <w:szCs w:val="28"/>
          <w:rtl w:val="true"/>
          <w:lang w:bidi="fa-IR"/>
        </w:rPr>
        <w:t>:</w:t>
      </w:r>
    </w:p>
    <w:p>
      <w:pPr>
        <w:pStyle w:val="Heading4"/>
        <w:numPr>
          <w:ilvl w:val="3"/>
          <w:numId w:val="1"/>
        </w:numPr>
        <w:rPr/>
      </w:pPr>
      <w:bookmarkStart w:id="261" w:name="__RefHeading___Toc1243455_1051229030"/>
      <w:bookmarkStart w:id="262" w:name="_Toc108"/>
      <w:bookmarkEnd w:id="261"/>
      <w:r>
        <w:rPr/>
        <w:t>1</w:t>
      </w:r>
      <w:r>
        <w:rPr>
          <w:rtl w:val="true"/>
        </w:rPr>
        <w:t xml:space="preserve">- </w:t>
      </w:r>
      <w:r>
        <w:rPr>
          <w:rtl w:val="true"/>
        </w:rPr>
        <w:t>جارودیه</w:t>
      </w:r>
      <w:bookmarkEnd w:id="262"/>
    </w:p>
    <w:p>
      <w:pPr>
        <w:pStyle w:val="BookText"/>
        <w:rPr/>
      </w:pPr>
      <w:r>
        <w:rPr>
          <w:rFonts w:ascii="IRNazanin" w:hAnsi="IRNazanin" w:eastAsia="IRNazanin"/>
          <w:color w:val="111111"/>
          <w:sz w:val="28"/>
          <w:sz w:val="28"/>
          <w:szCs w:val="28"/>
          <w:rtl w:val="true"/>
          <w:lang w:bidi="fa-IR"/>
        </w:rPr>
        <w:t xml:space="preserve">اینان یکی از فرقه‌های زیدیه و پیروان ابوجارود، زیاد بن منذر می‌باشند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سرحوب یعنی شیطان کور نامیدند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معروف است که ابوحنیفه در اوائل، یکی از اتباع این فرقه بوده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معتقدند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پیامبرند و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مخالفت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ایشان زید را امام دانسته و امامت را از او به محمد بن عبد اللّه بن الحسن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می‌کنند و بر این اعتقادند که او حی و غایب است و روزی ظهور کرده و عالم را پر از عدل و داد می‌نماید و این در حالی است که به شهادت تاریخ، او به دست منصور دوانیقی به قتل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البته صاحب کتاب المقالات و الفرق، جریان امامت را در بین ایشان به شکل دیگری تشریح کرده است به بیان او جارودیه معتقدند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ابوالحسن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ایشان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و سپس هر یک از فرزندان آن دو که از طریق شوری انتخاب شود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هریک از فرزندان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شمشیر آخته قیام کند و مردم را دعوت به خویش کند شایسته امامت است و او امام امت می‌باشد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در نظر این فرقه هر کسی امامت را فقط در اولاد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اولاد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رسیدن به مقام امامت شایسته نداند، گمراه، گمراه کننده و تبهکار است و اگر سیدی چنین پنداری داشته باشد لیاقت امامت نخواهد داشت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ایشان در اعتقادات، معتزلی بوده و وجود دو امام، در یک عصر و امامتِ مفضول، با وجود افضل را می‌پذیرند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از مهمترین تمایزات ایشان با دیگر فرقه‌های زیدیه در این است که خلافت و امامت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اولین امام و خلیفه پذیرفته و آن سه متخلّف را غاصبِ حق آن بزرگوار دانسته و از ایشان تبرّی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ابوجارود خودش نقل کرده که به همراه کثیرالنواء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زیدیان 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پس کثیر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ابوجارود از ابوبکر و عمر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یگانه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دروغ می‌گوید، او هرگز چنین چیزی را از من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علی برادر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کثیر اشاره کرد تا به نزدش برویم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 دو نفر اولین کسانی بودند که به ما ظلم کرده و مردم را بر گردن ما سوار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آن دو را نیامرزد</w:t>
      </w:r>
      <w:r>
        <w:rPr>
          <w:rFonts w:eastAsia="IRNazanin" w:cs="IRNazanin"/>
          <w:color w:val="111111"/>
          <w:sz w:val="28"/>
          <w:szCs w:val="28"/>
          <w:rtl w:val="true"/>
          <w:lang w:bidi="fa-IR"/>
        </w:rPr>
        <w:t>.»</w:t>
      </w:r>
      <w:r>
        <w:rPr>
          <w:rStyle w:val="FootnoteAnchor"/>
          <w:rtl w:val="true"/>
        </w:rPr>
        <w:footnoteReference w:id="187"/>
      </w:r>
      <w:bookmarkStart w:id="263" w:name="pg7359_93238"/>
    </w:p>
    <w:p>
      <w:pPr>
        <w:pStyle w:val="BookText"/>
        <w:rPr/>
      </w:pPr>
      <w:bookmarkEnd w:id="263"/>
      <w:r>
        <w:rPr>
          <w:rFonts w:ascii="IRNazanin" w:hAnsi="IRNazanin" w:eastAsia="IRNazanin"/>
          <w:color w:val="111111"/>
          <w:sz w:val="28"/>
          <w:sz w:val="28"/>
          <w:szCs w:val="28"/>
          <w:rtl w:val="true"/>
          <w:lang w:bidi="fa-IR"/>
        </w:rPr>
        <w:t xml:space="preserve">از این روایت به خوبی بر می‌آید که راه بتریه از همان ابتدا یعنی قبل از قیام زید و در زمان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جارودیه جدا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این گروه، مرکّبی است از احکام خوارج و فقه ابوحنیفه و بعضی از احکام بتریه و با این حال خود را گروه ناجیه می‌دانند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جارودیه معتقدند که لزومی ندارد تنها یک امام بر روی زمین باشد؛ بلکه ممکن است ده ها امام، وجود داشته باشند که قیام کرده و با ظلم مبارزه کنند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64" w:name="__RefHeading___Toc1243457_1051229030"/>
      <w:bookmarkStart w:id="265" w:name="_Toc109"/>
      <w:bookmarkEnd w:id="264"/>
      <w:r>
        <w:rPr/>
        <w:t>2</w:t>
      </w:r>
      <w:r>
        <w:rPr>
          <w:rtl w:val="true"/>
        </w:rPr>
        <w:t xml:space="preserve">- </w:t>
      </w:r>
      <w:r>
        <w:rPr>
          <w:rtl w:val="true"/>
        </w:rPr>
        <w:t>ناووسیه</w:t>
      </w:r>
      <w:bookmarkEnd w:id="265"/>
    </w:p>
    <w:p>
      <w:pPr>
        <w:pStyle w:val="BookText"/>
        <w:rPr/>
      </w:pPr>
      <w:r>
        <w:rPr>
          <w:rFonts w:ascii="IRNazanin" w:hAnsi="IRNazanin" w:eastAsia="IRNazanin"/>
          <w:color w:val="111111"/>
          <w:sz w:val="28"/>
          <w:sz w:val="28"/>
          <w:szCs w:val="28"/>
          <w:rtl w:val="true"/>
          <w:lang w:bidi="fa-IR"/>
        </w:rPr>
        <w:t>مؤسس این فرقه، عبداللّه بن ناووس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به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ششم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و می‌گویند که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زنده‌اند و روزی ظهور خواهند کرد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ابن ناووس، رئیس این مذهب، روایتی نقل کرده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خبر فوت و مرگ مرا به تو بگوید او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 بزرگوار روایت کند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سر مرا ببینید که از بالای کوهی به نزدتان افتاد باور مکنید؛ زیرا من همان امام منتظَر شمایم که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از این قبیل که جناب نوبختی در کتابش آورده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این است که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می‌کنند و بر اساس آن، فرقه تشکیل می‌دهند و مردمی هم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درباره‌ی سرِّ این پذیرشِ عوام الناس، به زودی سخنی خواهیم داشت</w:t>
      </w:r>
      <w:r>
        <w:rPr>
          <w:rFonts w:eastAsia="IRNazanin" w:cs="IRNazanin"/>
          <w:color w:val="111111"/>
          <w:sz w:val="28"/>
          <w:szCs w:val="28"/>
          <w:rtl w:val="true"/>
          <w:lang w:bidi="fa-IR"/>
        </w:rPr>
        <w:t xml:space="preserve">. </w:t>
      </w:r>
      <w:bookmarkStart w:id="266" w:name="pg7359_93239"/>
    </w:p>
    <w:p>
      <w:pPr>
        <w:pStyle w:val="Heading4"/>
        <w:numPr>
          <w:ilvl w:val="3"/>
          <w:numId w:val="1"/>
        </w:numPr>
        <w:rPr/>
      </w:pPr>
      <w:bookmarkStart w:id="267" w:name="__RefHeading___Toc1243459_1051229030"/>
      <w:bookmarkStart w:id="268" w:name="_Toc110"/>
      <w:bookmarkEnd w:id="266"/>
      <w:bookmarkEnd w:id="267"/>
      <w:r>
        <w:rPr/>
        <w:t>3</w:t>
      </w:r>
      <w:r>
        <w:rPr>
          <w:rtl w:val="true"/>
        </w:rPr>
        <w:t>-</w:t>
      </w:r>
      <w:r>
        <w:rPr>
          <w:rtl w:val="true"/>
        </w:rPr>
        <w:t>اِسماعیلیه</w:t>
      </w:r>
      <w:bookmarkEnd w:id="268"/>
    </w:p>
    <w:p>
      <w:pPr>
        <w:pStyle w:val="BookText"/>
        <w:rPr/>
      </w:pPr>
      <w:r>
        <w:rPr>
          <w:rFonts w:ascii="IRNazanin" w:hAnsi="IRNazanin" w:eastAsia="IRNazanin"/>
          <w:color w:val="111111"/>
          <w:sz w:val="28"/>
          <w:sz w:val="28"/>
          <w:szCs w:val="28"/>
          <w:rtl w:val="true"/>
          <w:lang w:bidi="fa-IR"/>
        </w:rPr>
        <w:t xml:space="preserve">این فرقه، معتقدند که بعد از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اسماعیل بن جعفر، فرزند بزرگ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اسماعیل در زمان حیات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امام به دست خود او را به خاک می‌سپارند و چندین مرتبه کفن او را کنار زده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ببینید که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جناب نعمانی ذکر فرموده،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دفن اسماعیل، سی تن از یاران خویش را طلبیده و جنازه اسماعیل را به ایشان نشان داده و ایشان را شاهد بر مرگ او گرفته‌اند</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زرارة بن أعين روايت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در سمت راست آن حضرت، سيد فرزندان او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روبرويش رختخواب و بسترى پوشيده شده قرار داشت؛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كثير رقى و حمران و ابا بصير را نزد من بياور، و در اين ميان مفضّل بن عمر هم به محضر آن حضرت وارد شد، من بيرون رفتم و كسانى را كه آن حضرت دستور به احضارشان داده بودند را نزد ایشان آوردم، و مردم يک يک از پى هم وارد مى‌شدند تا اينكه سى نفر در آن خانه جمع شديم، هنگامى كه مجلس پر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روى اسماعيل را برايم كنار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صورت او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يا مرده؟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است، پس آن را به يكايک افراد نشان دادند تا به آخرين كسى كه در مجلس بود رسيد و به جملگى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مراسم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رسانيدند و هر يک از آنان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غسل و حنوط و در كفن پيچيدن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كار او فراغت يافتند 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را از صورت او كنار بزن، و او كفن را از رويش كنار زد،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يا مرده؟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برایشان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جانب قبرش برداشتند، هنگامى كه در لحدش گذاشته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باز كن، و به جمعيّت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يا مرده؟ ما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 و شما نيز شاهد باشيد كه به زودى باطل انديشان دچار شک و ترديد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مى‌خواهند نور خدا را با دهان‌هاى خويش خاموش كنند و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نور خود را كامل خواهد ساخت هر چند مشركان را خوش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ما بر او خاک ريختيم، و بعد آن حضرت، همان سخن را بر ما تكرار نموده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مرده حنوط شده كفن گشته كه در اين لحد مدفون است چه كسى است؟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گواه باش؛ سپس دست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است و حقّ از اوست تا آنكه خداوند زمين و هر كه را كه بر روى زمين است وارث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مرگ او از خاطره ها نرود با پای برهنه به </w:t>
      </w:r>
    </w:p>
    <w:p>
      <w:pPr>
        <w:pStyle w:val="BookText"/>
        <w:rPr/>
      </w:pPr>
      <w:r>
        <w:rPr>
          <w:rFonts w:ascii="IRNazanin" w:hAnsi="IRNazanin" w:eastAsia="IRNazanin"/>
          <w:color w:val="111111"/>
          <w:sz w:val="28"/>
          <w:sz w:val="28"/>
          <w:szCs w:val="28"/>
          <w:rtl w:val="true"/>
          <w:lang w:bidi="fa-IR"/>
        </w:rPr>
        <w:t>خاکسپاری او رفته و برای این که مردم از مرگ او باخبر شوند کارهای غیرمعمولی انجام دادند که پیش از آن برای دیگران چنین نکرده بودند</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الحُسَينِ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إِسمَاعِيلُ بنُ أَبِي عَبدِ اللّه 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السَّرِيرَ بِلَا حِذَاءٍ وَ لَا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ولی با این حال گروهی، او را امام دانسته و خبر مرگ او را پوششی از جانب پدرش بر مردم دانستند، و گفتند که آن حضرت، بر جان او بیمناک بوده و به ما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تا وقتی که جهان را نگیرد و به اداره امور مردم نپردازد نخواهد مرد و او امام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غائب بوده و روزی ظهور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پای یک جعل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اسماعیلیه هنوز هم وجود دارند و البته مدتی هم در مصر با نام فاطمیون و در بخش هایی از خاورمیانه و از جمله مناطقی از ایران به سرکردگی کسانی چون حسن صباح حکومت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به باطنی معروف اند؛ یعنی می‌گویند اگر امام را شناختی تکلیف از تو ساقط است و نماز و روزه ای بر تو نیست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عده ای از اسماعیلی‌ها، مرگ اسماعیل را تصدیق کرده؛ ولی معتقدند که امامت را به پسرش محمد بن اسماعیل منتقل کرده است و محمد نیزغائب شده و اوست مهدی موعود که زمانی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مبارکیه هم می‌نامند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جالب است که بدانید محمد بن اسماعیل، زمانی که پدرش از دنیا رفت، در خانه‌ی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و آن حضرت کفالت او را به عهده گرفتند؛اما به دلیل رفتار ناشایستی که از او مشاهده کردند، او را از خانه‌ی خویش بیرون کرده، او و برادرش علی را شرک شیطان</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w:t>
      </w:r>
      <w:r>
        <w:rPr>
          <w:rStyle w:val="FootnoteAnchor"/>
          <w:rtl w:val="true"/>
        </w:rPr>
        <w:footnoteReference w:id="19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آن دو را به منزل عمویشان عبداللّه افطح فرستادند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آقای بهمن پور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اسماعیله از گذشته تا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اثنی عشری محمد بن اسماعیل، چهره ای مرموز و ناموجّه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ابتدای جوانی با رفتار و حرکات خویش،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خشم آورده و چنان که از سیره و سلوک وی بر می‌آید، شخصی بلند پرواز و جاه طلب بوده است و ظاهرا او و برادرش علی بن اسماعیل در لغزش عمویشان عبداللّه افطح و ادعاهای دور از منطق او بی تأثیر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افطح، برادر تنی اسماعیل بود و از این روی با فرزندان وی رابطه ای نزدیک‌تر از سایرین داشت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جناب کشّی از على بن جعفر بن محمّد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اسماعيل بن جعفر از من خواست تا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اجازه بگيرم تا به عراق برود و از او راضى شود و وصيت و سفارشى به او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كناره گرفتم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وضوخانه شده و بيرون آمدند، موقع مناسبى بود كه من می‌توانستم در خلوت با ایشان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خارج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برادرتان محمّد بن اسماعيل، اجازه می‌خواهد كه به عراق سفر كند و شما به او سفارشى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بزرگوار،اجازه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محمد بن اسماعیل داخل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مايلم که مرا وصيت و سفارشى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می‌كنم که از خدا بترسی و در ریختن خون من مشارکت مكنی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را كه سعى در ريختن خون شما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وصيتى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می‌كنم كه از شركت در ریختن خون من بپرهيزى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كيسه‌اى كه محتوى صد و پنجاه دينار بود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کیسه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كيسه‌ی ديگرى كه محتوى صد و پنجاه دينار بود به او دادند،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مرتبه‌ی سوم، كيسه‌ی صد و پنجاه دينارى ديگرى را به او دادند و او هم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دستور دادند هزار و پانصد درهمى كه در خانه موجود بود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همه پول را زياد انگاشته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عرض كردم،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دادم تا حجتم نزد خدا قوی‌تر باشد که من صله رحم کردم و او قطع رحم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اسماعيل به طرف عراق رفته و با همان لباس‌هاى سفر، قبل از آنكه در محلى فرود آيد نزد هارون رفته و از دربان او اجازه ورود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محمّد بن اسماعيل بن جعفر بر در خانه اجازه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اول لباس‌هاى سفرت را تغيير بده و سپس بيا تا بدون اجازه، تو را وارد كنم، حالا اميرالمؤمنين هارون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خواهم گفت كه من آمدم ولى تو اجازه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پيش هارون رفت و جريان را گفت و هارون اجازه‌ى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وارد شده و به محض ورود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خليفه در روى زمين وجود دارد موسى بن جعفر در مدينه است كه برايش خراج مى‌آورند و تو در عراق که خراج می‌گيرى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خدا قسم راست می‌گوئى؟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راست می‌گويم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دستور داد صد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پول ها را دريافت كرد، همان شب، دردى بر او مستولى گشت كه نيمه شب از دنيا رفت و مال را دو مرتبه به نزد هارون برگرداندند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این روایت، خباثت محمد بن اسماعیل نمایان می‌شود گرچه در روایاتِ دیگر، برادرش علی هم به همین جنایات متهم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اسماعیلیه پس از محمد بن اسماعیل، خود، به دسته هایی تقسیم شدند که یکی از فرقه‌های عظیم ایشان، بُهریه یا داوودی بُهره ای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بالاتر از امام دانسته و آن بزرگوار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از حضرت مجتبی 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اسماعیل و پسرش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ابوالقاسم الطیب را امام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ائمه در نزد این دسته بیست و یک عدد است که امام بیست و یکم یعنی همان ابوالقاسم الطیب را غایب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عالم بزرگشان در هر عصر که او را داعی مطلق، مولانا، آکامولا، ملاجی و سیدنا می‌نامند با امام غایب در ارتباط است و نایب ویژه او در روی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تالیف این کتاب، مفضل سیف الدین مقام داعی مطلق را داراست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گروه دیگری از اسماعیلیه نیز امامت را ادامه داده و کریم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اروپا را به عنوان امام چهل و نهم پذیرفته‌اند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اصول تفکرات اسماعیلیه بر هفت پایه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که البته تعیین شیوه نماز خواندن را از شئون امام حاضر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که منظور دوازده درصد درآمد ماهیانه است و به امام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که به معنای ترک کارهای شرّ و بت پرستی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که به معنی رفتن به سوی خوبی‌هاست و رفتن به مکه را لازم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که به معنای مبارزه با نفس است</w:t>
      </w:r>
      <w:r>
        <w:rPr>
          <w:rFonts w:eastAsia="IRNazanin" w:cs="IRNazanin"/>
          <w:color w:val="111111"/>
          <w:sz w:val="28"/>
          <w:szCs w:val="28"/>
          <w:rtl w:val="true"/>
          <w:lang w:bidi="fa-IR"/>
        </w:rPr>
        <w:t>.</w:t>
      </w:r>
      <w:r>
        <w:rPr>
          <w:rStyle w:val="FootnoteAnchor"/>
          <w:rtl w:val="true"/>
        </w:rPr>
        <w:footnoteReference w:id="204"/>
      </w:r>
      <w:bookmarkStart w:id="269" w:name="pg7359_93244"/>
    </w:p>
    <w:p>
      <w:pPr>
        <w:pStyle w:val="BookText"/>
        <w:rPr/>
      </w:pPr>
      <w:bookmarkEnd w:id="269"/>
      <w:r>
        <w:rPr>
          <w:rFonts w:ascii="IRNazanin" w:hAnsi="IRNazanin" w:eastAsia="IRNazanin"/>
          <w:color w:val="111111"/>
          <w:sz w:val="28"/>
          <w:sz w:val="28"/>
          <w:szCs w:val="28"/>
          <w:rtl w:val="true"/>
          <w:lang w:bidi="fa-IR"/>
        </w:rPr>
        <w:t>به عقیده اسماعیلیان، جهان هرگز بی امام نبوده و هیچگاه بی‌امام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امامت یک نفر این است که پدر وی هم امام باشد و محال است که بمیرد و پسری از او نماند که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امامت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یعنی به نظر ایشان، امامت در وجود آن بزرگوار، به ودیعت گذاشته شده بود تا آن که به امام واقعی؛ یعنی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که امامت آن حضرت از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از قبایح فکری اسماعیلیه آن است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ادعای امر امامت، تکذیب کرده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می‌دانند و همان دشمنی که بزرگ ایشان محمد بن اسماعیل با آن حضرت داشته است در ایشان نیز نسبت به آن بزرگوار و اولاد طیبین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مشهود است</w:t>
      </w:r>
      <w:r>
        <w:rPr>
          <w:rFonts w:eastAsia="IRNazanin" w:cs="IRNazanin"/>
          <w:color w:val="111111"/>
          <w:sz w:val="28"/>
          <w:szCs w:val="28"/>
          <w:rtl w:val="true"/>
          <w:lang w:bidi="fa-IR"/>
        </w:rPr>
        <w:t>.</w:t>
      </w:r>
    </w:p>
    <w:p>
      <w:pPr>
        <w:pStyle w:val="Heading4"/>
        <w:numPr>
          <w:ilvl w:val="3"/>
          <w:numId w:val="1"/>
        </w:numPr>
        <w:rPr/>
      </w:pPr>
      <w:bookmarkStart w:id="270" w:name="__RefHeading___Toc1243461_1051229030"/>
      <w:bookmarkStart w:id="271" w:name="_Toc111"/>
      <w:bookmarkEnd w:id="270"/>
      <w:r>
        <w:rPr/>
        <w:t>4</w:t>
      </w:r>
      <w:r>
        <w:rPr>
          <w:rtl w:val="true"/>
        </w:rPr>
        <w:t>-</w:t>
      </w:r>
      <w:r>
        <w:rPr>
          <w:rtl w:val="true"/>
        </w:rPr>
        <w:t>فطحیّه یا افطحیه</w:t>
      </w:r>
      <w:bookmarkEnd w:id="271"/>
    </w:p>
    <w:p>
      <w:pPr>
        <w:pStyle w:val="BookText"/>
        <w:rPr/>
      </w:pPr>
      <w:r>
        <w:rPr>
          <w:rFonts w:ascii="IRNazanin" w:hAnsi="IRNazanin" w:eastAsia="IRNazanin"/>
          <w:color w:val="111111"/>
          <w:sz w:val="28"/>
          <w:sz w:val="28"/>
          <w:szCs w:val="28"/>
          <w:rtl w:val="true"/>
          <w:lang w:bidi="fa-IR"/>
        </w:rPr>
        <w:t xml:space="preserve">این فرقه معتقدند که امامت بعد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بزرگ‌تر آن حضرت یعنی عبداللّه افطح رسیده که البته خودش نیز ادعای مقام امامت داشته است</w:t>
      </w:r>
      <w:r>
        <w:rPr>
          <w:rStyle w:val="FootnoteAnchor"/>
          <w:rtl w:val="true"/>
        </w:rPr>
        <w:footnoteReference w:id="206"/>
      </w:r>
      <w:r>
        <w:rPr>
          <w:rFonts w:ascii="IRNazanin" w:hAnsi="IRNazanin" w:eastAsia="IRNazanin"/>
          <w:color w:val="111111"/>
          <w:sz w:val="28"/>
          <w:sz w:val="28"/>
          <w:szCs w:val="28"/>
          <w:rtl w:val="true"/>
          <w:lang w:bidi="fa-IR"/>
        </w:rPr>
        <w:t xml:space="preserve">به گفته‌ی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اسماعیل، بزرگ‌ترین پسر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مقام و منزلت او نزد پدر مانند ديگر برادرانش نبوده است، چون عبد اللّه، متّهم بود که درعقيده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حشويه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ای از سنی‌های افراطی که عقايد مخصوصى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آميزش داشت و به مذهب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ایشان پیش از این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 از پدر، ادعاى امامت كرد و براى اثبات اين مدعا به بزرگ‌تر بودنش از برادران ديگر، استدلال می‌نمود و آن را دليل بر امامت خود قرار مى‌داد</w:t>
      </w:r>
      <w:r>
        <w:rPr>
          <w:rFonts w:eastAsia="IRNazanin" w:cs="IRNazanin"/>
          <w:color w:val="111111"/>
          <w:sz w:val="28"/>
          <w:szCs w:val="28"/>
          <w:rtl w:val="true"/>
          <w:lang w:bidi="fa-IR"/>
        </w:rPr>
        <w:t>.»</w:t>
      </w:r>
      <w:r>
        <w:rPr>
          <w:rStyle w:val="FootnoteAnchor"/>
          <w:rtl w:val="true"/>
        </w:rPr>
        <w:footnoteReference w:id="20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پاهایی پهن و قدم هایی عریض داشت و به همین دلیل او را افطح </w:t>
      </w:r>
      <w:bookmarkStart w:id="272" w:name="pg7359_93245"/>
    </w:p>
    <w:p>
      <w:pPr>
        <w:pStyle w:val="BookText"/>
        <w:rPr/>
      </w:pPr>
      <w:bookmarkEnd w:id="272"/>
      <w:r>
        <w:rPr>
          <w:rFonts w:ascii="IRNazanin" w:hAnsi="IRNazanin" w:eastAsia="IRNazanin"/>
          <w:color w:val="111111"/>
          <w:sz w:val="28"/>
          <w:sz w:val="28"/>
          <w:szCs w:val="28"/>
          <w:rtl w:val="true"/>
          <w:lang w:bidi="fa-IR"/>
        </w:rPr>
        <w:t>می‌نامیدند، عده ای هم گفته‌اند چون سرش پهن بود به او افطح می‌گفتند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خلاصه اینکه در بدنش اشکالی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شدید او به مرجئه، بسیار معروف است تا حدی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روزی با اصحابشان مشغول سخن گفتن بودند که عبداللّه وارد شد؛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کردند تا او از مجلس خارج 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عبداللّه، مرجئی کبیر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دانش او بسیار اندک بوده</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یکی از شواهد این مدعا روایتی است که به جریان شطیطه نیشابوری معروف است و خلاصه‌ی آن، این است که فردی خراسانی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وارد مدینه شدم و دیدم که عبداللّه افطح در جایگاه امام نشسته است و بزرگانِ شیعه، دور تا دور او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چندین سوال شرعی می‌پرسد و او نمی‌تواند پاسخ گوید و در نهایت با توسلی که به قبر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می‌کند، معجزه وار به سوی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عمرِ عبداللّه افطح کوتاه بود و هفتاد روز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فرزندی از خود باقی نگذاشت و به همین دلیل، پیروان او که پرتعداد هم بودند، پس از مرگش از عقیده خود برگشته و به نزد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ولی با این حال، عده ای که بر عقیده خویش ثابت ماندند برای او فرزندی خیالی در خراسان و یمن متصور شده و گفتند که غایب است و همان مهدی موعود خواهد بود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273" w:name="__RefHeading___Toc1243463_1051229030"/>
      <w:bookmarkStart w:id="274" w:name="_Toc112"/>
      <w:bookmarkEnd w:id="273"/>
      <w:r>
        <w:rPr/>
        <w:t>5</w:t>
      </w:r>
      <w:r>
        <w:rPr>
          <w:rtl w:val="true"/>
        </w:rPr>
        <w:t xml:space="preserve">- </w:t>
      </w:r>
      <w:r>
        <w:rPr>
          <w:rtl w:val="true"/>
        </w:rPr>
        <w:t>دیباجه</w:t>
      </w:r>
      <w:bookmarkEnd w:id="27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دیباجه</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لغت دیباج به معنای خوش چهره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مریدان فرزندِ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محمد بن جعفر‌اند که ملقب به دیباج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این فرقه در بیان علت پذیرش امامت محمد دیباج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w:t>
      </w:r>
      <w:bookmarkStart w:id="275" w:name="pg7359_93246"/>
    </w:p>
    <w:p>
      <w:pPr>
        <w:pStyle w:val="BookText"/>
        <w:rPr/>
      </w:pPr>
      <w:bookmarkEnd w:id="275"/>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دست می‌کشیدند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شبیه من هستی پس او امام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محمد بن جعفر، پس از شهادت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ادعای امامت کرد و آنچه که مسلّم است این است که ادعای مقام امامت در بین اولاد بدون واسطه‌ی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از جانب او و برادرش عبداللّه افطح و جعفر بن علی برادر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و سایر امامزادگانی که برای ایشان ادعای امامت شده، خود، از این بهتان عظیم، مبرّا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دیباج پا را از این هم فراتر گذاشته و طبق بعضی از نقل ها خود را امیرالمؤمنین نامیده و با شمشیر قیام کرده است؛ پس بسیاری از شیعیان به همین سبب از او جدا شدند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76" w:name="__RefHeading___Toc1243465_1051229030"/>
      <w:bookmarkStart w:id="277" w:name="_Toc113"/>
      <w:bookmarkEnd w:id="276"/>
      <w:r>
        <w:rPr/>
        <w:t>6</w:t>
      </w:r>
      <w:r>
        <w:rPr>
          <w:rtl w:val="true"/>
        </w:rPr>
        <w:t xml:space="preserve">- </w:t>
      </w:r>
      <w:r>
        <w:rPr>
          <w:rtl w:val="true"/>
        </w:rPr>
        <w:t>واقفیه</w:t>
      </w:r>
      <w:bookmarkEnd w:id="277"/>
    </w:p>
    <w:p>
      <w:pPr>
        <w:pStyle w:val="BookText"/>
        <w:rPr/>
      </w:pPr>
      <w:r>
        <w:rPr>
          <w:rFonts w:ascii="IRNazanin" w:hAnsi="IRNazanin" w:eastAsia="IRNazanin"/>
          <w:color w:val="111111"/>
          <w:sz w:val="28"/>
          <w:sz w:val="28"/>
          <w:szCs w:val="28"/>
          <w:rtl w:val="true"/>
          <w:lang w:bidi="fa-IR"/>
        </w:rPr>
        <w:t xml:space="preserve">این فرقه بر این باورند که بعد از امام هفتم؛ یعنی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امامی وجود ندارد 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حیّ و از نظرها غائبند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علمای شیعه در آن زمان که وکلای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متهمان اصلی ایجاد این فرقه‌اند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ایشان گفتند که موسی بن جعفر زنده است و نخواهد مرد تا اینکه عالَم را پر از عدل و داد کند و گفتند که ایشان از زندان بیرون رفته و حکومتیان به دروغ، خبرِ مرگش را منتشر کرده اند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دلائلی که سخن ایشان در بین مردم، مقبول افتاد این بود که شهادت آن بزرگوار در شهر بغداد واقع شد، در حالی که اکثر پیروان آن حضرت در مدینه و بلاد دیگر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گفتند که آن بزرگوار از دنیا رفته است؛ ولی خداوند متعال، مانند حضرت عیسی، ایشان را نزد خودش برده و یا گفتند که از دنیا رفته و روزی برای اقامه عدل زنده خواهد شد، همه اینها را واقفیه گویند چون بر 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کرده‌اند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جناب کشّی درباره‌ی علت تأسیس این فرقه،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زمانی که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به سر می‌بردند عده ای از علما که از جانب آن حضرت وکالت داشتند تا وجوهات شرعیه و هدایای مردم به امام را دریافت کنند با پول‌های آن حضرت خانه ها خریده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پس از شهادت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اینکه این مبالغ کثیر را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نکنند، ادعا کردند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غائب می‌باشند و این عقیده‌ی ناصواب خویش را در بین مردم منتشر کردند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در لسان پیروان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ممطوره شناخته می‌شدند</w:t>
      </w:r>
      <w:r>
        <w:rPr>
          <w:rStyle w:val="FootnoteAnchor"/>
          <w:rtl w:val="true"/>
        </w:rPr>
        <w:footnoteReference w:id="220"/>
      </w:r>
      <w:r>
        <w:rPr>
          <w:rFonts w:ascii="IRNazanin" w:hAnsi="IRNazanin" w:eastAsia="IRNazanin"/>
          <w:color w:val="111111"/>
          <w:sz w:val="28"/>
          <w:sz w:val="28"/>
          <w:szCs w:val="28"/>
          <w:rtl w:val="true"/>
          <w:lang w:bidi="fa-IR"/>
        </w:rPr>
        <w:t>و این اصطلاح مأخوذ از کلاب ممطوره یعنی سگان باران خورده است و کنایه از این است که همانطور که باید از سگ خیس شده و باران خورده به دلیل اینکه ممکن است ما را نجس کند احتراز کنیم از این گروه نیز باید دوری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در سرّ این نامگذاری گفته‌اند که چون سگ، باران خورده شود از مردار بدبوتر خواهد شد، به این فرقه نیز به خاطر نکبتشان، ممطوره گویند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امام نهم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واقفیه چون الاغ‌های حیران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چهارپایان؛ بلکه بدترند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 ایضا همان بزرگوار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و واقفیه و ناصبیان در نزد من یکسان‌اند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چون این فرقه بر امامت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 به آنها واقفی گفته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بزرگی از شیعیان به دلیل اینکه عالِم زمان خویش را بیش از امام زمانشان می‌شناختند به فرقه واقفیه پیوستند</w:t>
      </w:r>
      <w:r>
        <w:rPr>
          <w:rFonts w:eastAsia="IRNazanin" w:cs="IRNazanin"/>
          <w:color w:val="111111"/>
          <w:sz w:val="28"/>
          <w:szCs w:val="28"/>
          <w:rtl w:val="true"/>
          <w:lang w:bidi="fa-IR"/>
        </w:rPr>
        <w:t xml:space="preserve">. </w:t>
      </w:r>
      <w:bookmarkStart w:id="278" w:name="pg7359_93248"/>
    </w:p>
    <w:p>
      <w:pPr>
        <w:pStyle w:val="Heading4"/>
        <w:numPr>
          <w:ilvl w:val="3"/>
          <w:numId w:val="1"/>
        </w:numPr>
        <w:rPr/>
      </w:pPr>
      <w:bookmarkStart w:id="279" w:name="__RefHeading___Toc1243467_1051229030"/>
      <w:bookmarkStart w:id="280" w:name="_Toc114"/>
      <w:bookmarkEnd w:id="278"/>
      <w:bookmarkEnd w:id="279"/>
      <w:r>
        <w:rPr/>
        <w:t>7</w:t>
      </w:r>
      <w:r>
        <w:rPr>
          <w:rtl w:val="true"/>
        </w:rPr>
        <w:t xml:space="preserve">- </w:t>
      </w:r>
      <w:r>
        <w:rPr>
          <w:rtl w:val="true"/>
        </w:rPr>
        <w:t>احمدیّه</w:t>
      </w:r>
      <w:bookmarkEnd w:id="280"/>
    </w:p>
    <w:p>
      <w:pPr>
        <w:pStyle w:val="BookText"/>
        <w:rPr/>
      </w:pPr>
      <w:r>
        <w:rPr>
          <w:rFonts w:ascii="IRNazanin" w:hAnsi="IRNazanin" w:eastAsia="IRNazanin"/>
          <w:color w:val="111111"/>
          <w:sz w:val="28"/>
          <w:sz w:val="28"/>
          <w:szCs w:val="28"/>
          <w:rtl w:val="true"/>
          <w:lang w:bidi="fa-IR"/>
        </w:rPr>
        <w:t xml:space="preserve">این گروه، مریدان پسر بزرگ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ایشان بر امامت احمد بن موسی این بود که چون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پدر بزرگوارشان، کودک بوده و هفت سال بیشتر نداشتند و نمی‌شود که امام، هفت ساله باشد، احمد بن موسی، برادر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بزرگ تر بوده است، به مقام امامت، سزاوارتر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این در حالی است که روایات فراوانی به ما رسیده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جز در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دو برادری جمع نمی‌شود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یعنی جز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 برادر، امام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که این گروه، مشکل شان این بوده است که شناخت نداشتند و فکر می‌کردند که کودک هفت ساله، امام نمی‌شود، در حالی که قرآن کریم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گهواره بوده به مقام نبوت اولی العزم معرفی می‌کند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به هر حال، سنّ کم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محاسن سفید احمد بن موسی و قیام او بر علیه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باعث شد که عده ای از پیروان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جانشین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خود او در این ادعا شریک و یا حداقل از بیان آن خشنود بوده یا نه معلوم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منابع از او نقل کرده‌اند که در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مقام امامت نکرده و به شدت این اتهام را رد نموده است</w:t>
      </w:r>
      <w:r>
        <w:rPr>
          <w:rStyle w:val="FootnoteAnchor"/>
          <w:rtl w:val="true"/>
        </w:rPr>
        <w:footnoteReference w:id="227"/>
      </w:r>
      <w:r>
        <w:rPr>
          <w:rFonts w:ascii="IRNazanin" w:hAnsi="IRNazanin" w:eastAsia="IRNazanin"/>
          <w:color w:val="111111"/>
          <w:sz w:val="28"/>
          <w:sz w:val="28"/>
          <w:szCs w:val="28"/>
          <w:rtl w:val="true"/>
          <w:lang w:bidi="fa-IR"/>
        </w:rPr>
        <w:t xml:space="preserve">ولیکن آنچه که ما در اینجا از آن سخن به میان آورده‌ایم، ادعای امامت او پس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خبر قطعی در این باره به ما نرسیده است، جز گمان خیر به ایشان نبرده و با سوء ظن به او نخواهیم نگریست</w:t>
      </w:r>
      <w:r>
        <w:rPr>
          <w:rFonts w:eastAsia="IRNazanin" w:cs="IRNazanin"/>
          <w:color w:val="111111"/>
          <w:sz w:val="28"/>
          <w:szCs w:val="28"/>
          <w:rtl w:val="true"/>
          <w:lang w:bidi="fa-IR"/>
        </w:rPr>
        <w:t xml:space="preserve">. </w:t>
      </w:r>
      <w:bookmarkStart w:id="281" w:name="pg7359_93249"/>
    </w:p>
    <w:p>
      <w:pPr>
        <w:pStyle w:val="Heading4"/>
        <w:numPr>
          <w:ilvl w:val="3"/>
          <w:numId w:val="1"/>
        </w:numPr>
        <w:rPr/>
      </w:pPr>
      <w:bookmarkStart w:id="282" w:name="__RefHeading___Toc1243469_1051229030"/>
      <w:bookmarkStart w:id="283" w:name="_Toc115"/>
      <w:bookmarkEnd w:id="281"/>
      <w:bookmarkEnd w:id="282"/>
      <w:r>
        <w:rPr/>
        <w:t>8</w:t>
      </w:r>
      <w:r>
        <w:rPr>
          <w:rtl w:val="true"/>
        </w:rPr>
        <w:t xml:space="preserve">- </w:t>
      </w:r>
      <w:r>
        <w:rPr>
          <w:rtl w:val="true"/>
        </w:rPr>
        <w:t>محمدیه</w:t>
      </w:r>
      <w:bookmarkEnd w:id="283"/>
    </w:p>
    <w:p>
      <w:pPr>
        <w:pStyle w:val="BookText"/>
        <w:rPr/>
      </w:pPr>
      <w:r>
        <w:rPr>
          <w:rFonts w:ascii="IRNazanin" w:hAnsi="IRNazanin" w:eastAsia="IRNazanin"/>
          <w:color w:val="111111"/>
          <w:sz w:val="28"/>
          <w:sz w:val="28"/>
          <w:szCs w:val="28"/>
          <w:rtl w:val="true"/>
          <w:lang w:bidi="fa-IR"/>
        </w:rPr>
        <w:t xml:space="preserve">اینان از طرفداران جناب محمد بن علی معروف به سید محمد، برادر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او پسر بزرگ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بسیار جلیل القدری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بر این باور بودند که پسر بزرگ امام پس از او به امامت می‌رسد؛ اما او در زمان حیات پدر بزرگوار خویش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البته که پیروان او بر این باور بودند که سید محمد، غائب است و روزی ظهور خواهد کرد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284" w:name="__RefHeading___Toc1243471_1051229030"/>
      <w:bookmarkStart w:id="285" w:name="_Toc116"/>
      <w:bookmarkEnd w:id="284"/>
      <w:r>
        <w:rPr/>
        <w:t>9</w:t>
      </w:r>
      <w:r>
        <w:rPr>
          <w:rtl w:val="true"/>
        </w:rPr>
        <w:t xml:space="preserve">- </w:t>
      </w:r>
      <w:r>
        <w:rPr>
          <w:rtl w:val="true"/>
        </w:rPr>
        <w:t>اِحدی عَشَریّه</w:t>
      </w:r>
      <w:bookmarkEnd w:id="285"/>
    </w:p>
    <w:p>
      <w:pPr>
        <w:pStyle w:val="BookText"/>
        <w:rPr/>
      </w:pPr>
      <w:r>
        <w:rPr>
          <w:rFonts w:ascii="IRNazanin" w:hAnsi="IRNazanin" w:eastAsia="IRNazanin"/>
          <w:color w:val="111111"/>
          <w:sz w:val="28"/>
          <w:sz w:val="28"/>
          <w:szCs w:val="28"/>
          <w:rtl w:val="true"/>
          <w:lang w:bidi="fa-IR"/>
        </w:rPr>
        <w:t xml:space="preserve">یا یازده امامی که بر امامت امام یازدهم،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و ایشان را حی و غائب می‌دانند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286" w:name="__RefHeading___Toc1243473_1051229030"/>
      <w:bookmarkStart w:id="287" w:name="_Toc117"/>
      <w:bookmarkEnd w:id="286"/>
      <w:r>
        <w:rPr/>
        <w:t>10</w:t>
      </w:r>
      <w:r>
        <w:rPr>
          <w:rtl w:val="true"/>
        </w:rPr>
        <w:t xml:space="preserve">- </w:t>
      </w:r>
      <w:r>
        <w:rPr>
          <w:rtl w:val="true"/>
        </w:rPr>
        <w:t>جعفریه</w:t>
      </w:r>
      <w:bookmarkEnd w:id="287"/>
    </w:p>
    <w:p>
      <w:pPr>
        <w:pStyle w:val="BookText"/>
        <w:rPr/>
      </w:pPr>
      <w:r>
        <w:rPr>
          <w:rFonts w:ascii="IRNazanin" w:hAnsi="IRNazanin" w:eastAsia="IRNazanin"/>
          <w:color w:val="111111"/>
          <w:sz w:val="28"/>
          <w:sz w:val="28"/>
          <w:szCs w:val="28"/>
          <w:rtl w:val="true"/>
          <w:lang w:bidi="fa-IR"/>
        </w:rPr>
        <w:t>اینان معتقد به امامت جعفر بن علی، برادر حضرت امام حسن عسکری هستند که جزو فاطمیونی است که ادعای مقام امامت نمود و رفتار‌های فاسقانه و قبیحی از او سرزده که از ذکر آن خودداری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او بر این گمان بودند که چون به زعم ایشان،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ندارند؛ پس امامت به برادر ایشان، جعفر منتقل شده است</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288" w:name="__RefHeading___Toc1243475_1051229030"/>
      <w:bookmarkStart w:id="289" w:name="_Toc118"/>
      <w:bookmarkEnd w:id="288"/>
      <w:r>
        <w:rPr/>
        <w:t>11</w:t>
      </w:r>
      <w:r>
        <w:rPr>
          <w:rtl w:val="true"/>
        </w:rPr>
        <w:t xml:space="preserve">- </w:t>
      </w:r>
      <w:r>
        <w:rPr>
          <w:rtl w:val="true"/>
        </w:rPr>
        <w:t>بُطلانیه</w:t>
      </w:r>
      <w:bookmarkEnd w:id="28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به بطلان امامت قائل‌اند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یازدهم، امامی وجود ندارد و امامت به امام یازدهم تمام می‌شود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بر خلقش غضب کرده، زمین را از حجت خالی نموده است</w:t>
      </w:r>
      <w:r>
        <w:rPr>
          <w:rFonts w:eastAsia="IRNazanin" w:cs="IRNazanin"/>
          <w:color w:val="111111"/>
          <w:sz w:val="28"/>
          <w:szCs w:val="28"/>
          <w:rtl w:val="true"/>
          <w:lang w:bidi="fa-IR"/>
        </w:rPr>
        <w:t>.</w:t>
      </w:r>
      <w:r>
        <w:rPr>
          <w:rStyle w:val="FootnoteAnchor"/>
          <w:rtl w:val="true"/>
        </w:rPr>
        <w:footnoteReference w:id="232"/>
      </w:r>
      <w:bookmarkStart w:id="290" w:name="pg7359_93250"/>
    </w:p>
    <w:p>
      <w:pPr>
        <w:pStyle w:val="Heading4"/>
        <w:numPr>
          <w:ilvl w:val="3"/>
          <w:numId w:val="1"/>
        </w:numPr>
        <w:rPr/>
      </w:pPr>
      <w:bookmarkStart w:id="291" w:name="__RefHeading___Toc1243477_1051229030"/>
      <w:bookmarkStart w:id="292" w:name="_Toc119"/>
      <w:bookmarkEnd w:id="290"/>
      <w:bookmarkEnd w:id="291"/>
      <w:r>
        <w:rPr/>
        <w:t>12</w:t>
      </w:r>
      <w:r>
        <w:rPr>
          <w:rtl w:val="true"/>
        </w:rPr>
        <w:t xml:space="preserve">- </w:t>
      </w:r>
      <w:r>
        <w:rPr>
          <w:rtl w:val="true"/>
        </w:rPr>
        <w:t>غلاة</w:t>
      </w:r>
      <w:bookmarkEnd w:id="292"/>
    </w:p>
    <w:p>
      <w:pPr>
        <w:pStyle w:val="BookText"/>
        <w:rPr/>
      </w:pPr>
      <w:r>
        <w:rPr>
          <w:rFonts w:ascii="IRNazanin" w:hAnsi="IRNazanin" w:eastAsia="IRNazanin"/>
          <w:color w:val="111111"/>
          <w:sz w:val="28"/>
          <w:sz w:val="28"/>
          <w:szCs w:val="28"/>
          <w:rtl w:val="true"/>
          <w:lang w:bidi="fa-IR"/>
        </w:rPr>
        <w:t>غلاة یعنی غلوّ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غلوّ، آن است که توصیف کنید کسی را به چیزی که ندارد و ادعا کنید برای او مرتبه ای را که در آن مرتبه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مراتب غلو آن است که برای کسی که امام نیست ادعای امامت شود به همین خاطر، در بحث ما، غالی، دو حالت دارد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بالاتر از مرتبه خویش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معمولا کسانی هستند که جریانِ غدیر را قبول دارند؛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می‌پندارند و از ثمراتِ این تفکر، آن است که بزرگان این فرقه ها برای خویش نیز ادعای نبوت کرده و خویشتن را پیغمبرِ امامی می‌دانند که برایش مقام الوهیت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ابوالخطاب که مورد لعن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شدند از این دسته‌اند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نیست را امام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غالیان معمولا بزرگ و شیخ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تا رتبه‌ی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 داده و اگر چه در قول به چنین عقیده ای ملتزم نباشند؛ ولی در عمل، نسبت به آن ولیجه</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تابعِ محض بوده و مطلقا از او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نورانی درباره‌ی این دو دسته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گروه‌اند که در قیامت، خدا به ایشان نظر نیافکنده، پاکشان نکند و برای ایشان عذابی دردناک خواهد بود؛ اول، آن کسی که ادعای امامت کند در حالی که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امامِ از جانب خدا را انکار کند و سوم، کسی که گمان کند این دو گروه، بهره ای از اسلام دارند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ولیجه به زودی سخنی خواهیم داشت؛ اما باید دانست که وجه مشترک تمام غالیان، این است که همگی آنها نسبت به واجبات الهی متهاون و سهل انگارند و چیزهای </w:t>
      </w:r>
      <w:bookmarkStart w:id="293" w:name="pg7359_93251"/>
    </w:p>
    <w:p>
      <w:pPr>
        <w:pStyle w:val="BookText"/>
        <w:rPr/>
      </w:pPr>
      <w:bookmarkEnd w:id="293"/>
      <w:r>
        <w:rPr>
          <w:rFonts w:ascii="IRNazanin" w:hAnsi="IRNazanin" w:eastAsia="IRNazanin"/>
          <w:color w:val="111111"/>
          <w:sz w:val="28"/>
          <w:sz w:val="28"/>
          <w:szCs w:val="28"/>
          <w:rtl w:val="true"/>
          <w:lang w:bidi="fa-IR"/>
        </w:rPr>
        <w:t xml:space="preserve">دیگری را از اتیان واجباتی چون نماز و ولایت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بالاتر دانسته و حتی ارزش موهومات خویش را از جان مبارک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می‌انگارند</w:t>
      </w:r>
      <w:r>
        <w:rPr>
          <w:rFonts w:eastAsia="IRNazanin" w:cs="IRNazanin"/>
          <w:color w:val="111111"/>
          <w:sz w:val="28"/>
          <w:szCs w:val="28"/>
          <w:rtl w:val="true"/>
          <w:lang w:bidi="fa-IR"/>
        </w:rPr>
        <w:t>.</w:t>
      </w:r>
    </w:p>
    <w:p>
      <w:pPr>
        <w:pStyle w:val="Heading4"/>
        <w:numPr>
          <w:ilvl w:val="3"/>
          <w:numId w:val="1"/>
        </w:numPr>
        <w:rPr/>
      </w:pPr>
      <w:bookmarkStart w:id="294" w:name="__RefHeading___Toc1243479_1051229030"/>
      <w:bookmarkStart w:id="295" w:name="_Toc120"/>
      <w:bookmarkEnd w:id="294"/>
      <w:r>
        <w:rPr/>
        <w:t>13</w:t>
      </w:r>
      <w:r>
        <w:rPr>
          <w:rtl w:val="true"/>
        </w:rPr>
        <w:t xml:space="preserve">- </w:t>
      </w:r>
      <w:r>
        <w:rPr>
          <w:rtl w:val="true"/>
        </w:rPr>
        <w:t>اثناعشریه</w:t>
      </w:r>
      <w:bookmarkEnd w:id="295"/>
    </w:p>
    <w:p>
      <w:pPr>
        <w:pStyle w:val="BookText"/>
        <w:rPr/>
      </w:pPr>
      <w:r>
        <w:rPr>
          <w:rFonts w:ascii="IRNazanin" w:hAnsi="IRNazanin" w:eastAsia="IRNazanin"/>
          <w:color w:val="111111"/>
          <w:sz w:val="28"/>
          <w:sz w:val="28"/>
          <w:szCs w:val="28"/>
          <w:rtl w:val="true"/>
          <w:lang w:bidi="fa-IR"/>
        </w:rPr>
        <w:t>هفتاد و سومین گروه؛ یعنی تنها فرقه ای که تسلیم محض خدا و رسول او هستند؛ اثنی عشریه و یا گروهِ دوازده امامی‌اند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کسانی هستند که به اسلام راستین، وفادار مانده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باب دین، از آراء و نظرات غیر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درباره‌ی پروردگار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دیده نمی‌شود، عادل است و از همه صفاتِ مادی، از جمله دارا بودن جسم،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معاد و قیامت، معتقدند که معاد، جسمانی است؛ یعنی انسان ها با همین بدن‌های مادی در قیامت، زنده خواهند شد و لذّت ها و عقوبت‌های سرای محشر از آنِ جسم و روح باهم است، نه فقط روح و یا جسم به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انسان را در تحصیل سعادت و شقاوت، مختار دانسته؛ گر چه اختیار بشر را در این عالم، مطلق و عنان گسیخته نمی‌دانند و معتقدند که اراده انسان در طول اراده پروردگار است نه در عرض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امامت، بر این باورند که امامت، مقامی از جانب پروردگار است و امام، به تعیین خلیفه‌ی قبل و یا به انتخاب شورا و یا به رأی و نظر مردم، محقق نمی‌شود؛ بلکه امامت، منصوص مِن اللّه تعالی و تعیین شده از جانب او و به زبان رسول اوست و سلسله‌ی آن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به امام دوازدهم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و دیگر ادامه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این فرقه، امام باید عالم ترین، با تقواترین، سخاوتمندترین و شجاعترین مردمِ روی زمین باشد و امامتِ مفضول را جایز نمی‌شمرند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استناد به آیه سی و سوم سوره احزاب</w:t>
      </w:r>
      <w:r>
        <w:rPr>
          <w:rStyle w:val="FootnoteAnchor"/>
          <w:rtl w:val="true"/>
        </w:rPr>
        <w:footnoteReference w:id="237"/>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دارای مقام عصمت تامه دانسته و حضراتشان را به همراه حضرت صدیقه شهیده سلام اللّه علیهم اجمعین از هر </w:t>
      </w:r>
      <w:bookmarkStart w:id="296" w:name="pg7359_93252"/>
    </w:p>
    <w:p>
      <w:pPr>
        <w:pStyle w:val="BookText"/>
        <w:rPr/>
      </w:pPr>
      <w:bookmarkEnd w:id="296"/>
      <w:r>
        <w:rPr>
          <w:rFonts w:ascii="IRNazanin" w:hAnsi="IRNazanin" w:eastAsia="IRNazanin"/>
          <w:color w:val="111111"/>
          <w:sz w:val="28"/>
          <w:sz w:val="28"/>
          <w:szCs w:val="28"/>
          <w:rtl w:val="true"/>
          <w:lang w:bidi="fa-IR"/>
        </w:rPr>
        <w:t>عیب و نقص وخطایی مطهر و منزه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 با استناد به آیات و روایات، از دشمنان آل محمد بیزاری جسته و برائت از اعداء دین را از ارکان و اساس ایمان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بنای ما در این کتاب بر اختصار است، علاقمندان می‌توانند برای شناخت تفصیلی از عقائد شیعه به کتاب هایی که در این باره نوشته شده چون اعتقادات شیخ صدوق و شیخ مفید و کتاب حق الیقین علامه مجلسی رضوان اللّه علیهم مراجعه کنند</w:t>
      </w:r>
      <w:r>
        <w:rPr>
          <w:rFonts w:eastAsia="IRNazanin" w:cs="IRNazanin"/>
          <w:color w:val="111111"/>
          <w:sz w:val="28"/>
          <w:szCs w:val="28"/>
          <w:rtl w:val="true"/>
          <w:lang w:bidi="fa-IR"/>
        </w:rPr>
        <w:t>.</w:t>
      </w:r>
    </w:p>
    <w:p>
      <w:pPr>
        <w:pStyle w:val="Heading2"/>
        <w:numPr>
          <w:ilvl w:val="1"/>
          <w:numId w:val="1"/>
        </w:numPr>
        <w:rPr/>
      </w:pPr>
      <w:bookmarkStart w:id="297" w:name="__RefHeading___Toc1243481_1051229030"/>
      <w:bookmarkStart w:id="298" w:name="_Toc121"/>
      <w:bookmarkEnd w:id="297"/>
      <w:r>
        <w:rPr>
          <w:rtl w:val="true"/>
        </w:rPr>
        <w:t>فرقه‌ی ناجیه کدام است؟</w:t>
      </w:r>
      <w:bookmarkEnd w:id="298"/>
    </w:p>
    <w:p>
      <w:pPr>
        <w:pStyle w:val="Heading3"/>
        <w:numPr>
          <w:ilvl w:val="2"/>
          <w:numId w:val="1"/>
        </w:numPr>
        <w:rPr/>
      </w:pPr>
      <w:bookmarkStart w:id="299" w:name="__RefHeading___Toc1243483_1051229030"/>
      <w:bookmarkStart w:id="300" w:name="_Toc12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طبیعتاً هر کدام از این هفتاد و سه گروه، خود را فرقه‌ی ناجیه می‌دانند و به تعبیر قرآن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عقاید و اعمال خویش، خشنود و نسبت به سایرین بدگمانند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خود را هلاک یافته نمی‌پندارند و دیگران را نیز اهل نجات نمی‌دانند؛ ولی قاطعانه می‌توان گفت که از نظر عقل و شرع، آن گروهی از مهالک، نجات می‌یابند که در ریز و درشت اعتقاداتِ خویش، تابع دینِ حق بوده و در آیین الهی دست به تحریف نیالوده و در حقیقت، تسلیمِ محض فرامین خدا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راه نجات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بین شما می‌روم و دو یادگار به امانت نزد شما باقی می‌گذارم؛ کتاب خدا و عترتم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نشوند تا آنکه در کنار حوض کوثر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به این دو چنگ بزنید گمراه نخواهید شد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301" w:name="__RefHeading___Toc1243485_1051229030"/>
      <w:bookmarkStart w:id="302" w:name="_Toc123"/>
      <w:bookmarkEnd w:id="301"/>
      <w:r>
        <w:rPr>
          <w:rtl w:val="true"/>
        </w:rPr>
        <w:t>صفات فرقه‌ی ناجیه</w:t>
      </w:r>
      <w:bookmarkEnd w:id="30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آنطور که از این روایتِ متواترِ نبوی به وضوح، روشن می‌شود، تنها راه نجات از هلاکت و نابودی، تمسک به کتاب خدا و عترت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شک، تنها گروهی که حقیقتا به قرآن و عترت، تمسک کرده و از وارد کردن رأی و نظر خویش در اصول و فروع دین، اجتناب کرده و می‌کنند، همان فرقه‌ی اثناعشریه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زمره‌ی اثناعشریه بودن، به نام و اعتبار نیست؛ بلکه به باور، عقیده و عمل است؛ یعنی چه بسا کسانی که خود را اثناعشریه می‌دانند؛ ولی در عقیده، از فرقه‌ی غالیان، یا دیگر فِرَق هلاک شده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می‌گوییم فرقه‌ی اثناعشریه، همان فرقه‌ی ناجیه است با همین تعریفی است که از ایشان می‌کنیم؛ یعنی همان چنگ زدن به قرآن و عترت و قطعا معنای تمسک به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چیزی جز دوری از آراء و نظرات بشری در دین و اجتناب از قیاس در شریعت نیست و البته در بین تمام فرقه ها تنها فرقه ای که در هیچ یک از اصول و فروع دینشان از رأی بشری استفاده نمی‌کنند همین اثناعشریه‌اند و هرکه چنین نباشد از فرقه‌ی ناجیه نیست و لو اینکه خود، چنین نپندارد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و آشنا شدن با صفاتِ فرقه‌ی ناجیه، راهی جز زانو زدن در محضر قرآن و عترت نداریم؛ چرا که تمسّک به این دو، تنها راه تضمین شده‌ی هدایت است که ذره ای گمراهی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صفات فرقه‌ی ناجیه،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هفتاد و سه فرقه، متفرق می‌شوند که تنها یک گروه از ایشان نجات یافته و باقی امت،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این امت، نجات می‌یابند که به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از علمِ ایشان، خوشه برچینند و به رأی خویش در دین، عمل نکنند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این روایت برای فرقه‌ی ناجیه، سه خصلت بیان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ایشان بهره گرفته، از ایشان علم، طلب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و نظر خویش عمل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نورانی دیگری می‌فرمایند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بیش از هفتاد فرقه، پراکنده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فتنه ها از آنهایی است که در امور دین، با آراء و نظرات خویش قیاس کرده؛ پس حلال را حرام و حرام را حلال می‌شمرند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همچنین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به هفتاد و سه فرقه، پراکنده خواهد شد که هفتاد و دو گروه ایشان در آتش و تنها یک دسته‌ی ایشان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گروه از این امت، ادعای دوستی و مودت ما را داشته؛ ولی تنها یک گروه ایشان در بهشت و سایرین در جهنم‌اند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فرقه‌ی نجات یافته‌ی هدایت شده‌ی مؤمنِ مسلمانِ موفّقِ رشد یافته، همان کسانی هستند که به امامت من گرویده، تسلیم امر من و مطیع من بوده، از دشمنم بیزاری جسته، مرا دوست داشته و با دشمنم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باقی فرقه ها همگی به دینی جز حق گرایش پیدا کرده، یاورانِ دین شیطان شده و از او و دوستانش، دین خویش را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ایشان، دشمنان خدا و رسول او و دشمنان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بیزاری جسته و از راهی که نمی‌دانند جز خدا را پرستیدند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این روایت، برای فرقه‌ی ناجیه چند صفت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حضرت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امرمولا هستند،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فرامین ولیّ خدایند،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می‌جویند،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دشمنی با دشمنان آن بزرگوار، قلوبشان مملوّ از محبت آقایشان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از این پنج خصلت نیکو که در این حدیث ذکر شده، ممکن است که در سایر فرقه ها نیز وجود داشته باشد؛ ولی مجموع این خصال، بالاخص صفتِ تسلیم بودن و نداشتن رأی و نظر در دین، فقط در فرقه‌ی ناجیه است ولا 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خبر دیگری از همان حضرت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هفتاد و یک فرقه تقسیم شدند که هفتاد گروه در آتش و فقط یکی از ایشان نجات یافتند و آنها کسانی بودند که از وصی موسی، یوشع بن نون 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نیز به هفتاد و دو فرقه متفرق شدند که جز یک دسته، همگی هلاک شدند و آن یک دسته، کسانی بودند که از وصی عیسی، شمعون، 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نیز به هفتاد و سه فرقه متفرق خواهد شد که هفتاد و دو گروه از ایشان هلاک شده و تنها یک دسته اهل نجات‌اند و آنها کسانی هستند که از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سینه خویش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فرقه از این امت، ادعای مودّت و دوستی مرا بکنند؛ ولی تنها یک گروه ایشان که همان میانه روها هستند اهل بهشت و دوازده گروه دیگر اهل آتش‌اند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ظاهرا بدون هیچ ریب و شکی می‌توان گفت که از مجموعه‌ی این روایات معلوم می‌شود که عامل نجات فرقه‌ی ناجیه، اموری چون ادعای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آنها، بیزاری از دشمنان ایشان، اعتقاد به غدیر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چرا که گروه‌های متعددی در این امور با هم مشترک اند؛ بلکه آنچه فرقه‌ی ناجیه را از سایر فِرَق، متمایز می‌کند، تبعیت ایشان از وحی ربانی و عدم پیروی از رأی و نظر در دین و شریعت است و تنها گروهی که در همه‌ی کلیات و جزئیات دین، عقاید و احکامش، تمسک به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از هواهای نفسانی، پیروی نکرده‌اند، همان فرقه‌ی آخر؛ یعنی اثنا عشریه می‌باشد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عده‌ای، مخصوصاً آن شصت دسته‌ی اول، خود را اهلِ سنت و سیره‌ی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ولی همگان می‌دانند که ایشان حقیقتا پیروانِ سنتِ خلفا بوده و از سنت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ها فاصله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یا ترک آن؟ با وجودی که خود، روایت می‌کنند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اذان گفته می‌شد و عمر از گفتن آن نهی نمود و اهل سنتِ او،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به سنت او عمل کردند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آیا به جا آوردن حج تمتع، سنت رسول خداست یا ترک آن؟ در حالی که همه می‌دانند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تمتع، مبادرت ورزیده و اولین کسی که از آن نهی کرد و برایش عقوبت گذاشت عمر بود و امتش پیروی‌اش نموده، ترک سنت نبی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ابن ابى الحدید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البیان والتبیین للجاحظ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تفسیر القرطبى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بیهقى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ایضا به این سیاهه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تراویح، تغییر مقام ابراهیم علیه اسلام، مسح بر کفش و جوراب در وضو، نهی از ازدواج متعه، بستن دست ها در نماز، تمام خواندن نماز در حال سفر، سه طلاقه نمودن زنان در یک مجلس و</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که در همه‌ی اینها جز مخالفت با خدا و رسول او چیز دیگری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گروهی که در تعیین امام و همچنین سایرِعقاید خویش، تسلیم خدا و رسول بوده و هستند، جماعت اثناعشریه اند؛ اما سایر مردمان، از این جماعت، که همان اسلام اصیل است جدا شده و تشکیل فرقه و دسته دادند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فرقه از هفتاد و سه فرقه، خروجی سقیفه را پذیرفتند و بر این امر، گردن نهادند که مردم می‌توانند خود،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بگمارند و چون چند نفر انسان عادی، پیرمردی نا آشنا به دین را به عنوان جانشین نبی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کردند، آن را پذیرفته و بدتر از آن، زمانی که همان پیرِ فرتوت، هنگام مرگ، بد اخلاقِ خشنی را بر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بی‌چون و چرا تسلیمش شدند، درحالی که قرآن کریم، مقام امامت را جایگاهی بس رفیع دانسته که انتصاب بدان جز به جعل پروردگار میسور نباشد</w:t>
      </w:r>
      <w:r>
        <w:rPr>
          <w:rFonts w:eastAsia="IRNazanin" w:cs="IRNazanin"/>
          <w:color w:val="111111"/>
          <w:sz w:val="28"/>
          <w:szCs w:val="28"/>
          <w:rtl w:val="true"/>
          <w:lang w:bidi="fa-IR"/>
        </w:rPr>
        <w:t xml:space="preserve">. </w:t>
      </w:r>
      <w:bookmarkStart w:id="303" w:name="pg7359_93257"/>
    </w:p>
    <w:p>
      <w:pPr>
        <w:pStyle w:val="BookText"/>
        <w:rPr/>
      </w:pPr>
      <w:bookmarkEnd w:id="303"/>
      <w:r>
        <w:rPr>
          <w:rFonts w:ascii="IRNazanin" w:hAnsi="IRNazanin" w:eastAsia="IRNazanin"/>
          <w:color w:val="111111"/>
          <w:sz w:val="28"/>
          <w:sz w:val="28"/>
          <w:szCs w:val="28"/>
          <w:rtl w:val="true"/>
          <w:lang w:bidi="fa-IR"/>
        </w:rPr>
        <w:t>حق جل جلاله در کتابش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آیات فوق به خوبی روشن می‌شود که تعیین مقام امامت، در اختیار بشر نبوده و به جعل و قرارداد الهی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حالِ دوازده فرقه‌ی دیگر نیز از ایشان بهتر نیست؛ زیرا با وجود آنکه ادعا دارند که غدیری‌اند و سقیفه ای نیستند؛ لکن در ادامه راه از بیعت غدیر، فاصله گرفته و در تعیین امام به همان روش و مسلک، یعنی رأی و نظر بشری روی آورده و مسیر خویش را به انحراف کشانده، دست از تبعیت کشیدند و همانطور که از پیش چشم شما گذشت، همگی اراجیفی را به اسم دین به خورد اتباع و پیروان خویش دادند</w:t>
      </w:r>
      <w:r>
        <w:rPr>
          <w:rFonts w:eastAsia="IRNazanin" w:cs="IRNazanin"/>
          <w:color w:val="111111"/>
          <w:sz w:val="28"/>
          <w:szCs w:val="28"/>
          <w:rtl w:val="true"/>
          <w:lang w:bidi="fa-IR"/>
        </w:rPr>
        <w:t>.</w:t>
      </w:r>
    </w:p>
    <w:p>
      <w:pPr>
        <w:pStyle w:val="Heading3"/>
        <w:numPr>
          <w:ilvl w:val="2"/>
          <w:numId w:val="1"/>
        </w:numPr>
        <w:rPr/>
      </w:pPr>
      <w:bookmarkStart w:id="304" w:name="__RefHeading___Toc1243487_1051229030"/>
      <w:bookmarkStart w:id="305" w:name="_Toc124"/>
      <w:bookmarkEnd w:id="304"/>
      <w:r>
        <w:rPr>
          <w:rtl w:val="true"/>
        </w:rPr>
        <w:t>فرقه‌ی ناجیه با خوبان، همراه، و از فرقه‌های هلاک شونده احتراز می‌کند</w:t>
      </w:r>
      <w:bookmarkEnd w:id="305"/>
    </w:p>
    <w:p>
      <w:pPr>
        <w:pStyle w:val="BookText"/>
        <w:rPr/>
      </w:pPr>
      <w:r>
        <w:rPr>
          <w:rFonts w:ascii="IRNazanin" w:hAnsi="IRNazanin" w:eastAsia="IRNazanin"/>
          <w:color w:val="111111"/>
          <w:sz w:val="28"/>
          <w:sz w:val="28"/>
          <w:szCs w:val="28"/>
          <w:rtl w:val="true"/>
          <w:lang w:bidi="fa-IR"/>
        </w:rPr>
        <w:t xml:space="preserve">یکی از صفاتی که در کلام نورانی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فرقه‌ی ناجیه ذکر شده، برائت از دشمنان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دستور نقلی، عقل نیز حکم می‌کند که شرط نجات، آن است که علاوه بر همراهی با نیکان</w:t>
      </w:r>
      <w:r>
        <w:rPr>
          <w:rStyle w:val="FootnoteAnchor"/>
          <w:rtl w:val="true"/>
        </w:rPr>
        <w:footnoteReference w:id="250"/>
      </w:r>
      <w:r>
        <w:rPr>
          <w:rFonts w:ascii="IRNazanin" w:hAnsi="IRNazanin" w:eastAsia="IRNazanin"/>
          <w:color w:val="111111"/>
          <w:sz w:val="28"/>
          <w:sz w:val="28"/>
          <w:szCs w:val="28"/>
          <w:rtl w:val="true"/>
          <w:lang w:bidi="fa-IR"/>
        </w:rPr>
        <w:t>، از معیّت با هلاک شوندگان، احتراز کنیم و شرطِ سوار شدن به کشتی نجات، همانا دوری گزیدن از هالکان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نُوحٌ ابْنَهُ وَ كانَ في مَعْزِلٍ يا بُنَيَّ ارْكَبْ مَعَنا وَ لا تَكُنْ مَعَ الْكافِرين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پسرش را ندا داد که فرزندم با ما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و با کافران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اساسی اینجاست که فرقه‌ی ناجیه باید با این هفتاد و دو فرقه‌ی هلاک شونده، با آن عقائد عجیب و غریبشان، متحد شود یا از ایشان احتراز نموده و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اتحاد با ایشان، جز هلاکت و تیره بختی، نتیجه‌ی دیگری به همراه خواهد داشت؟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ایشان تقیه نمود؛ اما یکی شدن با ایشان؛ یعنی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دخول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 و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مأموریم از این دو بیزار باشیم و نتیجتاً هرچه از این دو دسته‌ی دوزخی، دورتر باشیم به صراط مستقیم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درباره این موضوع،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لايَهْدِي الْقَوْمَ الظَّالِمين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یهود و نصاری را سرپرستان و دوستان خود نگیرید که آنان دوستان یکدیگرند و هرکسی از شما با ایشان دوستی کند از زمره‌ی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قوم ظالمین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فرمایش خدای مهربان، اگر کسی گروهی را به دوستی برگزیند از ایشان خواهد بود؛ یعنی علاوه بر اینکه ناخودآگاه، افکار و عقائدِ ایشان در او تأثیر خواهد گذاشت، در منظر الهی نیز از زمره‌ی ایشان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پروردگار متعال به همین نکته تصریح کرده و مؤمنین را از چنین دوستی هایی بر حذر داشته و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برادرانتان، کفر را بر ایمان ترجیح دهند، آنان را دوستان و سرپرستان خود مگیرید وکسانی از شما که چنین کنند، پس ایشان ظالم‌اند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که به خدا و روز قیامت ایمان دارند نمی‌یابی که با دشمنان خدا و رسولش دوستی کنند گرچه پدرانشان یا فرزندانشان یا برادرانشان یا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اینان‌اند که خدا ایمان را در دل هایشان ثابت و پایدار کرده و به روحی از جانب خویش نیرومندشان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حزب خدا هستند، آگاه باش که بی‌تردید حزب خدا همان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حزب اللّهی که به مقام فلاح رسیده است، آن گروهی است که با فرقه‌های هلاک شده، سرِ دوستی ندارد؛ حتی اگر برادر و پدر و عشیره‌اش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حزب اللّه، همان فرقه‌ی ناجیه است که در جای دیگر درباره‌اش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وَ 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خدا و رسول او و مؤمنینی هستند که نماز را اقامه کرده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ولایت خدا و رسولش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حزب خدا پیروزند</w:t>
      </w:r>
      <w:r>
        <w:rPr>
          <w:rFonts w:eastAsia="IRNazanin" w:cs="IRNazanin"/>
          <w:color w:val="111111"/>
          <w:sz w:val="28"/>
          <w:szCs w:val="28"/>
          <w:rtl w:val="true"/>
          <w:lang w:bidi="fa-IR"/>
        </w:rPr>
        <w:t xml:space="preserve">» </w:t>
      </w:r>
      <w:bookmarkStart w:id="306" w:name="pg7359_93260"/>
    </w:p>
    <w:p>
      <w:pPr>
        <w:pStyle w:val="BookText"/>
        <w:rPr/>
      </w:pPr>
      <w:bookmarkEnd w:id="306"/>
      <w:r>
        <w:rPr>
          <w:rFonts w:ascii="IRNazanin" w:hAnsi="IRNazanin" w:eastAsia="IRNazanin"/>
          <w:color w:val="111111"/>
          <w:sz w:val="28"/>
          <w:sz w:val="28"/>
          <w:szCs w:val="28"/>
          <w:rtl w:val="true"/>
          <w:lang w:bidi="fa-IR"/>
        </w:rPr>
        <w:t xml:space="preserve">فرقه‌ی ناجیه، ولایت خدا و رسول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رکوع زکات داده‌اند پذیرفته و نامش به اسم حزب اللّه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اللّه بر اساس آیه‌ی سوره مجادله از دوستی با دیگران احتراز کرده؛ بلکه از ایشان بیزارند؛ لذا در آنجا هم ایشان را با نام حزب اللّه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که دو حزب نیست یک دسته است و این دو آیه توصیف یک جمع و یک گروه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تأکید می‌کنم که چون صراط مستقیم یکی است و فرقه‌ی ناجیه هم که همان رهپویان صراط مستقیم‌اند یک فرقه‌ی متمایز از سایر فِرَق می‌باشد و هرکه در صراط مستقیم نباشد قطعا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اتحاد فکری و عقیدتی با سایر فِرَق، ثمره ای جز خروج از صراط مستقیم نداشته و نتیجه ای جز انحراف نخواهد داشت</w:t>
      </w:r>
      <w:r>
        <w:rPr>
          <w:rFonts w:eastAsia="IRNazanin" w:cs="IRNazanin"/>
          <w:color w:val="111111"/>
          <w:sz w:val="28"/>
          <w:szCs w:val="28"/>
          <w:rtl w:val="true"/>
          <w:lang w:bidi="fa-IR"/>
        </w:rPr>
        <w:t>.</w:t>
      </w:r>
    </w:p>
    <w:p>
      <w:pPr>
        <w:pStyle w:val="Heading3"/>
        <w:numPr>
          <w:ilvl w:val="2"/>
          <w:numId w:val="1"/>
        </w:numPr>
        <w:rPr/>
      </w:pPr>
      <w:bookmarkStart w:id="307" w:name="__RefHeading___Toc1243489_1051229030"/>
      <w:bookmarkStart w:id="308" w:name="_Toc125"/>
      <w:bookmarkEnd w:id="307"/>
      <w:r>
        <w:rPr>
          <w:rtl w:val="true"/>
        </w:rPr>
        <w:t>اسامی دیگر فرقه‌ی ناجیه</w:t>
      </w:r>
      <w:bookmarkEnd w:id="308"/>
    </w:p>
    <w:p>
      <w:pPr>
        <w:pStyle w:val="BookText"/>
        <w:rPr/>
      </w:pPr>
      <w:r>
        <w:rPr>
          <w:rFonts w:ascii="IRNazanin" w:hAnsi="IRNazanin" w:eastAsia="IRNazanin"/>
          <w:color w:val="111111"/>
          <w:sz w:val="28"/>
          <w:sz w:val="28"/>
          <w:szCs w:val="28"/>
          <w:rtl w:val="true"/>
          <w:lang w:bidi="fa-IR"/>
        </w:rPr>
        <w:t xml:space="preserve">آنچه که از مجموع اخبار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آن است که ایشان، همان کسانی هستند که در صراط مستقیم قرار داشته، و فرقه‌ی ناجیه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نام‌های مؤمن، عارف، شیعه و یا اصحاب الجنه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سخنِ حق و ولایت به ایشان رسیده؛ ولی به خاطرِ عناد و لجاج از پذیرش آن امتناع کرده و منکِر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نام‌های کافر، ناصبی، منکر و اصحاب النار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حق و ولایت، به ایشان نرسیده؛ لذا نه با اولیای خدا دشمن‌اند و نه با دشمنان ایشان دوست‌اند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نام‌های گمراهان و مستضعفین و اصحاب اعراف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این باره فراوان بوده و اینجا محل این بحث نیست؛ لکن برای استحکامِ سخن، به چند نمونه از اخبار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فرمایید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کسانی هستيم كه خدا اطاعت ما را بر مردم، فرض و واجب كرده است، و بر ایشان رخصتی نیست جز اينكه ما را بشناسند، و در نادانى به مقام ما معذور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ما را بشناسد، مؤمن است و هر كه منكر مقام ما باشد كافر است، و هر كه نه ما را به امامت بشناسد و نه مقام ما را انكار كند، ضال و </w:t>
      </w:r>
    </w:p>
    <w:p>
      <w:pPr>
        <w:pStyle w:val="BookText"/>
        <w:rPr/>
      </w:pPr>
      <w:r>
        <w:rPr>
          <w:rFonts w:ascii="IRNazanin" w:hAnsi="IRNazanin" w:eastAsia="IRNazanin"/>
          <w:color w:val="111111"/>
          <w:sz w:val="28"/>
          <w:sz w:val="28"/>
          <w:szCs w:val="28"/>
          <w:rtl w:val="true"/>
          <w:lang w:bidi="fa-IR"/>
        </w:rPr>
        <w:t>گمراه است تا آنکه به راه حق برگردد و آنچه را خدا از حقِ طاعت ما واجب كرده است بفهمد و اگر در همان حالِ گمراهى خود بميرد، امرش با خداست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علامه‌ی مجلسی نیز از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به معاویه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مردم، سه دسته اند؛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مؤمن هستند و حق ما را ادا می‌كنند و تسليم ما بوده و به ما تأسى مى‌نمايند، اين دسته‌اند كه نجات خواهند يافت و دوست خدا و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با ما عداوت کرده، از ما بيزارى می‌جويند و ريختن خون ما را حلال دانسته، حق ما را انكار می‌نمايند و اينها را دین خویش قرار داده‌اند که بدان متدين به دين خدا مى‌باشند، و دینشان را بيزارى جستن از ما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چنين افرادى، كافر، مشرک و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اشخاص از طريقى كه نمى‌دانند مشرک و كافر مى‌شوند، و همان طور كه بدون علم به خدا ناسزا می‌گويند؛ همان طور هم بدون علم، براى خدا شريک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معتقد به عقائدِ بدون اختلاف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بین تمام فرقه ها مشترک است،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هر امر مشكل و ولايت ما را به خدا واگذار مى‌كنند و اگر به ما تأسى نمى‌كنند، دشمنى هم ننموده و حق ما را هم انكار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خدا ايشان را بيامرزد و داخل بهشت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مسلمانانى هستند ضعيف</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در بیانی شیواتر، سليم از مولای ما حضرت امیرالمؤمنین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كه مى‌فرمودند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امّت، به هفتاد و سه گروه، متفرق خواهند شد، كه هفتاد و دو گروه در آتش و </w:t>
      </w:r>
    </w:p>
    <w:p>
      <w:pPr>
        <w:pStyle w:val="BookText"/>
        <w:rPr/>
      </w:pPr>
      <w:r>
        <w:rPr>
          <w:rFonts w:ascii="IRNazanin" w:hAnsi="IRNazanin" w:eastAsia="IRNazanin"/>
          <w:color w:val="111111"/>
          <w:sz w:val="28"/>
          <w:sz w:val="28"/>
          <w:szCs w:val="28"/>
          <w:rtl w:val="true"/>
          <w:lang w:bidi="fa-IR"/>
        </w:rPr>
        <w:t>يک گروه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گروه از هفتاد و سه گروه، محبّت ما اهل بيت را ادّعا مى كنند؛ ولى يكى از آنها در بهشت و دوازده گروه در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نجات يافته‌ی هدايت شده كه آرزوى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و تسليم و موافق و هدايت كننده‌اند، كسانى هستند كه به من ايمان آورده و در مقابل امر من، تسليم و مطيع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من بيزارى جسته و مرا دوست مى‌دارند و دشمنم را مبغوض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حقِ من و امامتم و واجب بودن اطاعتم از روى كتاب خدا و سنت پيامبرش معرفت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عقيده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نمى‌گردند و شک نمى كنند، به خاطر آنكه خداوند، قلبشان را از معرفت حقِ ما نورانى كرده و فضيلت را به آنان فهمانده است، و به آنان الهام كرده و ناصيه‌ی آنان را گرفته و در شيعيان ما داخل نموده است، به طورى كه قلب هايشان اطمينان يافته و يقينى پيدا كرده كه شكى با آن مخلوط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هفتاد و سه فرقه، فقط آن يک گروه‌اند كه از آتش و از همه فتنه‌ها و گمراهى‌ها و شبهه‌ها نجات يافته هستند و آنها به حق، اهل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آن هفتاد و دو گروه، به غير حق، متديّن شده‌اند و دين شيطان را يارى مى‌دهند،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ابليس و دوستانش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 خداى تعالى و دشمن پيامبرش و دشمن مؤمنين‌اند و بدون حساب، داخل آتش مى‌شوند، و از خدا و رسولش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فراموش كرده و به خدا شرک ورزيده و كافر شده‌اند و غير خدا را پرستيده‌اند؛ ولى خود، هم نمى‌دانند و گمان مى‌كنند كار درستى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مشرک نبوديم، براى او قسم ياد مى‌كنند همان طور كه براى شما قسم مى‌خورند و گمان می كنند بر پايه‌اى استوارند، بدانيد كه آنان دروغگويند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چه مى‌فرمائيد درباره‌ی كسى كه توقف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شما اقتدا كرده و نه شما را دشمن داشته است؟ دشمنى شما را عقيده خود قرار نداده و تعصب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شما را ندارد و از دشمن شما هم بيزارى نمى‌جويد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هفتاد و سه گروه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و سه فرقه، اعراض كنندگان از حق است كه پرچمى را برافراشته و خود را مشهور كرده‌اند و به دين خود دعوت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يک فرقه از ايشان، متديّن به دين الهى و هفتاد و دو فرقه، متديّن به دين شيطان‌اند، كه با قبول گفته‌ی آنان ولايتشان را مى‌پذيرند و از آنان كه مخالفشان باشند بيزارى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كسى كه خدا را به يگانگى قبول دارد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ولى نسبت به ولايت ما و گمراهى دشمن ما شناخت ندارد و عداوتى هم در دل ندارد، و چيزى را حلال يا حرام نكرده است، و قبول كرده همه آنچه را که در بين امت، اختلافى نيست كه خداوند به آنها امر كرده، و خوددارى نموده از آنچه بين همه امت در آن اختلافى نيست كه خدا از آن نهى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مشترکات چنگ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نه عداوتى در دل دارد، و نه چيزى را حرام كرده يا حلال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و علم آنچه بر او مشكل شده است را به خدا واگذار نموده است، چنين شخصى نجات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طبقه بين مؤمنين و مشركين قرار دارند و قسمت اعظم مردم و اكثريت آنها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اصحاب حساب و ميزان و اعراف هستند و جهنّمى‌هايى هستند كه انبياء و ملائكه و مؤمنين آنها را شفاعت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از آتش بيرون آورده مى‌شوند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مؤمنين، اينان نجات مى‌يابند و بدون حساب وارد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مشركين، اينان بدون حساب وارد آتش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براى اهل اين صفات است كه بين مؤمنين و مشركين هستند، و براى آنان كه قلبشان با اسلام، انس داده شده و گناهكارند، و براى آنان كه اعمال نيكى را با اعمال بدى مخلوط كرده‌اند، و مستضعفينى كه نه قدرت بر درک مفاهيم كفر و شرک دارند و نه مى‌توانند دشمنى كنند و نه به راهى هدايت مى‌شوند كه مؤمن عارف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اصحاب اعراف‌اند، كه خداوند درباره اينان مشيّت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يكى از اينان را وارد آتش كند به خاطر گناه اوست، و اگر از او درگذرد به رحمت خويش رفتار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عارف داخل آتش مى‌شود؟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امامش را نشناسد داخل بهشت مى‌شود؟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خدا بخواهد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كافر يا مشرک داخل بهشت مى‌شوند؟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كافر، كسى داخل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نمی شود مگر آنكه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ايمان به خدا و معرفت به امامش و اطاعت او خدا را ملاقات كند، از اهل بهشت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ملاقات كند و از مؤمنينى باشد كه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آورده و كارهاى نيک انجام دادند، آنان كه ايمان آوردند و تقوى پيشه كردند، آنان كه ايمان آوردند و ايمانشان را با ظلم نپوشاندند</w:t>
      </w:r>
      <w:r>
        <w:rPr>
          <w:rFonts w:eastAsia="IRNazanin" w:cs="IRNazanin"/>
          <w:color w:val="111111"/>
          <w:sz w:val="28"/>
          <w:szCs w:val="28"/>
          <w:rtl w:val="true"/>
          <w:lang w:bidi="fa-IR"/>
        </w:rPr>
        <w:t>».</w:t>
      </w:r>
      <w:r>
        <w:rPr>
          <w:rStyle w:val="FootnoteAnchor"/>
          <w:rtl w:val="true"/>
        </w:rPr>
        <w:footnoteReference w:id="258"/>
      </w:r>
      <w:bookmarkStart w:id="309" w:name="pg7359_93265"/>
    </w:p>
    <w:p>
      <w:pPr>
        <w:pStyle w:val="BookText"/>
        <w:rPr/>
      </w:pPr>
      <w:bookmarkEnd w:id="309"/>
      <w:r>
        <w:rPr>
          <w:rFonts w:ascii="IRNazanin" w:hAnsi="IRNazanin" w:eastAsia="IRNazanin"/>
          <w:color w:val="111111"/>
          <w:sz w:val="28"/>
          <w:sz w:val="28"/>
          <w:szCs w:val="28"/>
          <w:rtl w:val="true"/>
          <w:lang w:bidi="fa-IR"/>
        </w:rPr>
        <w:t xml:space="preserve">بر اساس این حدیث شریفِ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ای از خروارها روایت است؛ 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اول که فرقه‌ی ناجیه نام دارند، همان کسانی‌اند که در راه مستقیم، قرار داشته، امام خویش را می‌شناسند و ولایتش را پذیرفته و با دشمن او دشمن و تسلیم فرامین حجت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عارف، مؤمن و اصحاب الجنه هم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دوم همان کسانی هستند که دین حق به ایشان رسیده؛ ولی آن را منکر شده، خود، دینی برای خویشتن اختراع کرده اند، به علاوه اینکه با پیشوایان صادقِ الهی، عداوت ورزیده و با دشمنان ایشان طرح دوستی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مورد غضب الهی واقع شده، منکر و کافر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اصحاب هفتاد و دو 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سوم که گمراهان و مستضعفین نامیده می‌شوند؛ همان هایی هستند که با رهبرانِ راستینِ ربانی، عداوت نکرده و با دشمنانشان هم دوستی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حق، به ایشان نرسیده، یا اگر رسیده درکش نکرده‌اند، به واجبات و محرمات الهی پایبند بوده و دینی برای خویش، ابداع ننموده‌اند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ضالین و گمراهانی هستند که برای ایشان امید نجات می‌رود؛ گرچه مدتی را در دوزخ سپری کرده و معذب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همه تفصیل، باید گفت که فرقه‌ی ناجیه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کرده و خلاصه اینکه، ایشان فقط با کسانی برادرند که عقایدشان مورد تأیید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به همین خاطر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پدران پاکشان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بصیرتی قوی داشت و به اولیای خویش، ولایتی نیکو و نسبت به اعداء دین، برائت داشت؛ پس او برادر دینی شماست که از پدر و مادر به شما نزدیک‌تر است</w:t>
      </w:r>
      <w:r>
        <w:rPr>
          <w:rFonts w:eastAsia="IRNazanin" w:cs="IRNazanin"/>
          <w:color w:val="111111"/>
          <w:sz w:val="28"/>
          <w:szCs w:val="28"/>
          <w:rtl w:val="true"/>
          <w:lang w:bidi="fa-IR"/>
        </w:rPr>
        <w:t>.»</w:t>
      </w:r>
      <w:r>
        <w:rPr>
          <w:rStyle w:val="FootnoteAnchor"/>
          <w:rtl w:val="true"/>
        </w:rPr>
        <w:footnoteReference w:id="259"/>
      </w:r>
    </w:p>
    <w:p>
      <w:pPr>
        <w:pStyle w:val="Heading2"/>
        <w:numPr>
          <w:ilvl w:val="1"/>
          <w:numId w:val="1"/>
        </w:numPr>
        <w:rPr/>
      </w:pPr>
      <w:bookmarkStart w:id="310" w:name="__RefHeading___Toc1243491_1051229030"/>
      <w:bookmarkStart w:id="311" w:name="_Toc126"/>
      <w:bookmarkEnd w:id="310"/>
      <w:r>
        <w:rPr>
          <w:rtl w:val="true"/>
        </w:rPr>
        <w:t>رجوع به رأی و نظر، عاملِ انحراف بانیان فرقه ها</w:t>
      </w:r>
      <w:bookmarkEnd w:id="311"/>
    </w:p>
    <w:p>
      <w:pPr>
        <w:pStyle w:val="Heading3"/>
        <w:numPr>
          <w:ilvl w:val="2"/>
          <w:numId w:val="1"/>
        </w:numPr>
        <w:rPr/>
      </w:pPr>
      <w:bookmarkStart w:id="312" w:name="__RefHeading___Toc1243493_1051229030"/>
      <w:bookmarkStart w:id="313" w:name="_Toc127"/>
      <w:bookmarkEnd w:id="312"/>
      <w:r>
        <w:rPr>
          <w:rtl w:val="true"/>
        </w:rPr>
        <w:t>اشاره</w:t>
      </w:r>
      <w:bookmarkEnd w:id="3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هایی را که بر شمردیم، ترکیبی است از عوام و خواص جامعه، به این صورت که هر فرقه ای تشکیل یافته از امام و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تبعیت شده‌اند؛ یعنی همان </w:t>
      </w:r>
    </w:p>
    <w:p>
      <w:pPr>
        <w:pStyle w:val="BookText"/>
        <w:rPr/>
      </w:pPr>
      <w:r>
        <w:rPr>
          <w:rFonts w:ascii="IRNazanin" w:hAnsi="IRNazanin" w:eastAsia="IRNazanin"/>
          <w:color w:val="111111"/>
          <w:sz w:val="28"/>
          <w:sz w:val="28"/>
          <w:szCs w:val="28"/>
          <w:rtl w:val="true"/>
          <w:lang w:bidi="fa-IR"/>
        </w:rPr>
        <w:t>خواص، و کسانی که تبعیت می‌کنند؛ یعنی همان عوام، که ایشان را پیروان هم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جدا شدنِ این خواص و عوامِ هر گروه از فرقه‌ی ناجیه و تشکیل حزب و دسته‌ی جداگانه، یک امر واحدی نیست؛ بلکه علت انحرافِ خواص را باید در تبعیت از رأی ها و نظرات بشری دانسته و علت گمراهی عوام را در پیروی از خواص گمراه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آنچه سایر فِرَق را از فرقه‌ی ناجیه جدا می‌کند داخل نمودن آراء بشری در دین، باور کردن آنها و چنگ زدن به این باورهای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فرقه‌ی ناجیه که همان مسلمانانِ اصیل باقی مانده بر بیعت غدیرند، تابع فرامین پروردگار و دستورات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هرگونه دخل و تصرف در احکام شریعت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سایر فرقه ها، یعنی همه‌ی هفتاد و دو گروهِ دیگر، برای فهم احکام شریعت به آرای بشری خویش چون قیاس و استحسان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و به دلیل اینکه نمی‌خواستند به امام معصوم رجوع کنند، خود، با عقل ناقصشان احکام شریعت را استخراج کرده و وجوب پیروی از آن را به عوام الناس القاء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اگر نبودند این خواصِ گمراه، که هوای نفس خویش را خدای خود برگزیده اند، امت ها و فرقه‌های گمراهی هم وجود نداشت، لذا سهم ایشان در ضلالت و هلاکت مردم، بیش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که ضرر ایشان بر این امت از ضرر ترک 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حربی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مقایسه‌ی ایشان با سپاه یزید ملعون، آسیب این عالمان سوء را بیش از ضرر سپاه یزید ملعون برشمرده‌اند</w:t>
      </w:r>
      <w:r>
        <w:rPr>
          <w:rFonts w:eastAsia="IRNazanin" w:cs="IRNazanin"/>
          <w:color w:val="111111"/>
          <w:sz w:val="28"/>
          <w:szCs w:val="28"/>
          <w:rtl w:val="true"/>
          <w:lang w:bidi="fa-IR"/>
        </w:rPr>
        <w:t>.</w:t>
      </w:r>
      <w:r>
        <w:rPr>
          <w:rStyle w:val="FootnoteAnchor"/>
          <w:rtl w:val="true"/>
        </w:rPr>
        <w:footnoteReference w:id="261"/>
      </w:r>
      <w:bookmarkStart w:id="314" w:name="pg7359_93267"/>
    </w:p>
    <w:p>
      <w:pPr>
        <w:pStyle w:val="BookText"/>
        <w:rPr/>
      </w:pPr>
      <w:bookmarkEnd w:id="314"/>
      <w:r>
        <w:rPr>
          <w:rFonts w:ascii="IRNazanin" w:hAnsi="IRNazanin" w:eastAsia="IRNazanin"/>
          <w:color w:val="111111"/>
          <w:sz w:val="28"/>
          <w:sz w:val="28"/>
          <w:szCs w:val="28"/>
          <w:rtl w:val="true"/>
          <w:lang w:bidi="fa-IR"/>
        </w:rPr>
        <w:t>جناب 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کعبه نموده و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سد کنندگان راه خدا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ابوحنیفه و سفیان ثوری که مردمی را دور خود جمع کرده بودند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اینانند مسدود کنندگان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خبیث ها در خانه‌هایشان می‌نشستند، مردم، که کسی را نمی‌یافتند تا از خدا خبرشان دهد به سمت ما می‌آمدند و ما ایشان را از خدا و رسول او با خبر می‌ساختیم</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315" w:name="__RefHeading___Toc1243495_1051229030"/>
      <w:bookmarkStart w:id="316" w:name="_Toc128"/>
      <w:bookmarkEnd w:id="315"/>
      <w:r>
        <w:rPr>
          <w:rtl w:val="true"/>
        </w:rPr>
        <w:t>مذمت رأی و نظر</w:t>
      </w:r>
      <w:bookmarkEnd w:id="316"/>
    </w:p>
    <w:p>
      <w:pPr>
        <w:pStyle w:val="BookText"/>
        <w:rPr/>
      </w:pPr>
      <w:r>
        <w:rPr>
          <w:rFonts w:ascii="IRNazanin" w:hAnsi="IRNazanin" w:eastAsia="IRNazanin"/>
          <w:color w:val="111111"/>
          <w:sz w:val="28"/>
          <w:sz w:val="28"/>
          <w:szCs w:val="28"/>
          <w:rtl w:val="true"/>
          <w:lang w:bidi="fa-IR"/>
        </w:rPr>
        <w:t xml:space="preserve">برای شناخت دین و آنچه به آن مربوط است دو راه در پیش روی ماست؛ اول تبعیت از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علم است، و دوم تبعیت از اندیشه و رأی و نظر، که نامش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بدون هیچ و شک و ریبی، رخصت رجوع به رأی و نظر در باب شناخت امور دینی به ما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به آیات و روایات ذیل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مجید، گمراه ترین انسان ها را کسی معرفی کرده است که بدون هیچ دانشی، از هوای خویش پیروی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كيست گمراه تر از آنكه بى راهنمايى خدا از هوسش پيروى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تو را در طريقه آيينى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نهاديم؛ پس آن را پيروى كن و هوس‌هاى كسانى را كه علمی ندارند پيروى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خُطُواتِ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يأمُرُكم بِالسُّوءِ وَ الفَحشاء وَ أن تَقُولُوا عَلَي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او شما را به بدی وکارهای ناپسند و اینکه چیزی به خدا ببندید که درباره‌ی آن علم ندارید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آیه، شیطان را مصدر سخن دینی ای دانسته که منشأش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ظن و گمان را هم علم ندانسته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 أكثرُهُم إلَّا ظنَّاً 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ایشان جز ظن و گمان از چیز دیگری تبعیت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ظن و گمان، بی نیاز از حق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 از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بَينَهُم بِما أَنزَلَ اللّه و لا تَتَّبِع أَهوائَهُم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بین مردم به آنچه خدایت نازل کرده حکم کن و از میل و هوای ایشان پیروی مکن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آیه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 این سه آیه‌ی شریفه چنین شد که دین خدا، محصولِ وحی ربانی است و حتی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تسلیم وحی بوده و هرچه غیر آن است از رأی و نظر، چیزی جز گمان نیست و بهره ای از علم و حق نداشته و منشأش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مطهر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سخن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چیزی که به واسطه آن، انسان کافر می‌شود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از جانب خویش بیاورد و بر مبنای آن، افراد را دوست بدارد و از مخالفانش بیزاری جوید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خدا با عقل‌های ناقص و رأی‌های باطل و قیاس‌های فاسد، دست یافتنی نباشد و بدان نتوان رسید مگر با تسلیم؛ پس هرکه تسلیم ما باشد نجات یابد و هرکسی که با قیاس و رأی و نظر، دینداری کند هلاک 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در خبری دیگر،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 ما و ای کسانی که مدعی دوستی و ولایت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رأى و نظر دوری کنید که آنان دشمنان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دشمنان سنت‌های الهی‌اند و نتوانستند که سنّت را حفظ کنند و سنّت هم امکان نگه داری به آنها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بندگان خدا را برده‌ی خویش می‌گیرند، و مال پروردگار را بین خود تقسیم می‌کنند و در بین خویش دست به دست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همچون بردگان در مقابل آنان، گردن کج کرده و خوار و ذلیل می‌شوند و کسانی همچون سگان، کورکورانه از آنان پیروی 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رأی، با اهل حق درگیر می‌شوند و خود را همانند ائمه‌ی راستگو جلوه می‌دهند، در حالی که از نادانان و کفّار ملعون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از آنها چیزی را که نمی‌دانند، پرسیده شود، اِبا دارند از این که اعتراف به ندانستن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آراء خود در دین خدا تصرّف می‌کنند، و گمراه شوند و گمراه نمایند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خلیفه‌ی بلا فصل نبی مختار، مولانا علیٌّ المرتضی علیهما و آلهما السلام در کلامی دیگر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حكمى از احكام، به نزد يكى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رای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مى‌آيد، به رأى خود حكمى مى دهد؛ سپس، آن مسئله را عينا نزد ديگرى مى برند، به خلافِ رأى پيشين، رأيى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قاضيان، آن مسئله را به نزد امامى كه آنها را به شغل قضا برگماشته مى برند و او آراء همه‌ی ايشان را صواب و صحیح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شان يكى است و پيامبرشان يكى است و كتابشان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خداى سبحان آنان را به اختلاف فرمان داده و اكنون از او فرمان مى برند يا آنان را از اختلاف نهى كرده و اكنون عصيان مى ورزند؟ آيا خداوند، دينى ناقص فرستاده و از آنها براى كامل كردنش يارى خواسته يا در آوردن دين، با خدا شريک بوده‌اند و اكنون بر آنهاست كه رأى دهند و بر خداست كه به رأیشان راضى شود؟ يا خداى سبحان، دينى كامل فرستاده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آن قصور ورزيده‌اند؟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همان بزرگوار در کلام دیگری فرموده‌اند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كجا مى رويد و كى بازگردانده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ها برپاست و نشانه ها آشكار و علامت ها را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گمراهى و حيرانى تا چند، و حال آنكه خاندان پيامبرتان كه زمامداران حق‌اند و اَعلام دين و زبان راستين، در ميان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حرمت داريد، </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كه قرآن را حرمت بايد داشت و چون تشنه كامان كه به آب مى رسند از سرچشمه‌ی فيض ايشان سيراب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از پيامبرتان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فراگيريد، كه 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ما مى‌ميرد به ظاهر مرده است، ولى در حقيقت نمرده است و، به ظاهر پوسيده شود از ما آنكه پوسيده شود و به واقع پوسيده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را كه نمى‌دانيد مگوييد؛ زيرا بيشترين حق، آن چيزهايى است كه انكارش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چيزى كه دانش شما به ژرفاى آن نمى رسد و فكر و انديشه را بدان راه نيست، از رأى خود استفاده نکنيد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کسانی که نزد ما هستند و اهل فقه می‌باشند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ای بر ما وارد شود که حکمش را در قرآن و سنت نمی‌یابیم به رأی خویش درباره اش حکم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آنکه حکمش در کتاب و سنت آمده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شبیه همین روایت از حضرت موسی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جناب عبد اللّه بن الحسن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بصره خطبه می‌خواندند که مردی از ایشان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اهل جماعت و اهل تفرقه، اهل بدعت و اهل سنت خبر ده که کیانند؟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این زمینه سوال کردی پس خوب گوش فراده تا بفهمی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جماعت، پس من و پیروان من‌اند گرچه اندک باشیم؛ چرا که بر حقیم و بر مبنای امر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تفرقه و جدایی آنانی هستند که مرا و تابعان مرا مخالفت کنند، ایشان </w:t>
      </w:r>
    </w:p>
    <w:p>
      <w:pPr>
        <w:pStyle w:val="BookText"/>
        <w:rPr/>
      </w:pPr>
      <w:r>
        <w:rPr>
          <w:rFonts w:ascii="IRNazanin" w:hAnsi="IRNazanin" w:eastAsia="IRNazanin"/>
          <w:color w:val="111111"/>
          <w:sz w:val="28"/>
          <w:sz w:val="28"/>
          <w:szCs w:val="28"/>
          <w:rtl w:val="true"/>
          <w:lang w:bidi="fa-IR"/>
        </w:rPr>
        <w:t xml:space="preserve">اهل تفرقه و جدایی‌اند گرچه زیاد باشند واما اهل سنت کسانی هستند که به آنچه خدا و رسول بر ایشان رسم کرده‌اند پایبندند گرچه کم باشند و اما اهل بدعت، آنهایی هستند که با امر خدای متعال و کتاب و رسول او مخالفت ورزیده و به رأی و نظر و میل خویش عمل می‌کنند ایشان اهل بدعت‌اند ولو اینکه عددشان زیاد باشد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امام هفتم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از ایشان درباره‌ی قیاس می‌پرسد،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به قیاس؟ خدا لعنت کند ابوفلان را که می‌گوید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فلان مسأله این است ولی نظر من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مسأله ای به شما رسید که درباره‌ی آن علم دارید پس پیرامونش سخن بگویید؛ ولی اگر چیزی به شما رسید که درباره اش جاهلید پس چنین کنید – 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 سکوت، دست بر دهان مبارک گذاشتند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تعبیری بسیار رسا و زیبا به زراره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کسانی که در دین خدا قیاس می‌کنند باش؛ چرا که ایشان، دانشی را که تحصیل آن بر آنها لازم بوده وانهاده‌اند و به زحمت، به علمی روی آورده‌اند که تحصیلش از ایشان برداشته شده و درباره‌ی آن کفایت شده‌اند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این بیان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از بهترین تعابیر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که درود خدا بر ایشان باد،علم را به دو بخش تقسیم کرده‌اند؛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تحصیل آن بر عباد، لازم و در ترک آن معذور نیستند و آن طلب علم از محضر مبارک عالمان؛ یعنی اهل الذکری است که قرآن کریم، مردم را مأمور به پرسش از ایشان کرده 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تحصیل آن از بندگان، برداشته شده و حقیقتش در نزد همان عالمان که در قسمت اول ذکر شد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آنکه نخواهند از این دانشمندان که خاندان پیامبرند بهره گیرند؛ خواستند خودشان احکام خدا را با رأی خویش استنباط کنند؛ لذا چون طلب العلم را که همان قسم اول بود رها کردند، به سراغ علمی رفتند که از ایشان کفایت شده و دست عقلشان بدان نمی‌رسد، و به همین دلیل از روی هوای نفس درباره‌ی آن تکلم کردند و بندگان خدا را گمراه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استعمال رأی و نظر در دین، بهره گیری از قیاس در استخراج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که در نزد هفتاد و دو فرقه؛ یعنی جمیع فِرَق به جز فرقه‌ی ناجیه متداول است به این معناست که اگر به زعمِ ایشان درباره‌ی مسأله ای حکمی در قرآن و سنت یافت نشود؛ ولی درباره موضوعی شبیه آن مسأله، آیه و یا روایتی موجود باشد، حکم این مسأله را با حکم آن موضوع قیاس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هم،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اولا به فرمایش قرآن کریم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هر چیزی در قرآن آمده و اگر ما از آن خبر نداریم، برای این است که خدا اراده کرده تا به نزد عالمان، که همان امامان معصوم‌اند رفته و از ایشان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اینکه ما نمی‌توانیم با عقلِ خویش، قیاس کرده و بگوییم چون این دو موضوع شبیه هم هستند و حکم یکی در قرآن و سنت آمده و دیگری نیامده، پس حکم هر دو یکی است؛ زیرا معلوم نیست که حکم این دو موضوع، نزد خداوند یکی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نخواستند تا نزد صاحبان ولایت رفته و دین خویش را از ایشان بگیرند و به همین سبب دچار چنین سستی هایی در دین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در منابع سنی ها نیز روایاتی در مذمت استعمال آراء بشری در دین وجود دارد که علی رغم این اخبار و احادیث، بازهم، قیاس از مهمترین راه‌های استنباط احکام شرعی نزد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این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واسطه‌ی ابوهریره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امت در برهه ای از زمان به کتاب خدا عمل کرده و در برهه ای نیز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رأی و نظر عمل کنند که چون به رأی و نظر عمل کنند گمراه شده و دیگران را نیز گمراه کنند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از همان حضرت نقل کرده‌اند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دین خدا به رأی خود، سخن گوید به من تهمت زده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شاید منظور آن حضرت از تهمت، این باشد که چون کسی از رأی خویش در دین استفاده کند مقصودش آن است که نبی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دین را به مردم نرسانده و دین خدا را ناقص گذاشته‌اند و به همین دلیل در بعضی از احکامی که آن بزرگوار، وظیفه مکلفین را معین نکرده اند، مردم مجبورند از نظر خویش در استنباط آن، بهره گیرند و این بهتانی بیش نیست چرا که قرآن کریم درباره کامل بودن دین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گردانیدم</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روایات ایشان، حدیثی است که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سه چیز، هیچ عملی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رأی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کتاب خدا و سنت رسول او را واگذاری و به رأی، عمل کنی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در صحیح بخاری نیز نقل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علم را پس از آنکه به شما داد به طور کامل نمی‌گیرد؛ ولیکن با مرگ عالمان و دانشمندان، علم نیز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نادان باقی بمانند و چون از ایشان در احکام دین سوال شود به رأی و نظر خویش فتوا دهند و گمراه شده و دیگران را گمراه کنند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در حدیث دیگر از آن حضرت نقل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بنی اسرائیل به هفتاد و دو فرقه پراکنده شدند که امت من یک فرقه بیش از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ضررِ هیچ گروهی از ایشان بیش از آن دسته ای نیست که دین را با رأی خویش، قیاس کرده؛ پس حلال خدا را حرام و حرام او را حلال بشمارند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در خبر دیگری که نزد ایشان معروف است، آمده است که نبی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سه چیز است؛ کتاب گویای خدا، سنت بیان شده و نمی‌دانم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 این روایت زیبا، درباره‌ی علم، فرموده‌اند که مصادر حقیقی آن،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کسی حکم چیزی را در این دو نیافت، مجاز نیست که حکمی را از روی هوا و رأی و نظر بیان کند؛ بلکه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 است که از این امر سوم، به علم، تعبیر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خود، این روایات را نقل کرده؛ ولی بدان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گفتار چنین بود که عده ای نخواستند به نادانی خویش اعتراف کرده و علم را از مصدر و معدنش استخراج کنند؛ پس بر مبنای هوا و هوس خویش، در دین خدا نظر داده و با این ترفند از راه مستقیم، جدا شدند و به دلیل تعدد میل ها و هواها و به دنبال آن، تعدد آراء و نظرات، فرقه‌های گوناگونی را پدید آوردند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پیروان خویش را از رجوع به رأی و نظر بر حذر داشته و </w:t>
      </w:r>
      <w:bookmarkStart w:id="317" w:name="pg7359_93276"/>
    </w:p>
    <w:p>
      <w:pPr>
        <w:pStyle w:val="BookText"/>
        <w:rPr/>
      </w:pPr>
      <w:bookmarkEnd w:id="317"/>
      <w:r>
        <w:rPr>
          <w:rFonts w:ascii="IRNazanin" w:hAnsi="IRNazanin" w:eastAsia="IRNazanin"/>
          <w:color w:val="111111"/>
          <w:sz w:val="28"/>
          <w:sz w:val="28"/>
          <w:szCs w:val="28"/>
          <w:rtl w:val="true"/>
          <w:lang w:bidi="fa-IR"/>
        </w:rPr>
        <w:t>فرموده‌اند که مؤمن واقعی کسی است که فقط و فقط به وحی الهی متمسک بوده و جز از آستان اولیاء، چیزی اخذ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بحث توجه شما را به این حدیث بسیار نیکو و کاربردی جلب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يَسْتَكْمِلَ الإِيمَانَ كُلَّهُ فَلْيَقُلِ الْقَولُ مِنِّي فِي جَمِيعِ الْأَشيَاءِ قَولُ آلِ مُحَمَّدٍ فِيمَا أَسَرُّوا وَ مَا أَعلَنُوا وَ فِيمَا بَلَغَنِي عَنهُم وَ فِيمَا لَم يَبلُغْنِي</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كسی كه دوست دارد تمامِ مراتبِ ايمان را كامل كند،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هر موضوعى،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تقيه يا عدم فهم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كنند و در آنچه آشكار دارند و در آنچه از ايشان به من برسد و در آنچه به من نرسد</w:t>
      </w:r>
      <w:r>
        <w:rPr>
          <w:rFonts w:eastAsia="IRNazanin" w:cs="IRNazanin"/>
          <w:color w:val="111111"/>
          <w:sz w:val="28"/>
          <w:szCs w:val="28"/>
          <w:rtl w:val="true"/>
          <w:lang w:bidi="fa-IR"/>
        </w:rPr>
        <w:t>.»</w:t>
      </w:r>
    </w:p>
    <w:p>
      <w:pPr>
        <w:pStyle w:val="Heading2"/>
        <w:numPr>
          <w:ilvl w:val="1"/>
          <w:numId w:val="1"/>
        </w:numPr>
        <w:rPr/>
      </w:pPr>
      <w:bookmarkStart w:id="318" w:name="__RefHeading___Toc1243497_1051229030"/>
      <w:bookmarkStart w:id="319" w:name="_Toc129"/>
      <w:bookmarkEnd w:id="318"/>
      <w:r>
        <w:rPr>
          <w:rtl w:val="true"/>
        </w:rPr>
        <w:t>ولیجه پرستی؛ عامل انحراف عوام</w:t>
      </w:r>
      <w:bookmarkEnd w:id="319"/>
    </w:p>
    <w:p>
      <w:pPr>
        <w:pStyle w:val="Heading3"/>
        <w:numPr>
          <w:ilvl w:val="2"/>
          <w:numId w:val="1"/>
        </w:numPr>
        <w:rPr/>
      </w:pPr>
      <w:bookmarkStart w:id="320" w:name="__RefHeading___Toc1243499_1051229030"/>
      <w:bookmarkStart w:id="321" w:name="_Toc130"/>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همانطور که پیش از این گفته شد؛ بر مبنای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علت لغزش خواص، وانهادنِ عالمان حقیقی و استفاده‌ی از رأی بشری در دین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درباره‌ی انحراف عوام الناسِ این فرقه 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اعتقاد به خواصِ جامعه و پیروی کورکورانه از آنها، عامل اساسی هلاکت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تأسیسِ فرقه هایی چون واقفیه، اسماعیلیه و ناووسیه اینگونه بوده است که بعضی از علمای منحرفِ آن زمان، به خاطر میل به دنیا و ریاست و خوف از بسته شدن درهای بیوتشان،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و مثلا در بین مردم چنین وانمود می‌کردند که امام، زنده و غایب است و اگر تمایلی برای ارتباط با او دارید تنها راه وصلِ به آستانِ مَلَک پاسبان او، ما هستیم و در صورتی که وجوهات و هدایایی برای وی به ذمّه دارید باید به ما پرداخت کنید تا بریء الذمه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دسته هایی از شیعیان هم که آن عالمان را بیش از امام خویش می‌شناختند و ایشان را در مقامِ ولی امر گذاشته، از آنها تبعیت محض می‌نمودند، با انحرافِ ایشان، منحرف شده و فرقه‌های گوناگونی بدین شکل ایجاد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حقایقِ تلخ تاریخی است که باید چشم ما را باز کرده و به ما بفهماند که اگر از عالمی یا بزرگی تبعیت می‌کنیم مبادا در او ذوب شویم؛ چرا که اگر او لغزید ما را هم دچار لغزش می‌کند و به دلیل اینکه کسی جز ذوات مقدسه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دارای مقام عصمت نیست و احتمال خطا و اشتباه در او می‌رود، همواره در تبعیت‌های خویش باید با عصای احتیاط حرکت کرده و به جز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اعتمادِ صد در صد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در وصف اینگونه افرادِ ولیجه پرست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وَالْمَسِيحَ ابْنَ مَرْيَمَ</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دانشمندان و راهبان خود و مسيح، پسر مريم را به جاى خدا به الوهيت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آیه‌ی فوق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درباره‌ی این آیه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كشيش ها و رهبان‌هاى خود را به عنوان خدا نگرفتند جز اينكه آنها چيزى را حلال كردند و ایشان پيروى نمودند و چيزى را حرام نمودند و ایشان قبول كردند، در نتيجه، كشيش ها و رهبان‌ها، ارباب و خدايان آنها شدند در مقابل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كردند از آنها در معصيت خدا</w:t>
      </w:r>
      <w:r>
        <w:rPr>
          <w:rFonts w:eastAsia="IRNazanin" w:cs="IRNazanin"/>
          <w:color w:val="111111"/>
          <w:sz w:val="28"/>
          <w:szCs w:val="28"/>
          <w:rtl w:val="true"/>
          <w:lang w:bidi="fa-IR"/>
        </w:rPr>
        <w:t>.»</w:t>
      </w:r>
      <w:r>
        <w:rPr>
          <w:rStyle w:val="FootnoteAnchor"/>
          <w:rtl w:val="true"/>
        </w:rPr>
        <w:footnoteReference w:id="28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ابوبصير فرموده اند</w:t>
      </w:r>
      <w:r>
        <w:rPr>
          <w:rFonts w:eastAsia="Amiri" w:cs="Amiri" w:ascii="Amiri" w:hAnsi="Amiri"/>
          <w:color w:val="111111"/>
          <w:sz w:val="28"/>
          <w:szCs w:val="28"/>
          <w:rtl w:val="true"/>
          <w:lang w:bidi="ar-SA"/>
        </w:rPr>
        <w:t xml:space="preserve">: </w:t>
      </w:r>
      <w:bookmarkStart w:id="322" w:name="pg7359_93278"/>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دانشمندان و راهبان خویش، روزه نگرفتند و نماز نخواندند؛ ولى در حلال و حرام پيرو محض آنها شدند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 همچنین ابو بصير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دانشمندان و راهبان، مردم را دعوت به عبادت خود نكردند که اگر چنين دعوتى مى‌كردند، مردم نمى‌پذيرفتند؛ ولى چيزى را حلال و چيزى را حرام نمودند و ايشان از راهى كه توجه نداشتند عبادت آنها را مى‌كردند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پس خداوند متعال در این آیه، کسانی را که دانشمندانشان را ربّ تلقی کرده و هر چیزی را که آنها گفتند، کورکورانه قبول کردند، مذمت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دانشمندان را به جای خداوند گذاشتند؛ یعنی از آنها تبعیت محض کردند، و آنها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احبار در این آیه، دانشمندان هستند و منظور از رهبانان، عابدان و عارفان آن 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دانشمندان، عارفان وعابدانِ خود، بی‌چون و چرا تبعیت کردند و البته که این کار در ارتباط با غیر معصوم، ممنوع است؛ زیرا اگر انسان از کسی جز خدا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بی‌چون و چرا کند، به سبب همان تبعیت، دچار فتنه و زوال در دین خواهد شد و به همین سبب، کارش به جایی می‌رسد که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واقفیه و اسماعیلیه، عوض اینکه امامش را بشناسد، عالمی را می‌شناسد که همه دینش را با تسلیم محض از او گرفته است</w:t>
      </w:r>
      <w:r>
        <w:rPr>
          <w:rFonts w:eastAsia="IRNazanin" w:cs="IRNazanin"/>
          <w:color w:val="111111"/>
          <w:sz w:val="28"/>
          <w:szCs w:val="28"/>
          <w:rtl w:val="true"/>
          <w:lang w:bidi="fa-IR"/>
        </w:rPr>
        <w:t>.</w:t>
      </w:r>
    </w:p>
    <w:p>
      <w:pPr>
        <w:pStyle w:val="Heading3"/>
        <w:numPr>
          <w:ilvl w:val="2"/>
          <w:numId w:val="1"/>
        </w:numPr>
        <w:rPr/>
      </w:pPr>
      <w:bookmarkStart w:id="323" w:name="__RefHeading___Toc1243501_1051229030"/>
      <w:bookmarkStart w:id="324" w:name="_Toc131"/>
      <w:bookmarkEnd w:id="323"/>
      <w:r>
        <w:rPr>
          <w:rtl w:val="true"/>
        </w:rPr>
        <w:t>معنای ولیجه</w:t>
      </w:r>
      <w:bookmarkEnd w:id="32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ولیجه از ریشه ولوج، به معنای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در توضیح این واژه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 الشیءُ فِی غَیره یَعنِی دَخَلَ</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در کتب لغت، ولیجه را اینگونه معنا کرده اند</w:t>
      </w:r>
      <w:r>
        <w:rPr>
          <w:rFonts w:eastAsia="IRNazanin" w:cs="IRNazanin"/>
          <w:color w:val="111111"/>
          <w:sz w:val="28"/>
          <w:szCs w:val="28"/>
          <w:rtl w:val="true"/>
          <w:lang w:bidi="fa-IR"/>
        </w:rPr>
        <w:t xml:space="preserve">: </w:t>
      </w:r>
      <w:bookmarkStart w:id="325" w:name="pg7359_93279"/>
    </w:p>
    <w:p>
      <w:pPr>
        <w:pStyle w:val="BookText"/>
        <w:rPr/>
      </w:pPr>
      <w:bookmarkEnd w:id="32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اهل تو نیست؛ ولی به او اعتماد داری</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یا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ولیجه به معنای تکیه گاه و همراز انسان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به هر حال، ولیجه به کسی می‌گویند که در دل انسان به شکلی داخل شده و نفوذ کرده است که به او اعتماد کامل پیدا کرده و تکیه گاه او در همه‌ی امور است</w:t>
      </w:r>
      <w:r>
        <w:rPr>
          <w:rFonts w:eastAsia="IRNazanin" w:cs="IRNazanin"/>
          <w:color w:val="111111"/>
          <w:sz w:val="28"/>
          <w:szCs w:val="28"/>
          <w:rtl w:val="true"/>
          <w:lang w:bidi="fa-IR"/>
        </w:rPr>
        <w:t>.</w:t>
      </w:r>
    </w:p>
    <w:p>
      <w:pPr>
        <w:pStyle w:val="Heading3"/>
        <w:numPr>
          <w:ilvl w:val="2"/>
          <w:numId w:val="1"/>
        </w:numPr>
        <w:rPr/>
      </w:pPr>
      <w:bookmarkStart w:id="326" w:name="__RefHeading___Toc1243503_1051229030"/>
      <w:bookmarkStart w:id="327" w:name="_Toc132"/>
      <w:bookmarkEnd w:id="326"/>
      <w:r>
        <w:rPr>
          <w:rtl w:val="true"/>
        </w:rPr>
        <w:t>نهی از اتخاذ ولیجه</w:t>
      </w:r>
      <w:bookmarkEnd w:id="327"/>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خاصی که به این موضوع داشته‌اند، همواره دوستان و شیعیان خویش را از خطر ولائج، بر حذر داشته و بر این مهم، اصرار می‌ورزیدند که مبادا کسی از دوستانشان در دامان یکی از این ولیجه ها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یکی از دوازده گروهی را که بر برائت از ایشان تاکید می‌شود همین ولیجه 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إِلَى اللّه عَزّوَجَلَّ مِن أَعدَائِكُم وَ مِنَ الجِبتِ وَ الطَّاغُوتِ وَ الشَّيَاطِينِ وَ حِزبِهِمُ الظَّالِمِينَ لَكُم الجَاحِدِينَ لِحَقِّكُم وَ المَارِقِينَ مِن وَلَايَتِكُم وَ الغَاصِبِينَ لِإِرثِكُم الشَّاكِّينَ فِيكُم المُنحَرِفِينَ عَنكُم وَ مِن كُلِّ وَلِيجَةٍ دُونَكُم وَ كُلِّ مُطَاعٍ سِوَاكُم وَ مِنَ الأَئِمَّةِ الَّذِينَ يَدعُونَ إِلَى النَّار</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این عبارت،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می‌خواهند که از هر ولیجه‌ای؛ یعنی از هر اطاعت شونده مطلقی و از هر معتَمَدی جز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دیگر نیز،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از ما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اینکه مردی را در جایگاه حجت خدا گماشته و مقتدای خود سازی و او را در تمامی آنچه می‌گوید تصدیق کنی</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مولای ما حضرت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دینش را از دهان رجال بگیرد، دینش را همان رجال از او می‌گیرند و هرکسی دینش را از کتاب خدا و سنت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کند، حتی اگر کوه ها از بین بروند دین او از بین نخواهد رفت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ولیجه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یقام دون 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که به جای ولی امر؛ یعنی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مذمت اتخاذ ولیجه، روایات فراوانی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پنجم از قول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اين على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 دو سبط اين امت، حسن و حسين که دو پسر من‌اند و از حسين است امامان هدایت كه خدا به آنها علم و فهم مرا داده است؛ پس آنها را دوست داريد و ولیجه ای جز آنها نگيريد که مبادا خشم خدا بر شما فرود آيد و هر كه مورد خشم پروردگارش شود مسلّما سقوط كرده و زندگى اين دنيا نباشد جز كالاى فريب</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حسن بن محبوب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ناچار فتنه و آشوبى بسيار سهمگين و خونين روى خواهد داد كه هر نوع خويشى و نزديكى و دوستى و رفاقت و ولیجه ای ساقط خواهد شد و از بين می‌رود، و اين امر، </w:t>
      </w:r>
    </w:p>
    <w:p>
      <w:pPr>
        <w:pStyle w:val="BookText"/>
        <w:rPr/>
      </w:pPr>
      <w:r>
        <w:rPr>
          <w:rFonts w:ascii="IRNazanin" w:hAnsi="IRNazanin" w:eastAsia="IRNazanin"/>
          <w:color w:val="111111"/>
          <w:sz w:val="28"/>
          <w:sz w:val="28"/>
          <w:szCs w:val="28"/>
          <w:rtl w:val="true"/>
          <w:lang w:bidi="fa-IR"/>
        </w:rPr>
        <w:t>هنگاميست كه شيعیان، سومين فرزندم را گم كنند، كه اهل آسمان و زمين و هر تشنه‌اى از مرد و زن، و هر اندوهگين و هر ستمديده‌اى براى او اشک می‌ريزند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عبد اللّه بن عجلان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پنداشته ايد كه به خود واگذار مى شويد و خداوند كسانى را كه از ميان شما جهاد كرده و غير از خدا و فرستاده او و مؤمنان، ولیجه ای نگرفته اند معلوم نمى دارد و خدا به آنچه انجام مى دهيد آگاه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نقل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مؤمنين در این آيه،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مبادا که به جز آنها ولیجه و پشت و پناهى بگيرید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سفارش خویش به جوانان شیعه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کرده و نزد رئیسان و سردسته ها حاضر نشوید و ایشان را به حال خود رها کرده تا دست از ریاست برداشته و پیرو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کسی را جز خدا ولیجه خویش نگیرید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ولیجه ای نابود خواهد شد مگر آن چه که قرآن آن را ثابت کرده باشد</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سوره‌ی توبه درباره اش سخن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خديجه نیز گزارش كند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شما بر اسلام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بيعت می‌كنم بر اينكه پدرت 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ما به كشتن پدران، فرمان ندهيم؛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ايمان تو را دانستم، و تو هرگز نبايد غير خدا را در دل راه دهى و جز او را به عنوان ولیجه بگیری، پدرانتان را در آنچه فرمان دهند اطاعت كنيد؛ ولى در نافرمانى خدا، از آنان اطاعت مكنيد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تبعیت بی چون و چرا و اطاعت محض از یک نفر، فقط مخصوص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هرکسی که مدعی این مقام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بدون شک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ابوصباح كنانى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ولیجه ها که هر پشت و پناهى جز ما طاغوت است، يا رقيب و مخالف خدا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دينتان از سه نفر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مردى كه خداوند عزوجل به او قدرت و سلطنتى داده است، و او گمان كرده که اطاعت او اطاعت خداوند و معصيت او معصيت خداوند است؛ ولى دروغ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اطاعت از مخلوق با معصيت خالق جایز نیست، و اطاعت از كسى كه معصيت خدا مى‌كند مجاز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مخصوصِ خداوند و پيامبرش و اولى الامرى است كه خداوند، آنان را با خود و پيامبرش قرين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اطاعت كنيد، و از پيامبر و از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اين جهت دستور به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كه آن حضرت، معصوم و </w:t>
      </w:r>
    </w:p>
    <w:p>
      <w:pPr>
        <w:pStyle w:val="BookText"/>
        <w:rPr/>
      </w:pPr>
      <w:r>
        <w:rPr>
          <w:rFonts w:ascii="IRNazanin" w:hAnsi="IRNazanin" w:eastAsia="IRNazanin"/>
          <w:color w:val="111111"/>
          <w:sz w:val="28"/>
          <w:sz w:val="28"/>
          <w:szCs w:val="28"/>
          <w:rtl w:val="true"/>
          <w:lang w:bidi="fa-IR"/>
        </w:rPr>
        <w:t>پاک است و به معصيت خداوند دستور نمى‌دهد، و نيز دستور به اطاعت از اولی الامر داده است؛ زيرا آنان معصوم و پاک‌اند و به معصيت خداوند دستور نمى‌دهند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سردسته ها و رئیسان؛ یعنی آنهایی که خود را در معرض ریاست قرار می‌دهند احتراز کنید که به خدا قسم، مردم پشت سر کسی راه نیافتند مگر آنکه هلاک شود و دیگران را به هلاکت اندازد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همان امام بزرگوار که درود خدا بر ایشان باد در کلامی دیگر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شما ریاست طلب ها هستند، همانهایی که مردم دورشان جمع شده و دوست دارند که بر گردن‌های شما سوار شوند و به دنبال شهرت بوده و مشهور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می‌خواهند که آنها را به عنوان ولیجه اتخاذ کنیم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جناب زید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از معدنش جستجو کنید و از ولیجه ها اجتناب کنید که در بین ایشان، سد کنندگان راه خدا وجود دارد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ولیجه پرستان که بزرگان خویش را با القابی چون شیخ کامل، عارف واصل، قطب، ولی امر، مراد و امام می‌خوانند</w:t>
      </w:r>
      <w:r>
        <w:rPr>
          <w:rStyle w:val="FootnoteAnchor"/>
          <w:rtl w:val="true"/>
        </w:rPr>
        <w:footnoteReference w:id="310"/>
      </w:r>
      <w:r>
        <w:rPr>
          <w:rFonts w:ascii="IRNazanin" w:hAnsi="IRNazanin" w:eastAsia="IRNazanin"/>
          <w:color w:val="111111"/>
          <w:sz w:val="28"/>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چونان در او ذوب شده‌اند که تمامی مقامات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برای ولائج خویش، مباح شمرده و او را در جایگاه معصومین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درتوضیح آیه 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بر مردم، امام قرار دادیم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اسمی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داشت ما را به آن می‌نامید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پس این لفظِ مبارک، نامی مخصوص به این دوازه نفر است که خدا بر ایشان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ولیجه پرستان، اطاعت از ولیجه‌ی خویش را از شرایط ایمان دانسته و تبعیت مطلق از او را برای وصول به قرب الهی لازم می‌دانند و این در حالی است که بر اساس روایت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آمد، اطاعتِ مطلق و پیروی محض، فقط از آنِ کسانی است که در ایشان، احتمال عیب و خطایی نمی‌رود، نه انسان هایی که به فرض، چند صباحی از عمر خویش را در راه تهذیب نفس و یا تحصیل علم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ما از ایشان این است که به نظر شما، یک انسان عادی، چند سال اگر درس بخواند و یا چند سال اگر تهذیب نفس کند، به مقام امامت و ولایت می‌رسد؟</w:t>
      </w:r>
    </w:p>
    <w:p>
      <w:pPr>
        <w:pStyle w:val="BookText"/>
        <w:rPr/>
      </w:pPr>
      <w:r>
        <w:rPr>
          <w:rFonts w:ascii="IRNazanin" w:hAnsi="IRNazanin" w:eastAsia="IRNazanin"/>
          <w:color w:val="111111"/>
          <w:sz w:val="28"/>
          <w:sz w:val="28"/>
          <w:szCs w:val="28"/>
          <w:rtl w:val="true"/>
          <w:lang w:bidi="fa-IR"/>
        </w:rPr>
        <w:t xml:space="preserve">در عبارتِ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هر ولیجه ای جز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اطاعت شونده ای جز ایشان ضروری شمرده شده است و شاید دلیل اینکه جمله‌ی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مطاع سواکم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اطاعت شونده ای جز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کنار نام ولیجه ذکر شده است بدین دلیل باشد که ولیجه پرستان، نه تنها شناخت و معرفت او را شرط سعادت و حسن عاقبت بر می‌شمرند؛بلکه اطاعت مطلق از او را نیز از شرائط ایمان می‌دانند؛ درحالی که اینها همه درباره‌ی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کرده و از مقامات ایشان است و اگر کسی، دیگران را در این مقامات با ایشان شریک بداند، مشرک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بمیرد و امام زمانش را نشناسد به مرگ جاهلیت مرده است؛ پس بر شما باد به اطاعت و فرمانبرداری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امامت کسی را پذیرفته‌اید که مردم در عدم شناخت ایشان معذور نیستند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بشير عطار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ائمه، مردمى هستيم كه خدا طاعت ما را واجب كرده است و شما پيروى 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كنيد از كسى كه مردم به نشناختن او معذور نيستند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ابوسلمه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مى‌فرمودند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هستيم كه خدا طاعت ما را بر مردم، فرض و واجب كرده است، و بر ایشان رخصتی نیست جز اينكه ما را بشناسند، و در نادانى به مقام ما معذور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ما را بشناسد، مؤمن است و هر كه منكر مقام ما باشد كافر است، و هر كه نه ما را به امامت بشناسد و نه مقام ما را انكار كند، ضال و گمراه است تا آنکه به راه حق برگردد و آنچه را خدا از حق طاعت ما واجب كرده است بفهمد و اگر در همان حالِ گمراهى خود بميرد، امرش با خداست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امام عزیزتر از جان؛ یعنی حضرت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ما هستند در اينكه اطاعت ما بر آنها واجب است و در ديانت، به ما وابسته اند، این مطلب را بايد حاضران به غائبان برسانند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از این روایت و امثال آن معلوم می‌شود که شناخت و اطاعت کسی جز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امامِ هر زمان و حجتِ هرعصر برای انسان لازم نیست و تنها کسانی که انسان در عدم شناخت ایشان معذور نمی‌باشد ائمه طاهرین‌اند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سوی، در روایات بی‌شماری، مقصود از پادشاهی بزرگ و مُلک عظیم در آیه‌ی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ما به خاندان ابراهيم كتاب و حكمت داديم و به آنان ملكى بزرگ بخشيديم</w:t>
      </w:r>
      <w:r>
        <w:rPr>
          <w:rFonts w:eastAsia="IRNazanin" w:cs="IRNazanin"/>
          <w:color w:val="111111"/>
          <w:sz w:val="28"/>
          <w:szCs w:val="28"/>
          <w:rtl w:val="true"/>
          <w:lang w:bidi="fa-IR"/>
        </w:rPr>
        <w:t>»</w:t>
      </w:r>
      <w:r>
        <w:rPr>
          <w:rStyle w:val="FootnoteAnchor"/>
          <w:rtl w:val="true"/>
        </w:rPr>
        <w:footnoteReference w:id="31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وجوب اطاعت از امام تعبیر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خدای منّان با لسان امتنان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آل ابراهیم که منظور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پادشاهی بزرگ که همان وجوب اطاعت از ایشان است را داده‌ایم که اگر دیگران را نیز در این مقام، بهره ای بود، ذکر آن به صورت امتنان برای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حرّ عاملی در بیان وجوب اطاعت از امام، آن را عقلاً و نقلاً مخصوص آن بزرگوار دانسته است، نه امری عام که دیگران نیز مشمول آن باشند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علامه‌ی بزرگوار، جناب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بیش از سی روایت نقل فرموده است که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مُطاع بودن معنا کرده‌اند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 حَنَانٍ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آتَيناهُم مُلكاً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الملكُ العَظِيمُ قَالَ فَرضُ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الطَّاعَةُ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 العَظِيمُ أَن جَعَلَ مِنهُم أَئِمَّةً مَن أَطَاعَهُم أَطَاعَ اللّه وَ مَن عَصَاهُم عَصَا اللّه فَهَذَا الملكُ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كوفی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فيهم أئمة، من أطاعهم أطاع اللّه و من عصاهم عصى اللّه، فهذا ملك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عياشی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الطَّاعَةُ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ملكا عظيما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الإمام 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در احادیث فراوانِ دیگر نیز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وجوبِ اطاعتِ از امام را موجب تمایز ایشان از سایر عباد دانسته‌اند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جایگاه و منزلتی در روی زمین بزرگ‌تر از مقام وجوب اطاعت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مأموریت الهی داشت؛ ولی مفترض الطاعه نبود تا آنکه خداوند، اراده فرمود او را بزرگ داشته و تکریمش کند پس او را به مقام امامت نائل فرمود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البته در روایتی که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کافی شریف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العَطَّارِ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أُشرِكَ بَينَ الأَوصِيَاءِ وَ الرُّسُلِ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انبیاء و اوصیاء در مقام فرض الطاعه شریک‌اند و شاید اینکه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که ابراهیم مقام فرض الطاعه را نداشت در حالی که نبی بود به این معنا باشد که مقام فرض الطاعه برای امام در بالاترین رتبه است به شکلی که اطاعتش بر نبی هم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ائمه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مقام و منزلتی را درعالم، بالاتر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وجوب اطاعت است نمی‌دانند و آن را تعبیر دیگری از جایگاه امامت دانسته</w:t>
      </w:r>
      <w:r>
        <w:rPr>
          <w:rStyle w:val="FootnoteAnchor"/>
          <w:rtl w:val="true"/>
        </w:rPr>
        <w:footnoteReference w:id="322"/>
      </w:r>
      <w:r>
        <w:rPr>
          <w:rFonts w:ascii="IRNazanin" w:hAnsi="IRNazanin" w:eastAsia="IRNazanin"/>
          <w:color w:val="111111"/>
          <w:sz w:val="28"/>
          <w:sz w:val="28"/>
          <w:szCs w:val="28"/>
          <w:rtl w:val="true"/>
          <w:lang w:bidi="fa-IR"/>
        </w:rPr>
        <w:t>و مختص حجج الهی اش خوانده‌اند و بدون شک، شریک دانستن دیگران با ایشان در این مقام، جز شرک و کفر،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با امامی که امامتش را از خدا گرفته، کسی را شریک کند که امامت الهی ندارد شرک به خدا ورزیده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در کلامی دیگر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ادعای امامت کند درحالی که سزاوار آن نیست، کافر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مولای دو سرا،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کلامی بس طولانی درباره مقام و جایگاه امام فرموده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كلمة اللّه، حجت اللّه، وجه اللّه، نور اللّه، حجاب اللّه و آية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انتخابش می‌كند و هر چه را که خواست در او قرار می‌دهد؛ پس به واسطه‌ی همين مقام، اطاعتش و </w:t>
      </w:r>
    </w:p>
    <w:p>
      <w:pPr>
        <w:pStyle w:val="BookText"/>
        <w:rPr/>
      </w:pPr>
      <w:r>
        <w:rPr>
          <w:rFonts w:ascii="IRNazanin" w:hAnsi="IRNazanin" w:eastAsia="IRNazanin"/>
          <w:color w:val="111111"/>
          <w:sz w:val="28"/>
          <w:sz w:val="28"/>
          <w:szCs w:val="28"/>
          <w:rtl w:val="true"/>
          <w:lang w:bidi="fa-IR"/>
        </w:rPr>
        <w:t xml:space="preserve">ولايتش بر تمام جهانیان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ولى خدا در آسمان ها و زمين است و اين پيمان از جميع جهانيان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خود را بر او مقدم بدارد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كار كه مايل است بكند و البته هر چه خدا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دست راستش نوشته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كَلِمَةُ رَبِّكَ 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حقیقتا صدق و عدل،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برايش استوانه‌اى از نور قرار می‌دهد پس از زمين تا آسمان، اعمال بندگان را به وسيله‌ی آن مى‌بيند و بر قامتش لباس عظمت مى‌پوشاند و او از دل‌ها آگاه و بر اسرار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مشرق و مغرب را مى‌بيند و چيزى بر او از مُلک و ملكوت پوشيده نيست و زبان پرندگان را هنگام ولايتش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خدایش براى وحى انتخاب نموده و بر اسرار مطلعش كرده و به لطف خویش تأييدش نموده و به او حكمتش را تلقين فرموده و دلش را مركز اراده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سکه‌ی سلطنت به نام او زده شده و به او فرمانروایى عطا گرديده و بايد از او اطاعت كنند؛ زيرا امامت، ميراث انبياء و مقام اصفياء و خلافت خدا و جانشينى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همان عصمت، ولايت و سلطنت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سبب كامل شدن دين و موجب سنگين شدن ترازوى عمل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هدف جويندگان و راهنماى هدايت‌جويان و راه رهسپاران و خورشيد درخشان دل‌هاى عارفين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سبب رستگارى و اطاعتش در زندگى واجب است و بعد از مرگ، ذخيره آخرت و عزّت مؤمنين و شفيع گنه‌كاران و نجات دوستان و رستگارى پيروان است؛ چرا که او رأس اسلام و كمال ايمان و عارف به حدود احكام و مبيّن حلال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مقامى است كه به آن نمی‌رسد مگر كسى كه خدا انتخابش كرده و مقدمش داشته و به او ولايت و حكومت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عبارت است از حفظ مرزها و تدبير امور و مراقبت بر روزها و ماهها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آب خوشگوار در تشنگى و راهنماى هدايت است، امام پاک از گناه و مطّلع بر عيوب است، امام خورشيد درخشان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او كسى را ياراى چشم بستن يا دست رساندن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همان معنى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عبارتند از علی و خاندانش؛ پس عزّت، اختصاص به پيامبر دارد و عترتش، و پيامبر و عترتش از يکديگر تا ابد جدا نمى‌شوند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مركز دائره ايمانند و قطب وجود و آسمان جود و شرف، و نور خورشيدِ عظمت، و روشنى ماه و پايه و مبدأ و معنا و مبناى عزّت و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چراغ فروزان و راه و روش و آب سرشار و درياى ژرف و ماه تابان و برکه ای گوارا و راه آشكار و راهنمائى دلسوز در گرفتاری ها و ابرى باران زا و بارانى ژاله‌سان و بدر كامل و دليل فاضل و آسمان سايه افكن و نعمت بزرگ و درياى خشک نشدنى و شخصيتى‌كه قابل توصيف نيست و سرچشمه‌اى پر آب و باغستانى شاداب و گلى خوشبو و ماهى خوشرو و ستاره‌اى درخشان و كانونى عطر زا و عمل صالح و منبع سود و راه واضح و طبيب دلسوز و پدر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بندگان در گرفتاری ها و حاكمِ آمر و ناهى و مراقب از جانب خدا بر خلايق و امين پروردگار بر خلايق و حجت او بر مردم و راه هموار در زمين و بلاد پاک از گناه و دور از عيوب و آگاه بر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را نمی‌توان مالک شده و باطنش را نمی‌توان درک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روزگار و خليفه خدا در امر و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مانند ندارد و كسى را ياراى برابرى با او نيست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مى‌تواند عارف به مقام ما شود و به درجات ما واقف گردد و شاهد عظمت ما باشد و منزلت ما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خردها حيران است و انديشه ها سرگردان، و درباره آنچه مى‌گويم بزرگان كوچكند و دانشمندان ناتوان و شعرا گنگ و بليغان لال و سخنوران اَلكَن و فصيحان عاجز، آسمان و زمين در مقام ستايش اولياء اظهار كوچكى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می‌توان شناخت يا ستايش نمود و يا فهميد و يا درک كرد يا احاطه پیدا کرد بر كسى كه پرتو جلال كبريا است و افتخار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مقام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وصف ستايشگران و توصيف وصف‌كنندگان و اينكه بتوان احدى را با آنها مقايسه نمود؛ پس چگونه مى‌توان کسی را با ایشان مقايسه كرد با اينكه آنها كلمه عالى و نام درخشان و وحدانيت كبریائى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فاصله گرفته است از توحيد، هر كسی که از آنها پشت كند يا كناره گيرد و ایشانند حجاب اعظم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مى‌توان چنين شخصيت‌ها را با انتخاب تعيين نمود و كجا عقل‌ها مى‌توانند آنها را درک كنند و چه کسی مى‌تواند بشناسد يا وصف كند آنها را كه من توصيف نمودم؟ </w:t>
      </w:r>
    </w:p>
    <w:p>
      <w:pPr>
        <w:pStyle w:val="BookText"/>
        <w:rPr/>
      </w:pPr>
      <w:r>
        <w:rPr>
          <w:rFonts w:ascii="IRNazanin" w:hAnsi="IRNazanin" w:eastAsia="IRNazanin"/>
          <w:color w:val="111111"/>
          <w:sz w:val="28"/>
          <w:sz w:val="28"/>
          <w:szCs w:val="28"/>
          <w:rtl w:val="true"/>
          <w:lang w:bidi="fa-IR"/>
        </w:rPr>
        <w:t xml:space="preserve">آنها که خيال كردند چنين موقعيت و مقامى مى‌تواند در غير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دروغ گفتند و گمراه شدند و گوساله ای را به خدایى پذيرفتند و در گروه شياطين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انحرافات به واسطه عقده و كينه‌اى بود كه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عصمت داشتند و حسادتى كه به آنها می‌ورزيدند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آنها را تشويق كرد و مرگ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امامى را انتخاب نمودند كه نادان و بت پرست بود و در روز نبرد، ترس و جُبن او را پوشانده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امام بايد عالمى باشد كه جهل بر او راه نيابد و شجاعى كه ترسى او را فرا نگيرد و در نژاد و نسب بى‌مانند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بالاترين خانواده قريش و عظيم‌ترين فرزندان هاشم و بازماندگان ابراهيم است و منبع سخاوت بوده و چون جان پيامبر است، او مورد رضاى خدا و گوينده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بالاترين شخصيت‌ها و از دودمان عبد مناف، سياستمدار و شايسته مقام رياست، اطاعتش بر مردم فرض و لازم است تا روز قيامت، و دلش گنجينه اسرار خدا و زبانش گوياى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معصوم و موفق است نه ترسو و نادان اما چنين امامى را رها كردند و پيرو هواى خويش گرديدند، چه كسى گمراه‌تر است از آن كسى كه پيرو هواى نفس خويش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انسانى ملكوتى و پيكر آسمانى و امری الهى و روحى قُدسى، مقامى والا و نوری اعلى و سرّی مخفى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فرشته ذات و خدایى صفات است و حسناتش فراوان و به اسرار، آگاه و برگزيده پروردگار و مخصوص از جانب صادق امين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مقامات، اختصاص به آل محمّد دارد و كسى با آنها شريک نيست؛ زيرا آنها معدن وحى و معنى تأويل و مورد عنايت پروردگار جليل و مهبط جبرئيل و برگزيده خدا و سرّ اللّه و كلمه او و شجره نبوت و معدن صفوت و سرچشمه گفتار و عالى‌ترين راهنماى مردم و وارث رسالت و نور خداست، حبيب اللّه و وديعه او و كلمة اللّه و كليد حكمت او و چراغ رحمت خدا و سرچشمه‌هاى نعمتش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راهنما به سوى خدا و چشمه سلسبيل و ترازوهای مستقيم و منهاج قويم و ذكر حكيم، و وجه كريم و نور قديم و شخصيتى شايسته‌ی تشريف و تقديم و تعظيم و تفضيل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امامان، جانشينان پيامبر كريم و فرزندان رؤف و حميد و امینان خدای علیّ عظيم و ذریه ای هستند به هم پيوسته و خدا شنوا و كريم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مقامى والا و راهى استوارند هر كه آنها را بشناسد و از ايشان اقتباس كند از آنها است و به همين معنى اشاره دارد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من تبعیت کند پس از من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خدا آنها را از نور عظمت خويش آفريده و اختيار جهان را به آنها داده؛ پس ایشان سرّ اللّه و اولياء مقرّب او و امر خدا بين كاف و نون اند؛ بلکه ایشان، خود، کاف و نون‌اند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سوى او مى‌كنند و از جانب او سخن گفته و به امرش عمل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انبياء در مقابل علم آنها و سرّ اوصياء به مقیاس سرّ ايشان و عزّت اولياء در برابر عزّت آنها، مانند قطره در مقابل دريا و ذره‌اى در مقابل بيابان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زمين در نزد امام چونان دست اوست نسبت به كف دستش ظاهرش را از باطن و خوبش را از بد و خشكى را از تر تميز می‌دهد؛ زيرا خداوند، پيامبرش را از علم گذشته و آينده مطلع كرده و او در اختيار اوصياء گرامی نهاده؛ پس هر كه منكر اين مقام باشد شقى و ملعون و مورد لعنت لعنت‌كنندگان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خداوند اطاعت كسى را بر مردم واجب می‌كند كه راه به ملكوت آسمانها و زمين نداشته باشد؟ كلمات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نوع است و هر آيه ای که در قرآن مجيد و كلام خدا سخن از عين و وجه و يد و جنب دارد منظورش امام است؛ زيرا او جنب اللّه و وجه اللّه؛ یعنی حق اللّه است، علم اللّه، عين اللّه، يد اللّه است، ایشان پهلوی بلندمرتبه و وجه پسندیده خدا و سرچشمه گوارا و راه راست و وسيله به سوى خدا و واسطه عفو و رضاى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واحد و احدند، كسى را نمی‌توان با آنها انباز گرفت و شریک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مورد لطف خاص و خالص خدا و سرّ ديّان و كلمه او و باب ايمان و كعبه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و راه روشن او، راهنماى هدايت و پرچم توحيد و فضل خدا و رحمت او و عين اليقين و حقيقت آن و راه حق و عصمت او و مبدأ وجود و منتهايش و قدرت پروردگار و مشيّت او و امّ الكتاب و خاتمه آن و فصل الخطاب و دلالتش و گنجينه وحى و نگهبان آن و آيه ذكر و ترجمه آن و معدن تنزيل و نهايت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ستارگان آسمانى و انوار </w:t>
      </w:r>
    </w:p>
    <w:p>
      <w:pPr>
        <w:pStyle w:val="BookText"/>
        <w:rPr/>
      </w:pPr>
      <w:r>
        <w:rPr>
          <w:rFonts w:ascii="IRNazanin" w:hAnsi="IRNazanin" w:eastAsia="IRNazanin"/>
          <w:color w:val="111111"/>
          <w:sz w:val="28"/>
          <w:sz w:val="28"/>
          <w:szCs w:val="28"/>
          <w:rtl w:val="true"/>
          <w:lang w:bidi="fa-IR"/>
        </w:rPr>
        <w:t xml:space="preserve">علوى هستند كه از خورشيد عصمت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عظمت محمّدی نور می‌گیرند و در شاخسار نبوى و درخت احمدى با پيكرهای بشرى محل ودیعه اسرار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ذريّه‌ی پاک و عترت هاشمى كه هادى و مهدى هستند بوده و آنها بهترين افراد بشرند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ائمه پاک و عترت معصوم و ذريه گرامى و خلفاى راهنما و بزرگان صديقين و اوصياء برگزيده و اسباط پسنديده و هدایتگران هدایت شده و چهره‌هاى درخشان از آل طه و ياسين و حجت‌هاى خدا بر اولين و آخرين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بر سنگ ها و برگ‌هاى درختان و بال پرندگان و ابواب بهشت و جهنم و بر عرش و افلاک و بال و پر ملائكه و بر حجب جلال و پردهای عزّ و جلال نوشته شده و به نام آنها پرندگان تسبيح می‌كنند و ماهیان دریا براى شيعيانشان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احدى را خلق نكرده مگر اينكه از او به وحدانيت خویش اقرار و بر ولايتِ ذريّه پاک و بيزارى از دشمنان آنها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عرش استقرار نيافت مگر آنکه بر آن با نور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ولى اللّه</w:t>
      </w:r>
      <w:r>
        <w:rPr>
          <w:rFonts w:eastAsia="IRNazanin" w:cs="IRNazanin"/>
          <w:color w:val="111111"/>
          <w:sz w:val="28"/>
          <w:szCs w:val="28"/>
          <w:rtl w:val="true"/>
          <w:lang w:bidi="fa-IR"/>
        </w:rPr>
        <w:t>.»</w:t>
      </w:r>
      <w:r>
        <w:rPr>
          <w:rStyle w:val="FootnoteAnchor"/>
          <w:rtl w:val="true"/>
        </w:rPr>
        <w:footnoteReference w:id="32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روایتی دیگر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خداوند،مردم را برای اطاعت از امام آفریده و اینکه فرموده رحمتم را برای پرهیزکاران واجب نموده ام منظورش کسانی هستند که از ولایت و اطاعت هر کسی جز امام، اجتناب و پرهیز نمایند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تهدیدی خطیر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اهل‌بیت در دنیا و آخرت از کسی که برای غیر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امامت قائل شود و ایشان را امام بخواند، بیزاریم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خلاصه اینکه ولیجه پرستان، ولایت و تبعیت از بزرگان خویش را همان ولایت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به همین دلیل، اطاعت بی‌چون و چرا از او را راه نجات خوانده اند؛ ولی به جای هدایت، گمراهی و در عوضِ نجات، هلاکت نصیبشان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عاملِ جدا شدن مردم از دین خدا و پراکنده شدن ایشان به فرقه‌های مختلف، داخل کردن رأی و نظر در دین خدا و پیروی از آن و همچنین تبعیت بی قید و شرط از بزرگان و خواص و به تعبیر دیگر ولیجه پرستی عوام الناس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نکته‌ی بسیار مهم، سرّ تفاوت بنیادین، بین فرقه‌ی ناجیه که همان اسلام اصیل است با سایر فِرق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عقیده و اندیشه اش در این قالب گنجید؛ یعنی از استعمال نظر در دین خدا اجتناب نموده و جز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ولیجه ای نداشت در زمره‌ی شیعه‌ی اثناعشری یا همان فرقه‌ی ناجیه بوده و در غیر این صورت باید ببیند دامان کدامیک از فِرَق هلاک شونده، پذیرای او خواهد بود</w:t>
      </w:r>
      <w:r>
        <w:rPr>
          <w:rFonts w:eastAsia="IRNazanin" w:cs="IRNazanin"/>
          <w:color w:val="111111"/>
          <w:sz w:val="28"/>
          <w:szCs w:val="28"/>
          <w:rtl w:val="true"/>
          <w:lang w:bidi="fa-IR"/>
        </w:rPr>
        <w:t xml:space="preserve">. </w:t>
      </w:r>
      <w:bookmarkStart w:id="328" w:name="pg7359_93295"/>
    </w:p>
    <w:p>
      <w:pPr>
        <w:pStyle w:val="Heading2"/>
        <w:numPr>
          <w:ilvl w:val="1"/>
          <w:numId w:val="1"/>
        </w:numPr>
        <w:rPr/>
      </w:pPr>
      <w:bookmarkStart w:id="329" w:name="__RefHeading___Toc1243505_1051229030"/>
      <w:bookmarkStart w:id="330" w:name="_Toc133"/>
      <w:bookmarkEnd w:id="328"/>
      <w:bookmarkEnd w:id="329"/>
      <w:r>
        <w:rPr>
          <w:rtl w:val="true"/>
        </w:rPr>
        <w:t>فرقه‌ی ناجیه از عالمان، طلبِ علم می‌کنند</w:t>
      </w:r>
      <w:bookmarkEnd w:id="33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 شکم مادرانتان خارج ساخت در حالی که چیزی نمی‌دانستید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پس اصل اولی در ما انسان ها این است که علم نداریم و باید به دنبال آن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صراحتا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به دنیا آمده‌اید؛ پس کسی که قیاس می‌کند و با رأی و نظر خویش، حکم خداوند را استخراج می‌کند، اولین اعتراضی که به او می‌شود این است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نداشتی؛ پس از کجا آن را به دست آورده ای ؟</w:t>
      </w:r>
    </w:p>
    <w:p>
      <w:pPr>
        <w:pStyle w:val="BookText"/>
        <w:rPr/>
      </w:pPr>
      <w:r>
        <w:rPr>
          <w:rFonts w:ascii="IRNazanin" w:hAnsi="IRNazanin" w:eastAsia="IRNazanin"/>
          <w:color w:val="111111"/>
          <w:sz w:val="28"/>
          <w:sz w:val="28"/>
          <w:szCs w:val="28"/>
          <w:rtl w:val="true"/>
          <w:lang w:bidi="fa-IR"/>
        </w:rPr>
        <w:t>در آیه ای دیگر، خدای حکیم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 يَتْلُو عَلَيْكُمْ آيَاتِنَا وَ يُزَكِّيكُمْ وَيُعَلِّمُكُمُ الْكِتَابَ وَالْحِكْمَةَ وَيُعَلِّمُكُمْ مَا لَمْ تَكُونُوا تَعْلَمُونَ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ميان شما فرستاده‌اى از خودتان روانه كرديم كه آيات ما را بر شما مى‌خواند و شما را پاک مى‌گرداند و به شما كتاب و حكمت مى‌آموزد و آنچه را نمى‌دانستيد به شما ياد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اولین آیه، خداوند می‌فرماید شما نمی‌دانستید 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رسولی را فرستادیم که به شما حکمت و کتاب می‌آموزد و آنچه را که نمی‌دانستید به شما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آیات، ما زمانی که پا به دنیا گذاردیم، هیچ نمی‌دانستیم و اکنون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به ما بیاموزد و خداوند این دانش را، علم نامیده است؛ یعنی چیزی را که نمی‌دانستیم و اگر نبی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هرگز آن را نمی‌آموختیم؛ پس دانشی که مرجعش انبیاء الهی باشند علم است و آموختن آنچه که مصدرش وحی است مهم و ضروری می‌باشد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آیاتی که از قرآن کریم ذکر خواهیم کرد ثابت خواهد شد آن دانشی که منشأش انبیای الهی نباشد؛ یعنی رأی و نظر و ظن و گمان، خطوات شیطان و دانش متصل به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همگى به اطاعت خدا درآييد و گام‌هاى شيطان را دنبال مكنيد كه او براى شما دشمنى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به معنای تسلیم و چیزی از خود نگفتن است،</w:t>
      </w:r>
    </w:p>
    <w:p>
      <w:pPr>
        <w:pStyle w:val="BookText"/>
        <w:rPr/>
      </w:pPr>
      <w:r>
        <w:rPr>
          <w:rFonts w:ascii="IRNazanin" w:hAnsi="IRNazanin" w:eastAsia="IRNazanin"/>
          <w:color w:val="111111"/>
          <w:sz w:val="28"/>
          <w:sz w:val="28"/>
          <w:szCs w:val="28"/>
          <w:rtl w:val="true"/>
          <w:lang w:bidi="fa-IR"/>
        </w:rPr>
        <w:t>در این آیه از یک طرف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سِلم شوید و از طرف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قدم‌های شیطان پیروی نکنید؛ یعنی اگر تسلیم نبودید به دنبال شیطان خواهید رفت و از گام‌های او پیروی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از پىِ گام‌هاى شيطان منهيد و هر كس پاى بر جاى گام‌هاى شيطان نهد بداند كه او به زشتكارى و ناپسندی امر مى‌کند و اگر فضل خدا و رحمتش بر شما نبود هرگز هيچ كسی از شما پاک نمى‌شد؛ ولى اين خداست كه هر كسی را بخواهد پاک مى گرداند و خداست كه شنواى داناست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در آیه‌ی قبلی، خداوند می‌فرماید تسلیم باشید و از خود نظر ندهید و طبق فرمان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و به دنبال خطوات شیطان نروید، و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دنبال خطوات شیطان رود این را بداند که شیطان، امر به خوبی نمی‌کند؛ بلکه امر به فحشا و منکر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کسی که عقاید و نظراتش را از شیطان گرفته، دینِ فحشا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دیگر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خُطُوَاتِ الشَّيْطَانِ إِنَّهُ لَكُمْ عَدُوٌّ مُبِينٌ إِنَّمَا يَأْمُرُكُمْ بِالسُّوءِ وَالْفَحْشَاءِ 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گام‌هاى شيطان پيروى مكنيد كه او دشمن آشكار شماست او شما را فقط به بدى و زشتى فرمان مى‌دهد و شما را وا می‌دارد تا بر خدا چيزى را كه نمی‌دانید بربنديد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بدی و فحشا دستور می‌دهد و دستور دیگری که او به شما خواهد داد این است که چیزی را به خداوند نسبت دهید که نمی‌دانید؛ یعنی از منشاء ظن و گمان، به خداوند چیزی را نسبت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w:t>
      </w:r>
    </w:p>
    <w:p>
      <w:pPr>
        <w:pStyle w:val="BookText"/>
        <w:rPr/>
      </w:pPr>
      <w:r>
        <w:rPr>
          <w:rFonts w:ascii="IRNazanin" w:hAnsi="IRNazanin" w:eastAsia="IRNazanin"/>
          <w:color w:val="111111"/>
          <w:sz w:val="28"/>
          <w:sz w:val="28"/>
          <w:szCs w:val="28"/>
          <w:rtl w:val="true"/>
          <w:lang w:bidi="fa-IR"/>
        </w:rPr>
        <w:t xml:space="preserve">را که انسان بدان عالم است و علم دارد، قطعا از طرف خداست، ولی آنچه که از طرف شیطان گفته می‌شود، ظن و رأی و قیاس است، درست به همین دلیل،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فرقه‌ی ناجیه، دین رحمان و دینِ سایر فِرَق، دینِ شیطان است</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آیه ای دیگر، خداوند متعال، استعمال آرای بشری در دین را حرام شمرده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من فقط زشتكاری ها را چه آشكارش باشد و چه پنهان و گناه و ستمِ ناحق را حرام گردانيده است و نيز اينكه چيزى را شريک خدا سازيد كه دليلى بر حقانيت آن نازل نكرده و اينكه چيزى را كه نمی‌دانید به خدا نسبت دهيد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چیزی را که نمی‌دانید به خداوند نسبت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هم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خویش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دوتا و از گاو دوتا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آيا خدا نرهاى آنها را حرام كرده يا ماده ها را يا آنچه را كه رحم آن دو ماده در بر گرفته است آيا وقتى خداوند شما را به اين تحريم سفارش كرد حاضر بوديد؟ پس كيست ستمكارتر از آن كسی كه بر خدا دروغ بندد تا از روى </w:t>
      </w:r>
    </w:p>
    <w:p>
      <w:pPr>
        <w:pStyle w:val="BookText"/>
        <w:rPr/>
      </w:pPr>
      <w:r>
        <w:rPr>
          <w:rFonts w:ascii="IRNazanin" w:hAnsi="IRNazanin" w:eastAsia="IRNazanin"/>
          <w:color w:val="111111"/>
          <w:sz w:val="28"/>
          <w:sz w:val="28"/>
          <w:szCs w:val="28"/>
          <w:rtl w:val="true"/>
          <w:lang w:bidi="fa-IR"/>
        </w:rPr>
        <w:t>نادانى مردم را گمراه كند آرى خدا گروه ستمكاران را راهنمايى نمى‌كند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الْإِبِلِ اثْنَيْنِ وَمِنَ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شما را به این سفارش کرده است که از رأی و نظر خود چیزی بگویید؟</w:t>
      </w:r>
    </w:p>
    <w:p>
      <w:pPr>
        <w:pStyle w:val="BookText"/>
        <w:rPr/>
      </w:pPr>
      <w:r>
        <w:rPr>
          <w:rFonts w:ascii="IRNazanin" w:hAnsi="IRNazanin" w:eastAsia="IRNazanin"/>
          <w:color w:val="111111"/>
          <w:sz w:val="28"/>
          <w:sz w:val="28"/>
          <w:szCs w:val="28"/>
          <w:rtl w:val="true"/>
          <w:lang w:bidi="fa-IR"/>
        </w:rPr>
        <w:t>همه‌ی ما نیاز به علم داریم و انسان نمی‌تواند از خود چیزی را حلال و یا حرام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جانب خود، نظر می‌دهند و در دین خدا با اندیشه‌های نارس خود تصرف می‌کنند؛ هرگز نمی‌گویند که این حکم، نظر و رأی من است؛ بلکه چون در دین خدا قیاس می‌کنند و از روی هوا و هوس، سخن می‌گویند، اعلام می‌دارند که این سخنِ خدا و قولِ محکم پروردگار است و اینگونه چیزی را به او نسبت می‌دهند که نمی‌دانند و حکمی را به ذات مقدسش منتسب می‌دارند که او از آن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دقیقا همان فَرقِ اساسی پیروان فرقه‌ی ناجیه است با سایر فرقه‌ها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اثنی عشری می‌گویند در مورد چیزی که بدان علم نداریم، نمی‌توانیم نظری بدهیم و دقیقا این عقیده، پیروی از همان روایتی است که پیش از این،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که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کتاب ناطق، یعنی قرآن کریم، دوم؛ سنت ماضیه ؛یعنی سنت قطعی رسول خدا و اهل‌بیت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لا ادری یعنی نمی‌دانم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در واقع، این روایت می‌فرماید که انسان، اگر چیزی را از قرآن و سنت رسول خدا و اهل‌بیت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مُجاز به سخن گفتن است و گرنه، اگر چیزی غیر از آن دو، مصدرِ کلامش بود باید از ابراز نظر، خودداری کرده و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متأسفانه ما انسان ها با وجود آنکه از فَرقِ سر تا شصت پا، غرق در جهل و نادانی هستیم، بسیار صاحب نظر بوده و درباره‌ی همه چیز از جمله دین خدا سخن می‌گوییم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آیه ای که از پیش نظر شما گذشت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انسان ها حکم خدا را از کجا می‌دانید؟ همانا که ظالم‌ترین افراد، کسانی هستند که بر خداوند دروغ ببندند تا مردم را بدون علم گمراه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آیه‌ی دیگری که در فهم موضوعِ مورد بحث، به ما کمک می‌کند؛ این فرمایش خدای عزوجل است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شرک ورزیدند به زودى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مى‌خواست نه ما و نه پدرانمان مشرک نمى شديم و چيزى را خودسرانه تحريم نمی‌کرديم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پيش از آنان بودند همين‌گونه پيامبران خود را تكذيب كردند تا آنکه عقوبت ما را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نزد شما دانشى هست كه آن را براى ما آشكار كنيد؟ شما جز از گمان پيروى نمى‌كنيد و جز دروغ نمى‌گوييد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علم دارید؟ یعنی بحث ما با شما بحث علم است و البته که در این آیه با نفی علم از مشرکان، ایشان را متهم به بهره‌گیری از ظن و رأی و گمان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علم را قسیمِ رأی و نظر دانسته، به این معنا که رأی و نظر را خارج از چهارچوب علم و در نقطه‌ی مقابل آن،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سوره‌ی نساء به مهمترین خصلت فرقه‌ی ناجیه که در روایت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اشاره شده بود پرداخته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تو سوگند كه ايمان نمى آورند مگر آنكه تو را در مورد آنچه ميان آنان مايه‌ی اختلاف است داور گردانند؛ سپس از حكمى كه كرده اى در دلهايشان احساس ناراحتى و ترديد نكنند و كاملا سر تسليم فرود آورند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آیه‌ی کریمه، اساس فرقه‌ی ناجیه را بیان فرموده و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کسی ایمان دارد که مخالفت با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و در برابر ایشان تسلیم باشد و لو اینکه با میل و نظرش </w:t>
      </w:r>
    </w:p>
    <w:p>
      <w:pPr>
        <w:pStyle w:val="BookText"/>
        <w:rPr/>
      </w:pPr>
      <w:r>
        <w:rPr>
          <w:rFonts w:ascii="IRNazanin" w:hAnsi="IRNazanin" w:eastAsia="IRNazanin"/>
          <w:color w:val="111111"/>
          <w:sz w:val="28"/>
          <w:sz w:val="28"/>
          <w:szCs w:val="28"/>
          <w:rtl w:val="true"/>
          <w:lang w:bidi="fa-IR"/>
        </w:rPr>
        <w:t>در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اثناعشریه، دین تسلیم است و اصل و ریشه‌ی این فرقه‌ی ناجیه بر این مبناست؛ در حالی که اساس فرقه‌های دیگر بر مبناهای دیگری چون ظن و گمان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دیگر، خدای مهربان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 کسانی که نمی‌دانند با هم مساوی‌اند؟ همانا فقط صاحبان خِرد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آنها که می‌دانند را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نمی‌دانند را دشمنان ایشان و منظور از صاحبان خِرَد یا اولوالالباب را شیعیان دانسته‌اند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هستند که دانش دارند و دشمنان ایشان نادان بوده و چون از محضر دانایان کسب علم ننموده، برای استغنای از رفتن به محضر ایشان به ظنّ و گمان خویش که همان استعمال آراء بشری در دین است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نکته‌ی مهم آن است که شیعیان را نه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و نه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چون فقط ائمه‌اند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می‌دانند؛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نیستند چون مشغول طلب علم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ائمه طاهرین‌اند می‌باشند؛ پس، از نادانی خارج شده و فرق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و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درباره‌ی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ایشان‌اند که متذکر شده و تفاوت این دو گروه را درک کرده‌اند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علم را در معدنی قرار داده است و آن هفتاد و دو فرقه نخواستند به سراغ آن معدن رفته و با استعمال رأی خویش در دین، دسته‌های آنها از اسلام اصیل جدا شده و فرقه فرقه شدند؛ وتنها در بین مردم، یک گروه به نزد این معدن علم رفته، از آن استفاده کرده و رأی و نظر نداده و به این سبب به نام فرقه‌ی ناجیه به دیگران معرفی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کاری را بدون سبب انجام نمی‌دهد؛ پس برای هر سببی، شرحی قرار داد و برای هر شرحی، علمی و برای هر علمی، دری که البته این در،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در را شناختند و بعضی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علم،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اهل‌بیت او هستیم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آن بزرگوار، باب رسیدن به تمام علوم‌اند و به همین دلیل باید علم را از ایشان بجویم، نه از ابوحنیفه و نه از شافعی و نه از مرجئه و نه از غالیان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نیست که این امت تا قیامت به آن احتیاج داشته باشند مگر اینکه خدا حکمش را در قرآن فرموده و برای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تبیین کرده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نتیجه این کلام نورانی آن است که حکم همه چیز در لسان آیات و روایات گفته شده است و نیازی به نظر دادن ما نیست؛ بلکه ما باید تفحص و جستجو کرده و در مقام طلب علم، آن را پیدا کنیم و از همین روست که طلب علم بر همه ما واجب و لازم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علم در هر حالی واجب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بر هر مسلمانی واجب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این دو روایت و نظائرشان به دنبال علم رفتن را مقید به حالی از احوال و یا جنسیتی خاص نکرده؛ بلکه بالعکس فرموده‌اند در همه حالات، اعم از صحت و مرض، فقر و غنا، پیری و جوانی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افراد، چه مرد و چه زن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حتی کلمه مسلم و مسلمه نیز که به معنای مرد و زن است به صراحت ذکر شده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فَاطلُبُوا العِلمَ مِن مَظَانِّهِ وَ اقتَبِسُوهُ مِن أَهلِهِ فَإِنَّ تَعلِيمَهُ للّه سُبحَانَهُ حَسَنَةٌ وَ طَلَبَهُ عِبَادَةٌ وَ المُذَاكَرَةَ بِهِ تَسبِيحٌ وَ العَمَلَ بِهِ جِهَادٌ وَ تَعلِيمَهُ مَن لَا يَعلَمُهُ صَدَقَةٌ وَ بَذلَهُ لِأَهلِهِ قُربَةٌ إِلَى اللّه تَبَارَكَ وَ تَعَالَى لِأَنَّهُ مِن مَعَالِمِ الحَلَالِ وَ الحَرَامِ وَ مَنَارُ سَبِيلِ الجَنَّةِ وَ المُؤنِسُ فِي الوَحشَةِ وَ الصَّاحِبُ فِي الغُربَةِ وَ الوَحدَةِ وَ المُحَدِّثُ فِي الخَلوَةِ وَ الدَّلِيلُ عَلَى السَّرَّاءِ وَ الضَّرَّاءِ وَ السِّلَاحُ عَلَى الأَعدَاءِ وَ الزَّينُ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پس در نتیجه هر کجا در آیات و روایات، ذکری از علما شده منظور،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مگر آنکه قرینه ای بر خلافِ آن اقامه شود؛ لذا اگر مدحی از علما شده و یا از لزوم مراجعه به علما و دانشمندان سخنی به میان آمده، همه جا، تاکید می‌کنم که همه جا، منظور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البته به جز جایی که قرینه ای بر خلافش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و یا از خشیت عالمان از خدا یاد می‌کند و یا در روایات، مقام علمای امت را از انبیای بنی اسرائیل بالاتر می‌داند، مقصود،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چون فقط ایشان‌اند که می‌دانند و بر ماست که از علوم این ذواتِ مقدسه، اقتباس کنیم و در محضرشان زانو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عالمان امت و دشمنانشان جاهلان و دوستانشان که به دنبال طلب علم از ایشان هستند اولوالالباب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دیگر از تفاوت‌های فرقه‌ی ناجیه با سایر فرقه ها در همین طلب علم است؛ یعنی مریدانِ هفتاد و دو فرقه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بدون اینکه برای فهم دین، نیازمند مراجعه به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خود، دین خدا را می‌شناسیم و می‌توانیم احکام الهی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به همین دلیل، از رأی و نظر خویش در استنباط احکام خدا استفاده می کنند؛ ولی فرقه‌ی ناجیه، تسلیم محض پروردگار بوده و بر این باورند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نداریم و باید آن را طلب کرده، به دنبالش گشته و آن را از معدنش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استخراج 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این مسئله را بپذیرد که علم ندارد در حالی که بدان نیازمند است، لاجرم به دنبال عالمی می‌رود که علم را از او بیاموزد و چون به جز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وجود ندارد و هیچ کسی جز آن وجودِ مقدس، علمی ندارد که بتوان به او مراجعه کرد و اگر کسی علمی هم داشته باشد از امام گرفته است و هر علمی که هر کجای دیگری باشد منشأش امام است، مُلزم می‌شود که امام را بشناسد و اینگونه است که بحث طلب علم با شناخت امام، پیوند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اینکه، طلب علم از ضروریات دینداری است که متأسفانه مردم، درباره‌ی آن، دچار دو آفت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به دنبال علم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علمی که در بخش بعدی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اگر به دنبال علم می‌روند از اهلش آن را جستجو نمی‌کنند؛ لذا در دامان فرقه‌های منحرفه ای چون غالیان افتاده و به کلی دگرگون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طلب علم و عمل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طلب عمل بر شما از طلب مال، واجب تر است؛ چرا که مال دنیا تقسیم شده و از جانب خدای عادل، تضمین شده است در حالی که علم در نزد اهلش مخزون و پنهان است و شما مأمور شده‌اید تا آن را از اهلش طلب کنید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در روایت دیگر،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فهم دین و مبادا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ترک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عرب‌های بیابانیِ جاهل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هرکسی از شما به دنبال شناخت دین نرود خداوند متعال در قیامت به او نظر نیافکنده و عملش را پاکیزه نگرداند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اخبار و روایات در این زمینه، بسیار فراوان اند؛ اما در بعضی از آنها عبارات تهدیدآمیزی وجود دارد که انسان را به فکر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این چند روایت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ششم،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که با تازیانه بر سر یارانم بکوبم تا ایشان را به تفقه در دین وادار سازم</w:t>
      </w:r>
      <w:r>
        <w:rPr>
          <w:rFonts w:eastAsia="IRNazanin" w:cs="IRNazanin"/>
          <w:color w:val="111111"/>
          <w:sz w:val="28"/>
          <w:szCs w:val="28"/>
          <w:rtl w:val="true"/>
          <w:lang w:bidi="fa-IR"/>
        </w:rPr>
        <w:t>.»</w:t>
      </w:r>
      <w:r>
        <w:rPr>
          <w:rStyle w:val="FootnoteAnchor"/>
          <w:rtl w:val="true"/>
        </w:rPr>
        <w:footnoteReference w:id="34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این دانشجوی موفق مکتب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امام روایت کند که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جوانی از جوانان شیعه را که اهل تفقّه در دین نیست برایم بیاورند او را ادب خواهم کرد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 در روایت دیگری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کتک خواهم زد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اینگونه وعیدها در لسان طاهرین کم سابقه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امام که درود خدا بر ایشان باد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 سر یارانم تازیانه ای قرار داشت تا ایشان را به طلب علم حلال و حرام وادار سازد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سرّ این خطابات غلیظ و شدیدِ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که اگر کسی به دنبال علم، آن هم از معدنش نرود؛ یا چون نادانان و بیابانگردان اعرابی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عباراتش در روایات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عدم رجوع به اهل علم و معدن آن، در دام صیّادان خدانشناسی گرفتار خواهد شد که او را از مسیر صلاح به طریق فساد کشانده و راه خدا را بر او مسدود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بشیر دهّان فرموده‌اند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خیری در یاران ما که به دنبال شناخت دین نیستند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از ایشان اگر خود با شناختی که پیدا کرده به بی نیازی علمی از دیگران نرسیده باشد، محتاج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فرقه‌های هفتاد و دو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چون به ایشان احتیاج پیدا کند آنها او را در گمراهی خویش داخل کرده بدون آنکه بداند</w:t>
      </w:r>
      <w:r>
        <w:rPr>
          <w:rFonts w:eastAsia="IRNazanin" w:cs="IRNazanin"/>
          <w:color w:val="111111"/>
          <w:sz w:val="28"/>
          <w:szCs w:val="28"/>
          <w:rtl w:val="true"/>
          <w:lang w:bidi="fa-IR"/>
        </w:rPr>
        <w:t>.»</w:t>
      </w:r>
      <w:r>
        <w:rPr>
          <w:rStyle w:val="FootnoteAnchor"/>
          <w:rtl w:val="true"/>
        </w:rPr>
        <w:footnoteReference w:id="353"/>
      </w:r>
      <w:bookmarkStart w:id="331" w:name="pg7359_93305"/>
    </w:p>
    <w:p>
      <w:pPr>
        <w:pStyle w:val="Heading2"/>
        <w:numPr>
          <w:ilvl w:val="1"/>
          <w:numId w:val="1"/>
        </w:numPr>
        <w:rPr/>
      </w:pPr>
      <w:bookmarkStart w:id="332" w:name="__RefHeading___Toc1243507_1051229030"/>
      <w:bookmarkStart w:id="333" w:name="_Toc134"/>
      <w:bookmarkEnd w:id="331"/>
      <w:bookmarkEnd w:id="332"/>
      <w:r>
        <w:rPr>
          <w:rtl w:val="true"/>
        </w:rPr>
        <w:t xml:space="preserve">مصدرِ علم پیامبر و ائمه </w:t>
      </w:r>
      <w:r>
        <w:rPr>
          <w:rtl w:val="true"/>
        </w:rPr>
        <w:t>(</w:t>
      </w:r>
      <w:r>
        <w:rPr>
          <w:rtl w:val="true"/>
        </w:rPr>
        <w:t>علیهم السلام</w:t>
      </w:r>
      <w:r>
        <w:rPr>
          <w:rtl w:val="true"/>
        </w:rPr>
        <w:t xml:space="preserve">) </w:t>
      </w:r>
      <w:r>
        <w:rPr>
          <w:rtl w:val="true"/>
        </w:rPr>
        <w:t>، رأی و نظر نیست</w:t>
      </w:r>
      <w:bookmarkEnd w:id="333"/>
    </w:p>
    <w:p>
      <w:pPr>
        <w:pStyle w:val="BookText"/>
        <w:rPr/>
      </w:pPr>
      <w:r>
        <w:rPr>
          <w:rFonts w:ascii="IRNazanin" w:hAnsi="IRNazanin" w:eastAsia="IRNazanin"/>
          <w:color w:val="111111"/>
          <w:sz w:val="28"/>
          <w:sz w:val="28"/>
          <w:szCs w:val="28"/>
          <w:rtl w:val="true"/>
          <w:lang w:bidi="fa-IR"/>
        </w:rPr>
        <w:t xml:space="preserve">شاید کسی گمان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دین هستند خود، از رأی و گمان خویش صحبت می‌کنند و مجازند که در دین خدا ابراز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بلکه کلام آنها از آموخته‌های خداوند است، و اوست که به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آموخته و آن بزرگوار نیز به اهل‌بیت خویش تعلیم فرموده‌اند و خداوند همواره ایشان را به روح القدس یاری کرده و احکام واقعی را به ایشان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عزوجل در این زمینه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كتاب را به حق بر تو نازل كرديم تا ميان مردم به موجب آنچه خدا به تو نشان داده داورى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متعال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کنی به آنچه خداوند به تو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منشأ احکام و دستورات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خداوند به ایشان نشان داده است و این حقیقت علم است چرا که در این صورت،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روی ظن و گمان و رأی و نظر سخن نمی‌گویند و هر آنچه که می‌فرمایند، وحی الهی و از طرف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از روی هوی سخن نمی‌گوید بلکه هر چه می‌گوید وحیی است که به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دیگری فرموده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أَوْحَيْنَا إِلَيْكَ رُوحًا مِنْ أَمْرِنَا ۚ مَا كُنْتَ تَدْرِي مَا الْكِتَابُ وَلَا الْإِيمَانُ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روحی از امر خود را به تو وحی کردیم و تو پیش از آن نمی‌دانستی کتاب و ایمان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ابوحمزه می‌گوید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از دیگران گرفته یا کتابی در نزد شماست که از روی آن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علم امام، بزرگ‌تر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خدا را نخوانده ای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 روحی از امر خود را به تو وحی کردیم و تو پیش از آن نمی‌دانستی کتاب و ایمان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یارانت درباره‌ی این آیه چیست؟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حالتی بوده که از کتاب و ایمان چیزی نمی‌دانسته تا آنکه خدا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مبعوث نموده و او این علم را به حضرتش داده که هرکسی را که خدا بخواهد فهم و علم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بر او مبعوث می‌کند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در روایات فراوانی که به وقتش خواهد آمد مصدر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وحی و اتصال به رب العالمین معرفی کرده‌اند، نه اتکای به رأی و نظر، همانطور که در آیات متعددی که پیش از این گذشت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تو متصل به وحی هستی به رأی و نظر کسی حتی خودت نیازمند نبوده و باید از آن احتراز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عین همین سخن را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و اصحابشان فرموده‌اند و به ایشان گوشزد کرده‌اند که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روی رأی و هوای خویش با شما سخن می‌گفتیم هلاک شده بودیم</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و یا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رأی خویش با شما حدیث می‌کردیم گمراه شده بودیم آنطور که پیشینیان، گمراه شدند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 یا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الهی نبود ما شما را به خانه‌هایمان راه نمی‌دادیم، سوگند به خدای یگانه که ما با شما از روی هوی و رأی خویش سخن نگوییم؛ بلکه هرچه بگوییم عینا همان چیزی است که خدا فرموده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و در جواب </w:t>
      </w:r>
      <w:bookmarkStart w:id="334" w:name="pg7359_93307"/>
    </w:p>
    <w:p>
      <w:pPr>
        <w:pStyle w:val="BookText"/>
        <w:rPr/>
      </w:pPr>
      <w:bookmarkEnd w:id="334"/>
      <w:r>
        <w:rPr>
          <w:rFonts w:ascii="IRNazanin" w:hAnsi="IRNazanin" w:eastAsia="IRNazanin"/>
          <w:color w:val="111111"/>
          <w:sz w:val="28"/>
          <w:sz w:val="28"/>
          <w:szCs w:val="28"/>
          <w:rtl w:val="true"/>
          <w:lang w:bidi="fa-IR"/>
        </w:rPr>
        <w:t>کسی که از ایشان نظرشان را درباره‌ی مسأله ای می‌پرسد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ساکت باش که ما هرگز از روی رأی و نظر خویش، سخنی نگوییم؛ بلکه هر چه بگوییم منشأش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در احادیث دیگر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روی رأی و نظر خویش سخن گوییم ما نیز چون این مردم خواهیم بود و هلاک می‌شدیم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به خدای یکتا سوگند که اگر استعمال رأی و نظر در دین جایز بود، کسی بهتر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بتواند از آن بهره گیرد؛ ولی با این حال، این خاندان نه تنها از این روش تبرّی جسته؛ بلکه پویندگان این کج راهه را ضالّ و مضلّ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تابعان این مکتب که امامانشان هرچه می‌گویند از وحی ربانی است و ذره ای خلاف در اندیشه و گفتار ایشان نیست و بدا به حال آنهایی که امامانشان با پیروی از هوای نفس، با ظنّ و گمان خویش، به خدای بزرگ، دروغ‌های بزرگ بستند و رهپویان خویش را به چاه عمیقِ گمراهی در افکندند</w:t>
      </w:r>
      <w:r>
        <w:rPr>
          <w:rFonts w:eastAsia="IRNazanin" w:cs="IRNazanin"/>
          <w:color w:val="111111"/>
          <w:sz w:val="28"/>
          <w:szCs w:val="28"/>
          <w:rtl w:val="true"/>
          <w:lang w:bidi="fa-IR"/>
        </w:rPr>
        <w:t>.</w:t>
      </w:r>
    </w:p>
    <w:p>
      <w:pPr>
        <w:pStyle w:val="Heading2"/>
        <w:numPr>
          <w:ilvl w:val="1"/>
          <w:numId w:val="1"/>
        </w:numPr>
        <w:rPr/>
      </w:pPr>
      <w:bookmarkStart w:id="335" w:name="__RefHeading___Toc1243509_1051229030"/>
      <w:bookmarkStart w:id="336" w:name="_Toc135"/>
      <w:bookmarkEnd w:id="335"/>
      <w:r>
        <w:rPr>
          <w:rtl w:val="true"/>
        </w:rPr>
        <w:t xml:space="preserve">اقسام علم و گستره‌ی علم آل الله </w:t>
      </w:r>
      <w:r>
        <w:rPr>
          <w:rtl w:val="true"/>
        </w:rPr>
        <w:t>(</w:t>
      </w:r>
      <w:r>
        <w:rPr>
          <w:rtl w:val="true"/>
        </w:rPr>
        <w:t>علیهم السلام</w:t>
      </w:r>
      <w:r>
        <w:rPr>
          <w:rtl w:val="true"/>
        </w:rPr>
        <w:t>)</w:t>
      </w:r>
      <w:bookmarkEnd w:id="336"/>
    </w:p>
    <w:p>
      <w:pPr>
        <w:pStyle w:val="BookText"/>
        <w:rPr/>
      </w:pPr>
      <w:r>
        <w:rPr>
          <w:rFonts w:ascii="IRNazanin" w:hAnsi="IRNazanin" w:eastAsia="IRNazanin"/>
          <w:color w:val="111111"/>
          <w:sz w:val="28"/>
          <w:sz w:val="28"/>
          <w:szCs w:val="28"/>
          <w:rtl w:val="true"/>
          <w:lang w:bidi="fa-IR"/>
        </w:rPr>
        <w:t xml:space="preserve">گرچه ما بر مبنای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ما قال اللّه و قال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معتقدیم که علم آن است خدا و رسول بفرمایند و غیر آن را علم نمی‌دانیم، با این حال در لسان اخبار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 که علم، به اقسام مختلفی تقسیم بندی شده است؛ و لیکن با دقت در همین تقسیم بندی ها باز همان نتیجه نخستین برای ما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علم را به دو دسته‌ی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الادیان و علم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 دو گونه است؛ علم دین ها و علم بدن ها</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بعضی از روایات، اصلا دانشی را علم نامیده‌اند که به کار عملِ آخرت بیاید و غیر از آن را فضل نامیده‌اند یعنی دانستنش خوب است؛ ولی ندانستش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مسجد شده و دیدند که مردم به دور کسی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علامه است که مردم گرد او جمع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انساب عرب و وقایع گذشته و ایام جاهلیت و اشعار عربی از همه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شما گفتید دانشی است که ندانستنش آسیبی نمی‌زند و دانستنش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که علم،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محکمه یا فریضه عادله و یا سنت پایدار و غیر این سه فضل است</w:t>
      </w:r>
      <w:r>
        <w:rPr>
          <w:rFonts w:eastAsia="IRNazanin" w:cs="IRNazanin"/>
          <w:color w:val="111111"/>
          <w:sz w:val="28"/>
          <w:szCs w:val="28"/>
          <w:rtl w:val="true"/>
          <w:lang w:bidi="fa-IR"/>
        </w:rPr>
        <w:t>.»</w:t>
      </w:r>
      <w:r>
        <w:rPr>
          <w:rStyle w:val="FootnoteAnchor"/>
          <w:rtl w:val="true"/>
        </w:rPr>
        <w:footnoteReference w:id="36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حدیث باید توضیح داده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محکمه، فریضه عادله و سنت قائمه یا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این سه، ظرائفی گفته شده است مانند اینکه منظور از آیت محکمه، قران کریم و از فریضه عادله، احکام و واجبات الهی و مقصود از سنت پایدار، مستحبات و سنن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اینکه مراد از اولی، عقاید سالم و محکم، و منظور از دومی، علم به احکام شریعت، و مقصود از سومین عبارت، اخلاق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هرچه غیر از این سه باشد، فضل است و از اینجا معلوم می‌شود که عبارت علم الابدان و اتصاف آن به علم، بنابر مماشات با مردم صورت پذیرفته و تسامحا علم نامیده شده است</w:t>
      </w:r>
      <w:r>
        <w:rPr>
          <w:rFonts w:eastAsia="IRNazanin" w:cs="IRNazanin"/>
          <w:color w:val="111111"/>
          <w:sz w:val="28"/>
          <w:szCs w:val="28"/>
          <w:rtl w:val="true"/>
          <w:lang w:bidi="fa-IR"/>
        </w:rPr>
        <w:t xml:space="preserve">. </w:t>
      </w:r>
      <w:bookmarkStart w:id="337" w:name="pg7359_93309"/>
    </w:p>
    <w:p>
      <w:pPr>
        <w:pStyle w:val="Heading2"/>
        <w:numPr>
          <w:ilvl w:val="1"/>
          <w:numId w:val="1"/>
        </w:numPr>
        <w:rPr/>
      </w:pPr>
      <w:bookmarkStart w:id="338" w:name="__RefHeading___Toc1243511_1051229030"/>
      <w:bookmarkStart w:id="339" w:name="_Toc136"/>
      <w:bookmarkEnd w:id="337"/>
      <w:bookmarkEnd w:id="338"/>
      <w:r>
        <w:rPr>
          <w:rtl w:val="true"/>
        </w:rPr>
        <w:t xml:space="preserve">مردم، همگی به علم امام </w:t>
      </w:r>
      <w:r>
        <w:rPr>
          <w:rtl w:val="true"/>
        </w:rPr>
        <w:t>(</w:t>
      </w:r>
      <w:r>
        <w:rPr>
          <w:rtl w:val="true"/>
        </w:rPr>
        <w:t>علیه السلام</w:t>
      </w:r>
      <w:r>
        <w:rPr>
          <w:rtl w:val="true"/>
        </w:rPr>
        <w:t xml:space="preserve">) </w:t>
      </w:r>
      <w:r>
        <w:rPr>
          <w:rtl w:val="true"/>
        </w:rPr>
        <w:t>محتاج اند؛ ولی ایشان در هیچ امری به احدی نیاز ندارند</w:t>
      </w:r>
      <w:bookmarkEnd w:id="339"/>
    </w:p>
    <w:p>
      <w:pPr>
        <w:pStyle w:val="BookText"/>
        <w:rPr/>
      </w:pPr>
      <w:r>
        <w:rPr>
          <w:rFonts w:ascii="IRNazanin" w:hAnsi="IRNazanin" w:eastAsia="IRNazanin"/>
          <w:color w:val="111111"/>
          <w:sz w:val="28"/>
          <w:sz w:val="28"/>
          <w:szCs w:val="28"/>
          <w:rtl w:val="true"/>
          <w:lang w:bidi="fa-IR"/>
        </w:rPr>
        <w:t>امام، جامع تمام علوم است و در هیچ امری، دنیایی و آخرتی باشد یا مادی و معنوی، نیازمند احدی نیست وصد البته اگر ما هم متصل به این دریای بیکران علم و دانش شویم در همه جنبه‌های زندگی از مراجعه به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شده و به علم صحیح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نشنیده‌اید که چون طبیبی به مدینه وارد شد،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که من به این امت چیزی را آموخته‌ام که اگر بدان عمل کنند از طبّ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خواهند بود و سپس دستورات خویش را برای او تقریر فرمودند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اینجا به آنهایی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در بیماری‌هایشان به طبیب، مراجعه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دریای روایات معتبره غوص کنید و در احادیث انبوه، غور کنید، از بای بسم اللّه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را شخم بزنید،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شیخین را زیر و رو کنید،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واو به واو بکاوید، هرگز نخواهید توانست حتی یک روایت معتبر که بر رجوعِ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احدی چون طبیب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زمین از عالمی خالی نخواهد بود که مردم به او محتاج و او از ایشان بی نیاز باشد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 از این هم گفته شد مقصود از عالِم در امثال این روایات، امام است و ما به این سخن والای پیشوای ششم، ایمان راسخ داریم که هرگز امام علیه الاسلام در هیچ چیزی محتاج و نیازمند کسی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دشمنانتان شما را رافضه می‌نامند،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شما رافضی هستید؛ زیرا که دروغ را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از حق پیروی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در نزد ما علمی است که به سبب آن، محتاج احدی نیستیم در حالی که مردم، همگی به ما نیازمندند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جوابِ جابر که از وسعت دانش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آنچه که از زیر عرش تا زیر زمین باشد احاطه دارند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این گذشته اینکه چگونه کسی که خود به طبیب، امر و نهی می‌کند و او را در علمش تخطئه نموده، به چالشش می‌کشد و بر او عیبجویی می‌نماید، خود به او مراجعه کرده و نیازمند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روایت کند که چون غلامان 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و مادرم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فصد پیدا کردند، آن بزرگوار، امر فرمودند که طبیبی حاضر شد و برای هر یک از غلامان خویش، نسخه ای پیچیده و به او دستور دادند تا بدان عمل کند، به این شکل که او را فرمان می‌دادند که برای فلان غلام، فلان رگ را و برای دیگری، فلان رگ را بزن و سپس به یاسر خادم فرمودند که تو نیازی به فصد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نکرده و دچار مشکل می‌شود</w:t>
      </w:r>
      <w:r>
        <w:rPr>
          <w:rFonts w:eastAsia="IRNazanin" w:cs="IRNazanin"/>
          <w:color w:val="111111"/>
          <w:sz w:val="28"/>
          <w:szCs w:val="28"/>
          <w:rtl w:val="true"/>
          <w:lang w:bidi="fa-IR"/>
        </w:rPr>
        <w:t>!</w:t>
      </w:r>
      <w:r>
        <w:rPr>
          <w:rStyle w:val="FootnoteAnchor"/>
          <w:rtl w:val="true"/>
        </w:rPr>
        <w:footnoteReference w:id="36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طولانی که بخشی از آن را در اینجا ذکر می‌کنیم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بزرگوارشان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مردی از یونان که مدعی طب و فلسفه بود به نزد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زرد تو نشان از مرض صفرا دارد و دو ساق پای تو بسیار ضعیف شده و تحمل بار سنگین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مرض صفرایت نزد من است؛ ولی برای ضعف ساق پایت درمانی سراغ ندارم؛ لذا نصیحتت می‌کنم که کمتر از پاهایت کار بکشی و بار سنگین بر دوش نگذاری که در صورت عدم رعایت، ممکن است شکسته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داروی صفرا را خارج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گوشت نخور و از این دارو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دارویی داری که صفرا را در من زیاد کند؟ مرد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دارویی را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مبتلا به صفرا یک حبه از این را بخورد بی درنگ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را به من بده، چون دارو را گرفتند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این دارو کاری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حبه ای از آن را میل فرمودند و آن مرد یونانی با دیدن این صحنه به هراس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آقا بمیرد مرا به جرم قتل او بازداشت خواهند کرد و کسی از من نپذیرد که وی خود این دوا را میل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عالم به فدای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قبل سرحال ترم و آنچه را که تو برای من سمّ می‌پنداشتی زیانی به من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او بست،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پس چون باز کرد، دید صورت آن بزرگوار کاملا سفید و سرخ شده و او با دیدن این صحنه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ای سنگین را بر سر نهاده و حرکت کردند و آن مرد طبیب یونانی با دیدن این صحنه، غش کرده و بیهوش شد و چون به هوش آمد،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همان دو ساق باریکی بود که درباره اش سخن گفتی</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حقیقتاً منظور و مقصود واقعیِ کسانی که می‌گویند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ما، زمانی که بیمار می‌شدند به پزشک و طبیب مراجعه می‌کردند بر ما پوشیده است؛ چرا که نمی‌دانیم منظور ایشان از امام، کدام امام است؟ زیرا امامانی که ما می‌شناسیم چنین نبوده‌اند و شاید ایشان امامان دیگری دارند که از آنها سخن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امامی را که ما می‌شناسیم، از علائمش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من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داناترین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را که ما می‌شناسیم، گنجینه‌های علمُ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را که ما می‌شناسیم، امام مبینی است که علم هر چیزی در او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امامی را که ایشان، اوصاف او را می‌گویند کسی چون خودشان است که در امور، تخصصی نداشته و در دانش‌های ارضی و سمائی سررشته ای ندارد؛ پس خدا چنین امامی را بر ایشان مبارک نگرداند و در پیروی ایشان از او خیری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گواهی تاریخ، دیده نشده است که شخصی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کرده و عرض کند که فلان درد و یا فلان بیماری را دارد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در خویش رانده و به او فرموده باشند که چون ما در این زمینه سررشته ای نداریم به طبیب مراجعه کن؛ بلکه یا با طبِّ دوایی او را معالجه کرده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غذا را میل کن و یا فلان گیاه را استعمال کن و یا فلان دستور غذایی را عمل نما تا مشکل تو برطرف شود و یا اینکه با طب شفایی او را درمان می‌نمودند و به او دعا و ذکری را می‌آموختند که مشکلش بر طرف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اخبار ضعیفه که از منابع غیر شیعه نقل شده، آمده است که برای بعضی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جراحتِ شب نوزدهم ماه رمضان، طبیبی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احضار آن طبیب، به دستور و یا درخواست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مصدر این روایت، منحصر است به کتاب ابوالفرج اصفهانی که از نسل بنی امیه و از شجره ملعونه بوده و بنابر فرمایش شیخ طوسی</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علامه حلی</w:t>
      </w:r>
      <w:r>
        <w:rPr>
          <w:rStyle w:val="FootnoteAnchor"/>
          <w:rtl w:val="true"/>
        </w:rPr>
        <w:footnoteReference w:id="372"/>
      </w:r>
      <w:r>
        <w:rPr>
          <w:rFonts w:ascii="IRNazanin" w:hAnsi="IRNazanin" w:eastAsia="IRNazanin"/>
          <w:color w:val="111111"/>
          <w:sz w:val="28"/>
          <w:sz w:val="28"/>
          <w:szCs w:val="28"/>
          <w:rtl w:val="true"/>
          <w:lang w:bidi="fa-IR"/>
        </w:rPr>
        <w:t>، زیدی مذهب بوده است و آنطور که بعضی از علمای شیعه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مورد اعتماد نیست؛ چرا که داستان‌هایی اشتباه، برای اختلال در تاریخ شیعه نقل کرده‌است و از جرگه شیعیان بیرون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این دسته از روایات به غیر از ضعف سند،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مُحکَم</w:t>
      </w:r>
      <w:r>
        <w:rPr>
          <w:rFonts w:eastAsia="IRNazanin" w:cs="IRNazanin"/>
          <w:color w:val="111111"/>
          <w:sz w:val="28"/>
          <w:szCs w:val="28"/>
          <w:rtl w:val="true"/>
          <w:lang w:bidi="fa-IR"/>
        </w:rPr>
        <w:t>"</w:t>
      </w:r>
      <w:r>
        <w:rPr>
          <w:rStyle w:val="FootnoteAnchor"/>
          <w:rtl w:val="true"/>
        </w:rPr>
        <w:footnoteReference w:id="37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تعارض است و باید </w:t>
      </w:r>
      <w:bookmarkStart w:id="340" w:name="pg7359_93313"/>
    </w:p>
    <w:p>
      <w:pPr>
        <w:pStyle w:val="BookText"/>
        <w:rPr/>
      </w:pPr>
      <w:bookmarkEnd w:id="340"/>
      <w:r>
        <w:rPr>
          <w:rFonts w:ascii="IRNazanin" w:hAnsi="IRNazanin" w:eastAsia="IRNazanin"/>
          <w:color w:val="111111"/>
          <w:sz w:val="28"/>
          <w:sz w:val="28"/>
          <w:szCs w:val="28"/>
          <w:rtl w:val="true"/>
          <w:lang w:bidi="fa-IR"/>
        </w:rPr>
        <w:t>بر اساس قانون خودش با آن معامله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همه علوم‌اند چه علم الابدان و چه علم الادیان، و بر ماست که از علمِ ایشان اقتباس کنیم تا از سرچشمه زلال علمِ ایشان بنوشیم و از مرداب‌های متعفّنِ عالم نمایان، بی نیاز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تاکید می‌کنم که رجوع به غیر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الادیان ممنوع است؛ چرا که کسی جز ایشان، بدان راه ندارد و استفاده از رأی و نظرِ بشری در آن جایز نیست، اما رجوع به دیگران در علم الابدان، مجاز است؛ چرا که ممکن است دیگران با تجارب بشری به بخش هایی از آن دست یابند که مجموعه ای از آزمون و خطاست؛ ولی با این حال، اگر در همین بخش هم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کرده و درِ خانه دیگران را نکوبیم، ازعلم صافی بهرمند شده و از خطاهای معمول و متداول همین قسمِ علم، نیز در امان بمانیم</w:t>
      </w:r>
      <w:r>
        <w:rPr>
          <w:rFonts w:eastAsia="IRNazanin" w:cs="IRNazanin"/>
          <w:color w:val="111111"/>
          <w:sz w:val="28"/>
          <w:szCs w:val="28"/>
          <w:rtl w:val="true"/>
          <w:lang w:bidi="fa-IR"/>
        </w:rPr>
        <w:t>.</w:t>
      </w:r>
    </w:p>
    <w:p>
      <w:pPr>
        <w:pStyle w:val="Heading2"/>
        <w:numPr>
          <w:ilvl w:val="1"/>
          <w:numId w:val="1"/>
        </w:numPr>
        <w:rPr/>
      </w:pPr>
      <w:bookmarkStart w:id="341" w:name="__RefHeading___Toc1243513_1051229030"/>
      <w:bookmarkStart w:id="342" w:name="_Toc137"/>
      <w:bookmarkEnd w:id="341"/>
      <w:r>
        <w:rPr>
          <w:rtl w:val="true"/>
        </w:rPr>
        <w:t>طلب علمی که بر همه واجب است؛ علوم وحیانی است نه دانش‌های وهمی و تجربی</w:t>
      </w:r>
      <w:bookmarkEnd w:id="342"/>
    </w:p>
    <w:p>
      <w:pPr>
        <w:pStyle w:val="Heading3"/>
        <w:numPr>
          <w:ilvl w:val="2"/>
          <w:numId w:val="1"/>
        </w:numPr>
        <w:rPr/>
      </w:pPr>
      <w:bookmarkStart w:id="343" w:name="__RefHeading___Toc1243515_1051229030"/>
      <w:bookmarkStart w:id="344" w:name="_Toc138"/>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منظور از علوم وحیانی، آن دانشی است که مصدرش وحی و متصل به ربّ العالمین است؛ چون کتاب خدا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مقصود از علوم تجربی، آن دانش هایی است که انسان، با تجربه و آزمون و خطا بدان می‌رسد؛ مانند علم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دانش وهمی، آن است که کسی گمان کند چیزی را می‌داند در حالی که نه مانند علوم تجربی است که با آزمایش بتوان آن را به دیگران اثبات نمود و نه چون علوم وحیانی است که متصل به وحی باشد؛ بلکه با بهره مندی از عقل و فکر بشری، درباره‌ی امور غیر تجربی، چون شناخت خدا و دریافت احکام او ابراز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علم برای این وهمیّات و ظنون، از روی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مطلب مهم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طلب علم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مترتب بودن ثواب برای طلب 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علم </w:t>
      </w:r>
    </w:p>
    <w:p>
      <w:pPr>
        <w:pStyle w:val="BookText"/>
        <w:rPr/>
      </w:pPr>
      <w:r>
        <w:rPr>
          <w:rFonts w:ascii="IRNazanin" w:hAnsi="IRNazanin" w:eastAsia="IRNazanin"/>
          <w:color w:val="111111"/>
          <w:sz w:val="28"/>
          <w:sz w:val="28"/>
          <w:szCs w:val="28"/>
          <w:rtl w:val="true"/>
          <w:lang w:bidi="fa-IR"/>
        </w:rPr>
        <w:t>درباره‌ی اولین مطلب، پیش از این سخن گفتیم؛ ولی با این حال به این چند روایت نیز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طالبان علم را دوست دارد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العِلمِ فَرِيضَةٌ عَلَى كُلِّ مُسلِمٍ أَلا وَ إِنَّ اللّه يُحِبُّ بُغَاةَ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بصائرالدرجات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و 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علم رفتن، واجبی است از واجبات الهی</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پیرامون سرّ وجوب طلب علم، سابقا سخن راندیم به همین دلیل شما را به آنجا رجوع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درباره‌ی نکته دوم باید بگویم که خداوند مهربان از روی تفضل و بنده نوازی، برای این طلب علمی که فریضه و واجب است، ثواب و پاداش‌های عظیمی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جنبندگان زمین، برای معلمی که خوبی را تعلیم می‌کند و خیر را یاد می‌دهد،استغفار می‌کنند؛ حتی ماهیان دریا و پرندگان آسمان برای معلم، استغفار می‌کنند و همه‌ی اهل زمین و آسمان برای او طلب مغفرت می‌کنند، دانشمند و دانشجو در پاداش، مساوی هستند و روز قیامت این دو محشور می‌شوند و مانند دو اسب مسابقه که از هم سبقت می‌گیرند از یکدیگر جلو می‌زنند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راهی را برای طلب علم طی کند، خداوند راهی برای رسیدن به بهشت برای او قرار می‌دهد و ملائکه به خاطر این که از او خشنود هستند، بالهایشان را زیر پای او </w:t>
      </w:r>
      <w:bookmarkStart w:id="345" w:name="pg7359_93315"/>
    </w:p>
    <w:p>
      <w:pPr>
        <w:pStyle w:val="BookText"/>
        <w:rPr/>
      </w:pPr>
      <w:bookmarkEnd w:id="345"/>
      <w:r>
        <w:rPr>
          <w:rFonts w:ascii="IRNazanin" w:hAnsi="IRNazanin" w:eastAsia="IRNazanin"/>
          <w:color w:val="111111"/>
          <w:sz w:val="28"/>
          <w:sz w:val="28"/>
          <w:szCs w:val="28"/>
          <w:rtl w:val="true"/>
          <w:lang w:bidi="fa-IR"/>
        </w:rPr>
        <w:t>می‌گسترانند و هر که در آسمان و در زمین باشد برای طالب علم، طلب مغفرت می‌کنند؛ حتی ماهیان دریا، و فضیلت عالم بر عابد، مانند فضیلت ماه کامل است بر ستارگان، علما وارثان انبیا هستند، انبیا مال دنیا را به ارث نمی‌گذارند؛ بلکه علم و دانش به ارث می‌گذارند</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346" w:name="__RefHeading___Toc1243517_1051229030"/>
      <w:bookmarkStart w:id="347" w:name="_Toc139"/>
      <w:bookmarkEnd w:id="346"/>
      <w:r>
        <w:rPr>
          <w:rtl w:val="true"/>
        </w:rPr>
        <w:t>منظور از علم، در قرآن و روایات</w:t>
      </w:r>
      <w:bookmarkEnd w:id="347"/>
    </w:p>
    <w:p>
      <w:pPr>
        <w:pStyle w:val="BookText"/>
        <w:rPr/>
      </w:pPr>
      <w:r>
        <w:rPr>
          <w:rFonts w:ascii="IRNazanin" w:hAnsi="IRNazanin" w:eastAsia="IRNazanin"/>
          <w:color w:val="111111"/>
          <w:sz w:val="28"/>
          <w:sz w:val="28"/>
          <w:szCs w:val="28"/>
          <w:rtl w:val="true"/>
          <w:lang w:bidi="fa-IR"/>
        </w:rPr>
        <w:t>نکته‌ی سوم که دانستن آن بسیار مهم است این است که بدانیم منظور از علم در قرآن و روایات چیست؟</w:t>
      </w:r>
    </w:p>
    <w:p>
      <w:pPr>
        <w:pStyle w:val="BookText"/>
        <w:rPr/>
      </w:pPr>
      <w:r>
        <w:rPr>
          <w:rFonts w:ascii="IRNazanin" w:hAnsi="IRNazanin" w:eastAsia="IRNazanin"/>
          <w:color w:val="111111"/>
          <w:sz w:val="28"/>
          <w:sz w:val="28"/>
          <w:szCs w:val="28"/>
          <w:rtl w:val="true"/>
          <w:lang w:bidi="fa-IR"/>
        </w:rPr>
        <w:t>شما خواننده‌ی عزیز باید بدانید که به قطع و یقین، آن علمی که طلبش واجب و در آموختنش ثواب است، علوم وحیانی است و منظور از علم، عالم، معلّم و متعلّم در روایاتی که آنها را ستایش کرده، همین علم وحیانی و عالم به آن و معلم و متعلّم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علمی که صاحبش را به درجات عُلیا می‌رساند و ما را به آموختن و آموزش دادنش مأمور کرده اند، علمی است که در قبر و قیامت درباره‌ی آن بازخواست شده و بر ندانستنش مؤاخذه می‌شویم، همان علمی که منشأش انبیاء و اولیاء الهی‌اند و از خطا مصون است، نه دانشی که از ارسطو و افلاطون، یا ابن عربی و جلال الدین بلخی، یا ابوعلی سینا و ملاصدرا، یا فروید</w:t>
      </w:r>
      <w:r>
        <w:rPr>
          <w:rStyle w:val="FootnoteAnchor"/>
          <w:rtl w:val="true"/>
        </w:rPr>
        <w:footnoteReference w:id="379"/>
      </w:r>
      <w:r>
        <w:rPr>
          <w:rFonts w:ascii="IRNazanin" w:hAnsi="IRNazanin" w:eastAsia="IRNazanin"/>
          <w:color w:val="111111"/>
          <w:sz w:val="28"/>
          <w:sz w:val="28"/>
          <w:szCs w:val="28"/>
          <w:rtl w:val="true"/>
          <w:lang w:bidi="fa-IR"/>
        </w:rPr>
        <w:t>و کانت</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باشد و مملو از خطا و اختلاف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عالم و متعلّمِ این دسته از دانش ها، در نزد اکثر مردم، ارزش و احترام بیشتری دارند؛ ولی آموزش و آموختن آنها نه نفعی برای آخرت انسان داشته، و نه قوام دنیای او بدان وابسته است؛ چرا که بسیاری از این به اصطلاح علوم، زمانی نبودند؛ ولی انسان به خوبی زندگی خویش را اداره می‌کرد، به علاوه اینکه تحصیل این دانش ها، وقت زیادی را هم از انسان می‌گیرد </w:t>
      </w:r>
      <w:r>
        <w:rPr>
          <w:rFonts w:eastAsia="IRNazanin" w:cs="IRNazanin"/>
          <w:color w:val="111111"/>
          <w:sz w:val="28"/>
          <w:szCs w:val="28"/>
          <w:rtl w:val="true"/>
          <w:lang w:bidi="fa-IR"/>
        </w:rPr>
        <w:t xml:space="preserve">. </w:t>
      </w:r>
      <w:bookmarkStart w:id="348" w:name="pg7359_93316"/>
    </w:p>
    <w:p>
      <w:pPr>
        <w:pStyle w:val="BookText"/>
        <w:rPr/>
      </w:pPr>
      <w:bookmarkEnd w:id="348"/>
      <w:r>
        <w:rPr>
          <w:rFonts w:ascii="IRNazanin" w:hAnsi="IRNazanin" w:eastAsia="IRNazanin"/>
          <w:color w:val="111111"/>
          <w:sz w:val="28"/>
          <w:sz w:val="28"/>
          <w:szCs w:val="28"/>
          <w:rtl w:val="true"/>
          <w:lang w:bidi="fa-IR"/>
        </w:rPr>
        <w:t xml:space="preserve">همه اینها در شرایطی است که اکثر مردم، علوم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سعادت دنیا و آخرت بشر، بدان وابسته است را وانهاده، بدان نمی‌پردازند و از رهپویان این علم حقیقی، تبعیت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رافضیِ واقعی کسی است که دانش‌های خیالی را رها کرده و در محضر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بزند و جز از آب گوارای ایشان از هیچ آبشخور دیگری نیاشامد که در غیر این صورت، از معارف حقه، محروم شده و چون به خانه‌ی اغیار در بزند او را از بیت وحی رانده و از خیر جاودانه محروم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از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اگر کسی بخواهد از منبع دیگری جز درِ خانه‌ی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ظاهرا و باطنا از خود منقطع کرده و از محضر نورانی خویش محرومش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شاهد این ماجرا، جریان عنوان بصری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دلیل وی را از نزد خویش راندند که او خدمت کسانی چون مالک بن انس، بزرگ سنیان آن زمان، رفت و آمد داشته و به زعم خویش از ایشان علم می‌آموخته است</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349" w:name="__RefHeading___Toc1243519_1051229030"/>
      <w:bookmarkStart w:id="350" w:name="_Toc140"/>
      <w:bookmarkEnd w:id="349"/>
      <w:r>
        <w:rPr>
          <w:rtl w:val="true"/>
        </w:rPr>
        <w:t xml:space="preserve">تحصیل علوم آل محمد </w:t>
      </w:r>
      <w:r>
        <w:rPr>
          <w:rtl w:val="true"/>
        </w:rPr>
        <w:t>(</w:t>
      </w:r>
      <w:r>
        <w:rPr>
          <w:rtl w:val="true"/>
        </w:rPr>
        <w:t>علیهم السلام</w:t>
      </w:r>
      <w:r>
        <w:rPr>
          <w:rtl w:val="true"/>
        </w:rPr>
        <w:t xml:space="preserve">) </w:t>
      </w:r>
      <w:r>
        <w:rPr>
          <w:rtl w:val="true"/>
        </w:rPr>
        <w:t>از هر کسی جایز نیست</w:t>
      </w:r>
      <w:bookmarkEnd w:id="350"/>
    </w:p>
    <w:p>
      <w:pPr>
        <w:pStyle w:val="BookText"/>
        <w:rPr/>
      </w:pPr>
      <w:r>
        <w:rPr>
          <w:rFonts w:ascii="IRNazanin" w:hAnsi="IRNazanin" w:eastAsia="IRNazanin"/>
          <w:color w:val="111111"/>
          <w:sz w:val="28"/>
          <w:sz w:val="28"/>
          <w:szCs w:val="28"/>
          <w:rtl w:val="true"/>
          <w:lang w:bidi="fa-IR"/>
        </w:rPr>
        <w:t xml:space="preserve">بعضی گمان می‌کنند که کسب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حقیقی آن؛ یعنی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هرکسی مجاز بوده و دریافت معارف ایشان از هر گوینده ای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نورانی، این فکر ناپسند را ردّ کرده و دلیل آن را نیز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ابی محمود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احادیثی از رواياتِ مخالفين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خاندان، اخباری هست كه امثال آن را در بين روايات شما نمى‌بينیم، آيا به آنان معتقد شويم؟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پدرشان و آن حضرت از جدّ خود برايم روايت كردند كه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به کلام سخنرانی گوش فرا دهد او را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سخنگو از جانب خدا سخن گوید، او خدا را عبادت كرده است، و اگر از جانب ابليس سخن بگوید، ابليس را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ما سه نوع خبر در فضائل ما جعل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كوتاهى در حقّ ما،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بدى‌هاى دشمنان ما، و دشنام به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وقتى مردم، اخبار غلوّ آمیز ایشان را می‌شنوند، شيعيان ما را تكفير مى‌كنند و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قائل به ربوبيّت ائمّه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كوتاهى در حقّ ما را مى‌شنوند، به آن معتقد می‌شوند، و وقتى بدى‌هاى دشمنان ما و دشنام به آنان را می‌شنوند، ما را دشنام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خداوند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را كه مشركين، به عنوان عبادت می‌خوانند، دشنام ندهيد، چه آنكه آنان نيز خدا را به ظلم و از روى نادانى دشنام خواهند داد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به چپ و راست می‌روند تو ملازم طريقه ما باش؛ زيرا هر كسی که با ما همراه شود ما با او همراه خواهيم بود، و هر كسی از ما جدا شد ما نيز از او جدا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باعث مى‌شود انسان از ايمان بيرون رود اين است كه در مورد سنگريزه ای بگويد اين هسته خرماست است؛ و سپس بدان معتقد شده و از مخالفين خود تبرّى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برايت گفتم حفظ كن و نگهدار؛ زيرا خير دنيا و آخرت را برايت در اين گفتار گردآورى كردم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مأخذ دریافت علم، مهم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گوینده ای با اعتقادات باطل، خواست فضائل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بیان کند از او نشنوید؛ چرا که اینکار شما مصداق پرستش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اخذ معارف صاف و زلال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خوبان و پاکان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آیه که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انسان به غذایی که می‌خورد دقت کند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علمی است که به دست می‌آورد، باید بنگرد و دقت کند که از چه کسی اخذ می‌کند</w:t>
      </w:r>
      <w:r>
        <w:rPr>
          <w:rFonts w:eastAsia="IRNazanin" w:cs="IRNazanin"/>
          <w:color w:val="111111"/>
          <w:sz w:val="28"/>
          <w:szCs w:val="28"/>
          <w:rtl w:val="true"/>
          <w:lang w:bidi="fa-IR"/>
        </w:rPr>
        <w:t>.»</w:t>
      </w:r>
      <w:r>
        <w:rPr>
          <w:rStyle w:val="FootnoteAnchor"/>
          <w:rtl w:val="true"/>
        </w:rPr>
        <w:footnoteReference w:id="38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اینجا عده ای با تمسک به حدیث مرسله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الحکمه ممن اتاک بها و انظر الی ما قال و لا تنظر الی من قال</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از هرکه برایت بیاورد بگیر و نگاه به سخنش کن و به گوینده‌ی آن، کاری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بگویند که مأخذِ علم، مهم نیست؛ بلکه اصل علم،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فقط در کتاب غرر الحکم نقل شده و در سایر منابع ما موجود نیست مگر به نقل از غرر الحکم، و ثانیا این روایت، فاقد هرگونه سندی است و مولف کتاب، این خبر را بدون ذکر سند بیان کرده است، و ثالثاً اینکه اگر از دو مورد قبل هم صرف نظر کنیم باید بگوییم که منظور از این روایت اخذ علوم مربوط به علم الابدان است نه علم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نکته عینا درباره‌ی </w:t>
      </w:r>
      <w:bookmarkStart w:id="351" w:name="pg7359_93319"/>
    </w:p>
    <w:p>
      <w:pPr>
        <w:pStyle w:val="BookText"/>
        <w:rPr/>
      </w:pPr>
      <w:bookmarkEnd w:id="351"/>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 لو بالصین</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طلب کنید ولو در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به علاوه اینکه بحثِ تحمل ِ مشقت طلب علم نیز در این روایت در نظر گرفته شده است</w:t>
      </w:r>
      <w:r>
        <w:rPr>
          <w:rFonts w:eastAsia="IRNazanin" w:cs="IRNazanin"/>
          <w:color w:val="111111"/>
          <w:sz w:val="28"/>
          <w:szCs w:val="28"/>
          <w:rtl w:val="true"/>
          <w:lang w:bidi="fa-IR"/>
        </w:rPr>
        <w:t>.</w:t>
      </w:r>
    </w:p>
    <w:p>
      <w:pPr>
        <w:pStyle w:val="Heading3"/>
        <w:numPr>
          <w:ilvl w:val="2"/>
          <w:numId w:val="1"/>
        </w:numPr>
        <w:rPr/>
      </w:pPr>
      <w:bookmarkStart w:id="352" w:name="__RefHeading___Toc1243521_1051229030"/>
      <w:bookmarkStart w:id="353" w:name="_Toc141"/>
      <w:bookmarkEnd w:id="352"/>
      <w:r>
        <w:rPr>
          <w:rtl w:val="true"/>
        </w:rPr>
        <w:t xml:space="preserve">فهم روایات اهل‌بیت </w:t>
      </w:r>
      <w:r>
        <w:rPr>
          <w:rtl w:val="true"/>
        </w:rPr>
        <w:t>(</w:t>
      </w:r>
      <w:r>
        <w:rPr>
          <w:rtl w:val="true"/>
        </w:rPr>
        <w:t>علیهم السلام</w:t>
      </w:r>
      <w:r>
        <w:rPr>
          <w:rtl w:val="true"/>
        </w:rPr>
        <w:t xml:space="preserve">) </w:t>
      </w:r>
      <w:r>
        <w:rPr>
          <w:rtl w:val="true"/>
        </w:rPr>
        <w:t>دشوار است</w:t>
      </w:r>
      <w:bookmarkEnd w:id="353"/>
    </w:p>
    <w:p>
      <w:pPr>
        <w:pStyle w:val="BookText"/>
        <w:rPr/>
      </w:pPr>
      <w:r>
        <w:rPr>
          <w:rFonts w:ascii="IRNazanin" w:hAnsi="IRNazanin" w:eastAsia="IRNazanin"/>
          <w:color w:val="111111"/>
          <w:sz w:val="28"/>
          <w:sz w:val="28"/>
          <w:szCs w:val="28"/>
          <w:rtl w:val="true"/>
          <w:lang w:bidi="fa-IR"/>
        </w:rPr>
        <w:t>همانگونه که گفته شد، طلب علم از معدن آن که خاندان رسالت‌اند واجب است؛ اما در همین طلب و در استنباط حکم خدا از اخبار ایشان، باید مراقب رأی و نظر و هوای نفس خویش باشیم؛ چرا که خود، فرموده‌اند درک احادیث ایشان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علم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و مقامات این بزرگواران در روایات،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ائمه صَعبِ مُستَصعَب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صعب مستصعب؛ یعنی سختِ دشوار؛ لذا اینگونه نیست که کسی به آسانی آنها را بفهمد و به کُنه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ایشان به این صورت نیست که پیچیده و مبهم باشد؛ ولی بدین شکل هم نیست که کسی بدون شرایط خاصی که عرض خواهد شد به حقیقت آثار ایشان دست یابد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انسانِ نابغه باید حداقل، سی سال زحمت کشیده و درس بخواند تا به جایی برسد که ظرایف سخن دانشمندی چون اینشتین را بفهمد و یا از اسرار کتاب کفایة الاصول آخوند خراسانی سر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این شهر به آن شهر سفر کرده، در محضر اساتید فن، زانو بزند، شب ها را به بی خوابی و مطالعه‌ی شرح ها و تفسیرها بگذراند تا برسد به جایی که کلام بزرگانی که از ایشان نام برده شد را بفهمد، نه اینکه انیشتین شود؛ بلکه کلامش را بفهمد و نه اینکه به درجه‌ی دانشِ آخوند خراسانی برسد؛ بلکه غوامضِ سخن او را کشف کند؛ پس چگونه است که برخی مدعی‌اند که بدون طی هیچ مرحله‌ای، سخن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می‌فهمند و عجیب تر آنکه در شرح سخنان ایشان، کتاب نوشته، بیانات نورانی آن حضرات را شرح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اینکار عده ای را به سمت خود کشانده، دستگاهی به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عجیب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آل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به آن نمی‌آورد مگر ملک مقرّب یا پیامبر مرسل و یا عبدی که خدا قلبش را برای ایمان، امتحان و آزمایش کرده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حدیثی دیگر، راوی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دشوار است، سنگین است، سرپوشیده است، تمیز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حال که سخت و دشوار است پاکیزه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کسی جز ملک مقرب و نبی مرسل و مؤمنی که خدا دلش را برای ایمان آزموده و جز مدینه حصینه، نمی‌تواند تحمل کند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جناب شیخ صدوق روایتی ذکر کرده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حصینه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مجتمع</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شاید منظور از دل مجتمع، دلی باشد که بر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شده و چیزی جز آن در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 جناب شیخ محمد باقر مجلسی در توضیح قلب مجتمع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قلب مجتمع، قلبی است که با پیروی از شک ها و هواها دچار پراکندگی نشده باشده و اوهام باطل و شبهات گمراه کننده در او راه نداشته باشد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باز در همین زمینه، اصبغ بن نباته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فرموده 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ما سخت و دشوار، بسیار مشکل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آرام احادیث ما را برای مردم بخوانید؛ پس هرکسی قبول کرد باز هم به او بگویید و هر کسی که انکار کرد دیگر برایش </w:t>
      </w:r>
    </w:p>
    <w:p>
      <w:pPr>
        <w:pStyle w:val="BookText"/>
        <w:rPr/>
      </w:pPr>
      <w:r>
        <w:rPr>
          <w:rFonts w:ascii="IRNazanin" w:hAnsi="IRNazanin" w:eastAsia="IRNazanin"/>
          <w:color w:val="111111"/>
          <w:sz w:val="28"/>
          <w:sz w:val="28"/>
          <w:szCs w:val="28"/>
          <w:rtl w:val="true"/>
          <w:lang w:bidi="fa-IR"/>
        </w:rPr>
        <w:t>نخوانید؛ زیرا که تحمل نمی‌کند روایات ما را جز ملک مقرب، نبی مرسل و مؤمنی که خدا دلش را به ایمان آزموده باشد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در این چند روایت، که مشتی بود نمونه‌ی خروار، ایمان و یا پذیرش و تحمل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 سه دسته، منحصر نموده است؛ یعنی با این لحن واضحی که در بیان روایات بود فقط سه گروه‌اند که می‌توانند احادیث پاک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کمال، بپذیرند و تحمل کنند و این مسأله عجیبی نیست؛ چرا که سخنان این بزرگواران از همان جایگاهی نشأت گرفته که قرآن کریم هم از آنجا متجلی گشته است و مصدر و مهبط هر دو، یکی است و چون قرآن کریم را جز پاکان نمی‌فهمند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جز مطهّران، تحمل نتوانند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که پس از این خواهد آمد رسولان الهی، دو دسته اند؛ مرسل و غیر مرسل و فقط دسته‌ی دوم، تحمّل اخبار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نیز دو گروه اند؛ مقرّب و غیر مقرّب و فقط گروه دوم‌اند که توان درک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نیز به دو قسم اند؛ مؤمن مُمتَحَن و غیر مُمتَحَن که فقط گروه دوم، ظرفیت تحمّل فرمایشات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 مُمتَحن یا مؤمنی که قلبش برای ایمان آزموده شده، کسی است که دلش پر از ایمان است و خداوند، دلش را برای ایمان آزموده و از این آزمون، سربلند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ابو ربیع شامی و ابوحمزه ثمالی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ابوبصیر، محمد بن مسلم و سدیر صیرفی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آن دو بزرگوار، پس از بیانِ این سه گروه، فرموده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نمی‌دانی که چه بسا مَلَکی باشد که مقرّب نباشد و امر ما را جز مقرّب از ملائکه، تحمل نتواند کرد و چه بسا کسی نبی باشد؛ ولی مرسَل نباشد و امر ما را جز مرسلِ از انبیاء، </w:t>
      </w:r>
    </w:p>
    <w:p>
      <w:pPr>
        <w:pStyle w:val="BookText"/>
        <w:rPr/>
      </w:pPr>
      <w:r>
        <w:rPr>
          <w:rFonts w:ascii="IRNazanin" w:hAnsi="IRNazanin" w:eastAsia="IRNazanin"/>
          <w:color w:val="111111"/>
          <w:sz w:val="28"/>
          <w:sz w:val="28"/>
          <w:szCs w:val="28"/>
          <w:rtl w:val="true"/>
          <w:lang w:bidi="fa-IR"/>
        </w:rPr>
        <w:t>تحمل نتواند کرد و چه بسا کسی مؤمن باشد؛ ولی مُمتَحن نباشد و امر ما را جز مُمتحن از مؤمنین تحمل نتواند کرد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این غایت القصوای درک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اینگونه نیست که بگوییم اگر کسی نبی مرسل و یا ملک مقرّب و یا مؤمن حقیقی بود، تمام معارف این خاندان را تحمل خواهد کرد؛ بلکه بعضی از ظرایف امور این معظَّمان را حتی این سه گروه هم، تحمل نتوانند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ابوصامت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ما سخت و مشکل است، شریف و کریم و نوربخش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فهمش نیازمند هوش و ذکاوت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ما را حتی ملک مقرّب و نبی مرسل و مؤمن واقعی هم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ابوصامت 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آنها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گمان کردم که خداوند بندگانی دارد که از این سه دسته هم بالاتر هستند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اللّه اکبر از این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این همه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ما از این همه تقصیر و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درک معارف حقه آل اللّه علیهم السلام کجا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ما هم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برای ما نیز فهم و تحمل اسرارشان را اراده می‌فرمودند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حدیث شریف، اینگونه بر می‌آید که بعضی از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آنقدر سطحش بالاست که حتی نبی مرسل هم نمی‌تواند آن را درک کند؛ بلکه بالاتر از حدّ درک جبریل است؛ زیرا جبرئیل یکی از فرشتگان مقرب است که در حدیث فوق، تحمل بعضی از روایات رابالاتر از حدِّ درک او انگاشته‌اند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کسی هم هست که بتواند آنها را درک کند؟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بخواهیم، توان درک این روایات را خواهد داشت؛ یعنی عده‌ی انگشت شماری هستند که مقام و درجه‌ی ایشان از ملک مقرب، نبی مرسل و مؤمن واقعی هم بالاتر است و عظمت ایشان به جایی می‌رسد که می‌توانند معانی خاص را نیز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بعضی از اخبار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است که حتی انبیاء عظام هم به عمق و کُنهِ آن نمی‌رسند، جبرئیل هم نمی‌تواند حقیقت آن را درک کند و این چیز عجیبی نیست؛ چرا که در لیله الاسراء و شب معراج هم از جایی به بعد، نتوانست با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کرده و بالاتر برود و آن بزرگوار، خود به تنهایی ادامه‌ی سیر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اوصاف، اما عده‌ی قلیلی، آنقدر در مقام ولایت و درک اسرار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دارند که از جبرئیل هم فراتر و قوی ترند، همان هایی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به عنوان خادم ایشان معرفی کرده‌اند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البته ممکن است بگوییم همان احادیثی که ملک مقرب، نبی مرسل و مؤمن واقعی می‌توانند تحمل کنند، وجوه، معانی و دقایقی دارند، که درک آنها بر این سه دسته نیز میسور نیست و خاص الخواص می‌توانند آنها را بفهمند و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روایتِ دیگر، همین خاص الخواص را هم از جرگه‌ی تحمل کنندگان، بیرون کرده و بر تحیّر ما می‌افزاید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54" w:name="pg7359_93324"/>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احادیثِ ما چیزهایی است که تحمل نمی‌کند آن را ملک مقرب، نبی مرسل و مؤمن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تحمل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تحمل می‌کنیم</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اخبار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نمی‌فهمد؛ بلکه فقط خودمان هستیم که واقعیتش را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این حدیث با حدیث قبلی در این است که در این روایت با اضافه کردن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دسته ای از روایات را منحصر به ذوات مقدسه خودشان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شاید بتوان گفت که درک معانی اخبار آل رسول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مرحله دارد</w:t>
      </w:r>
      <w:r>
        <w:rPr>
          <w:rFonts w:eastAsia="IRNazanin" w:cs="IRNazanin"/>
          <w:color w:val="111111"/>
          <w:sz w:val="28"/>
          <w:szCs w:val="28"/>
          <w:rtl w:val="true"/>
          <w:lang w:bidi="fa-IR"/>
        </w:rPr>
        <w:t>.</w:t>
      </w:r>
    </w:p>
    <w:p>
      <w:pPr>
        <w:pStyle w:val="Heading2"/>
        <w:numPr>
          <w:ilvl w:val="1"/>
          <w:numId w:val="1"/>
        </w:numPr>
        <w:rPr/>
      </w:pPr>
      <w:bookmarkStart w:id="355" w:name="__RefHeading___Toc1243523_1051229030"/>
      <w:bookmarkStart w:id="356" w:name="_Toc142"/>
      <w:bookmarkEnd w:id="355"/>
      <w:r>
        <w:rPr>
          <w:rtl w:val="true"/>
        </w:rPr>
        <w:t xml:space="preserve">مراحل درک روایات اهل البیت </w:t>
      </w:r>
      <w:r>
        <w:rPr>
          <w:rtl w:val="true"/>
        </w:rPr>
        <w:t>(</w:t>
      </w:r>
      <w:r>
        <w:rPr>
          <w:rtl w:val="true"/>
        </w:rPr>
        <w:t>علیهم السلام</w:t>
      </w:r>
      <w:r>
        <w:rPr>
          <w:rtl w:val="true"/>
        </w:rPr>
        <w:t>)</w:t>
      </w:r>
      <w:bookmarkEnd w:id="356"/>
    </w:p>
    <w:p>
      <w:pPr>
        <w:pStyle w:val="BookText"/>
        <w:rPr/>
      </w:pPr>
      <w:r>
        <w:rPr>
          <w:rFonts w:ascii="IRNazanin" w:hAnsi="IRNazanin" w:eastAsia="IRNazanin"/>
          <w:color w:val="111111"/>
          <w:sz w:val="28"/>
          <w:sz w:val="28"/>
          <w:szCs w:val="28"/>
          <w:rtl w:val="true"/>
          <w:lang w:bidi="fa-IR"/>
        </w:rPr>
        <w:t>مرحله‌ی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فقط ملک مقرب و نبی مرسل و مؤمن واقعی، آنها را می‌فهمند و در واقع، تحمل نمی‌کند آنها را مگر ملک مقرب، نبی مرسل و مؤمنی که خدا دلش را برای ایمان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حتی ملک مقرب، نبی مرسل و مؤمن ممتحن هم تحمل آنها را ندارند؛ بلکه عده ای از خواص، مانند جناب سلمان فارسی</w:t>
      </w:r>
      <w:r>
        <w:rPr>
          <w:rStyle w:val="FootnoteAnchor"/>
          <w:rtl w:val="true"/>
        </w:rPr>
        <w:footnoteReference w:id="39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جابربن یزید جعفی درک این دسته از روایات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جناب جابر است که نقل نموده، هزاران حدیث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آموخته‌ام که اجازه نقل حتی یکی از آنها را برای کسی ندارم و چون از سنگینی سینه‌ام بدان حضرت شکایت کرده و از آن بزرگوار، اجازه خواستم تا برای کسی نقل کنم، اذن نداده و فرمودند سر به چاه فرو کن و برای چاه سخن بگو</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مرحله‌ی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درجه، عظمت کار به جایی می‌رسد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تحمل بعضی از روایات ما را ندارد؛ بلکه فقط خودِ ما اهلبیت، حقیقت آن را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از این مرحله، آن روایاتی باشد که حجت خدا با کُنه عقل شان در آنها با کسی سخن گفته باشند؛ چرا که ایشان در مقام خطاب، با هرکسی به اندازه فهم و عقلش با او سخن می‌گویند نه با کُنهِ عقل خویش، مگر آنجایی که با معصومِ دیگری تکلم کنند که کُنه عقل او با ایشان برابر است و یا در مقام دعا و مناجات با خدا که با تمام عقل و فهمشان با رب العباد تکلم می‌نمایند؛ لذا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ما را جز خود ما کسی نمی‌فهمد از قبیل این دو دسته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بسیاری از ما، نزدِ خویش، باور کرده ایم که با مطالعه‌ی چند کتاب، همه اسرار امامت و دقایق ولایت را فهمیده‌ایم،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درکِ معارف اولیاء خدا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شناخت ایشان، بسیار دورتر از آن هستیم که حتی مقام دوستانشان را بشناسیم؛ چه رسد به مقامات خود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یعنی همان کسی که خداوند، به پیغمبر اولی العزم خود،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به نزد او برود و در محضر او تلمّذ کرده، کسب علم کند؛ چون با موسی به کنار دریایی رسیدند، می‌بینند که پرنده ای منقارش را به آب دریا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می‌دانستند در پس این حرکتِ آن پرنده، حکمتی خوابیده، از خدای حکیم می‌خواهند تا سرّ این ماجرا را برای ایشان فاش کند و از او سوال می‌کنند که پروردگارا قصه این پرنده و منقار و آب دریا 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پرنده به سخن در آمده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آنکه علم لدنّی داری</w:t>
      </w:r>
      <w:r>
        <w:rPr>
          <w:rStyle w:val="FootnoteAnchor"/>
          <w:rtl w:val="true"/>
        </w:rPr>
        <w:footnoteReference w:id="400"/>
      </w:r>
      <w:r>
        <w:rPr>
          <w:rFonts w:ascii="IRNazanin" w:hAnsi="IRNazanin" w:eastAsia="IRNazanin"/>
          <w:color w:val="111111"/>
          <w:sz w:val="28"/>
          <w:sz w:val="28"/>
          <w:szCs w:val="28"/>
          <w:rtl w:val="true"/>
          <w:lang w:bidi="fa-IR"/>
        </w:rPr>
        <w:t>و استاد پیامبر اولی العزم هستی، و تو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پیامبر اولی العزم می‌باشی؛ ولی با همه‌ی این اوصاف علم شما دو تن، در برابر علم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آخرالزمان خواهند آمد از مقدار رطوبتی که من، از آب دریا به منقار خود زدم و از آن برداشتم، کمتر است</w:t>
      </w:r>
      <w:r>
        <w:rPr>
          <w:rFonts w:eastAsia="IRNazanin" w:cs="IRNazanin"/>
          <w:color w:val="111111"/>
          <w:sz w:val="28"/>
          <w:szCs w:val="28"/>
          <w:rtl w:val="true"/>
          <w:lang w:bidi="fa-IR"/>
        </w:rPr>
        <w:t>.</w:t>
      </w:r>
      <w:r>
        <w:rPr>
          <w:rStyle w:val="FootnoteAnchor"/>
          <w:rtl w:val="true"/>
        </w:rPr>
        <w:footnoteReference w:id="401"/>
      </w:r>
      <w:bookmarkStart w:id="357" w:name="pg7359_93326"/>
    </w:p>
    <w:p>
      <w:pPr>
        <w:pStyle w:val="BookText"/>
        <w:rPr/>
      </w:pPr>
      <w:bookmarkEnd w:id="357"/>
      <w:r>
        <w:rPr>
          <w:rFonts w:ascii="IRNazanin" w:hAnsi="IRNazanin" w:eastAsia="IRNazanin"/>
          <w:color w:val="111111"/>
          <w:sz w:val="28"/>
          <w:sz w:val="28"/>
          <w:szCs w:val="28"/>
          <w:rtl w:val="true"/>
          <w:lang w:bidi="fa-IR"/>
        </w:rPr>
        <w:t xml:space="preserve">یعنی اگر علم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 تصور کنیم، علم آن دو در برابر آن از این مقدار رطوبتی که به منقار این پرنده از آب دریا رسید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ما را چگونه ادعای این باشد که در موردِ حضرات معصومین و حجج الهی صلوات اللّه علیهم اجمعین به عمق معرفت رسیده و درجات شناخت را به غایتش، طی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نهایت شناختی که از این انوار مقدسه دارند این است که ایشان، انسان‌های خوبی بوده، دنیا را ترک گفته، دائم نماز می‌خواندند و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جمال و کمال ایشان را در انسان‌های عادی غیر معصوم، جستجو کرده و آلوده گان را با این مطهّران قیاس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می‌بریم از این همه غرور و نادانی</w:t>
      </w:r>
      <w:r>
        <w:rPr>
          <w:rFonts w:eastAsia="IRNazanin" w:cs="IRNazanin"/>
          <w:color w:val="111111"/>
          <w:sz w:val="28"/>
          <w:szCs w:val="28"/>
          <w:rtl w:val="true"/>
          <w:lang w:bidi="fa-IR"/>
        </w:rPr>
        <w:t>.</w:t>
      </w:r>
    </w:p>
    <w:p>
      <w:pPr>
        <w:pStyle w:val="Heading2"/>
        <w:numPr>
          <w:ilvl w:val="1"/>
          <w:numId w:val="1"/>
        </w:numPr>
        <w:rPr/>
      </w:pPr>
      <w:bookmarkStart w:id="358" w:name="__RefHeading___Toc1243525_1051229030"/>
      <w:bookmarkStart w:id="359" w:name="_Toc143"/>
      <w:bookmarkEnd w:id="358"/>
      <w:r>
        <w:rPr>
          <w:rtl w:val="true"/>
        </w:rPr>
        <w:t xml:space="preserve">باب علوم آل محمد </w:t>
      </w:r>
      <w:r>
        <w:rPr>
          <w:rtl w:val="true"/>
        </w:rPr>
        <w:t>(</w:t>
      </w:r>
      <w:r>
        <w:rPr>
          <w:rtl w:val="true"/>
        </w:rPr>
        <w:t>علیهم السلام</w:t>
      </w:r>
      <w:r>
        <w:rPr>
          <w:rtl w:val="true"/>
        </w:rPr>
        <w:t xml:space="preserve">) </w:t>
      </w:r>
      <w:r>
        <w:rPr>
          <w:rtl w:val="true"/>
        </w:rPr>
        <w:t>جز با کلید تقوی و ایمان راستین، گشوده نمی‌شود</w:t>
      </w:r>
      <w:bookmarkEnd w:id="359"/>
    </w:p>
    <w:p>
      <w:pPr>
        <w:pStyle w:val="BookText"/>
        <w:rPr/>
      </w:pPr>
      <w:r>
        <w:rPr>
          <w:rFonts w:ascii="IRNazanin" w:hAnsi="IRNazanin" w:eastAsia="IRNazanin"/>
          <w:color w:val="111111"/>
          <w:sz w:val="28"/>
          <w:sz w:val="28"/>
          <w:szCs w:val="28"/>
          <w:rtl w:val="true"/>
          <w:lang w:bidi="fa-IR"/>
        </w:rPr>
        <w:t xml:space="preserve">ممکن است یک دانشمند، بدون آنکه ایمانی به خدا داشته باشد و یا تقوا پیشه کند، در دانش‌های تجربی به اعلا درجات ممکن دست یابد و هرگز کسی مدعی این نشده که لازمه‌ی فهم علمی چون فیزیک و شیمی و طب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خدا و یا پرهیز از عقائد و اعمال باطله است؛ ولی از آن سو، هیچ انسان بی‌ایمان و بی‌تقوایی نمی‌تواند حقایق کلمات نورانی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حتی اگر در این راه، سال‌های متمادی تلاش کرده و درس بخواند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برای فهم کلمات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معنای این کلام نورانی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ما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بفهمیم هرگز اینطور نیست که ما با مطالعه یک یا چند کتاب روایی، حضور در بحث و درس‌های معارفی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بتوانیم حقایقِ سخنان این پاکان را دریابیم و چگونه چنین نباشد در حالی که کلام ایشان را جز مطهّران، نتوانند تحمل کنند؛ زیرا از آن رو که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مصدری است که قرآن از آن نازل شده و بنا بر حدیث شریف ثقلین، ایشان عِدل و در ردیف قرآن اند؛ به حقایق کلام ایشان، دست نیابند مگر مطهّران و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ابوربیع شامی نقل می‌کند که نزد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حضرت برخاستند و سر مبارکشان را بلند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حدیثی را با زبانشان مضمضه می‌کنند؛ ولی حقیقت آن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فرمایش پدرم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امر ما سخت و دشوار است و جز فرشته مقرب و نبی مرسل و مؤمن ممتحن، شخص دیگری نمی‌تواند آن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گاهی می‌شود فرشته باشد و مقرب نباشد و فقط فرشته ای که مقرب باشد می‌تواند روایات ما را تحمل کند و می‌تواند پیامبری باشد؛ ولی مرسل نباشد و فقط پیامبرِ مرسل می‌تواند آن را تحمل کند و ممکن است مؤمنی باشد؛ ولی امتحان شده نباشد و فقط مؤمنی که خدا قلبش را با ایمان امتحان کرده است می‌تواند امر ما را تحمل کند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حدیث دیگر جناب سدیر صیرفی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حضرت ابی عبداللّه،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سوال هایی را که رفقایم به من گفته بودند از امام پرسیدم، ناگهان یک سوال به ذهن خودم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همین حالا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جزو سوال هایی است که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سوالت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سوالم درباره‌ی حدیث جدّ شما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سخت و دشوار است و جز ملک مقرب و نبی مرسل و مؤمن ممتَحَن آن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پرده ای از روی حقیقت برداشته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 و غیر مقرب، و انبیاء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مرسل و غیر مرسل و مؤمنین هم دو دسته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مؤمنین واقعیِ امتحان داده و مؤمنین امتحان نداده و این امری که شما قبول کردید به ملائکه عرضه شد و جز ملائکه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اقرار نکردند و بر انبیاء عرضه شد؛ پس جز 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اقرار نکردند و بر مؤمنین، عرضه شد که قبول نکردند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امتحان داده‌ها</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سدیر و امثال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گوهری که نزد شماست آنقدر ثمین و گرانقیمت است که از میان ملائکه، فقط مقرّب‌های ایشان و از میان انبیاء، تنها مرسلین و از میان مؤمنین، تنها ممتحَن‌های ایشان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خبری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زبان دیگری می‌فرمایند؛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 حدیث که کنیه‌اش اباالفضل بوده است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صبح می‌کنند و شب می‌کنند بر چیزی که جز ملک مقرب و نبی مرسل و مؤمن ممتَحن، اقرار به آن نکردند و تحملش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هم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احادیث ما سخت و دشوار است و آن را تحمل نمی‌کند مگر سینه‌های نورانی یا قلب‌های سلیم و اخلاق‌های حسنه</w:t>
      </w:r>
      <w:r>
        <w:rPr>
          <w:rFonts w:eastAsia="IRNazanin" w:cs="IRNazanin"/>
          <w:color w:val="111111"/>
          <w:sz w:val="28"/>
          <w:szCs w:val="28"/>
          <w:rtl w:val="true"/>
          <w:lang w:bidi="fa-IR"/>
        </w:rPr>
        <w:t>»</w:t>
      </w:r>
      <w:r>
        <w:rPr>
          <w:rStyle w:val="FootnoteAnchor"/>
          <w:rtl w:val="true"/>
        </w:rPr>
        <w:footnoteReference w:id="40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احادیث، بر ما معلوم می‌شود که تحمل احادیث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ای از مؤمنین، میسور است، نه همه‌ی ایشان که از آنها به مؤمن ممتحن؛ یعنی مؤمن آزموده، تعبیر شده است</w:t>
      </w:r>
      <w:r>
        <w:rPr>
          <w:rFonts w:eastAsia="IRNazanin" w:cs="IRNazanin"/>
          <w:color w:val="111111"/>
          <w:sz w:val="28"/>
          <w:szCs w:val="28"/>
          <w:rtl w:val="true"/>
          <w:lang w:bidi="fa-IR"/>
        </w:rPr>
        <w:t xml:space="preserve">. </w:t>
      </w:r>
      <w:bookmarkStart w:id="360" w:name="pg7359_93329"/>
    </w:p>
    <w:p>
      <w:pPr>
        <w:pStyle w:val="Heading2"/>
        <w:numPr>
          <w:ilvl w:val="1"/>
          <w:numId w:val="1"/>
        </w:numPr>
        <w:rPr/>
      </w:pPr>
      <w:bookmarkStart w:id="361" w:name="__RefHeading___Toc1243527_1051229030"/>
      <w:bookmarkStart w:id="362" w:name="_Toc144"/>
      <w:bookmarkEnd w:id="360"/>
      <w:bookmarkEnd w:id="361"/>
      <w:r>
        <w:rPr>
          <w:rtl w:val="true"/>
        </w:rPr>
        <w:t>مؤمن ممتحَن کیست و منظور از امتحان چیست؟</w:t>
      </w:r>
      <w:bookmarkEnd w:id="362"/>
    </w:p>
    <w:p>
      <w:pPr>
        <w:pStyle w:val="Heading3"/>
        <w:numPr>
          <w:ilvl w:val="2"/>
          <w:numId w:val="1"/>
        </w:numPr>
        <w:rPr/>
      </w:pPr>
      <w:bookmarkStart w:id="363" w:name="__RefHeading___Toc1243529_1051229030"/>
      <w:bookmarkStart w:id="364" w:name="_Toc145"/>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قرآن کریم، دسته ای از مردم را که ادبِ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نموده و در محضر آن بزرگوار، صدای خویش را پایین می‌آورند؛ چنین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صدای خویش را نزد رسول الله پایین می‌آورند همانهایی هستند که خدا دلهای ایشان را برای تقوا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آنگونه که از آیه‌ی شریفه، معلوم می‌شود، مؤمنِ ممتحن؛ یعنی مؤمنی که دلش برای تقوا امتحان شده و آزموده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دیگر نیز، جایگاه تقوا را در دل و قلب معرفی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شعائر خدا را بزرگ شمارد بدون تردید منشأ این بزرگ شمردن، تقوای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حقیقت تقوا، دوری و پرهیز از ولایت طواغیت و جوابیت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تبیین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رحمتم را بر کسانی که تقوا پیشه کرده‌اند واجب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افراد، کسانی هستند که از ولایت و اطاعت غیر امام، پرهیز نمایند</w:t>
      </w:r>
      <w:r>
        <w:rPr>
          <w:rFonts w:eastAsia="IRNazanin" w:cs="IRNazanin"/>
          <w:color w:val="111111"/>
          <w:sz w:val="28"/>
          <w:szCs w:val="28"/>
          <w:rtl w:val="true"/>
          <w:lang w:bidi="fa-IR"/>
        </w:rPr>
        <w:t>.»</w:t>
      </w:r>
      <w:r>
        <w:rPr>
          <w:rStyle w:val="FootnoteAnchor"/>
          <w:rtl w:val="true"/>
        </w:rPr>
        <w:footnoteReference w:id="40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بنگرید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حقیقت تقوا را پرهیز از ولایت و اطاعت غیر امامِ معصوم، معنا کرده، و آن را به قلب، مرتبط ساخته اند</w:t>
      </w:r>
      <w:r>
        <w:rPr>
          <w:rFonts w:eastAsia="IRNazanin" w:cs="IRNazanin"/>
          <w:color w:val="111111"/>
          <w:sz w:val="28"/>
          <w:szCs w:val="28"/>
          <w:rtl w:val="true"/>
          <w:lang w:bidi="fa-IR"/>
        </w:rPr>
        <w:t xml:space="preserve">. </w:t>
      </w:r>
      <w:bookmarkStart w:id="365" w:name="pg7359_93330"/>
    </w:p>
    <w:p>
      <w:pPr>
        <w:pStyle w:val="BookText"/>
        <w:rPr/>
      </w:pPr>
      <w:bookmarkEnd w:id="365"/>
      <w:r>
        <w:rPr>
          <w:rFonts w:ascii="IRNazanin" w:hAnsi="IRNazanin" w:eastAsia="IRNazanin"/>
          <w:color w:val="111111"/>
          <w:sz w:val="28"/>
          <w:sz w:val="28"/>
          <w:szCs w:val="28"/>
          <w:rtl w:val="true"/>
          <w:lang w:bidi="fa-IR"/>
        </w:rPr>
        <w:t>آنطور که از سایر اخبار، به ویژه روایات طینت، بر می‌آید، اجتناب از معاصی و گناهانِ عملی لازمه‌ی پرهیز از ولایت غیرِ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گفتار چنین می‌شود که تحمّل علومِ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صعب و دشوار است و جز ملک مقرّب و نبی مرسل و مؤمن ممتحن، از پسِ تحمّل آن بر نمی‌آید و منظور از مؤمن ممتحن، آن مؤمنی است که قلبش برای تقوا آزموده شده باشد و حقیقت تقوا اجتناب از ولایت و اطاعت غیر امام؛ یعنی همان طاغوت است؛ پس اگر خدا دل او را از این رجس، خالی دید، او از این آزمون، سربلند بیرون آمده و در چنین فرضی است که ابوابِ فهم و درک، برای مؤمن، مفتوح شود و حقایق احادیثِ عالمان راستین؛ یعنی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می‌فهمد</w:t>
      </w:r>
      <w:r>
        <w:rPr>
          <w:rFonts w:eastAsia="IRNazanin" w:cs="IRNazanin"/>
          <w:color w:val="111111"/>
          <w:sz w:val="28"/>
          <w:szCs w:val="28"/>
          <w:rtl w:val="true"/>
          <w:lang w:bidi="fa-IR"/>
        </w:rPr>
        <w:t>.</w:t>
      </w:r>
    </w:p>
    <w:p>
      <w:pPr>
        <w:pStyle w:val="Heading3"/>
        <w:numPr>
          <w:ilvl w:val="2"/>
          <w:numId w:val="1"/>
        </w:numPr>
        <w:rPr/>
      </w:pPr>
      <w:bookmarkStart w:id="366" w:name="__RefHeading___Toc1243531_1051229030"/>
      <w:bookmarkStart w:id="367" w:name="_Toc146"/>
      <w:bookmarkEnd w:id="366"/>
      <w:r>
        <w:rPr>
          <w:rtl w:val="true"/>
        </w:rPr>
        <w:t xml:space="preserve">ردّ و انکار روایات اهل‌بیت </w:t>
      </w:r>
      <w:r>
        <w:rPr>
          <w:rtl w:val="true"/>
        </w:rPr>
        <w:t>(</w:t>
      </w:r>
      <w:r>
        <w:rPr>
          <w:rtl w:val="true"/>
        </w:rPr>
        <w:t>علیهم السلام</w:t>
      </w:r>
      <w:r>
        <w:rPr>
          <w:rtl w:val="true"/>
        </w:rPr>
        <w:t xml:space="preserve">) </w:t>
      </w:r>
      <w:r>
        <w:rPr>
          <w:rtl w:val="true"/>
        </w:rPr>
        <w:t>موجب هلاکت است</w:t>
      </w:r>
      <w:bookmarkEnd w:id="367"/>
    </w:p>
    <w:p>
      <w:pPr>
        <w:pStyle w:val="BookText"/>
        <w:rPr/>
      </w:pPr>
      <w:r>
        <w:rPr>
          <w:rFonts w:ascii="IRNazanin" w:hAnsi="IRNazanin" w:eastAsia="IRNazanin"/>
          <w:color w:val="111111"/>
          <w:sz w:val="28"/>
          <w:sz w:val="28"/>
          <w:szCs w:val="28"/>
          <w:rtl w:val="true"/>
          <w:lang w:bidi="fa-IR"/>
        </w:rPr>
        <w:t xml:space="preserve">نکته‌ی مهم دیگر آن است که به خاطر همین مشکل بودن فهم احادیث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عده ای در مراحلی نباشند که تحمل و درک بعضی از این احادیث را داشته باشند؛ لذا کسی نباید روایتی از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و انکار کرده؛ بلکه باید فهم خویش را متهم نموده و خود را در نفهمیدنِ سرّ فرمایش نیکان، مقصر بداند، نه اینکه روایت را ردّ کرده و آن را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جد اطهرشان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بدان ایمان نمی‌آورد مگر ملک مقرّب یا نبی مرسل یا عبدی که خدا دلش را بر 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حدیثی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رسید که دلتان به آن نرم شد و آن را شناختید پس قبولش کنید و آنچه را که دلهای تان از شنیدنش مشمئز شد و آن را نشناختید؛ پس آن را به خدا و رسول و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کنید؛ چرا که هلاک شده آن کسی است که اگر حدیثی از شما بشنود آن را تحمل نکرده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چنین چیزی نمی‌شود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به ابوبصیر و ابوحمزه ثمالی هم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ما سخت و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را که قلوبتان آن را شناخت بگیرید و آنچه را که قلوبتان آن را نپذیرفت به ما برگردانید و انکار مکنید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در روایت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نکته ای مهم برداشته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اصحابم نزد من که بر او از همه خشمگین ترم آن کسی است که چون قلبش حدیثی را که به ما نسبت داده و از ما روایت می‌شود، تحمل نکرده و نمی‌فهمد و عقلش به معنای آن نمی‌رسد، از آن بیزاری جسته و به هر کسی که به آن معتقد باشد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تکفیرش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نمی‌داند چه بسا این حدیث، حقیقتا از ما صادر شده و به ما می‌رسد؛ پس با این انکارش از ولایت ما خارج می‌شود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خبری بسیار مهم و کارگشا، که نشان دهنده‌ی جوّ حاکم بر شیعیان، در زمان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است؛جناب 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خود را به حال خود گذاشته‌اید در حالی که اختلاف در بین ایشان افتاده و بعضی از بعضی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به اینکار؟ همانا خدا بر مردم، سه تکلیف نهاده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نسبت به آنچه از جانب ایشان به مردم می‌رسد،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درباره اش دچار اختلاف‌اند به امام خویش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بر سر قبول و انکارِ آن، نزاع و درگیری به راه بیاندازند</w:t>
      </w:r>
      <w:r>
        <w:rPr>
          <w:rFonts w:eastAsia="IRNazanin" w:cs="IRNazanin"/>
          <w:color w:val="111111"/>
          <w:sz w:val="28"/>
          <w:szCs w:val="28"/>
          <w:rtl w:val="true"/>
          <w:lang w:bidi="fa-IR"/>
        </w:rPr>
        <w:t>) »</w:t>
      </w:r>
      <w:r>
        <w:rPr>
          <w:rStyle w:val="FootnoteAnchor"/>
          <w:rtl w:val="true"/>
        </w:rPr>
        <w:footnoteReference w:id="41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از حضرت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احادیث ما اهلبیت، سخت و مشکل است، پاکیزه و درخشنده، با طراوت و شریف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حدیثی را شنیدید که دلتان به پذیرش آن نرم شد و آن را قبول کردید؛ پس خدا را برای این پذیرش، شکر کنید و اگر نتوانستید روایتی که از ما صادر شده است را بفهمید و تحمّل کنید و بر آن طاقت نیاوردید، آن را بر عالِم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جز این نیست که بدبختِ هلاک شده، آن کسی است که بگوید به خدا چنین سخنی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کفر به خدای بزرگ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نکته جالب توجه در این روایت این است که با وجود آنکه احادیث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ولی سختِ باطراوت است، تازه است و ملال آور نیست، و این جمع اضداد، معجزه است و تنها کلام معجزنشان می‌تواند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روایت ما را به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کنید،این است که منتظر باشید امام را ببینید و درباره‌ی آن روایت، از ایشان بپرسید و آنجاست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کذب بر آن زده و می‌فرمایند دروغ است و یا معنایش را برای شما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فعلی باید به دیگر روایات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کرده و اگر هنوز، درکش صعب و دشوار بود، بدون ردّ و انکارِ آن، باید صبر کرد تا حضرت ولی عصر ارواحنا له الفداء تشریف آورده و تکلیف آنچه را که نمی‌دانیم برای ما روشن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کسانی که با خلوص نیت، به آن بزرگوار متوسل شوند و سوالات خویش را از ایشان بپرسند، به پاسخ‌های روشنی دست یابند؛ چرا که خود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لَكَ حَاجَةٌ فَحَرِّكْ شَفَتَيْكَ فَإِنَّ الْجَوَابَ يَأْتِيكَ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حاجتى داشتى لب‌هاى خود را حركت بده، جواب به تو خواهد رسید</w:t>
      </w:r>
      <w:r>
        <w:rPr>
          <w:rFonts w:eastAsia="IRNazanin" w:cs="IRNazanin"/>
          <w:color w:val="111111"/>
          <w:sz w:val="28"/>
          <w:szCs w:val="28"/>
          <w:rtl w:val="true"/>
          <w:lang w:bidi="fa-IR"/>
        </w:rPr>
        <w:t>.»</w:t>
      </w:r>
      <w:r>
        <w:rPr>
          <w:rStyle w:val="FootnoteAnchor"/>
          <w:rtl w:val="true"/>
        </w:rPr>
        <w:footnoteReference w:id="41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اى براى حضرت هادى نوشتم به اين مضمون كه شخصی ميل دارد درخواستى را که از خدا می‌نمايد از امامش بكند در جواب نوشتند اگر حاجتى داشتى لب‌هاى خود را حركت بده جواب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نظر شما، دایره‌ی پذیرش و عدم انکارِ روایات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کجا وسعت دارد؟ چیزی که جالب است آن است که بنابر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آمد این پذیرش، تا مرز محالات عقلی، پیش می‌رود و این در حالی است که عده ای بعضی امورِ عادی مانند تعداد کشته شدگان سپاه عمر سعد در کربلا به دست حضرت مظلوم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در روز اربعین را به این دلیل انکار می‌کنند که با محاسبات بشری شان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نزد شما می‌آید و ما را از جانب شما به امری بزرگ، خبر می‌دهد و پذیرشِ سخن او که از شما نقل می‌کند چنان بر ما دشوار است که سینه‌های ما بر آن، تنگ شده تا آنکه سخنش را تکذیب نموده، دروغگویش می‌پنداریم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است که از من برای شما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حدیث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روز می‌گوید شب است و یا به شب می‌گوید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چنین نیست، حدیث را انکار نکن؛ بلکه آن را به ما ردّ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امام بهتر از من می‌دانند که چه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او را تکذیب کنی، ما را تکذیب کرده‌ای</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سخنی که از ما به تو رسیده یا به ما نسبت داده می‌شود را باطل مخوان گرچه خلافش را بدانی؛ چرا که تو نمی‌دانی سبب گفتار ما چیست و بر چه وجه و صفتی از ما صادر شده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حدیث دیگر، ابوبصیر از امام باقر و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حدیثی را که برای شما نقل می‌شود تکذیب مکنید؛ حتی اگر ناقل آن، مرجئی و یا از زمره خوارج باشد؛ زیرا که شاید آن کلام، حق باشد و شما با تکذیب آن روایت، خدا را فوق عرشش تکذیب کرده‌اید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دراین احادیث، پذیرش درونی را به عنوان ملاک قبول روایات مطرح کرده و از انکار آن به سبب عدم پذیرش قلبی، منع کرده اند؛ بلکه فرموده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قلب شما حدیثی از احادیث ما را نپذیرفت، پس آن را انکار ننموده و آن را به ما ردّ کرده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از حقیقت کلام خویش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وظیفه‌ی ما آن است که هرگز هیچ حدیثی را متّصف به کذب نکنیم و لو اینکه فکر و عقل ما به معنای آن نرسد و یا قلب ما از شنیدن آن مشمئز شود؛ چرا که هلاک شده واقعی کسی است که چون حدیثی را بشنود که تحمل نکند،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چنین نیست و این انکار، کفر است</w:t>
      </w:r>
      <w:r>
        <w:rPr>
          <w:rFonts w:eastAsia="IRNazanin" w:cs="IRNazanin"/>
          <w:color w:val="111111"/>
          <w:sz w:val="28"/>
          <w:szCs w:val="28"/>
          <w:rtl w:val="true"/>
          <w:lang w:bidi="fa-IR"/>
        </w:rPr>
        <w:t xml:space="preserve">. </w:t>
      </w:r>
      <w:bookmarkStart w:id="368" w:name="pg7359_93335"/>
    </w:p>
    <w:p>
      <w:pPr>
        <w:pStyle w:val="Heading2"/>
        <w:numPr>
          <w:ilvl w:val="1"/>
          <w:numId w:val="1"/>
        </w:numPr>
        <w:rPr/>
      </w:pPr>
      <w:bookmarkStart w:id="369" w:name="__RefHeading___Toc1243533_1051229030"/>
      <w:bookmarkStart w:id="370" w:name="_Toc147"/>
      <w:bookmarkEnd w:id="368"/>
      <w:bookmarkEnd w:id="369"/>
      <w:r>
        <w:rPr>
          <w:rtl w:val="true"/>
        </w:rPr>
        <w:t>حُسن ختام</w:t>
      </w:r>
      <w:bookmarkEnd w:id="370"/>
    </w:p>
    <w:p>
      <w:pPr>
        <w:pStyle w:val="BookText"/>
        <w:rPr/>
      </w:pPr>
      <w:r>
        <w:rPr>
          <w:rFonts w:ascii="IRNazanin" w:hAnsi="IRNazanin" w:eastAsia="IRNazanin"/>
          <w:color w:val="111111"/>
          <w:sz w:val="28"/>
          <w:sz w:val="28"/>
          <w:szCs w:val="28"/>
          <w:rtl w:val="true"/>
          <w:lang w:bidi="fa-IR"/>
        </w:rPr>
        <w:t>اکنون که بحمداللّه تعالی، فرقه‌ی ناجیه که همان آئین رستگاران است را شناخته و اوصاف ایشان را دانستیم؛ فهمیدیم که مردم سه دسته‌اند؛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که همان امام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که همان فرقه رستگاران است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سایر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را با عباراتی گوناگون به ما معرفی کرده‌اند که در پایانِ این مقال، توجه شما را به شمّه ای از آنها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مؤمنان و رهبر رستگاران،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دانشجو و آموزنده‌ی راه رستگاری، و فرومايگانى كه مگس‌وار از پى هر بانگى مى‌روند و با وزش هر بادى، تغيير جهت مى‌دهند و از فروغ دانش، بهره ور نشده‌اند تا راه به جايى برند و به ستونى استوار، پناه نياورده‌اند تا نجات يابند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عالم ربانی، همان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دانشجوی راه رستگاری، همان فرقه‌ی ناجیه و گروه سوم نیز سایر مردم‌اند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در کتاب کافی از مردى از دوستان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قريش نزد آن حضرت آمده بود و از مفاخر قريش و عرب، دادِ سخن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ها را وا نه؛ مردم،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با حسب و نژاد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وابسته‌ی به عرب، و الاغ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عرب هستيم، و شيعيان ما وابستگان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 كسی بر طريقه‌ی ما نباشد الاغ چهارپا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قريشى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كه چنين مى گويید؛ پس تيره‌ها و خاندان‌هاى عرب و قريش 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همان است که گفتم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منظور از عرب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اصل و نسب و وابستگان ایشان نیز همینطورند؛ یعنی از دامن پاک و نطفه حلال،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سوم، که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تعبیر به عِلْج شده است به معنای الاغ وحشی و کافر بی دین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دانشجو و خاشاک روى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لحظه آبش به جانبى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ماییم علما و شیعیان ما داشجویان‌اند و سایر مردم خس و خاشاک روی آب‌اند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گروه سوم؛ مردمى‌اند كه چون تعمق دينى ندارند، هر روز به كيشى گرویده و دنبال صدایى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سه جانب، پناه آورده و رجوع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عالمى كه رهبرى خدایى داشت و خدا او را به آنچه می‌دانست از علم ديگران بى‌نياز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نادانى كه مدعى علم بود و علم نداشت؛ پس به آنچه در دست داشت، مغرور بود و دنيا او را فريفته بود و او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آموزى در راه هدايت خدا و نجات، گام برداشته و دانشش را از عالم،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ادعا كرد هلاک شد و آنكه دروغ بست نوميد گشت</w:t>
      </w:r>
      <w:r>
        <w:rPr>
          <w:rFonts w:eastAsia="IRNazanin" w:cs="IRNazanin"/>
          <w:color w:val="111111"/>
          <w:sz w:val="28"/>
          <w:szCs w:val="28"/>
          <w:rtl w:val="true"/>
          <w:lang w:bidi="fa-IR"/>
        </w:rPr>
        <w:t>.»</w:t>
      </w:r>
      <w:r>
        <w:rPr>
          <w:rStyle w:val="FootnoteAnchor"/>
          <w:rtl w:val="true"/>
        </w:rPr>
        <w:footnoteReference w:id="42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خدای قادر و مهربان، عاجزانه می‌خواهیم که ما را از باب پر فیض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نساخته و ما را از ایشان جدا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لُطفه، 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وحده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7359_93339"/>
      <w:bookmarkStart w:id="372" w:name="pg7359_93339"/>
      <w:bookmarkEnd w:id="372"/>
    </w:p>
    <w:p>
      <w:pPr>
        <w:pStyle w:val="Heading2"/>
        <w:numPr>
          <w:ilvl w:val="1"/>
          <w:numId w:val="1"/>
        </w:numPr>
        <w:rPr/>
      </w:pPr>
      <w:bookmarkStart w:id="373" w:name="pg7359_93339"/>
      <w:bookmarkStart w:id="374" w:name="__RefHeading___Toc1243535_1051229030"/>
      <w:bookmarkStart w:id="375" w:name="_Toc148"/>
      <w:bookmarkEnd w:id="373"/>
      <w:bookmarkEnd w:id="374"/>
      <w:r>
        <w:rPr>
          <w:rtl w:val="true"/>
        </w:rPr>
        <w:t>فهرست منابع</w:t>
      </w:r>
      <w:bookmarkEnd w:id="37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 علی بن حسین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اعلمی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احمد بن علی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اعلمی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 احمد بن علی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في معرفة حجج اللّه علی العباد؛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از گذشته تا حال؛ محمد سعید بهمن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مکتوب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باعلام الهدی؛ 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البعثة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الاسلامیة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تفسیر القرآن؛ علامه 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البعثة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 شیخ ابوجعفر 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 عمرو بن بحر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ومكتبة الهلال، بيروت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من جواهر القاموس؛ حسيني زبيدي، محمد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 ابوجعفر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دارالقلم بیروت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ابن شعبه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 الفاطمیه، التحف شرح الزلف؛ ابی الحسین مجد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صنعاء</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مکتبه علمیه اسلامیه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العلمیة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کوفی؛فرات بن ابراهیم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طبع و نشر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 الجامع لاحکام القرآن؛ شمس الدین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 رازی، مفاتیح الغیب؛ فخر الدین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 العروسی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اسماعیلیان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 ابوالصلاح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محمد بن حسن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محمد علی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 جلال الدین سیوطی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 قطب 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 بیروت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القوال؛علامه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الفقاهة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عبد الرحمن بن أبي بكر،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 شیخ آقا بزرگ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اسماعیلیان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 محمد بن عمر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آل البیت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 احمد بن علی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الجنات؛محمد باقر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اسماعیلیان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الشهید و الشیعه الامامیه الاثنی عشریه؛ علامه شیخ عبدالحسین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 ناصر الدین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الرساله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 محمد بن یزید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 ابو داود سليمان السِّجِسْتاني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العصرية، 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بیهقی؛ابوبکر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 بيروت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 محمد بن عیسی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شركة مكتبة ومطبعة مصطفى البابی الحلبی مصر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 ابو عبدالرحمن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مطبوعات الاسلامیه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مرعشی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 بيروت</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 على أهل الرفض والضلال والزندقة؛ ابن حجر 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ضیاءالعالمین؛ علامه ابوالحسن 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الداعی؛ابن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علی الزیدیه الیمن؛ سید یحیی طالب المشاری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خلیل بن احمد 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هجرت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دارالکتب السلامیه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 ليثى واسطى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الحديث</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 ابراهیم بن محمد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عبدالواحد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اسلامی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محمد بن ابراهیم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دارالهدی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موسی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الشیعه؛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الطباطبائی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زین الدین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التجارية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شیخ مفید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القلوب؛ محمد بن علی الحارثی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دارکتب الاسلامیة</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علی بن عیسی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بنی هاشمی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 ؛خزاز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بیدار</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نشر اسلامی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العمال؛علاءالدین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فخر الدین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مرتضوی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الشیخ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اعلمی بیروت</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ومنبع الفوائد؛ ابوالحسن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دارالمأمون للتراث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المحاسن؛احمد بن محمد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فی اللغه؛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عالم الکتاب</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 حسن بن سلیمان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 الاسلامی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 علی بن جعفر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شیخ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ابی یعلی؛ ابویعلی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دارالمأمون للتراث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 علی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الحیدریة</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 ابوالقاسم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ابوالقاسم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السید ابوالقاسم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الخوئی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القرآن؛ 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 ابوالفرج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دارکتب</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 سعد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علیمی و فرهنگی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 عبدالکریم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حلبی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ابن شهرآشوب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علامه</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 فی معرفة الامامة؛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تاسوعا</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نوادرالاخبار فی ما یتعلق باصول الدین؛ ملامحسن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مؤسسه مطالعات و تحقیقات فرهنگی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محمد دشتی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داراحیاءالتراث العربی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الهدایا لشیعه ائمه الهدی؛ محمد مجذوب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bookmarkStart w:id="376" w:name="pg7359_93344"/>
    </w:p>
    <w:p>
      <w:pPr>
        <w:pStyle w:val="Heading2"/>
        <w:numPr>
          <w:ilvl w:val="1"/>
          <w:numId w:val="1"/>
        </w:numPr>
        <w:rPr/>
      </w:pPr>
      <w:bookmarkStart w:id="377" w:name="__RefHeading___Toc1243537_1051229030"/>
      <w:bookmarkStart w:id="378" w:name="_Toc149"/>
      <w:bookmarkEnd w:id="376"/>
      <w:bookmarkEnd w:id="377"/>
      <w:r>
        <w:rPr>
          <w:rtl w:val="true"/>
        </w:rPr>
        <w:t>آثاری دیگر از مؤلف</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نو به تاریخ صدر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با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عاشورا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طوبای هدایت؛ پاسخی به شبهات وهابیت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النصوص؛ بیش از پانصد دلیل روشن بر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الابرار؛ فضائل شیعیان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الحبل المتین فی وجوب البرائة عن اعداء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اندیشه؛ رویکردی نوین به مباحث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دانمارکی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شهادت؛ در بیان هدف حضرت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اقامه جریان کربلا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بر این دعوی‌اند که نصاری را از حق چیزی در دست نیست، و نصاری بر این دعوی‌اند که یهود را از حق چیزی در دست نیست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 داخل بهشت نمی‌شود مگر آنکه یهودی یا مسیحی 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کسانی که دینشان را بخش بخش کردند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گروه شدند، در حالی که هر گروهی به آنچه نزد آنان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تصور اینکه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الکرامه فی معرفه الامامه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الإمامية جازمون بحصول النجاة لهم ولأئمتهم، قاطعون على ذلك، وبحصول ضدها لغيرهم، وأهل السنة لا يجزمون بذلك لا لهم ولا لغيرهم، فيكون اتباع أولئك أولى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 یعنی چند نفر در حق یکدیگر نفرین کرده و از خدا بخواهند هر کدام را که باطل است نابود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معروف‌ترین مباهله‌ها جریان مباهله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مسیحیان می‌باشد که در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بدان اشاره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العالمین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لَتَأخُذُنَّ كَمَا أَخَذَتِ الأُمَمُ مِن قَبلِكُم ذِرَاعاً بِذِرَاعٍ وَ شِبراً بِشِبرٍ وَ بَاعاً بِبَاعٍ حَتَّى لَو أَنَّ أَحَداً مِن أُولَئِكَ دَخَلَ جُحرَ ضَبٍّ لَدَخَلتُمُوه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فِي الأُمَمِ السَّالِفَةِ فَإِنَّهُ يَكُونُ فِي هَذِهِ الأُمَّةِ مِثلُهُ حَذوَ النَّعلِ بِالنَّعلِ وَ القُذَّةِ بِالقُذَّةِ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عُبَيدِاللّه بنِ عَبدِاللّه، عَنِ ابنِ عَبَّاسٍ، قَالَ لَمَّا اشتَدَّ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بِكِتَابٍ أَكتُبُ لَكُم كِتَابًا لاَ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الوَجَعُ وَعِندَنَا كِتَابُ اللّه حَسبُنَا فَاختَلَفُوا وَكَثُرَ 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عَنِّي، وَلاَ يَنبَغِي عِندِي 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ابنُ عَبَّاسٍ يَقُولُ إِنَّ الرَّزِيَّةَ كُلَّ الرَّزِيَّةِ مَا حَالَ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کتاب العلم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أَبِيهِ عَن جَدِّهِ عَن أَبِيهِ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إِنَّ أُمَّةَ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افتَرَقَت بَعدَهُ عَلَى إِحدَى وَ سَبعِينَ فِرقَةً فِرقَةٌ مِنهَا نَاجِيَةٌ وَ سَبعُونَ فِي النَّارِ وَ افتَرَقَت أُمَّةُ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عَلَى اثنَتَينِ وَ سَبعِينَ فِرقَةً فِرقَةٌ مِنهَا نَاجِيَةٌ وَ إِحدَى وَ سَبعُونَ فِي النَّارِ وَ إِنَّ أُمَّتِي سَتَفَرَّقُ بَعدِي عَلَى ثَلَاثٍ وَ سَبعِينَ فِرقَةً فِرقَةٌ مِنهَا نَاجِيَةٌ وَ اثنَتَانِ وَ سَبعُونَ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ابوداود ح </w:t>
      </w:r>
      <w:r>
        <w:rPr>
          <w:rFonts w:eastAsia="IRNazanin" w:cs="IRNazanin"/>
          <w:b w:val="false"/>
          <w:bCs w:val="false"/>
          <w:i w:val="false"/>
          <w:iCs w:val="false"/>
          <w:color w:val="333333"/>
          <w:sz w:val="20"/>
          <w:szCs w:val="20"/>
        </w:rPr>
        <w:t>4596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نیشابوری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الصغیر سیوطی </w:t>
      </w:r>
      <w:r>
        <w:rPr>
          <w:rFonts w:eastAsia="IRNazanin" w:cs="IRNazanin"/>
          <w:b w:val="false"/>
          <w:bCs w:val="false"/>
          <w:i w:val="false"/>
          <w:iCs w:val="false"/>
          <w:color w:val="333333"/>
          <w:sz w:val="20"/>
          <w:szCs w:val="20"/>
        </w:rPr>
        <w:t>2/20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لِرَأسِ اليَهُودِ عَلَى كَمِ افتَرَقتُم قَالَ عَلَى كَذَا وَ كَذَا فِرقَةً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ثُمَّ أَقبَلَ عَلَى النَّاسِ فَقَالَ وَ اللّه لَو ثُنِيَت لِيَ الوِسَادَةُ لَقَضَيتُ بَينَ أَهلِ التَّورَاةِ بِتَورَاتِهِم وَ بَينَ أَهلِ الإِنجِيلِ بِإِنجِيلِهِم وَ بَينَ أَهلِ القُرآنِ بِقُرآنِهِم افتَرَقَتِ اليَهُودُ عَلَى إِحدَى وَ سَبعِينَ فِرقَةً سَبعُونَ مِنهَا فِي النَّارِ وَ وَاحِدَةٌ نَاجِيَةٌ فِي الجَنَّةِ وَ هِيَ الَّتِي اتَّبَعَت يُوشَعَ بنَ نُونٍ وَصِيَّ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افتَرَقَتِ النَّصَارَى عَلَى اثنَتَينِ وَ سَبعِينَ فِرقَةً إِحدَى وَ سَبعُونَ فِي النَّارِ وَ وَاحِدَةٌ فِي الجَنَّةِ وَ هِيَ الَّتِي اتَّبَعَت شَمعُونَ وَصِيَّ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تَفتَرِقُ هَذِهِ الأُمَّةُ عَلَى ثَلَاثٍ وَ سَبعِينَ فِرقَةً اثنَتَانِ وَ سَبعُونَ فِرقَةً فِي النَّارِ وَ وَاحِدَةٌ فِي الجَنَّةِ وَ هِيَ الَّتِي اتَّبَعَت وَصِيَّ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بِيَدِهِ عَلَى صَدرِهِ ثُمَّ قَالَ ثَلَاثَ عَشرَةَ فِرقَةً مِنَ الثَّلَاثِ وَ سَبعِينَ فِرقَةً كُلُّهَا تَنتَحِلُ مَوَدَّتِي وَ حُبِّي وَاحِدَةٌ مِنهَا فِي الجَنَّةِ وَ هُمُ النَّمَطُ الأَوسَطُ وَ اثنَتَا عَشرَةَ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اللّه مَثَلًا رَجُلًا فِيهِ شُرَكاءُ مُتَشاكِسُونَ وَ رَجُلًا سَلَماً لِرَجُلٍ هَل يَستَوِيانِ مَثَلًا قَالَ أَمَّا الَّذِي فِيهِ شُرَكَاءُ مُتَشَاكِسُونَ فُلَانٌ الأَوَّلُ يُجمِعُ المُتَفَرِّقُونَ وِلَايَتَهُ وَ هُم فِي ذَلِكَ يَلعَنُ بَعضُهُم بَعضاً وَ يَبرَأُ بَعضُهُم مِن بَعضٍ فَأَمَّا رَجُلٌ سَلَمُ رَجُلٍ فَإِنَّهُ الأَوَّلُ حَقّاً وَ شِيعَتُهُ ثُمَّ قَالَ إِنَّ اليَهُودَ تَفَرَّقُوا مِن بَعدِ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إِحدَى وَ سَبعِينَ فِرقَةً مِنهَا فِرقَةٌ فِي الجَنَّةِ وَ سَبعُونَ فِرقَةً فِي النَّارِ وَ تَفَرَّقَتِ النَّصَارَى بَعدَ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اثنَتَينِ وَ سَبعِينَ فِرقَةً فِرقَةٌ مِنهَا فِي الجَنَّةِ وَ إِحدَى وَ سَبعُونَ فِي النَّارِ وَ تَفَرَّقَت هَذِهِ الأُمَّةُ بَعدَ نَبِيِّهَا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ثَلَاثٍ وَ سَبعِينَ فِرقَةً اثنَتَانِ وَ سَبعُونَ فِرقَةً فِي النَّارِ وَ فِرقَةٌ فِي الجَنَّةِ وَ مِنَ الثَّلَاثِ وَ سَبعِينَ فِرقَةً ثَلَاثَ عَشرَةَ فِرقَةً تَنتَحِلُ وَلَايَتَنَا وَ مَوَدَّتَنَا اثنَتَا عَشرَةَ فِرقَةً مِنهَا فِي النَّارِ وَ فِرقَةٌ فِي الجَنَّةِ وَ سِتُّونَ فِرقَةً مِن سَائِرِ النَّاسِ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و رجال نجاشی و جامع الرواة اردبیلی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3/198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3/145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2/364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1/128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w:t>
      </w:r>
      <w:r>
        <w:rPr>
          <w:rFonts w:eastAsia="IRNazanin" w:cs="IRNazanin"/>
          <w:b w:val="false"/>
          <w:bCs w:val="false"/>
          <w:i w:val="false"/>
          <w:iCs w:val="false"/>
          <w:color w:val="333333"/>
          <w:sz w:val="20"/>
          <w:szCs w:val="20"/>
        </w:rPr>
        <w:t>1/184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Pr>
        <w:t>2/284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5/26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الأحادیث الصحیحه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نسائی</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18/114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حاکم</w:t>
      </w:r>
      <w:r>
        <w:rPr>
          <w:rFonts w:eastAsia="IRNazanin" w:cs="IRNazanin"/>
          <w:b w:val="false"/>
          <w:bCs w:val="false"/>
          <w:i w:val="false"/>
          <w:iCs w:val="false"/>
          <w:color w:val="333333"/>
          <w:sz w:val="20"/>
          <w:szCs w:val="20"/>
        </w:rPr>
        <w:t>3/151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درالمنثور </w:t>
      </w:r>
      <w:r>
        <w:rPr>
          <w:rFonts w:eastAsia="IRNazanin" w:cs="IRNazanin"/>
          <w:b w:val="false"/>
          <w:bCs w:val="false"/>
          <w:i w:val="false"/>
          <w:iCs w:val="false"/>
          <w:color w:val="333333"/>
          <w:sz w:val="20"/>
          <w:szCs w:val="20"/>
        </w:rPr>
        <w:t>6/379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w:t>
      </w:r>
      <w:r>
        <w:rPr>
          <w:rFonts w:eastAsia="IRNazanin" w:cs="IRNazanin"/>
          <w:b w:val="false"/>
          <w:bCs w:val="false"/>
          <w:i w:val="false"/>
          <w:iCs w:val="false"/>
          <w:color w:val="333333"/>
          <w:sz w:val="20"/>
          <w:szCs w:val="20"/>
        </w:rPr>
        <w:t>98/17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العالمین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ضیاء العالمین </w:t>
      </w:r>
      <w:r>
        <w:rPr>
          <w:rFonts w:eastAsia="IRNazanin" w:cs="IRNazanin"/>
          <w:b w:val="false"/>
          <w:bCs w:val="false"/>
          <w:i w:val="false"/>
          <w:iCs w:val="false"/>
          <w:color w:val="333333"/>
          <w:sz w:val="20"/>
          <w:szCs w:val="20"/>
        </w:rPr>
        <w:t>2/292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ضیاءالعالمین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در آنچه به من وحى شده است بر خورنده‌اى كه آن را مى‌خورد هيچ حرامى نمى‌يابم مگر آنكه مردار يا خون ريخته يا گوشت خوک باشد كه اينها همه پليدند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قربانى ای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روى نافرمانى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غير خدا بر آن برده شده باشد پس كسى كه بدون سركشى و زياده خواهى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خوردن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گردد قطعا پروردگار تو آمرزنده مهربان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ضیاءالعالمین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ابابکر و عمر</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النَّبِيُّ الصِّرَاطَ يَتلُوهُ عَلِيٌّ وَ يَتلُو عَلِيّاً الحَسَنُ وَ يَتلُو الحَسَنَ الحُسَينُ فَإِذَا تَوَسَّطُوهُ نَادَى المختَارُ الحُسَينَ يَا أَبَا عَبدِ اللّه إِنِّي طَلَبتُ بِثَأرِكَ فَيَقُولُ النَّبِيُّ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أَجِبهُ فَيَنقَضُّ الحُسَينُ فِي النَّارِ كَأَنَّهُ عُقَابٌ كَاسِرٌ فَيُخرِجُ المختَارَ حُمَمَةً وَ لَو شُقَّ عَن قَلبِهِ لَوُجِدَ حُبُّهُمَا فِي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ضیاء العالمین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 العالمین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46/169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w:t>
      </w:r>
      <w:r>
        <w:rPr>
          <w:rFonts w:eastAsia="IRNazanin" w:cs="IRNazanin"/>
          <w:b w:val="false"/>
          <w:bCs w:val="false"/>
          <w:i w:val="false"/>
          <w:iCs w:val="false"/>
          <w:color w:val="333333"/>
          <w:sz w:val="20"/>
          <w:szCs w:val="20"/>
        </w:rPr>
        <w:t>5/205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الأَحوَلُ أَنَّ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إِلَيهِ وَ هُوَ مُستَخفٍ قَالَ فَأَتَيتُهُ فَقَالَ لِي يَا أَبَا جَعفَرٍ مَا تَقُولُ إِن طَرَقَكَ طَارِقٌ مِنَّا أَ تَخرُجُ مَعَهُ قَالَ فَقُلتُ لَهُ إِن كَانَ أَبَاكَ أَو أَخَاكَ خَرَجتُ مَعَهُ قَالَ فَقَالَ لِي فَأَنَا أُرِيدُ أَن أَخرُجَ أُجَاهِدُ هَؤُلَاءِ القَومَ فَاخرُج مَعِي قَالَ قُلتُ لَا مَا أَفعَلُ جُعِلتُ فِدَاكَ قَالَ فَقَالَ لِي أَ تَرغَبُ بِنَفسِكَ عَنِّي قَالَ قُلتُ لَهُ إِنَّمَا هِيَ نَفسٌ وَاحِدَةٌ فَإِن كَانَ للّه فِي الأَرضِ حُجَّةٌ فَالمُتَخَلِّفُ عَنكَ نَاجٍ وَ الخَارِجُ مَعَكَ هَالِكٌ وَ إِن لَا تَكُن للّه حُجَّةٌ فِي الأَرضِ فَالمُتَخَلِّفُ عَنكَ وَ الخَارِجُ مَعَكَ سَوَاءٌ قَالَ فَقَالَ لِي يَا أَبَا جَعفَرٍ كُنتُ أَجلِسُ مَعَ أَبِي عَلَى الخِوَانِ فَيُلقِمُنِي البَضعَةَ السَّمِينَةَ وَ يُبَرِّدُ لِيَ اللُّقمَةَ الحَارَّةَ حَتَّى تَبرُدَ شَفَقَةً عَلَيَّ وَ لَم يُشفِق عَلَيَّ مِن حَرِّ النَّارِ إِذاً أَخبَرَكَ بِالدِّينِ وَ لَم يُخبِرنِي بِهِ فَقُلتُ لَهُ جُعِلتُ فِدَاكَ مِن شَفَقَتِهِ عَلَيكَ مِن حَرِّ النَّارِ لَم يُخبِركَ خَافَ عَلَيكَ أَن لَا تَقبَلَهُ فَتَدخُلَ النَّارَ وَ أَخبَرَنِي أَنَا فَإِن قَبِلتُ نَجَوتُ وَ إِن لَم أَقبَل لَم يُبَالِ أَن أَدخُلَ النَّارَ ثُمَّ قُلتُ لَهُ جُعِلتُ فِدَاكَ أَنتُم أَفضَلُ أَمِ الأَنبِيَاءُ قَالَ بَلِ الأَنبِيَاءُ قُلتُ يَقُولُ يَعقُوبُ لِيُوسُفَ يا بُنَيَّ لا تَقصُص رُؤياكَ عَلى إِخوَتِكَ فَيَكِيدُوا لَكَ كَيداً لِمَ لَم يُخبِرهُم حَتَّى كَانُوا لَا يَكِيدُونَهُ وَ لَكِن كَتَمَهُم ذَلِكَ فَكَذَا أَبُوكَ كَتَمَكَ لِأَنَّهُ خَافَ عَلَيكَ قَالَ فَقَالَ أَمَا وَ اللّه لَئِن قُلتَ ذَلِكَ لَقَد حَدَّثَنِي صَاحِبُكَ بِالمَدِينَةِ أَنِّي أُقتَلُ وَ أُصلَبُ بِالكُنَاسَةِ وَ إِنَّ عِندَهُ لَصَحِيفَةً فِيهَا قَتلِي وَ صَلبِي فَحَجَجتُ فَحَدَّثتُ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بِمَقَالَةِ زَيدٍ وَ مَا قُلتُ لَهُ فَقَالَ لِي أَخَذتَهُ مِن بَينِ يَدَيهِ وَ مِن خَلفِهِ وَ عَن يَمِينِهِ وَ عَن شِمَالِهِ وَ مِن فَوقِ رَأسِهِ وَ مِن تَحتِ قَدَمَيهِ وَ لَم تَترُك لَهُ مَسلَكاً يَسلُكُهُ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مَا وَرَاءَكَ فَقُلتُ سُرُورٌ مِن عَمِّكَ زَيدٍ خَرَجَ يَزعُمُ أَنَّهُ ابنُ سَبِيَّةٍ وَ هُوَ قَائِمُ هَذِهِ الأُمَّةِ وَ أَنَّهُ ابنُ خِيَرَةِ الإِمَاءِ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 لَيسَ هُوَ كَمَا قَالَ، إِن خَرَجَ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عَلَى أَبِي جَعفَرٍ مُحَمَّدِ بنِ عَلِيٍّ وَ مَعَهُ كُتُبٌ مِن أَهلِ الكُوفَةِ يَدعُونَهُ فِيهَا إِلَى أَنفُسِهِم وَ يُخبِرُونَهُ بِاجتِمَاعِهِم وَ يَأمُرُونَهُ بِالخُرُوجِ فَقَالَ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الكُتُبُ ابتِدَاءٌ مِنهُم أَو جَوَابُ مَا كَتَبتَ بِهِ إِلَيهِم وَ دَعَوتَهُم إِلَيهِ فَقَالَ بَلِ ابتِدَاءٌ مِنَ القَومِ لِمَعرِفَتِهِم بِحَقِّنَا وَ بِقَرَابَتِنَا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يَجِدُونَ فِي كِتَابِ اللّه عَزَّوَجَلَّ مِن وُجُوبِ مَوَدَّتِنَا وَ فَرضِ طَاعَتِنَا وَ لِمَا نَحنُ فِيهِ مِنَ الضِّيقِ وَ الضَّنكِ وَ البَلَاءِ فَقَالَ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الطَّاعَةَ مَفرُوضَةٌ مِنَ اللّه عَزَّوَجَلَّ وَ سُنَّةٌ أَمضَاهَا فِي الأَوَّلِينَ وَ كَذَلِكَ يُجرِيهَا فِي الآخِرِينَ وَ الطَّاعَةُ لِوَاحِدٍ مِنَّا وَ المَوَدَّةُ لِلجَمِيعِ وَ أَمرُ اللّه يَجرِي لِأَولِيَائِهِ بِحُكمٍ مَوصُولٍ وَ قَضَاءٍ مَفصُولٍ وَ حَتمٍ مَقضِيٍّ وَ قَدَرٍ مَقدُورٍ وَ أَجَلٍ مُسَمًّى لِوَقتٍ مَعلُومٍ فَلا يَستَخِفَّنَّكَ الَّذِينَ لا يُوقِنُونَ إِنَّهُم لَن يُغنُوا عَنكَ مِنَ اللّه شَيئاً فَلَا تَعجَل فَإِنَّ اللّه لَا يَعجَلُ لِعَجَلَةِ العِبَادِ وَ لَا تَسبِقَنَّ اللّه فَتُعجِزَكَ البَلِيَّةُ فَتَصرَعَكَ قَالَ فَغَضِبَ زَيدٌ عِندَ ذَلِكَ ثُمَّ قَالَ لَيسَ الإِمَامُ مِنَّا مَن جَلَسَ فِي بَيتِهِ وَ أَرخَى سِترَهُ وَ ثَبَّطَ عَنِ الجِهَادِ وَ لَكِنَّ الإِمَامَ مِنَّا مَن مَنَعَ حَوزَتَهُ وَ جَاهَدَ فِي سَبِيلِ اللّه حَقَّ جِهَادِهِ وَ دَفَعَ عَن رَعِيَّتِهِ وَ ذَبَّ عَن حَرِيمِهِ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تَعرِفُ يَا أَخِي مِن نَفسِكَ شَيئاً مِمَّا نَسَبتَهَا إِلَيهِ فَتَجِي‌ءَ عَلَيهِ بِشَاهِدٍ مِن كِتَابِ اللّه أَو حُجَّةٍ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تَضرِبَ بِهِ مَثَلًا فَإِنَّ اللّه عَزَّوَجَلَّ أَحَلَّ حَلَالًا وَ حَرَّمَ حَرَاماً وَ فَرَضَ فَرَائِضَ وَ ضَرَبَ أَمثَالًا وَ سَنَّ سُنَناً وَ لَم يَجعَلِ الإِمَامَ القَائِمَ بِأَمرِهِ شُبهَةً فِيمَا فَرَضَ لَهُ مِنَ الطَّاعَةِ أَن يَسبِقَهُ بِأَمرٍ قَبلَ مَحَلِّهِ أَو يُجَاهِدَ فِيهِ قَبلَ حُلُولِهِ وَ قَد قَالَ اللّه عَزَّ وَ جَلَّ فِي الصَّيدِ لا تَقتُلُوا الصَّيدَ وَ أَنتُم حُرُمٌ أَ فَقَتلُ الصَّيدِ أَعظَمُ أَم قَتلُ النَّفسِ الَّتِي حَرَّمَ اللّه وَ جَعَلَ لِكُلِّ شَي‌ءٍ مَحَلًّا وَ قَالَ اللّه عَزَّوَجَلَّ وَ إِذا حَلَلتُم فَاصطادُوا وَ قَالَ عَزَّ وَ جَلَ لا تُحِلُّوا شَعائِرَ اللّه وَ لَا الشَّهرَ الحَرامَ فَجَعَلَ الشُّهُورَ عِدَّةً مَعلُومَةً فَجَعَلَ مِنهَا أَربَعَةً حُرُماً وَ قَالَ فَسِيحُوا فِي الأَرضِ أَربَعَةَ أَشهُرٍ وَ اعلَمُوا أَنَّكُم غَيرُ مُعجِزِي اللّه ثُمَّ قَالَ تَبَارَكَ وَ تَعَالَى فَإِذَا انسَلَخَ الأَشهُرُ الحُرُمُ فَاقتُلُوا المُشرِكِينَ حَيثُ وَجَدتُمُوهُم فَجَعَلَ لذلِكَ مَحَلًّا وَ قَالَ وَ لا تَعزِمُوا عُقدَةَ النِّكاحِ حَتَّى يَبلُغَ الكِتابُ أَجَلَهُ فَجَعَلَ لِكُلِّ شَي‌ءٍ أَجَلًا وَ لِكُلِّ أَجَلٍ كِتَاباً فَإِن كُنتَ عَلَى بَيِّنَةٍ مِن رَبِّكَ وَ يَقِينٍ مِن أَمرِكَ وَ تِبيَانٍ مِن شَأنِكَ فَشَأنَكَ وَ إِلَّا فَلَا تَرُومَنَّ أَمراً أَنتَ مِنهُ فِي شَكٍّ وَ شُبهَةٍ وَ لَا تَتَعَاطَ زَوَالَ مُلكٍ لَم تَنقَضِ أُكُلُهُ وَ لَم يَنقَطِع مَدَاهُ وَ لَم يَبلُغِ الكِتَابُ أَجَلَهُ فَلَو قَد بَلَغَ مَدَاهُ وَ انقَطَعَ أُكُلُهُ وَ بَلَغَ الكِتَابُ أَجَلَهُ لَانقَطَعَ الفَصلُ وَ تَتَابَعَ النِّظَامُ وَ لَأَعقَبَ اللّه فِي التَّابِعِ وَ المَتبُوعِ الذُّلَّ وَ الصَّغَارَ أَعُوذُ بِاللّه مِن إِمَامٍ ضَلَّ عَن وَقتِهِ فَكَانَ التَّابِعُ فِيهِ أَعلَمَ مِنَ المَتبُوعِ أَ تُرِيدُ يَا أَخِي أَن تُحيِيَ مِلَّةَ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كَفَرُوا بِآيَاتِ اللّه وَ عَصَوا رَسُولَهُ وَ اتَّبَعُوا أَهوَاءَهُم بِغَيرِهُدًى مِنَ اللّه وَ ادَّعَوُا الخِلَافَةَ بِلَا بُرهَانٍ مِنَ اللّه وَ لَا عَهدٍ مِن رَسُولِهِ أُعِيذُكَ بِاللّه يَا أَخِي أَن تَكُونَ غَداً المَصلُوبَ بِالكُنَاسَةِ ثُمَّ ارفَضَّت عَينَاهُ وَ سَالَت دُمُوعُهُ ثُمَّ قَالَ اللّه بَينَنَا وَ بَينَ مَن هَتَكَ سِترَنَا وَ جَحَدَنَا حَقَّنَا وَ أَفشَى سِرَّنَا وَ نَسَبَنَا إِلَى غَيرِ جَدِّنَا وَ قَالَ فِينَا مَا لَم نَقُلهُ فِي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احْتُضِرَ أَبُو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الْوَفَاةِ دَعَا بِابْنِهِ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لِيَعْهَدَ إِلَيْهِ عَهْداً فَقَالَ لَهُ أَخُوهُ زَيْدُ بْنُ عَلِيٍّ رحمه اللّه لَوِ امْتَثَلْتَ فِي تِمْثَالِ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لَرَجَوْتُ أَنْ لَا تَكُونَ أَتَيْتَ مُنْكَراً فَقَالَ لَهُ يَا أَبَا الْحَسَنِ إِنَّ الْأَمَانَاتِ لَيْسَتْ بِالتِّمْثَال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 بَابُ مَوْلَايَ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فَخَرَجْتُ فَإِذَا بِزَيْدِ بْنِ عَلِيٍّ رحمه اللّه فَقَالَ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لِجُلَسَائِهِ ادْخُلُوا هَذَا الْبَيْتَ وَ رُدُّوا الْبَابَ وَ لَا يَتَكَلَّمْ مِنْكُمْ أَحَدٌ فَلَمَّا دَخَلَ قَامَ إِلَيْهِ فَاعْتَنَقَا وَ جَلَسَا طَوِيلًا يَتَشَاوَرَانِ ثُمَّ عَلَا الْكَلَامُ بَيْنَهُمَا فَقَالَ زَيْدٌ دَعْ ذَا عَنْكَ يَا جَعْفَرُ فَوَ اللّه لَئِنْ لَمْ تَمُدَّ يَدَكَ حَتَّى أُبَايِعَكَ أَوْ هَذِهِ يَدِي فَبَايِعْنِي لَأُتْعِبَنَّكَ وَ لَأُكَلِّفَنَّكَ مَا لَا تُطِيقُ فَقَدْ تَرَكْتَ الْجِهَادَ وَ أَخْلَدْتَ إِلَى الْخَفْضِ وَ أَرْخَيْتَ السِّتْرَ وَ احْتَوَيْتَ عَلَى مَالِ الشَّرْقِ وَ الْغَرْبِ فَقَالَ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 يَا عَمِّ يَغْفِرُ اللّه لَكَ يَا عَمِّ وَ زَيْدٌ يَسْمَعُهُ وَ يَقُولُ مَوْعِدُنَا الصُّبْحُ أَ لَيْسَ الصُّبْحُ بِقَرِيبٍ وَ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عِنْدَ الْحَسَنِ بْنِ الْحُسَيْنِ فَجَاءَ سَعِيدُ بْنُ مَنْصُورٍ وَ كَانَ مِنْ رُؤَسَاءِ الزَّيْدِيَّةِ فَقَالَ مَا تَرَى فِي النَّبِيذِ فَإِنَّ زَيْداً كَانَ يَشْرَبُهُ عِنْدَنَا قَالَ مَا أُصَدِّقُ عَلَى زَيْدٍ أَنَّهُ شَرِبَ مُسْكِراً قَالَ بَلَى قَدْ يَشْرَبُهُ قَالَ فَإِنْ كَانَ فَعَلَ فَإِنَّ زَيْداً لَيْسَ بِنَبِيٍّ وَ لَا وَصِيِّ نَبِيٍّ إِنَّمَا هُوَ رَجُلٌ مِنْ آلِ مُحَمَّدٍ يُخْطِئُ وَ 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الْكِنَانِيِّ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سَدِيرٌ فَقَالَ لِي إِنَّ زَيْداً تَبَرَّأَ مِنْكَ، قَالَ فَأَخَذْتُ عَلَى ثِيَابِي، قَالَ وَ كَانَ أَبُو الصَّبَّاحِ رَجُلًا ضَارِياً، قَالَ، فَأَتَيْتُهُ فَدَخَلْتُ عَلَيْهِ وَ سَلَّمْتُ عَلَيْهِ، فَقُلْتُ لَهُ يَا أَبَا الْحُسَيْنِ بَلَغَنِي أَنَّكَ قُلْتَ الْأَئِمَّةُ أَرْبَعَةٌ ثَلَاثَةٌ مَضَوْا وَ الرَّابِعُ هُوَ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زَيْدٌ هَكَذَا قُلْتُ، قَالَ، فَقُلْتُ لِزَيْدٍ هَلْ تَذْكُرُ قَوْلَكَ لِي بِالْمَدِينَةِ فِي حَيَاةِ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تَقُولُ إِنَّ اللهَ تَعَالَى قَضَى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قُتِلَ مَظْلُوماً فَقَدْ جَعَلْنا لِوَلِيِّهِ سُلْطاناً، وَ إِنَّمَا الْأَئِمَّةُ وُلَاةُ الدَّمِ وَ أَهْلُ الْبَابِ وَ هَذَا أَبُو جَعْفَرٍ الْإِمَامِ فَإِنْ حَدَثَ بِهِ حَدَثٌ فَإِنَّ فِينَا خَلَفاً، وَ قَالَ، كَانَ يَسْمَعُ مِنِّي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تُعَلِّمُوهُمْ فَهُمْ أَعْلَمُ مِنْكُمْ، فَقَالَ لِي أَ مَا تَذْكُرُ هَذَا الْقَوْلَ فَقُلْتُ بَلَى فَإِنَّ مِنْكُمْ مَنْ هُوَ كَذَلِكَ، قَالَ، ثُمَّ خَرَجْتُ مِنْ عِنْدِهِ فَتَهَيَّأْتُ وَ هَيَّأْتُ رَاحِلَةً، وَ مَضَيْتُ إِلَى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دَخَلْتُ عَلَيْهِ، وَ قَصَصْتُ عَلَيْهِ مَا جَرَى بَيْنِي وَ بَيْنَ زَيْدٍ، فَقَالَ أَ رَأَيْتَ لَوْ أَنَّ الله تَعَالَى ابْتَلَى زَيْداً فَخَرَجَ مِنَّا سَيْفَانِ آخَرَانِ بِأَيِّ شَيْ‌ءٍ يُعْرَفُ أَيُّ السُّيُوفِ سَيْفُ الْحَقِّ، وَ اللهِ مَا هُوَ كَمَا قَالَ، لَئِنْ خَرَجَ لَيَقْتُلُنَّ، قَالَ فَرَجَعْتُ فَانْتَهَيْتُ إِلَى الْقَادِسِيَّةِ فَاسْتَقْبَلَنِي الْخَبَرَ بِقَتْلِهِ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عُبدُونٍ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حُمِلَ زَيدُ بنُ مُوسَى بنِ جَعفَرٍ إِلَى المَأمُونِ وَ قَد كَانَ خَرَجَ بِالبَصرَةِ وَ أَحرَقَ دُورَ وُلدِ العَبَّاسِ وَهَبَ المَأمُونُ جُرمَهُ لِأَخِيهِ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لَهُ يَا أَبَا الحَسَنِ لَئِن خَرَجَ أَخُوكَ وَ فَعَلَ مَا فَعَلَ لَقَد خَرَجَ قَبلَهُ زَيدُ بنُ عَلِيٍ فَقُتِلَ وَ لَولا مَكَانُكَ مِنِّي لَقَتَلتُهُ فَلَيسَ مَا أَتَاهُ بِصَغِيرٍ فَقَالَ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لَا تَقِس أَخِي زَيداً إِلَى زَيدِ بنِ عَلِيٍّ فَإِنَّهُ كَانَ مِن عُلَمَاءِ آلِ مُحَمَّدٍ غَضِبَ للّه عَزّوجَلَّ فَجَاهَدَ أَعدَاءَهُ حَتَّى قُتِلَ فِي سَبِيلِهِ وَ لَقَد حَدَّثَنِي أَبِي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سَمِعَ أَبَاهُ جَعفَرَ بنُ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رَحِمَ اللّه عَمِّي زَيداً إِنَّهُ دَعَا إِلَى الرِّضَا مِن آلِ مُحَمَّدٍ وَ لَو ظَفِرَ لَوَفَى بِمَا دَعَا إِلَيهِ وَ لَقَدِ استَشَارَنِي فِي خُرُوجِهِ فَقُلتُ لَهُ يَا عَمِّ إِن رَضِيتَ أَن تَكُونَ المَقتُولَ المَصلُوبَ بِالكُنَاسَةِ فَشَأنَكَ فَلَمَّا وَلَّى قَالَ جَعفَرُ بنُ مُحَمَّدٍ وَيلٌ لِمَن سَمِعَ وَاعِيَتَهُ فَلَم يُجِبهُ فَقَالَ المَأمُونُ يَا أَبَا الحَسَنِ أَ لَيسَ قَد جَاءَ فِيمَنِ ادَّعَى الإِمَامَةَ بِغَيرِ حَقِّهَا مَا جَاءَ فَقَالَ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زَيدَ بنَ عَلِيٍّ لَم يَدَّعِ مَا لَيسَ لَهُ بِحَقٍّ وَ إِنَّهُ كَانَ أَتقَى للّه مِن ذَلِكَ إِنَّهُ قَالَ أَدعُوكُم إِلَى الرِّضَا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جَاءَ مَا جَاءَ فِيمَن يَدَّعِي أَنَّ اللّه تَعَالَى نَصَّ عَلَيهِ ثُمَّ يَدعُو إِلَى غَيرِ دِينِ اللّه وَ يُضِلُّ عَن سَبِيلِهِ بِغَيرِ عِلمٍ وَ كَانَ زَيدٌ وَ اللّه مِمَّن خُوطِبَ بِهَذِهِ الآيَةِ وَ جاهِدُوا فِي اللّه حَقَّ جِهادِهِ هُوَ اجتَباكُم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عِيصِ بنِ القَاسِمِ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أَتَاكُم آتٍ مِنَّا فَانظُرُوا عَلَى أَيِّ شَي‌ءٍ تَخرُجُونَ وَ لَا تَقُولُوا خَرَجَ زَيدٌ فَإِنَّ زَيداً كَانَ عَالِماً وَ كَانَ صَدُوقاً وَ لَم يَدعُكُم إِلَى نَفسِهِ إِنَّمَا دَعَاكُم إِلَى الرِّضَا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ظَهَرَ لَوَفَى بِمَا دَعَاكُم إِلَيهِ إِنَّمَا خَرَجَ إِلَى سُلطَانٍ مُجتَمِعٍ لِيَنقُضَهُ فَالخَارِجُ مِنَّا اليَومَ إِلَى أَيِّ شَي‌ءٍ يَدعُوكُم إِلَى الرِّضَا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نُشهِدُكُم أَنَّا لَسنَا نَرضَى بِهِ وَ هُوَ يَعصِينَا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أَمْرَ زَيدٍ وَ خُرُوجَهُ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 مَقْتُولٌ إِنْ خَرَجَ قُتِلَ فَقِرُّوا فِي بُيُوتِكُمْ فَوَ اللّه مَا عَلَيكُم بَأْسٌ فَقَالَ رَجُلٌ مِنَ الْقَومِ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47/148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عَبْدُ اللّه بْنُ مُحَمَّدٍ الْخُرُوجَ مَعَ زَيْدٍ فَنَهَاهُ أَبُو عَبْدِ اللّه وَ عَظُمَ عَلَيْهِ فَأَبَى إِلَّا الْخُرُوجَ مَعَ زَيْدٍ فَقَالَ لَهُ لَكَأَنِّي وَ اللّه بِكَ بَعْدَ زَيْدٍ وَ قَدْ خَمَّرْتَ كَمَا يُخَمِّرُ النِّسَاءُ وَ حُمِلْتَ فِي هَوْدَجٍ وَ صُنِعَ بِكَ مَا يُصْنَعُ بِالنِّسَاء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علی الزیدیه الیمن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زیدیه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علی الزیدیه الیمن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الفاطمیه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کتب زیدیه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عرفوا الشیعه انه لم یتبرأ من الشیخین رفضوه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خَيثَمٍ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زَيدُ بنُ عَلِيٍّ دَاعِيَةً،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أَجَابَتنَا إِلَيهِ الشِّيعَةُ فَإِنَّهَا لَا تُجِيبُنَا إِلَى وَلَايَةِ أَبِي بَكرٍ وَ عُمَرَ،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أَحَدٌ أَعلَمُ مَظلِمَتُهُ مِنَّا، وَ اللّه لَئِن قُلتَ إِنَّهُمَا جَارَا فِي الحُكمِ لَتُكَذَّبَنَّ، وَ لَئِن قُلتَ إِنَّهُمَا استَأثَرَا بِالفَي‌ءِ لَتُكَذَّبَنَّ، وَ لَكِنَّهُمَا أَوَّلُ مَن ظَلَمَنَا حَقَّنَا وَ حَمَلَ النَّاسَ عَلَى رِقَابِنَا، وَ اللّه إِنِّي لَأُبغِضُ أَبنَاءَهُمَا مِن بُغضِي آبَاءَهُمَا، وَ لَكِن لَو دَعَوتُ النَّاسَ إِلَى مَا تَقُولُونَ لَرَمَونَا بِقَوسٍ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الصَّدَقَةِ عَلَى النَّاصِبِ وَ عَلَى الزَّيدِيَّةِ فَقَالَ لَا تَصَدَّق عَلَيهِم بِشَي‌ءٍ وَ لَا تَسقِهِم مِنَ المَاءِ إِنِ استَطَعتَ وَ قَالَ لِي الزَّيدِيَّةُ هُمُ النُّصَّاب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مُحَمَّدِ بنِ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الزَّيدِيَّةَ وَ الواقِفِيَّةَ وَ النُّصَّابَ بِمَنزِلَةٍ عِندَهُ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69/179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 که یکی از بزرگان زیدیه هارون بن سعید عجلی است ایشان را عجلیه هم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69/180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تلفظ این اسم، اقوال گوناگون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بَتریه، بُتریه، بَتَریه و اَبتَریه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202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ده نفری است که به زعم سنی‌ها بشارت بهشت از محمد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کرده‌اند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معي سلمة بن كهيل، و أبو المقدام ثابت الحداد، و سالم بن أبي حفصة، و كثير النواء، و جماعة معهم، و عند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أخوه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نتولي عليا و حسنا و حسينا و نتبرأ من 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نتولي ابا بكر و عمر و نتبرأ من اعدائهم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اليهم زيد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اتتبرءون من فاطمة بترتم أمرنا بتركم اللّه، فيومئذ سموا البترية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64/203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العالمین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أَنَا وَ كَثِيرٌ النَّوَّاءُ عِندَ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هَذَا أَبُو الجَارُودِ يَبرَأُ مِن فُلانٍ وَ فُلانٍ، فَقُلتُ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كَذَبَ وَ اللّه الَّذِي لَا إِلَهَ إِلَّا هُوَ مَا سَمِعَ ذَلِكَ مِنِّي قَطُّ، وَ عِندَهُ عَبدُ اللّه بنُ عَلِيٍّ أَخُو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إِلَيَّ، أَقبِل إِلَيَّ يَا كَثِيرُ، كَانَا وَ اللّه أَوَّلَ مَن ظَلَمَنَا حَقَّنَا وَ أَضغَنَا بِآبَائِنَا، وَ حَمَلَا النَّاسَ عَلَى رِقَابِنَا، فَلَا غَفَرَ اللّه لَهُمَا، وَ لَا غَفَرَ لَكَ مَعَهُمَا يَا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2/235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2/235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بنِ أَعيَنَ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يَمِينِهِ سَيِّدُ وُلدِهِ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قُدَّامَهُ مَرقَدٌ مُغَطًّى فَقَالَ لِي يَا زُرَارَةُ جِئنِي بِدَاوُدَ بنِ كَثِيرٍ الرَّقِّيِّ وَ حُمرَانَ وَ أَبِي بَصِيرٍ وَ دَخَلَ عَلَيهِ المُفَضَّلُ بنُ عُمَرَ فَخَرَجتُ فَأَحضَرتُهُ مَن أَمَرَنِي بِإِحضَارِهِ وَ لَم يَزَلِ النَّاسُ يَدخُلُونَ وَاحِداً أَثَرَ وَاحِدٍ حَتَّى صِرنَا فِي البَيتِ ثَلَاثِينَ رَجُلًا فَلَمَّا حَشَدَ المَجلِس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دَاوُدُ اكشِف لِي عَن وَجهِ إِسمَاعِيلَ فَكَشَفَ عَن وَجهِهِ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دَاوُدُ أَ حَيٌّ هُوَ أَم مَيِّتٌ؟ قَالَ دَاوُدُ يَا مَولَايَ هُوَ مَيِّتٌ فَجَعَلَ يَعرِضُ ذَلِكَ عَلَى رَجُلٍ رَجُلٍ حَتَّى أَتَى عَلَى آخِرِ مَن فِي المَجلِسِ وَ انتَهَى عَلَيهِم بِأَسرِهِم كُلٌّ يَقُولُ هُوَ مَيِّتٌ يَا مَولَايَ فَقَالَ اللّهمَّ اشهَد ثُمَّ أَمَرَ بِغُسلِهِ وَ حَنُوطِهِ وَ إِدرَاجِهِ فِي أَثوَابِهِ فَلَمَّا فَرَغَ مِنهُ قَالَ لِلمُفَضَّلِ يَا مُفَضَّلُ احسِر عَن وَجهِهِ فَحَسَرَ عَن وَجهِهِ فَقَالَ أَ حَيٌّ هُوَ أَم مَيِّتٌ فَقَالَ مَيِّتٌ قَالَ اللّهمَّ اشهَد عَلَيهِم ثُمَّ حُمِلَ إِلَى قَبرِهِ فَلَمَّا وُضِعَ فِي لَحدِهِ قَالَ يَا مُفَضَّلُ اكشِف عَن وَجهِهِ وَ قَالَ لِلجَمَاعَةِ أَ حَيٌّ هُوَ أَم مَيِّتٌ قُلنَا لَهُ مَيِّتٌ فَقَالَ اللّهمَّ اشهَد وَ اشهَدُوا فَإِنَّهُ سَيَرتَابُ المُبطِلُونَ يُرِيدُونَ إِطفَاءَ نُورِ اللّه بِأَفوَاهِهِم ثُمَّ أَومَأَ إِلَى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مُتِمُّ نُورِهِ وَ لَو كَرِهَ المُشرِكُونَ ثُمَّ حَثَونَا عَلَيهِ التُّرَابَ ثُمَّ أَعَادَ عَلَينَا القَولَ فَقَالَ المَيِّتُ المُحَنَّطُ المُكَفَّنُ المَدفُونُ فِي هَذَا اللَّحَدِ مَن هُوَ؟ قُلنَا إِسمَاعِيلُ قَالَ اللّهمَّ اشهَد ثُمَّ أَخَذَ بِيَدِ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هُوَ حَقٌّ وَ الحَقُّ مِنهُ إِلَى أَن يَرِثَ اللّه الأَرضَ وَ مَن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2/329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به فرزندی که بدون گفتن بسم اللّه و یاد خدا نطفه‌اش منعقد شود، شرک شیطان گفته می‌شود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جَعفَرٍ قَالَ سَمِعتُ أَخِي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 لِعَبدِ اللّه أَخِي إِلَيكَ ابنَي أَخِيكَ فَقَد مَلَآنِي بِالسَّفَهِ فَإِنَّهُمَا شِركُ شَيطَانٍ يَعنِي مُحَمَّدَ بنَ إِسمَاعِيلَ بنِ جَعفَرٍ وَ عَلِيَّ بنَ إِسمَاعِيلَ وَ كَانَ عَبدُ اللّه أَخَاهُ لِأَبِيهِ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 از گذشته تا حال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جَاءَنِي مُحَمَّدُ بنُ إِسمَاعِيلَ بنِ جَعفَرٍ يَسأَلُنِي أَن أَسأَلَ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يَأذَنَ لَهُ فِي الخُرُوجِ إِلَى العِرَاقِ وَ أَن يَرضَى عَنهُ وَ يُوصِيَهُ بِوَصِيَّةٍ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فَتَجَنَّبتُ حَتَّى دَخَلَ المُتَوَضَّأَ وَ خَرَجَ، وَ هُوَ وَقتٌ كَانَ يَتَهَيَّأُ لِي أَن أَخلُوَ بِهِ وَ أُكَلِّمَهُ، قَالَ، فَلَمَّا خَرَجَ قُلتُ لَهُ إِنَّ ابنَ أَخِيكَ مُحَمَّدَ بنَ إِسمَاعِيلَ يَسأَلُكَ أَن تَأذَنَ لَهُ فِي الخُرُوجِ إِلَى العِرَاقِ وَ أَن تُوصِيَهُ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فَأَذِنَ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إِلَى 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مُحَمَّدُ بنُ إِسمَاعِيلَ وَ قَالَ يَا عَمِّ أُحِبُّ أَن تُوصِيَنِي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أُوصِيكَ أَن تَتَّقِيَ اللّه فِي دَمِي، فَقَالَ لَعَنَ اللّه مَن يَسعَى فِي دَمِكَ، ثُمَّ قَالَ يَا عَمِّ أَوصِنِي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أُوصِيكَ أَن تَتَّقِيَ اللّه فِي دَمِي، قَالَ، ثُمَّ نَاوَلَهُ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صُرَّةً فِيهَا مِائَةٌ وَ خَمسُونَ دِينَاراً، فَقَبَضَهَا، مُحَمَّدٌ، ثُمَّ نَاوَلَهُ أُخرَى فِيهَا مِائَةٌ وَ خَمسُونَ دِينَاراً، فَقَبَضَهَا، ثُمَّ أَعطَاهُ صُرَّةً أُخرَى فِيهَا مِائَةٌ وَ خَمسُونَ دِينَاراً، فَقَبَضَهَا ثُمَّ أَمَرَ لَهُ بِأَلفٍ وَ خَمسِمِائَةِ دِرهَمٍ كَانَت عِندَهُ، فَقُلتُ لَهُ فِي ذَلِكَ وَ استَكثَرتُهُ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هَذَا لِيَكُونَ أَوكَدَ لِحُجَّتِي إِذَا قَطَعَنِي وَ وَصَلتُهُ، قَالَ، فَخَرَجَ إِلَى العِرَاقِ، فَلَمَّا وَرَدَ حَضرَةَ هَارُونَ أَتَى بَابَ هَارُونَ بِثِيَابِ طَرِيقِهِ قَبلَ أَن يَنزِلَ، وَ استَأذَنَ عَلَى هَارُونَ، وَ قَالَ لِلحَاجِبِ قُل لِأَمِيرِ المُؤمِنِينَ إِنَّ مُحَمَّدَ بنَ إِسمَاعِيلَ بنِ جَعفَرِ بنِ مُحَمَّدٍ بِالبَابِ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الحَاجِبُ انزِل أَوَّلًا وَ غَيِّر ثِيَابَ طَرِيقِكَ وَ عُد لِأُدخِلَكَ إِلَيهِ بِغَيرِ إِذنٍ فَقَد نَامَ أَمِيرُ المُؤمِنِينَ فِي هَذَا الوَقتِ، فَقَالَ أَعلِم أَمِيرَ المُؤمِنِينَ أَنِّي حَضَرتُ وَ لَم تَأذَن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الحَاجِبُ وَ أَعلَمَ هَارُونَ قَولَ مُحَمَّدِ بنِ إِسمَاعِيلَ، فَأَمَرَ بِدُخُولِهِ، فَدَخَلَ، وَ قَالَ يَا أَمِيرَ المُؤمِنِينَ خَلِيفَتَانِ فِي الأَرضِ مُوسَى بنُ جَعفَرٍ بِالمَدِينَةِ يُجبَى لَهُ الخَرَاجُ وَ أَنتَ بِالعِرَاقِ يُجبَى لَكَ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اللّه، فَقَالَ وَ اللّه، قَالَ، فَأَمَرَ لَهُ بِمِائَةِ أَلفِ دِرهَمٍ، فَلَمَّا قَبَضَهَا وَ حَمَلَ إِلَى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الذُّبَحَةُ فِي جَوفِ لَيلَتِهِ فَمَاتَ، وَ حُوِّلَ مِنَ الغَدِ المَالُ الَّذِي حُمِلَ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از گذشته تا حال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از گذشته تا حال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عقائد و تفکرات این فرقه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اسماعیلیه از گذشته تا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ارزشمند آقای محمد سعید بهمن پور مراجعه کنید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اسماعیلیه از گذشته تا حال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عَبدُ اللّه بنُ جَعفَرٍ أَكبَرَ إِخوَتِهِ بَعدَ إِسمَاعِيلَ وَ لَم تَكُن مَنزِلَتُهُ عِندَ أَبِيهِ مَنزِلَةَ غَيرِهِ مِن وُلدِهِ فِي الإِكرَامِ وَ كَانَ مُتَّهَماً بِالخِلَافِ عَلَى أَبِيهِ فِي الِاعتِقَادِ وَ يُقَالُ إِنَّهُ كَانَ يُخَالِطُ الحَشوِيَّةَ وَ يَمِيلُ إِلَى مَذَاهِبِ المُرجِئَةِ وَ ادَّعَى بَعدَ أَبِيهِ الإِمَامَةَ وَ احتَجَّ بِأَنَّهُ أَكبَرُ إِخوَتِهِ البَاقِينَ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2/211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نوبختی ایشان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2/335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بدء الواقفة أنه كان اجتمع ثلاثون ألف دينار عند الاشاعثة زكاة أموالهم و ما كان يجب عليهم فيها، فحملوا الى وكيلين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أحدهما حيان السراج، و الاخر كان معه، و كان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الحبس، فاتخذا بذلك دورا و عقدا العقود و اشتريا الغلات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مات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انتهى الخبر اليهما أنكرا موته، و أذاعا في الشيعة أنه لا يموت لأنه هو القائم فاعتمدت عليه طائفة من الشيعة و انتشر قولهما في الناس، حتى كان عند موتهما أوصيا بدفع ذلك المال الى ورثة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استبان للشيعة أنهما قالا ذلك حرصا على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الواقفة هم حمير الشيعة، ثم تلا هذه 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هم الا كالأنعام بل هم أضل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2/761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الزيدية و الواقفة و النصاب عنده بمنزلة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Pr>
        <w:t>2/761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مراجعه کنید به بحار الانوار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فتونی به این مطلب تصریح کرده و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حقيقة الغلو إنما هي توصيف شخص بما ليس له ذلك ولا هو في تلك المرتبة حتى أن من ذلك ادعاء امامة من ليس بامام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ضیاءالعالمین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درباره‌ی معنای واژه ولیجه به تفصیل سخن خواهیم گفت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يَعفُورٍ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يَنظُرُ اللّه إِلَيهِم يَومَ القِيَامَةِ وَ لا يُزَكِّيهِم وَ لَهُم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ادَّعَى إِمَامَةً مِنَ اللّه لَيسَت لَهُ وَ مَن جَحَدَ إِمَاماً مِنَ اللّه وَ مَن زَعَمَ أَنَّ لَهُمَا فِي الإِسلَامِ 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1/374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فقط مى‌خواهد آلودگى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بزدايد و شما را پاک و پاكيزه گرداند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حزبى بدانچه پيش آنهاست دلخوش شدند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أَصحَابَهُ بِمِنًى فَقَالَ يَا أَيُّهَا النَّاسُ إِنِّي تَارِكٌ فِيكُمُ الثَّقَلَينِ أَمَا إِن تَمَسَّكتُم بِهِمَا لَن تَضِلُّوا كِتَابَ اللّه وَ عِترَتِي أَهلَ بَيتِي فَإِنَّهُمَا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Pr>
        <w:t>1/113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سَتَفَترِقُ أُمَّتِي عَلَى ثَلَاثٍ وَ سَبعِينَ فِرقَةً فِرقَةٌ مِنهَا نَاجِيَةٌ وَ البَاقُونَ هَالِكُونَ وَ النَّاجُونَ الَّذِينَ يَتَمَسَّكُونَ بِوَلايتِكُم وَ يَقتَبِسُونَ مِن عِلمِكُم وَ لَا يَعمَلُونَ بِرَأيِهِم فَأُولَئِكَ مَا عَلَيهِم مِن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سَتَفتَرِقُ أُمَّتِي عَلَى بِضعٍ وَ سَبعِينَ فِرقَةً أَعظَمُهَا فِتنَةً عَلَى أُمَّتِي قَومٌ يَقِيسُونَ الأُمُورَ بِرَأيِهِم فَيُحَرِّمُونَ الحَلَالَ وَ يُحَلِّلُونَ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سُلَيمٌ سَمِعتُ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إِنَّ الأُمَّةَ سَتَفَرَّقُ عَلَى ثَلَاثٍ وَ سَبعِينَ فِرقَةً اثنَتَانِ وَ سَبعُونَ فِرقَةً فِي النَّارِ وَ فِرقَةٌ فِي الجَنَّةِ وَ ثَلَاثَ عَشرَةَ فِرقَةً مِنَ الثَّلَاثِ وَ سَبعِينَ تَنتَحِلُ مَحَبَّتَنَا أَهلَ البَيتَ وَاحِدَةٌ مِنهَا فِي الجَنَّةِ وَ اثنَتَا عَشرَةَ فِي النَّارِ وَ أَمَّا الفِرقَةُ النَّاجِيَةُ المهدِيَّةُ المؤمِنَةُ المسلِمَةُ الموَفَّقَةُ المرشَدَةُ فَهِيَ المؤتَمَّةُ بِي المسلِمَةُ لِأَمرِي المطِيعَةُ لِي المتَبَرِّئَةُ مِن عَدُوِّي المحِبَّةُ لِي المبغِضَةُ لِعَدُوِّي الَّتِي قَد عَرَفَت حَقِّي وَ إِمَامَتِي وَ فَرضَ طَاعَتِي مِن كِتَابِ اللّه وَ سُنَّةِ نَبِيِّهِ فَلَم تَرتَدَّ وَ لَم تَشُكَّ لِمَا قَد نَوَّرَ اللّه فِي قَلبِهَا مِن مَعرِفَةِ حَقِّنَا وَ عَرَّفَهَا مِن فَضلِنَا وَ أَلهَمَهَا وَ أَخَذَ بِنَوَاصِيهَا فَأَدخَلَهَا فِي شِيعَتِنَا حَتَّى اطمَأَنَّت قُلُوبُهَا وَ استَيقَنَت يَقِيناً لَا يُخَالِطُهُ شَكٌّ أَنِّي أَنَا وَ أَوصِيَائِي بَعدِي إِلَى يَومِ القِيَامَةِ هُدَاةٌ مُهتَدُونَ الَّذِينَ قَرَنَهُمُ اللّه بِنَفسِهِ وَ نَبِيِّهِ فِي آيٍ مِن كِتَابِ اللّه كَثِيرَةٍ وَ طَهَّرَنَا وَ عَصَمَنَا وَ جَعَلَنَا شُهَدَاءَ عَلَى خَلقِهِ وَ حُجَّتَهُ فِي أَرضِهِ وَ خُزَّانَهُ عَلَى عِلمِهِ وَ مَعَادِنَ حُكمِهِ وَ تَرَاجِمَةَ وَحيِهِ وَ جَعَلَنَا مَعَ القُرآنِ وَ القُرآنَ مَعَنَا لَا نُفَارِقُهُ وَ لَا يُفَارِقُنَا حَتَّى نَرِدَ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حَوضَهُ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الفِرقَةُ الوَاحِدَةُ مِنَ الثَّلَاثِ وَ السَّبعِينَ فِرقَةً هِيَ النَّاجِيَةُ مِنَ النَّارِ وَ مِن جَمِيعِ الفِتَنِ وَ الضَّلَالاتِ وَ الشُّبُهَاتِ هُم مِن أَهلِ الجَنَّةِ حَقّاً هُم يَدخُلُونَ الجَنَّةَ بِغَيرِ حِسابٍ وَ جَمِيعُ تِلكَ الفِرَقِ الِاثنَتَينِ وَ السَّبعِينَ فِرقَةً هُمُ المتَدَيِّنُونَ بِغَيرِ الحَقِّ النَّاصِرُونَ دِينَ الشَّيطَانِ الآخِذُونَ عَن إِبلِيسَ وَ أَولِيَائِهِ هُم أَعدَاءُ اللّه وَ أَعدَاءُ رَسُولِهِ وَ أَعدَاءُ المؤمِنِينَ يَدخُلُونَ النَّارَ بِغَيرِ حِسَابٍ بَرَءُوا مِنَ اللّه وَ مِن رَسُولِهِ وَ أَشرَكُوا باللّه وَ كَفَرُوا بِهِ وَ عَبَدُوا غَيرَ اللّه مِن حَيثُ لَا يَعلَمُونَ وَ هُم يَحسَبُونَ أَنَّهُم يُحسِنُونَ صُنعاً يَقُولُونَ يَومَ القِيَامَةِ وَ اللّه رَبِّنا ما كُنَّا مُشرِكِينَ يَحلِفُونَ للّه كَما يَحلِفُونَ لَكُم وَ يَحسَبُونَ أَنَّهُم عَلى شَي‌ءٍ أَلا إِنَّهُم هُمُ الكاذِبُون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لِرَأسِ اليَهُودِ عَلَى كَمِ افتَرَقتُم قَالَ عَلَى كَذَا وَ كَذَا فِرقَةً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ثُمَّ أَقبَلَ عَلَى النَّاسِ فَقَالَ وَ اللّه لَو ثُنِيَت لِيَ الوِسَادَةُ لَقَضَيتُ بَينَ أَهلِ التَّورَاةِ بِتَورَاتِهِم وَ بَينَ أَهلِ الإِنجِيلِ بِإِنجِيلِهِم وَ بَينَ أَهلِ القُرآنِ بِقُرآنِهِم افتَرَقَتِ اليَهُودُ عَلَى إِحدَى وَ سَبعِينَ فِرقَةً سَبعُونَ مِنهَا فِي النَّارِ وَ وَاحِدَةٌ نَاجِيَةٌ فِي الجَنَّةِ وَ هِيَ الَّتِي اتَّبَعَت يُوشَعَ بنَ نُونٍ وَصِيَّ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افتَرَقَتِ النَّصَارَى عَلَى اثنَتَينِ وَ سَبعِينَ فِرقَةً إِحدَى وَ سَبعُونَ فِي النَّارِ وَ وَاحِدَةٌ فِي الجَنَّةِ وَ هِيَ الَّتِي اتَّبَعَت شَمعُونَ وَصِيَّ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تَفتَرِقُ هَذِهِ الأُمَّةُ عَلَى ثَلَاثٍ وَ سَبعِينَ فِرقَةً اثنَتَانِ وَ سَبعُونَ فِرقَةً فِي النَّارِ وَ وَاحِدَةٌ فِي الجَنَّةِ وَ هِيَ الَّتِي اتَّبَعَت وَصِيَّ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بِيَدِهِ عَلَى صَدرِهِ ثُمَّ قَالَ ثَلَاثَ عَشرَةَ فِرقَةً مِنَ الثَّلَاثِ وَ سَبعِينَ فِرقَةً كُلُّهَا تَنتَحِلُ مَوَدَّتِي وَ حُبِّي وَاحِدَةٌ مِنهَا فِي الجَنَّةِ وَ هُمُ النَّمَطُ الأَوسَطُ وَ اثنَتَا عَشرَةَ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سسن 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متعتان كانتا علي عهد رسول اللّه و انا احرمهما و اعاقب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 متعه در زمان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بوده و من امروز آنها را حرام می‌کنم و مرتکبین آنها را به کیفر می‌رسانم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متعه زنان و دیگری متعه حج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8/58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 از خدا پروا كنيد و با راستگویان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سَلَمَةَ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الَّذِينَ فَرَضَ اللّه طَاعَتَنَا لَا يَسَعُ النَّاسَ إِلَّا مَعرِفَتُنَا وَ لَا يُعذَرُ النَّاسُ بِجَهَالَتِنَا مَن عَرَفَنَا كَانَ مُؤمِناً وَ مَن أَنكَرَنَا كَانَ كَافِراً وَ مَن لَم يَعرِفنَا وَ لَم يُنكِرنَا كَانَ ضَالًّا حَتَّى يَرجِعَ إِلَى الهُدَى الَّذِي افتَرَضَ اللّه عَلَيهِ مِن طَاعَتِنَا الوَاجِبَةِ فَإِن يَمُت عَلَى ضَلَالَتِهِ يَفعَلِ اللّه بِهِ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النَّاسُ ثَلَاثَةٌ مُؤْمِنٌ يَعْرِفُ حَقَّنَا وَ يُسَلِّمُ لَنَا وَ يَأْتَمُّ بِنَا فَذَلِكَ نَاجٍ مُحِبٌّ للّه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ناصب لنا العداوة يتبرأ منا و يلعننا و يستحل دماءنا و يجحد حقنا و يدين اللّه بالبراءة منا فهذا كافر مشرك فاسق و إنما كفر و أشرك من حيث لا يعلم كما سبوا اللّه بغير علم كذلك كثيرا يشرك باللّه بغير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أخذ بما لم يختلف فيه و رد علم ما أشكل عليه إلى اللّه مع ولايتنا و لا يأتم بنا و لا يعادينا و يعرف حقنا فنحن نرجو أن يغفر اللّه له و يدخله الجنة فهذا مسلم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33/272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سُلَيمٌ وَ سَمِعتُ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إِنَّ الأُمَّةَ سَتَفتَرِقُ عَلَى ثَلَاثٍ وَ سَبعِينَ فِرقَةً اثنَتَانِ وَ سَبعُونَ فِرقَةً فِي النَّارِ وَ فِرقَةٌ فِي الجَنَّةِ وَ ثَلَاثَ عَشرَةَ فِرقَةً مِنَ الثَّلَاثِ وَ السَّبعِينَ تَنتَحِلُ مَحَبَّتَنَا أَهلَ البَيتِ وَاحِدَةٌ مِنهَا فِي الجَنَّةِ وَ اثنَتَا عَشرَةَ فِي النَّارِ وَ أَمَّا الفِرقَةُ النَّاجِيَةُ المَهدِيَّةُ المُؤمِنَةُ المُسلِمَةُ المُوَافِقَةُ المُرشَدَةُ فَهِيَ المُؤتَمِنَةُ بِي المُسَلِّمَةُ لِأَمرِي المُطِيعَةُ لِي المُتَبَرِّئَةُ مِن عَدُوِّي المُحِبَّةُ لِي وَ المُبغِضَةُ لِعَدُوِّي الَّتِي قَد عَرَفَت حَقِّي وَ إِمَامَتِي وَ فَرضَ طَاعَتِي مِن كِتَابِ اللّه وَ سُنَّةِ نَبِيِّهِ فَلَم تَرتَدَّ وَ لَم تَشُكَّ لِمَا قَد نَوَّرَ اللّه فِي قَلبِهَا مِن مَعرِفَةِ حَقِّنَا وَ عَرَّفَهَا مِن فَضلِهَا وَ أَلهَمَهَا وَ أَخَذَهَا بِنَوَاصِيهَا فَأَدخَلَهَا فِي شِيعَتِنَا حَتَّى اطمَأَنَّت قُلُوبُهَا وَ استَيقَنَت يَقِيناً لَا يُخَالِطُهُ شَكٌّ أَنِّي أَنَا وَ أَوصِيَائِي بَعدِي إِلَى يَومِ القِيَامَةِ هُدَاةٌ مُهتَدُونَ الَّذِينَ قَرَنَهُمُ اللّه بِنَفسِهِ وَ نَبِيِّهِ فِي آيٍ مِنَ الكِتَابِ كَثِيرَةٍ وَ طَهَّرَنَا وَ عَصَمَنَا وَ جَعَلَنَا شُهَدَاءَ عَلَى خَلقِهِ وَ حُجَّتَهُ فِي أَرضِهِ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خُزَّانَهُ عَلَى عِلمِهِ وَ مَعَادِنَ حُكمِهِ وَ تَرَاجِمَةَ وَحيِهِ وَ جَعَلَنَا مَعَ القُرآنِ وَ القُرآنَ مَعَنَا لَا نُفَارِقُهُ وَ لَا يُفَارِقُنَا حَتَّى نَرِدَ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حَوضَهُ كَمَا قَالَ وَ تِلكَ الفِرقَةُ الوَاحِدَةُ مِنَ الثَّلَاثِ وَ السَّبعِينَ فِرقَةً هِيَ النَّاجِيَةُ مِنَ النَّارِ وَ مِن جَمِيعِ الفِتَنِ وَ الضَّلَالاتِ وَ الشُّبُهَاتِ هُم مِن أَهلِ الجَنَّةِ حَقّاً وَ هُم سَبعُونَ أَلفاً يَدخُلُونَ الجَنَّةَ بِغَيرِ حِسابٍ وَ جَمِيعُ تِلكَ الفِرَقِ الِاثنَتَينِ وَ السَّبعِينَ هُمُ المُتَدَيِّنُونَ بِغَيرِ الحَقِّ النَّاصِرُونَ لِدِينِ الشَّيطَانِ الآخِذُونَ عَن إِبلِيسَ وَ أَولِيَائِهِ هُم أَعدَاءُ اللّه تَعَالَى وَ أَعدَاءُ رَسُولِهِ وَ أَعدَاءُ المُؤمِنِينَ يَدخُلُونَ النَّارَ بِغَيرِ حِسَابٍ بُرَآءُ مِنَ اللّه وَ مِن رَسُولِهِ نَسُوا اللّه وَ رَسُولَهُ وَ أَشرَكُوا بِاللّه وَ كَفَرُوا بِهِ وَ عَبَدُوا غَيرَ اللّه مِن حَيثُ لَا يَعلَمُونَ وَ هُم يَحسَبُونَ أَنَّهُم يُحسِنُونَ صُنعاً يَقُولُونَ يَومَ القِيَامَةِ وَ اللّه رَبِّنا ما كُنَّا مُشرِكِينَ فَيَحلِفُونَ لَهُ كَما يَحلِفُونَ لَكُم وَ يَحسَبُونَ أَنَّهُم عَلى شَي‌ءٍ أَلا إِنَّهُم هُمُ الكاذِبُونَ قَالَ فَقُلتُ يَا أَمِيرَ المُؤمِنِينَ أَ رَأَيتَ مَن قَد وَقَفَ فَلَم يَأتَمَّ بِكُم وَ لَم يُعَادِكُم وَ لَم يَنصِب لَكُم وَ لَم يَتَعَصَّب وَ لَم يَتَوَلَّكُم وَ لَم يَتَبَرَّأ مِن عَدُوِّكُم وَ قَالَ لَا أَدرِي وَ هُوَ صَادِقٌ قَالَ لَيسَ أُولَئِكَ مِنَ الثَّلَاثِ وَ السَّبعِينَ فِرقَةً إِنَّمَا عَنَى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بِالثَّلَاثِ وَ السَّبعِينَ فِرقَةً البَاغِينَ النَّاصِبِينَ الَّذِينَ قَد شَهَرُوا أَنفُسَهُم وَ دَعَوا إِلَى دِينِهِم فَفِرقَةٌ وَاحِدَةٌ مِنهَا تَدِينُ بِدِينِ الرَّحمَنِ وَ اثنَتَانِ وَ سَبعُونَ تَدِينُ بِدِينِ الشَّيطَانِ وَ تَتَوَلَّى عَلَى قَبُولِهَا وَ تَتَبَرَّأُ مِمَّن خَالَفَهَا فَأَمَّا مَن وَحَّدَ اللّه وَ آمَنَ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يَعرِف وَلَايَتَنَا وَ لَا ضَلَالَةَ عَدُوِّنَا وَ لَم يَنصِب شَيئاً وَ لَم يُحِلَّ وَ لَم يُحَرِّم وَ أَخَذَ بِجَمِيعِ مَا لَيسَ بَينَ المُختَلِفِينَ مِنَ الأُمَّةِ فِيهِ خِلَافٌ فِي أَنَّ اللّه عَزَّ وَ جَلَّ أَمَرَ بِهِ وَ كَفَّ عَمَّا بَينَ المُختَلِفِينَ مِنَ الأُمَّةِ فِيهِ خِلَافٌ فِي أَنَّ اللّه أَمَرَ بِهِ أَو نَهَى عَنهُ فَلَم يَنصِب شَيئاً وَ لَم يُحَلِّل وَ لَم يُحَرِّم وَ لَا يَعلَمُ وَ رَدَّ عِلمَ مَا أُشكِلَ عَلَيهِ إِلَى اللّه فَهَذَا نَاجٍ وَ هَذِهِ الطَّبَقَةُ بَينَ المُؤمِنِينَ وَ بَينَ المُشرِكِينَ هُم أَعظَمُ النَّاسِ وَ أَجَلُّهُم وَ هُم أَصحَابُ الحِسَابِ وَ المَوَازِينِ وَ الأَعرَافِ وَ الجَهَنَّمِيُّونَ الَّذِينَ يَشفَعُ لَهُمُ الأَنبِيَاءُ وَ المَلَائِكَةُ وَ المُؤمِنُونَ وَ يَخرُجُونَ مِنَ النَّارِ فَيُسَمَّونَ الجَهَنَّمِيِّينَ فَأَمَّا المُؤمِنُونَ فَيَنجُونَ وَ يَدخُلُونَ الجَنَّةَ بِغَيرِ حِسابٍ أَمَّا المُشرِكُونَ فَيَدخلون النَّارَ بِغَيرِ حِسَابٍ وَ إِنَّمَا الحِسَابُ عَلَى أَهلِ هَذِهِ الصِّفَاتِ بَينَ المُؤمِنِينَ وَ المُشرِكِينَ وَ المُؤَلَّفَةِ قُلُوبُهُم وَ المُقتَرِفَةِ وَ الَّذِينَ خَلَطُوا عَمَلًا صالِحاً وَ آخَرَ سَيِّئاً وَ المُستَضعَفِينَ الَّذِينَ لَا يَستَطِيعُونَ حِيلَةَ الكُفرِ وَ الشِّركِ وَ لَا يُحسِنُونَ أَن يَنصِبُوا وَ لا يَهتَدُونَ سَبِيلًا إِلَى أَن يَكُونُوا مُؤمِنِينَ عَارِفِينَ فَهُم أَصحابُ الأَعرافِ وَ هَؤُلَاءِ للّه فِيهِمُ المَشِيئَةُ إِنَّ اللّه عَزَّ وَ جَلَّ إِن يُدخِل أَحَداً مِنهُمُ النَّارَ فَبِذَنبِهِ وَ إِن تَجَاوَزَ عنه فَبِرَحمَتِهِ فَقُلتُ أَصلَحَكَ اللّه أَ يَدخُلُ النَّارَ المُؤمِنُ العَارِفُ الدَّاعِي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قُلتُ أَ فَيَدخُلُ الجَنَّةَ مَن لَا يَعرِفُ إِمَامَهُ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أَن يَشَاءَ اللّه قُلتُ أَ يَدخُلُ الجَنَّةَ كَافِرٌ أَو مُشرِكٌ قَالَ لَا يَدخُلُ النَّارَ إِلَّا كَافر إِلَّا أَن يَشَاءَ اللّه قُلتُ أَصلَحَكَ اللّه فَمَن لَقِيَ اللّه مُؤمِناً عَارِفاً بِإِمَامِهِ مُطِيعاً لَهُ أَ مِن أَهلِ الجَنَّةِ هُوَ قَالَ نَعَم إِذَا لَقِيَ اللّه وَ هُوَ مُؤمِنٌ مِنَ الَّذِينَ قَالَ اللّه عَزَّ وَ جَلَّ الَّذِينَ آمَنُوا وَ عَمِلُوا الصَّالِحاتِ الَّذِينَ آمَنُوا وَ كانُوا يَتَّقُونَ الَّذِينَ آمَنُوا وَ لَم يَلبِسُوا إِيمانَهُم بِظُلمٍ قُلتُ فَمَن لَقِيَ اللّه مِنهُم عَلَى الكَبَائِرِ قَالَ هُوَ فِي مَشِيَّتِهِ إِن عَذَّبَهُ فَبِذَنبِهِ وَ إِن تَجَاوَزَ عَنهُ فَبِرَحمَتِهِ قُلتُ فَيُدخِلُهُ النَّارَ وَ هُوَ مُؤمِنٌ قَالَ نَعَم بِذَنبِهِ لِأَنَّهُ لَيسَ مِنَ المُؤمِنِينَ الَّذِينَ عَنَى اللّه أَنَّهُ وَلِيُّ المُؤمِنِينَ لِأَنَّ الَّذِينَ عَنَى اللّه أَنَّهُ لَهُم وَلِيُّ وَ أَنَّهُ لا خَوفٌ عَلَيهِم وَ لا هُم يَحزَنُونَ هُمُ المُؤمِنُونَ الَّذِينَ يَتَّقُونَ اللّه وَ الَّذِينَ عَمِلُوا الصَّالِحاتِ وَ الَّذِينَ لَم يَلبِسُوا إِيمانَهُم بِظُلمٍ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28/4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قَوِيَت بَصِيرَتُهُ وَ حَسُنَت بِالوَلَايَةِ لِأَولِيَائِهِ وَ البَرَاءَةِ مِن أَعدَائِهِ مَعرِفَتُهُ فَذَلِكَ أَخُوكُم فِي الدِّينِ أَمَسُّ بِكُم رَحِماً مِنَ الآبَاءِ وَ الأُمَّهَات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9/229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فُضَيلِ بنِ عِيَاضٍ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أَشيَاءَ مِنَ المَكَاسِبِ فَنَهَانِي عَنهَا فَقَالَ يَا فُضَيلُ وَ اللّه لَضَرَرُ هَؤُلَاءِ عَلَى هَذِهِ الأُمَّةِ أَشَدُّ مِن ضَرَرِ التُّركِ وَ الدَّيلَمِ قَالَ وَ سَأَلتُهُ عَنِ الوَرِعِ مِنَ النَّاسِ قَالَ الَّذِي يَتَوَرَّعُ عَن مَحَارِمِ اللّه عَزَّوَجَلَّ وَ يَجتَنِبُ هَؤُلَاء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مَن كَانَ مِنَ الفُقَهَاءِ صَائِناً لِنَفسِهِ حَافِظاً لِدِينِهِ مُخَالِفاً عَلَى هَوَاهُ مُطِيعاً لِأَمرِ مَولَاهُ فَلِلعَوَامِّ أَن يُقَلِّدُوهُ وَ ذَلِكَ لَا يَكُونُ إِلَّا بَعضَ فُقَهَاءِ الشِّيعَةِ لَا جَمِيعَهُم فَأَمَّا مَن رَكِبَ مِنَ القَبَائِحِ وَ الفَوَاحِشِ مَرَاكِبَ فَسَقَةِ فُقَهَاءِ العَامَّةِ فَلَا تَقبَلُوا مِنهُم عَنَّا شَيئاً وَ لَا كَرَامَةَ وَ إِنَّمَا كَثُرَ التَّخلِيطُ فِيمَا يُتَحَمَّلُ عَنَّا أَهلَ البَيتِ لِذَلِكَ لِأَنَّ الفَسَقَةَ يَتَحَمَّلُونَ عَنَّا فَيُحَرِّفُونَهُ بِأَسرِهِ لِجَهلِهِم وَ يَضَعُونَ الأَشيَاءَ عَلَى غَيرِ وُجُوهِهَا لِقِلَّةِ مَعرِفَتِهِم وَ آخَرِينَ يَتَعَمَّدُونَ الكَذِبَ عَلَينَا لِيَجُرُّوا مِن عَرَضِ الدُّنيَا مَا هُوَ زَادُهُم إِلَى نَارِ جَهَنَّمَ وَ مِنهُم قَومٌ نُصَّابٌ لَا يَقدِرُونَ عَلَى القَدَحِ فِينَا فَيَتَعَلَّمُونَ بَعضَ عُلُومِنَا الصَّحِيحَةِ فَيَتَوَجَّهُونَ بِهِ عِندَ شِيعَتِنَا وَ يَنتَقِصُونَ بِنَا عِندَ نُصَّابِنَا ثُمَّ يُضِيفُونَ إِلَيهِ أَضعَافَهُ وَ أَضعَافَ أَضعَافِهِ مِنَ الأَكَاذِيبِ عَلَينَا الَّتِي نَحنُ بُرَآءُ مِنهَا فَيَقبَلُهُ المُستَسلِمُونَ مِن شِيعَتِنَا عَلَى أَنَّهُ مِن عُلُومِنَا فَضَلُّوا وَ أَضَلُّوا وَ هُم أَضَرُّ عَلَى ضُعَفَاءِ شِيعَتِنَا مِن جَيشِ يَزِيدَ عَلَيهِ اللَّعنَةُ عَلَى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 فَإِنَّهُم يَسلُبُونَهُمُ الأَروَاحَ وَ الأَموَالَ وَ هَؤُلَاءِ عُلَمَاءُ السَّوءِ النَّاصِبُونَ المُتَشَبِّهُونَ بِأَنَّهُم لَنَا مُوَالُونَ وَ لِأَعدَائِنَا مُعَادُونَ يُدخِلُونَ الشَّكَّ وَ الشُّبهَةَ عَلَى ضُعَفَاءِ شِيعَتِنَا فَيُضِلُّونَهُم وَ يَمنَعُونَهُم عَن قَصدِ الحَقِّ المُصِيب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دَاخِلٌ وَ أَنَا خَارِجٌ وَ أَخَذَ بِيَدِي ثُمَ استَقبَلَ البَيتَ فَقَالَ يَا سَدِيرُ إِنَّمَا أُمِرَ النَّاسُ أَن يَأتُوا هَذِهِ الأَحجَارَ فَيَطُوفُوا بِهَا ثُمَّ يَأتُونَا فَيُعلِمُونَا وَلَايَتَهُم لَنَا وَ هُوَ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لَغَفَّارٌ لِمَن تابَ وَ آمَنَ وَ عَمِلَ صالِحاً ثُمَّ اهتَدى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أَومَأَ بِيَدِهِ إِلَى صَدرِهِ إِلَى وَلَايَتِنَا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سَدِيرُ فَأُرِيكَ الصَّادِّينَ عَن دِينِ اللّه ثُمَّ نَظَرَ إِلَى أَبِي حَنِيفَةَ وَ سُفيَانَ الثَّورِيِّ فِي ذَلِكَ الزَّمَانِ وَ هُم حَلَقٌ فِي المَسجِدِ فَقَالَ هَؤُلَاءِ الصَّادُّونَ عَن دِينِ اللّه بِلَا هُدًى مِنَ اللّه وَ لَا كِتَابٍ مُبِينٍ إِنَّ هَؤُلَاءِ الأَخَابِثَ لَو جَلَسُوا فِي بُيُوتِهِم فَجَالَ النَّاسُ فَلَم يَجِدُوا أَحَداً يُخبِرُهُم عَنِ اللّه تَبَارَكَ وَ تَعَالَى وَ عَن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يَأتُونَا فَنُخبِرَهُم عَنِ اللّه تَبَارَكَ وَ تَعَالَى وَ عَن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أَدنَى مَا يَكُونُ بِهِ العَبدُ كَافِراً قَالَ أَن يَبتَدِعَ شَيئاً فَيَتَوَلَّى عَلَيهِ وَ يَبرَأَ مِمَّن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الثُّمَالِيِّ قَالَ قَالَ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دِينَ اللّه لَا يُصَابُ بِالعُقُولِ النَّاقِصَةِ وَ الآرَاءِ البَاطِلَةِ وَ المَقَايِيسِ الفَاسِدَةِ وَ لَا يُصَابُ إِلَّا بِالتَّسلِيمِ فَمَن سَلَّمَ لَنَا سَلِمَ وَ مَنِ اهتَدَى بِنَا هُدِيَ وَ مَن دَانَ بِالقِيَاسِ وَ الرَّأيِ هَلَكَ وَ مَن وَجَدَ فِي نَفسِهِ شَيئاً مِمَّا نَقُولُهُ أَو نَقضِي بِهِ حَرَجاً كَفَرَ بِالَّذِي أَنزَلَ السَّبعَ المَثَانِيَ وَ القُرآنَ العَظِيمَ وَ هُوَ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مَعشَرَ شِيعَتِنَا وَ المُنتَحِلِينَ مَوَدَّتَنَا إِياكم وَ أَصحَابَ الرَّأي فَإِنَّهُم أَعدَاءُ السُّنَنِ تَفَلَّتَت مِنهُمُ الأَحَادِيثُ أَن يحفَظُوهَا وَ أَعيتهُمُ السُّنَّةُ أَن يعُوهَا فَاتَّخَذُوا عِبَادَ اللّه خَوَلًا وَ مَالَهُ دُوَلًا فَذَلَّت لَهُمُ الرِّقَابُ وَ أَطَاعَهُمُ الخَلقُ أَشبَاهُ الكلَابِ وَ نَازَعُوا الحَقَّ أَهلَهُ وَ تَمَثَّلُوا بِالأَئِمَّةِ الصَّادِقِينَ وَ هُم مِنَ الكفَّارِ المَلاعِينِ فَسُئِلُوا عَمَّا لَا يعلَمُونَ فَأَنِفُوا أَن يعتَرِفُوا بِأَنَّهُم لَا يعلَمُونَ فَعَارَضُوا الدِّينَ بِآرَائِهِم فَضَلُّوا وَ أَضَلُّوا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 إِلَهُهُم وَاحِدٌ وَ نَبِيُّهُم وَاحِدٌ وَ كِتَابُهُم وَاحِدٌ؛ أَ فَأَمَرَهُمُ اللّه تَعَالَى سُبحَانَهُ بِالاختِلَافِ فَأَطَاعُوهُ، أَم نَهَاهُم عَنهُ فَعَصَوهُ؟ أَم أَنزَلَ اللّه سُبحَانَهُ دِيناً نَاقِصاً فَاستعانَ بِهِم عَلَى إِتمَامِهِ، أَم كَانُوا شُرَكَاءَ لَهُ فَلَهُم أَن يَقُولُوا وَ عَلَيهِ أَن يَرضَى؟ أَم أَنزَلَ اللّه سُبحَانَهُ دِيناً تَامّاً، فَقَصَّرَ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تَبلِيغِهِ وَ أَدَائِهِ؟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فَأَينَ تَذهَبُونَ وَ أَنَّى تُؤفَكُونَ؟ وَ الأَعلَامُ قَائِمَةٌ وَ الآيَاتُ وَاضِحَةٌ وَ المَنَارُ مَنصُوبَةٌ؛ فَأَينَ يُتَاهُ بِكُم وَ كَيفَ تَعمَهُونَ وَ بَينَكُم عِترَةُ نَبِيِّكُم؟ وَ هُم أَزِمَّةُ الحَقِّ وَ أَعلَامُ الدِّينِ وَ أَلسِنَةُ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فَأَنزِلُوهُم بِأَحسَنِ مَنَازِلِ القُرآنِ وَ رِدُوهُم وُرُودَ الهِيمِ 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خُذُوهَا عَن خَاتَمِ النَّبِيِّينَ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يَمُوتُ مَن مَاتَ مِنَّا وَ لَيسَ بِمَيِّتٍ وَ يَبلَى مَن بَلِيَ مِنَّا وَ لَيسَ بِبَالٍ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تَقُولُوا بِمَا لَا تَعرِفُونَ، فَإِنَّ أَكثَرَ الحَقِّ فِيمَا تُنكِرُونَ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تَستَعمِلُوا الرَّأيَ فِيمَا لَا يُدرِكُ قَعرَهُ البَصَرُ وَ لَا تَتَغَلغَلُ إِلَيهِ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عَبدِ اللّه الأَعرَجِ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عِندَنَا مِمَّن يَتَفَقَّهُ يَقُولُونَ يَرِدُ عَلَينَا مَا لَا نَعرِفُهُ فِي الكِتَابِ وَ السُّنَّةِ فَنَقُولُ فِيهِ بِرَأيِنَا فَقَالَ كَذَبُوا لَيسَ شَي‌ءٌ إِلَّا وَ قَد جَاءَ فِي الكِتَابِ وَ جَاءَت فِيهِ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بِالبَصرةِ بَعدَ دخولِها بِأيَّامٍ فقامَ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أَخبِرنِي مَن أَهلُ الجماعَةِ ومَن أهلُ الفِرقَةِ؟ ومَن أهلُ البدعَةِ ومَن أهلُ السُّنةِ؟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وَيحكَ أَمّا إذا سألتَنِي فَافهَم عَنِّي ولا عليكَ أَن لا تسأل عَنها أحداً بَعدي أمَّا أهلُ الجماعةِ فأَنَا وَمَن اتَّبَعَني وإِن قلُّوا وذلكَ الحقّ عَن أَمرِ اللّه وعَن أمرِ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أهلُ الفِرقَة فَالمُخالفُونَ لي ولمَن اتَّبَعَني وإن كثُرُوا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أهلُ السُّنةِ فَالمتمسِّكونَ بما سنَّه اللّه لَهم ورسولُه وإن 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أهلُ البدعَةِ فالمخالِفُون لِأَمرِ اللّه تعالى وكتابِه ولِرسولِه والعامِلُونَ بِرأيِهِم وأهوائِهِم وإن كثُروا وقد مَضَى مِنهُم الفوجُ الأوَّلُ وبَقيَت أفواجٌ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نَتَلاقَى فِيمَا بَينَنَا فَلَا يَكَادُ يَرِدُ عَلَينَا شَي‌ءٌ إِلَّا وَ عِندَنَا فِيهِ شَي‌ءٌ وَ ذَلِكَ شَي‌ءٌ أَنعَمَ اللّه بِهِ عَلَينَا بِكُم وَ قَد يَرِدُ عَلَينَا الشَّي‌ءُ وَ لَيسَ عِندَنَا فِيهِ شَي‌ءٌ وَ عِندَنَا مَا يُشبِهُهُ فَنَقِيسُ عَلَى أَحسَنِهِ فَقَالَ لَا وَ مَا لَكُم وَ لِلقِيَاسِ ثُمَّ قَالَ لَعَنَ اللّه أَبَا فُلَانٍ كَانَ يَقُولُ قَالَ عَلِيٌّ وَ قُلتُ وَ قَالَتِ الصَّحَابَةُ وَ قُلتُ ثُمَّ قَالَ كُنتَ تَجلِسُ إِلَيهِ قُلتُ لَا وَ لَكِن هَذَا قَولُهُ فَقَالَ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جَاءَكُم مَا تَعلَمُونَ فَقُولُوا وَ إِذَا جَاءَكُم مَا لَا تَعلَمُونَ فَهَا وَ وَضَعَ يَدَهُ عَلَى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Pr>
        <w:t>1/213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إِيَّاكَ وَ أَصحَابَ القِيَاسِ فِي الدِّينِ فَإِنَّهُم تَرَكُوا عِلمَ مَا وُكِّلُوا بِه وَ تَكَلَّفُوا مَا قَد كُفُوهُ يَتَأَوَّلُونَ الأَخبَارَ وَ يَكذِبُونَ عَلَى اللّه عَزوَجَلَّ وَ كَأَنِّي بِالرَّجُلِ مِنهُم يُنَادَى مِن بَينِ يَدَيهِ قَد تَاهُوا وَ تَحَيَّرُوا فِي الأَرضِ 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ابی یعلی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ح </w:t>
      </w:r>
      <w:r>
        <w:rPr>
          <w:rFonts w:eastAsia="IRNazanin" w:cs="IRNazanin"/>
          <w:b w:val="false"/>
          <w:bCs w:val="false"/>
          <w:i w:val="false"/>
          <w:iCs w:val="false"/>
          <w:color w:val="333333"/>
          <w:sz w:val="20"/>
          <w:szCs w:val="20"/>
        </w:rPr>
        <w:t>915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1048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1640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تَفْتَرِقُ أُمَّتِي عَلَى بِضْعٍ وَسَبْعِينَ فِرْقَةً، أَعْظَمُهَا فِتْنَةً عَلَى أُمَّتِي قَوْمٌ يَقِيسُونَ الْأُمُورَ بِرَأْيِهِمْ، فَيُحِلُّونَ الْحَرَامَ وَيُحَرِّمُونَ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ثلاثه کتاب ناطق و سنه قائمه ولا أدری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الاوسط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ح </w:t>
      </w:r>
      <w:r>
        <w:rPr>
          <w:rFonts w:eastAsia="IRNazanin" w:cs="IRNazanin"/>
          <w:b w:val="false"/>
          <w:bCs w:val="false"/>
          <w:i w:val="false"/>
          <w:iCs w:val="false"/>
          <w:color w:val="333333"/>
          <w:sz w:val="20"/>
          <w:szCs w:val="20"/>
        </w:rPr>
        <w:t>28660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 أَحبارَهُم وَ رُهبانَهُم أَرباباً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أَمَا إِنَّهُم لَم يَتَّخِذُوهُم آلِهَةً إِلَّا أَنَّهُم أَحَلُّوا حَلَالًا فَأَخَذُوا بِهِ وَ حَرَّمُوا حَرَاماً فَأَخَذُوا بِهِ فَكَانُوا أَربَابَهُم مِن دُونِ اللّه وَ قَالَ فِي خَبَرٍ آخَرَ عَنهُ وَ لَكِنَّهُم أَطَاعُوهُم فِي مَعصِيَةِ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24/246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 أَحبارَهُم وَ رُهبانَهُم أَرباباً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أَمَا وَ اللّه مَا صَامُوا لَهُم وَ لَا صَلَّوا وَ لَكِنَّهُم أَحَلُّوا لَهُم حَرَاماً وَ حَرَّمُوا عَلَيهِم حَلَالًا فَاتَّبَعُوهُم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24/246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بَصِيرٍ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دَعَوهُم إِلَى عِبَادَةِ أَنفُسِهِم وَ لَو دَعَوهُم إِلَى عِبَادَةِ أَنفُسِهِم مَا أَجَابُوهُم وَ لَكِنَّهُم أَحَلُّوا لَهُم حَلَالًا وَ حَرَّمُوا عَلَيهِم حَرَاماً فَكَانُوا يَعبُدُونَهُم مِن حَيثُ لَا يَشعُرُون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24/246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2/615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قَالَ 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إِيَّاكَ أَن تَنصِبَ رَجُلًا دُونَ الحُجَّةِ فَتُصَدِّقَهُ فِي كُلِّ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أخذ دينه من كتاب اللّه و 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زالت الجبال قبل أن يزول و من أخذ دينه من أفواه الرجال ردته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فِي هَذَا الدِّينِ بِالرِّجَالِ أَخْرَجَهُ مِنْهُ الرِّجَالُ كَمَا أَدْخَلُوهُ فِيهِ وَ مَنْ دَخَلَ فِيهِ بِالْكِتَابِ وَ السُّنَّةِ زَالَتِ الْجِبَالُ قَبْلَ أَنْ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مُحَمَّدٍ الضُّبَعِيُّ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مُحَمَّدٍ أَسأَلُهُ عَنِ الوَلِيجَةِ وَ هُوَ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يَتَّخِذُوا مِن دُونِ اللّه وَ لا رَسُولِهِ وَ لَا المُؤمِنِينَ 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فِي نَفسِي لَا فِي الكِتَابِ مَن تَرَى المُؤمِنِينَ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الجَوَابُ الوَلِيجَةُ الَّذِي يُقَامُ دُونَ وَلِيِّ الأَمرِ وَ حَدَّثَتكَ نَفسُكَ عَنِ المُؤمِنِينَ مَن هُم فِي هَذَا المَوضِعِ فَهُمُ الأَئِمَّةُ الَّذِينَ يُؤمِنُونَ عَلَى اللّه فَيُجِيزُ أَمَانَهُم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بِحُجزَةِ هَذَا الأَنزَعِ يَعنِي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سِبطَا أُمَّتِي الحَسَنُ وَ الحُسَينُ وَ هُمَا ابنَايَ وَ مِنَ الحُسَينِ أَئِمَّةُ الهُدَى أَعطَاهُمُ اللّه فَهمِي وَ عِلمِي فَأَحِبُّوهُم وَ تَوَلَّوهُم وَ لَا تَتَّخِذُوا وَلِيجَةً مِن دُونِهِم فَيَحِلَّ عَلَيكُم غَضَبٌ مِن رَبِّكُم وَ مَن يَحلِل عَلَيهِ غَضَبٌ مِن رَبِّهِ فَقَد هَوى وَ مَا الحَياةُ الدُّنيا إِلَّا مَتاعُ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عَلِيِّ بنِ مُوسَى الرِّضَا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فِتنَةٍ صَمَّاءَ صَيلَمٍ يَسقُطُ فِيهَا كُلُّ بِطَانَةٍ وَ وَلِيجَةٍ وَ ذَلِكَ عِندَ فِقدَانِ الشِّيعَةِ الثَّالِثَ مِن وُلدِي، يَبكِي عَلَيهِ أَهلُ السَّمَاءِ وَ أَهلُ الأَرضِ، وَ كُلُّ حَرَّى وَ حَرَّانَ، وَ كُلُّ حَزِينٍ وَ لَهفَانَ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التبصرة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حَسِبْتُمْ أَنْ تُتْرَكُوا وَ لَمَّا يَعلَمِ اللّه الَّذِينَ جاهَدُوا مِنكُم وَ لَمْ يَتَّخِذُوا مِن دُونِ اللّه وَلارَسُولِهِ وَ لَا الْمُؤمِنِينَ وَلِيجَةً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أَم حَسِبتُم أَن تُترَكُوا وَ لَمَّا يَعلَمِ اللّه الَّذِينَ جاهَدُوا مِنكُم وَ لَم يَتَّخِذُوا مِن دُونِ اللّه وَ لا رَسُولِهِ وَ لَا المؤمِنِينَ وَلِيجَةً يَعنِي بِالمؤمِنِينَ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يَتَّخِذُوا الوَلَائِجَ مِن 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الأَحدَاثِ اتَّقُوا اللّه وَلَا تَأتُوا الرُّؤَسَاءَ ذَروهُم حَتَّى يَصِيرُوا أَذنَاباً لَا تَتَّخِذُوا الرِّجَالَ وَلِيجَةً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مشكاة الأنوار في غررالأخبار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w:t>
      </w:r>
      <w:r>
        <w:rPr>
          <w:rFonts w:eastAsia="IRNazanin" w:cs="IRNazanin"/>
          <w:b w:val="false"/>
          <w:bCs w:val="false"/>
          <w:i w:val="false"/>
          <w:iCs w:val="false"/>
          <w:color w:val="333333"/>
          <w:sz w:val="20"/>
          <w:szCs w:val="20"/>
        </w:rPr>
        <w:t>27/133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تَتَّخِذُوا مِن دُونِ اللّه وَلِيجَةً فَلَا تَكُونُوا مُؤمِنِينَ فَإِنَّ كُلَّ سَبَبٍ وَ نَسَبٍ وَ قَرَابَةٍ وَ وَلِيجَةٍ وَ بِدعَةٍ وَ شُبهَةٍ مُنقَطِعٌ إِلَّا مَا أَثبَتَهُ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رَجُلٌ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يَا رَسُولَ اللّه إِنِّي جِئتُكَ أُبَايِعُكَ عَلَى الإِسلَامِ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أُبَايِعُكَ عَلَى أَن تَقتُلَ أَبَاكَ قَالَ نَعَم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 اللّه لَا نَأمُرُكُم بِقَتلِ آبَائِكُم وَ لَكِنَّ الآنَ عَلِمتُ مِنكَ حَقِيقَةَ الإِيمَانِ وَ أَنَّكَ لَن تَتَّخِذَ مِن دُونِ اللّه وَلِيجَةً أَطِيعُوا آبَاءَكُم فِيمَا أَمَرُوكُم وَ لَا تُطِيعُوهُم فِي مَعَاصِي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الكناني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الصباح إياكم و الولائج فإن كل وليجة دوننا فهي طاغوت أو 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قَالَ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احذَرُوا عَلَى دِينِكُم ثَلَاثَةَ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قَرَأَ القُرآنَ حَتَّى إِذَا رُئِيَ عَلَيهِ بَهجَتُهُ كَأَنَّ رِدَاءً لِلإِيمَانِ غَيَّرَهُ إِلَى مَا شَاءَ اللّه اختَرَطَ سَيفَهُ عَلَى أَخِيهِ المُسلِمِ وَ رَمَاهُ بِالشِّركِ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أَيُّهُمَا أَولَى بِالشِّركِ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الرَّامِي بِهِ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استَخَفَّتهُ الأَحَادِيثُ كُلَّمَا انقَطَعَت أُحدُوثَةُ كَذِبٍ مَثَّلَهَا أَطوَلَ مِنهَا، إِن يُدرِكِ الدَّجَّالَ يَتبَعهُ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آتَاهُ اللّه عَزَّ وَ جَلَّ سُلطَاناً فَزَعَمَ أَنَّ طَاعَتَهُ طَاعَةُ اللّه وَ مَعصِيَتَهُ مَعصِيَةُ اللّه، وَ كَذَبَ، لَا طَاعَةَ لِمَخلُوقٍ فِي مَعصِيَةِ الخَالِقِ، لَا طَاعَةَ لِمَن عَصَى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الطَّاعَةُ للّه وَ لِرَسُولِهِ وَ لِوُلَاةِ الأَمرِ الَّذِينَ قَرَنَهُمُ اللّه بِنَفسِهِ وَ نَبِيِّهِ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أُولِي الأَمرِ مِنكُم لِأَنَّ اللّه إِنَّمَا أَمَرَ بِطَاعَةِ رَسُولِ اللّه صَلَّى اللّه عَلَيهِ وَ آلِهِ لِأَنَّهُ مَعصُومٌ مُطَهَّرٌ لَا يَأمُرُ بِمَعصِيَةِ اللّه، وَ إِنَّمَا أَمَرَ بِطَاعَةِ أُولِي الأَمرِ لِأَنَّهُم مَعصُومُونَ مُطَهَّرُونَ لَا يَأمُرُونَ بِمَعصِيَةِ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 هَؤُلَاءِ الرُّؤَسَاءِ الَّذِينَ يَتَرَأَّسُونَ فَوَ اللّه مَا خَفَقَتِ النِّعَالُ خَلفَ رَجُلٍ إِلَّا هَلَكَ وَ 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شِرَارَكُمُ المُتَرَئِّسُونَ الَّذِينَ يَجمَعُونَ النَّاسَ إِلَيهِم وَ يُحِبُّونَ أَن تُوطَأَ أَعنَاقُكُم وَ يَشهَرُونَ أَنفُسَهُم وَ يَشتَهِرُونَ أَو نَتَّخِذَهُم 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اطلُبُوا العِلمَ مِن مَعدِنِ العِلمِ وَ إِيَّاكُم وَ الوَلَائِجَ فِيهِمُ الصَّدَّادُونَ عَنِ اللّه ثُمَّ قَالَ ذَهَبَ العِلمُ وَ بَقِيَ غُبَّرَاتُ العِلمِ فِي أَوعِيَةِ سَوءٍ فَاحذَرُوا بَاطِنَهَا فَإِنَّ فِي بَاطِنِهَا الهَلَاكَ وَ عَلَيكُم بِظَاهِرِهَا فَإِنَّ فِي ظَاهِرِهَا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دایره استعمال تعابیری چون امام ابوحنیفه، امام بخاری، امام غزالی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مخالفین بسیار گسترده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اصطلاحات و لقب دزدی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در لسان شیخیه و صوفیه و در کل، جمیع غلات، نیز به شدت متداول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جاعلک للناس اماما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جاعِلُكَ لِلنَّاسِ إِماماً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اللّه أَنَّ اسماً أَفضَلُ مِنهُ لَسَمَّانَا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هُوَ لَا يَعرِفُ إِمَامَهُ مَاتَ مِيتَةً جَاهِلِيَّةً فَعَلَيكم بِالطَّاعَةِ قَد رَأَيتُم أَصحَابَ عَلِيٍّ وَ أَنتُم تَأتَمُّونَ بِمَن لَا يُعذَرُ النَّاسُ بِجَهَالَتِهِ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بَشِيرٍ العَطَّارِ قَالَ 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نَحنُ قَومٌ فَرَضَ اللّه طَاعَتَنَا وَ أَنتُم تَأتَمُّونَ بِمَن لا يُعذَرُ النَّاسُ بِجَهَالَتِهِ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سَلَمَةَ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الَّذِينَ فَرَضَ اللّه طَاعَتَنَا لَا يَسَعُ النَّاسَ إِلَّا مَعرِفَتُنَا وَ لَا يُعذَرُ النَّاسُ بِجَهَالَتِنَا مَن عَرَفَنَا كَانَ مُؤمِناً وَ مَن أَنكَرَنَا كَانَ كَافِراً وَ مَن لَم يَعرِفنَا وَ لَم يُنكِرنَا كَانَ ضَالًّا حَتَّى يَرجِعَ إِلَى الهُدَى الَّذِي افتَرَضَ اللّه عَلَيهِ مِن طَاعَتِنَا الوَاجِبَةِ فَإِن يَمُت عَلَى ضَلَالَتِهِ يَفعَلِ اللّه بِهِ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زَيدٍ الطبَرِي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قَائِماً عَلَى رَأسِ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أَقُولُ النَّاسُ عَبِيدٌ لَنَا فِي الطَّاعَةِ مَوَالٍ لَنَا فِي الدِّينِ فَليُبَلِّغِ الشَّاهِدُ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آتینا آل ابراهیم الکتاب و الحکمه و آتیناهم ملکا عظیما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و فرض الطاعة مخصوصان بالإمام عقلا و 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w:t>
      </w:r>
      <w:r>
        <w:rPr>
          <w:rFonts w:eastAsia="IRNazanin" w:cs="IRNazanin"/>
          <w:b w:val="false"/>
          <w:bCs w:val="false"/>
          <w:i w:val="false"/>
          <w:iCs w:val="false"/>
          <w:color w:val="333333"/>
          <w:sz w:val="20"/>
          <w:szCs w:val="20"/>
        </w:rPr>
        <w:t>3/19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محدثین بزرگ شیعه همگی روایات مربوط به این آیه را ذکر کرده اند که به بعضی از آنها اشاره می‌شود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يُنكِرُونَ الإِمَامَ المفتَرَضَ الطَّاعَةَ وَ يَجحَدُونَ بِهِ وَ اللّه مَا فِي الأَرضِ مَنزِلَةٌ أَعظَمُ عِندَ اللّه مِن مُفتَرَضِ الطَّاعَةِ وَ قَد كَانَ إِبرَاهِيمُ دَهراً يَنزِلُ عَلَيهِ الأَمرُ مِنَ اللّه وَ مَا كَانَ مُفتَرَضَ الطَّاعَةِ حَتَّى بَدَا للّه أَن يُكرِمَهُ وَ يُعَظِّمَهُ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جاعِلُكَ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فَعَرَفَ إِبرَاهِيمُ مَا فِيهَا مِنَ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مِن ذُرِّيَّتِي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إِنَّمَا هِيَ فِي ذُرِّيَّتِكَ لَا يَكُونُ فِي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سُمِّيَ الإِمَامُ إِمَاماً لِأَنَّهُ قُدوَةٌ لِلنَّاسِ مَنصُوبٌ مِن قِبَلِ اللّه تَعَالَى ذِكرُهُ مُفتَرَضُ الطَّاعَةِ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أَشرَكَ مَعَ إِمَامٍ إِمَامَتُهُ مِن عِندِ اللّه مَن لَيسَت إِمَامَتُهُ مِنَ اللّه كَانَ مُشرِكاً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ادَّعَى الإِمَامَةَ وَ لَيسَ مِن أَهلِهَا فَهُوَ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تَبِعَنِي فَإِنَّهُ مِنِّي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طارقٍ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طَارِقُ الإِمَامُ كَلِمَةُ اللّه وَ حُجَّةُ اللّه وَ وَجهُ اللّه وَ نُورُ اللّه وَ حِجَابُ اللّه وَ آيَةُ اللّه يَختَارُهُ اللّه وَ يَجعَلُ فِيهِ مَا يَشَاءُ وَ يُوجِبُ لَهُ بِذَلِكَ الطَّاعَةَ وَ الوَلَايَةَ عَلَى جَمِيعِ خَلقِهِ فَهُوَ وَلِيُّهُ فِي سَمَاوَاتِهِ وَ أَرضِهِ أَخَذَ لَهُ بِذَلِكَ العَهدَ عَلَى جَمِيعِ عِبَادِهِ فَمَن تَقَدَّمَ عَلَيهِ كَفَرَ بِ اللّه مِن فَوقِ عَرشِهِ فَهُوَ يَفعَلُ مَا يَشَاءُ وَ إِذَا شَاءَ اللّه شَاءَ وَ يُكتَبُ عَلَى عَضُدِهِ وَ تَمَّت كَلِمَةُ رَبِّكَ صِدقاً وَ عَدلًا فَهُوَ الصِّدقُ وَ العَدلُ وَ يُنصَبُ لَهُ عَمُودٌ مِن نُورٍ مِنَ الأَرضِ إِلَى السَّمَاءِ يَرَى فِيهِ أَعمَالَ العِبَادِ وَ يُلبَسُ الهَيبَةَ وَ عِلمَ الضَّمِيرِ وَ يَطَّلِعُ عَلَى الغَيبِ وَ يَرَى مَا بَينَ المَشرِقِ وَ المَغرِبِ فَلَا يَخفَى‌عَلَيهِ شَي‌ءٌ مِن عَالَمِ الملكِ وَ الملكُوتِ وَ يُعطَى مَنطِقَ الطَّيرِ عِندَ وَلَايَتِهِ فَهَذَا الَّذِي يَختَارُهُ اللّه لِوَحيِهِ وَ يَرتَضِيهِ لِغَيبِهِ وَ يُؤَيِّدُهُ بِكَلِمَتِهِ وَ يُلَقِّنُهُ حِكمَتَهُ وَ يَجعَلُ قَلبَهُ مَكَانَ مَشِيَّتِهِ وَ يُنَادِي لَهُ بِالسَّلطَنَةِ وَ يُذعِنُ لَهُ بِالإِمرَةِ وَ يَحكُمُ لَهُ بِالطَّاعَةِ وَ ذَلِكَ لِأَنَّ الإِمَامَةَ مِيرَاثُ الأَنبِيَاءِ وَ مَنزِلَةُ الأَصفِيَاءِ وَ خِلَافَةُ اللّه وَ خِلَافَةُ رُسُلِ اللّه فَهِيَ عِصمَةٌ وَ وَلَايَةٌ وَ سَلطَنَةٌ وَ هِدَايَةٌ وَ إِنَّهُ تَمَامُ الدِّينِ وَ رُجُحُ المَوَازِينَ الإِمَامُ دَلِيلٌ لِلقَاصِدِينَ وَ مَنَارٌ لِلمُهتَدِينَ وَ سَبِيلُ السَّالِكِينَ وَ شَمسٌ مُشرِقَةٌ فِي قُلُوبِ العَارِفِينَ وَلَايَتُهُ سَبَبٌ لِلنَّجَاةِ وَ طَاعَتُهُ مُفتَرَضَةٌ فِي الحَيَاةِ وَ عُدَّةٌ بَعدَ المَمَاتِ وَ عِزُّ المُؤمِنِينَ وَ شَفَاعَةُ المُذنِبِينَ وَ نَجَاةُ المُحِبِّينَ وَ فَوزُ التَّابِعِينَ لِأَنَّهَا رَأسُ الإِسلَامِ وَ كَمَالُ الإِيمَانِ وَ مَعرِفَةُ الحُدُودِ وَ الأَحكَامِ وَ تَبيِينُ الحَلَالِ مِنَ الحَرَامِ فَهِيَ مَرتَبَةٌ لَا يَنَالُهَا إِلَّا مَنِ اختَارَهُ اللّه وَ قَدَّمَهُ وَ وَلَّاهُ وَ حَكَّمَهُ فَالوَلَايَةُ هِيَ حِفظُ الثُّغُورِ وَ تَدبِيرُ الأُمُورِ وَ تَعدِيدُ الأَيَّامِ وَ الشُّهُورِ الإِمَامُ المَاءُ العَذبُ عَلَى الظَّمَإِ وَ الدَّالُّ عَلَى الهُدَى الإِمَامُ ا لمُطَهَّرُ مِنَ الذُّنُوبِ المُطَّلِعُ عَلَى الغُيُوبِ الإِمَامُ هُوَ الشَّمسُ الطَّالِعَةُ عَلَى العِبَادِ بِالأَنوَارِ فَلَا تَنَالُهُ الأَيدِي وَ الأَبصَارُ وَ إِلَيهِ الإِشَارَةُ بِقَولِهِ تَعَالَى وَ للّه العِزَّةُ وَ لِرَسُولِهِ وَ لِلمُؤمِنِينَ وَ المُؤمِنُونَ عَلِيٌّ وَ عِترَتُهُ فَالعِزَّةُ لِلنَّبِيِّ وَ لِلعِترَةِ وَ النَّبِيُّ وَ العِترَةُ لَا يَفتَرِقَانِ فِي العِزَّةِ إِلَى آخِرِ الدَّهرِ فَهُم رَأسُ دَائِرَةِ الإِيمَانِ وَ قُطبُ الوُجُودِ وَ سَمَاءُ الجُودِ وَ شَرَفُ المَوجُودِ وَ ضَوءُ شَمسِ الشَّرَفِ وَ نُورُ قَمَرِهِ وَ أَصلُ العِزِّ وَ المَجدِ وَ مَبدَؤُهُ وَ مَعنَاهُ وَ مَبنَاهُ فَالإِمَامُ هُوَ السِّرَاجُ الوَهَّاجُ وَ السَّبِيلُ وَ المِنهَاجُ وَ الماءُ الثَّجَّاجُ وَ البَحرُ العَجَّاجُ وَ البَدرُ المُشرِقُ وَ الغَدِيرُ المغدِقُ وَ المَنهَجُ الوَاضِحُ المَسَالِكِ وَ الدَّلِيلُ إِذَا عَمَّتِ المَهَالِكُ وَ السَّحَابُ الهَاطِلُ وَ الغَيثُ الهَامِلُ وَ البَدرُ الكَامِلُ وَ الدَّلِيلُ الفَاضِلُ وَ السَّمَاءُ الظَّلِيلَةُ وَ النِّعمَةُ الجَلِيلَةُ وَ البَحرُ الَّذِي لَا يُنزَفُ وَ الشَّرَفُ الَّذِي لَا يُوصَفُ وَ العَينُ الغَزِيرَةُ وَ الرَّوضَةُ المَطِيرَةُ وَ الزَّهرُ الأَرِيجُ وَ البَدرُ البَهِيجُ وَ النَّيِّرُ اللَّائِحُ وَ الطِّيبُ الفَائِحُ وَ العَمَلُ الصَّالِحُ وَ المَتجَرُ الرَّابِحُ وَ المَنهَجُ الوَاضِحُ وَ الطِّيبُ الرَّفِيقُ وَ الأَبُ الشَّفِيقُ مَفزَعُ العِبَادِ فِي الدَّوَاهِي وَ الحَاكِمُ وَ الآمِرُ وَ النَّاهِي مُهَيمِنُ اللّه عَلَى الخَلَائِقِ وَ أَمِينُهُ عَلَى الحَقَائِقِ حُجَّةُ اللّه عَلَى عِبَادِهِ وَ مَحَجَّتُهُ فِي أَرضِهِ وَ بِلَادِهِ مُطَهَّرٌ مِنَ الذُّنُوبِ مُبَرَّأٌ مِنَ العُيُوبِ مُطَّلِعٌ عَلَى الغُيُوبِ ظَاهِرُهُ أَمرٌ لَا يُملَكُ وَ بَاطِنُهُ غَيبٌ لَا يُدرَكُ وَاحِدُ دَهرِهِ وَ خَلِيفَةُ اللّه فِي نَهيِهِ وَ أَمرِهِ لَا يُوجَدُ لَهُ مَثِيلٌ وَ لَا يَقُومُ لَهُ بَدِيلٌ فَمَن ذَا يَنَالُ مَعرِفَتَنَا أَو يَعرِفُ دَرَجَتَنَا أَو يَشهَدُ كَرَامَتَنَا أَو يُدرِكُ مَنزِلَتَنَا حَارَتِ الأَلبَابُ وَ العُقُولُ وَ تَاهَتِ الأَفهَامُ فِيمَا أَقُولُ تَصَاغَرَتِ العُظَمَاءُ وَ تَقَاصَرَتِ العُلَمَاءُ وَ كَلَّتِ الشُّعَرَاءُ وَ خَرِسَتِ البُلَغَاءُ وَ لَكِنَتِ الخُطَبَاءُ وَ عَجَزَتِ الفُصَحَاءُ وَ تَوَاضَعَتِ الأَرضُ وَ السَّمَاءُ عَن وَصفِ شَأنِ الأَولِيَاءِ وَ هَل يُعرَفُ أَو يُوصَفُ أَو يُعلَمُ أَو يُفهَمُ أَو يُدرَكُ أَو يُملَكُ مَن هُوَ شُعَاعُ جَلَالِ الكِبرِيَاءِ وَ شَرَفُ الأَرضِ وَ السَّمَاءِ جَلَّ مَقَامُ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وَصفِ الوَاصِفِينَ وَ نَعتِ النَّاعِتِينَ وَ أَن يُقَاسَ بِهِم أَحَدٌ مِنَ العَالَمِينَ كَيفَ وَ هُمُ الكَلِمَةُ العَليَاءُ وَ التَّسمِيَةُ البَيضَاءُ وَ الوَحدَانِيَّةُ الكُبرَى الَّتِي أَعرَضَ عَنهَا مَن أَدبَرَ وَ تَوَلَّى وَ حِجَابُ اللّه الأَعظَمُ الأَعلَى فَأَينَ الِاختِيَارُ مِن هَذَا وَ أَينَ العُقُولُ مِن هَذَا وَ مَن ذَا عَرَفَ أَو وَصَفَ مَن وَصَفتُ ظَنُّوا أَنَّ ذَلِكَ فِي غَيرِ آلِ مُحَمَّدٍ كَذَبُوا وَ زَلَّت أَقدَامُهُم اتَّخَذُوا العِجلَ رَبّاً وَ الشَّيَاطِينَ حِزباً كُلُّ ذَلِكَ بِغضَةً لِبَيتِ الصَّفوَةِ وَ دَارِ العِصمَةِ وَ حَسَداً لِمَعدِنِ الرِّسَالَةِ وَ الحِكمَةِ وَ زَيَّنَ لَهُمُ الشَّيطانُ أَعمالَهُم فَتَبّاً لَهُم وَ سُحقاً كَيفَ اختَارُوا إِمَاماً جَاهِلًا عَابِداً لِلأَصنَامِ جَبَاناً يَومَ الزِّحَامِ وَ الإِمَامُ يَجِبُ أَن يَكُونَ عَالِماً لَا يَجهَلُ وَ شُجَاعاً لَا يَنكُلُ لَا يَعلُو عَلَيهِ حَسَبٌ وَ لَا يُدَانِيهِ نَسَبٌ فَهُوَ فِي الذِّروَةِ مِن قُرَيشٍ وَ الشَّرَفِ مِن هَاشِمٍ وَ البَقِيَّةِ مِن إِبرَاهِيمَ وَ النَّهجِ مِنَ النَّبعِ الكَرِيمِ وَ النَّفسِ مِنَ الرَّسُولِ وَ الرِّضَى مِنَ اللّه وَ القَولِ عَنِ اللّه فَهُوَ شَرَفُ الأَشرَافِ وَ الفَرعُ مِن عَبدِ مَنَافٍ عَالِمٌ بِالسِّيَاسَةِ قَائِمٌ بِالرِّئَاسَةِ مُفتَرَضُ الطَّاعَةِ إِلَى يَومِ السَّاعَةِ أَودَعَ اللّه قَلبَهُ سِرَّهُ وَ أَطلَقَ بِهِ لِسَانَهُ فَهُوَ مَعصُومٌ مُوَفَّقٌ لَيسَ بِجَبَانٍ وَ لَا جَاهِلٍ فَتَرَكُوهُ يَا طَارِقُ وَ اتَّبَعُوا أَهواءَهُم وَ مَن أَضَلُّ مِمَّنِ اتَّبَعَ هَواهُ بِغَيرِ هُدىً مِنَ اللّه وَ الإِمَامُ يَا طَارِقُ بَشَرٌ مَلَكِيٌّ وَ جَسَدٌ سَمَاوِيٌّ وَ أَمرٌ إِلَهِيٌّ وَ رُوحٌ قُدسِيٌّ وَ مَقَامٌ عَلِيٌّ وَ نُورٌ جَلِيٌّ وَ سِرٌّ خَفِيٌّ فَهُوَ مَلَكُ الذَّاتِ إِلَهِيُّ الصِّفَاتِ زَائِدُ الحَسَنَاتِ عَالِمٌ بِالمُغَيَّبَاتِ خَصّاً مِن رَبِّ العَالَمِينَ وَ نَصّاً مِنَ الصَّادِقِ الأَمِينِ وَ هَذَا كُلُّهُ لِآلِ مُحَمَّدٍ لَا يُشَارِكُهُم فِيهِ مُشَارِكٌ لِأَنَّهُم مَعدِنُ التَّنزِيلِ وَ مَعنَى التَّأوِيلِ وَ خَاصَّةُ الرَّبِّ الجَلِيلِ وَ مَهبِطُ الأَمِينِ جَبرَئِيلَ صَفوَةُ اللّه وَ سِرُّهُ وَ كَلِمَتُهُ شَجَرَةُ النُّبُوَّةِ وَ مَعدِنُ الصَّفوَةِ عَينُ المَقَالَةِ وَ مُنتَهَى الدَّلَالَةِ وَ مُحكَمُ الرِّسَالَةِ وَ نُورُ الجَلَالَةِ جَنبُ اللّه وَ وَدِيعَتُهُ وَ مَوضِعُ كَلِمَةِ اللّه وَ مِفتَاحُ حِكمَتِهِ وَ مَصَابِيحُ رَحمَةِ اللّه وَ يَنَابِيعُ نِعمَتِهِ السَّبِيلُ إِلَى اللّه وَ السَّلسَبِيلُ وَ القِسطَاسُ المُستَقِيمُ وَ المِنهَاجُ القَوِيمُ وَ الذِّكرُ الحَكِيمُ وَ الوَجهُ الكَرِيمُ وَ النُّورُ القَدِيمُ أَهلُ التَّشرِيفِ وَ التَّقوِيمِ وَ التَّقدِيمِ وَ التَّعظِيمِ وَ التَّفضِيلِ خُلَفَاءُ النَّبِيِّ الكَرِيمِ وَ أَبنَاءُ الرَّءُوفِ الرَّحِيمِ وَ أُمَنَاءُ العَلِيِّ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ذُرِّيَّةً بَعضُها مِن بَعضٍ وَاللّه سَمِيعٌ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 الأَعظَمُ وَ الطَّرِيقُ الأَقوَمُ مَن عَرَفَهُم وَ أَخَذَ عَنهُم فَهُوَ مِنهُم وَ إِلَيهِ الإِشَارَةُ بِقَولِهِ فَمَن تَبِعَنِي فَإِنَّهُ مِنِّي خَلَقَهُمُ اللّه مِن نُورِ عَظَمَتِهِ وَ وَلَّاهُم أَمرَ مَملَكَتِهِ فَهُم سِرُّ اللّه المَخزُونُ وَ أَولِيَاؤُهُ المُقَرَّبُونَ وَ أَمرُهُ بَينَ الكَافِ وَ النُّونِ إِلَى اللّه يَدعُونَ وَ عَنهُ يَقُولُونَ وَ بِأَمرِهِ يَعمَلُونَ عِلمُ الأَنبِيَاءِ فِي عِلمِهِم وَ سِرُّ الأَوصِيَاءِ فِي سِرِّهِم وَ عِزُّ الأَولِيَاءِ فِي عِزِّهِم كَالقَطرَةِ فِي البَحرِ وَ الذَّرَّةِ فِي القَفرِ وَ السَّمَاوَاتُ وَ الأَرضُ عِندَ الإِمَامِ كَيَدِهِ مِن رَاحَتِهِ يَعرِفُ ظَاهِرَهَا مِن بَاطِنِهَا وَ يَعلَمُ بَرَّهَا مِن فَاجِرِهَا وَ رَطبَهَا وَ يَابِسَهَا لِأَنَّ اللّه عَلَّمَ نَبِيَّهُ عِلمَ مَا كَانَ وَ مَا يَكُونُ وَ وَرِثَ ذَلِكَ السِّرَّ المَصُونَ الأَوصِيَاءُ المُنتَجَبُونَ وَ مَن أَنكَرَت ذَلِكَ فَهُوَ شَقِيٌّ مَلعُونٌ يَلعَنُهُ اللّه وَ يَلعَنُهُ اللَّاعِنُونَ وَ كَيفَ يَفرِضُ اللّه عَلَى عِبَادِهِ طَاعَةَ مَن يُحجَبُ عَنهُ مَلَكُوتُ السَّمَاوَاتِ وَ الأَرضِ وَ إِنَّ الكَلِمَةَ مِن آلِ مُحَمَّدٍ تَنصَرِفُ إِلَى سَبعِينَ وَجهاً وَ كُلُّ مَا فِي الذِّكرِ الحَكِيمِ وَ الكِتَابِ الكَرِيمِ وَ الكَلَامِ القَدِيمِ مِن آيَةٍ تُذكَرُ فِيهَا العَينُ وَ الوَجهُ وَ اليَدُ وَ الجَنبُ فَالمُرَادُ مِنهَا الوَلِيُ لِأَنَّهُ جَنبُ اللّه وَ وَجهُ اللّه يَعنِي حَقَّ اللّه وَ عِلمَ اللّه وَ عَينَ اللّه وَ يَدَ اللّه فَهُمُ الجَنبُ العَلِيُّ وَ الوَجهُ الرَّضِيُّ وَ المَنهَلُ الرَّوِيُّ وَ الصِّرَاطُ السَّوِيُّ وَ الوَسِيلَةُ إِلَى اللّه وَ الوُصلَةُ إِلَى عَفوِهِ وَ رِضَاهُ سِرُّ الوَاحِدِ وَ الأَحَدِ فَلَا يُقَاسُ بِهِم مِنَ الخَلقِ أَحَدٌ فَهُم خَاصَّةُ اللّه وَ خَالِصَتُهُ وَ سِرُّ الدَّيَّانِ وَ كَلِمَتُهُ وَ بَابُ الإِيمَانِ وَ كَعبَتُهُ وَ حُجَّةُ اللّه وَ مَحَجَّتُهُ وَ أَعلَامُ الهُدَى وَ رَايَتُهُ وَ فَضلُ اللّه وَ رَحمَتُهُ وَ عَينُ اليَقِينِ وَ حَقِيقَتُهُ وَ صِرَاطُ الحَقِّ وَ عِصمَتُهُ وَ مَبدَأُ الوُجُودِ وَ غَايَتُهُ وَ قُدرَةُ الرَّبِّ وَ مَشِيَّتُهُ وَ أُمُّ الكِتَابِ وَ خَاتِمَتُهُ وَ فَصلُ الخِطَابِ وَ دَلَالَتُهُ وَ خَزَنَةُ الوَحيِ وَ حَفَظَتُهُ وَ آيَةُ الذِّكرِ وَ تَرَاجِمَتُهُ وَ مَعدِنُ التَّنزِيلِ وَ نِهَايَتُهُ فَهُمُ الكَوَاكِبُ العُلوِيَّةُ وَ الأَنوَارُ العَلَوِيَّةُ المُشرِقَةُ مِن شَمسِ العِصمَةِ الفَاطِمِيَّةِ فِي سَمَاءِ العَظَمَةِ المُحَمَّدِيَّةِ وَ الأَغصَانُ النَّبَوِيَّةُ النَّابِتَةُ فِي دَوحَةِ الأَحمَدِيَّةِ وَ الأَسرَارُ الإِلَهِيَّةُ المُودَعَةُ فِي الهَيَاكِلِ البَشَرِيَّةِ وَ الذُّرِّيَّةُ الزَّكِيَّةُ وَ العِترَةُ الهَاشِمِيَّةُ الهَادِيَةُ المَهدِيَّةُ أُولئِكَ هُم خَيرُ البَرِيَّةِ فَهُمُ الأَئِمَّةُ الطَّاهِرُونَ وَ العِترَةُ المَعصُومُونَ وَ الذُّرِّيَّةُ الأَكرَمُونَ وَ الخُلَفَاءُ الرَّاشِدُونَ وَ الكُبَرَاءُ الصِّدِّيقُونَ وَ الأَوصِيَاءُ المُنتَجَبُونَ وَ الأَسبَاطُ المَرضِيُّونَ وَ الهُدَاةُ المَهدِيُّونَ وَ الغُرُّ المَيَامِينُ مِن آلِ طه وَ يَاسِينَ وَ حُجَجُ اللّه عَلَى الأَوَّلِينَ وَ الآخِرِينَ اسمُهُم مَكتُوبٌ عَلَى الأَحجَارِ وَ عَلَى أَورَاقِ الأَشجَارِ وَ عَلَى أَجنِحَةِ الأَطيَارِ وَ عَلَى أَبوَابِ الجَنَّةِ وَ النَّارِ وَ عَلَى العَرشِ وَ الأَفلَاكِ وَ عَلَى أَجنِحَةِ الأَملَاكِ وَ عَلَى حُجُبِ الجَلَالِ وَ سُرَادِقَاتِ العِزِّ وَ الجَمَالِ وَ بِاسمِهِم تُسَبِّحُ الأَطيَارُ وَ تَستَغفِرُ لِشِيعَتِهِمُ الحِيتَانُ فِي لُجَجِ البِحَارِ وَ إِنَّ اللّه لَم يَخلُق أَحَداً إِلَّا وَ أَخَذَ عَلَيهِ الإِقرَارَ بِالوَحدَانِيَّةِ وَ الوَلَايَةِ لِلذُّرِّيَّةِ الزَّكِيَّةِ وَ البَرَاءَةِ مِن أَعدَائِهِم وَ إِنَّ العَرشَ لَم يَستَقِرَّ حَتَّى كُتِبَ عَلَيهِ بِالنُّورِ لَا إِلَهَ إِلَّا اللّه مُحَمَّدٌ رَسُولُ اللّه عَلِيٌّ وَلِيُّ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 الحَذَّاءِ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الِاستِطَاعَةِ وَ قَولِ النَّاسِ فَقَالَ وَ تَلَا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يَزالُونَ مُختَلِفِينَ إِلَّا مَن رَحِمَ رَبُّكَ وَ لِذلِكَ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مُختَلِفُونَ فِي إِصَابَةِ القَولِ وَ كُلُّهُم هَالِكٌ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رَحِمَ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شِيعَتُنَا وَ لِرَحمَتِهِ خَلَقَهُم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لِطَاعَةِ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الَّتِي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رَحمَتِي وَسِعَت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الإِمَامِ وَ وَسِعَ عِلمُهُ الَّذِي هُوَ مِن عِلمِهِ كُلَّ شَي‌ءٍ هُم شِيعَتُنَا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فَسَأَكتُبُها لِلَّذِينَ يَتَّقُونَ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وَلَايَةَ غَيرِ الإِمَامِ وَ طَاعَتَهُ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ادَّعَى لِلأَنبِيَاءِ رُبُوبِيَّةً وَ ادَّعَى لِلأَئِمَّةِ رُبُوبِيَّةً أَو نُبُوَّةً أَو لِغَيرِ الأَئِمَّةِ إِمَامَةً فَنَحنُ مِنهُ بُرَءَاءُ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أَخْرَجَكُمْ مِنْ بُطُونِ أُمَّهَاتِكُمْ لَا تَعْلَمُونَ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لَا تَتَّبِعُوا خُطُوَاتِ الشَّيْطَانِ وَمَنْ يَتَّبِعْ خُطُوَاتِ الشَّيْطَانِ فَإِنَّهُ يَأْمُرُ بِالْفَحْشَاءِ وَالْمُنْكَرِ وَلَوْلَا فَضْلُ اللّه عَلَيْكُمْ وَرَحْمَتُهُ مَا زَكَى مِنْكُمْ مِنْ أَحَدٍ أَبَدًا وَلَكِنَّ اللّه يُزَكِّي مَنْ يَشَاءُ وَاللّه سَمِيعٌ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ففرقة واحدة منها تدين بدين الرحمن و اثنتان و سبعون تدين بدين الشيطان و تتولي علي قبولها و تتبرأ ممن خالفها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حَرَّمَ رَبِّيَ الْفَوَاحِشَ مَا ظَهَرَ مِنْهَا وَمَا بَطَنَ وَالْإِثْمَ وَالْبَغْيَ بِغَيْرِ الْحَقِّ وَأَنْ تُشْرِكُوا بِاللّه مَا لَمْ يُنَزِّلْ بِهِ سُلْطَانًا وَأَنْ تَقُولُوا عَلَى اللّه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28660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سَيَقُولُ</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هَلْ يَسْتَوِي الَّذِينَ يَعْلَمُونَ وَ الَّذِينَ لا يَعْلَمُونَ إِنَّما يَتَذَكَّرُ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نَحْنُ الَّذِينَ نَعْلَمُ وَ عَدُوُّنَا الَّذِينَ لَا يَعْلَمُونَ وَ شِيعَتُنَا أُولُو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اللّه أَنْ يُجْرِيَ الْأَشْيَاءَ إِلَّا بِالْأَسْبَابِ فَجَعَلَ لِكُلِّ سَبَبٍ شَرْحاً وَ جَعَلَ لِكُلِّ شَرْحٍ عِلْماً وَ جَعَلَ لِكُلِّ عِلْمٍ بَاباً نَاطِقاً عَرَفَهُ مَنْ عَرَفَهُ وَ جَهِلَهُ مَنْ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يَقُولُ إِنَّ اللّه لَمْ يَدَعْ شَيْئاً يَحْتَاجُ إِلَيْهِ الْأُمَّةُ إِلَى يَوْمِ الْقِيَامَةِ إِلَّا أَنْزَلَهُ فِي كِتَابِهِ وَ بَيَّنَهُ لِرَسُولِهِ وَ جَعَلَ لِكُلِّ شَيْ‌ءٍ حَدّاً وَ جَعَلَ عَلَيْهِ دَلِيلًا يَدُلُّ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طَلَبُ العِلمِ فَرِيضَةٌ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فَرِيضَةٌ عَلَى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مُوسَى بنِ جَعفَرٍ عَن أَبِيهِ جَعفَرٍ عَن أَبِيهِ مُحَمَّدٍ عَن أَبِيهِ عَلِيِّ بنِ الحُسَينِ عَن أَبِيهِ الحُسَينِ عَن أَبِيهِ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فَرِيضَةٌ عَلَى كُلِّ مُسلِمٍ وَ مُسلِمَةٍ</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إِسحَاقَ السَّبِيعِيِّ عَمَّن حَدَّثَهُ قَالَ سَمِعتُ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اعلَمُوا أَنَّ كَمَالَ الدِّينِ طَلَبُ العِلمِ وَ العَمَلُ بِهِ أَلَا وَ إِنَّ طَلَبَ العِلمِ أَوجَبُ عَلَيكُم مِن طَلَبِ المالِ إِنَّ المالَ مَقسُومٌ مَضمُونٌ لَكُم قَد قَسَمَهُ عَادِلٌ بَينَكُم وَ ضَمِنَهُ وَ سَيَفِي لَكُم وَ العِلمُ مَخزُونٌ عِندَ أَهلِهِ وَ قَد أُمِرتُم بِطَلَبِهِ مِن أَهلِهِ فَاطلُبُوهُ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مُفَضَّلِ بنِ عُمَرَ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بِالتَّفَقُّهِ فِي دِينِ اللّه وَ لَا تَكُونُوا أَعرَاباً فَإِنَّهُ مَن لَم يَتَفَقَّه فِي دِينِ اللّه لَم يَنظُرِ اللّه إِلَيهِ يَومَ القِيَامَةِ وَ لَم يُزَكِّ لَهُ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برقی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أَنَّ أَصحَابِي ضُرِبَت رُءُوسُهُم بِالسِّيَاطِ حَتَّى يَتَفَقَّهُوا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وَ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أُتِيتُ بِشَابٍّ مِن شَبَابِ الشِّيعَةِ لَا يَتَفَقَّهُ لَأَدَّبتُهُ قَالَ وَ كَانَ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تَفَقَّهُوا وَ إِلَّا فَأَنتُم أَعرَابٌ وَ فِي حَدِيثٍ آخَرَ لِابنِ أَبِي عُمَيرٍ رَفَعَهُ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أُتِيتُ بِشَابٍّ مِن شَبَابِ الشِّيعَةِ لا يَتَفَقَّهُ فِي الدِّينِ لَأَوجَعتُه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السِّيَاطُ عَلَى رُءُوسِ أَصحَابِي حَتَّى يَتَفَقَّهُوا فِي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Pr>
        <w:t>1/231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بَشِيرٍ الدَّهَّانِ قَالَ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فِيمَن لَا يَتَفَقَّهُ مِن أَصحَابِنَا يَا بَشِيرُ إِنَّ الرَّجُلَ مِنهُم إِذَا لَم يَستَغنِ بِفِقهِهِ احتَاجَ إِلَيهِم فَإِذَا احتَاجَ إِلَيهِم أَدخَلُوهُ فِي بَابِ ضَلالَتِهِم وَ هُوَ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Pr>
        <w:t>460/1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إِنَّا لَوْ كُنَّا نُحَدِّثُكُمْ بِرَأْيِنَا وَ هَوَانَا لَكُنَّا مِنَ الْهَالِكِين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أَنَّا حَدَّثْنَا بِرَأْيِنَا ضَلَلْنَا كَمَا ضَلَّ مَنْ كَانَ قَبْلَنَا وَ لَكِنَّا حَدَّثْنَا بِبَيِّنَةٍ مِنْ رَبِّنَا بَيَّنَهَا لِنَبِيِّهِ فَبَيَّنَهَا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شُرَيْحٍ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اللّه فَرَضَ وَلَايَتَنَا وَ مَوَدَّتَنَا وَ قَرَابَتَنَا مَا أَدْخَلْنَاكُمْ وَ لَا أَوْقَفْنَاكُمْ عَلَى بَابِنَا فَوَ اللّه مَا نَقُولُ بِأَهْوَائِنَا وَ لَا نَقُولُ بِرَأْيِنَا وَ لَا نَقُولُ إِلَّا مَا قَالَ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عَن قُتَيبَةَ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رَجُلٌ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مَسأَلَةٍ فَأَجَابَهُ فِيهَا فَقَالَ الرَّجُلُ أَ رَأَيتَ إِن كَانَ كَذَا وَ كَذَا مَا يَكُونُ القَولُ فِيهَا فَقَالَ لَهُ مَه مَا أَجَبتُكَ فِيهِ مِن شَي‌ءٍ فَهُوَ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 مِن أَ رَأَيتَ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فُضَيلِ بنِ يَسَارٍ عَن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عَلَى بَيِّنَةٍ مِن رَبِّنَا بَيَّنَهَا لِنَبِيِّهِ فَبَيَّنَهَا نَبِيُّهُ لَنَا فَلَولَا ذَلِكَ كُنَّا كَهَؤلاءِ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جَابِرٍ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جَابِرُ وَ اللّه لَو كُنَّا نُحَدِّثُ النَّاسَ أَو حَدَّثنَاهُم بِرَأيِنَا لَكُنَّا مِنَ الهَالِكِينَ وَ لَكِنَّا نُحَدِّثُهُم بِآثَارٍ عِندَنَا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يَتَوَارَثُهَا كَابِرٌ عَن كَابِرٍ نَكنِزُهَا كَمَا يَكنِزُ هَؤُلَاءِ ذَهَبَهُم وَ فِضَّتَهُم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عِلْمَانِ عِلْمُ الْأَدْيَانِ وَ عِلْمُ الْأَبْدَانِ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فَإِذَا جَمَاعَةٌ قَد أَطَافُوا بِرَجُلٍ فَقَالَ مَا هَذَا فَقِيلَ عَلَّامَةٌ فَقَالَ وَ مَا العَلَّامَةُ فَقَالُوا لَهُ أَعلَمُ النَّاسِ بِأَنسَابِ العَرَبِ وَ وَقَائِعِهَا وَ أَيَّامِ الجَاهِلِيَّةِ وَ الأَشعَارِ العَرَبِيَّةِ قَالَ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عِلمٌ لَا يَضُرُّ مَن جَهِلَهُ وَ لَا يَنفَعُ مَن عَلِمَهُ ثُمَّ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العِلمُ ثَلَاثَةٌ آيَةٌ مُحكَمَةٌ أَو فَرِيضَةٌ عَادِلَةٌ أَو سُنَّةٌ قَائِمَةٌ وَ مَا خَلَاهُنَّ فَهُوَ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باب سوم</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المُغِيرَةِ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يَقُولُ إِنَّ الأَرضَ لا تُترَكُ إِلَّا بِعَالِمٍ يَحتَاجُ النَّاسُ إِلَيهِ وَ لا يَحتَاجُ إِلَى النَّاسِ يَعلَمُ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بَكرِ بنِ كَرِبٍ الصَّيرَفِيِّ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مَا لَهُم وَ لَكُم وَ مَا يُرِيدُونَ مِنكُم وَ مَا يَعِيبُونَكُم يَقُولُونَ الرَّافِضَةُ نَعَم وَ اللّه رَفَضتُمُ الكَذِبَ وَ اتَّبَعتُمُ الحَقَّ أَمَا وَ اللّه إِنَّ عِندَنَا مَا لَا نَحتَاجُ إِلَى أَحَدٍ وَ النَّاسُ يَحتَاجُونَ إِلَينَا إِنَّ عِندَنَا الكِتَابَ بِإِملَاءِ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صَحِيفَةٌ طُولُهَا سَبعُونَ ذِرَاعاً فِيهَا كُلُّ حَلَالٍ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عِلمِ العَالِمِ فَقَالَ لِي يَا جَابِرُ إِنَّ فِي الأَنبِيَاءِ وَ الأَوصِيَاءِ خَمسَةَ أَروَاحٍ رُوحَ القُدُسِ وَ رُوحَ الإِيمَانِ وَ رُوحَ الحَيَاةِ وَ رُوحَ القُوَّةِ وَ رُوحَ الشَّهوَةِ فَبِرُوحِ القُدُسِ يَا جَابِرُ عَرَفُوا مَا تَحتَ العَرشِ إِلَى مَا تَحتَ الثَّرَى ثُمَّ قَالَ يَا جَابِرُ إِنَّ هَذِهِ الأَربَعَةَ أَروَاحٌ يُصِيبُهَا الحَدَثَانُ إِلَّا رُوحَ القُدُسِ فَإِنَّهَا لَا تَلهُو وَ لَا تَلعَب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ياسرالخَادِمِ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غِلمَانٌ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الصَّقَالِبَةُ وَ رُومِيَّةٌ وَ كَانَ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مِنهُم فَسَمِعَهُم بِاللَّيلِ يَتَرَاطَنُونَ بِالصَّقلَبِيَّةِ وَ الرُّومِيَّةِ وَ يَقُولُونَ إِنَّا كُنَّا نَفتَصِدُ فِي كُلِّ سَنَةٍ فِي بِلَادِنَا ثُمَّ لَيسَ نَفتَصِدُ هَاهُنَا فَلَمَّا كَانَ‌مِنَ الغَدِ وَجَّهَ أَبُو الحَسَنِ إِلَى بَعضِ الأَطِبَّاءِ فَقَالَ لَهُ افصِد فُلَاناً عِرقَ كَذَا وَ افصِد فُلَاناً عِرقَ كَذَا وَ افصِد فُلَاناً عِرقَ كَذَا وَ افصِد هَذَا عِرقَ كَذَا ثُمَّ قَالَ يَا يَاسِرُ لَا تَفتَصِد أَنتَ قَالَ فَافتَصَدتُ فَوَرِمَت يَدِي وَ احمَرَّت فَقَالَ لِي يَا يَاسِرُ مَا لَكَ فَأَخبَرتُهُ فَقَالَ أَ لَم أَنهَكَ عَن ذَلِكَ هَلُمَّ يَدَكَ فَمَسَحَ يَدَهُ عَلَيهَا وَ تَفَلَ فِيهَا ثُمَّ أَوصَانِي أَن لَا أَتَعَشَّى فَمَكَثتُ بَعدَ ذَلِكَ مَا شَاءَ اللّه لَا أَتَعَشَّى ثُمَّ أُغَافِلُ فَأَتَعَشَّى فَيَضرِبُ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Pr>
        <w:t>1/235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الاقوال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اعتقادی، اصولی که با محکمات عقلی و نقلی اثبات شده است را اصل محکم می‌نامیم که متشابهات و شبهات را به آنها ارجاع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یکی از این اصل‌ها، بحث عصمت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اگر به فرض، آیه و روایتی دالِّ بر عدم عصمت ایشان یافتیم؛ با مراجعه به اصل محکم، آن روایت را باید به شکلی معنا کنیم که با اصل محکم، تطابق داشته باشد و در صورتی که امکان اینکار نباشد، بدون انکار، آن روایت را به صاحب آن ردّ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 ما، اصل محکم، که با استفاده از آیات و روایات فراوان، ثابت می‌شود، همان عدمِ احتیاجِ حجت خدا به احدی از خلایق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به فرض خبر و روایتی یافت شود که با این اصل محکم در تعارض باشد آن روایت، شکسته می‌شود نه اصل محکم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فَرِيضَةٌ مِن فَرائِضِ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w:t>
      </w:r>
      <w:r>
        <w:rPr>
          <w:rFonts w:eastAsia="IRNazanin" w:cs="IRNazanin"/>
          <w:b w:val="false"/>
          <w:bCs w:val="false"/>
          <w:i w:val="false"/>
          <w:iCs w:val="false"/>
          <w:color w:val="333333"/>
          <w:sz w:val="20"/>
          <w:szCs w:val="20"/>
        </w:rPr>
        <w:t>27/28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مُعَلِّمَ الْخَيْرِ يَسْتَغْفِرُ لَهُ دَوَابُّ الْأَرْضِ وَ حِيتَانُ الْبَحْرِ وَ كُلُّ ذِي رُوحٍ فِي الْهَوَاءِ وَ جَمِيعُ أَهْلِ السَّمَاءِ وَ الْأَرْضِ وَ إِنَّ الْعَالِمَ وَ الْمُتَعَلِّمَ فِي الْأَجْرِ سَوَاءٌ يَأْتِيَانِ يَوْمَ الْقِيَامَةِ كَفَرَسَيْ رِهَانٍ يَزْدَحِمَانِ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سَلَكَ طَرِيقاً يَطْلُبُ فِيهِ عِلْماً سَلَكَ اللّه تَعَالَى بِهِ طَرِيقاً إِلَى الْجَنَّةِ وَ إِنَّ الْمَلَائِكَةَ لَتَضَعُ أَجْنِحَتَهَا لِطَالِبِ الْعِلْمِ رِضاً بِهِ وَ إِنَّهُ لَيَسْتَغْفِرُ مَنْ فِي السَّمَاوَاتِ وَ مَنْ فِي الْأَرْضِ حَتَّى الْحُوتُ فِي الْبَحْرِ وَ فَضْلُ الْعَالِمِ عَلَى الْعَابِدِ كَفَضْلِ الْقَمَرِ عَلَى سَائِرِ النُّجُومِ لَيْلَةَ الْبَدْرِ وَ إِنَّ الْعُلَمَاءَ لَوَرَثَةُ الْأَنْبِيَاءِ إِنَّ الْأَنْبِيَاءَ لَمْ يُوَرِّثُوا دِينَاراً وَ لَا دِرْهَماً إِنَّمَا وَرَّثُوا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زیگموند فروید، روانشناس اتریشی</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ایمانوئل کانت، فیلسوف آلمانی</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إِبرَاهِيمُ بنُ أَبِي مَحمُودٍ فَقُلتُ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ابنَ رَسُولِ اللّه إِنَّ عِندَنَا أَخبَاراً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فَضلِكُم أَهلَ البَيتِ وَ هِيَ مِن رِوَايَةِ مُخَالِفِيكُم وَ لَا نَعرِفُ مِثلَهَا عِندَكُم أَ فَنَدِينُ بِهَا فَقَالَ يَا ابنَ أَبِي مَحمُودٍ لَقَد أَخبَرَنِي أَبِي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أَصغَى إِلَى نَاطِقٍ فَقَد عَبَدَهُ فَإِن كَانَ النَّاطِقُ عَنِ اللّه عَزَّ وَ جَلَّ فَقَد عَبَدَ اللّه وَ إِن كَانَ النَّاطِقُ عَن إِبلِيسَ فَقَد عَبَدَ إِبلِيسَ ثُمَّ 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أَبِي مَحمُودٍ إِنَّ مُخَالِفِينَا وَضَعُوا أَخبَاراً فِي فَضَائِلِنَا وَ جَعَلُوهَا عَلَى ثَلَاثَةِ أَقسَامٍ أَحَدُهَا الغُلُوُّ وَ ثَانِيهَا التَّقصِيرُ فِي أَمرِنَا وَ ثَالِثُهَا التَّصرِيحُ بِمَثَالِبِ أَعدَائِنَا فَإِذَا سَمِعَ النَّاسُ الغُلُوَّ فِينَا كَفَّرُوا شِيعَتَنَا وَ نَسَبُوهُم إِلَى القَولِ بِرُبُوبِيَّتِنَا وَ إِذَا سَمِعُوا التَّقصِيرَ اعتَقَدُوهُ فِينَا وَ إِذَا سَمِعُوا مَثَالِبَ أَعدَائِنَا بِأَسمَائِهِم ثَلَبُونَا بِأَسمَائِنَا وَ قَد قَالَ اللّه عَزَّ وَ جَلَ وَ لا تَسُبُّوا الَّذِينَ يَدعُونَ مِن دُونِ اللّه فَيَسُبُّوا اللّه عَدواً بِغَيرِ عِلمٍ يَا ابنَ أَبِي مَحمُودٍ إِذَا أَخَذَ النَّاسُ يَمِيناً وَ شِمَالًا فَالزَم طَرِيقَتَنَا فَإِنَّهُ مَن لَزِمَنَا لَزِمنَاهُ وَ مَن فَارَقَنَا فَارَقنَاهُ إِنَّ أَدنَى مَا يَخرُجُ بِهِ الرَّجُلُ مِنَ الإِيمَانِ أَن يَقُولَ لِلحَصَاةِ هَذِهِ نَوَاةٌ ثُمَّ يَدِينَ بِذَلِكَ وَ يَبرَأَ مِمَّن خَالَفَهُ يَا ابنَ أَبِي مَحمُودٍ احفَظ مَا حَدَّثتُكَ بِهِ فَقَد جَمَعتُ لَكَ خَيرَ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 الْإِنْسانُ إِلى 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الشَّحَّامِ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فَليَنظُرِ الإِنسانُ إِلى 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مَا طَعَامُهُ؟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الَّذِي يَأخُذُهُ عَمَّن يَأخُذُهُ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محاسن برقی </w:t>
      </w:r>
      <w:r>
        <w:rPr>
          <w:rFonts w:eastAsia="IRNazanin" w:cs="IRNazanin"/>
          <w:b w:val="false"/>
          <w:bCs w:val="false"/>
          <w:i w:val="false"/>
          <w:iCs w:val="false"/>
          <w:color w:val="333333"/>
          <w:sz w:val="20"/>
          <w:szCs w:val="20"/>
        </w:rPr>
        <w:t>1/220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1/177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 آلِ محمَّدٍ صَعبٌ مُستَصعَبٌ لَا يُؤمِنُ بِهِ إِلَّا مَلَكٌ مُقَرَّبٌ أَو نَبِيٌّ مُرسَلٌ أَو عَبدٌ امتَحَنَ اللّه قَلبَهُ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الجَارُودِ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يَقُولُ إِنَّ حَدِيثَ آلِ محمَّدٍ صَعبٌ مُستَصعَبٌ ثَقِيلٌ مُقَنَّعٌ أَجرَدُ ذَكوَانُ لَا يَحتَمِلُهُ إِلَّا مَلَكٌ مُقَرَّبٌ أَو نَبِيٌّ مُرسَلٌ أَو عَبدٌ امتَحَنَ اللّه قَلبَهُ لِلإِيمَانِ أَو مَدِينَةٌ حَصِينَة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شُعَيبٍ الحَدَّادِ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إِنَّ حَدِيثَنَا صَعبٌ مُستَصعَبٌ لَا يَحتَمِلُهُ إِلَّا مَلَكٌ مُقَرَّبٌ أَو نَبِيٌّ مُرسَلٌ أَو عَبدٌ امتَحَنَ اللّه قَلبَهُ لِلإِيمَانِ أَو مَدِينَةٌ حَصِينَةٌ قَالَ عَمرٌو فَقُلتُ لِشُعَيبٍ يَا أَبَا الحَسَنِ وَ أَيُّ شَي‌ءٍ المدِينَةُ الحَصِينَةُ قَالَ فَقَالَ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فَقَالَ لِي القَلبُ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بالقلب المجتمع القلب الذي لا يتفرق بمتابعة الشكوك و الأهواء و لا يدخل فيه الأوهام الباطلة و الشبهات المضلة و المقابلة بينه و بين الثالث إما بمحض التعبير أي إن شئت قل هكذا و إن شئت هكذا أو يكون المراد بالأول الفرد الكامل من المؤمنين و بالثاني من دونهم في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يَقُولُ إِن حَدِيثَنَا صَعبٌ مُستَصعَبٌ خَشِنٌ مَخشُوشٌ فَانبِذُوا إِلَى النَّاسِ نَبذاً فَمَن عَرَفَ فَزِيدُوهُ وَ مَن أَنكَرَ فَأَمسِكُوا لَا يَحتَمِلُهُ إِلَّا ثَلَاثٌ مَلَكٌ مُقَرَّبٌ أَو نَبِيٌّ مُرسَلٌ أَو عَبدٌ مُؤمِنٌ امتَحَنَ اللّه قَلبَهُ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رَبِيعٍ الشَّاميِّ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مَعَهُ جَالِساً فَرَأَيتُ أَنَّ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قَامَ فَرَفَعَ رَأسَهُ وَ هُوَ يَقُولُ يَا أَبَا الرَّبِيعِ حَدِيثٌ تَمضَغُهُ الشِّيعَةُ بِأَلسِنَتِهَا لَا تَدرِي مَا كُنهُهُ قُلتُ مَا هُوَ جَعَلَنِيَ اللّه فِدَاكَ قَالَ قَولُ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أَمرَنَا صَعبٌ مُستَصعَبٌ لَا يَحتَمِلُهُ إِلَّا مَلَكٌ مُقَرَّبٌ أَو نَبِيٌّ مُرسَلٌ أَو عَبدٌ مُؤمِنٌ امتَحَنَ اللّه قَلبَهُ لِلإِيمَانِ يَا أَبَا الرَّبِيعِ أَ لَا تَرَى أَنَّهُ يَكُونُ مَلَكٌ وَ لَا يَكُونُ مُقَرَّباً وَ لَا يَحتَمِلُهُ إِلَّا مُقَرَّبٌ وَ قَد يَكُونُ نَبِيٌّ وَ لَيسَ بِمُرسَلٍ وَ لَا يَحتَمِلُهُ إِلَّا مُرسَلٌ وَ قَد يَكُونُ مُؤمِنٌ وَ لَيسَ بِمُمتَحَنٍ وَ لَا يَحتَمِلُهُ إِلَّا مُؤمِنٌ قَدِ امتَحَنَ اللّه قَلبَهُ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الصَّامِتِ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حَدِيثَنَا صَعبٌ مُستَصعَبٌ شَرِيفٌ كَرِيمٌ ذَكوَانُ ذَكِيٌّ وَعرٌ لَا يَحتَمِلُهُ مَلَكٌ مُقَرَّبٌ وَ لَا نَبِيٌّ مُرسَلٌ وَ لَا مُؤمِنٌ مُمتَحَنٌ قُلتُ فَمَن يَحتَمِلُهُ جُعِلتُ فِدَاكَ قَالَ مَن شِئنَا يَا أَبَا الصَّامِتِ قَالَ أَبُو الصَّامتِ فَظَنَنتُ أَنَّ للّه عِبَاداً هُم أَفضَلُ مِن هَؤلاءِ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Pr>
        <w:t>2/192</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إِنَّ اللّه تَبَارَكَ وَ تَعَالَى فَضَّلَ أَنْبِيَاءَهُ الْمُرْسَلِينَ عَلَى مَلَائِكَتِهِ الْمُقَرَّبِينَ وَ فَضَّلَنِي عَلَى جَمِيعِ النَّبِيِّينَ وَ الْمُرْسَلِينَ وَ الْفَضْلُ بَعْدِي لَكَ يَا عَلِيُّ وَ لِلْأَئِمَّةِ مِنْ بَعْدِكَ وَ إِنَّ الْمَلَائِكَةَ لَخُدَّامُنَا وَ خُدَّامُ مُحِبِّينَا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الصَّامِتِ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حَدِيثِنَا مَا لَا يَحْتَمِلُهُ مَلَكٌ مُقَرَّبٌ وَ لَا نَبِيٌّ مُرْسَلٌ وَ لَا عَبْدٌ مُؤْمِنٌ قُلْتُ فَمَنْ يَحْتَمِلُهُ قَالَ نَحْنُ نَحْتَمِلُهُ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کافی شریف روایتی است که شاید بتوان برای جناب سلمان این مقام را از آن استنباط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12/298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وَعَلَّمْنَاهُ مِنْ لَدُنَّا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رَبِيعٍ الشَّامِيِّ عَن أَبِي جَعفَرٍ عليه السلالم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مَعَهُ جَالِساً فَرَأَيتُ أَنَّ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قَامَ فَرَفَعَ رَأسَهُ وَ هُوَ يَقُولُ يَا أَبَا الرَّبِيعِ حَدِيثٌ تَمضَغُهُ الشِّيعَةُ بِأَلسِنَتِهَا لَا تَدرِي مَا كُنهُهُ قُلتُ مَا هُوَ جَعَلَنِيَ اللّه فِدَاكَ قَالَ قَولُ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أَمرَنَا صَعبٌ مُستَصعَبٌ لَا يَحتَمِلُهُ إِلَّا مَلَكٌ مُقَرَّبٌ أَو نَبِيٌّ مُرسَلٌ أَو عَبدٌ مُؤمِنٌ امتَحَنَ اللّه قَلبَهُ لِلإِيمَانِ يَا أَبَا الرَّبِيعِ أَ لَا تَرَى أَنَّهُ يَكُونُ مَلَكٌ وَ لَا يَكُونُ مُقَرَّباً وَ لَا يَحتَمِلُهُ إِلَّا مُقَرَّبٌ وَ قَد يَكُونُ نَبِيٌّ وَ لَيسَ بِمُرسَلٍ وَ لَا يَحتَمِلُهُ إِلَّا مُرسَلٌ وَ قَد يَكُونُ مُؤمِنٌ وَ لَيسَ بِمُمتَحَنٍ وَ لَا يَحتَمِلُهُ إِلَّا مُؤمِنٌ قَدِ امتَحَنَ اللّه قَلبَهُ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بصادرالدرجات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الصَّيرَفِيِّ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بَينَ يَدَي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 عَلَيهِ مَسَائِلَ قَد أَعطَانِيهَا أَصحَابُنَا إِذَا خَطَرَت بِقَلبِي مَسأَلَةٌ فَقُلتُ جُعِلتُ فِدَاكَ مَسأَلَةٌ خَطَرَت بِقَلبِي السَّاعَةَ قَالَ أَ لَيسَت فِي المَسَائِلِ قُلتُ لَا قَالَ وَ مَا هِيَ قُلتُ قَولُ أَمِيرِالمؤمِنِينَ إِنَّ أَمرَنَا صَعبٌ مُستَصعَبٌ لَا يَعرِفُهُ إِلَّا مَلَكٌ مُقَرَّبٌ أَو نَبِيٌّ مُرسَلٌ أَو عَبدٌ امتَحَنَ اللّه قَلبَهُ لِلإِيمَانِ فَقَالَ نَعَم إِنَّ مِنَ الملَائِكَةِ مُقَرَّبِينَ وَ غَيرَ مُقَرَّبِينَ وَ مِنَ الأَنبِيَاءِ مُرسَلِينَ وَ غَيرَ مُرسَلِينَ وَ مِنَ المؤمِنِينَ مُمتَحَنِينَ وَ غَيرَ مُمتَحَنِينَ وَ إِنَّ أَمرَكُم هَذَا عُرِضَ عَلَى المَلَائِكَةِ فَلَم يُقِرَّ بِهِ إِلَّا المقَرَّبُونَ وَ عُرِضَ عَلَى الأَنبِيَاءِ فَلَم يُقِرَّ بِهِ إِلَّا المرسَلُونَ وَ عُرِضَ عَلَى المؤمِنِينَ فَلَم يُقِرَّ بِهِ إِلَّا الممتَحَنُونَ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سِنَانٍ أَو غَيرِهِ يَرفَعُهُ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حَدِيثَنَا صَعبٌ مُستَصعَبٌ لَا يَحتَمِلُهُ إِلَّا صُدُورٌ مُنِيرَةٌ أَو قُلُوبٌ سَلِيمَةٌ وَ أَخلَاقٌ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 فَسَأَكتُبُها لِلَّذِينَ يَتَّقُونَ يَعنِي وَلَايَةَ غَيرِ الإِمَامِ وَ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قَالَ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 آلِ مُحَمَّدٍ صَعبٌ مُستَصعَبٌ لَا يُؤمِنُ بِهِ إِلَّا مَلَكٌ مُقَرَّبٌ أَو نَبِيٌّ مُرسَلٌ أَو عَبدٌ امتَحَنَ اللّه قَلبَهُ لِلإِيمَانِ فَمَا وَرَدَ عَلَيكُم مِن حَدِيثِ آلِ مُحَمَّدٍ فَلَانَت لَهُ قُلُوبُكُم وَ عَرَفتُمُوهُ فَاقبَلُوهُ وَ مَا اشمَأَزَّت مِنهُ قُلُوبُكُم وَ أَنكَرتُمُوهُ فَرُدُّوهُ إِلَى اللّه وَ إِلَى الرَّسُولِ وَ إِلَى العَالِمِ مِن آلِ مُحَمَّدٍ وَ إِنَّمَا الهَالِكُ أَن يُحَدَّثَ أَحَدُكُم بِشَي‌ءٍ مِنهُ لَا يَحتَمِلُهُ فَيَقُولَ وَ اللّه مَا كَانَ هَذَا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قَالَ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حَدِيثُنَا صَعبٌ مُستَصعَبٌ لَا يُؤمِنُ بِهِ إِلَّا مَلَكٌ مُقَرَّبٌ أَو نَبِيٌّ مُرسَلٌ أَو عَبدٌ امتَحَنَ اللّه قَلبَهُ لِلإِيمَانِ فَمَا عَرَفَت قُلُوبُكُم فَخُذُوهُ وَ مَا أَنكَرَت فَرُدُّوهُ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حَمزَةَ الثُّمَالِيِّ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حَدِيثَنَا صَعبٌ مُستَصعَبٌ لَا يُؤمِنُ بِهِ إِلَّا نَبِيٌّ مُرسَلٌ أَو مَلَكٌ مُقَرَّبٌ أَو عَبدٌ امتَحَنَ اللّه قَلبَهُ لِلإِيمَانِ فَمَا عَرَفَت قُلُوبُكُم فَخُذُوهُ وَ مَا أَنكَرَت قُلُوبُكُم فَرُدُّوهُ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عُبَيدَةَ الحَذَّاءِ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يَقُولُ أَمَا وَ اللّه إِنَّ أَحَبَّ أَصحَابِي إِلَيَّ أَورَعُهُم وَ أَفقَهُهُم وَ أَكتَمُهُم بِحَدِيثِنَا وَ إِنَّ أَسوَأَهُم عِندِي حَالًا وَ أَمقَتَهُم إِلَيَّ الذِي إِذَا سَمِعَ الحَدِيثَ يُنسَبُ إِلَينَا وَ يُروَى عَنَّا فَلَم يَعقِلهُ وَ لَم يَقبَلهُ قَلبُهُ اشمَأَزَّ مِنهُ وَ جَحَدَهُ وَ كَفَرَ بِمَن دَانَ بِهِ وَ هُوَ لَا يَدرِي لَعَلَّ الحَدِيثَ مِن عِندِنَا خَرَجَ وَ إِلَينَا أُسنِدَ فَيَكُونَ بِذَلِكَ خَارِجاً مِن وَلايَتِنَا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مَوَالِيَكَ مُختَلِفِينَ يَتَبَرَّأُ بَعضُهُم مِن بَعضٍ قَالَ وَ مَا أَنتَ وَ ذَاكَ إِنَّمَا كَلَّفَ اللّه النَّاسَ ثَلَاثَةً مَعرِفَةَ الأَئِمَّةِ وَ التَّسلِيمَ لَهُم فِيمَا يَرِدُ عَلَيهِم وَ الرَّدَّ عَلَيهِم فِيمَا اختَلَفُوا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حَدِيثَنَا صَعبٌ مُستَصعَبٌ أَجرَدُ ذَكوَانُ وَعرٌ شَرِيفٌ كَرِيمٌ فَإِذَا سَمِعتُم مِنهُ شَيئاً وَ لَانَت لَهُ قُلُوبُكُم فَاحتَمِلُوهُ وَ احمَدُوا ا اللّه عَلَيهِ وَ إِن لَم تَحتَمِلُوهُ وَ لَم تُطِيقُوهُ فَرُدُّوهُ إِلَى الإِمَامِ العَالِمِ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الشَّقِيُّ الهَالِكُ الَّذِي يَقُولُ وَ اللّه مَا كَانَ هَذَا ثُمَّ قَالَ يَا جَابِرُ إِنَّ الإِنكَارَ هُوَ الكُفرُ بِاللّه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السَّيِّدُ بْنُ طَاوُسٍ فِي كَشْفِ الْمَحَجَّةِ بِإِسْنَادِهِ مِنْ كِتَابِ الرَّسَائِلِ لِلْكُلَيْنِيِّ عَمَّنْ سَمَّاهُ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الرَّجُلَ يُحِبُّ أَنْ يُفْضِيَ إِلَى إِمَامِهِ مَا يُحِبُّ أَنْ يُفْضِيَ إِلَى رَبِّهِ قَالَ فَكَتَبَ إِنْ كَانَ لَكَ حَاجَةٌ فَحَرِّكْ شَفَتَيْكَ فَإِنَّ الْجَوَابَ يَأْتِيكَ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50/155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السيط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إِنَّ الرَّجُلَ لَيَأتِينَا مِن قِبَلِكَ فَيُخبِرُنَا عَنكَ بِالعَظِيمِ مِنَ الأَمرِ فَيَضِيقُ بِذَلِكَ صُدُورُنَا حَتَّى نُكَذِّبَهُ قَالَ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عَنِّي يُحَدِّثُكُم قَالَ قُلتُ بَلَى قَالَ فَيَقُولُ لِلَّيلِ إِنَّهُ نَهَارٌ وَ لِلنَّهَارِ إِنَّهُ لَيلٌ قَالَ فَقُلتُ لَهُ لَا قَالَ فَقَالَ رُدَّهُ إِلَينَا فَإِنَّكَ إِن كَذَّبتَ فَإِنَّمَا تُكَذِّبُنَا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السِّنَانِيِّ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كَتَبَ إِلَيهِ فِي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تَقُل لِمَا بَلَغَكَ عَنَّا أَو نُسِبَ إِلَينَا هَذَا بَاطِلٌ وَ إِن كُنتَ تَعرِفُ خِلافَهُ فَإِنَّكَ لَا تَدرِي لِمَ قُلنَا وَ عَلَى أَيِّ وَجهٍ وَ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تُكَذِّبُوا بِحَدِيثٍ أَتَاكُم بِهِ مُرجِئِيٌّ وَ لَا قَدَرِيٌّ وَ لَا خَارِجِيٌّ نَسَبَهُ إِلَينَا فَإِنَّكُم لَا تَدرُونَ لَعَلَّهُ شَي‌ءٌ مِنَ الحَقِّ فَتُكَذِّبُوا ا اللّه عَزَّ وَ جَلَّ فَوقَ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کمی اختلاف در بصائرالدرجات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ثَلَاثَةٌ عَالِمٌ رَبَّانِيٌّ وَ مُتَعَلِّمٌ عَلَى سَبِيلِ النَّجَاةِ وَ هَمَجٌ رَعَاعٌ أَتبَاعُ كُلِ نَاعِقٍ يَمِيلُونَ مَعَ كُلِّ رِيحٍ لَم يَستَضِيئُوا بِنُورِ العِلمِ فَيَهتَدُوا وَ لَم يَلجَئُوا إِلَى رُكنٍ وَثِيقٍ فَيَنجُوا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مَوَالِي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عِنْدَ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قُرَيْشٍ فَجَعَلَ يَذْكُرُ قُرَيْشاً وَ الْعَرَبَ فَقَالَ لَهُ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ذَلِكَ دَعْ هَذَا النَّاسُ ثَلَاثَةٌ عَرَبِيٌّ وَ مَوْلًى وَ عِلْجٌ فَنَحْنُ الْعَرَبُ وَ شِيعَتُنَا الْمَوَالِي وَ مَنْ لَمْ يَكُنْ عَلَى مِثْلِ مَا نَحْنُ عَلَيْهِ فَهُوَ عِلْجٌ فَقَالَ الْقُرَشِيُّ تَقُولُ هَذَا يَا أَبَا الْحَسَنِ فَأَيْنَ أَفْخَاذُ قُرَيْشٍ وَ الْعَرَبِ فَقَالَ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قُلْتُ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ثَلَاثَةٌ عَالِمٌ وَ مُتَعَلِّمٌ وَ غُثَاءٌ نَحْنُ الْعُلَمَاءُ وَ شِيعَتُنَا الْمُتَعَلِّمُونَ وَ سَائِرُ النَّاسِ 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أَمِيرَ المُؤمِنِينَ صلوات اللّه عليه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النَّاسَ آلُوا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آلُوا إِلى عَالِمٍ عَلى هُدًى مِنَ اللّه قَد أَغنَاهُ اللّه بِمَا عَلِمَ عَن عِلمِ غَيرِهِ، وَجَاهِلٍ مُدَّعٍ لِلعِلمِ لَاعِلمَ لَهُ، مُعجَبٍ بِمَا عِندَهُ و قَد فَتَنَتهُ الدُّنيَا وَفَتَنَ غَيرَهُ، وَ مُتَعَلِّمٍ مِن عَالِمٍ عَلى سَبِيلِ هُدًى مِنَ اللّه وَنَجَاةٍ، ثُمَّ هَلَكَ مَنِ ادَّعى، وَخَابَ مَنِ افتَرى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الهدایا لشیعه ائمه الهدی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45836</Words>
  <Characters>176961</Characters>
  <CharactersWithSpaces>221312</CharactersWithSpaces>
  <Paragraphs>1610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2026-08-27T09:11:00Z</dcterms:created>
  <dc:creator>ghaemiyeh.com</dc:creator>
  <dc:description/>
  <dc:language>en-US</dc:language>
  <cp:lastModifiedBy/>
  <dcterms:modified xsi:type="dcterms:W3CDTF">2026-08-27T12:41:07Z</dcterms:modified>
  <cp:revision>1</cp:revision>
  <dc:subject/>
  <dc:title>سیاه و سفید آشنایی با فرقه های مختلف اسلامی و شناخت فرقه ی ناجیه</dc:title>
</cp:coreProperties>
</file>

<file path=docProps/custom.xml><?xml version="1.0" encoding="utf-8"?>
<Properties xmlns="http://schemas.openxmlformats.org/officeDocument/2006/custom-properties" xmlns:vt="http://schemas.openxmlformats.org/officeDocument/2006/docPropsVTypes"/>
</file>