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درنگستان هزار نکته باریکتر ز مو اینجاست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6343_1051229030">
            <w:r>
              <w:rPr>
                <w:webHidden/>
                <w:rStyle w:val="IndexLink"/>
                <w:rtl w:val="true"/>
              </w:rPr>
              <w:t>مشخصات کتاب</w:t>
            </w:r>
            <w:r>
              <w:rPr>
                <w:rStyle w:val="IndexLink"/>
                <w:rtl w:val="true"/>
              </w:rPr>
              <w:tab/>
            </w:r>
            <w:r>
              <w:rPr>
                <w:rStyle w:val="IndexLink"/>
              </w:rPr>
              <w:t>24</w:t>
            </w:r>
          </w:hyperlink>
        </w:p>
        <w:p>
          <w:pPr>
            <w:pStyle w:val="Contents2"/>
            <w:tabs>
              <w:tab w:val="clear" w:pos="8743"/>
              <w:tab w:val="right" w:pos="9026" w:leader="dot"/>
            </w:tabs>
            <w:rPr/>
          </w:pPr>
          <w:hyperlink w:anchor="__RefHeading___Toc1106345_1051229030">
            <w:r>
              <w:rPr>
                <w:webHidden/>
                <w:rStyle w:val="IndexLink"/>
                <w:rtl w:val="true"/>
              </w:rPr>
              <w:t>اشاره</w:t>
            </w:r>
            <w:r>
              <w:rPr>
                <w:rStyle w:val="IndexLink"/>
                <w:rtl w:val="true"/>
              </w:rPr>
              <w:tab/>
            </w:r>
            <w:r>
              <w:rPr>
                <w:rStyle w:val="IndexLink"/>
              </w:rPr>
              <w:t>24</w:t>
            </w:r>
          </w:hyperlink>
        </w:p>
        <w:p>
          <w:pPr>
            <w:pStyle w:val="Contents2"/>
            <w:tabs>
              <w:tab w:val="clear" w:pos="8743"/>
              <w:tab w:val="right" w:pos="9026" w:leader="dot"/>
            </w:tabs>
            <w:rPr/>
          </w:pPr>
          <w:hyperlink w:anchor="__RefHeading___Toc1106347_1051229030">
            <w:r>
              <w:rPr>
                <w:webHidden/>
                <w:rStyle w:val="IndexLink"/>
                <w:rtl w:val="true"/>
              </w:rPr>
              <w:t>فهرست مطالب</w:t>
            </w:r>
            <w:r>
              <w:rPr>
                <w:rStyle w:val="IndexLink"/>
                <w:rtl w:val="true"/>
              </w:rPr>
              <w:tab/>
            </w:r>
            <w:r>
              <w:rPr>
                <w:rStyle w:val="IndexLink"/>
              </w:rPr>
              <w:t>26</w:t>
            </w:r>
          </w:hyperlink>
        </w:p>
        <w:p>
          <w:pPr>
            <w:pStyle w:val="Contents2"/>
            <w:tabs>
              <w:tab w:val="clear" w:pos="8743"/>
              <w:tab w:val="right" w:pos="9026" w:leader="dot"/>
            </w:tabs>
            <w:rPr/>
          </w:pPr>
          <w:hyperlink w:anchor="__RefHeading___Toc1106349_1051229030">
            <w:r>
              <w:rPr>
                <w:webHidden/>
                <w:rStyle w:val="IndexLink"/>
                <w:rtl w:val="true"/>
              </w:rPr>
              <w:t>پیش سخن</w:t>
            </w:r>
            <w:r>
              <w:rPr>
                <w:rStyle w:val="IndexLink"/>
                <w:rtl w:val="true"/>
              </w:rPr>
              <w:t>:</w:t>
              <w:tab/>
            </w:r>
            <w:r>
              <w:rPr>
                <w:rStyle w:val="IndexLink"/>
              </w:rPr>
              <w:t>48</w:t>
            </w:r>
          </w:hyperlink>
        </w:p>
        <w:p>
          <w:pPr>
            <w:pStyle w:val="Contents2"/>
            <w:tabs>
              <w:tab w:val="clear" w:pos="8743"/>
              <w:tab w:val="right" w:pos="9026" w:leader="dot"/>
            </w:tabs>
            <w:rPr/>
          </w:pPr>
          <w:hyperlink w:anchor="__RefHeading___Toc1106351_1051229030">
            <w:r>
              <w:rPr>
                <w:webHidden/>
                <w:rStyle w:val="IndexLink"/>
              </w:rPr>
              <w:t>1</w:t>
            </w:r>
            <w:r>
              <w:rPr>
                <w:rStyle w:val="IndexLink"/>
                <w:rtl w:val="true"/>
              </w:rPr>
              <w:t xml:space="preserve">- </w:t>
            </w:r>
            <w:r>
              <w:rPr>
                <w:rStyle w:val="IndexLink"/>
                <w:rtl w:val="true"/>
              </w:rPr>
              <w:t>به اسم خدا</w:t>
            </w:r>
            <w:r>
              <w:rPr>
                <w:rStyle w:val="IndexLink"/>
                <w:rtl w:val="true"/>
              </w:rPr>
              <w:t>:</w:t>
              <w:tab/>
            </w:r>
            <w:r>
              <w:rPr>
                <w:rStyle w:val="IndexLink"/>
              </w:rPr>
              <w:t>50</w:t>
            </w:r>
          </w:hyperlink>
        </w:p>
        <w:p>
          <w:pPr>
            <w:pStyle w:val="Contents2"/>
            <w:tabs>
              <w:tab w:val="clear" w:pos="8743"/>
              <w:tab w:val="right" w:pos="9026" w:leader="dot"/>
            </w:tabs>
            <w:rPr/>
          </w:pPr>
          <w:hyperlink w:anchor="__RefHeading___Toc1106353_1051229030">
            <w:r>
              <w:rPr>
                <w:webHidden/>
                <w:rStyle w:val="IndexLink"/>
              </w:rPr>
              <w:t>2</w:t>
            </w:r>
            <w:r>
              <w:rPr>
                <w:rStyle w:val="IndexLink"/>
                <w:rtl w:val="true"/>
              </w:rPr>
              <w:t xml:space="preserve">- </w:t>
            </w:r>
            <w:r>
              <w:rPr>
                <w:rStyle w:val="IndexLink"/>
                <w:rtl w:val="true"/>
              </w:rPr>
              <w:t>بعد حمد خدا</w:t>
            </w:r>
            <w:r>
              <w:rPr>
                <w:rStyle w:val="IndexLink"/>
                <w:rtl w:val="true"/>
              </w:rPr>
              <w:t>:</w:t>
              <w:tab/>
            </w:r>
            <w:r>
              <w:rPr>
                <w:rStyle w:val="IndexLink"/>
              </w:rPr>
              <w:t>51</w:t>
            </w:r>
          </w:hyperlink>
        </w:p>
        <w:p>
          <w:pPr>
            <w:pStyle w:val="Contents2"/>
            <w:tabs>
              <w:tab w:val="clear" w:pos="8743"/>
              <w:tab w:val="right" w:pos="9026" w:leader="dot"/>
            </w:tabs>
            <w:rPr/>
          </w:pPr>
          <w:hyperlink w:anchor="__RefHeading___Toc1106355_1051229030">
            <w:r>
              <w:rPr>
                <w:webHidden/>
                <w:rStyle w:val="IndexLink"/>
              </w:rPr>
              <w:t>3</w:t>
            </w:r>
            <w:r>
              <w:rPr>
                <w:rStyle w:val="IndexLink"/>
                <w:rtl w:val="true"/>
              </w:rPr>
              <w:t>-</w:t>
            </w:r>
            <w:r>
              <w:rPr>
                <w:rStyle w:val="IndexLink"/>
                <w:rtl w:val="true"/>
              </w:rPr>
              <w:t>صلوات بر محمد و آل محمد</w:t>
            </w:r>
            <w:r>
              <w:rPr>
                <w:rStyle w:val="IndexLink"/>
                <w:rtl w:val="true"/>
              </w:rPr>
              <w:t>:</w:t>
              <w:tab/>
            </w:r>
            <w:r>
              <w:rPr>
                <w:rStyle w:val="IndexLink"/>
              </w:rPr>
              <w:t>51</w:t>
            </w:r>
          </w:hyperlink>
        </w:p>
        <w:p>
          <w:pPr>
            <w:pStyle w:val="Contents2"/>
            <w:tabs>
              <w:tab w:val="clear" w:pos="8743"/>
              <w:tab w:val="right" w:pos="9026" w:leader="dot"/>
            </w:tabs>
            <w:rPr/>
          </w:pPr>
          <w:hyperlink w:anchor="__RefHeading___Toc1106357_1051229030">
            <w:r>
              <w:rPr>
                <w:webHidden/>
                <w:rStyle w:val="IndexLink"/>
              </w:rPr>
              <w:t>4</w:t>
            </w:r>
            <w:r>
              <w:rPr>
                <w:rStyle w:val="IndexLink"/>
                <w:rtl w:val="true"/>
              </w:rPr>
              <w:t xml:space="preserve">- </w:t>
            </w:r>
            <w:r>
              <w:rPr>
                <w:rStyle w:val="IndexLink"/>
                <w:rtl w:val="true"/>
              </w:rPr>
              <w:t>دل یوسفی</w:t>
            </w:r>
            <w:r>
              <w:rPr>
                <w:rStyle w:val="IndexLink"/>
                <w:rtl w:val="true"/>
              </w:rPr>
              <w:t>:</w:t>
              <w:tab/>
            </w:r>
            <w:r>
              <w:rPr>
                <w:rStyle w:val="IndexLink"/>
              </w:rPr>
              <w:t>52</w:t>
            </w:r>
          </w:hyperlink>
        </w:p>
        <w:p>
          <w:pPr>
            <w:pStyle w:val="Contents2"/>
            <w:tabs>
              <w:tab w:val="clear" w:pos="8743"/>
              <w:tab w:val="right" w:pos="9026" w:leader="dot"/>
            </w:tabs>
            <w:rPr/>
          </w:pPr>
          <w:hyperlink w:anchor="__RefHeading___Toc1106359_1051229030">
            <w:r>
              <w:rPr>
                <w:webHidden/>
                <w:rStyle w:val="IndexLink"/>
              </w:rPr>
              <w:t>5</w:t>
            </w:r>
            <w:r>
              <w:rPr>
                <w:rStyle w:val="IndexLink"/>
                <w:rtl w:val="true"/>
              </w:rPr>
              <w:t xml:space="preserve">- </w:t>
            </w:r>
            <w:r>
              <w:rPr>
                <w:rStyle w:val="IndexLink"/>
                <w:rtl w:val="true"/>
              </w:rPr>
              <w:t>آئینه هر چه دید فراموش می کند</w:t>
            </w:r>
            <w:r>
              <w:rPr>
                <w:rStyle w:val="IndexLink"/>
                <w:rtl w:val="true"/>
              </w:rPr>
              <w:t>:</w:t>
              <w:tab/>
            </w:r>
            <w:r>
              <w:rPr>
                <w:rStyle w:val="IndexLink"/>
              </w:rPr>
              <w:t>52</w:t>
            </w:r>
          </w:hyperlink>
        </w:p>
        <w:p>
          <w:pPr>
            <w:pStyle w:val="Contents2"/>
            <w:tabs>
              <w:tab w:val="clear" w:pos="8743"/>
              <w:tab w:val="right" w:pos="9026" w:leader="dot"/>
            </w:tabs>
            <w:rPr/>
          </w:pPr>
          <w:hyperlink w:anchor="__RefHeading___Toc1106361_1051229030">
            <w:r>
              <w:rPr>
                <w:webHidden/>
                <w:rStyle w:val="IndexLink"/>
              </w:rPr>
              <w:t>6</w:t>
            </w:r>
            <w:r>
              <w:rPr>
                <w:rStyle w:val="IndexLink"/>
                <w:rtl w:val="true"/>
              </w:rPr>
              <w:t xml:space="preserve">- </w:t>
            </w:r>
            <w:r>
              <w:rPr>
                <w:rStyle w:val="IndexLink"/>
                <w:rtl w:val="true"/>
              </w:rPr>
              <w:t>مرامی بی حد و مرز</w:t>
            </w:r>
            <w:r>
              <w:rPr>
                <w:rStyle w:val="IndexLink"/>
                <w:rtl w:val="true"/>
              </w:rPr>
              <w:t>:</w:t>
              <w:tab/>
            </w:r>
            <w:r>
              <w:rPr>
                <w:rStyle w:val="IndexLink"/>
              </w:rPr>
              <w:t>53</w:t>
            </w:r>
          </w:hyperlink>
        </w:p>
        <w:p>
          <w:pPr>
            <w:pStyle w:val="Contents2"/>
            <w:tabs>
              <w:tab w:val="clear" w:pos="8743"/>
              <w:tab w:val="right" w:pos="9026" w:leader="dot"/>
            </w:tabs>
            <w:rPr/>
          </w:pPr>
          <w:hyperlink w:anchor="__RefHeading___Toc1106363_1051229030">
            <w:r>
              <w:rPr>
                <w:webHidden/>
                <w:rStyle w:val="IndexLink"/>
              </w:rPr>
              <w:t>7</w:t>
            </w:r>
            <w:r>
              <w:rPr>
                <w:rStyle w:val="IndexLink"/>
                <w:rtl w:val="true"/>
              </w:rPr>
              <w:t xml:space="preserve">- </w:t>
            </w:r>
            <w:r>
              <w:rPr>
                <w:rStyle w:val="IndexLink"/>
                <w:rtl w:val="true"/>
              </w:rPr>
              <w:t>نقطه زیر باء</w:t>
            </w:r>
            <w:r>
              <w:rPr>
                <w:rStyle w:val="IndexLink"/>
                <w:rtl w:val="true"/>
              </w:rPr>
              <w:t>:</w:t>
              <w:tab/>
            </w:r>
            <w:r>
              <w:rPr>
                <w:rStyle w:val="IndexLink"/>
              </w:rPr>
              <w:t>54</w:t>
            </w:r>
          </w:hyperlink>
        </w:p>
        <w:p>
          <w:pPr>
            <w:pStyle w:val="Contents2"/>
            <w:tabs>
              <w:tab w:val="clear" w:pos="8743"/>
              <w:tab w:val="right" w:pos="9026" w:leader="dot"/>
            </w:tabs>
            <w:rPr/>
          </w:pPr>
          <w:hyperlink w:anchor="__RefHeading___Toc1106365_1051229030">
            <w:r>
              <w:rPr>
                <w:webHidden/>
                <w:rStyle w:val="IndexLink"/>
              </w:rPr>
              <w:t>8</w:t>
            </w:r>
            <w:r>
              <w:rPr>
                <w:rStyle w:val="IndexLink"/>
                <w:rtl w:val="true"/>
              </w:rPr>
              <w:t xml:space="preserve">- </w:t>
            </w:r>
            <w:r>
              <w:rPr>
                <w:rStyle w:val="IndexLink"/>
                <w:rtl w:val="true"/>
              </w:rPr>
              <w:t>یک گام تا مقصود</w:t>
            </w:r>
            <w:r>
              <w:rPr>
                <w:rStyle w:val="IndexLink"/>
                <w:rtl w:val="true"/>
              </w:rPr>
              <w:t>:</w:t>
              <w:tab/>
            </w:r>
            <w:r>
              <w:rPr>
                <w:rStyle w:val="IndexLink"/>
              </w:rPr>
              <w:t>54</w:t>
            </w:r>
          </w:hyperlink>
        </w:p>
        <w:p>
          <w:pPr>
            <w:pStyle w:val="Contents2"/>
            <w:tabs>
              <w:tab w:val="clear" w:pos="8743"/>
              <w:tab w:val="right" w:pos="9026" w:leader="dot"/>
            </w:tabs>
            <w:rPr/>
          </w:pPr>
          <w:hyperlink w:anchor="__RefHeading___Toc1106367_1051229030">
            <w:r>
              <w:rPr>
                <w:webHidden/>
                <w:rStyle w:val="IndexLink"/>
              </w:rPr>
              <w:t>9</w:t>
            </w:r>
            <w:r>
              <w:rPr>
                <w:rStyle w:val="IndexLink"/>
                <w:rtl w:val="true"/>
              </w:rPr>
              <w:t xml:space="preserve">- </w:t>
            </w:r>
            <w:r>
              <w:rPr>
                <w:rStyle w:val="IndexLink"/>
                <w:rtl w:val="true"/>
              </w:rPr>
              <w:t>ای موسی این چهار سفارش را گوش کن</w:t>
            </w:r>
            <w:r>
              <w:rPr>
                <w:rStyle w:val="IndexLink"/>
                <w:rtl w:val="true"/>
              </w:rPr>
              <w:t>:</w:t>
              <w:tab/>
            </w:r>
            <w:r>
              <w:rPr>
                <w:rStyle w:val="IndexLink"/>
              </w:rPr>
              <w:t>56</w:t>
            </w:r>
          </w:hyperlink>
        </w:p>
        <w:p>
          <w:pPr>
            <w:pStyle w:val="Contents2"/>
            <w:tabs>
              <w:tab w:val="clear" w:pos="8743"/>
              <w:tab w:val="right" w:pos="9026" w:leader="dot"/>
            </w:tabs>
            <w:rPr/>
          </w:pPr>
          <w:hyperlink w:anchor="__RefHeading___Toc1106369_1051229030">
            <w:r>
              <w:rPr>
                <w:webHidden/>
                <w:rStyle w:val="IndexLink"/>
              </w:rPr>
              <w:t>10</w:t>
            </w:r>
            <w:r>
              <w:rPr>
                <w:rStyle w:val="IndexLink"/>
                <w:rtl w:val="true"/>
              </w:rPr>
              <w:t xml:space="preserve">- </w:t>
            </w:r>
            <w:r>
              <w:rPr>
                <w:rStyle w:val="IndexLink"/>
                <w:rtl w:val="true"/>
              </w:rPr>
              <w:t>پیامبری در همه جای حج</w:t>
            </w:r>
            <w:r>
              <w:rPr>
                <w:rStyle w:val="IndexLink"/>
                <w:rtl w:val="true"/>
              </w:rPr>
              <w:tab/>
            </w:r>
            <w:r>
              <w:rPr>
                <w:rStyle w:val="IndexLink"/>
              </w:rPr>
              <w:t>56</w:t>
            </w:r>
          </w:hyperlink>
        </w:p>
        <w:p>
          <w:pPr>
            <w:pStyle w:val="Contents2"/>
            <w:tabs>
              <w:tab w:val="clear" w:pos="8743"/>
              <w:tab w:val="right" w:pos="9026" w:leader="dot"/>
            </w:tabs>
            <w:rPr/>
          </w:pPr>
          <w:hyperlink w:anchor="__RefHeading___Toc1106371_1051229030">
            <w:r>
              <w:rPr>
                <w:webHidden/>
                <w:rStyle w:val="IndexLink"/>
              </w:rPr>
              <w:t>11</w:t>
            </w:r>
            <w:r>
              <w:rPr>
                <w:rStyle w:val="IndexLink"/>
                <w:rtl w:val="true"/>
              </w:rPr>
              <w:t xml:space="preserve">- </w:t>
            </w:r>
            <w:r>
              <w:rPr>
                <w:rStyle w:val="IndexLink"/>
                <w:rtl w:val="true"/>
              </w:rPr>
              <w:t>رمز طریقه طواف</w:t>
            </w:r>
            <w:r>
              <w:rPr>
                <w:rStyle w:val="IndexLink"/>
                <w:rtl w:val="true"/>
              </w:rPr>
              <w:t>:</w:t>
              <w:tab/>
            </w:r>
            <w:r>
              <w:rPr>
                <w:rStyle w:val="IndexLink"/>
              </w:rPr>
              <w:t>56</w:t>
            </w:r>
          </w:hyperlink>
        </w:p>
        <w:p>
          <w:pPr>
            <w:pStyle w:val="Contents2"/>
            <w:tabs>
              <w:tab w:val="clear" w:pos="8743"/>
              <w:tab w:val="right" w:pos="9026" w:leader="dot"/>
            </w:tabs>
            <w:rPr/>
          </w:pPr>
          <w:hyperlink w:anchor="__RefHeading___Toc1106373_1051229030">
            <w:r>
              <w:rPr>
                <w:webHidden/>
                <w:rStyle w:val="IndexLink"/>
              </w:rPr>
              <w:t>12</w:t>
            </w:r>
            <w:r>
              <w:rPr>
                <w:rStyle w:val="IndexLink"/>
                <w:rtl w:val="true"/>
              </w:rPr>
              <w:t xml:space="preserve">- </w:t>
            </w:r>
            <w:r>
              <w:rPr>
                <w:rStyle w:val="IndexLink"/>
                <w:rtl w:val="true"/>
              </w:rPr>
              <w:t xml:space="preserve">فقط خودت را می خواهم </w:t>
            </w:r>
            <w:r>
              <w:rPr>
                <w:rStyle w:val="IndexLink"/>
                <w:rtl w:val="true"/>
              </w:rPr>
              <w:t>:</w:t>
              <w:tab/>
            </w:r>
            <w:r>
              <w:rPr>
                <w:rStyle w:val="IndexLink"/>
              </w:rPr>
              <w:t>56</w:t>
            </w:r>
          </w:hyperlink>
        </w:p>
        <w:p>
          <w:pPr>
            <w:pStyle w:val="Contents2"/>
            <w:tabs>
              <w:tab w:val="clear" w:pos="8743"/>
              <w:tab w:val="right" w:pos="9026" w:leader="dot"/>
            </w:tabs>
            <w:rPr/>
          </w:pPr>
          <w:hyperlink w:anchor="__RefHeading___Toc1106375_1051229030">
            <w:r>
              <w:rPr>
                <w:webHidden/>
                <w:rStyle w:val="IndexLink"/>
              </w:rPr>
              <w:t>13</w:t>
            </w:r>
            <w:r>
              <w:rPr>
                <w:rStyle w:val="IndexLink"/>
                <w:rtl w:val="true"/>
              </w:rPr>
              <w:t xml:space="preserve">- </w:t>
            </w:r>
            <w:r>
              <w:rPr>
                <w:rStyle w:val="IndexLink"/>
                <w:rtl w:val="true"/>
              </w:rPr>
              <w:t>جمع و تفریق</w:t>
            </w:r>
            <w:r>
              <w:rPr>
                <w:rStyle w:val="IndexLink"/>
                <w:rtl w:val="true"/>
              </w:rPr>
              <w:t>:</w:t>
              <w:tab/>
            </w:r>
            <w:r>
              <w:rPr>
                <w:rStyle w:val="IndexLink"/>
              </w:rPr>
              <w:t>57</w:t>
            </w:r>
          </w:hyperlink>
        </w:p>
        <w:p>
          <w:pPr>
            <w:pStyle w:val="Contents2"/>
            <w:tabs>
              <w:tab w:val="clear" w:pos="8743"/>
              <w:tab w:val="right" w:pos="9026" w:leader="dot"/>
            </w:tabs>
            <w:rPr/>
          </w:pPr>
          <w:hyperlink w:anchor="__RefHeading___Toc1106377_1051229030">
            <w:r>
              <w:rPr>
                <w:webHidden/>
                <w:rStyle w:val="IndexLink"/>
              </w:rPr>
              <w:t>14</w:t>
            </w:r>
            <w:r>
              <w:rPr>
                <w:rStyle w:val="IndexLink"/>
                <w:rtl w:val="true"/>
              </w:rPr>
              <w:t xml:space="preserve">- </w:t>
            </w:r>
            <w:r>
              <w:rPr>
                <w:rStyle w:val="IndexLink"/>
                <w:rtl w:val="true"/>
              </w:rPr>
              <w:t>المپیک</w:t>
            </w:r>
            <w:r>
              <w:rPr>
                <w:rStyle w:val="IndexLink"/>
                <w:rtl w:val="true"/>
              </w:rPr>
              <w:t>:</w:t>
              <w:tab/>
            </w:r>
            <w:r>
              <w:rPr>
                <w:rStyle w:val="IndexLink"/>
              </w:rPr>
              <w:t>57</w:t>
            </w:r>
          </w:hyperlink>
        </w:p>
        <w:p>
          <w:pPr>
            <w:pStyle w:val="Contents2"/>
            <w:tabs>
              <w:tab w:val="clear" w:pos="8743"/>
              <w:tab w:val="right" w:pos="9026" w:leader="dot"/>
            </w:tabs>
            <w:rPr/>
          </w:pPr>
          <w:hyperlink w:anchor="__RefHeading___Toc1106379_1051229030">
            <w:r>
              <w:rPr>
                <w:webHidden/>
                <w:rStyle w:val="IndexLink"/>
              </w:rPr>
              <w:t>15</w:t>
            </w:r>
            <w:r>
              <w:rPr>
                <w:rStyle w:val="IndexLink"/>
                <w:rtl w:val="true"/>
              </w:rPr>
              <w:t xml:space="preserve">- </w:t>
            </w:r>
            <w:r>
              <w:rPr>
                <w:rStyle w:val="IndexLink"/>
                <w:rtl w:val="true"/>
              </w:rPr>
              <w:t>از لائیک و کمونیسم عقب تر</w:t>
            </w:r>
            <w:r>
              <w:rPr>
                <w:rStyle w:val="IndexLink"/>
                <w:rtl w:val="true"/>
              </w:rPr>
              <w:t>:</w:t>
              <w:tab/>
            </w:r>
            <w:r>
              <w:rPr>
                <w:rStyle w:val="IndexLink"/>
              </w:rPr>
              <w:t>58</w:t>
            </w:r>
          </w:hyperlink>
        </w:p>
        <w:p>
          <w:pPr>
            <w:pStyle w:val="Contents2"/>
            <w:tabs>
              <w:tab w:val="clear" w:pos="8743"/>
              <w:tab w:val="right" w:pos="9026" w:leader="dot"/>
            </w:tabs>
            <w:rPr/>
          </w:pPr>
          <w:hyperlink w:anchor="__RefHeading___Toc1106381_1051229030">
            <w:r>
              <w:rPr>
                <w:webHidden/>
                <w:rStyle w:val="IndexLink"/>
              </w:rPr>
              <w:t>16</w:t>
            </w:r>
            <w:r>
              <w:rPr>
                <w:rStyle w:val="IndexLink"/>
                <w:rtl w:val="true"/>
              </w:rPr>
              <w:t xml:space="preserve">- </w:t>
            </w:r>
            <w:r>
              <w:rPr>
                <w:rStyle w:val="IndexLink"/>
                <w:rtl w:val="true"/>
              </w:rPr>
              <w:t>گلی که پوچ می شود</w:t>
            </w:r>
            <w:r>
              <w:rPr>
                <w:rStyle w:val="IndexLink"/>
                <w:rtl w:val="true"/>
              </w:rPr>
              <w:t>:</w:t>
              <w:tab/>
            </w:r>
            <w:r>
              <w:rPr>
                <w:rStyle w:val="IndexLink"/>
              </w:rPr>
              <w:t>59</w:t>
            </w:r>
          </w:hyperlink>
        </w:p>
        <w:p>
          <w:pPr>
            <w:pStyle w:val="Contents2"/>
            <w:tabs>
              <w:tab w:val="clear" w:pos="8743"/>
              <w:tab w:val="right" w:pos="9026" w:leader="dot"/>
            </w:tabs>
            <w:rPr/>
          </w:pPr>
          <w:hyperlink w:anchor="__RefHeading___Toc1106383_1051229030">
            <w:r>
              <w:rPr>
                <w:webHidden/>
                <w:rStyle w:val="IndexLink"/>
              </w:rPr>
              <w:t>17</w:t>
            </w:r>
            <w:r>
              <w:rPr>
                <w:rStyle w:val="IndexLink"/>
                <w:rtl w:val="true"/>
              </w:rPr>
              <w:t xml:space="preserve">- </w:t>
            </w:r>
            <w:r>
              <w:rPr>
                <w:rStyle w:val="IndexLink"/>
                <w:rtl w:val="true"/>
              </w:rPr>
              <w:t>یک واژه یک معنا</w:t>
            </w:r>
            <w:r>
              <w:rPr>
                <w:rStyle w:val="IndexLink"/>
                <w:rtl w:val="true"/>
              </w:rPr>
              <w:t>:</w:t>
              <w:tab/>
            </w:r>
            <w:r>
              <w:rPr>
                <w:rStyle w:val="IndexLink"/>
              </w:rPr>
              <w:t>59</w:t>
            </w:r>
          </w:hyperlink>
        </w:p>
        <w:p>
          <w:pPr>
            <w:pStyle w:val="Contents2"/>
            <w:tabs>
              <w:tab w:val="clear" w:pos="8743"/>
              <w:tab w:val="right" w:pos="9026" w:leader="dot"/>
            </w:tabs>
            <w:rPr/>
          </w:pPr>
          <w:hyperlink w:anchor="__RefHeading___Toc1106385_1051229030">
            <w:r>
              <w:rPr>
                <w:webHidden/>
                <w:rStyle w:val="IndexLink"/>
              </w:rPr>
              <w:t>18</w:t>
            </w:r>
            <w:r>
              <w:rPr>
                <w:rStyle w:val="IndexLink"/>
                <w:rtl w:val="true"/>
              </w:rPr>
              <w:t xml:space="preserve">- </w:t>
            </w:r>
            <w:r>
              <w:rPr>
                <w:rStyle w:val="IndexLink"/>
                <w:rtl w:val="true"/>
              </w:rPr>
              <w:t>یک تصویر یک نگاه</w:t>
            </w:r>
            <w:r>
              <w:rPr>
                <w:rStyle w:val="IndexLink"/>
                <w:rtl w:val="true"/>
              </w:rPr>
              <w:t>:</w:t>
              <w:tab/>
            </w:r>
            <w:r>
              <w:rPr>
                <w:rStyle w:val="IndexLink"/>
              </w:rPr>
              <w:t>60</w:t>
            </w:r>
          </w:hyperlink>
        </w:p>
        <w:p>
          <w:pPr>
            <w:pStyle w:val="Contents2"/>
            <w:tabs>
              <w:tab w:val="clear" w:pos="8743"/>
              <w:tab w:val="right" w:pos="9026" w:leader="dot"/>
            </w:tabs>
            <w:rPr/>
          </w:pPr>
          <w:hyperlink w:anchor="__RefHeading___Toc1106387_1051229030">
            <w:r>
              <w:rPr>
                <w:webHidden/>
                <w:rStyle w:val="IndexLink"/>
              </w:rPr>
              <w:t>19</w:t>
            </w:r>
            <w:r>
              <w:rPr>
                <w:rStyle w:val="IndexLink"/>
                <w:rtl w:val="true"/>
              </w:rPr>
              <w:t xml:space="preserve">- </w:t>
            </w:r>
            <w:r>
              <w:rPr>
                <w:rStyle w:val="IndexLink"/>
                <w:rtl w:val="true"/>
              </w:rPr>
              <w:t>عدو شود سبب خیر</w:t>
            </w:r>
            <w:r>
              <w:rPr>
                <w:rStyle w:val="IndexLink"/>
                <w:rtl w:val="true"/>
              </w:rPr>
              <w:t>:</w:t>
              <w:tab/>
            </w:r>
            <w:r>
              <w:rPr>
                <w:rStyle w:val="IndexLink"/>
              </w:rPr>
              <w:t>60</w:t>
            </w:r>
          </w:hyperlink>
        </w:p>
        <w:p>
          <w:pPr>
            <w:pStyle w:val="Contents2"/>
            <w:tabs>
              <w:tab w:val="clear" w:pos="8743"/>
              <w:tab w:val="right" w:pos="9026" w:leader="dot"/>
            </w:tabs>
            <w:rPr/>
          </w:pPr>
          <w:hyperlink w:anchor="__RefHeading___Toc1106389_1051229030">
            <w:r>
              <w:rPr>
                <w:webHidden/>
                <w:rStyle w:val="IndexLink"/>
              </w:rPr>
              <w:t>20</w:t>
            </w:r>
            <w:r>
              <w:rPr>
                <w:rStyle w:val="IndexLink"/>
                <w:rtl w:val="true"/>
              </w:rPr>
              <w:t xml:space="preserve">- </w:t>
            </w:r>
            <w:r>
              <w:rPr>
                <w:rStyle w:val="IndexLink"/>
                <w:rtl w:val="true"/>
              </w:rPr>
              <w:t>چرا هفتاد و سه فرقه؟</w:t>
            </w:r>
            <w:r>
              <w:rPr>
                <w:rStyle w:val="IndexLink"/>
                <w:rtl w:val="true"/>
              </w:rPr>
              <w:t>!</w:t>
              <w:tab/>
            </w:r>
            <w:r>
              <w:rPr>
                <w:rStyle w:val="IndexLink"/>
              </w:rPr>
              <w:t>61</w:t>
            </w:r>
          </w:hyperlink>
        </w:p>
        <w:p>
          <w:pPr>
            <w:pStyle w:val="Contents2"/>
            <w:tabs>
              <w:tab w:val="clear" w:pos="8743"/>
              <w:tab w:val="right" w:pos="9026" w:leader="dot"/>
            </w:tabs>
            <w:rPr/>
          </w:pPr>
          <w:hyperlink w:anchor="__RefHeading___Toc1106391_1051229030">
            <w:r>
              <w:rPr>
                <w:webHidden/>
                <w:rStyle w:val="IndexLink"/>
              </w:rPr>
              <w:t>21</w:t>
            </w:r>
            <w:r>
              <w:rPr>
                <w:rStyle w:val="IndexLink"/>
                <w:rtl w:val="true"/>
              </w:rPr>
              <w:t xml:space="preserve">- </w:t>
            </w:r>
            <w:r>
              <w:rPr>
                <w:rStyle w:val="IndexLink"/>
                <w:rtl w:val="true"/>
              </w:rPr>
              <w:t>عمر سفر کوتاه است</w:t>
            </w:r>
            <w:r>
              <w:rPr>
                <w:rStyle w:val="IndexLink"/>
                <w:rtl w:val="true"/>
              </w:rPr>
              <w:tab/>
            </w:r>
            <w:r>
              <w:rPr>
                <w:rStyle w:val="IndexLink"/>
              </w:rPr>
              <w:t>61</w:t>
            </w:r>
          </w:hyperlink>
        </w:p>
        <w:p>
          <w:pPr>
            <w:pStyle w:val="Contents2"/>
            <w:tabs>
              <w:tab w:val="clear" w:pos="8743"/>
              <w:tab w:val="right" w:pos="9026" w:leader="dot"/>
            </w:tabs>
            <w:rPr/>
          </w:pPr>
          <w:hyperlink w:anchor="__RefHeading___Toc1106393_1051229030">
            <w:r>
              <w:rPr>
                <w:webHidden/>
                <w:rStyle w:val="IndexLink"/>
              </w:rPr>
              <w:t>22</w:t>
            </w:r>
            <w:r>
              <w:rPr>
                <w:rStyle w:val="IndexLink"/>
                <w:rtl w:val="true"/>
              </w:rPr>
              <w:t xml:space="preserve">- </w:t>
            </w:r>
            <w:r>
              <w:rPr>
                <w:rStyle w:val="IndexLink"/>
                <w:rtl w:val="true"/>
              </w:rPr>
              <w:t>کارایی دست و زبان</w:t>
            </w:r>
            <w:r>
              <w:rPr>
                <w:rStyle w:val="IndexLink"/>
                <w:rtl w:val="true"/>
              </w:rPr>
              <w:t>:</w:t>
              <w:tab/>
            </w:r>
            <w:r>
              <w:rPr>
                <w:rStyle w:val="IndexLink"/>
              </w:rPr>
              <w:t>61</w:t>
            </w:r>
          </w:hyperlink>
        </w:p>
        <w:p>
          <w:pPr>
            <w:pStyle w:val="Contents2"/>
            <w:tabs>
              <w:tab w:val="clear" w:pos="8743"/>
              <w:tab w:val="right" w:pos="9026" w:leader="dot"/>
            </w:tabs>
            <w:rPr/>
          </w:pPr>
          <w:hyperlink w:anchor="__RefHeading___Toc1106395_1051229030">
            <w:r>
              <w:rPr>
                <w:webHidden/>
                <w:rStyle w:val="IndexLink"/>
              </w:rPr>
              <w:t>23</w:t>
            </w:r>
            <w:r>
              <w:rPr>
                <w:rStyle w:val="IndexLink"/>
                <w:rtl w:val="true"/>
              </w:rPr>
              <w:t xml:space="preserve">- </w:t>
            </w:r>
            <w:r>
              <w:rPr>
                <w:rStyle w:val="IndexLink"/>
                <w:rtl w:val="true"/>
              </w:rPr>
              <w:t>جرم کوچک جرم بزرگ</w:t>
            </w:r>
            <w:r>
              <w:rPr>
                <w:rStyle w:val="IndexLink"/>
                <w:rtl w:val="true"/>
              </w:rPr>
              <w:t>:</w:t>
              <w:tab/>
            </w:r>
            <w:r>
              <w:rPr>
                <w:rStyle w:val="IndexLink"/>
              </w:rPr>
              <w:t>62</w:t>
            </w:r>
          </w:hyperlink>
        </w:p>
        <w:p>
          <w:pPr>
            <w:pStyle w:val="Contents2"/>
            <w:tabs>
              <w:tab w:val="clear" w:pos="8743"/>
              <w:tab w:val="right" w:pos="9026" w:leader="dot"/>
            </w:tabs>
            <w:rPr/>
          </w:pPr>
          <w:hyperlink w:anchor="__RefHeading___Toc1106397_1051229030">
            <w:r>
              <w:rPr>
                <w:webHidden/>
                <w:rStyle w:val="IndexLink"/>
              </w:rPr>
              <w:t>24</w:t>
            </w:r>
            <w:r>
              <w:rPr>
                <w:rStyle w:val="IndexLink"/>
                <w:rtl w:val="true"/>
              </w:rPr>
              <w:t xml:space="preserve">- </w:t>
            </w:r>
            <w:r>
              <w:rPr>
                <w:rStyle w:val="IndexLink"/>
                <w:rtl w:val="true"/>
              </w:rPr>
              <w:t xml:space="preserve">آئین نامه رانندگی </w:t>
            </w:r>
            <w:r>
              <w:rPr>
                <w:rStyle w:val="IndexLink"/>
                <w:rtl w:val="true"/>
              </w:rPr>
              <w:t>:</w:t>
              <w:tab/>
            </w:r>
            <w:r>
              <w:rPr>
                <w:rStyle w:val="IndexLink"/>
              </w:rPr>
              <w:t>62</w:t>
            </w:r>
          </w:hyperlink>
        </w:p>
        <w:p>
          <w:pPr>
            <w:pStyle w:val="Contents2"/>
            <w:tabs>
              <w:tab w:val="clear" w:pos="8743"/>
              <w:tab w:val="right" w:pos="9026" w:leader="dot"/>
            </w:tabs>
            <w:rPr/>
          </w:pPr>
          <w:hyperlink w:anchor="__RefHeading___Toc1106399_1051229030">
            <w:r>
              <w:rPr>
                <w:webHidden/>
                <w:rStyle w:val="IndexLink"/>
              </w:rPr>
              <w:t>25</w:t>
            </w:r>
            <w:r>
              <w:rPr>
                <w:rStyle w:val="IndexLink"/>
                <w:rtl w:val="true"/>
              </w:rPr>
              <w:t xml:space="preserve">- </w:t>
            </w:r>
            <w:r>
              <w:rPr>
                <w:rStyle w:val="IndexLink"/>
                <w:rtl w:val="true"/>
              </w:rPr>
              <w:t>لکنت زبان</w:t>
            </w:r>
            <w:r>
              <w:rPr>
                <w:rStyle w:val="IndexLink"/>
                <w:rtl w:val="true"/>
              </w:rPr>
              <w:t>:</w:t>
              <w:tab/>
            </w:r>
            <w:r>
              <w:rPr>
                <w:rStyle w:val="IndexLink"/>
              </w:rPr>
              <w:t>63</w:t>
            </w:r>
          </w:hyperlink>
        </w:p>
        <w:p>
          <w:pPr>
            <w:pStyle w:val="Contents2"/>
            <w:tabs>
              <w:tab w:val="clear" w:pos="8743"/>
              <w:tab w:val="right" w:pos="9026" w:leader="dot"/>
            </w:tabs>
            <w:rPr/>
          </w:pPr>
          <w:hyperlink w:anchor="__RefHeading___Toc1106401_1051229030">
            <w:r>
              <w:rPr>
                <w:webHidden/>
                <w:rStyle w:val="IndexLink"/>
              </w:rPr>
              <w:t>26</w:t>
            </w:r>
            <w:r>
              <w:rPr>
                <w:rStyle w:val="IndexLink"/>
                <w:rtl w:val="true"/>
              </w:rPr>
              <w:t xml:space="preserve">- </w:t>
            </w:r>
            <w:r>
              <w:rPr>
                <w:rStyle w:val="IndexLink"/>
                <w:rtl w:val="true"/>
              </w:rPr>
              <w:t>او، لامکان است ولی</w:t>
            </w:r>
            <w:r>
              <w:rPr>
                <w:rStyle w:val="IndexLink"/>
                <w:rtl w:val="true"/>
              </w:rPr>
              <w:t>.</w:t>
              <w:tab/>
            </w:r>
            <w:r>
              <w:rPr>
                <w:rStyle w:val="IndexLink"/>
              </w:rPr>
              <w:t>64</w:t>
            </w:r>
          </w:hyperlink>
        </w:p>
        <w:p>
          <w:pPr>
            <w:pStyle w:val="Contents2"/>
            <w:tabs>
              <w:tab w:val="clear" w:pos="8743"/>
              <w:tab w:val="right" w:pos="9026" w:leader="dot"/>
            </w:tabs>
            <w:rPr/>
          </w:pPr>
          <w:hyperlink w:anchor="__RefHeading___Toc1106403_1051229030">
            <w:r>
              <w:rPr>
                <w:webHidden/>
                <w:rStyle w:val="IndexLink"/>
              </w:rPr>
              <w:t>27</w:t>
            </w:r>
            <w:r>
              <w:rPr>
                <w:rStyle w:val="IndexLink"/>
                <w:rtl w:val="true"/>
              </w:rPr>
              <w:t xml:space="preserve">- </w:t>
            </w:r>
            <w:r>
              <w:rPr>
                <w:rStyle w:val="IndexLink"/>
                <w:rtl w:val="true"/>
              </w:rPr>
              <w:t>ناکام کیست؟</w:t>
            </w:r>
            <w:r>
              <w:rPr>
                <w:rStyle w:val="IndexLink"/>
                <w:rtl w:val="true"/>
              </w:rPr>
              <w:tab/>
            </w:r>
            <w:r>
              <w:rPr>
                <w:rStyle w:val="IndexLink"/>
              </w:rPr>
              <w:t>64</w:t>
            </w:r>
          </w:hyperlink>
        </w:p>
        <w:p>
          <w:pPr>
            <w:pStyle w:val="Contents2"/>
            <w:tabs>
              <w:tab w:val="clear" w:pos="8743"/>
              <w:tab w:val="right" w:pos="9026" w:leader="dot"/>
            </w:tabs>
            <w:rPr/>
          </w:pPr>
          <w:hyperlink w:anchor="__RefHeading___Toc1106405_1051229030">
            <w:r>
              <w:rPr>
                <w:webHidden/>
                <w:rStyle w:val="IndexLink"/>
              </w:rPr>
              <w:t>28</w:t>
            </w:r>
            <w:r>
              <w:rPr>
                <w:rStyle w:val="IndexLink"/>
                <w:rtl w:val="true"/>
              </w:rPr>
              <w:t xml:space="preserve">- </w:t>
            </w:r>
            <w:r>
              <w:rPr>
                <w:rStyle w:val="IndexLink"/>
                <w:rtl w:val="true"/>
              </w:rPr>
              <w:t xml:space="preserve">فرق دانایی و دارایی </w:t>
            </w:r>
            <w:r>
              <w:rPr>
                <w:rStyle w:val="IndexLink"/>
                <w:rtl w:val="true"/>
              </w:rPr>
              <w:t>:</w:t>
              <w:tab/>
            </w:r>
            <w:r>
              <w:rPr>
                <w:rStyle w:val="IndexLink"/>
              </w:rPr>
              <w:t>65</w:t>
            </w:r>
          </w:hyperlink>
        </w:p>
        <w:p>
          <w:pPr>
            <w:pStyle w:val="Contents2"/>
            <w:tabs>
              <w:tab w:val="clear" w:pos="8743"/>
              <w:tab w:val="right" w:pos="9026" w:leader="dot"/>
            </w:tabs>
            <w:rPr/>
          </w:pPr>
          <w:hyperlink w:anchor="__RefHeading___Toc1106407_1051229030">
            <w:r>
              <w:rPr>
                <w:webHidden/>
                <w:rStyle w:val="IndexLink"/>
              </w:rPr>
              <w:t>29</w:t>
            </w:r>
            <w:r>
              <w:rPr>
                <w:rStyle w:val="IndexLink"/>
                <w:rtl w:val="true"/>
              </w:rPr>
              <w:t xml:space="preserve">- </w:t>
            </w:r>
            <w:r>
              <w:rPr>
                <w:rStyle w:val="IndexLink"/>
                <w:rtl w:val="true"/>
              </w:rPr>
              <w:t>غم باد</w:t>
            </w:r>
            <w:r>
              <w:rPr>
                <w:rStyle w:val="IndexLink"/>
                <w:rtl w:val="true"/>
              </w:rPr>
              <w:t>:</w:t>
              <w:tab/>
            </w:r>
            <w:r>
              <w:rPr>
                <w:rStyle w:val="IndexLink"/>
              </w:rPr>
              <w:t>66</w:t>
            </w:r>
          </w:hyperlink>
        </w:p>
        <w:p>
          <w:pPr>
            <w:pStyle w:val="Contents2"/>
            <w:tabs>
              <w:tab w:val="clear" w:pos="8743"/>
              <w:tab w:val="right" w:pos="9026" w:leader="dot"/>
            </w:tabs>
            <w:rPr/>
          </w:pPr>
          <w:hyperlink w:anchor="__RefHeading___Toc1106409_1051229030">
            <w:r>
              <w:rPr>
                <w:webHidden/>
                <w:rStyle w:val="IndexLink"/>
              </w:rPr>
              <w:t>30</w:t>
            </w:r>
            <w:r>
              <w:rPr>
                <w:rStyle w:val="IndexLink"/>
                <w:rtl w:val="true"/>
              </w:rPr>
              <w:t xml:space="preserve">- </w:t>
            </w:r>
            <w:r>
              <w:rPr>
                <w:rStyle w:val="IndexLink"/>
                <w:rtl w:val="true"/>
              </w:rPr>
              <w:t>هر دو لباس همند</w:t>
            </w:r>
            <w:r>
              <w:rPr>
                <w:rStyle w:val="IndexLink"/>
                <w:rtl w:val="true"/>
              </w:rPr>
              <w:t>:</w:t>
              <w:tab/>
            </w:r>
            <w:r>
              <w:rPr>
                <w:rStyle w:val="IndexLink"/>
              </w:rPr>
              <w:t>66</w:t>
            </w:r>
          </w:hyperlink>
        </w:p>
        <w:p>
          <w:pPr>
            <w:pStyle w:val="Contents2"/>
            <w:tabs>
              <w:tab w:val="clear" w:pos="8743"/>
              <w:tab w:val="right" w:pos="9026" w:leader="dot"/>
            </w:tabs>
            <w:rPr/>
          </w:pPr>
          <w:hyperlink w:anchor="__RefHeading___Toc1106411_1051229030">
            <w:r>
              <w:rPr>
                <w:webHidden/>
                <w:rStyle w:val="IndexLink"/>
              </w:rPr>
              <w:t>31</w:t>
            </w:r>
            <w:r>
              <w:rPr>
                <w:rStyle w:val="IndexLink"/>
                <w:rtl w:val="true"/>
              </w:rPr>
              <w:t xml:space="preserve">- </w:t>
            </w:r>
            <w:r>
              <w:rPr>
                <w:rStyle w:val="IndexLink"/>
                <w:rtl w:val="true"/>
              </w:rPr>
              <w:t>میوه پیوندی</w:t>
            </w:r>
            <w:r>
              <w:rPr>
                <w:rStyle w:val="IndexLink"/>
                <w:rtl w:val="true"/>
              </w:rPr>
              <w:t>:</w:t>
              <w:tab/>
            </w:r>
            <w:r>
              <w:rPr>
                <w:rStyle w:val="IndexLink"/>
              </w:rPr>
              <w:t>67</w:t>
            </w:r>
          </w:hyperlink>
        </w:p>
        <w:p>
          <w:pPr>
            <w:pStyle w:val="Contents2"/>
            <w:tabs>
              <w:tab w:val="clear" w:pos="8743"/>
              <w:tab w:val="right" w:pos="9026" w:leader="dot"/>
            </w:tabs>
            <w:rPr/>
          </w:pPr>
          <w:hyperlink w:anchor="__RefHeading___Toc1106413_1051229030">
            <w:r>
              <w:rPr>
                <w:webHidden/>
                <w:rStyle w:val="IndexLink"/>
              </w:rPr>
              <w:t>32</w:t>
            </w:r>
            <w:r>
              <w:rPr>
                <w:rStyle w:val="IndexLink"/>
                <w:rtl w:val="true"/>
              </w:rPr>
              <w:t xml:space="preserve">- </w:t>
            </w:r>
            <w:r>
              <w:rPr>
                <w:rStyle w:val="IndexLink"/>
                <w:rtl w:val="true"/>
              </w:rPr>
              <w:t>سکوت</w:t>
            </w:r>
            <w:r>
              <w:rPr>
                <w:rStyle w:val="IndexLink"/>
                <w:rtl w:val="true"/>
              </w:rPr>
              <w:t>:</w:t>
              <w:tab/>
            </w:r>
            <w:r>
              <w:rPr>
                <w:rStyle w:val="IndexLink"/>
              </w:rPr>
              <w:t>67</w:t>
            </w:r>
          </w:hyperlink>
        </w:p>
        <w:p>
          <w:pPr>
            <w:pStyle w:val="Contents2"/>
            <w:tabs>
              <w:tab w:val="clear" w:pos="8743"/>
              <w:tab w:val="right" w:pos="9026" w:leader="dot"/>
            </w:tabs>
            <w:rPr/>
          </w:pPr>
          <w:hyperlink w:anchor="__RefHeading___Toc1106415_1051229030">
            <w:r>
              <w:rPr>
                <w:webHidden/>
                <w:rStyle w:val="IndexLink"/>
              </w:rPr>
              <w:t>33</w:t>
            </w:r>
            <w:r>
              <w:rPr>
                <w:rStyle w:val="IndexLink"/>
                <w:rtl w:val="true"/>
              </w:rPr>
              <w:t xml:space="preserve">- </w:t>
            </w:r>
            <w:r>
              <w:rPr>
                <w:rStyle w:val="IndexLink"/>
                <w:rtl w:val="true"/>
              </w:rPr>
              <w:t>پنجره</w:t>
            </w:r>
            <w:r>
              <w:rPr>
                <w:rStyle w:val="IndexLink"/>
                <w:rtl w:val="true"/>
              </w:rPr>
              <w:t>:</w:t>
              <w:tab/>
            </w:r>
            <w:r>
              <w:rPr>
                <w:rStyle w:val="IndexLink"/>
              </w:rPr>
              <w:t>68</w:t>
            </w:r>
          </w:hyperlink>
        </w:p>
        <w:p>
          <w:pPr>
            <w:pStyle w:val="Contents2"/>
            <w:tabs>
              <w:tab w:val="clear" w:pos="8743"/>
              <w:tab w:val="right" w:pos="9026" w:leader="dot"/>
            </w:tabs>
            <w:rPr/>
          </w:pPr>
          <w:hyperlink w:anchor="__RefHeading___Toc1106417_1051229030">
            <w:r>
              <w:rPr>
                <w:webHidden/>
                <w:rStyle w:val="IndexLink"/>
              </w:rPr>
              <w:t>34</w:t>
            </w:r>
            <w:r>
              <w:rPr>
                <w:rStyle w:val="IndexLink"/>
                <w:rtl w:val="true"/>
              </w:rPr>
              <w:t xml:space="preserve">- </w:t>
            </w:r>
            <w:r>
              <w:rPr>
                <w:rStyle w:val="IndexLink"/>
                <w:rtl w:val="true"/>
              </w:rPr>
              <w:t>آنچه که هستی بنما</w:t>
            </w:r>
            <w:r>
              <w:rPr>
                <w:rStyle w:val="IndexLink"/>
                <w:rtl w:val="true"/>
              </w:rPr>
              <w:t>:</w:t>
              <w:tab/>
            </w:r>
            <w:r>
              <w:rPr>
                <w:rStyle w:val="IndexLink"/>
              </w:rPr>
              <w:t>68</w:t>
            </w:r>
          </w:hyperlink>
        </w:p>
        <w:p>
          <w:pPr>
            <w:pStyle w:val="Contents2"/>
            <w:tabs>
              <w:tab w:val="clear" w:pos="8743"/>
              <w:tab w:val="right" w:pos="9026" w:leader="dot"/>
            </w:tabs>
            <w:rPr/>
          </w:pPr>
          <w:hyperlink w:anchor="__RefHeading___Toc1106419_1051229030">
            <w:r>
              <w:rPr>
                <w:webHidden/>
                <w:rStyle w:val="IndexLink"/>
              </w:rPr>
              <w:t>35</w:t>
            </w:r>
            <w:r>
              <w:rPr>
                <w:rStyle w:val="IndexLink"/>
                <w:rtl w:val="true"/>
              </w:rPr>
              <w:t xml:space="preserve">- </w:t>
            </w:r>
            <w:r>
              <w:rPr>
                <w:rStyle w:val="IndexLink"/>
                <w:rtl w:val="true"/>
              </w:rPr>
              <w:t>با یک گل هم بهار می شود</w:t>
            </w:r>
            <w:r>
              <w:rPr>
                <w:rStyle w:val="IndexLink"/>
                <w:rtl w:val="true"/>
              </w:rPr>
              <w:t>:</w:t>
              <w:tab/>
            </w:r>
            <w:r>
              <w:rPr>
                <w:rStyle w:val="IndexLink"/>
              </w:rPr>
              <w:t>68</w:t>
            </w:r>
          </w:hyperlink>
        </w:p>
        <w:p>
          <w:pPr>
            <w:pStyle w:val="Contents2"/>
            <w:tabs>
              <w:tab w:val="clear" w:pos="8743"/>
              <w:tab w:val="right" w:pos="9026" w:leader="dot"/>
            </w:tabs>
            <w:rPr/>
          </w:pPr>
          <w:hyperlink w:anchor="__RefHeading___Toc1106421_1051229030">
            <w:r>
              <w:rPr>
                <w:webHidden/>
                <w:rStyle w:val="IndexLink"/>
              </w:rPr>
              <w:t>36</w:t>
            </w:r>
            <w:r>
              <w:rPr>
                <w:rStyle w:val="IndexLink"/>
                <w:rtl w:val="true"/>
              </w:rPr>
              <w:t xml:space="preserve">- </w:t>
            </w:r>
            <w:r>
              <w:rPr>
                <w:rStyle w:val="IndexLink"/>
                <w:rtl w:val="true"/>
              </w:rPr>
              <w:t>نیابت</w:t>
            </w:r>
            <w:r>
              <w:rPr>
                <w:rStyle w:val="IndexLink"/>
                <w:rtl w:val="true"/>
              </w:rPr>
              <w:t>:</w:t>
              <w:tab/>
            </w:r>
            <w:r>
              <w:rPr>
                <w:rStyle w:val="IndexLink"/>
              </w:rPr>
              <w:t>69</w:t>
            </w:r>
          </w:hyperlink>
        </w:p>
        <w:p>
          <w:pPr>
            <w:pStyle w:val="Contents2"/>
            <w:tabs>
              <w:tab w:val="clear" w:pos="8743"/>
              <w:tab w:val="right" w:pos="9026" w:leader="dot"/>
            </w:tabs>
            <w:rPr/>
          </w:pPr>
          <w:hyperlink w:anchor="__RefHeading___Toc1106423_1051229030">
            <w:r>
              <w:rPr>
                <w:webHidden/>
                <w:rStyle w:val="IndexLink"/>
              </w:rPr>
              <w:t>37</w:t>
            </w:r>
            <w:r>
              <w:rPr>
                <w:rStyle w:val="IndexLink"/>
                <w:rtl w:val="true"/>
              </w:rPr>
              <w:t xml:space="preserve">- </w:t>
            </w:r>
            <w:r>
              <w:rPr>
                <w:rStyle w:val="IndexLink"/>
                <w:rtl w:val="true"/>
              </w:rPr>
              <w:t>ارزشمندترین تابلوی دنیا</w:t>
            </w:r>
            <w:r>
              <w:rPr>
                <w:rStyle w:val="IndexLink"/>
                <w:rtl w:val="true"/>
              </w:rPr>
              <w:t>:</w:t>
              <w:tab/>
            </w:r>
            <w:r>
              <w:rPr>
                <w:rStyle w:val="IndexLink"/>
              </w:rPr>
              <w:t>70</w:t>
            </w:r>
          </w:hyperlink>
        </w:p>
        <w:p>
          <w:pPr>
            <w:pStyle w:val="Contents2"/>
            <w:tabs>
              <w:tab w:val="clear" w:pos="8743"/>
              <w:tab w:val="right" w:pos="9026" w:leader="dot"/>
            </w:tabs>
            <w:rPr/>
          </w:pPr>
          <w:hyperlink w:anchor="__RefHeading___Toc1106425_1051229030">
            <w:r>
              <w:rPr>
                <w:webHidden/>
                <w:rStyle w:val="IndexLink"/>
              </w:rPr>
              <w:t>38</w:t>
            </w:r>
            <w:r>
              <w:rPr>
                <w:rStyle w:val="IndexLink"/>
                <w:rtl w:val="true"/>
              </w:rPr>
              <w:t xml:space="preserve">- </w:t>
            </w:r>
            <w:r>
              <w:rPr>
                <w:rStyle w:val="IndexLink"/>
                <w:rtl w:val="true"/>
              </w:rPr>
              <w:t>باور کاذب</w:t>
            </w:r>
            <w:r>
              <w:rPr>
                <w:rStyle w:val="IndexLink"/>
                <w:rtl w:val="true"/>
              </w:rPr>
              <w:t>:</w:t>
              <w:tab/>
            </w:r>
            <w:r>
              <w:rPr>
                <w:rStyle w:val="IndexLink"/>
              </w:rPr>
              <w:t>71</w:t>
            </w:r>
          </w:hyperlink>
        </w:p>
        <w:p>
          <w:pPr>
            <w:pStyle w:val="Contents2"/>
            <w:tabs>
              <w:tab w:val="clear" w:pos="8743"/>
              <w:tab w:val="right" w:pos="9026" w:leader="dot"/>
            </w:tabs>
            <w:rPr/>
          </w:pPr>
          <w:hyperlink w:anchor="__RefHeading___Toc1106427_1051229030">
            <w:r>
              <w:rPr>
                <w:webHidden/>
                <w:rStyle w:val="IndexLink"/>
              </w:rPr>
              <w:t>39</w:t>
            </w:r>
            <w:r>
              <w:rPr>
                <w:rStyle w:val="IndexLink"/>
                <w:rtl w:val="true"/>
              </w:rPr>
              <w:t xml:space="preserve">- </w:t>
            </w:r>
            <w:r>
              <w:rPr>
                <w:rStyle w:val="IndexLink"/>
                <w:rtl w:val="true"/>
              </w:rPr>
              <w:t xml:space="preserve">نمونه ای از افراد ظاهر بین </w:t>
            </w:r>
            <w:r>
              <w:rPr>
                <w:rStyle w:val="IndexLink"/>
                <w:rtl w:val="true"/>
              </w:rPr>
              <w:t>:</w:t>
              <w:tab/>
            </w:r>
            <w:r>
              <w:rPr>
                <w:rStyle w:val="IndexLink"/>
              </w:rPr>
              <w:t>72</w:t>
            </w:r>
          </w:hyperlink>
        </w:p>
        <w:p>
          <w:pPr>
            <w:pStyle w:val="Contents2"/>
            <w:tabs>
              <w:tab w:val="clear" w:pos="8743"/>
              <w:tab w:val="right" w:pos="9026" w:leader="dot"/>
            </w:tabs>
            <w:rPr/>
          </w:pPr>
          <w:hyperlink w:anchor="__RefHeading___Toc1106429_1051229030">
            <w:r>
              <w:rPr>
                <w:webHidden/>
                <w:rStyle w:val="IndexLink"/>
              </w:rPr>
              <w:t>40</w:t>
            </w:r>
            <w:r>
              <w:rPr>
                <w:rStyle w:val="IndexLink"/>
                <w:rtl w:val="true"/>
              </w:rPr>
              <w:t xml:space="preserve">- </w:t>
            </w:r>
            <w:r>
              <w:rPr>
                <w:rStyle w:val="IndexLink"/>
                <w:rtl w:val="true"/>
              </w:rPr>
              <w:t>ایام تشریق تمام شد</w:t>
            </w:r>
            <w:r>
              <w:rPr>
                <w:rStyle w:val="IndexLink"/>
                <w:rtl w:val="true"/>
              </w:rPr>
              <w:t>:</w:t>
              <w:tab/>
            </w:r>
            <w:r>
              <w:rPr>
                <w:rStyle w:val="IndexLink"/>
              </w:rPr>
              <w:t>73</w:t>
            </w:r>
          </w:hyperlink>
        </w:p>
        <w:p>
          <w:pPr>
            <w:pStyle w:val="Contents2"/>
            <w:tabs>
              <w:tab w:val="clear" w:pos="8743"/>
              <w:tab w:val="right" w:pos="9026" w:leader="dot"/>
            </w:tabs>
            <w:rPr/>
          </w:pPr>
          <w:hyperlink w:anchor="__RefHeading___Toc1106431_1051229030">
            <w:r>
              <w:rPr>
                <w:webHidden/>
                <w:rStyle w:val="IndexLink"/>
              </w:rPr>
              <w:t>41</w:t>
            </w:r>
            <w:r>
              <w:rPr>
                <w:rStyle w:val="IndexLink"/>
                <w:rtl w:val="true"/>
              </w:rPr>
              <w:t xml:space="preserve">- </w:t>
            </w:r>
            <w:r>
              <w:rPr>
                <w:rStyle w:val="IndexLink"/>
                <w:rtl w:val="true"/>
              </w:rPr>
              <w:t>سینه به سینه</w:t>
            </w:r>
            <w:r>
              <w:rPr>
                <w:rStyle w:val="IndexLink"/>
                <w:rtl w:val="true"/>
              </w:rPr>
              <w:t>:</w:t>
              <w:tab/>
            </w:r>
            <w:r>
              <w:rPr>
                <w:rStyle w:val="IndexLink"/>
              </w:rPr>
              <w:t>73</w:t>
            </w:r>
          </w:hyperlink>
        </w:p>
        <w:p>
          <w:pPr>
            <w:pStyle w:val="Contents2"/>
            <w:tabs>
              <w:tab w:val="clear" w:pos="8743"/>
              <w:tab w:val="right" w:pos="9026" w:leader="dot"/>
            </w:tabs>
            <w:rPr/>
          </w:pPr>
          <w:hyperlink w:anchor="__RefHeading___Toc1106433_1051229030">
            <w:r>
              <w:rPr>
                <w:webHidden/>
                <w:rStyle w:val="IndexLink"/>
              </w:rPr>
              <w:t>42</w:t>
            </w:r>
            <w:r>
              <w:rPr>
                <w:rStyle w:val="IndexLink"/>
                <w:rtl w:val="true"/>
              </w:rPr>
              <w:t xml:space="preserve">- </w:t>
            </w:r>
            <w:r>
              <w:rPr>
                <w:rStyle w:val="IndexLink"/>
                <w:rtl w:val="true"/>
              </w:rPr>
              <w:t>لب بر لبش نهاد و جان داد</w:t>
            </w:r>
            <w:r>
              <w:rPr>
                <w:rStyle w:val="IndexLink"/>
                <w:rtl w:val="true"/>
              </w:rPr>
              <w:t>:</w:t>
              <w:tab/>
            </w:r>
            <w:r>
              <w:rPr>
                <w:rStyle w:val="IndexLink"/>
              </w:rPr>
              <w:t>74</w:t>
            </w:r>
          </w:hyperlink>
        </w:p>
        <w:p>
          <w:pPr>
            <w:pStyle w:val="Contents2"/>
            <w:tabs>
              <w:tab w:val="clear" w:pos="8743"/>
              <w:tab w:val="right" w:pos="9026" w:leader="dot"/>
            </w:tabs>
            <w:rPr/>
          </w:pPr>
          <w:hyperlink w:anchor="__RefHeading___Toc1106435_1051229030">
            <w:r>
              <w:rPr>
                <w:webHidden/>
                <w:rStyle w:val="IndexLink"/>
              </w:rPr>
              <w:t>43</w:t>
            </w:r>
            <w:r>
              <w:rPr>
                <w:rStyle w:val="IndexLink"/>
                <w:rtl w:val="true"/>
              </w:rPr>
              <w:t xml:space="preserve">- </w:t>
            </w:r>
            <w:r>
              <w:rPr>
                <w:rStyle w:val="IndexLink"/>
                <w:rtl w:val="true"/>
              </w:rPr>
              <w:t>منطقه غدیر کجاست؟</w:t>
            </w:r>
            <w:r>
              <w:rPr>
                <w:rStyle w:val="IndexLink"/>
                <w:rtl w:val="true"/>
              </w:rPr>
              <w:tab/>
            </w:r>
            <w:r>
              <w:rPr>
                <w:rStyle w:val="IndexLink"/>
              </w:rPr>
              <w:t>75</w:t>
            </w:r>
          </w:hyperlink>
        </w:p>
        <w:p>
          <w:pPr>
            <w:pStyle w:val="Contents2"/>
            <w:tabs>
              <w:tab w:val="clear" w:pos="8743"/>
              <w:tab w:val="right" w:pos="9026" w:leader="dot"/>
            </w:tabs>
            <w:rPr/>
          </w:pPr>
          <w:hyperlink w:anchor="__RefHeading___Toc1106437_1051229030">
            <w:r>
              <w:rPr>
                <w:webHidden/>
                <w:rStyle w:val="IndexLink"/>
              </w:rPr>
              <w:t>44</w:t>
            </w:r>
            <w:r>
              <w:rPr>
                <w:rStyle w:val="IndexLink"/>
                <w:rtl w:val="true"/>
              </w:rPr>
              <w:t xml:space="preserve">- </w:t>
            </w:r>
            <w:r>
              <w:rPr>
                <w:rStyle w:val="IndexLink"/>
                <w:rtl w:val="true"/>
              </w:rPr>
              <w:t xml:space="preserve">ده سرخ و زمزم </w:t>
            </w:r>
            <w:r>
              <w:rPr>
                <w:rStyle w:val="IndexLink"/>
                <w:rtl w:val="true"/>
              </w:rPr>
              <w:t>:</w:t>
              <w:tab/>
            </w:r>
            <w:r>
              <w:rPr>
                <w:rStyle w:val="IndexLink"/>
              </w:rPr>
              <w:t>75</w:t>
            </w:r>
          </w:hyperlink>
        </w:p>
        <w:p>
          <w:pPr>
            <w:pStyle w:val="Contents2"/>
            <w:tabs>
              <w:tab w:val="clear" w:pos="8743"/>
              <w:tab w:val="right" w:pos="9026" w:leader="dot"/>
            </w:tabs>
            <w:rPr/>
          </w:pPr>
          <w:hyperlink w:anchor="__RefHeading___Toc1106439_1051229030">
            <w:r>
              <w:rPr>
                <w:webHidden/>
                <w:rStyle w:val="IndexLink"/>
              </w:rPr>
              <w:t>45</w:t>
            </w:r>
            <w:r>
              <w:rPr>
                <w:rStyle w:val="IndexLink"/>
                <w:rtl w:val="true"/>
              </w:rPr>
              <w:t xml:space="preserve">- </w:t>
            </w:r>
            <w:r>
              <w:rPr>
                <w:rStyle w:val="IndexLink"/>
                <w:rtl w:val="true"/>
              </w:rPr>
              <w:t>رب کریم</w:t>
            </w:r>
            <w:r>
              <w:rPr>
                <w:rStyle w:val="IndexLink"/>
                <w:rtl w:val="true"/>
              </w:rPr>
              <w:tab/>
            </w:r>
            <w:r>
              <w:rPr>
                <w:rStyle w:val="IndexLink"/>
              </w:rPr>
              <w:t>76</w:t>
            </w:r>
          </w:hyperlink>
        </w:p>
        <w:p>
          <w:pPr>
            <w:pStyle w:val="Contents2"/>
            <w:tabs>
              <w:tab w:val="clear" w:pos="8743"/>
              <w:tab w:val="right" w:pos="9026" w:leader="dot"/>
            </w:tabs>
            <w:rPr/>
          </w:pPr>
          <w:hyperlink w:anchor="__RefHeading___Toc1106441_1051229030">
            <w:r>
              <w:rPr>
                <w:webHidden/>
                <w:rStyle w:val="IndexLink"/>
              </w:rPr>
              <w:t>46</w:t>
            </w:r>
            <w:r>
              <w:rPr>
                <w:rStyle w:val="IndexLink"/>
                <w:rtl w:val="true"/>
              </w:rPr>
              <w:t xml:space="preserve">- </w:t>
            </w:r>
            <w:r>
              <w:rPr>
                <w:rStyle w:val="IndexLink"/>
                <w:rtl w:val="true"/>
              </w:rPr>
              <w:t xml:space="preserve">نمونه ای از خودخواهی </w:t>
            </w:r>
            <w:r>
              <w:rPr>
                <w:rStyle w:val="IndexLink"/>
                <w:rtl w:val="true"/>
              </w:rPr>
              <w:t>:</w:t>
              <w:tab/>
            </w:r>
            <w:r>
              <w:rPr>
                <w:rStyle w:val="IndexLink"/>
              </w:rPr>
              <w:t>76</w:t>
            </w:r>
          </w:hyperlink>
        </w:p>
        <w:p>
          <w:pPr>
            <w:pStyle w:val="Contents2"/>
            <w:tabs>
              <w:tab w:val="clear" w:pos="8743"/>
              <w:tab w:val="right" w:pos="9026" w:leader="dot"/>
            </w:tabs>
            <w:rPr/>
          </w:pPr>
          <w:hyperlink w:anchor="__RefHeading___Toc1106443_1051229030">
            <w:r>
              <w:rPr>
                <w:webHidden/>
                <w:rStyle w:val="IndexLink"/>
              </w:rPr>
              <w:t>47</w:t>
            </w:r>
            <w:r>
              <w:rPr>
                <w:rStyle w:val="IndexLink"/>
                <w:rtl w:val="true"/>
              </w:rPr>
              <w:t xml:space="preserve">- </w:t>
            </w:r>
            <w:r>
              <w:rPr>
                <w:rStyle w:val="IndexLink"/>
                <w:rtl w:val="true"/>
              </w:rPr>
              <w:t>رنگ آمیزی</w:t>
            </w:r>
            <w:r>
              <w:rPr>
                <w:rStyle w:val="IndexLink"/>
                <w:rtl w:val="true"/>
              </w:rPr>
              <w:t>:</w:t>
              <w:tab/>
            </w:r>
            <w:r>
              <w:rPr>
                <w:rStyle w:val="IndexLink"/>
              </w:rPr>
              <w:t>77</w:t>
            </w:r>
          </w:hyperlink>
        </w:p>
        <w:p>
          <w:pPr>
            <w:pStyle w:val="Contents2"/>
            <w:tabs>
              <w:tab w:val="clear" w:pos="8743"/>
              <w:tab w:val="right" w:pos="9026" w:leader="dot"/>
            </w:tabs>
            <w:rPr/>
          </w:pPr>
          <w:hyperlink w:anchor="__RefHeading___Toc1106445_1051229030">
            <w:r>
              <w:rPr>
                <w:webHidden/>
                <w:rStyle w:val="IndexLink"/>
              </w:rPr>
              <w:t>48</w:t>
            </w:r>
            <w:r>
              <w:rPr>
                <w:rStyle w:val="IndexLink"/>
                <w:rtl w:val="true"/>
              </w:rPr>
              <w:t xml:space="preserve">- </w:t>
            </w:r>
            <w:r>
              <w:rPr>
                <w:rStyle w:val="IndexLink"/>
                <w:rtl w:val="true"/>
              </w:rPr>
              <w:t>کیست که انتظارش نکشد</w:t>
            </w:r>
            <w:r>
              <w:rPr>
                <w:rStyle w:val="IndexLink"/>
                <w:rtl w:val="true"/>
              </w:rPr>
              <w:t>:</w:t>
              <w:tab/>
            </w:r>
            <w:r>
              <w:rPr>
                <w:rStyle w:val="IndexLink"/>
              </w:rPr>
              <w:t>77</w:t>
            </w:r>
          </w:hyperlink>
        </w:p>
        <w:p>
          <w:pPr>
            <w:pStyle w:val="Contents2"/>
            <w:tabs>
              <w:tab w:val="clear" w:pos="8743"/>
              <w:tab w:val="right" w:pos="9026" w:leader="dot"/>
            </w:tabs>
            <w:rPr/>
          </w:pPr>
          <w:hyperlink w:anchor="__RefHeading___Toc1106447_1051229030">
            <w:r>
              <w:rPr>
                <w:webHidden/>
                <w:rStyle w:val="IndexLink"/>
              </w:rPr>
              <w:t>49</w:t>
            </w:r>
            <w:r>
              <w:rPr>
                <w:rStyle w:val="IndexLink"/>
                <w:rtl w:val="true"/>
              </w:rPr>
              <w:t xml:space="preserve">- </w:t>
            </w:r>
            <w:r>
              <w:rPr>
                <w:rStyle w:val="IndexLink"/>
                <w:rtl w:val="true"/>
              </w:rPr>
              <w:t>از کجا بدانیم آقا به ما نظر دارد</w:t>
            </w:r>
            <w:r>
              <w:rPr>
                <w:rStyle w:val="IndexLink"/>
                <w:rtl w:val="true"/>
              </w:rPr>
              <w:t>:</w:t>
              <w:tab/>
            </w:r>
            <w:r>
              <w:rPr>
                <w:rStyle w:val="IndexLink"/>
              </w:rPr>
              <w:t>78</w:t>
            </w:r>
          </w:hyperlink>
        </w:p>
        <w:p>
          <w:pPr>
            <w:pStyle w:val="Contents2"/>
            <w:tabs>
              <w:tab w:val="clear" w:pos="8743"/>
              <w:tab w:val="right" w:pos="9026" w:leader="dot"/>
            </w:tabs>
            <w:rPr/>
          </w:pPr>
          <w:hyperlink w:anchor="__RefHeading___Toc1106449_1051229030">
            <w:r>
              <w:rPr>
                <w:webHidden/>
                <w:rStyle w:val="IndexLink"/>
              </w:rPr>
              <w:t>50</w:t>
            </w:r>
            <w:r>
              <w:rPr>
                <w:rStyle w:val="IndexLink"/>
                <w:rtl w:val="true"/>
              </w:rPr>
              <w:t xml:space="preserve">- </w:t>
            </w:r>
            <w:r>
              <w:rPr>
                <w:rStyle w:val="IndexLink"/>
                <w:rtl w:val="true"/>
              </w:rPr>
              <w:t>شاخ گاو</w:t>
            </w:r>
            <w:r>
              <w:rPr>
                <w:rStyle w:val="IndexLink"/>
                <w:rtl w:val="true"/>
              </w:rPr>
              <w:t>:</w:t>
              <w:tab/>
            </w:r>
            <w:r>
              <w:rPr>
                <w:rStyle w:val="IndexLink"/>
              </w:rPr>
              <w:t>78</w:t>
            </w:r>
          </w:hyperlink>
        </w:p>
        <w:p>
          <w:pPr>
            <w:pStyle w:val="Contents2"/>
            <w:tabs>
              <w:tab w:val="clear" w:pos="8743"/>
              <w:tab w:val="right" w:pos="9026" w:leader="dot"/>
            </w:tabs>
            <w:rPr/>
          </w:pPr>
          <w:hyperlink w:anchor="__RefHeading___Toc1106451_1051229030">
            <w:r>
              <w:rPr>
                <w:webHidden/>
                <w:rStyle w:val="IndexLink"/>
              </w:rPr>
              <w:t>51</w:t>
            </w:r>
            <w:r>
              <w:rPr>
                <w:rStyle w:val="IndexLink"/>
                <w:rtl w:val="true"/>
              </w:rPr>
              <w:t xml:space="preserve">- </w:t>
            </w:r>
            <w:r>
              <w:rPr>
                <w:rStyle w:val="IndexLink"/>
                <w:rtl w:val="true"/>
              </w:rPr>
              <w:t>قصر مشيد</w:t>
            </w:r>
            <w:r>
              <w:rPr>
                <w:rStyle w:val="IndexLink"/>
                <w:rtl w:val="true"/>
              </w:rPr>
              <w:t>:</w:t>
              <w:tab/>
            </w:r>
            <w:r>
              <w:rPr>
                <w:rStyle w:val="IndexLink"/>
              </w:rPr>
              <w:t>79</w:t>
            </w:r>
          </w:hyperlink>
        </w:p>
        <w:p>
          <w:pPr>
            <w:pStyle w:val="Contents2"/>
            <w:tabs>
              <w:tab w:val="clear" w:pos="8743"/>
              <w:tab w:val="right" w:pos="9026" w:leader="dot"/>
            </w:tabs>
            <w:rPr/>
          </w:pPr>
          <w:hyperlink w:anchor="__RefHeading___Toc1106453_1051229030">
            <w:r>
              <w:rPr>
                <w:webHidden/>
                <w:rStyle w:val="IndexLink"/>
              </w:rPr>
              <w:t>52</w:t>
            </w:r>
            <w:r>
              <w:rPr>
                <w:rStyle w:val="IndexLink"/>
                <w:rtl w:val="true"/>
              </w:rPr>
              <w:t xml:space="preserve">- </w:t>
            </w:r>
            <w:r>
              <w:rPr>
                <w:rStyle w:val="IndexLink"/>
                <w:rtl w:val="true"/>
              </w:rPr>
              <w:t>چه کسانی وارثان فرد و سند؟</w:t>
            </w:r>
            <w:r>
              <w:rPr>
                <w:rStyle w:val="IndexLink"/>
                <w:rtl w:val="true"/>
              </w:rPr>
              <w:tab/>
            </w:r>
            <w:r>
              <w:rPr>
                <w:rStyle w:val="IndexLink"/>
              </w:rPr>
              <w:t>80</w:t>
            </w:r>
          </w:hyperlink>
        </w:p>
        <w:p>
          <w:pPr>
            <w:pStyle w:val="Contents2"/>
            <w:tabs>
              <w:tab w:val="clear" w:pos="8743"/>
              <w:tab w:val="right" w:pos="9026" w:leader="dot"/>
            </w:tabs>
            <w:rPr/>
          </w:pPr>
          <w:hyperlink w:anchor="__RefHeading___Toc1106455_1051229030">
            <w:r>
              <w:rPr>
                <w:webHidden/>
                <w:rStyle w:val="IndexLink"/>
              </w:rPr>
              <w:t>53</w:t>
            </w:r>
            <w:r>
              <w:rPr>
                <w:rStyle w:val="IndexLink"/>
                <w:rtl w:val="true"/>
              </w:rPr>
              <w:t xml:space="preserve">- </w:t>
            </w:r>
            <w:r>
              <w:rPr>
                <w:rStyle w:val="IndexLink"/>
                <w:rtl w:val="true"/>
              </w:rPr>
              <w:t>شباهتها</w:t>
            </w:r>
            <w:r>
              <w:rPr>
                <w:rStyle w:val="IndexLink"/>
                <w:rtl w:val="true"/>
              </w:rPr>
              <w:t>:</w:t>
              <w:tab/>
            </w:r>
            <w:r>
              <w:rPr>
                <w:rStyle w:val="IndexLink"/>
              </w:rPr>
              <w:t>80</w:t>
            </w:r>
          </w:hyperlink>
        </w:p>
        <w:p>
          <w:pPr>
            <w:pStyle w:val="Contents2"/>
            <w:tabs>
              <w:tab w:val="clear" w:pos="8743"/>
              <w:tab w:val="right" w:pos="9026" w:leader="dot"/>
            </w:tabs>
            <w:rPr/>
          </w:pPr>
          <w:hyperlink w:anchor="__RefHeading___Toc1106457_1051229030">
            <w:r>
              <w:rPr>
                <w:webHidden/>
                <w:rStyle w:val="IndexLink"/>
              </w:rPr>
              <w:t>54</w:t>
            </w:r>
            <w:r>
              <w:rPr>
                <w:rStyle w:val="IndexLink"/>
                <w:rtl w:val="true"/>
              </w:rPr>
              <w:t xml:space="preserve">- </w:t>
            </w:r>
            <w:r>
              <w:rPr>
                <w:rStyle w:val="IndexLink"/>
                <w:rtl w:val="true"/>
              </w:rPr>
              <w:t xml:space="preserve">آثار باستانی </w:t>
            </w:r>
            <w:r>
              <w:rPr>
                <w:rStyle w:val="IndexLink"/>
                <w:rtl w:val="true"/>
              </w:rPr>
              <w:t>:</w:t>
              <w:tab/>
            </w:r>
            <w:r>
              <w:rPr>
                <w:rStyle w:val="IndexLink"/>
              </w:rPr>
              <w:t>80</w:t>
            </w:r>
          </w:hyperlink>
        </w:p>
        <w:p>
          <w:pPr>
            <w:pStyle w:val="Contents2"/>
            <w:tabs>
              <w:tab w:val="clear" w:pos="8743"/>
              <w:tab w:val="right" w:pos="9026" w:leader="dot"/>
            </w:tabs>
            <w:rPr/>
          </w:pPr>
          <w:hyperlink w:anchor="__RefHeading___Toc1106459_1051229030">
            <w:r>
              <w:rPr>
                <w:webHidden/>
                <w:rStyle w:val="IndexLink"/>
              </w:rPr>
              <w:t>55</w:t>
            </w:r>
            <w:r>
              <w:rPr>
                <w:rStyle w:val="IndexLink"/>
                <w:rtl w:val="true"/>
              </w:rPr>
              <w:t xml:space="preserve">- </w:t>
            </w:r>
            <w:r>
              <w:rPr>
                <w:rStyle w:val="IndexLink"/>
                <w:rtl w:val="true"/>
              </w:rPr>
              <w:t>بهتر از کیما</w:t>
            </w:r>
            <w:r>
              <w:rPr>
                <w:rStyle w:val="IndexLink"/>
                <w:rtl w:val="true"/>
              </w:rPr>
              <w:t>:</w:t>
              <w:tab/>
            </w:r>
            <w:r>
              <w:rPr>
                <w:rStyle w:val="IndexLink"/>
              </w:rPr>
              <w:t>81</w:t>
            </w:r>
          </w:hyperlink>
        </w:p>
        <w:p>
          <w:pPr>
            <w:pStyle w:val="Contents2"/>
            <w:tabs>
              <w:tab w:val="clear" w:pos="8743"/>
              <w:tab w:val="right" w:pos="9026" w:leader="dot"/>
            </w:tabs>
            <w:rPr/>
          </w:pPr>
          <w:hyperlink w:anchor="__RefHeading___Toc1106461_1051229030">
            <w:r>
              <w:rPr>
                <w:webHidden/>
                <w:rStyle w:val="IndexLink"/>
              </w:rPr>
              <w:t>56</w:t>
            </w:r>
            <w:r>
              <w:rPr>
                <w:rStyle w:val="IndexLink"/>
                <w:rtl w:val="true"/>
              </w:rPr>
              <w:t xml:space="preserve">- </w:t>
            </w:r>
            <w:r>
              <w:rPr>
                <w:rStyle w:val="IndexLink"/>
                <w:rtl w:val="true"/>
              </w:rPr>
              <w:t>خزان ایمان</w:t>
            </w:r>
            <w:r>
              <w:rPr>
                <w:rStyle w:val="IndexLink"/>
                <w:rtl w:val="true"/>
              </w:rPr>
              <w:t>:</w:t>
              <w:tab/>
            </w:r>
            <w:r>
              <w:rPr>
                <w:rStyle w:val="IndexLink"/>
              </w:rPr>
              <w:t>82</w:t>
            </w:r>
          </w:hyperlink>
        </w:p>
        <w:p>
          <w:pPr>
            <w:pStyle w:val="Contents2"/>
            <w:tabs>
              <w:tab w:val="clear" w:pos="8743"/>
              <w:tab w:val="right" w:pos="9026" w:leader="dot"/>
            </w:tabs>
            <w:rPr/>
          </w:pPr>
          <w:hyperlink w:anchor="__RefHeading___Toc1106463_1051229030">
            <w:r>
              <w:rPr>
                <w:webHidden/>
                <w:rStyle w:val="IndexLink"/>
              </w:rPr>
              <w:t>57</w:t>
            </w:r>
            <w:r>
              <w:rPr>
                <w:rStyle w:val="IndexLink"/>
                <w:rtl w:val="true"/>
              </w:rPr>
              <w:t xml:space="preserve">- </w:t>
            </w:r>
            <w:r>
              <w:rPr>
                <w:rStyle w:val="IndexLink"/>
                <w:rtl w:val="true"/>
              </w:rPr>
              <w:t>ایستگاه توقف</w:t>
            </w:r>
            <w:r>
              <w:rPr>
                <w:rStyle w:val="IndexLink"/>
                <w:rtl w:val="true"/>
              </w:rPr>
              <w:t>:</w:t>
              <w:tab/>
            </w:r>
            <w:r>
              <w:rPr>
                <w:rStyle w:val="IndexLink"/>
              </w:rPr>
              <w:t>82</w:t>
            </w:r>
          </w:hyperlink>
        </w:p>
        <w:p>
          <w:pPr>
            <w:pStyle w:val="Contents2"/>
            <w:tabs>
              <w:tab w:val="clear" w:pos="8743"/>
              <w:tab w:val="right" w:pos="9026" w:leader="dot"/>
            </w:tabs>
            <w:rPr/>
          </w:pPr>
          <w:hyperlink w:anchor="__RefHeading___Toc1106465_1051229030">
            <w:r>
              <w:rPr>
                <w:webHidden/>
                <w:rStyle w:val="IndexLink"/>
              </w:rPr>
              <w:t>58</w:t>
            </w:r>
            <w:r>
              <w:rPr>
                <w:rStyle w:val="IndexLink"/>
                <w:rtl w:val="true"/>
              </w:rPr>
              <w:t xml:space="preserve">- </w:t>
            </w:r>
            <w:r>
              <w:rPr>
                <w:rStyle w:val="IndexLink"/>
                <w:rtl w:val="true"/>
              </w:rPr>
              <w:t>فرش قرمز</w:t>
            </w:r>
            <w:r>
              <w:rPr>
                <w:rStyle w:val="IndexLink"/>
                <w:rtl w:val="true"/>
              </w:rPr>
              <w:t>:</w:t>
              <w:tab/>
            </w:r>
            <w:r>
              <w:rPr>
                <w:rStyle w:val="IndexLink"/>
              </w:rPr>
              <w:t>83</w:t>
            </w:r>
          </w:hyperlink>
        </w:p>
        <w:p>
          <w:pPr>
            <w:pStyle w:val="Contents2"/>
            <w:tabs>
              <w:tab w:val="clear" w:pos="8743"/>
              <w:tab w:val="right" w:pos="9026" w:leader="dot"/>
            </w:tabs>
            <w:rPr/>
          </w:pPr>
          <w:hyperlink w:anchor="__RefHeading___Toc1106467_1051229030">
            <w:r>
              <w:rPr>
                <w:webHidden/>
                <w:rStyle w:val="IndexLink"/>
              </w:rPr>
              <w:t>59</w:t>
            </w:r>
            <w:r>
              <w:rPr>
                <w:rStyle w:val="IndexLink"/>
                <w:rtl w:val="true"/>
              </w:rPr>
              <w:t xml:space="preserve">- </w:t>
            </w:r>
            <w:r>
              <w:rPr>
                <w:rStyle w:val="IndexLink"/>
                <w:rtl w:val="true"/>
              </w:rPr>
              <w:t xml:space="preserve">بعضی بخاطر دنیای دیگران به جهنم می روند </w:t>
            </w:r>
            <w:r>
              <w:rPr>
                <w:rStyle w:val="IndexLink"/>
                <w:rtl w:val="true"/>
              </w:rPr>
              <w:t>:</w:t>
              <w:tab/>
            </w:r>
            <w:r>
              <w:rPr>
                <w:rStyle w:val="IndexLink"/>
              </w:rPr>
              <w:t>84</w:t>
            </w:r>
          </w:hyperlink>
        </w:p>
        <w:p>
          <w:pPr>
            <w:pStyle w:val="Contents2"/>
            <w:tabs>
              <w:tab w:val="clear" w:pos="8743"/>
              <w:tab w:val="right" w:pos="9026" w:leader="dot"/>
            </w:tabs>
            <w:rPr/>
          </w:pPr>
          <w:hyperlink w:anchor="__RefHeading___Toc1106469_1051229030">
            <w:r>
              <w:rPr>
                <w:webHidden/>
                <w:rStyle w:val="IndexLink"/>
              </w:rPr>
              <w:t>60</w:t>
            </w:r>
            <w:r>
              <w:rPr>
                <w:rStyle w:val="IndexLink"/>
                <w:rtl w:val="true"/>
              </w:rPr>
              <w:t xml:space="preserve">- </w:t>
            </w:r>
            <w:r>
              <w:rPr>
                <w:rStyle w:val="IndexLink"/>
                <w:rtl w:val="true"/>
              </w:rPr>
              <w:t>تو مو می بینی و من پیچش مو</w:t>
            </w:r>
            <w:r>
              <w:rPr>
                <w:rStyle w:val="IndexLink"/>
                <w:rtl w:val="true"/>
              </w:rPr>
              <w:t>:</w:t>
              <w:tab/>
            </w:r>
            <w:r>
              <w:rPr>
                <w:rStyle w:val="IndexLink"/>
              </w:rPr>
              <w:t>84</w:t>
            </w:r>
          </w:hyperlink>
        </w:p>
        <w:p>
          <w:pPr>
            <w:pStyle w:val="Contents2"/>
            <w:tabs>
              <w:tab w:val="clear" w:pos="8743"/>
              <w:tab w:val="right" w:pos="9026" w:leader="dot"/>
            </w:tabs>
            <w:rPr/>
          </w:pPr>
          <w:hyperlink w:anchor="__RefHeading___Toc1106471_1051229030">
            <w:r>
              <w:rPr>
                <w:webHidden/>
                <w:rStyle w:val="IndexLink"/>
              </w:rPr>
              <w:t>61</w:t>
            </w:r>
            <w:r>
              <w:rPr>
                <w:rStyle w:val="IndexLink"/>
                <w:rtl w:val="true"/>
              </w:rPr>
              <w:t xml:space="preserve">- </w:t>
            </w:r>
            <w:r>
              <w:rPr>
                <w:rStyle w:val="IndexLink"/>
                <w:rtl w:val="true"/>
              </w:rPr>
              <w:t>دیروز غم نان امروز تشویش جهان</w:t>
            </w:r>
            <w:r>
              <w:rPr>
                <w:rStyle w:val="IndexLink"/>
                <w:rtl w:val="true"/>
              </w:rPr>
              <w:t>:</w:t>
              <w:tab/>
            </w:r>
            <w:r>
              <w:rPr>
                <w:rStyle w:val="IndexLink"/>
              </w:rPr>
              <w:t>85</w:t>
            </w:r>
          </w:hyperlink>
        </w:p>
        <w:p>
          <w:pPr>
            <w:pStyle w:val="Contents2"/>
            <w:tabs>
              <w:tab w:val="clear" w:pos="8743"/>
              <w:tab w:val="right" w:pos="9026" w:leader="dot"/>
            </w:tabs>
            <w:rPr/>
          </w:pPr>
          <w:hyperlink w:anchor="__RefHeading___Toc1106473_1051229030">
            <w:r>
              <w:rPr>
                <w:webHidden/>
                <w:rStyle w:val="IndexLink"/>
              </w:rPr>
              <w:t>62</w:t>
            </w:r>
            <w:r>
              <w:rPr>
                <w:rStyle w:val="IndexLink"/>
                <w:rtl w:val="true"/>
              </w:rPr>
              <w:t xml:space="preserve">- </w:t>
            </w:r>
            <w:r>
              <w:rPr>
                <w:rStyle w:val="IndexLink"/>
                <w:rtl w:val="true"/>
              </w:rPr>
              <w:t>سنگ محک</w:t>
            </w:r>
            <w:r>
              <w:rPr>
                <w:rStyle w:val="IndexLink"/>
                <w:rtl w:val="true"/>
              </w:rPr>
              <w:t>:</w:t>
              <w:tab/>
            </w:r>
            <w:r>
              <w:rPr>
                <w:rStyle w:val="IndexLink"/>
              </w:rPr>
              <w:t>85</w:t>
            </w:r>
          </w:hyperlink>
        </w:p>
        <w:p>
          <w:pPr>
            <w:pStyle w:val="Contents2"/>
            <w:tabs>
              <w:tab w:val="clear" w:pos="8743"/>
              <w:tab w:val="right" w:pos="9026" w:leader="dot"/>
            </w:tabs>
            <w:rPr/>
          </w:pPr>
          <w:hyperlink w:anchor="__RefHeading___Toc1106475_1051229030">
            <w:r>
              <w:rPr>
                <w:webHidden/>
                <w:rStyle w:val="IndexLink"/>
              </w:rPr>
              <w:t>63</w:t>
            </w:r>
            <w:r>
              <w:rPr>
                <w:rStyle w:val="IndexLink"/>
                <w:rtl w:val="true"/>
              </w:rPr>
              <w:t xml:space="preserve">- </w:t>
            </w:r>
            <w:r>
              <w:rPr>
                <w:rStyle w:val="IndexLink"/>
                <w:rtl w:val="true"/>
              </w:rPr>
              <w:t>نعل اسب</w:t>
            </w:r>
            <w:r>
              <w:rPr>
                <w:rStyle w:val="IndexLink"/>
                <w:rtl w:val="true"/>
              </w:rPr>
              <w:t>:</w:t>
              <w:tab/>
            </w:r>
            <w:r>
              <w:rPr>
                <w:rStyle w:val="IndexLink"/>
              </w:rPr>
              <w:t>86</w:t>
            </w:r>
          </w:hyperlink>
        </w:p>
        <w:p>
          <w:pPr>
            <w:pStyle w:val="Contents2"/>
            <w:tabs>
              <w:tab w:val="clear" w:pos="8743"/>
              <w:tab w:val="right" w:pos="9026" w:leader="dot"/>
            </w:tabs>
            <w:rPr/>
          </w:pPr>
          <w:hyperlink w:anchor="__RefHeading___Toc1106477_1051229030">
            <w:r>
              <w:rPr>
                <w:webHidden/>
                <w:rStyle w:val="IndexLink"/>
              </w:rPr>
              <w:t>64</w:t>
            </w:r>
            <w:r>
              <w:rPr>
                <w:rStyle w:val="IndexLink"/>
                <w:rtl w:val="true"/>
              </w:rPr>
              <w:t xml:space="preserve">- </w:t>
            </w:r>
            <w:r>
              <w:rPr>
                <w:rStyle w:val="IndexLink"/>
                <w:rtl w:val="true"/>
              </w:rPr>
              <w:t>بزرگ خانواده</w:t>
            </w:r>
            <w:r>
              <w:rPr>
                <w:rStyle w:val="IndexLink"/>
                <w:rtl w:val="true"/>
              </w:rPr>
              <w:t>:</w:t>
              <w:tab/>
            </w:r>
            <w:r>
              <w:rPr>
                <w:rStyle w:val="IndexLink"/>
              </w:rPr>
              <w:t>87</w:t>
            </w:r>
          </w:hyperlink>
        </w:p>
        <w:p>
          <w:pPr>
            <w:pStyle w:val="Contents2"/>
            <w:tabs>
              <w:tab w:val="clear" w:pos="8743"/>
              <w:tab w:val="right" w:pos="9026" w:leader="dot"/>
            </w:tabs>
            <w:rPr/>
          </w:pPr>
          <w:hyperlink w:anchor="__RefHeading___Toc1106479_1051229030">
            <w:r>
              <w:rPr>
                <w:webHidden/>
                <w:rStyle w:val="IndexLink"/>
              </w:rPr>
              <w:t>65</w:t>
            </w:r>
            <w:r>
              <w:rPr>
                <w:rStyle w:val="IndexLink"/>
                <w:rtl w:val="true"/>
              </w:rPr>
              <w:t xml:space="preserve">- </w:t>
            </w:r>
            <w:r>
              <w:rPr>
                <w:rStyle w:val="IndexLink"/>
                <w:rtl w:val="true"/>
              </w:rPr>
              <w:t>پر قنداق</w:t>
            </w:r>
            <w:r>
              <w:rPr>
                <w:rStyle w:val="IndexLink"/>
                <w:rtl w:val="true"/>
              </w:rPr>
              <w:t>:</w:t>
              <w:tab/>
            </w:r>
            <w:r>
              <w:rPr>
                <w:rStyle w:val="IndexLink"/>
              </w:rPr>
              <w:t>88</w:t>
            </w:r>
          </w:hyperlink>
        </w:p>
        <w:p>
          <w:pPr>
            <w:pStyle w:val="Contents2"/>
            <w:tabs>
              <w:tab w:val="clear" w:pos="8743"/>
              <w:tab w:val="right" w:pos="9026" w:leader="dot"/>
            </w:tabs>
            <w:rPr/>
          </w:pPr>
          <w:hyperlink w:anchor="__RefHeading___Toc1106481_1051229030">
            <w:r>
              <w:rPr>
                <w:webHidden/>
                <w:rStyle w:val="IndexLink"/>
              </w:rPr>
              <w:t>66</w:t>
            </w:r>
            <w:r>
              <w:rPr>
                <w:rStyle w:val="IndexLink"/>
                <w:rtl w:val="true"/>
              </w:rPr>
              <w:t xml:space="preserve">- </w:t>
            </w:r>
            <w:r>
              <w:rPr>
                <w:rStyle w:val="IndexLink"/>
                <w:rtl w:val="true"/>
              </w:rPr>
              <w:t>قبر مادر کجاست؟</w:t>
            </w:r>
            <w:r>
              <w:rPr>
                <w:rStyle w:val="IndexLink"/>
                <w:rtl w:val="true"/>
              </w:rPr>
              <w:t>!</w:t>
              <w:tab/>
            </w:r>
            <w:r>
              <w:rPr>
                <w:rStyle w:val="IndexLink"/>
              </w:rPr>
              <w:t>89</w:t>
            </w:r>
          </w:hyperlink>
        </w:p>
        <w:p>
          <w:pPr>
            <w:pStyle w:val="Contents2"/>
            <w:tabs>
              <w:tab w:val="clear" w:pos="8743"/>
              <w:tab w:val="right" w:pos="9026" w:leader="dot"/>
            </w:tabs>
            <w:rPr/>
          </w:pPr>
          <w:hyperlink w:anchor="__RefHeading___Toc1106483_1051229030">
            <w:r>
              <w:rPr>
                <w:webHidden/>
                <w:rStyle w:val="IndexLink"/>
              </w:rPr>
              <w:t>67</w:t>
            </w:r>
            <w:r>
              <w:rPr>
                <w:rStyle w:val="IndexLink"/>
                <w:rtl w:val="true"/>
              </w:rPr>
              <w:t xml:space="preserve">- </w:t>
            </w:r>
            <w:r>
              <w:rPr>
                <w:rStyle w:val="IndexLink"/>
                <w:rtl w:val="true"/>
              </w:rPr>
              <w:t xml:space="preserve">ذره بین </w:t>
            </w:r>
            <w:r>
              <w:rPr>
                <w:rStyle w:val="IndexLink"/>
                <w:rtl w:val="true"/>
              </w:rPr>
              <w:t>:</w:t>
              <w:tab/>
            </w:r>
            <w:r>
              <w:rPr>
                <w:rStyle w:val="IndexLink"/>
              </w:rPr>
              <w:t>89</w:t>
            </w:r>
          </w:hyperlink>
        </w:p>
        <w:p>
          <w:pPr>
            <w:pStyle w:val="Contents2"/>
            <w:tabs>
              <w:tab w:val="clear" w:pos="8743"/>
              <w:tab w:val="right" w:pos="9026" w:leader="dot"/>
            </w:tabs>
            <w:rPr/>
          </w:pPr>
          <w:hyperlink w:anchor="__RefHeading___Toc1106485_1051229030">
            <w:r>
              <w:rPr>
                <w:webHidden/>
                <w:rStyle w:val="IndexLink"/>
              </w:rPr>
              <w:t>68</w:t>
            </w:r>
            <w:r>
              <w:rPr>
                <w:rStyle w:val="IndexLink"/>
                <w:rtl w:val="true"/>
              </w:rPr>
              <w:t xml:space="preserve">- </w:t>
            </w:r>
            <w:r>
              <w:rPr>
                <w:rStyle w:val="IndexLink"/>
                <w:rtl w:val="true"/>
              </w:rPr>
              <w:t xml:space="preserve">عروس امام صادق </w:t>
            </w:r>
            <w:r>
              <w:rPr>
                <w:rStyle w:val="IndexLink"/>
                <w:rtl w:val="true"/>
              </w:rPr>
              <w:t>(</w:t>
            </w:r>
            <w:r>
              <w:rPr>
                <w:rStyle w:val="IndexLink"/>
                <w:rtl w:val="true"/>
              </w:rPr>
              <w:t>عليه السلام</w:t>
            </w:r>
            <w:r>
              <w:rPr>
                <w:rStyle w:val="IndexLink"/>
                <w:rtl w:val="true"/>
              </w:rPr>
              <w:t>)</w:t>
              <w:tab/>
            </w:r>
            <w:r>
              <w:rPr>
                <w:rStyle w:val="IndexLink"/>
              </w:rPr>
              <w:t>90</w:t>
            </w:r>
          </w:hyperlink>
        </w:p>
        <w:p>
          <w:pPr>
            <w:pStyle w:val="Contents2"/>
            <w:tabs>
              <w:tab w:val="clear" w:pos="8743"/>
              <w:tab w:val="right" w:pos="9026" w:leader="dot"/>
            </w:tabs>
            <w:rPr/>
          </w:pPr>
          <w:hyperlink w:anchor="__RefHeading___Toc1106487_1051229030">
            <w:r>
              <w:rPr>
                <w:webHidden/>
                <w:rStyle w:val="IndexLink"/>
              </w:rPr>
              <w:t>69</w:t>
            </w:r>
            <w:r>
              <w:rPr>
                <w:rStyle w:val="IndexLink"/>
                <w:rtl w:val="true"/>
              </w:rPr>
              <w:t xml:space="preserve">- </w:t>
            </w:r>
            <w:r>
              <w:rPr>
                <w:rStyle w:val="IndexLink"/>
                <w:rtl w:val="true"/>
              </w:rPr>
              <w:t xml:space="preserve">یک حرف بس است </w:t>
            </w:r>
            <w:r>
              <w:rPr>
                <w:rStyle w:val="IndexLink"/>
                <w:rtl w:val="true"/>
              </w:rPr>
              <w:t>:</w:t>
              <w:tab/>
            </w:r>
            <w:r>
              <w:rPr>
                <w:rStyle w:val="IndexLink"/>
              </w:rPr>
              <w:t>91</w:t>
            </w:r>
          </w:hyperlink>
        </w:p>
        <w:p>
          <w:pPr>
            <w:pStyle w:val="Contents2"/>
            <w:tabs>
              <w:tab w:val="clear" w:pos="8743"/>
              <w:tab w:val="right" w:pos="9026" w:leader="dot"/>
            </w:tabs>
            <w:rPr/>
          </w:pPr>
          <w:hyperlink w:anchor="__RefHeading___Toc1106489_1051229030">
            <w:r>
              <w:rPr>
                <w:webHidden/>
                <w:rStyle w:val="IndexLink"/>
              </w:rPr>
              <w:t>70</w:t>
            </w:r>
            <w:r>
              <w:rPr>
                <w:rStyle w:val="IndexLink"/>
                <w:rtl w:val="true"/>
              </w:rPr>
              <w:t xml:space="preserve">- </w:t>
            </w:r>
            <w:r>
              <w:rPr>
                <w:rStyle w:val="IndexLink"/>
                <w:rtl w:val="true"/>
              </w:rPr>
              <w:t>جهل مركب</w:t>
            </w:r>
            <w:r>
              <w:rPr>
                <w:rStyle w:val="IndexLink"/>
                <w:rtl w:val="true"/>
              </w:rPr>
              <w:t>:</w:t>
              <w:tab/>
            </w:r>
            <w:r>
              <w:rPr>
                <w:rStyle w:val="IndexLink"/>
              </w:rPr>
              <w:t>92</w:t>
            </w:r>
          </w:hyperlink>
        </w:p>
        <w:p>
          <w:pPr>
            <w:pStyle w:val="Contents2"/>
            <w:tabs>
              <w:tab w:val="clear" w:pos="8743"/>
              <w:tab w:val="right" w:pos="9026" w:leader="dot"/>
            </w:tabs>
            <w:rPr/>
          </w:pPr>
          <w:hyperlink w:anchor="__RefHeading___Toc1106491_1051229030">
            <w:r>
              <w:rPr>
                <w:webHidden/>
                <w:rStyle w:val="IndexLink"/>
              </w:rPr>
              <w:t>71</w:t>
            </w:r>
            <w:r>
              <w:rPr>
                <w:rStyle w:val="IndexLink"/>
                <w:rtl w:val="true"/>
              </w:rPr>
              <w:t xml:space="preserve">- </w:t>
            </w:r>
            <w:r>
              <w:rPr>
                <w:rStyle w:val="IndexLink"/>
                <w:rtl w:val="true"/>
              </w:rPr>
              <w:t>منطقه حفاظت شده</w:t>
            </w:r>
            <w:r>
              <w:rPr>
                <w:rStyle w:val="IndexLink"/>
                <w:rtl w:val="true"/>
              </w:rPr>
              <w:t>:</w:t>
              <w:tab/>
            </w:r>
            <w:r>
              <w:rPr>
                <w:rStyle w:val="IndexLink"/>
              </w:rPr>
              <w:t>92</w:t>
            </w:r>
          </w:hyperlink>
        </w:p>
        <w:p>
          <w:pPr>
            <w:pStyle w:val="Contents2"/>
            <w:tabs>
              <w:tab w:val="clear" w:pos="8743"/>
              <w:tab w:val="right" w:pos="9026" w:leader="dot"/>
            </w:tabs>
            <w:rPr/>
          </w:pPr>
          <w:hyperlink w:anchor="__RefHeading___Toc1106493_1051229030">
            <w:r>
              <w:rPr>
                <w:webHidden/>
                <w:rStyle w:val="IndexLink"/>
              </w:rPr>
              <w:t>72</w:t>
            </w:r>
            <w:r>
              <w:rPr>
                <w:rStyle w:val="IndexLink"/>
                <w:rtl w:val="true"/>
              </w:rPr>
              <w:t xml:space="preserve">- </w:t>
            </w:r>
            <w:r>
              <w:rPr>
                <w:rStyle w:val="IndexLink"/>
                <w:rtl w:val="true"/>
              </w:rPr>
              <w:t>چالش بزرگ</w:t>
            </w:r>
            <w:r>
              <w:rPr>
                <w:rStyle w:val="IndexLink"/>
                <w:rtl w:val="true"/>
              </w:rPr>
              <w:t>:</w:t>
              <w:tab/>
            </w:r>
            <w:r>
              <w:rPr>
                <w:rStyle w:val="IndexLink"/>
              </w:rPr>
              <w:t>93</w:t>
            </w:r>
          </w:hyperlink>
        </w:p>
        <w:p>
          <w:pPr>
            <w:pStyle w:val="Contents2"/>
            <w:tabs>
              <w:tab w:val="clear" w:pos="8743"/>
              <w:tab w:val="right" w:pos="9026" w:leader="dot"/>
            </w:tabs>
            <w:rPr/>
          </w:pPr>
          <w:hyperlink w:anchor="__RefHeading___Toc1106495_1051229030">
            <w:r>
              <w:rPr>
                <w:webHidden/>
                <w:rStyle w:val="IndexLink"/>
              </w:rPr>
              <w:t>73</w:t>
            </w:r>
            <w:r>
              <w:rPr>
                <w:rStyle w:val="IndexLink"/>
                <w:rtl w:val="true"/>
              </w:rPr>
              <w:t xml:space="preserve">- </w:t>
            </w:r>
            <w:r>
              <w:rPr>
                <w:rStyle w:val="IndexLink"/>
                <w:rtl w:val="true"/>
              </w:rPr>
              <w:t>وقت کشی</w:t>
            </w:r>
            <w:r>
              <w:rPr>
                <w:rStyle w:val="IndexLink"/>
                <w:rtl w:val="true"/>
              </w:rPr>
              <w:t>:</w:t>
              <w:tab/>
            </w:r>
            <w:r>
              <w:rPr>
                <w:rStyle w:val="IndexLink"/>
              </w:rPr>
              <w:t>94</w:t>
            </w:r>
          </w:hyperlink>
        </w:p>
        <w:p>
          <w:pPr>
            <w:pStyle w:val="Contents2"/>
            <w:tabs>
              <w:tab w:val="clear" w:pos="8743"/>
              <w:tab w:val="right" w:pos="9026" w:leader="dot"/>
            </w:tabs>
            <w:rPr/>
          </w:pPr>
          <w:hyperlink w:anchor="__RefHeading___Toc1106497_1051229030">
            <w:r>
              <w:rPr>
                <w:webHidden/>
                <w:rStyle w:val="IndexLink"/>
              </w:rPr>
              <w:t>74</w:t>
            </w:r>
            <w:r>
              <w:rPr>
                <w:rStyle w:val="IndexLink"/>
                <w:rtl w:val="true"/>
              </w:rPr>
              <w:t xml:space="preserve">- </w:t>
            </w:r>
            <w:r>
              <w:rPr>
                <w:rStyle w:val="IndexLink"/>
                <w:rtl w:val="true"/>
              </w:rPr>
              <w:t>دعای مغفول</w:t>
            </w:r>
            <w:r>
              <w:rPr>
                <w:rStyle w:val="IndexLink"/>
                <w:rtl w:val="true"/>
              </w:rPr>
              <w:t>:</w:t>
              <w:tab/>
            </w:r>
            <w:r>
              <w:rPr>
                <w:rStyle w:val="IndexLink"/>
              </w:rPr>
              <w:t>95</w:t>
            </w:r>
          </w:hyperlink>
        </w:p>
        <w:p>
          <w:pPr>
            <w:pStyle w:val="Contents2"/>
            <w:tabs>
              <w:tab w:val="clear" w:pos="8743"/>
              <w:tab w:val="right" w:pos="9026" w:leader="dot"/>
            </w:tabs>
            <w:rPr/>
          </w:pPr>
          <w:hyperlink w:anchor="__RefHeading___Toc1106499_1051229030">
            <w:r>
              <w:rPr>
                <w:webHidden/>
                <w:rStyle w:val="IndexLink"/>
              </w:rPr>
              <w:t>75</w:t>
            </w:r>
            <w:r>
              <w:rPr>
                <w:rStyle w:val="IndexLink"/>
                <w:rtl w:val="true"/>
              </w:rPr>
              <w:t xml:space="preserve">- </w:t>
            </w:r>
            <w:r>
              <w:rPr>
                <w:rStyle w:val="IndexLink"/>
                <w:rtl w:val="true"/>
              </w:rPr>
              <w:t>تأمین بهداشت روان</w:t>
            </w:r>
            <w:r>
              <w:rPr>
                <w:rStyle w:val="IndexLink"/>
                <w:rtl w:val="true"/>
              </w:rPr>
              <w:t>:</w:t>
              <w:tab/>
            </w:r>
            <w:r>
              <w:rPr>
                <w:rStyle w:val="IndexLink"/>
              </w:rPr>
              <w:t>96</w:t>
            </w:r>
          </w:hyperlink>
        </w:p>
        <w:p>
          <w:pPr>
            <w:pStyle w:val="Contents2"/>
            <w:tabs>
              <w:tab w:val="clear" w:pos="8743"/>
              <w:tab w:val="right" w:pos="9026" w:leader="dot"/>
            </w:tabs>
            <w:rPr/>
          </w:pPr>
          <w:hyperlink w:anchor="__RefHeading___Toc1106501_1051229030">
            <w:r>
              <w:rPr>
                <w:webHidden/>
                <w:rStyle w:val="IndexLink"/>
              </w:rPr>
              <w:t>76</w:t>
            </w:r>
            <w:r>
              <w:rPr>
                <w:rStyle w:val="IndexLink"/>
                <w:rtl w:val="true"/>
              </w:rPr>
              <w:t xml:space="preserve">- </w:t>
            </w:r>
            <w:r>
              <w:rPr>
                <w:rStyle w:val="IndexLink"/>
                <w:rtl w:val="true"/>
              </w:rPr>
              <w:t>برق لامع</w:t>
            </w:r>
            <w:r>
              <w:rPr>
                <w:rStyle w:val="IndexLink"/>
                <w:rtl w:val="true"/>
              </w:rPr>
              <w:t>:</w:t>
              <w:tab/>
            </w:r>
            <w:r>
              <w:rPr>
                <w:rStyle w:val="IndexLink"/>
              </w:rPr>
              <w:t>97</w:t>
            </w:r>
          </w:hyperlink>
        </w:p>
        <w:p>
          <w:pPr>
            <w:pStyle w:val="Contents2"/>
            <w:tabs>
              <w:tab w:val="clear" w:pos="8743"/>
              <w:tab w:val="right" w:pos="9026" w:leader="dot"/>
            </w:tabs>
            <w:rPr/>
          </w:pPr>
          <w:hyperlink w:anchor="__RefHeading___Toc1106503_1051229030">
            <w:r>
              <w:rPr>
                <w:webHidden/>
                <w:rStyle w:val="IndexLink"/>
              </w:rPr>
              <w:t>77</w:t>
            </w:r>
            <w:r>
              <w:rPr>
                <w:rStyle w:val="IndexLink"/>
                <w:rtl w:val="true"/>
              </w:rPr>
              <w:t xml:space="preserve">- </w:t>
            </w:r>
            <w:r>
              <w:rPr>
                <w:rStyle w:val="IndexLink"/>
                <w:rtl w:val="true"/>
              </w:rPr>
              <w:t>صفر مرزی</w:t>
            </w:r>
            <w:r>
              <w:rPr>
                <w:rStyle w:val="IndexLink"/>
                <w:rtl w:val="true"/>
              </w:rPr>
              <w:t>:</w:t>
              <w:tab/>
            </w:r>
            <w:r>
              <w:rPr>
                <w:rStyle w:val="IndexLink"/>
              </w:rPr>
              <w:t>98</w:t>
            </w:r>
          </w:hyperlink>
        </w:p>
        <w:p>
          <w:pPr>
            <w:pStyle w:val="Contents2"/>
            <w:tabs>
              <w:tab w:val="clear" w:pos="8743"/>
              <w:tab w:val="right" w:pos="9026" w:leader="dot"/>
            </w:tabs>
            <w:rPr/>
          </w:pPr>
          <w:hyperlink w:anchor="__RefHeading___Toc1106505_1051229030">
            <w:r>
              <w:rPr>
                <w:webHidden/>
                <w:rStyle w:val="IndexLink"/>
              </w:rPr>
              <w:t>78</w:t>
            </w:r>
            <w:r>
              <w:rPr>
                <w:rStyle w:val="IndexLink"/>
                <w:rtl w:val="true"/>
              </w:rPr>
              <w:t xml:space="preserve">- </w:t>
            </w:r>
            <w:r>
              <w:rPr>
                <w:rStyle w:val="IndexLink"/>
                <w:rtl w:val="true"/>
              </w:rPr>
              <w:t>أصل</w:t>
            </w:r>
            <w:r>
              <w:rPr>
                <w:rStyle w:val="IndexLink"/>
                <w:rtl w:val="true"/>
              </w:rPr>
              <w:t>:</w:t>
              <w:tab/>
            </w:r>
            <w:r>
              <w:rPr>
                <w:rStyle w:val="IndexLink"/>
              </w:rPr>
              <w:t>99</w:t>
            </w:r>
          </w:hyperlink>
        </w:p>
        <w:p>
          <w:pPr>
            <w:pStyle w:val="Contents2"/>
            <w:tabs>
              <w:tab w:val="clear" w:pos="8743"/>
              <w:tab w:val="right" w:pos="9026" w:leader="dot"/>
            </w:tabs>
            <w:rPr/>
          </w:pPr>
          <w:hyperlink w:anchor="__RefHeading___Toc1106507_1051229030">
            <w:r>
              <w:rPr>
                <w:webHidden/>
                <w:rStyle w:val="IndexLink"/>
              </w:rPr>
              <w:t>79</w:t>
            </w:r>
            <w:r>
              <w:rPr>
                <w:rStyle w:val="IndexLink"/>
                <w:rtl w:val="true"/>
              </w:rPr>
              <w:t xml:space="preserve">- </w:t>
            </w:r>
            <w:r>
              <w:rPr>
                <w:rStyle w:val="IndexLink"/>
                <w:rtl w:val="true"/>
              </w:rPr>
              <w:t>پرت</w:t>
            </w:r>
            <w:r>
              <w:rPr>
                <w:rStyle w:val="IndexLink"/>
                <w:rtl w:val="true"/>
              </w:rPr>
              <w:t>:</w:t>
              <w:tab/>
            </w:r>
            <w:r>
              <w:rPr>
                <w:rStyle w:val="IndexLink"/>
              </w:rPr>
              <w:t>99</w:t>
            </w:r>
          </w:hyperlink>
        </w:p>
        <w:p>
          <w:pPr>
            <w:pStyle w:val="Contents2"/>
            <w:tabs>
              <w:tab w:val="clear" w:pos="8743"/>
              <w:tab w:val="right" w:pos="9026" w:leader="dot"/>
            </w:tabs>
            <w:rPr/>
          </w:pPr>
          <w:hyperlink w:anchor="__RefHeading___Toc1106509_1051229030">
            <w:r>
              <w:rPr>
                <w:webHidden/>
                <w:rStyle w:val="IndexLink"/>
              </w:rPr>
              <w:t>80</w:t>
            </w:r>
            <w:r>
              <w:rPr>
                <w:rStyle w:val="IndexLink"/>
                <w:rtl w:val="true"/>
              </w:rPr>
              <w:t xml:space="preserve">- </w:t>
            </w:r>
            <w:r>
              <w:rPr>
                <w:rStyle w:val="IndexLink"/>
                <w:rtl w:val="true"/>
              </w:rPr>
              <w:t>ایجاد سنخيت</w:t>
            </w:r>
            <w:r>
              <w:rPr>
                <w:rStyle w:val="IndexLink"/>
                <w:rtl w:val="true"/>
              </w:rPr>
              <w:t>:</w:t>
              <w:tab/>
            </w:r>
            <w:r>
              <w:rPr>
                <w:rStyle w:val="IndexLink"/>
              </w:rPr>
              <w:t>100</w:t>
            </w:r>
          </w:hyperlink>
        </w:p>
        <w:p>
          <w:pPr>
            <w:pStyle w:val="Contents2"/>
            <w:tabs>
              <w:tab w:val="clear" w:pos="8743"/>
              <w:tab w:val="right" w:pos="9026" w:leader="dot"/>
            </w:tabs>
            <w:rPr/>
          </w:pPr>
          <w:hyperlink w:anchor="__RefHeading___Toc1106511_1051229030">
            <w:r>
              <w:rPr>
                <w:webHidden/>
                <w:rStyle w:val="IndexLink"/>
              </w:rPr>
              <w:t>81</w:t>
            </w:r>
            <w:r>
              <w:rPr>
                <w:rStyle w:val="IndexLink"/>
                <w:rtl w:val="true"/>
              </w:rPr>
              <w:t xml:space="preserve">- </w:t>
            </w:r>
            <w:r>
              <w:rPr>
                <w:rStyle w:val="IndexLink"/>
                <w:rtl w:val="true"/>
              </w:rPr>
              <w:t>جاهلیت مدرن</w:t>
            </w:r>
            <w:r>
              <w:rPr>
                <w:rStyle w:val="IndexLink"/>
                <w:rtl w:val="true"/>
              </w:rPr>
              <w:t>:</w:t>
              <w:tab/>
            </w:r>
            <w:r>
              <w:rPr>
                <w:rStyle w:val="IndexLink"/>
              </w:rPr>
              <w:t>100</w:t>
            </w:r>
          </w:hyperlink>
        </w:p>
        <w:p>
          <w:pPr>
            <w:pStyle w:val="Contents2"/>
            <w:tabs>
              <w:tab w:val="clear" w:pos="8743"/>
              <w:tab w:val="right" w:pos="9026" w:leader="dot"/>
            </w:tabs>
            <w:rPr/>
          </w:pPr>
          <w:hyperlink w:anchor="__RefHeading___Toc1106513_1051229030">
            <w:r>
              <w:rPr>
                <w:webHidden/>
                <w:rStyle w:val="IndexLink"/>
              </w:rPr>
              <w:t>82</w:t>
            </w:r>
            <w:r>
              <w:rPr>
                <w:rStyle w:val="IndexLink"/>
                <w:rtl w:val="true"/>
              </w:rPr>
              <w:t xml:space="preserve">- </w:t>
            </w:r>
            <w:r>
              <w:rPr>
                <w:rStyle w:val="IndexLink"/>
                <w:rtl w:val="true"/>
              </w:rPr>
              <w:t>سرت را بالا كن</w:t>
            </w:r>
            <w:r>
              <w:rPr>
                <w:rStyle w:val="IndexLink"/>
                <w:rtl w:val="true"/>
              </w:rPr>
              <w:t>:</w:t>
              <w:tab/>
            </w:r>
            <w:r>
              <w:rPr>
                <w:rStyle w:val="IndexLink"/>
              </w:rPr>
              <w:t>101</w:t>
            </w:r>
          </w:hyperlink>
        </w:p>
        <w:p>
          <w:pPr>
            <w:pStyle w:val="Contents2"/>
            <w:tabs>
              <w:tab w:val="clear" w:pos="8743"/>
              <w:tab w:val="right" w:pos="9026" w:leader="dot"/>
            </w:tabs>
            <w:rPr/>
          </w:pPr>
          <w:hyperlink w:anchor="__RefHeading___Toc1106515_1051229030">
            <w:r>
              <w:rPr>
                <w:webHidden/>
                <w:rStyle w:val="IndexLink"/>
              </w:rPr>
              <w:t>83</w:t>
            </w:r>
            <w:r>
              <w:rPr>
                <w:rStyle w:val="IndexLink"/>
                <w:rtl w:val="true"/>
              </w:rPr>
              <w:t xml:space="preserve">- </w:t>
            </w:r>
            <w:r>
              <w:rPr>
                <w:rStyle w:val="IndexLink"/>
                <w:rtl w:val="true"/>
              </w:rPr>
              <w:t>صلح كل</w:t>
            </w:r>
            <w:r>
              <w:rPr>
                <w:rStyle w:val="IndexLink"/>
                <w:rtl w:val="true"/>
              </w:rPr>
              <w:t>:</w:t>
              <w:tab/>
            </w:r>
            <w:r>
              <w:rPr>
                <w:rStyle w:val="IndexLink"/>
              </w:rPr>
              <w:t>102</w:t>
            </w:r>
          </w:hyperlink>
        </w:p>
        <w:p>
          <w:pPr>
            <w:pStyle w:val="Contents2"/>
            <w:tabs>
              <w:tab w:val="clear" w:pos="8743"/>
              <w:tab w:val="right" w:pos="9026" w:leader="dot"/>
            </w:tabs>
            <w:rPr/>
          </w:pPr>
          <w:hyperlink w:anchor="__RefHeading___Toc1106517_1051229030">
            <w:r>
              <w:rPr>
                <w:webHidden/>
                <w:rStyle w:val="IndexLink"/>
              </w:rPr>
              <w:t>84</w:t>
            </w:r>
            <w:r>
              <w:rPr>
                <w:rStyle w:val="IndexLink"/>
                <w:rtl w:val="true"/>
              </w:rPr>
              <w:t xml:space="preserve">- </w:t>
            </w:r>
            <w:r>
              <w:rPr>
                <w:rStyle w:val="IndexLink"/>
                <w:rtl w:val="true"/>
              </w:rPr>
              <w:t xml:space="preserve">وَلْیَتَلَطَّفْ </w:t>
            </w:r>
            <w:r>
              <w:rPr>
                <w:rStyle w:val="IndexLink"/>
                <w:rtl w:val="true"/>
              </w:rPr>
              <w:t>:</w:t>
              <w:tab/>
            </w:r>
            <w:r>
              <w:rPr>
                <w:rStyle w:val="IndexLink"/>
              </w:rPr>
              <w:t>103</w:t>
            </w:r>
          </w:hyperlink>
        </w:p>
        <w:p>
          <w:pPr>
            <w:pStyle w:val="Contents2"/>
            <w:tabs>
              <w:tab w:val="clear" w:pos="8743"/>
              <w:tab w:val="right" w:pos="9026" w:leader="dot"/>
            </w:tabs>
            <w:rPr/>
          </w:pPr>
          <w:hyperlink w:anchor="__RefHeading___Toc1106519_1051229030">
            <w:r>
              <w:rPr>
                <w:webHidden/>
                <w:rStyle w:val="IndexLink"/>
              </w:rPr>
              <w:t>85</w:t>
            </w:r>
            <w:r>
              <w:rPr>
                <w:rStyle w:val="IndexLink"/>
                <w:rtl w:val="true"/>
              </w:rPr>
              <w:t xml:space="preserve">- </w:t>
            </w:r>
            <w:r>
              <w:rPr>
                <w:rStyle w:val="IndexLink"/>
                <w:rtl w:val="true"/>
              </w:rPr>
              <w:t>بین الطلوعین</w:t>
            </w:r>
            <w:r>
              <w:rPr>
                <w:rStyle w:val="IndexLink"/>
                <w:rtl w:val="true"/>
              </w:rPr>
              <w:t>:</w:t>
              <w:tab/>
            </w:r>
            <w:r>
              <w:rPr>
                <w:rStyle w:val="IndexLink"/>
              </w:rPr>
              <w:t>103</w:t>
            </w:r>
          </w:hyperlink>
        </w:p>
        <w:p>
          <w:pPr>
            <w:pStyle w:val="Contents2"/>
            <w:tabs>
              <w:tab w:val="clear" w:pos="8743"/>
              <w:tab w:val="right" w:pos="9026" w:leader="dot"/>
            </w:tabs>
            <w:rPr/>
          </w:pPr>
          <w:hyperlink w:anchor="__RefHeading___Toc1106521_1051229030">
            <w:r>
              <w:rPr>
                <w:webHidden/>
                <w:rStyle w:val="IndexLink"/>
              </w:rPr>
              <w:t>86</w:t>
            </w:r>
            <w:r>
              <w:rPr>
                <w:rStyle w:val="IndexLink"/>
                <w:rtl w:val="true"/>
              </w:rPr>
              <w:t xml:space="preserve">- </w:t>
            </w:r>
            <w:r>
              <w:rPr>
                <w:rStyle w:val="IndexLink"/>
                <w:rtl w:val="true"/>
              </w:rPr>
              <w:t>پیامک</w:t>
            </w:r>
            <w:r>
              <w:rPr>
                <w:rStyle w:val="IndexLink"/>
                <w:rtl w:val="true"/>
              </w:rPr>
              <w:t>:</w:t>
              <w:tab/>
            </w:r>
            <w:r>
              <w:rPr>
                <w:rStyle w:val="IndexLink"/>
              </w:rPr>
              <w:t>104</w:t>
            </w:r>
          </w:hyperlink>
        </w:p>
        <w:p>
          <w:pPr>
            <w:pStyle w:val="Contents2"/>
            <w:tabs>
              <w:tab w:val="clear" w:pos="8743"/>
              <w:tab w:val="right" w:pos="9026" w:leader="dot"/>
            </w:tabs>
            <w:rPr/>
          </w:pPr>
          <w:hyperlink w:anchor="__RefHeading___Toc1106523_1051229030">
            <w:r>
              <w:rPr>
                <w:webHidden/>
                <w:rStyle w:val="IndexLink"/>
              </w:rPr>
              <w:t>87</w:t>
            </w:r>
            <w:r>
              <w:rPr>
                <w:rStyle w:val="IndexLink"/>
                <w:rtl w:val="true"/>
              </w:rPr>
              <w:t xml:space="preserve">- </w:t>
            </w:r>
            <w:r>
              <w:rPr>
                <w:rStyle w:val="IndexLink"/>
                <w:rtl w:val="true"/>
              </w:rPr>
              <w:t>بزرگترین نماد کره زمین</w:t>
            </w:r>
            <w:r>
              <w:rPr>
                <w:rStyle w:val="IndexLink"/>
                <w:rtl w:val="true"/>
              </w:rPr>
              <w:t>:</w:t>
              <w:tab/>
            </w:r>
            <w:r>
              <w:rPr>
                <w:rStyle w:val="IndexLink"/>
              </w:rPr>
              <w:t>105</w:t>
            </w:r>
          </w:hyperlink>
        </w:p>
        <w:p>
          <w:pPr>
            <w:pStyle w:val="Contents2"/>
            <w:tabs>
              <w:tab w:val="clear" w:pos="8743"/>
              <w:tab w:val="right" w:pos="9026" w:leader="dot"/>
            </w:tabs>
            <w:rPr/>
          </w:pPr>
          <w:hyperlink w:anchor="__RefHeading___Toc1106525_1051229030">
            <w:r>
              <w:rPr>
                <w:webHidden/>
                <w:rStyle w:val="IndexLink"/>
              </w:rPr>
              <w:t>88</w:t>
            </w:r>
            <w:r>
              <w:rPr>
                <w:rStyle w:val="IndexLink"/>
                <w:rtl w:val="true"/>
              </w:rPr>
              <w:t xml:space="preserve">- </w:t>
            </w:r>
            <w:r>
              <w:rPr>
                <w:rStyle w:val="IndexLink"/>
                <w:rtl w:val="true"/>
              </w:rPr>
              <w:t xml:space="preserve">ژولیدگی و پلشتی </w:t>
            </w:r>
            <w:r>
              <w:rPr>
                <w:rStyle w:val="IndexLink"/>
                <w:rtl w:val="true"/>
              </w:rPr>
              <w:t>:</w:t>
              <w:tab/>
            </w:r>
            <w:r>
              <w:rPr>
                <w:rStyle w:val="IndexLink"/>
              </w:rPr>
              <w:t>106</w:t>
            </w:r>
          </w:hyperlink>
        </w:p>
        <w:p>
          <w:pPr>
            <w:pStyle w:val="Contents2"/>
            <w:tabs>
              <w:tab w:val="clear" w:pos="8743"/>
              <w:tab w:val="right" w:pos="9026" w:leader="dot"/>
            </w:tabs>
            <w:rPr/>
          </w:pPr>
          <w:hyperlink w:anchor="__RefHeading___Toc1106527_1051229030">
            <w:r>
              <w:rPr>
                <w:webHidden/>
                <w:rStyle w:val="IndexLink"/>
              </w:rPr>
              <w:t>89</w:t>
            </w:r>
            <w:r>
              <w:rPr>
                <w:rStyle w:val="IndexLink"/>
                <w:rtl w:val="true"/>
              </w:rPr>
              <w:t xml:space="preserve">- </w:t>
            </w:r>
            <w:r>
              <w:rPr>
                <w:rStyle w:val="IndexLink"/>
                <w:rtl w:val="true"/>
              </w:rPr>
              <w:t>تنبیه اخلاقی</w:t>
            </w:r>
            <w:r>
              <w:rPr>
                <w:rStyle w:val="IndexLink"/>
                <w:rtl w:val="true"/>
              </w:rPr>
              <w:t>:</w:t>
              <w:tab/>
            </w:r>
            <w:r>
              <w:rPr>
                <w:rStyle w:val="IndexLink"/>
              </w:rPr>
              <w:t>107</w:t>
            </w:r>
          </w:hyperlink>
        </w:p>
        <w:p>
          <w:pPr>
            <w:pStyle w:val="Contents2"/>
            <w:tabs>
              <w:tab w:val="clear" w:pos="8743"/>
              <w:tab w:val="right" w:pos="9026" w:leader="dot"/>
            </w:tabs>
            <w:rPr/>
          </w:pPr>
          <w:hyperlink w:anchor="__RefHeading___Toc1106529_1051229030">
            <w:r>
              <w:rPr>
                <w:webHidden/>
                <w:rStyle w:val="IndexLink"/>
              </w:rPr>
              <w:t>90</w:t>
            </w:r>
            <w:r>
              <w:rPr>
                <w:rStyle w:val="IndexLink"/>
                <w:rtl w:val="true"/>
              </w:rPr>
              <w:t xml:space="preserve">- </w:t>
            </w:r>
            <w:r>
              <w:rPr>
                <w:rStyle w:val="IndexLink"/>
                <w:rtl w:val="true"/>
              </w:rPr>
              <w:t>أسماء انسان ها در قرآن</w:t>
            </w:r>
            <w:r>
              <w:rPr>
                <w:rStyle w:val="IndexLink"/>
                <w:rtl w:val="true"/>
              </w:rPr>
              <w:t>:</w:t>
              <w:tab/>
            </w:r>
            <w:r>
              <w:rPr>
                <w:rStyle w:val="IndexLink"/>
              </w:rPr>
              <w:t>107</w:t>
            </w:r>
          </w:hyperlink>
        </w:p>
        <w:p>
          <w:pPr>
            <w:pStyle w:val="Contents2"/>
            <w:tabs>
              <w:tab w:val="clear" w:pos="8743"/>
              <w:tab w:val="right" w:pos="9026" w:leader="dot"/>
            </w:tabs>
            <w:rPr/>
          </w:pPr>
          <w:hyperlink w:anchor="__RefHeading___Toc1106531_1051229030">
            <w:r>
              <w:rPr>
                <w:webHidden/>
                <w:rStyle w:val="IndexLink"/>
              </w:rPr>
              <w:t>91</w:t>
            </w:r>
            <w:r>
              <w:rPr>
                <w:rStyle w:val="IndexLink"/>
                <w:rtl w:val="true"/>
              </w:rPr>
              <w:t xml:space="preserve">- </w:t>
            </w:r>
            <w:r>
              <w:rPr>
                <w:rStyle w:val="IndexLink"/>
                <w:rtl w:val="true"/>
              </w:rPr>
              <w:t>تفاوت سوره ها و آیات مکی با مدنی</w:t>
            </w:r>
            <w:r>
              <w:rPr>
                <w:rStyle w:val="IndexLink"/>
                <w:rtl w:val="true"/>
              </w:rPr>
              <w:t>:</w:t>
              <w:tab/>
            </w:r>
            <w:r>
              <w:rPr>
                <w:rStyle w:val="IndexLink"/>
              </w:rPr>
              <w:t>108</w:t>
            </w:r>
          </w:hyperlink>
        </w:p>
        <w:p>
          <w:pPr>
            <w:pStyle w:val="Contents2"/>
            <w:tabs>
              <w:tab w:val="clear" w:pos="8743"/>
              <w:tab w:val="right" w:pos="9026" w:leader="dot"/>
            </w:tabs>
            <w:rPr/>
          </w:pPr>
          <w:hyperlink w:anchor="__RefHeading___Toc1106533_1051229030">
            <w:r>
              <w:rPr>
                <w:webHidden/>
                <w:rStyle w:val="IndexLink"/>
              </w:rPr>
              <w:t>92</w:t>
            </w:r>
            <w:r>
              <w:rPr>
                <w:rStyle w:val="IndexLink"/>
                <w:rtl w:val="true"/>
              </w:rPr>
              <w:t xml:space="preserve">- </w:t>
            </w:r>
            <w:r>
              <w:rPr>
                <w:rStyle w:val="IndexLink"/>
                <w:rtl w:val="true"/>
              </w:rPr>
              <w:t>بازار</w:t>
            </w:r>
            <w:r>
              <w:rPr>
                <w:rStyle w:val="IndexLink"/>
                <w:rtl w:val="true"/>
              </w:rPr>
              <w:t>:</w:t>
              <w:tab/>
            </w:r>
            <w:r>
              <w:rPr>
                <w:rStyle w:val="IndexLink"/>
              </w:rPr>
              <w:t>108</w:t>
            </w:r>
          </w:hyperlink>
        </w:p>
        <w:p>
          <w:pPr>
            <w:pStyle w:val="Contents2"/>
            <w:tabs>
              <w:tab w:val="clear" w:pos="8743"/>
              <w:tab w:val="right" w:pos="9026" w:leader="dot"/>
            </w:tabs>
            <w:rPr/>
          </w:pPr>
          <w:hyperlink w:anchor="__RefHeading___Toc1106535_1051229030">
            <w:r>
              <w:rPr>
                <w:webHidden/>
                <w:rStyle w:val="IndexLink"/>
              </w:rPr>
              <w:t>93</w:t>
            </w:r>
            <w:r>
              <w:rPr>
                <w:rStyle w:val="IndexLink"/>
                <w:rtl w:val="true"/>
              </w:rPr>
              <w:t xml:space="preserve">- </w:t>
            </w:r>
            <w:r>
              <w:rPr>
                <w:rStyle w:val="IndexLink"/>
                <w:rtl w:val="true"/>
              </w:rPr>
              <w:t>دو قبله</w:t>
            </w:r>
            <w:r>
              <w:rPr>
                <w:rStyle w:val="IndexLink"/>
                <w:rtl w:val="true"/>
              </w:rPr>
              <w:t>:</w:t>
              <w:tab/>
            </w:r>
            <w:r>
              <w:rPr>
                <w:rStyle w:val="IndexLink"/>
              </w:rPr>
              <w:t>109</w:t>
            </w:r>
          </w:hyperlink>
        </w:p>
        <w:p>
          <w:pPr>
            <w:pStyle w:val="Contents2"/>
            <w:tabs>
              <w:tab w:val="clear" w:pos="8743"/>
              <w:tab w:val="right" w:pos="9026" w:leader="dot"/>
            </w:tabs>
            <w:rPr/>
          </w:pPr>
          <w:hyperlink w:anchor="__RefHeading___Toc1106537_1051229030">
            <w:r>
              <w:rPr>
                <w:webHidden/>
                <w:rStyle w:val="IndexLink"/>
              </w:rPr>
              <w:t>94</w:t>
            </w:r>
            <w:r>
              <w:rPr>
                <w:rStyle w:val="IndexLink"/>
                <w:rtl w:val="true"/>
              </w:rPr>
              <w:t xml:space="preserve">- </w:t>
            </w:r>
            <w:r>
              <w:rPr>
                <w:rStyle w:val="IndexLink"/>
                <w:rtl w:val="true"/>
              </w:rPr>
              <w:t xml:space="preserve">از کودکان بیاموزیم </w:t>
            </w:r>
            <w:r>
              <w:rPr>
                <w:rStyle w:val="IndexLink"/>
                <w:rtl w:val="true"/>
              </w:rPr>
              <w:t>:</w:t>
              <w:tab/>
            </w:r>
            <w:r>
              <w:rPr>
                <w:rStyle w:val="IndexLink"/>
              </w:rPr>
              <w:t>110</w:t>
            </w:r>
          </w:hyperlink>
        </w:p>
        <w:p>
          <w:pPr>
            <w:pStyle w:val="Contents2"/>
            <w:tabs>
              <w:tab w:val="clear" w:pos="8743"/>
              <w:tab w:val="right" w:pos="9026" w:leader="dot"/>
            </w:tabs>
            <w:rPr/>
          </w:pPr>
          <w:hyperlink w:anchor="__RefHeading___Toc1106539_1051229030">
            <w:r>
              <w:rPr>
                <w:webHidden/>
                <w:rStyle w:val="IndexLink"/>
              </w:rPr>
              <w:t>95</w:t>
            </w:r>
            <w:r>
              <w:rPr>
                <w:rStyle w:val="IndexLink"/>
                <w:rtl w:val="true"/>
              </w:rPr>
              <w:t xml:space="preserve">- </w:t>
            </w:r>
            <w:r>
              <w:rPr>
                <w:rStyle w:val="IndexLink"/>
                <w:rtl w:val="true"/>
              </w:rPr>
              <w:t>از آهن محكمتر</w:t>
            </w:r>
            <w:r>
              <w:rPr>
                <w:rStyle w:val="IndexLink"/>
                <w:rtl w:val="true"/>
              </w:rPr>
              <w:t>:</w:t>
              <w:tab/>
            </w:r>
            <w:r>
              <w:rPr>
                <w:rStyle w:val="IndexLink"/>
              </w:rPr>
              <w:t>111</w:t>
            </w:r>
          </w:hyperlink>
        </w:p>
        <w:p>
          <w:pPr>
            <w:pStyle w:val="Contents2"/>
            <w:tabs>
              <w:tab w:val="clear" w:pos="8743"/>
              <w:tab w:val="right" w:pos="9026" w:leader="dot"/>
            </w:tabs>
            <w:rPr/>
          </w:pPr>
          <w:hyperlink w:anchor="__RefHeading___Toc1106541_1051229030">
            <w:r>
              <w:rPr>
                <w:webHidden/>
                <w:rStyle w:val="IndexLink"/>
              </w:rPr>
              <w:t>96</w:t>
            </w:r>
            <w:r>
              <w:rPr>
                <w:rStyle w:val="IndexLink"/>
                <w:rtl w:val="true"/>
              </w:rPr>
              <w:t xml:space="preserve">- </w:t>
            </w:r>
            <w:r>
              <w:rPr>
                <w:rStyle w:val="IndexLink"/>
                <w:rtl w:val="true"/>
              </w:rPr>
              <w:t>مجلس آشتی کنان</w:t>
            </w:r>
            <w:r>
              <w:rPr>
                <w:rStyle w:val="IndexLink"/>
                <w:rtl w:val="true"/>
              </w:rPr>
              <w:t>:</w:t>
              <w:tab/>
            </w:r>
            <w:r>
              <w:rPr>
                <w:rStyle w:val="IndexLink"/>
              </w:rPr>
              <w:t>111</w:t>
            </w:r>
          </w:hyperlink>
        </w:p>
        <w:p>
          <w:pPr>
            <w:pStyle w:val="Contents2"/>
            <w:tabs>
              <w:tab w:val="clear" w:pos="8743"/>
              <w:tab w:val="right" w:pos="9026" w:leader="dot"/>
            </w:tabs>
            <w:rPr/>
          </w:pPr>
          <w:hyperlink w:anchor="__RefHeading___Toc1106543_1051229030">
            <w:r>
              <w:rPr>
                <w:webHidden/>
                <w:rStyle w:val="IndexLink"/>
              </w:rPr>
              <w:t>97</w:t>
            </w:r>
            <w:r>
              <w:rPr>
                <w:rStyle w:val="IndexLink"/>
                <w:rtl w:val="true"/>
              </w:rPr>
              <w:t xml:space="preserve">- </w:t>
            </w:r>
            <w:r>
              <w:rPr>
                <w:rStyle w:val="IndexLink"/>
                <w:rtl w:val="true"/>
              </w:rPr>
              <w:t>خوداتکایی</w:t>
            </w:r>
            <w:r>
              <w:rPr>
                <w:rStyle w:val="IndexLink"/>
                <w:rtl w:val="true"/>
              </w:rPr>
              <w:t>:</w:t>
              <w:tab/>
            </w:r>
            <w:r>
              <w:rPr>
                <w:rStyle w:val="IndexLink"/>
              </w:rPr>
              <w:t>113</w:t>
            </w:r>
          </w:hyperlink>
        </w:p>
        <w:p>
          <w:pPr>
            <w:pStyle w:val="Contents2"/>
            <w:tabs>
              <w:tab w:val="clear" w:pos="8743"/>
              <w:tab w:val="right" w:pos="9026" w:leader="dot"/>
            </w:tabs>
            <w:rPr/>
          </w:pPr>
          <w:hyperlink w:anchor="__RefHeading___Toc1106545_1051229030">
            <w:r>
              <w:rPr>
                <w:webHidden/>
                <w:rStyle w:val="IndexLink"/>
              </w:rPr>
              <w:t>98</w:t>
            </w:r>
            <w:r>
              <w:rPr>
                <w:rStyle w:val="IndexLink"/>
                <w:rtl w:val="true"/>
              </w:rPr>
              <w:t xml:space="preserve">- </w:t>
            </w:r>
            <w:r>
              <w:rPr>
                <w:rStyle w:val="IndexLink"/>
                <w:rtl w:val="true"/>
              </w:rPr>
              <w:t>اهتمام و التزام</w:t>
            </w:r>
            <w:r>
              <w:rPr>
                <w:rStyle w:val="IndexLink"/>
                <w:rtl w:val="true"/>
              </w:rPr>
              <w:t>:</w:t>
              <w:tab/>
            </w:r>
            <w:r>
              <w:rPr>
                <w:rStyle w:val="IndexLink"/>
              </w:rPr>
              <w:t>113</w:t>
            </w:r>
          </w:hyperlink>
        </w:p>
        <w:p>
          <w:pPr>
            <w:pStyle w:val="Contents2"/>
            <w:tabs>
              <w:tab w:val="clear" w:pos="8743"/>
              <w:tab w:val="right" w:pos="9026" w:leader="dot"/>
            </w:tabs>
            <w:rPr/>
          </w:pPr>
          <w:hyperlink w:anchor="__RefHeading___Toc1106547_1051229030">
            <w:r>
              <w:rPr>
                <w:webHidden/>
                <w:rStyle w:val="IndexLink"/>
              </w:rPr>
              <w:t>99</w:t>
            </w:r>
            <w:r>
              <w:rPr>
                <w:rStyle w:val="IndexLink"/>
                <w:rtl w:val="true"/>
              </w:rPr>
              <w:t xml:space="preserve">- </w:t>
            </w:r>
            <w:r>
              <w:rPr>
                <w:rStyle w:val="IndexLink"/>
                <w:rtl w:val="true"/>
              </w:rPr>
              <w:t>کوزه چو بی دسته بدیدی به دوستت بردار</w:t>
            </w:r>
            <w:r>
              <w:rPr>
                <w:rStyle w:val="IndexLink"/>
                <w:rtl w:val="true"/>
              </w:rPr>
              <w:t>:</w:t>
              <w:tab/>
            </w:r>
            <w:r>
              <w:rPr>
                <w:rStyle w:val="IndexLink"/>
              </w:rPr>
              <w:t>114</w:t>
            </w:r>
          </w:hyperlink>
        </w:p>
        <w:p>
          <w:pPr>
            <w:pStyle w:val="Contents2"/>
            <w:tabs>
              <w:tab w:val="clear" w:pos="8743"/>
              <w:tab w:val="right" w:pos="9026" w:leader="dot"/>
            </w:tabs>
            <w:rPr/>
          </w:pPr>
          <w:hyperlink w:anchor="__RefHeading___Toc1106549_1051229030">
            <w:r>
              <w:rPr>
                <w:webHidden/>
                <w:rStyle w:val="IndexLink"/>
              </w:rPr>
              <w:t>100</w:t>
            </w:r>
            <w:r>
              <w:rPr>
                <w:rStyle w:val="IndexLink"/>
                <w:rtl w:val="true"/>
              </w:rPr>
              <w:t xml:space="preserve">- </w:t>
            </w:r>
            <w:r>
              <w:rPr>
                <w:rStyle w:val="IndexLink"/>
                <w:rtl w:val="true"/>
              </w:rPr>
              <w:t>بهترين هديه</w:t>
            </w:r>
            <w:r>
              <w:rPr>
                <w:rStyle w:val="IndexLink"/>
                <w:rtl w:val="true"/>
              </w:rPr>
              <w:t>:</w:t>
              <w:tab/>
            </w:r>
            <w:r>
              <w:rPr>
                <w:rStyle w:val="IndexLink"/>
              </w:rPr>
              <w:t>114</w:t>
            </w:r>
          </w:hyperlink>
        </w:p>
        <w:p>
          <w:pPr>
            <w:pStyle w:val="Contents2"/>
            <w:tabs>
              <w:tab w:val="clear" w:pos="8743"/>
              <w:tab w:val="right" w:pos="9026" w:leader="dot"/>
            </w:tabs>
            <w:rPr/>
          </w:pPr>
          <w:hyperlink w:anchor="__RefHeading___Toc1106551_1051229030">
            <w:r>
              <w:rPr>
                <w:webHidden/>
                <w:rStyle w:val="IndexLink"/>
              </w:rPr>
              <w:t>101</w:t>
            </w:r>
            <w:r>
              <w:rPr>
                <w:rStyle w:val="IndexLink"/>
                <w:rtl w:val="true"/>
              </w:rPr>
              <w:t xml:space="preserve">- </w:t>
            </w:r>
            <w:r>
              <w:rPr>
                <w:rStyle w:val="IndexLink"/>
                <w:rtl w:val="true"/>
              </w:rPr>
              <w:t>استعدادهای درخشان</w:t>
            </w:r>
            <w:r>
              <w:rPr>
                <w:rStyle w:val="IndexLink"/>
                <w:rtl w:val="true"/>
              </w:rPr>
              <w:t>:</w:t>
              <w:tab/>
            </w:r>
            <w:r>
              <w:rPr>
                <w:rStyle w:val="IndexLink"/>
              </w:rPr>
              <w:t>115</w:t>
            </w:r>
          </w:hyperlink>
        </w:p>
        <w:p>
          <w:pPr>
            <w:pStyle w:val="Contents2"/>
            <w:tabs>
              <w:tab w:val="clear" w:pos="8743"/>
              <w:tab w:val="right" w:pos="9026" w:leader="dot"/>
            </w:tabs>
            <w:rPr/>
          </w:pPr>
          <w:hyperlink w:anchor="__RefHeading___Toc1106553_1051229030">
            <w:r>
              <w:rPr>
                <w:webHidden/>
                <w:rStyle w:val="IndexLink"/>
              </w:rPr>
              <w:t>102</w:t>
            </w:r>
            <w:r>
              <w:rPr>
                <w:rStyle w:val="IndexLink"/>
                <w:rtl w:val="true"/>
              </w:rPr>
              <w:t xml:space="preserve"> - </w:t>
            </w:r>
            <w:r>
              <w:rPr>
                <w:rStyle w:val="IndexLink"/>
                <w:rtl w:val="true"/>
              </w:rPr>
              <w:t>اورژانس</w:t>
            </w:r>
            <w:r>
              <w:rPr>
                <w:rStyle w:val="IndexLink"/>
                <w:rtl w:val="true"/>
              </w:rPr>
              <w:t>:</w:t>
              <w:tab/>
            </w:r>
            <w:r>
              <w:rPr>
                <w:rStyle w:val="IndexLink"/>
              </w:rPr>
              <w:t>116</w:t>
            </w:r>
          </w:hyperlink>
        </w:p>
        <w:p>
          <w:pPr>
            <w:pStyle w:val="Contents2"/>
            <w:tabs>
              <w:tab w:val="clear" w:pos="8743"/>
              <w:tab w:val="right" w:pos="9026" w:leader="dot"/>
            </w:tabs>
            <w:rPr/>
          </w:pPr>
          <w:hyperlink w:anchor="__RefHeading___Toc1106555_1051229030">
            <w:r>
              <w:rPr>
                <w:webHidden/>
                <w:rStyle w:val="IndexLink"/>
              </w:rPr>
              <w:t>103</w:t>
            </w:r>
            <w:r>
              <w:rPr>
                <w:rStyle w:val="IndexLink"/>
                <w:rtl w:val="true"/>
              </w:rPr>
              <w:t xml:space="preserve">- </w:t>
            </w:r>
            <w:r>
              <w:rPr>
                <w:rStyle w:val="IndexLink"/>
                <w:rtl w:val="true"/>
              </w:rPr>
              <w:t>تلخ، شور، شیرین</w:t>
            </w:r>
            <w:r>
              <w:rPr>
                <w:rStyle w:val="IndexLink"/>
                <w:rtl w:val="true"/>
              </w:rPr>
              <w:t>:</w:t>
              <w:tab/>
            </w:r>
            <w:r>
              <w:rPr>
                <w:rStyle w:val="IndexLink"/>
              </w:rPr>
              <w:t>117</w:t>
            </w:r>
          </w:hyperlink>
        </w:p>
        <w:p>
          <w:pPr>
            <w:pStyle w:val="Contents2"/>
            <w:tabs>
              <w:tab w:val="clear" w:pos="8743"/>
              <w:tab w:val="right" w:pos="9026" w:leader="dot"/>
            </w:tabs>
            <w:rPr/>
          </w:pPr>
          <w:hyperlink w:anchor="__RefHeading___Toc1106557_1051229030">
            <w:r>
              <w:rPr>
                <w:webHidden/>
                <w:rStyle w:val="IndexLink"/>
              </w:rPr>
              <w:t>104</w:t>
            </w:r>
            <w:r>
              <w:rPr>
                <w:rStyle w:val="IndexLink"/>
                <w:rtl w:val="true"/>
              </w:rPr>
              <w:t xml:space="preserve">- </w:t>
            </w:r>
            <w:r>
              <w:rPr>
                <w:rStyle w:val="IndexLink"/>
                <w:rtl w:val="true"/>
              </w:rPr>
              <w:t xml:space="preserve">ارزشیابی </w:t>
            </w:r>
            <w:r>
              <w:rPr>
                <w:rStyle w:val="IndexLink"/>
                <w:rtl w:val="true"/>
              </w:rPr>
              <w:t>:</w:t>
              <w:tab/>
            </w:r>
            <w:r>
              <w:rPr>
                <w:rStyle w:val="IndexLink"/>
              </w:rPr>
              <w:t>118</w:t>
            </w:r>
          </w:hyperlink>
        </w:p>
        <w:p>
          <w:pPr>
            <w:pStyle w:val="Contents2"/>
            <w:tabs>
              <w:tab w:val="clear" w:pos="8743"/>
              <w:tab w:val="right" w:pos="9026" w:leader="dot"/>
            </w:tabs>
            <w:rPr/>
          </w:pPr>
          <w:hyperlink w:anchor="__RefHeading___Toc1106559_1051229030">
            <w:r>
              <w:rPr>
                <w:webHidden/>
                <w:rStyle w:val="IndexLink"/>
              </w:rPr>
              <w:t>105</w:t>
            </w:r>
            <w:r>
              <w:rPr>
                <w:rStyle w:val="IndexLink"/>
                <w:rtl w:val="true"/>
              </w:rPr>
              <w:t xml:space="preserve">- </w:t>
            </w:r>
            <w:r>
              <w:rPr>
                <w:rStyle w:val="IndexLink"/>
                <w:rtl w:val="true"/>
              </w:rPr>
              <w:t xml:space="preserve">جبران </w:t>
            </w:r>
            <w:r>
              <w:rPr>
                <w:rStyle w:val="IndexLink"/>
                <w:rtl w:val="true"/>
              </w:rPr>
              <w:t xml:space="preserve">- </w:t>
            </w:r>
            <w:r>
              <w:rPr>
                <w:rStyle w:val="IndexLink"/>
                <w:rtl w:val="true"/>
              </w:rPr>
              <w:t xml:space="preserve">شميل </w:t>
            </w:r>
            <w:r>
              <w:rPr>
                <w:rStyle w:val="IndexLink"/>
                <w:rtl w:val="true"/>
              </w:rPr>
              <w:t xml:space="preserve">- </w:t>
            </w:r>
            <w:r>
              <w:rPr>
                <w:rStyle w:val="IndexLink"/>
                <w:rtl w:val="true"/>
              </w:rPr>
              <w:t xml:space="preserve">نعیمه </w:t>
            </w:r>
            <w:r>
              <w:rPr>
                <w:rStyle w:val="IndexLink"/>
                <w:rtl w:val="true"/>
              </w:rPr>
              <w:t xml:space="preserve">- </w:t>
            </w:r>
            <w:r>
              <w:rPr>
                <w:rStyle w:val="IndexLink"/>
                <w:rtl w:val="true"/>
              </w:rPr>
              <w:t xml:space="preserve">جرداق – کارلایل </w:t>
            </w:r>
            <w:r>
              <w:rPr>
                <w:rStyle w:val="IndexLink"/>
                <w:rtl w:val="true"/>
              </w:rPr>
              <w:t xml:space="preserve">- </w:t>
            </w:r>
            <w:r>
              <w:rPr>
                <w:rStyle w:val="IndexLink"/>
                <w:rtl w:val="true"/>
              </w:rPr>
              <w:t xml:space="preserve">لامنس </w:t>
            </w:r>
            <w:r>
              <w:rPr>
                <w:rStyle w:val="IndexLink"/>
                <w:rtl w:val="true"/>
              </w:rPr>
              <w:t xml:space="preserve">- </w:t>
            </w:r>
            <w:r>
              <w:rPr>
                <w:rStyle w:val="IndexLink"/>
                <w:rtl w:val="true"/>
              </w:rPr>
              <w:t>ديالافوا</w:t>
            </w:r>
            <w:r>
              <w:rPr>
                <w:rStyle w:val="IndexLink"/>
                <w:rtl w:val="true"/>
              </w:rPr>
              <w:t>:</w:t>
              <w:tab/>
            </w:r>
            <w:r>
              <w:rPr>
                <w:rStyle w:val="IndexLink"/>
              </w:rPr>
              <w:t>119</w:t>
            </w:r>
          </w:hyperlink>
        </w:p>
        <w:p>
          <w:pPr>
            <w:pStyle w:val="Contents2"/>
            <w:tabs>
              <w:tab w:val="clear" w:pos="8743"/>
              <w:tab w:val="right" w:pos="9026" w:leader="dot"/>
            </w:tabs>
            <w:rPr/>
          </w:pPr>
          <w:hyperlink w:anchor="__RefHeading___Toc1106561_1051229030">
            <w:r>
              <w:rPr>
                <w:webHidden/>
                <w:rStyle w:val="IndexLink"/>
              </w:rPr>
              <w:t>106</w:t>
            </w:r>
            <w:r>
              <w:rPr>
                <w:rStyle w:val="IndexLink"/>
                <w:rtl w:val="true"/>
              </w:rPr>
              <w:t xml:space="preserve">- </w:t>
            </w:r>
            <w:r>
              <w:rPr>
                <w:rStyle w:val="IndexLink"/>
                <w:rtl w:val="true"/>
              </w:rPr>
              <w:t xml:space="preserve">انوار معنوی </w:t>
            </w:r>
            <w:r>
              <w:rPr>
                <w:rStyle w:val="IndexLink"/>
                <w:rtl w:val="true"/>
              </w:rPr>
              <w:t>:</w:t>
              <w:tab/>
            </w:r>
            <w:r>
              <w:rPr>
                <w:rStyle w:val="IndexLink"/>
              </w:rPr>
              <w:t>120</w:t>
            </w:r>
          </w:hyperlink>
        </w:p>
        <w:p>
          <w:pPr>
            <w:pStyle w:val="Contents2"/>
            <w:tabs>
              <w:tab w:val="clear" w:pos="8743"/>
              <w:tab w:val="right" w:pos="9026" w:leader="dot"/>
            </w:tabs>
            <w:rPr/>
          </w:pPr>
          <w:hyperlink w:anchor="__RefHeading___Toc1106563_1051229030">
            <w:r>
              <w:rPr>
                <w:webHidden/>
                <w:rStyle w:val="IndexLink"/>
              </w:rPr>
              <w:t>107</w:t>
            </w:r>
            <w:r>
              <w:rPr>
                <w:rStyle w:val="IndexLink"/>
                <w:rtl w:val="true"/>
              </w:rPr>
              <w:t xml:space="preserve">- </w:t>
            </w:r>
            <w:r>
              <w:rPr>
                <w:rStyle w:val="IndexLink"/>
                <w:rtl w:val="true"/>
              </w:rPr>
              <w:t>واکسن</w:t>
            </w:r>
            <w:r>
              <w:rPr>
                <w:rStyle w:val="IndexLink"/>
                <w:rtl w:val="true"/>
              </w:rPr>
              <w:t>:</w:t>
              <w:tab/>
            </w:r>
            <w:r>
              <w:rPr>
                <w:rStyle w:val="IndexLink"/>
              </w:rPr>
              <w:t>122</w:t>
            </w:r>
          </w:hyperlink>
        </w:p>
        <w:p>
          <w:pPr>
            <w:pStyle w:val="Contents2"/>
            <w:tabs>
              <w:tab w:val="clear" w:pos="8743"/>
              <w:tab w:val="right" w:pos="9026" w:leader="dot"/>
            </w:tabs>
            <w:rPr/>
          </w:pPr>
          <w:hyperlink w:anchor="__RefHeading___Toc1106565_1051229030">
            <w:r>
              <w:rPr>
                <w:webHidden/>
                <w:rStyle w:val="IndexLink"/>
              </w:rPr>
              <w:t>108</w:t>
            </w:r>
            <w:r>
              <w:rPr>
                <w:rStyle w:val="IndexLink"/>
                <w:rtl w:val="true"/>
              </w:rPr>
              <w:t xml:space="preserve">- </w:t>
            </w:r>
            <w:r>
              <w:rPr>
                <w:rStyle w:val="IndexLink"/>
                <w:rtl w:val="true"/>
              </w:rPr>
              <w:t>یک فلسفه یک هدف</w:t>
            </w:r>
            <w:r>
              <w:rPr>
                <w:rStyle w:val="IndexLink"/>
                <w:rtl w:val="true"/>
              </w:rPr>
              <w:t>:</w:t>
              <w:tab/>
            </w:r>
            <w:r>
              <w:rPr>
                <w:rStyle w:val="IndexLink"/>
              </w:rPr>
              <w:t>123</w:t>
            </w:r>
          </w:hyperlink>
        </w:p>
        <w:p>
          <w:pPr>
            <w:pStyle w:val="Contents2"/>
            <w:tabs>
              <w:tab w:val="clear" w:pos="8743"/>
              <w:tab w:val="right" w:pos="9026" w:leader="dot"/>
            </w:tabs>
            <w:rPr/>
          </w:pPr>
          <w:hyperlink w:anchor="__RefHeading___Toc1106567_1051229030">
            <w:r>
              <w:rPr>
                <w:webHidden/>
                <w:rStyle w:val="IndexLink"/>
              </w:rPr>
              <w:t>109</w:t>
            </w:r>
            <w:r>
              <w:rPr>
                <w:rStyle w:val="IndexLink"/>
                <w:rtl w:val="true"/>
              </w:rPr>
              <w:t xml:space="preserve">- </w:t>
            </w:r>
            <w:r>
              <w:rPr>
                <w:rStyle w:val="IndexLink"/>
                <w:rtl w:val="true"/>
              </w:rPr>
              <w:t>خواب قیلوله</w:t>
            </w:r>
            <w:r>
              <w:rPr>
                <w:rStyle w:val="IndexLink"/>
                <w:rtl w:val="true"/>
              </w:rPr>
              <w:t>:</w:t>
              <w:tab/>
            </w:r>
            <w:r>
              <w:rPr>
                <w:rStyle w:val="IndexLink"/>
              </w:rPr>
              <w:t>124</w:t>
            </w:r>
          </w:hyperlink>
        </w:p>
        <w:p>
          <w:pPr>
            <w:pStyle w:val="Contents2"/>
            <w:tabs>
              <w:tab w:val="clear" w:pos="8743"/>
              <w:tab w:val="right" w:pos="9026" w:leader="dot"/>
            </w:tabs>
            <w:rPr/>
          </w:pPr>
          <w:hyperlink w:anchor="__RefHeading___Toc1106569_1051229030">
            <w:r>
              <w:rPr>
                <w:webHidden/>
                <w:rStyle w:val="IndexLink"/>
              </w:rPr>
              <w:t>110</w:t>
            </w:r>
            <w:r>
              <w:rPr>
                <w:rStyle w:val="IndexLink"/>
                <w:rtl w:val="true"/>
              </w:rPr>
              <w:t xml:space="preserve">- </w:t>
            </w:r>
            <w:r>
              <w:rPr>
                <w:rStyle w:val="IndexLink"/>
                <w:rtl w:val="true"/>
              </w:rPr>
              <w:t>اوزان متفاوت</w:t>
            </w:r>
            <w:r>
              <w:rPr>
                <w:rStyle w:val="IndexLink"/>
                <w:rtl w:val="true"/>
              </w:rPr>
              <w:t>:</w:t>
              <w:tab/>
            </w:r>
            <w:r>
              <w:rPr>
                <w:rStyle w:val="IndexLink"/>
              </w:rPr>
              <w:t>125</w:t>
            </w:r>
          </w:hyperlink>
        </w:p>
        <w:p>
          <w:pPr>
            <w:pStyle w:val="Contents2"/>
            <w:tabs>
              <w:tab w:val="clear" w:pos="8743"/>
              <w:tab w:val="right" w:pos="9026" w:leader="dot"/>
            </w:tabs>
            <w:rPr/>
          </w:pPr>
          <w:hyperlink w:anchor="__RefHeading___Toc1106571_1051229030">
            <w:r>
              <w:rPr>
                <w:webHidden/>
                <w:rStyle w:val="IndexLink"/>
              </w:rPr>
              <w:t>111</w:t>
            </w:r>
            <w:r>
              <w:rPr>
                <w:rStyle w:val="IndexLink"/>
                <w:rtl w:val="true"/>
              </w:rPr>
              <w:t xml:space="preserve">- </w:t>
            </w:r>
            <w:r>
              <w:rPr>
                <w:rStyle w:val="IndexLink"/>
                <w:rtl w:val="true"/>
              </w:rPr>
              <w:t>ارتباط سلامت و معنویت</w:t>
            </w:r>
            <w:r>
              <w:rPr>
                <w:rStyle w:val="IndexLink"/>
                <w:rtl w:val="true"/>
              </w:rPr>
              <w:t>:</w:t>
              <w:tab/>
            </w:r>
            <w:r>
              <w:rPr>
                <w:rStyle w:val="IndexLink"/>
              </w:rPr>
              <w:t>126</w:t>
            </w:r>
          </w:hyperlink>
        </w:p>
        <w:p>
          <w:pPr>
            <w:pStyle w:val="Contents2"/>
            <w:tabs>
              <w:tab w:val="clear" w:pos="8743"/>
              <w:tab w:val="right" w:pos="9026" w:leader="dot"/>
            </w:tabs>
            <w:rPr/>
          </w:pPr>
          <w:hyperlink w:anchor="__RefHeading___Toc1106573_1051229030">
            <w:r>
              <w:rPr>
                <w:webHidden/>
                <w:rStyle w:val="IndexLink"/>
              </w:rPr>
              <w:t>112</w:t>
            </w:r>
            <w:r>
              <w:rPr>
                <w:rStyle w:val="IndexLink"/>
                <w:rtl w:val="true"/>
              </w:rPr>
              <w:t xml:space="preserve">- </w:t>
            </w:r>
            <w:r>
              <w:rPr>
                <w:rStyle w:val="IndexLink"/>
                <w:rtl w:val="true"/>
              </w:rPr>
              <w:t>اصل مشترک</w:t>
            </w:r>
            <w:r>
              <w:rPr>
                <w:rStyle w:val="IndexLink"/>
                <w:rtl w:val="true"/>
              </w:rPr>
              <w:t>:</w:t>
              <w:tab/>
            </w:r>
            <w:r>
              <w:rPr>
                <w:rStyle w:val="IndexLink"/>
              </w:rPr>
              <w:t>126</w:t>
            </w:r>
          </w:hyperlink>
        </w:p>
        <w:p>
          <w:pPr>
            <w:pStyle w:val="Contents2"/>
            <w:tabs>
              <w:tab w:val="clear" w:pos="8743"/>
              <w:tab w:val="right" w:pos="9026" w:leader="dot"/>
            </w:tabs>
            <w:rPr/>
          </w:pPr>
          <w:hyperlink w:anchor="__RefHeading___Toc1106575_1051229030">
            <w:r>
              <w:rPr>
                <w:webHidden/>
                <w:rStyle w:val="IndexLink"/>
              </w:rPr>
              <w:t>113</w:t>
            </w:r>
            <w:r>
              <w:rPr>
                <w:rStyle w:val="IndexLink"/>
                <w:rtl w:val="true"/>
              </w:rPr>
              <w:t xml:space="preserve">- </w:t>
            </w:r>
            <w:r>
              <w:rPr>
                <w:rStyle w:val="IndexLink"/>
                <w:rtl w:val="true"/>
              </w:rPr>
              <w:t>منتقم عاشورا مختار نیست</w:t>
            </w:r>
            <w:r>
              <w:rPr>
                <w:rStyle w:val="IndexLink"/>
                <w:rtl w:val="true"/>
              </w:rPr>
              <w:t>:</w:t>
              <w:tab/>
            </w:r>
            <w:r>
              <w:rPr>
                <w:rStyle w:val="IndexLink"/>
              </w:rPr>
              <w:t>127</w:t>
            </w:r>
          </w:hyperlink>
        </w:p>
        <w:p>
          <w:pPr>
            <w:pStyle w:val="Contents2"/>
            <w:tabs>
              <w:tab w:val="clear" w:pos="8743"/>
              <w:tab w:val="right" w:pos="9026" w:leader="dot"/>
            </w:tabs>
            <w:rPr/>
          </w:pPr>
          <w:hyperlink w:anchor="__RefHeading___Toc1106577_1051229030">
            <w:r>
              <w:rPr>
                <w:webHidden/>
                <w:rStyle w:val="IndexLink"/>
              </w:rPr>
              <w:t>114</w:t>
            </w:r>
            <w:r>
              <w:rPr>
                <w:rStyle w:val="IndexLink"/>
                <w:rtl w:val="true"/>
              </w:rPr>
              <w:t xml:space="preserve">- </w:t>
            </w:r>
            <w:r>
              <w:rPr>
                <w:rStyle w:val="IndexLink"/>
                <w:rtl w:val="true"/>
              </w:rPr>
              <w:t>مهماتماگاندی، محمد علی جناح، چالز دیکنز،</w:t>
            </w:r>
            <w:r>
              <w:rPr>
                <w:rStyle w:val="IndexLink"/>
                <w:rtl w:val="true"/>
              </w:rPr>
              <w:t>.....</w:t>
              <w:tab/>
            </w:r>
            <w:r>
              <w:rPr>
                <w:rStyle w:val="IndexLink"/>
              </w:rPr>
              <w:t>128</w:t>
            </w:r>
          </w:hyperlink>
        </w:p>
        <w:p>
          <w:pPr>
            <w:pStyle w:val="Contents2"/>
            <w:tabs>
              <w:tab w:val="clear" w:pos="8743"/>
              <w:tab w:val="right" w:pos="9026" w:leader="dot"/>
            </w:tabs>
            <w:rPr/>
          </w:pPr>
          <w:hyperlink w:anchor="__RefHeading___Toc1106579_1051229030">
            <w:r>
              <w:rPr>
                <w:webHidden/>
                <w:rStyle w:val="IndexLink"/>
              </w:rPr>
              <w:t>115</w:t>
            </w:r>
            <w:r>
              <w:rPr>
                <w:rStyle w:val="IndexLink"/>
                <w:rtl w:val="true"/>
              </w:rPr>
              <w:t xml:space="preserve">- </w:t>
            </w:r>
            <w:r>
              <w:rPr>
                <w:rStyle w:val="IndexLink"/>
                <w:rtl w:val="true"/>
              </w:rPr>
              <w:t>عرفانهای دروغین و مذاهب نو ظهور</w:t>
            </w:r>
            <w:r>
              <w:rPr>
                <w:rStyle w:val="IndexLink"/>
                <w:rtl w:val="true"/>
              </w:rPr>
              <w:t>:</w:t>
              <w:tab/>
            </w:r>
            <w:r>
              <w:rPr>
                <w:rStyle w:val="IndexLink"/>
              </w:rPr>
              <w:t>129</w:t>
            </w:r>
          </w:hyperlink>
        </w:p>
        <w:p>
          <w:pPr>
            <w:pStyle w:val="Contents2"/>
            <w:tabs>
              <w:tab w:val="clear" w:pos="8743"/>
              <w:tab w:val="right" w:pos="9026" w:leader="dot"/>
            </w:tabs>
            <w:rPr/>
          </w:pPr>
          <w:hyperlink w:anchor="__RefHeading___Toc1106581_1051229030">
            <w:r>
              <w:rPr>
                <w:webHidden/>
                <w:rStyle w:val="IndexLink"/>
              </w:rPr>
              <w:t>116</w:t>
            </w:r>
            <w:r>
              <w:rPr>
                <w:rStyle w:val="IndexLink"/>
                <w:rtl w:val="true"/>
              </w:rPr>
              <w:t xml:space="preserve">- </w:t>
            </w:r>
            <w:r>
              <w:rPr>
                <w:rStyle w:val="IndexLink"/>
                <w:rtl w:val="true"/>
              </w:rPr>
              <w:t>رمز ماندگاری آثار</w:t>
            </w:r>
            <w:r>
              <w:rPr>
                <w:rStyle w:val="IndexLink"/>
                <w:rtl w:val="true"/>
              </w:rPr>
              <w:t>:</w:t>
              <w:tab/>
            </w:r>
            <w:r>
              <w:rPr>
                <w:rStyle w:val="IndexLink"/>
              </w:rPr>
              <w:t>130</w:t>
            </w:r>
          </w:hyperlink>
        </w:p>
        <w:p>
          <w:pPr>
            <w:pStyle w:val="Contents2"/>
            <w:tabs>
              <w:tab w:val="clear" w:pos="8743"/>
              <w:tab w:val="right" w:pos="9026" w:leader="dot"/>
            </w:tabs>
            <w:rPr/>
          </w:pPr>
          <w:hyperlink w:anchor="__RefHeading___Toc1106583_1051229030">
            <w:r>
              <w:rPr>
                <w:webHidden/>
                <w:rStyle w:val="IndexLink"/>
              </w:rPr>
              <w:t>117</w:t>
            </w:r>
            <w:r>
              <w:rPr>
                <w:rStyle w:val="IndexLink"/>
                <w:rtl w:val="true"/>
              </w:rPr>
              <w:t xml:space="preserve">- </w:t>
            </w:r>
            <w:r>
              <w:rPr>
                <w:rStyle w:val="IndexLink"/>
                <w:rtl w:val="true"/>
              </w:rPr>
              <w:t xml:space="preserve">مسجدی بنام </w:t>
            </w:r>
            <w:r>
              <w:rPr>
                <w:rStyle w:val="IndexLink"/>
                <w:rtl w:val="true"/>
              </w:rPr>
              <w:t>«</w:t>
            </w:r>
            <w:r>
              <w:rPr>
                <w:rStyle w:val="IndexLink"/>
                <w:rtl w:val="true"/>
              </w:rPr>
              <w:t>فرض می کنم که خورده ام</w:t>
            </w:r>
            <w:r>
              <w:rPr>
                <w:rStyle w:val="IndexLink"/>
                <w:rtl w:val="true"/>
              </w:rPr>
              <w:t>»</w:t>
              <w:tab/>
            </w:r>
            <w:r>
              <w:rPr>
                <w:rStyle w:val="IndexLink"/>
              </w:rPr>
              <w:t>130</w:t>
            </w:r>
          </w:hyperlink>
        </w:p>
        <w:p>
          <w:pPr>
            <w:pStyle w:val="Contents2"/>
            <w:tabs>
              <w:tab w:val="clear" w:pos="8743"/>
              <w:tab w:val="right" w:pos="9026" w:leader="dot"/>
            </w:tabs>
            <w:rPr/>
          </w:pPr>
          <w:hyperlink w:anchor="__RefHeading___Toc1106585_1051229030">
            <w:r>
              <w:rPr>
                <w:webHidden/>
                <w:rStyle w:val="IndexLink"/>
              </w:rPr>
              <w:t>118</w:t>
            </w:r>
            <w:r>
              <w:rPr>
                <w:rStyle w:val="IndexLink"/>
                <w:rtl w:val="true"/>
              </w:rPr>
              <w:t xml:space="preserve">- </w:t>
            </w:r>
            <w:r>
              <w:rPr>
                <w:rStyle w:val="IndexLink"/>
                <w:rtl w:val="true"/>
              </w:rPr>
              <w:t xml:space="preserve">پیشگیری از افسردگی </w:t>
            </w:r>
            <w:r>
              <w:rPr>
                <w:rStyle w:val="IndexLink"/>
                <w:rtl w:val="true"/>
              </w:rPr>
              <w:t>:</w:t>
              <w:tab/>
            </w:r>
            <w:r>
              <w:rPr>
                <w:rStyle w:val="IndexLink"/>
              </w:rPr>
              <w:t>131</w:t>
            </w:r>
          </w:hyperlink>
        </w:p>
        <w:p>
          <w:pPr>
            <w:pStyle w:val="Contents2"/>
            <w:tabs>
              <w:tab w:val="clear" w:pos="8743"/>
              <w:tab w:val="right" w:pos="9026" w:leader="dot"/>
            </w:tabs>
            <w:rPr/>
          </w:pPr>
          <w:hyperlink w:anchor="__RefHeading___Toc1106587_1051229030">
            <w:r>
              <w:rPr>
                <w:webHidden/>
                <w:rStyle w:val="IndexLink"/>
              </w:rPr>
              <w:t>119</w:t>
            </w:r>
            <w:r>
              <w:rPr>
                <w:rStyle w:val="IndexLink"/>
                <w:rtl w:val="true"/>
              </w:rPr>
              <w:t xml:space="preserve">- </w:t>
            </w:r>
            <w:r>
              <w:rPr>
                <w:rStyle w:val="IndexLink"/>
                <w:rtl w:val="true"/>
              </w:rPr>
              <w:t>درم داران عالمرا کرم نیست</w:t>
            </w:r>
            <w:r>
              <w:rPr>
                <w:rStyle w:val="IndexLink"/>
                <w:rtl w:val="true"/>
              </w:rPr>
              <w:tab/>
            </w:r>
            <w:r>
              <w:rPr>
                <w:rStyle w:val="IndexLink"/>
              </w:rPr>
              <w:t>132</w:t>
            </w:r>
          </w:hyperlink>
        </w:p>
        <w:p>
          <w:pPr>
            <w:pStyle w:val="Contents2"/>
            <w:tabs>
              <w:tab w:val="clear" w:pos="8743"/>
              <w:tab w:val="right" w:pos="9026" w:leader="dot"/>
            </w:tabs>
            <w:rPr/>
          </w:pPr>
          <w:hyperlink w:anchor="__RefHeading___Toc1106589_1051229030">
            <w:r>
              <w:rPr>
                <w:webHidden/>
                <w:rStyle w:val="IndexLink"/>
              </w:rPr>
              <w:t>120</w:t>
            </w:r>
            <w:r>
              <w:rPr>
                <w:rStyle w:val="IndexLink"/>
                <w:rtl w:val="true"/>
              </w:rPr>
              <w:t xml:space="preserve">- </w:t>
            </w:r>
            <w:r>
              <w:rPr>
                <w:rStyle w:val="IndexLink"/>
                <w:rtl w:val="true"/>
              </w:rPr>
              <w:t>فرزندان طلاق</w:t>
            </w:r>
            <w:r>
              <w:rPr>
                <w:rStyle w:val="IndexLink"/>
                <w:rtl w:val="true"/>
              </w:rPr>
              <w:t>:</w:t>
              <w:tab/>
            </w:r>
            <w:r>
              <w:rPr>
                <w:rStyle w:val="IndexLink"/>
              </w:rPr>
              <w:t>132</w:t>
            </w:r>
          </w:hyperlink>
        </w:p>
        <w:p>
          <w:pPr>
            <w:pStyle w:val="Contents2"/>
            <w:tabs>
              <w:tab w:val="clear" w:pos="8743"/>
              <w:tab w:val="right" w:pos="9026" w:leader="dot"/>
            </w:tabs>
            <w:rPr/>
          </w:pPr>
          <w:hyperlink w:anchor="__RefHeading___Toc1106591_1051229030">
            <w:r>
              <w:rPr>
                <w:webHidden/>
                <w:rStyle w:val="IndexLink"/>
              </w:rPr>
              <w:t>121</w:t>
            </w:r>
            <w:r>
              <w:rPr>
                <w:rStyle w:val="IndexLink"/>
                <w:rtl w:val="true"/>
              </w:rPr>
              <w:t xml:space="preserve">- </w:t>
            </w:r>
            <w:r>
              <w:rPr>
                <w:rStyle w:val="IndexLink"/>
                <w:rtl w:val="true"/>
              </w:rPr>
              <w:t>بدون شرح</w:t>
            </w:r>
            <w:r>
              <w:rPr>
                <w:rStyle w:val="IndexLink"/>
                <w:rtl w:val="true"/>
              </w:rPr>
              <w:t>:</w:t>
              <w:tab/>
            </w:r>
            <w:r>
              <w:rPr>
                <w:rStyle w:val="IndexLink"/>
              </w:rPr>
              <w:t>133</w:t>
            </w:r>
          </w:hyperlink>
        </w:p>
        <w:p>
          <w:pPr>
            <w:pStyle w:val="Contents2"/>
            <w:tabs>
              <w:tab w:val="clear" w:pos="8743"/>
              <w:tab w:val="right" w:pos="9026" w:leader="dot"/>
            </w:tabs>
            <w:rPr/>
          </w:pPr>
          <w:hyperlink w:anchor="__RefHeading___Toc1106593_1051229030">
            <w:r>
              <w:rPr>
                <w:webHidden/>
                <w:rStyle w:val="IndexLink"/>
              </w:rPr>
              <w:t>122</w:t>
            </w:r>
            <w:r>
              <w:rPr>
                <w:rStyle w:val="IndexLink"/>
                <w:rtl w:val="true"/>
              </w:rPr>
              <w:t xml:space="preserve">- </w:t>
            </w:r>
            <w:r>
              <w:rPr>
                <w:rStyle w:val="IndexLink"/>
                <w:rtl w:val="true"/>
              </w:rPr>
              <w:t xml:space="preserve">پل دوستی </w:t>
            </w:r>
            <w:r>
              <w:rPr>
                <w:rStyle w:val="IndexLink"/>
                <w:rtl w:val="true"/>
              </w:rPr>
              <w:t>:</w:t>
              <w:tab/>
            </w:r>
            <w:r>
              <w:rPr>
                <w:rStyle w:val="IndexLink"/>
              </w:rPr>
              <w:t>134</w:t>
            </w:r>
          </w:hyperlink>
        </w:p>
        <w:p>
          <w:pPr>
            <w:pStyle w:val="Contents2"/>
            <w:tabs>
              <w:tab w:val="clear" w:pos="8743"/>
              <w:tab w:val="right" w:pos="9026" w:leader="dot"/>
            </w:tabs>
            <w:rPr/>
          </w:pPr>
          <w:hyperlink w:anchor="__RefHeading___Toc1106595_1051229030">
            <w:r>
              <w:rPr>
                <w:webHidden/>
                <w:rStyle w:val="IndexLink"/>
              </w:rPr>
              <w:t>123</w:t>
            </w:r>
            <w:r>
              <w:rPr>
                <w:rStyle w:val="IndexLink"/>
                <w:rtl w:val="true"/>
              </w:rPr>
              <w:t xml:space="preserve">- </w:t>
            </w:r>
            <w:r>
              <w:rPr>
                <w:rStyle w:val="IndexLink"/>
                <w:rtl w:val="true"/>
              </w:rPr>
              <w:t xml:space="preserve">رموز موفقیت امام جماعت </w:t>
            </w:r>
            <w:r>
              <w:rPr>
                <w:rStyle w:val="IndexLink"/>
                <w:rtl w:val="true"/>
              </w:rPr>
              <w:t>:</w:t>
              <w:tab/>
            </w:r>
            <w:r>
              <w:rPr>
                <w:rStyle w:val="IndexLink"/>
              </w:rPr>
              <w:t>135</w:t>
            </w:r>
          </w:hyperlink>
        </w:p>
        <w:p>
          <w:pPr>
            <w:pStyle w:val="Contents2"/>
            <w:tabs>
              <w:tab w:val="clear" w:pos="8743"/>
              <w:tab w:val="right" w:pos="9026" w:leader="dot"/>
            </w:tabs>
            <w:rPr/>
          </w:pPr>
          <w:hyperlink w:anchor="__RefHeading___Toc1106597_1051229030">
            <w:r>
              <w:rPr>
                <w:webHidden/>
                <w:rStyle w:val="IndexLink"/>
              </w:rPr>
              <w:t>124</w:t>
            </w:r>
            <w:r>
              <w:rPr>
                <w:rStyle w:val="IndexLink"/>
                <w:rtl w:val="true"/>
              </w:rPr>
              <w:t xml:space="preserve">- </w:t>
            </w:r>
            <w:r>
              <w:rPr>
                <w:rStyle w:val="IndexLink"/>
                <w:rtl w:val="true"/>
              </w:rPr>
              <w:t>خشوع</w:t>
            </w:r>
            <w:r>
              <w:rPr>
                <w:rStyle w:val="IndexLink"/>
                <w:rtl w:val="true"/>
              </w:rPr>
              <w:t>:</w:t>
              <w:tab/>
            </w:r>
            <w:r>
              <w:rPr>
                <w:rStyle w:val="IndexLink"/>
              </w:rPr>
              <w:t>137</w:t>
            </w:r>
          </w:hyperlink>
        </w:p>
        <w:p>
          <w:pPr>
            <w:pStyle w:val="Contents2"/>
            <w:tabs>
              <w:tab w:val="clear" w:pos="8743"/>
              <w:tab w:val="right" w:pos="9026" w:leader="dot"/>
            </w:tabs>
            <w:rPr/>
          </w:pPr>
          <w:hyperlink w:anchor="__RefHeading___Toc1106599_1051229030">
            <w:r>
              <w:rPr>
                <w:webHidden/>
                <w:rStyle w:val="IndexLink"/>
              </w:rPr>
              <w:t>125</w:t>
            </w:r>
            <w:r>
              <w:rPr>
                <w:rStyle w:val="IndexLink"/>
                <w:rtl w:val="true"/>
              </w:rPr>
              <w:t xml:space="preserve">- </w:t>
            </w:r>
            <w:r>
              <w:rPr>
                <w:rStyle w:val="IndexLink"/>
                <w:rtl w:val="true"/>
              </w:rPr>
              <w:t xml:space="preserve">حضور </w:t>
            </w:r>
            <w:r>
              <w:rPr>
                <w:rStyle w:val="IndexLink"/>
                <w:rtl w:val="true"/>
              </w:rPr>
              <w:t>:</w:t>
              <w:tab/>
            </w:r>
            <w:r>
              <w:rPr>
                <w:rStyle w:val="IndexLink"/>
              </w:rPr>
              <w:t>138</w:t>
            </w:r>
          </w:hyperlink>
        </w:p>
        <w:p>
          <w:pPr>
            <w:pStyle w:val="Contents2"/>
            <w:tabs>
              <w:tab w:val="clear" w:pos="8743"/>
              <w:tab w:val="right" w:pos="9026" w:leader="dot"/>
            </w:tabs>
            <w:rPr/>
          </w:pPr>
          <w:hyperlink w:anchor="__RefHeading___Toc1106601_1051229030">
            <w:r>
              <w:rPr>
                <w:webHidden/>
                <w:rStyle w:val="IndexLink"/>
              </w:rPr>
              <w:t>126</w:t>
            </w:r>
            <w:r>
              <w:rPr>
                <w:rStyle w:val="IndexLink"/>
                <w:rtl w:val="true"/>
              </w:rPr>
              <w:t xml:space="preserve">- </w:t>
            </w:r>
            <w:r>
              <w:rPr>
                <w:rStyle w:val="IndexLink"/>
                <w:rtl w:val="true"/>
              </w:rPr>
              <w:t xml:space="preserve">داستان </w:t>
            </w:r>
            <w:r>
              <w:rPr>
                <w:rStyle w:val="IndexLink"/>
                <w:rtl w:val="true"/>
              </w:rPr>
              <w:t>(</w:t>
            </w:r>
            <w:r>
              <w:rPr>
                <w:rStyle w:val="IndexLink"/>
                <w:rtl w:val="true"/>
              </w:rPr>
              <w:t>ع</w:t>
            </w:r>
            <w:r>
              <w:rPr>
                <w:rStyle w:val="IndexLink"/>
                <w:rtl w:val="true"/>
              </w:rPr>
              <w:t>)</w:t>
              <w:tab/>
            </w:r>
            <w:r>
              <w:rPr>
                <w:rStyle w:val="IndexLink"/>
              </w:rPr>
              <w:t>138</w:t>
            </w:r>
          </w:hyperlink>
        </w:p>
        <w:p>
          <w:pPr>
            <w:pStyle w:val="Contents2"/>
            <w:tabs>
              <w:tab w:val="clear" w:pos="8743"/>
              <w:tab w:val="right" w:pos="9026" w:leader="dot"/>
            </w:tabs>
            <w:rPr/>
          </w:pPr>
          <w:hyperlink w:anchor="__RefHeading___Toc1106603_1051229030">
            <w:r>
              <w:rPr>
                <w:webHidden/>
                <w:rStyle w:val="IndexLink"/>
              </w:rPr>
              <w:t>127</w:t>
            </w:r>
            <w:r>
              <w:rPr>
                <w:rStyle w:val="IndexLink"/>
                <w:rtl w:val="true"/>
              </w:rPr>
              <w:t xml:space="preserve">- </w:t>
            </w:r>
            <w:r>
              <w:rPr>
                <w:rStyle w:val="IndexLink"/>
                <w:rtl w:val="true"/>
              </w:rPr>
              <w:t xml:space="preserve">سفر دل </w:t>
            </w:r>
            <w:r>
              <w:rPr>
                <w:rStyle w:val="IndexLink"/>
                <w:rtl w:val="true"/>
              </w:rPr>
              <w:t>:</w:t>
              <w:tab/>
            </w:r>
            <w:r>
              <w:rPr>
                <w:rStyle w:val="IndexLink"/>
              </w:rPr>
              <w:t>139</w:t>
            </w:r>
          </w:hyperlink>
        </w:p>
        <w:p>
          <w:pPr>
            <w:pStyle w:val="Contents2"/>
            <w:tabs>
              <w:tab w:val="clear" w:pos="8743"/>
              <w:tab w:val="right" w:pos="9026" w:leader="dot"/>
            </w:tabs>
            <w:rPr/>
          </w:pPr>
          <w:hyperlink w:anchor="__RefHeading___Toc1106605_1051229030">
            <w:r>
              <w:rPr>
                <w:webHidden/>
                <w:rStyle w:val="IndexLink"/>
              </w:rPr>
              <w:t>128</w:t>
            </w:r>
            <w:r>
              <w:rPr>
                <w:rStyle w:val="IndexLink"/>
                <w:rtl w:val="true"/>
              </w:rPr>
              <w:t xml:space="preserve">- </w:t>
            </w:r>
            <w:r>
              <w:rPr>
                <w:rStyle w:val="IndexLink"/>
                <w:rtl w:val="true"/>
              </w:rPr>
              <w:t xml:space="preserve">حشر با امام </w:t>
            </w:r>
            <w:r>
              <w:rPr>
                <w:rStyle w:val="IndexLink"/>
                <w:rtl w:val="true"/>
              </w:rPr>
              <w:t>:</w:t>
              <w:tab/>
            </w:r>
            <w:r>
              <w:rPr>
                <w:rStyle w:val="IndexLink"/>
              </w:rPr>
              <w:t>140</w:t>
            </w:r>
          </w:hyperlink>
        </w:p>
        <w:p>
          <w:pPr>
            <w:pStyle w:val="Contents2"/>
            <w:tabs>
              <w:tab w:val="clear" w:pos="8743"/>
              <w:tab w:val="right" w:pos="9026" w:leader="dot"/>
            </w:tabs>
            <w:rPr/>
          </w:pPr>
          <w:hyperlink w:anchor="__RefHeading___Toc1106607_1051229030">
            <w:r>
              <w:rPr>
                <w:webHidden/>
                <w:rStyle w:val="IndexLink"/>
              </w:rPr>
              <w:t>129</w:t>
            </w:r>
            <w:r>
              <w:rPr>
                <w:rStyle w:val="IndexLink"/>
                <w:rtl w:val="true"/>
              </w:rPr>
              <w:t xml:space="preserve">- </w:t>
            </w:r>
            <w:r>
              <w:rPr>
                <w:rStyle w:val="IndexLink"/>
                <w:rtl w:val="true"/>
              </w:rPr>
              <w:t xml:space="preserve">برای شکستن عجب لازم است </w:t>
            </w:r>
            <w:r>
              <w:rPr>
                <w:rStyle w:val="IndexLink"/>
                <w:rtl w:val="true"/>
              </w:rPr>
              <w:t>:</w:t>
              <w:tab/>
            </w:r>
            <w:r>
              <w:rPr>
                <w:rStyle w:val="IndexLink"/>
              </w:rPr>
              <w:t>141</w:t>
            </w:r>
          </w:hyperlink>
        </w:p>
        <w:p>
          <w:pPr>
            <w:pStyle w:val="Contents2"/>
            <w:tabs>
              <w:tab w:val="clear" w:pos="8743"/>
              <w:tab w:val="right" w:pos="9026" w:leader="dot"/>
            </w:tabs>
            <w:rPr/>
          </w:pPr>
          <w:hyperlink w:anchor="__RefHeading___Toc1106609_1051229030">
            <w:r>
              <w:rPr>
                <w:webHidden/>
                <w:rStyle w:val="IndexLink"/>
              </w:rPr>
              <w:t>130</w:t>
            </w:r>
            <w:r>
              <w:rPr>
                <w:rStyle w:val="IndexLink"/>
                <w:rtl w:val="true"/>
              </w:rPr>
              <w:t xml:space="preserve">- </w:t>
            </w:r>
            <w:r>
              <w:rPr>
                <w:rStyle w:val="IndexLink"/>
                <w:rtl w:val="true"/>
              </w:rPr>
              <w:t xml:space="preserve">طلبه توهم </w:t>
            </w:r>
            <w:r>
              <w:rPr>
                <w:rStyle w:val="IndexLink"/>
                <w:rtl w:val="true"/>
              </w:rPr>
              <w:t>:</w:t>
              <w:tab/>
            </w:r>
            <w:r>
              <w:rPr>
                <w:rStyle w:val="IndexLink"/>
              </w:rPr>
              <w:t>142</w:t>
            </w:r>
          </w:hyperlink>
        </w:p>
        <w:p>
          <w:pPr>
            <w:pStyle w:val="Contents2"/>
            <w:tabs>
              <w:tab w:val="clear" w:pos="8743"/>
              <w:tab w:val="right" w:pos="9026" w:leader="dot"/>
            </w:tabs>
            <w:rPr/>
          </w:pPr>
          <w:hyperlink w:anchor="__RefHeading___Toc1106611_1051229030">
            <w:r>
              <w:rPr>
                <w:webHidden/>
                <w:rStyle w:val="IndexLink"/>
              </w:rPr>
              <w:t>131</w:t>
            </w:r>
            <w:r>
              <w:rPr>
                <w:rStyle w:val="IndexLink"/>
                <w:rtl w:val="true"/>
              </w:rPr>
              <w:t xml:space="preserve">- </w:t>
            </w:r>
            <w:r>
              <w:rPr>
                <w:rStyle w:val="IndexLink"/>
                <w:rtl w:val="true"/>
              </w:rPr>
              <w:t>درخت سیب</w:t>
            </w:r>
            <w:r>
              <w:rPr>
                <w:rStyle w:val="IndexLink"/>
                <w:rtl w:val="true"/>
              </w:rPr>
              <w:t>:</w:t>
              <w:tab/>
            </w:r>
            <w:r>
              <w:rPr>
                <w:rStyle w:val="IndexLink"/>
              </w:rPr>
              <w:t>143</w:t>
            </w:r>
          </w:hyperlink>
        </w:p>
        <w:p>
          <w:pPr>
            <w:pStyle w:val="Contents2"/>
            <w:tabs>
              <w:tab w:val="clear" w:pos="8743"/>
              <w:tab w:val="right" w:pos="9026" w:leader="dot"/>
            </w:tabs>
            <w:rPr/>
          </w:pPr>
          <w:hyperlink w:anchor="__RefHeading___Toc1106613_1051229030">
            <w:r>
              <w:rPr>
                <w:webHidden/>
                <w:rStyle w:val="IndexLink"/>
              </w:rPr>
              <w:t>132</w:t>
            </w:r>
            <w:r>
              <w:rPr>
                <w:rStyle w:val="IndexLink"/>
                <w:rtl w:val="true"/>
              </w:rPr>
              <w:t xml:space="preserve">- </w:t>
            </w:r>
            <w:r>
              <w:rPr>
                <w:rStyle w:val="IndexLink"/>
                <w:rtl w:val="true"/>
              </w:rPr>
              <w:t xml:space="preserve">طریقه نماز شب امام رضا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2"/>
            <w:tabs>
              <w:tab w:val="clear" w:pos="8743"/>
              <w:tab w:val="right" w:pos="9026" w:leader="dot"/>
            </w:tabs>
            <w:rPr/>
          </w:pPr>
          <w:hyperlink w:anchor="__RefHeading___Toc1106615_1051229030">
            <w:r>
              <w:rPr>
                <w:webHidden/>
                <w:rStyle w:val="IndexLink"/>
              </w:rPr>
              <w:t>133</w:t>
            </w:r>
            <w:r>
              <w:rPr>
                <w:rStyle w:val="IndexLink"/>
                <w:rtl w:val="true"/>
              </w:rPr>
              <w:t xml:space="preserve">- </w:t>
            </w:r>
            <w:r>
              <w:rPr>
                <w:rStyle w:val="IndexLink"/>
                <w:rtl w:val="true"/>
              </w:rPr>
              <w:t xml:space="preserve">اولین مفسر ایرانی </w:t>
            </w:r>
            <w:r>
              <w:rPr>
                <w:rStyle w:val="IndexLink"/>
                <w:rtl w:val="true"/>
              </w:rPr>
              <w:t>:</w:t>
              <w:tab/>
            </w:r>
            <w:r>
              <w:rPr>
                <w:rStyle w:val="IndexLink"/>
              </w:rPr>
              <w:t>144</w:t>
            </w:r>
          </w:hyperlink>
        </w:p>
        <w:p>
          <w:pPr>
            <w:pStyle w:val="Contents2"/>
            <w:tabs>
              <w:tab w:val="clear" w:pos="8743"/>
              <w:tab w:val="right" w:pos="9026" w:leader="dot"/>
            </w:tabs>
            <w:rPr/>
          </w:pPr>
          <w:hyperlink w:anchor="__RefHeading___Toc1106617_1051229030">
            <w:r>
              <w:rPr>
                <w:webHidden/>
                <w:rStyle w:val="IndexLink"/>
              </w:rPr>
              <w:t>134</w:t>
            </w:r>
            <w:r>
              <w:rPr>
                <w:rStyle w:val="IndexLink"/>
                <w:rtl w:val="true"/>
              </w:rPr>
              <w:t xml:space="preserve"> – </w:t>
            </w:r>
            <w:r>
              <w:rPr>
                <w:rStyle w:val="IndexLink"/>
                <w:rtl w:val="true"/>
              </w:rPr>
              <w:t>برگی از پرونده انسانی جامع</w:t>
            </w:r>
            <w:r>
              <w:rPr>
                <w:rStyle w:val="IndexLink"/>
                <w:rtl w:val="true"/>
              </w:rPr>
              <w:t>:</w:t>
              <w:tab/>
            </w:r>
            <w:r>
              <w:rPr>
                <w:rStyle w:val="IndexLink"/>
              </w:rPr>
              <w:t>145</w:t>
            </w:r>
          </w:hyperlink>
        </w:p>
        <w:p>
          <w:pPr>
            <w:pStyle w:val="Contents2"/>
            <w:tabs>
              <w:tab w:val="clear" w:pos="8743"/>
              <w:tab w:val="right" w:pos="9026" w:leader="dot"/>
            </w:tabs>
            <w:rPr/>
          </w:pPr>
          <w:hyperlink w:anchor="__RefHeading___Toc1106619_1051229030">
            <w:r>
              <w:rPr>
                <w:webHidden/>
                <w:rStyle w:val="IndexLink"/>
              </w:rPr>
              <w:t>135</w:t>
            </w:r>
            <w:r>
              <w:rPr>
                <w:rStyle w:val="IndexLink"/>
                <w:rtl w:val="true"/>
              </w:rPr>
              <w:t xml:space="preserve">- </w:t>
            </w:r>
            <w:r>
              <w:rPr>
                <w:rStyle w:val="IndexLink"/>
                <w:rtl w:val="true"/>
              </w:rPr>
              <w:t>پاسخ استاد فرهیخته به اینکه پیامبران الهی اشتباه نمی کنند</w:t>
            </w:r>
            <w:r>
              <w:rPr>
                <w:rStyle w:val="IndexLink"/>
                <w:rtl w:val="true"/>
              </w:rPr>
              <w:t>:</w:t>
              <w:tab/>
            </w:r>
            <w:r>
              <w:rPr>
                <w:rStyle w:val="IndexLink"/>
              </w:rPr>
              <w:t>145</w:t>
            </w:r>
          </w:hyperlink>
        </w:p>
        <w:p>
          <w:pPr>
            <w:pStyle w:val="Contents2"/>
            <w:tabs>
              <w:tab w:val="clear" w:pos="8743"/>
              <w:tab w:val="right" w:pos="9026" w:leader="dot"/>
            </w:tabs>
            <w:rPr/>
          </w:pPr>
          <w:hyperlink w:anchor="__RefHeading___Toc1106621_1051229030">
            <w:r>
              <w:rPr>
                <w:webHidden/>
                <w:rStyle w:val="IndexLink"/>
              </w:rPr>
              <w:t>136</w:t>
            </w:r>
            <w:r>
              <w:rPr>
                <w:rStyle w:val="IndexLink"/>
                <w:rtl w:val="true"/>
              </w:rPr>
              <w:t xml:space="preserve">- </w:t>
            </w:r>
            <w:r>
              <w:rPr>
                <w:rStyle w:val="IndexLink"/>
                <w:rtl w:val="true"/>
              </w:rPr>
              <w:t>دو انسان متفاوت</w:t>
            </w:r>
            <w:r>
              <w:rPr>
                <w:rStyle w:val="IndexLink"/>
                <w:rtl w:val="true"/>
              </w:rPr>
              <w:t>:</w:t>
              <w:tab/>
            </w:r>
            <w:r>
              <w:rPr>
                <w:rStyle w:val="IndexLink"/>
              </w:rPr>
              <w:t>146</w:t>
            </w:r>
          </w:hyperlink>
        </w:p>
        <w:p>
          <w:pPr>
            <w:pStyle w:val="Contents2"/>
            <w:tabs>
              <w:tab w:val="clear" w:pos="8743"/>
              <w:tab w:val="right" w:pos="9026" w:leader="dot"/>
            </w:tabs>
            <w:rPr/>
          </w:pPr>
          <w:hyperlink w:anchor="__RefHeading___Toc1106623_1051229030">
            <w:r>
              <w:rPr>
                <w:webHidden/>
                <w:rStyle w:val="IndexLink"/>
              </w:rPr>
              <w:t>137</w:t>
            </w:r>
            <w:r>
              <w:rPr>
                <w:rStyle w:val="IndexLink"/>
                <w:rtl w:val="true"/>
              </w:rPr>
              <w:t xml:space="preserve">- </w:t>
            </w:r>
            <w:r>
              <w:rPr>
                <w:rStyle w:val="IndexLink"/>
                <w:rtl w:val="true"/>
              </w:rPr>
              <w:t>دودلی و ترديد</w:t>
            </w:r>
            <w:r>
              <w:rPr>
                <w:rStyle w:val="IndexLink"/>
                <w:rtl w:val="true"/>
              </w:rPr>
              <w:t>:</w:t>
              <w:tab/>
            </w:r>
            <w:r>
              <w:rPr>
                <w:rStyle w:val="IndexLink"/>
              </w:rPr>
              <w:t>147</w:t>
            </w:r>
          </w:hyperlink>
        </w:p>
        <w:p>
          <w:pPr>
            <w:pStyle w:val="Contents2"/>
            <w:tabs>
              <w:tab w:val="clear" w:pos="8743"/>
              <w:tab w:val="right" w:pos="9026" w:leader="dot"/>
            </w:tabs>
            <w:rPr/>
          </w:pPr>
          <w:hyperlink w:anchor="__RefHeading___Toc1106625_1051229030">
            <w:r>
              <w:rPr>
                <w:webHidden/>
                <w:rStyle w:val="IndexLink"/>
              </w:rPr>
              <w:t>138</w:t>
            </w:r>
            <w:r>
              <w:rPr>
                <w:rStyle w:val="IndexLink"/>
                <w:rtl w:val="true"/>
              </w:rPr>
              <w:t xml:space="preserve">- </w:t>
            </w:r>
            <w:r>
              <w:rPr>
                <w:rStyle w:val="IndexLink"/>
                <w:rtl w:val="true"/>
              </w:rPr>
              <w:t xml:space="preserve">دو اصل پایانی فروع دین </w:t>
            </w:r>
            <w:r>
              <w:rPr>
                <w:rStyle w:val="IndexLink"/>
                <w:rtl w:val="true"/>
              </w:rPr>
              <w:t>:</w:t>
              <w:tab/>
            </w:r>
            <w:r>
              <w:rPr>
                <w:rStyle w:val="IndexLink"/>
              </w:rPr>
              <w:t>148</w:t>
            </w:r>
          </w:hyperlink>
        </w:p>
        <w:p>
          <w:pPr>
            <w:pStyle w:val="Contents2"/>
            <w:tabs>
              <w:tab w:val="clear" w:pos="8743"/>
              <w:tab w:val="right" w:pos="9026" w:leader="dot"/>
            </w:tabs>
            <w:rPr/>
          </w:pPr>
          <w:hyperlink w:anchor="__RefHeading___Toc1106627_1051229030">
            <w:r>
              <w:rPr>
                <w:webHidden/>
                <w:rStyle w:val="IndexLink"/>
              </w:rPr>
              <w:t>139</w:t>
            </w:r>
            <w:r>
              <w:rPr>
                <w:rStyle w:val="IndexLink"/>
                <w:rtl w:val="true"/>
              </w:rPr>
              <w:t xml:space="preserve">- </w:t>
            </w:r>
            <w:r>
              <w:rPr>
                <w:rStyle w:val="IndexLink"/>
                <w:rtl w:val="true"/>
              </w:rPr>
              <w:t>علمائی که مداومت به زیارت عاشورا داشتند</w:t>
            </w:r>
            <w:r>
              <w:rPr>
                <w:rStyle w:val="IndexLink"/>
                <w:rtl w:val="true"/>
              </w:rPr>
              <w:t>:</w:t>
              <w:tab/>
            </w:r>
            <w:r>
              <w:rPr>
                <w:rStyle w:val="IndexLink"/>
              </w:rPr>
              <w:t>149</w:t>
            </w:r>
          </w:hyperlink>
        </w:p>
        <w:p>
          <w:pPr>
            <w:pStyle w:val="Contents2"/>
            <w:tabs>
              <w:tab w:val="clear" w:pos="8743"/>
              <w:tab w:val="right" w:pos="9026" w:leader="dot"/>
            </w:tabs>
            <w:rPr/>
          </w:pPr>
          <w:hyperlink w:anchor="__RefHeading___Toc1106629_1051229030">
            <w:r>
              <w:rPr>
                <w:webHidden/>
                <w:rStyle w:val="IndexLink"/>
              </w:rPr>
              <w:t>140</w:t>
            </w:r>
            <w:r>
              <w:rPr>
                <w:rStyle w:val="IndexLink"/>
                <w:rtl w:val="true"/>
              </w:rPr>
              <w:t xml:space="preserve">- </w:t>
            </w:r>
            <w:r>
              <w:rPr>
                <w:rStyle w:val="IndexLink"/>
                <w:rtl w:val="true"/>
              </w:rPr>
              <w:t>سند زیارت عاشورا</w:t>
            </w:r>
            <w:r>
              <w:rPr>
                <w:rStyle w:val="IndexLink"/>
                <w:rtl w:val="true"/>
              </w:rPr>
              <w:t>:</w:t>
              <w:tab/>
            </w:r>
            <w:r>
              <w:rPr>
                <w:rStyle w:val="IndexLink"/>
              </w:rPr>
              <w:t>150</w:t>
            </w:r>
          </w:hyperlink>
        </w:p>
        <w:p>
          <w:pPr>
            <w:pStyle w:val="Contents2"/>
            <w:tabs>
              <w:tab w:val="clear" w:pos="8743"/>
              <w:tab w:val="right" w:pos="9026" w:leader="dot"/>
            </w:tabs>
            <w:rPr/>
          </w:pPr>
          <w:hyperlink w:anchor="__RefHeading___Toc1106631_1051229030">
            <w:r>
              <w:rPr>
                <w:webHidden/>
                <w:rStyle w:val="IndexLink"/>
              </w:rPr>
              <w:t>141</w:t>
            </w:r>
            <w:r>
              <w:rPr>
                <w:rStyle w:val="IndexLink"/>
                <w:rtl w:val="true"/>
              </w:rPr>
              <w:t xml:space="preserve">- </w:t>
            </w:r>
            <w:r>
              <w:rPr>
                <w:rStyle w:val="IndexLink"/>
                <w:rtl w:val="true"/>
              </w:rPr>
              <w:t>اتاق فكر</w:t>
            </w:r>
            <w:r>
              <w:rPr>
                <w:rStyle w:val="IndexLink"/>
                <w:rtl w:val="true"/>
              </w:rPr>
              <w:t>:</w:t>
              <w:tab/>
            </w:r>
            <w:r>
              <w:rPr>
                <w:rStyle w:val="IndexLink"/>
              </w:rPr>
              <w:t>150</w:t>
            </w:r>
          </w:hyperlink>
        </w:p>
        <w:p>
          <w:pPr>
            <w:pStyle w:val="Contents2"/>
            <w:tabs>
              <w:tab w:val="clear" w:pos="8743"/>
              <w:tab w:val="right" w:pos="9026" w:leader="dot"/>
            </w:tabs>
            <w:rPr/>
          </w:pPr>
          <w:hyperlink w:anchor="__RefHeading___Toc1106633_1051229030">
            <w:r>
              <w:rPr>
                <w:webHidden/>
                <w:rStyle w:val="IndexLink"/>
              </w:rPr>
              <w:t>142</w:t>
            </w:r>
            <w:r>
              <w:rPr>
                <w:rStyle w:val="IndexLink"/>
                <w:rtl w:val="true"/>
              </w:rPr>
              <w:t xml:space="preserve">- </w:t>
            </w:r>
            <w:r>
              <w:rPr>
                <w:rStyle w:val="IndexLink"/>
                <w:rtl w:val="true"/>
              </w:rPr>
              <w:t>خالی از لطف نیست</w:t>
            </w:r>
            <w:r>
              <w:rPr>
                <w:rStyle w:val="IndexLink"/>
                <w:rtl w:val="true"/>
              </w:rPr>
              <w:t>:</w:t>
              <w:tab/>
            </w:r>
            <w:r>
              <w:rPr>
                <w:rStyle w:val="IndexLink"/>
              </w:rPr>
              <w:t>151</w:t>
            </w:r>
          </w:hyperlink>
        </w:p>
        <w:p>
          <w:pPr>
            <w:pStyle w:val="Contents2"/>
            <w:tabs>
              <w:tab w:val="clear" w:pos="8743"/>
              <w:tab w:val="right" w:pos="9026" w:leader="dot"/>
            </w:tabs>
            <w:rPr/>
          </w:pPr>
          <w:hyperlink w:anchor="__RefHeading___Toc1106635_1051229030">
            <w:r>
              <w:rPr>
                <w:webHidden/>
                <w:rStyle w:val="IndexLink"/>
              </w:rPr>
              <w:t>143</w:t>
            </w:r>
            <w:r>
              <w:rPr>
                <w:rStyle w:val="IndexLink"/>
                <w:rtl w:val="true"/>
              </w:rPr>
              <w:t xml:space="preserve">- </w:t>
            </w:r>
            <w:r>
              <w:rPr>
                <w:rStyle w:val="IndexLink"/>
                <w:rtl w:val="true"/>
              </w:rPr>
              <w:t xml:space="preserve">چرا گفته نمی شود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شعار هيهات منا الذله سرداد؟</w:t>
            </w:r>
            <w:r>
              <w:rPr>
                <w:rStyle w:val="IndexLink"/>
                <w:rtl w:val="true"/>
              </w:rPr>
              <w:t>!</w:t>
              <w:tab/>
            </w:r>
            <w:r>
              <w:rPr>
                <w:rStyle w:val="IndexLink"/>
              </w:rPr>
              <w:t>152</w:t>
            </w:r>
          </w:hyperlink>
        </w:p>
        <w:p>
          <w:pPr>
            <w:pStyle w:val="Contents2"/>
            <w:tabs>
              <w:tab w:val="clear" w:pos="8743"/>
              <w:tab w:val="right" w:pos="9026" w:leader="dot"/>
            </w:tabs>
            <w:rPr/>
          </w:pPr>
          <w:hyperlink w:anchor="__RefHeading___Toc1106637_1051229030">
            <w:r>
              <w:rPr>
                <w:webHidden/>
                <w:rStyle w:val="IndexLink"/>
              </w:rPr>
              <w:t>144</w:t>
            </w:r>
            <w:r>
              <w:rPr>
                <w:rStyle w:val="IndexLink"/>
                <w:rtl w:val="true"/>
              </w:rPr>
              <w:t xml:space="preserve">- </w:t>
            </w:r>
            <w:r>
              <w:rPr>
                <w:rStyle w:val="IndexLink"/>
                <w:rtl w:val="true"/>
              </w:rPr>
              <w:t xml:space="preserve">عافیت طلبی </w:t>
            </w:r>
            <w:r>
              <w:rPr>
                <w:rStyle w:val="IndexLink"/>
                <w:rtl w:val="true"/>
              </w:rPr>
              <w:t>:</w:t>
              <w:tab/>
            </w:r>
            <w:r>
              <w:rPr>
                <w:rStyle w:val="IndexLink"/>
              </w:rPr>
              <w:t>153</w:t>
            </w:r>
          </w:hyperlink>
        </w:p>
        <w:p>
          <w:pPr>
            <w:pStyle w:val="Contents2"/>
            <w:tabs>
              <w:tab w:val="clear" w:pos="8743"/>
              <w:tab w:val="right" w:pos="9026" w:leader="dot"/>
            </w:tabs>
            <w:rPr/>
          </w:pPr>
          <w:hyperlink w:anchor="__RefHeading___Toc1106639_1051229030">
            <w:r>
              <w:rPr>
                <w:webHidden/>
                <w:rStyle w:val="IndexLink"/>
              </w:rPr>
              <w:t>145</w:t>
            </w:r>
            <w:r>
              <w:rPr>
                <w:rStyle w:val="IndexLink"/>
                <w:rtl w:val="true"/>
              </w:rPr>
              <w:t xml:space="preserve">- </w:t>
            </w:r>
            <w:r>
              <w:rPr>
                <w:rStyle w:val="IndexLink"/>
                <w:rtl w:val="true"/>
              </w:rPr>
              <w:t>احتراق باب</w:t>
            </w:r>
            <w:r>
              <w:rPr>
                <w:rStyle w:val="IndexLink"/>
                <w:rtl w:val="true"/>
              </w:rPr>
              <w:t>:</w:t>
              <w:tab/>
            </w:r>
            <w:r>
              <w:rPr>
                <w:rStyle w:val="IndexLink"/>
              </w:rPr>
              <w:t>154</w:t>
            </w:r>
          </w:hyperlink>
        </w:p>
        <w:p>
          <w:pPr>
            <w:pStyle w:val="Contents2"/>
            <w:tabs>
              <w:tab w:val="clear" w:pos="8743"/>
              <w:tab w:val="right" w:pos="9026" w:leader="dot"/>
            </w:tabs>
            <w:rPr/>
          </w:pPr>
          <w:hyperlink w:anchor="__RefHeading___Toc1106641_1051229030">
            <w:r>
              <w:rPr>
                <w:webHidden/>
                <w:rStyle w:val="IndexLink"/>
              </w:rPr>
              <w:t>146</w:t>
            </w:r>
            <w:r>
              <w:rPr>
                <w:rStyle w:val="IndexLink"/>
                <w:rtl w:val="true"/>
              </w:rPr>
              <w:t xml:space="preserve">- </w:t>
            </w:r>
            <w:r>
              <w:rPr>
                <w:rStyle w:val="IndexLink"/>
                <w:rtl w:val="true"/>
              </w:rPr>
              <w:t>زعامت و ریاست یک طعمه نیست</w:t>
            </w:r>
            <w:r>
              <w:rPr>
                <w:rStyle w:val="IndexLink"/>
                <w:rtl w:val="true"/>
              </w:rPr>
              <w:t>:</w:t>
              <w:tab/>
            </w:r>
            <w:r>
              <w:rPr>
                <w:rStyle w:val="IndexLink"/>
              </w:rPr>
              <w:t>155</w:t>
            </w:r>
          </w:hyperlink>
        </w:p>
        <w:p>
          <w:pPr>
            <w:pStyle w:val="Contents2"/>
            <w:tabs>
              <w:tab w:val="clear" w:pos="8743"/>
              <w:tab w:val="right" w:pos="9026" w:leader="dot"/>
            </w:tabs>
            <w:rPr/>
          </w:pPr>
          <w:hyperlink w:anchor="__RefHeading___Toc1106643_1051229030">
            <w:r>
              <w:rPr>
                <w:webHidden/>
                <w:rStyle w:val="IndexLink"/>
              </w:rPr>
              <w:t>147</w:t>
            </w:r>
            <w:r>
              <w:rPr>
                <w:rStyle w:val="IndexLink"/>
                <w:rtl w:val="true"/>
              </w:rPr>
              <w:t xml:space="preserve">- </w:t>
            </w:r>
            <w:r>
              <w:rPr>
                <w:rStyle w:val="IndexLink"/>
                <w:rtl w:val="true"/>
              </w:rPr>
              <w:t>آرمان شهر</w:t>
            </w:r>
            <w:r>
              <w:rPr>
                <w:rStyle w:val="IndexLink"/>
                <w:rtl w:val="true"/>
              </w:rPr>
              <w:t>:</w:t>
              <w:tab/>
            </w:r>
            <w:r>
              <w:rPr>
                <w:rStyle w:val="IndexLink"/>
              </w:rPr>
              <w:t>156</w:t>
            </w:r>
          </w:hyperlink>
        </w:p>
        <w:p>
          <w:pPr>
            <w:pStyle w:val="Contents2"/>
            <w:tabs>
              <w:tab w:val="clear" w:pos="8743"/>
              <w:tab w:val="right" w:pos="9026" w:leader="dot"/>
            </w:tabs>
            <w:rPr/>
          </w:pPr>
          <w:hyperlink w:anchor="__RefHeading___Toc1106645_1051229030">
            <w:r>
              <w:rPr>
                <w:webHidden/>
                <w:rStyle w:val="IndexLink"/>
              </w:rPr>
              <w:t>148</w:t>
            </w:r>
            <w:r>
              <w:rPr>
                <w:rStyle w:val="IndexLink"/>
                <w:rtl w:val="true"/>
              </w:rPr>
              <w:t xml:space="preserve"> – </w:t>
            </w:r>
            <w:r>
              <w:rPr>
                <w:rStyle w:val="IndexLink"/>
                <w:rtl w:val="true"/>
              </w:rPr>
              <w:t>آموزش بیداری</w:t>
            </w:r>
            <w:r>
              <w:rPr>
                <w:rStyle w:val="IndexLink"/>
                <w:rtl w:val="true"/>
              </w:rPr>
              <w:t>:</w:t>
              <w:tab/>
            </w:r>
            <w:r>
              <w:rPr>
                <w:rStyle w:val="IndexLink"/>
              </w:rPr>
              <w:t>157</w:t>
            </w:r>
          </w:hyperlink>
        </w:p>
        <w:p>
          <w:pPr>
            <w:pStyle w:val="Contents2"/>
            <w:tabs>
              <w:tab w:val="clear" w:pos="8743"/>
              <w:tab w:val="right" w:pos="9026" w:leader="dot"/>
            </w:tabs>
            <w:rPr/>
          </w:pPr>
          <w:hyperlink w:anchor="__RefHeading___Toc1106647_1051229030">
            <w:r>
              <w:rPr>
                <w:webHidden/>
                <w:rStyle w:val="IndexLink"/>
              </w:rPr>
              <w:t>149</w:t>
            </w:r>
            <w:r>
              <w:rPr>
                <w:rStyle w:val="IndexLink"/>
                <w:rtl w:val="true"/>
              </w:rPr>
              <w:t xml:space="preserve">- </w:t>
            </w:r>
            <w:r>
              <w:rPr>
                <w:rStyle w:val="IndexLink"/>
                <w:rtl w:val="true"/>
              </w:rPr>
              <w:t>گسست اجتماعی پیش از ظهور</w:t>
            </w:r>
            <w:r>
              <w:rPr>
                <w:rStyle w:val="IndexLink"/>
                <w:rtl w:val="true"/>
              </w:rPr>
              <w:t>:</w:t>
              <w:tab/>
            </w:r>
            <w:r>
              <w:rPr>
                <w:rStyle w:val="IndexLink"/>
              </w:rPr>
              <w:t>157</w:t>
            </w:r>
          </w:hyperlink>
        </w:p>
        <w:p>
          <w:pPr>
            <w:pStyle w:val="Contents2"/>
            <w:tabs>
              <w:tab w:val="clear" w:pos="8743"/>
              <w:tab w:val="right" w:pos="9026" w:leader="dot"/>
            </w:tabs>
            <w:rPr/>
          </w:pPr>
          <w:hyperlink w:anchor="__RefHeading___Toc1106649_1051229030">
            <w:r>
              <w:rPr>
                <w:webHidden/>
                <w:rStyle w:val="IndexLink"/>
              </w:rPr>
              <w:t>150</w:t>
            </w:r>
            <w:r>
              <w:rPr>
                <w:rStyle w:val="IndexLink"/>
                <w:rtl w:val="true"/>
              </w:rPr>
              <w:t xml:space="preserve">- </w:t>
            </w:r>
            <w:r>
              <w:rPr>
                <w:rStyle w:val="IndexLink"/>
                <w:rtl w:val="true"/>
              </w:rPr>
              <w:t>از سه عقیده یکی درست است</w:t>
            </w:r>
            <w:r>
              <w:rPr>
                <w:rStyle w:val="IndexLink"/>
                <w:rtl w:val="true"/>
              </w:rPr>
              <w:t>:</w:t>
              <w:tab/>
            </w:r>
            <w:r>
              <w:rPr>
                <w:rStyle w:val="IndexLink"/>
              </w:rPr>
              <w:t>158</w:t>
            </w:r>
          </w:hyperlink>
        </w:p>
        <w:p>
          <w:pPr>
            <w:pStyle w:val="Contents2"/>
            <w:tabs>
              <w:tab w:val="clear" w:pos="8743"/>
              <w:tab w:val="right" w:pos="9026" w:leader="dot"/>
            </w:tabs>
            <w:rPr/>
          </w:pPr>
          <w:hyperlink w:anchor="__RefHeading___Toc1106651_1051229030">
            <w:r>
              <w:rPr>
                <w:webHidden/>
                <w:rStyle w:val="IndexLink"/>
              </w:rPr>
              <w:t>151</w:t>
            </w:r>
            <w:r>
              <w:rPr>
                <w:rStyle w:val="IndexLink"/>
                <w:rtl w:val="true"/>
              </w:rPr>
              <w:t xml:space="preserve">- </w:t>
            </w:r>
            <w:r>
              <w:rPr>
                <w:rStyle w:val="IndexLink"/>
                <w:rtl w:val="true"/>
              </w:rPr>
              <w:t>چیزهایی که دل را تاریک می کنند</w:t>
            </w:r>
            <w:r>
              <w:rPr>
                <w:rStyle w:val="IndexLink"/>
                <w:rtl w:val="true"/>
              </w:rPr>
              <w:t>:</w:t>
              <w:tab/>
            </w:r>
            <w:r>
              <w:rPr>
                <w:rStyle w:val="IndexLink"/>
              </w:rPr>
              <w:t>159</w:t>
            </w:r>
          </w:hyperlink>
        </w:p>
        <w:p>
          <w:pPr>
            <w:pStyle w:val="Contents2"/>
            <w:tabs>
              <w:tab w:val="clear" w:pos="8743"/>
              <w:tab w:val="right" w:pos="9026" w:leader="dot"/>
            </w:tabs>
            <w:rPr/>
          </w:pPr>
          <w:hyperlink w:anchor="__RefHeading___Toc1106653_1051229030">
            <w:r>
              <w:rPr>
                <w:webHidden/>
                <w:rStyle w:val="IndexLink"/>
              </w:rPr>
              <w:t>152</w:t>
            </w:r>
            <w:r>
              <w:rPr>
                <w:rStyle w:val="IndexLink"/>
                <w:rtl w:val="true"/>
              </w:rPr>
              <w:t xml:space="preserve">- </w:t>
            </w:r>
            <w:r>
              <w:rPr>
                <w:rStyle w:val="IndexLink"/>
                <w:rtl w:val="true"/>
              </w:rPr>
              <w:t>چیزهایی که تاریکی دل را برطرف می کنند</w:t>
            </w:r>
            <w:r>
              <w:rPr>
                <w:rStyle w:val="IndexLink"/>
                <w:rtl w:val="true"/>
              </w:rPr>
              <w:t>:</w:t>
              <w:tab/>
            </w:r>
            <w:r>
              <w:rPr>
                <w:rStyle w:val="IndexLink"/>
              </w:rPr>
              <w:t>160</w:t>
            </w:r>
          </w:hyperlink>
        </w:p>
        <w:p>
          <w:pPr>
            <w:pStyle w:val="Contents2"/>
            <w:tabs>
              <w:tab w:val="clear" w:pos="8743"/>
              <w:tab w:val="right" w:pos="9026" w:leader="dot"/>
            </w:tabs>
            <w:rPr/>
          </w:pPr>
          <w:hyperlink w:anchor="__RefHeading___Toc1106655_1051229030">
            <w:r>
              <w:rPr>
                <w:webHidden/>
                <w:rStyle w:val="IndexLink"/>
              </w:rPr>
              <w:t>153</w:t>
            </w:r>
            <w:r>
              <w:rPr>
                <w:rStyle w:val="IndexLink"/>
                <w:rtl w:val="true"/>
              </w:rPr>
              <w:t xml:space="preserve">- </w:t>
            </w:r>
            <w:r>
              <w:rPr>
                <w:rStyle w:val="IndexLink"/>
                <w:rtl w:val="true"/>
              </w:rPr>
              <w:t>مسخره محترمانه</w:t>
            </w:r>
            <w:r>
              <w:rPr>
                <w:rStyle w:val="IndexLink"/>
                <w:rtl w:val="true"/>
              </w:rPr>
              <w:t>:</w:t>
              <w:tab/>
            </w:r>
            <w:r>
              <w:rPr>
                <w:rStyle w:val="IndexLink"/>
              </w:rPr>
              <w:t>161</w:t>
            </w:r>
          </w:hyperlink>
        </w:p>
        <w:p>
          <w:pPr>
            <w:pStyle w:val="Contents2"/>
            <w:tabs>
              <w:tab w:val="clear" w:pos="8743"/>
              <w:tab w:val="right" w:pos="9026" w:leader="dot"/>
            </w:tabs>
            <w:rPr/>
          </w:pPr>
          <w:hyperlink w:anchor="__RefHeading___Toc1106657_1051229030">
            <w:r>
              <w:rPr>
                <w:webHidden/>
                <w:rStyle w:val="IndexLink"/>
              </w:rPr>
              <w:t>154</w:t>
            </w:r>
            <w:r>
              <w:rPr>
                <w:rStyle w:val="IndexLink"/>
                <w:rtl w:val="true"/>
              </w:rPr>
              <w:t xml:space="preserve">- </w:t>
            </w:r>
            <w:r>
              <w:rPr>
                <w:rStyle w:val="IndexLink"/>
                <w:rtl w:val="true"/>
              </w:rPr>
              <w:t>کسانی که غیبت آنان جایز است</w:t>
            </w:r>
            <w:r>
              <w:rPr>
                <w:rStyle w:val="IndexLink"/>
                <w:rtl w:val="true"/>
              </w:rPr>
              <w:t>:</w:t>
              <w:tab/>
            </w:r>
            <w:r>
              <w:rPr>
                <w:rStyle w:val="IndexLink"/>
              </w:rPr>
              <w:t>162</w:t>
            </w:r>
          </w:hyperlink>
        </w:p>
        <w:p>
          <w:pPr>
            <w:pStyle w:val="Contents2"/>
            <w:tabs>
              <w:tab w:val="clear" w:pos="8743"/>
              <w:tab w:val="right" w:pos="9026" w:leader="dot"/>
            </w:tabs>
            <w:rPr/>
          </w:pPr>
          <w:hyperlink w:anchor="__RefHeading___Toc1106659_1051229030">
            <w:r>
              <w:rPr>
                <w:webHidden/>
                <w:rStyle w:val="IndexLink"/>
              </w:rPr>
              <w:t>155</w:t>
            </w:r>
            <w:r>
              <w:rPr>
                <w:rStyle w:val="IndexLink"/>
                <w:rtl w:val="true"/>
              </w:rPr>
              <w:t xml:space="preserve">- </w:t>
            </w:r>
            <w:r>
              <w:rPr>
                <w:rStyle w:val="IndexLink"/>
                <w:rtl w:val="true"/>
              </w:rPr>
              <w:t>دانستن تاریخ و سرگذشت پیشینیان الزامی است</w:t>
            </w:r>
            <w:r>
              <w:rPr>
                <w:rStyle w:val="IndexLink"/>
                <w:rtl w:val="true"/>
              </w:rPr>
              <w:t>.</w:t>
              <w:tab/>
            </w:r>
            <w:r>
              <w:rPr>
                <w:rStyle w:val="IndexLink"/>
              </w:rPr>
              <w:t>163</w:t>
            </w:r>
          </w:hyperlink>
        </w:p>
        <w:p>
          <w:pPr>
            <w:pStyle w:val="Contents2"/>
            <w:tabs>
              <w:tab w:val="clear" w:pos="8743"/>
              <w:tab w:val="right" w:pos="9026" w:leader="dot"/>
            </w:tabs>
            <w:rPr/>
          </w:pPr>
          <w:hyperlink w:anchor="__RefHeading___Toc1106661_1051229030">
            <w:r>
              <w:rPr>
                <w:webHidden/>
                <w:rStyle w:val="IndexLink"/>
              </w:rPr>
              <w:t>156</w:t>
            </w:r>
            <w:r>
              <w:rPr>
                <w:rStyle w:val="IndexLink"/>
                <w:rtl w:val="true"/>
              </w:rPr>
              <w:t xml:space="preserve">- </w:t>
            </w:r>
            <w:r>
              <w:rPr>
                <w:rStyle w:val="IndexLink"/>
                <w:rtl w:val="true"/>
              </w:rPr>
              <w:t>دیو چو بیرون رود فرشته درآید</w:t>
            </w:r>
            <w:r>
              <w:rPr>
                <w:rStyle w:val="IndexLink"/>
                <w:rtl w:val="true"/>
              </w:rPr>
              <w:t>:</w:t>
              <w:tab/>
            </w:r>
            <w:r>
              <w:rPr>
                <w:rStyle w:val="IndexLink"/>
              </w:rPr>
              <w:t>163</w:t>
            </w:r>
          </w:hyperlink>
        </w:p>
        <w:p>
          <w:pPr>
            <w:pStyle w:val="Contents2"/>
            <w:tabs>
              <w:tab w:val="clear" w:pos="8743"/>
              <w:tab w:val="right" w:pos="9026" w:leader="dot"/>
            </w:tabs>
            <w:rPr/>
          </w:pPr>
          <w:hyperlink w:anchor="__RefHeading___Toc1106663_1051229030">
            <w:r>
              <w:rPr>
                <w:webHidden/>
                <w:rStyle w:val="IndexLink"/>
              </w:rPr>
              <w:t>157</w:t>
            </w:r>
            <w:r>
              <w:rPr>
                <w:rStyle w:val="IndexLink"/>
                <w:rtl w:val="true"/>
              </w:rPr>
              <w:t xml:space="preserve">- </w:t>
            </w:r>
            <w:r>
              <w:rPr>
                <w:rStyle w:val="IndexLink"/>
                <w:rtl w:val="true"/>
              </w:rPr>
              <w:t>پایش لب گوراست اما</w:t>
            </w:r>
            <w:r>
              <w:rPr>
                <w:rStyle w:val="IndexLink"/>
                <w:rtl w:val="true"/>
              </w:rPr>
              <w:t>:</w:t>
              <w:tab/>
            </w:r>
            <w:r>
              <w:rPr>
                <w:rStyle w:val="IndexLink"/>
              </w:rPr>
              <w:t>164</w:t>
            </w:r>
          </w:hyperlink>
        </w:p>
        <w:p>
          <w:pPr>
            <w:pStyle w:val="Contents2"/>
            <w:tabs>
              <w:tab w:val="clear" w:pos="8743"/>
              <w:tab w:val="right" w:pos="9026" w:leader="dot"/>
            </w:tabs>
            <w:rPr/>
          </w:pPr>
          <w:hyperlink w:anchor="__RefHeading___Toc1106665_1051229030">
            <w:r>
              <w:rPr>
                <w:webHidden/>
                <w:rStyle w:val="IndexLink"/>
              </w:rPr>
              <w:t>158</w:t>
            </w:r>
            <w:r>
              <w:rPr>
                <w:rStyle w:val="IndexLink"/>
                <w:rtl w:val="true"/>
              </w:rPr>
              <w:t xml:space="preserve">- </w:t>
            </w:r>
            <w:r>
              <w:rPr>
                <w:rStyle w:val="IndexLink"/>
                <w:rtl w:val="true"/>
              </w:rPr>
              <w:t>متاع دنيا آثاری بهتر از این ندارد</w:t>
            </w:r>
            <w:r>
              <w:rPr>
                <w:rStyle w:val="IndexLink"/>
                <w:rtl w:val="true"/>
              </w:rPr>
              <w:t>:</w:t>
              <w:tab/>
            </w:r>
            <w:r>
              <w:rPr>
                <w:rStyle w:val="IndexLink"/>
              </w:rPr>
              <w:t>165</w:t>
            </w:r>
          </w:hyperlink>
        </w:p>
        <w:p>
          <w:pPr>
            <w:pStyle w:val="Contents2"/>
            <w:tabs>
              <w:tab w:val="clear" w:pos="8743"/>
              <w:tab w:val="right" w:pos="9026" w:leader="dot"/>
            </w:tabs>
            <w:rPr/>
          </w:pPr>
          <w:hyperlink w:anchor="__RefHeading___Toc1106667_1051229030">
            <w:r>
              <w:rPr>
                <w:webHidden/>
                <w:rStyle w:val="IndexLink"/>
              </w:rPr>
              <w:t>159</w:t>
            </w:r>
            <w:r>
              <w:rPr>
                <w:rStyle w:val="IndexLink"/>
                <w:rtl w:val="true"/>
              </w:rPr>
              <w:t xml:space="preserve">- </w:t>
            </w:r>
            <w:r>
              <w:rPr>
                <w:rStyle w:val="IndexLink"/>
                <w:rtl w:val="true"/>
              </w:rPr>
              <w:t>بهشت را به بها دهند</w:t>
            </w:r>
            <w:r>
              <w:rPr>
                <w:rStyle w:val="IndexLink"/>
                <w:rtl w:val="true"/>
              </w:rPr>
              <w:t>:</w:t>
              <w:tab/>
            </w:r>
            <w:r>
              <w:rPr>
                <w:rStyle w:val="IndexLink"/>
              </w:rPr>
              <w:t>166</w:t>
            </w:r>
          </w:hyperlink>
        </w:p>
        <w:p>
          <w:pPr>
            <w:pStyle w:val="Contents2"/>
            <w:tabs>
              <w:tab w:val="clear" w:pos="8743"/>
              <w:tab w:val="right" w:pos="9026" w:leader="dot"/>
            </w:tabs>
            <w:rPr/>
          </w:pPr>
          <w:hyperlink w:anchor="__RefHeading___Toc1106669_1051229030">
            <w:r>
              <w:rPr>
                <w:webHidden/>
                <w:rStyle w:val="IndexLink"/>
              </w:rPr>
              <w:t>160</w:t>
            </w:r>
            <w:r>
              <w:rPr>
                <w:rStyle w:val="IndexLink"/>
                <w:rtl w:val="true"/>
              </w:rPr>
              <w:t xml:space="preserve">- </w:t>
            </w:r>
            <w:r>
              <w:rPr>
                <w:rStyle w:val="IndexLink"/>
                <w:rtl w:val="true"/>
              </w:rPr>
              <w:t>تا کدام پیروز جنگ شود</w:t>
            </w:r>
            <w:r>
              <w:rPr>
                <w:rStyle w:val="IndexLink"/>
                <w:rtl w:val="true"/>
              </w:rPr>
              <w:t>:</w:t>
              <w:tab/>
            </w:r>
            <w:r>
              <w:rPr>
                <w:rStyle w:val="IndexLink"/>
              </w:rPr>
              <w:t>167</w:t>
            </w:r>
          </w:hyperlink>
        </w:p>
        <w:p>
          <w:pPr>
            <w:pStyle w:val="Contents2"/>
            <w:tabs>
              <w:tab w:val="clear" w:pos="8743"/>
              <w:tab w:val="right" w:pos="9026" w:leader="dot"/>
            </w:tabs>
            <w:rPr/>
          </w:pPr>
          <w:hyperlink w:anchor="__RefHeading___Toc1106671_1051229030">
            <w:r>
              <w:rPr>
                <w:webHidden/>
                <w:rStyle w:val="IndexLink"/>
              </w:rPr>
              <w:t>161</w:t>
            </w:r>
            <w:r>
              <w:rPr>
                <w:rStyle w:val="IndexLink"/>
                <w:rtl w:val="true"/>
              </w:rPr>
              <w:t xml:space="preserve">- </w:t>
            </w:r>
            <w:r>
              <w:rPr>
                <w:rStyle w:val="IndexLink"/>
                <w:rtl w:val="true"/>
              </w:rPr>
              <w:t>همه چیز آن طرف معلوم می شود</w:t>
            </w:r>
            <w:r>
              <w:rPr>
                <w:rStyle w:val="IndexLink"/>
                <w:rtl w:val="true"/>
              </w:rPr>
              <w:t>:</w:t>
              <w:tab/>
            </w:r>
            <w:r>
              <w:rPr>
                <w:rStyle w:val="IndexLink"/>
              </w:rPr>
              <w:t>168</w:t>
            </w:r>
          </w:hyperlink>
        </w:p>
        <w:p>
          <w:pPr>
            <w:pStyle w:val="Contents2"/>
            <w:tabs>
              <w:tab w:val="clear" w:pos="8743"/>
              <w:tab w:val="right" w:pos="9026" w:leader="dot"/>
            </w:tabs>
            <w:rPr/>
          </w:pPr>
          <w:hyperlink w:anchor="__RefHeading___Toc1106673_1051229030">
            <w:r>
              <w:rPr>
                <w:webHidden/>
                <w:rStyle w:val="IndexLink"/>
              </w:rPr>
              <w:t>162</w:t>
            </w:r>
            <w:r>
              <w:rPr>
                <w:rStyle w:val="IndexLink"/>
                <w:rtl w:val="true"/>
              </w:rPr>
              <w:t xml:space="preserve">- </w:t>
            </w:r>
            <w:r>
              <w:rPr>
                <w:rStyle w:val="IndexLink"/>
                <w:rtl w:val="true"/>
              </w:rPr>
              <w:t>صندوق نسوز</w:t>
            </w:r>
            <w:r>
              <w:rPr>
                <w:rStyle w:val="IndexLink"/>
                <w:rtl w:val="true"/>
              </w:rPr>
              <w:t>:</w:t>
              <w:tab/>
            </w:r>
            <w:r>
              <w:rPr>
                <w:rStyle w:val="IndexLink"/>
              </w:rPr>
              <w:t>168</w:t>
            </w:r>
          </w:hyperlink>
        </w:p>
        <w:p>
          <w:pPr>
            <w:pStyle w:val="Contents2"/>
            <w:tabs>
              <w:tab w:val="clear" w:pos="8743"/>
              <w:tab w:val="right" w:pos="9026" w:leader="dot"/>
            </w:tabs>
            <w:rPr/>
          </w:pPr>
          <w:hyperlink w:anchor="__RefHeading___Toc1106675_1051229030">
            <w:r>
              <w:rPr>
                <w:webHidden/>
                <w:rStyle w:val="IndexLink"/>
              </w:rPr>
              <w:t>163</w:t>
            </w:r>
            <w:r>
              <w:rPr>
                <w:rStyle w:val="IndexLink"/>
                <w:rtl w:val="true"/>
              </w:rPr>
              <w:t xml:space="preserve">- </w:t>
            </w:r>
            <w:r>
              <w:rPr>
                <w:rStyle w:val="IndexLink"/>
                <w:rtl w:val="true"/>
              </w:rPr>
              <w:t xml:space="preserve">آیا جبرئیل با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سخن گفته است؟</w:t>
            </w:r>
            <w:r>
              <w:rPr>
                <w:rStyle w:val="IndexLink"/>
                <w:rtl w:val="true"/>
              </w:rPr>
              <w:tab/>
            </w:r>
            <w:r>
              <w:rPr>
                <w:rStyle w:val="IndexLink"/>
              </w:rPr>
              <w:t>169</w:t>
            </w:r>
          </w:hyperlink>
        </w:p>
        <w:p>
          <w:pPr>
            <w:pStyle w:val="Contents2"/>
            <w:tabs>
              <w:tab w:val="clear" w:pos="8743"/>
              <w:tab w:val="right" w:pos="9026" w:leader="dot"/>
            </w:tabs>
            <w:rPr/>
          </w:pPr>
          <w:hyperlink w:anchor="__RefHeading___Toc1106677_1051229030">
            <w:r>
              <w:rPr>
                <w:webHidden/>
                <w:rStyle w:val="IndexLink"/>
              </w:rPr>
              <w:t>164</w:t>
            </w:r>
            <w:r>
              <w:rPr>
                <w:rStyle w:val="IndexLink"/>
                <w:rtl w:val="true"/>
              </w:rPr>
              <w:t xml:space="preserve">- </w:t>
            </w:r>
            <w:r>
              <w:rPr>
                <w:rStyle w:val="IndexLink"/>
                <w:rtl w:val="true"/>
              </w:rPr>
              <w:t>چرا شیعه در اذان می گوید اَشْهَدُ انَّ عَلیّاً وَلیُّ اللّه؟</w:t>
            </w:r>
            <w:r>
              <w:rPr>
                <w:rStyle w:val="IndexLink"/>
                <w:rtl w:val="true"/>
              </w:rPr>
              <w:t>!</w:t>
              <w:tab/>
            </w:r>
            <w:r>
              <w:rPr>
                <w:rStyle w:val="IndexLink"/>
              </w:rPr>
              <w:t>170</w:t>
            </w:r>
          </w:hyperlink>
        </w:p>
        <w:p>
          <w:pPr>
            <w:pStyle w:val="Contents2"/>
            <w:tabs>
              <w:tab w:val="clear" w:pos="8743"/>
              <w:tab w:val="right" w:pos="9026" w:leader="dot"/>
            </w:tabs>
            <w:rPr/>
          </w:pPr>
          <w:hyperlink w:anchor="__RefHeading___Toc1106679_1051229030">
            <w:r>
              <w:rPr>
                <w:webHidden/>
                <w:rStyle w:val="IndexLink"/>
              </w:rPr>
              <w:t>165</w:t>
            </w:r>
            <w:r>
              <w:rPr>
                <w:rStyle w:val="IndexLink"/>
                <w:rtl w:val="true"/>
              </w:rPr>
              <w:t xml:space="preserve">- </w:t>
            </w:r>
            <w:r>
              <w:rPr>
                <w:rStyle w:val="IndexLink"/>
                <w:rtl w:val="true"/>
              </w:rPr>
              <w:t xml:space="preserve">دعا برای امام زمان </w:t>
            </w:r>
            <w:r>
              <w:rPr>
                <w:rStyle w:val="IndexLink"/>
                <w:rtl w:val="true"/>
              </w:rPr>
              <w:t>(</w:t>
            </w:r>
            <w:r>
              <w:rPr>
                <w:rStyle w:val="IndexLink"/>
                <w:rtl w:val="true"/>
              </w:rPr>
              <w:t>عج</w:t>
            </w:r>
            <w:r>
              <w:rPr>
                <w:rStyle w:val="IndexLink"/>
                <w:rtl w:val="true"/>
              </w:rPr>
              <w:t>):</w:t>
              <w:tab/>
            </w:r>
            <w:r>
              <w:rPr>
                <w:rStyle w:val="IndexLink"/>
              </w:rPr>
              <w:t>171</w:t>
            </w:r>
          </w:hyperlink>
        </w:p>
        <w:p>
          <w:pPr>
            <w:pStyle w:val="Contents2"/>
            <w:tabs>
              <w:tab w:val="clear" w:pos="8743"/>
              <w:tab w:val="right" w:pos="9026" w:leader="dot"/>
            </w:tabs>
            <w:rPr/>
          </w:pPr>
          <w:hyperlink w:anchor="__RefHeading___Toc1106681_1051229030">
            <w:r>
              <w:rPr>
                <w:webHidden/>
                <w:rStyle w:val="IndexLink"/>
              </w:rPr>
              <w:t>166</w:t>
            </w:r>
            <w:r>
              <w:rPr>
                <w:rStyle w:val="IndexLink"/>
                <w:rtl w:val="true"/>
              </w:rPr>
              <w:t xml:space="preserve">- </w:t>
            </w:r>
            <w:r>
              <w:rPr>
                <w:rStyle w:val="IndexLink"/>
                <w:rtl w:val="true"/>
              </w:rPr>
              <w:t>نصیحت پدرانه</w:t>
            </w:r>
            <w:r>
              <w:rPr>
                <w:rStyle w:val="IndexLink"/>
                <w:rtl w:val="true"/>
              </w:rPr>
              <w:t>:</w:t>
              <w:tab/>
            </w:r>
            <w:r>
              <w:rPr>
                <w:rStyle w:val="IndexLink"/>
              </w:rPr>
              <w:t>172</w:t>
            </w:r>
          </w:hyperlink>
        </w:p>
        <w:p>
          <w:pPr>
            <w:pStyle w:val="Contents2"/>
            <w:tabs>
              <w:tab w:val="clear" w:pos="8743"/>
              <w:tab w:val="right" w:pos="9026" w:leader="dot"/>
            </w:tabs>
            <w:rPr/>
          </w:pPr>
          <w:hyperlink w:anchor="__RefHeading___Toc1106683_1051229030">
            <w:r>
              <w:rPr>
                <w:webHidden/>
                <w:rStyle w:val="IndexLink"/>
              </w:rPr>
              <w:t>167</w:t>
            </w:r>
            <w:r>
              <w:rPr>
                <w:rStyle w:val="IndexLink"/>
                <w:rtl w:val="true"/>
              </w:rPr>
              <w:t xml:space="preserve">- </w:t>
            </w:r>
            <w:r>
              <w:rPr>
                <w:rStyle w:val="IndexLink"/>
                <w:rtl w:val="true"/>
              </w:rPr>
              <w:t>موارد تزكية</w:t>
            </w:r>
            <w:r>
              <w:rPr>
                <w:rStyle w:val="IndexLink"/>
                <w:rtl w:val="true"/>
              </w:rPr>
              <w:t>:</w:t>
              <w:tab/>
            </w:r>
            <w:r>
              <w:rPr>
                <w:rStyle w:val="IndexLink"/>
              </w:rPr>
              <w:t>173</w:t>
            </w:r>
          </w:hyperlink>
        </w:p>
        <w:p>
          <w:pPr>
            <w:pStyle w:val="Contents2"/>
            <w:tabs>
              <w:tab w:val="clear" w:pos="8743"/>
              <w:tab w:val="right" w:pos="9026" w:leader="dot"/>
            </w:tabs>
            <w:rPr/>
          </w:pPr>
          <w:hyperlink w:anchor="__RefHeading___Toc1106685_1051229030">
            <w:r>
              <w:rPr>
                <w:webHidden/>
                <w:rStyle w:val="IndexLink"/>
              </w:rPr>
              <w:t>168</w:t>
            </w:r>
            <w:r>
              <w:rPr>
                <w:rStyle w:val="IndexLink"/>
                <w:rtl w:val="true"/>
              </w:rPr>
              <w:t xml:space="preserve">- </w:t>
            </w:r>
            <w:r>
              <w:rPr>
                <w:rStyle w:val="IndexLink"/>
                <w:rtl w:val="true"/>
              </w:rPr>
              <w:t>تغذیه مناسب</w:t>
            </w:r>
            <w:r>
              <w:rPr>
                <w:rStyle w:val="IndexLink"/>
                <w:rtl w:val="true"/>
              </w:rPr>
              <w:t>:</w:t>
              <w:tab/>
            </w:r>
            <w:r>
              <w:rPr>
                <w:rStyle w:val="IndexLink"/>
              </w:rPr>
              <w:t>173</w:t>
            </w:r>
          </w:hyperlink>
        </w:p>
        <w:p>
          <w:pPr>
            <w:pStyle w:val="Contents2"/>
            <w:tabs>
              <w:tab w:val="clear" w:pos="8743"/>
              <w:tab w:val="right" w:pos="9026" w:leader="dot"/>
            </w:tabs>
            <w:rPr/>
          </w:pPr>
          <w:hyperlink w:anchor="__RefHeading___Toc1106687_1051229030">
            <w:r>
              <w:rPr>
                <w:webHidden/>
                <w:rStyle w:val="IndexLink"/>
              </w:rPr>
              <w:t>169</w:t>
            </w:r>
            <w:r>
              <w:rPr>
                <w:rStyle w:val="IndexLink"/>
                <w:rtl w:val="true"/>
              </w:rPr>
              <w:t xml:space="preserve">- </w:t>
            </w:r>
            <w:r>
              <w:rPr>
                <w:rStyle w:val="IndexLink"/>
                <w:rtl w:val="true"/>
              </w:rPr>
              <w:t>فاقد شيء معطی شیء نمی شود</w:t>
            </w:r>
            <w:r>
              <w:rPr>
                <w:rStyle w:val="IndexLink"/>
                <w:rtl w:val="true"/>
              </w:rPr>
              <w:t>:</w:t>
              <w:tab/>
            </w:r>
            <w:r>
              <w:rPr>
                <w:rStyle w:val="IndexLink"/>
              </w:rPr>
              <w:t>174</w:t>
            </w:r>
          </w:hyperlink>
        </w:p>
        <w:p>
          <w:pPr>
            <w:pStyle w:val="Contents2"/>
            <w:tabs>
              <w:tab w:val="clear" w:pos="8743"/>
              <w:tab w:val="right" w:pos="9026" w:leader="dot"/>
            </w:tabs>
            <w:rPr/>
          </w:pPr>
          <w:hyperlink w:anchor="__RefHeading___Toc1106689_1051229030">
            <w:r>
              <w:rPr>
                <w:webHidden/>
                <w:rStyle w:val="IndexLink"/>
              </w:rPr>
              <w:t>170</w:t>
            </w:r>
            <w:r>
              <w:rPr>
                <w:rStyle w:val="IndexLink"/>
                <w:rtl w:val="true"/>
              </w:rPr>
              <w:t xml:space="preserve">- </w:t>
            </w:r>
            <w:r>
              <w:rPr>
                <w:rStyle w:val="IndexLink"/>
                <w:rtl w:val="true"/>
              </w:rPr>
              <w:t>گوهر معرفت</w:t>
            </w:r>
            <w:r>
              <w:rPr>
                <w:rStyle w:val="IndexLink"/>
                <w:rtl w:val="true"/>
              </w:rPr>
              <w:t>:</w:t>
              <w:tab/>
            </w:r>
            <w:r>
              <w:rPr>
                <w:rStyle w:val="IndexLink"/>
              </w:rPr>
              <w:t>174</w:t>
            </w:r>
          </w:hyperlink>
        </w:p>
        <w:p>
          <w:pPr>
            <w:pStyle w:val="Contents2"/>
            <w:tabs>
              <w:tab w:val="clear" w:pos="8743"/>
              <w:tab w:val="right" w:pos="9026" w:leader="dot"/>
            </w:tabs>
            <w:rPr/>
          </w:pPr>
          <w:hyperlink w:anchor="__RefHeading___Toc1106691_1051229030">
            <w:r>
              <w:rPr>
                <w:webHidden/>
                <w:rStyle w:val="IndexLink"/>
              </w:rPr>
              <w:t>171</w:t>
            </w:r>
            <w:r>
              <w:rPr>
                <w:rStyle w:val="IndexLink"/>
                <w:rtl w:val="true"/>
              </w:rPr>
              <w:t xml:space="preserve">- </w:t>
            </w:r>
            <w:r>
              <w:rPr>
                <w:rStyle w:val="IndexLink"/>
                <w:rtl w:val="true"/>
              </w:rPr>
              <w:t>رندان بلاكش</w:t>
            </w:r>
            <w:r>
              <w:rPr>
                <w:rStyle w:val="IndexLink"/>
                <w:rtl w:val="true"/>
              </w:rPr>
              <w:t>:</w:t>
              <w:tab/>
            </w:r>
            <w:r>
              <w:rPr>
                <w:rStyle w:val="IndexLink"/>
              </w:rPr>
              <w:t>175</w:t>
            </w:r>
          </w:hyperlink>
        </w:p>
        <w:p>
          <w:pPr>
            <w:pStyle w:val="Contents2"/>
            <w:tabs>
              <w:tab w:val="clear" w:pos="8743"/>
              <w:tab w:val="right" w:pos="9026" w:leader="dot"/>
            </w:tabs>
            <w:rPr/>
          </w:pPr>
          <w:hyperlink w:anchor="__RefHeading___Toc1106693_1051229030">
            <w:r>
              <w:rPr>
                <w:webHidden/>
                <w:rStyle w:val="IndexLink"/>
              </w:rPr>
              <w:t>172</w:t>
            </w:r>
            <w:r>
              <w:rPr>
                <w:rStyle w:val="IndexLink"/>
                <w:rtl w:val="true"/>
              </w:rPr>
              <w:t xml:space="preserve">- </w:t>
            </w:r>
            <w:r>
              <w:rPr>
                <w:rStyle w:val="IndexLink"/>
                <w:rtl w:val="true"/>
              </w:rPr>
              <w:t>آنان که از هر چه تعلق پذير آزادند</w:t>
            </w:r>
            <w:r>
              <w:rPr>
                <w:rStyle w:val="IndexLink"/>
                <w:rtl w:val="true"/>
              </w:rPr>
              <w:t>:</w:t>
              <w:tab/>
            </w:r>
            <w:r>
              <w:rPr>
                <w:rStyle w:val="IndexLink"/>
              </w:rPr>
              <w:t>176</w:t>
            </w:r>
          </w:hyperlink>
        </w:p>
        <w:p>
          <w:pPr>
            <w:pStyle w:val="Contents2"/>
            <w:tabs>
              <w:tab w:val="clear" w:pos="8743"/>
              <w:tab w:val="right" w:pos="9026" w:leader="dot"/>
            </w:tabs>
            <w:rPr/>
          </w:pPr>
          <w:hyperlink w:anchor="__RefHeading___Toc1106695_1051229030">
            <w:r>
              <w:rPr>
                <w:webHidden/>
                <w:rStyle w:val="IndexLink"/>
              </w:rPr>
              <w:t>173</w:t>
            </w:r>
            <w:r>
              <w:rPr>
                <w:rStyle w:val="IndexLink"/>
                <w:rtl w:val="true"/>
              </w:rPr>
              <w:t xml:space="preserve">- </w:t>
            </w:r>
            <w:r>
              <w:rPr>
                <w:rStyle w:val="IndexLink"/>
                <w:rtl w:val="true"/>
              </w:rPr>
              <w:t>ما بی شناسنامه نیستیم</w:t>
            </w:r>
            <w:r>
              <w:rPr>
                <w:rStyle w:val="IndexLink"/>
                <w:rtl w:val="true"/>
              </w:rPr>
              <w:t>:</w:t>
              <w:tab/>
            </w:r>
            <w:r>
              <w:rPr>
                <w:rStyle w:val="IndexLink"/>
              </w:rPr>
              <w:t>176</w:t>
            </w:r>
          </w:hyperlink>
        </w:p>
        <w:p>
          <w:pPr>
            <w:pStyle w:val="Contents2"/>
            <w:tabs>
              <w:tab w:val="clear" w:pos="8743"/>
              <w:tab w:val="right" w:pos="9026" w:leader="dot"/>
            </w:tabs>
            <w:rPr/>
          </w:pPr>
          <w:hyperlink w:anchor="__RefHeading___Toc1106697_1051229030">
            <w:r>
              <w:rPr>
                <w:webHidden/>
                <w:rStyle w:val="IndexLink"/>
              </w:rPr>
              <w:t>174</w:t>
            </w:r>
            <w:r>
              <w:rPr>
                <w:rStyle w:val="IndexLink"/>
                <w:rtl w:val="true"/>
              </w:rPr>
              <w:t xml:space="preserve">- </w:t>
            </w:r>
            <w:r>
              <w:rPr>
                <w:rStyle w:val="IndexLink"/>
                <w:rtl w:val="true"/>
              </w:rPr>
              <w:t>خوبیهای دنیا</w:t>
            </w:r>
            <w:r>
              <w:rPr>
                <w:rStyle w:val="IndexLink"/>
                <w:rtl w:val="true"/>
              </w:rPr>
              <w:t>:</w:t>
              <w:tab/>
            </w:r>
            <w:r>
              <w:rPr>
                <w:rStyle w:val="IndexLink"/>
              </w:rPr>
              <w:t>177</w:t>
            </w:r>
          </w:hyperlink>
        </w:p>
        <w:p>
          <w:pPr>
            <w:pStyle w:val="Contents2"/>
            <w:tabs>
              <w:tab w:val="clear" w:pos="8743"/>
              <w:tab w:val="right" w:pos="9026" w:leader="dot"/>
            </w:tabs>
            <w:rPr/>
          </w:pPr>
          <w:hyperlink w:anchor="__RefHeading___Toc1106699_1051229030">
            <w:r>
              <w:rPr>
                <w:webHidden/>
                <w:rStyle w:val="IndexLink"/>
              </w:rPr>
              <w:t>175</w:t>
            </w:r>
            <w:r>
              <w:rPr>
                <w:rStyle w:val="IndexLink"/>
                <w:rtl w:val="true"/>
              </w:rPr>
              <w:t xml:space="preserve">- </w:t>
            </w:r>
            <w:r>
              <w:rPr>
                <w:rStyle w:val="IndexLink"/>
                <w:rtl w:val="true"/>
              </w:rPr>
              <w:t>روش تسلیت گفتن</w:t>
            </w:r>
            <w:r>
              <w:rPr>
                <w:rStyle w:val="IndexLink"/>
                <w:rtl w:val="true"/>
              </w:rPr>
              <w:t>:</w:t>
              <w:tab/>
            </w:r>
            <w:r>
              <w:rPr>
                <w:rStyle w:val="IndexLink"/>
              </w:rPr>
              <w:t>177</w:t>
            </w:r>
          </w:hyperlink>
        </w:p>
        <w:p>
          <w:pPr>
            <w:pStyle w:val="Contents2"/>
            <w:tabs>
              <w:tab w:val="clear" w:pos="8743"/>
              <w:tab w:val="right" w:pos="9026" w:leader="dot"/>
            </w:tabs>
            <w:rPr/>
          </w:pPr>
          <w:hyperlink w:anchor="__RefHeading___Toc1106701_1051229030">
            <w:r>
              <w:rPr>
                <w:webHidden/>
                <w:rStyle w:val="IndexLink"/>
              </w:rPr>
              <w:t>176</w:t>
            </w:r>
            <w:r>
              <w:rPr>
                <w:rStyle w:val="IndexLink"/>
                <w:rtl w:val="true"/>
              </w:rPr>
              <w:t xml:space="preserve">- </w:t>
            </w:r>
            <w:r>
              <w:rPr>
                <w:rStyle w:val="IndexLink"/>
                <w:rtl w:val="true"/>
              </w:rPr>
              <w:t>مواظب مرجئه باشید</w:t>
            </w:r>
            <w:r>
              <w:rPr>
                <w:rStyle w:val="IndexLink"/>
                <w:rtl w:val="true"/>
              </w:rPr>
              <w:t>:</w:t>
              <w:tab/>
            </w:r>
            <w:r>
              <w:rPr>
                <w:rStyle w:val="IndexLink"/>
              </w:rPr>
              <w:t>178</w:t>
            </w:r>
          </w:hyperlink>
        </w:p>
        <w:p>
          <w:pPr>
            <w:pStyle w:val="Contents2"/>
            <w:tabs>
              <w:tab w:val="clear" w:pos="8743"/>
              <w:tab w:val="right" w:pos="9026" w:leader="dot"/>
            </w:tabs>
            <w:rPr/>
          </w:pPr>
          <w:hyperlink w:anchor="__RefHeading___Toc1106703_1051229030">
            <w:r>
              <w:rPr>
                <w:webHidden/>
                <w:rStyle w:val="IndexLink"/>
              </w:rPr>
              <w:t>177</w:t>
            </w:r>
            <w:r>
              <w:rPr>
                <w:rStyle w:val="IndexLink"/>
                <w:rtl w:val="true"/>
              </w:rPr>
              <w:t xml:space="preserve">- </w:t>
            </w:r>
            <w:r>
              <w:rPr>
                <w:rStyle w:val="IndexLink"/>
                <w:rtl w:val="true"/>
              </w:rPr>
              <w:t xml:space="preserve">از باغ فین تا باغ امام حسین </w:t>
            </w:r>
            <w:r>
              <w:rPr>
                <w:rStyle w:val="IndexLink"/>
                <w:rtl w:val="true"/>
              </w:rPr>
              <w:t>(</w:t>
            </w:r>
            <w:r>
              <w:rPr>
                <w:rStyle w:val="IndexLink"/>
                <w:rtl w:val="true"/>
              </w:rPr>
              <w:t>علیه السلام</w:t>
            </w:r>
            <w:r>
              <w:rPr>
                <w:rStyle w:val="IndexLink"/>
                <w:rtl w:val="true"/>
              </w:rPr>
              <w:t>):</w:t>
              <w:tab/>
            </w:r>
            <w:r>
              <w:rPr>
                <w:rStyle w:val="IndexLink"/>
              </w:rPr>
              <w:t>178</w:t>
            </w:r>
          </w:hyperlink>
        </w:p>
        <w:p>
          <w:pPr>
            <w:pStyle w:val="Contents2"/>
            <w:tabs>
              <w:tab w:val="clear" w:pos="8743"/>
              <w:tab w:val="right" w:pos="9026" w:leader="dot"/>
            </w:tabs>
            <w:rPr/>
          </w:pPr>
          <w:hyperlink w:anchor="__RefHeading___Toc1106705_1051229030">
            <w:r>
              <w:rPr>
                <w:webHidden/>
                <w:rStyle w:val="IndexLink"/>
              </w:rPr>
              <w:t>178</w:t>
            </w:r>
            <w:r>
              <w:rPr>
                <w:rStyle w:val="IndexLink"/>
                <w:rtl w:val="true"/>
              </w:rPr>
              <w:t xml:space="preserve">- </w:t>
            </w:r>
            <w:r>
              <w:rPr>
                <w:rStyle w:val="IndexLink"/>
                <w:rtl w:val="true"/>
              </w:rPr>
              <w:t xml:space="preserve">سلام به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حال جنایت</w:t>
            </w:r>
            <w:r>
              <w:rPr>
                <w:rStyle w:val="IndexLink"/>
                <w:rtl w:val="true"/>
              </w:rPr>
              <w:t>:</w:t>
              <w:tab/>
            </w:r>
            <w:r>
              <w:rPr>
                <w:rStyle w:val="IndexLink"/>
              </w:rPr>
              <w:t>179</w:t>
            </w:r>
          </w:hyperlink>
        </w:p>
        <w:p>
          <w:pPr>
            <w:pStyle w:val="Contents2"/>
            <w:tabs>
              <w:tab w:val="clear" w:pos="8743"/>
              <w:tab w:val="right" w:pos="9026" w:leader="dot"/>
            </w:tabs>
            <w:rPr/>
          </w:pPr>
          <w:hyperlink w:anchor="__RefHeading___Toc1106707_1051229030">
            <w:r>
              <w:rPr>
                <w:webHidden/>
                <w:rStyle w:val="IndexLink"/>
              </w:rPr>
              <w:t>179</w:t>
            </w:r>
            <w:r>
              <w:rPr>
                <w:rStyle w:val="IndexLink"/>
                <w:rtl w:val="true"/>
              </w:rPr>
              <w:t xml:space="preserve">- </w:t>
            </w:r>
            <w:r>
              <w:rPr>
                <w:rStyle w:val="IndexLink"/>
                <w:rtl w:val="true"/>
              </w:rPr>
              <w:t>طاهر باش</w:t>
            </w:r>
            <w:r>
              <w:rPr>
                <w:rStyle w:val="IndexLink"/>
                <w:rtl w:val="true"/>
              </w:rPr>
              <w:t>:</w:t>
              <w:tab/>
            </w:r>
            <w:r>
              <w:rPr>
                <w:rStyle w:val="IndexLink"/>
              </w:rPr>
              <w:t>179</w:t>
            </w:r>
          </w:hyperlink>
        </w:p>
        <w:p>
          <w:pPr>
            <w:pStyle w:val="Contents2"/>
            <w:tabs>
              <w:tab w:val="clear" w:pos="8743"/>
              <w:tab w:val="right" w:pos="9026" w:leader="dot"/>
            </w:tabs>
            <w:rPr/>
          </w:pPr>
          <w:hyperlink w:anchor="__RefHeading___Toc1106709_1051229030">
            <w:r>
              <w:rPr>
                <w:webHidden/>
                <w:rStyle w:val="IndexLink"/>
              </w:rPr>
              <w:t>180</w:t>
            </w:r>
            <w:r>
              <w:rPr>
                <w:rStyle w:val="IndexLink"/>
                <w:rtl w:val="true"/>
              </w:rPr>
              <w:t xml:space="preserve">- </w:t>
            </w:r>
            <w:r>
              <w:rPr>
                <w:rStyle w:val="IndexLink"/>
                <w:rtl w:val="true"/>
              </w:rPr>
              <w:t>خودت ایست</w:t>
            </w:r>
            <w:r>
              <w:rPr>
                <w:rStyle w:val="IndexLink"/>
                <w:rtl w:val="true"/>
              </w:rPr>
              <w:t>:</w:t>
              <w:tab/>
            </w:r>
            <w:r>
              <w:rPr>
                <w:rStyle w:val="IndexLink"/>
              </w:rPr>
              <w:t>179</w:t>
            </w:r>
          </w:hyperlink>
        </w:p>
        <w:p>
          <w:pPr>
            <w:pStyle w:val="Contents2"/>
            <w:tabs>
              <w:tab w:val="clear" w:pos="8743"/>
              <w:tab w:val="right" w:pos="9026" w:leader="dot"/>
            </w:tabs>
            <w:rPr/>
          </w:pPr>
          <w:hyperlink w:anchor="__RefHeading___Toc1106711_1051229030">
            <w:r>
              <w:rPr>
                <w:webHidden/>
                <w:rStyle w:val="IndexLink"/>
              </w:rPr>
              <w:t>181</w:t>
            </w:r>
            <w:r>
              <w:rPr>
                <w:rStyle w:val="IndexLink"/>
                <w:rtl w:val="true"/>
              </w:rPr>
              <w:t xml:space="preserve">- </w:t>
            </w:r>
            <w:r>
              <w:rPr>
                <w:rStyle w:val="IndexLink"/>
                <w:rtl w:val="true"/>
              </w:rPr>
              <w:t>شب خیز باش تا کام روا باشی</w:t>
            </w:r>
            <w:r>
              <w:rPr>
                <w:rStyle w:val="IndexLink"/>
                <w:rtl w:val="true"/>
              </w:rPr>
              <w:t>:</w:t>
              <w:tab/>
            </w:r>
            <w:r>
              <w:rPr>
                <w:rStyle w:val="IndexLink"/>
              </w:rPr>
              <w:t>180</w:t>
            </w:r>
          </w:hyperlink>
        </w:p>
        <w:p>
          <w:pPr>
            <w:pStyle w:val="Contents2"/>
            <w:tabs>
              <w:tab w:val="clear" w:pos="8743"/>
              <w:tab w:val="right" w:pos="9026" w:leader="dot"/>
            </w:tabs>
            <w:rPr/>
          </w:pPr>
          <w:hyperlink w:anchor="__RefHeading___Toc1106713_1051229030">
            <w:r>
              <w:rPr>
                <w:webHidden/>
                <w:rStyle w:val="IndexLink"/>
              </w:rPr>
              <w:t>182</w:t>
            </w:r>
            <w:r>
              <w:rPr>
                <w:rStyle w:val="IndexLink"/>
                <w:rtl w:val="true"/>
              </w:rPr>
              <w:t xml:space="preserve">- </w:t>
            </w:r>
            <w:r>
              <w:rPr>
                <w:rStyle w:val="IndexLink"/>
                <w:rtl w:val="true"/>
              </w:rPr>
              <w:t>قتل بخاطر سوء ظن</w:t>
            </w:r>
            <w:r>
              <w:rPr>
                <w:rStyle w:val="IndexLink"/>
                <w:rtl w:val="true"/>
              </w:rPr>
              <w:t>:</w:t>
              <w:tab/>
            </w:r>
            <w:r>
              <w:rPr>
                <w:rStyle w:val="IndexLink"/>
              </w:rPr>
              <w:t>180</w:t>
            </w:r>
          </w:hyperlink>
        </w:p>
        <w:p>
          <w:pPr>
            <w:pStyle w:val="Contents2"/>
            <w:tabs>
              <w:tab w:val="clear" w:pos="8743"/>
              <w:tab w:val="right" w:pos="9026" w:leader="dot"/>
            </w:tabs>
            <w:rPr/>
          </w:pPr>
          <w:hyperlink w:anchor="__RefHeading___Toc1106715_1051229030">
            <w:r>
              <w:rPr>
                <w:webHidden/>
                <w:rStyle w:val="IndexLink"/>
              </w:rPr>
              <w:t>183</w:t>
            </w:r>
            <w:r>
              <w:rPr>
                <w:rStyle w:val="IndexLink"/>
                <w:rtl w:val="true"/>
              </w:rPr>
              <w:t xml:space="preserve">- </w:t>
            </w:r>
            <w:r>
              <w:rPr>
                <w:rStyle w:val="IndexLink"/>
                <w:rtl w:val="true"/>
              </w:rPr>
              <w:t>علم جفر</w:t>
            </w:r>
            <w:r>
              <w:rPr>
                <w:rStyle w:val="IndexLink"/>
                <w:rtl w:val="true"/>
              </w:rPr>
              <w:t>:</w:t>
              <w:tab/>
            </w:r>
            <w:r>
              <w:rPr>
                <w:rStyle w:val="IndexLink"/>
              </w:rPr>
              <w:t>181</w:t>
            </w:r>
          </w:hyperlink>
        </w:p>
        <w:p>
          <w:pPr>
            <w:pStyle w:val="Contents2"/>
            <w:tabs>
              <w:tab w:val="clear" w:pos="8743"/>
              <w:tab w:val="right" w:pos="9026" w:leader="dot"/>
            </w:tabs>
            <w:rPr/>
          </w:pPr>
          <w:hyperlink w:anchor="__RefHeading___Toc1106717_1051229030">
            <w:r>
              <w:rPr>
                <w:webHidden/>
                <w:rStyle w:val="IndexLink"/>
              </w:rPr>
              <w:t>184</w:t>
            </w:r>
            <w:r>
              <w:rPr>
                <w:rStyle w:val="IndexLink"/>
                <w:rtl w:val="true"/>
              </w:rPr>
              <w:t xml:space="preserve">- </w:t>
            </w:r>
            <w:r>
              <w:rPr>
                <w:rStyle w:val="IndexLink"/>
                <w:rtl w:val="true"/>
              </w:rPr>
              <w:t>طبيب هندی</w:t>
            </w:r>
            <w:r>
              <w:rPr>
                <w:rStyle w:val="IndexLink"/>
                <w:rtl w:val="true"/>
              </w:rPr>
              <w:t xml:space="preserve">: </w:t>
            </w:r>
            <w:r>
              <w:rPr>
                <w:rStyle w:val="IndexLink"/>
                <w:rtl w:val="true"/>
              </w:rPr>
              <w:t>ربيع حاجب میگوید</w:t>
            </w:r>
            <w:r>
              <w:rPr>
                <w:rStyle w:val="IndexLink"/>
                <w:rtl w:val="true"/>
              </w:rPr>
              <w:t>:</w:t>
              <w:tab/>
            </w:r>
            <w:r>
              <w:rPr>
                <w:rStyle w:val="IndexLink"/>
              </w:rPr>
              <w:t>182</w:t>
            </w:r>
          </w:hyperlink>
        </w:p>
        <w:p>
          <w:pPr>
            <w:pStyle w:val="Contents2"/>
            <w:tabs>
              <w:tab w:val="clear" w:pos="8743"/>
              <w:tab w:val="right" w:pos="9026" w:leader="dot"/>
            </w:tabs>
            <w:rPr/>
          </w:pPr>
          <w:hyperlink w:anchor="__RefHeading___Toc1106719_1051229030">
            <w:r>
              <w:rPr>
                <w:webHidden/>
                <w:rStyle w:val="IndexLink"/>
              </w:rPr>
              <w:t>185</w:t>
            </w:r>
            <w:r>
              <w:rPr>
                <w:rStyle w:val="IndexLink"/>
                <w:rtl w:val="true"/>
              </w:rPr>
              <w:t xml:space="preserve">- </w:t>
            </w:r>
            <w:r>
              <w:rPr>
                <w:rStyle w:val="IndexLink"/>
                <w:rtl w:val="true"/>
              </w:rPr>
              <w:t>یک فتوا</w:t>
            </w:r>
            <w:r>
              <w:rPr>
                <w:rStyle w:val="IndexLink"/>
                <w:rtl w:val="true"/>
              </w:rPr>
              <w:t>:</w:t>
              <w:tab/>
            </w:r>
            <w:r>
              <w:rPr>
                <w:rStyle w:val="IndexLink"/>
              </w:rPr>
              <w:t>185</w:t>
            </w:r>
          </w:hyperlink>
        </w:p>
        <w:p>
          <w:pPr>
            <w:pStyle w:val="Contents2"/>
            <w:tabs>
              <w:tab w:val="clear" w:pos="8743"/>
              <w:tab w:val="right" w:pos="9026" w:leader="dot"/>
            </w:tabs>
            <w:rPr/>
          </w:pPr>
          <w:hyperlink w:anchor="__RefHeading___Toc1106721_1051229030">
            <w:r>
              <w:rPr>
                <w:webHidden/>
                <w:rStyle w:val="IndexLink"/>
              </w:rPr>
              <w:t>186</w:t>
            </w:r>
            <w:r>
              <w:rPr>
                <w:rStyle w:val="IndexLink"/>
                <w:rtl w:val="true"/>
              </w:rPr>
              <w:t xml:space="preserve">- </w:t>
            </w:r>
            <w:r>
              <w:rPr>
                <w:rStyle w:val="IndexLink"/>
                <w:rtl w:val="true"/>
              </w:rPr>
              <w:t>آلبرت انیشتن و آية الله بروجردی</w:t>
            </w:r>
            <w:r>
              <w:rPr>
                <w:rStyle w:val="IndexLink"/>
                <w:rtl w:val="true"/>
              </w:rPr>
              <w:t>:</w:t>
              <w:tab/>
            </w:r>
            <w:r>
              <w:rPr>
                <w:rStyle w:val="IndexLink"/>
              </w:rPr>
              <w:t>186</w:t>
            </w:r>
          </w:hyperlink>
        </w:p>
        <w:p>
          <w:pPr>
            <w:pStyle w:val="Contents2"/>
            <w:tabs>
              <w:tab w:val="clear" w:pos="8743"/>
              <w:tab w:val="right" w:pos="9026" w:leader="dot"/>
            </w:tabs>
            <w:rPr/>
          </w:pPr>
          <w:hyperlink w:anchor="__RefHeading___Toc1106723_1051229030">
            <w:r>
              <w:rPr>
                <w:webHidden/>
                <w:rStyle w:val="IndexLink"/>
              </w:rPr>
              <w:t>187</w:t>
            </w:r>
            <w:r>
              <w:rPr>
                <w:rStyle w:val="IndexLink"/>
                <w:rtl w:val="true"/>
              </w:rPr>
              <w:t xml:space="preserve">- </w:t>
            </w:r>
            <w:r>
              <w:rPr>
                <w:rStyle w:val="IndexLink"/>
                <w:rtl w:val="true"/>
              </w:rPr>
              <w:t>پیشگویی معجز آسا در عصر ظهور</w:t>
            </w:r>
            <w:r>
              <w:rPr>
                <w:rStyle w:val="IndexLink"/>
                <w:rtl w:val="true"/>
              </w:rPr>
              <w:t>:</w:t>
              <w:tab/>
            </w:r>
            <w:r>
              <w:rPr>
                <w:rStyle w:val="IndexLink"/>
              </w:rPr>
              <w:t>186</w:t>
            </w:r>
          </w:hyperlink>
        </w:p>
        <w:p>
          <w:pPr>
            <w:pStyle w:val="Contents2"/>
            <w:tabs>
              <w:tab w:val="clear" w:pos="8743"/>
              <w:tab w:val="right" w:pos="9026" w:leader="dot"/>
            </w:tabs>
            <w:rPr/>
          </w:pPr>
          <w:hyperlink w:anchor="__RefHeading___Toc1106725_1051229030">
            <w:r>
              <w:rPr>
                <w:webHidden/>
                <w:rStyle w:val="IndexLink"/>
              </w:rPr>
              <w:t>188</w:t>
            </w:r>
            <w:r>
              <w:rPr>
                <w:rStyle w:val="IndexLink"/>
                <w:rtl w:val="true"/>
              </w:rPr>
              <w:t xml:space="preserve">- </w:t>
            </w:r>
            <w:r>
              <w:rPr>
                <w:rStyle w:val="IndexLink"/>
                <w:rtl w:val="true"/>
              </w:rPr>
              <w:t>سلوک منتظران</w:t>
            </w:r>
            <w:r>
              <w:rPr>
                <w:rStyle w:val="IndexLink"/>
                <w:rtl w:val="true"/>
              </w:rPr>
              <w:t>:</w:t>
              <w:tab/>
            </w:r>
            <w:r>
              <w:rPr>
                <w:rStyle w:val="IndexLink"/>
              </w:rPr>
              <w:t>187</w:t>
            </w:r>
          </w:hyperlink>
        </w:p>
        <w:p>
          <w:pPr>
            <w:pStyle w:val="Contents2"/>
            <w:tabs>
              <w:tab w:val="clear" w:pos="8743"/>
              <w:tab w:val="right" w:pos="9026" w:leader="dot"/>
            </w:tabs>
            <w:rPr/>
          </w:pPr>
          <w:hyperlink w:anchor="__RefHeading___Toc1106727_1051229030">
            <w:r>
              <w:rPr>
                <w:webHidden/>
                <w:rStyle w:val="IndexLink"/>
              </w:rPr>
              <w:t>189</w:t>
            </w:r>
            <w:r>
              <w:rPr>
                <w:rStyle w:val="IndexLink"/>
                <w:rtl w:val="true"/>
              </w:rPr>
              <w:t xml:space="preserve">- </w:t>
            </w:r>
            <w:r>
              <w:rPr>
                <w:rStyle w:val="IndexLink"/>
                <w:rtl w:val="true"/>
              </w:rPr>
              <w:t xml:space="preserve">علم خدا </w:t>
            </w:r>
            <w:r>
              <w:rPr>
                <w:rStyle w:val="IndexLink"/>
                <w:rtl w:val="true"/>
              </w:rPr>
              <w:t xml:space="preserve">- </w:t>
            </w:r>
            <w:r>
              <w:rPr>
                <w:rStyle w:val="IndexLink"/>
                <w:rtl w:val="true"/>
              </w:rPr>
              <w:t xml:space="preserve">علم امام </w:t>
            </w:r>
            <w:r>
              <w:rPr>
                <w:rStyle w:val="IndexLink"/>
                <w:rtl w:val="true"/>
              </w:rPr>
              <w:t xml:space="preserve">- </w:t>
            </w:r>
            <w:r>
              <w:rPr>
                <w:rStyle w:val="IndexLink"/>
                <w:rtl w:val="true"/>
              </w:rPr>
              <w:t>علم مردم</w:t>
            </w:r>
            <w:r>
              <w:rPr>
                <w:rStyle w:val="IndexLink"/>
                <w:rtl w:val="true"/>
              </w:rPr>
              <w:t>:</w:t>
              <w:tab/>
            </w:r>
            <w:r>
              <w:rPr>
                <w:rStyle w:val="IndexLink"/>
              </w:rPr>
              <w:t>188</w:t>
            </w:r>
          </w:hyperlink>
        </w:p>
        <w:p>
          <w:pPr>
            <w:pStyle w:val="Contents2"/>
            <w:tabs>
              <w:tab w:val="clear" w:pos="8743"/>
              <w:tab w:val="right" w:pos="9026" w:leader="dot"/>
            </w:tabs>
            <w:rPr/>
          </w:pPr>
          <w:hyperlink w:anchor="__RefHeading___Toc1106729_1051229030">
            <w:r>
              <w:rPr>
                <w:webHidden/>
                <w:rStyle w:val="IndexLink"/>
              </w:rPr>
              <w:t>190</w:t>
            </w:r>
            <w:r>
              <w:rPr>
                <w:rStyle w:val="IndexLink"/>
                <w:rtl w:val="true"/>
              </w:rPr>
              <w:t xml:space="preserve"> - </w:t>
            </w:r>
            <w:r>
              <w:rPr>
                <w:rStyle w:val="IndexLink"/>
                <w:rtl w:val="true"/>
              </w:rPr>
              <w:t>آغاز دنیا</w:t>
            </w:r>
            <w:r>
              <w:rPr>
                <w:rStyle w:val="IndexLink"/>
                <w:rtl w:val="true"/>
              </w:rPr>
              <w:t>:</w:t>
              <w:tab/>
            </w:r>
            <w:r>
              <w:rPr>
                <w:rStyle w:val="IndexLink"/>
              </w:rPr>
              <w:t>188</w:t>
            </w:r>
          </w:hyperlink>
        </w:p>
        <w:p>
          <w:pPr>
            <w:pStyle w:val="Contents2"/>
            <w:tabs>
              <w:tab w:val="clear" w:pos="8743"/>
              <w:tab w:val="right" w:pos="9026" w:leader="dot"/>
            </w:tabs>
            <w:rPr/>
          </w:pPr>
          <w:hyperlink w:anchor="__RefHeading___Toc1106731_1051229030">
            <w:r>
              <w:rPr>
                <w:webHidden/>
                <w:rStyle w:val="IndexLink"/>
              </w:rPr>
              <w:t>191</w:t>
            </w:r>
            <w:r>
              <w:rPr>
                <w:rStyle w:val="IndexLink"/>
                <w:rtl w:val="true"/>
              </w:rPr>
              <w:t xml:space="preserve">- </w:t>
            </w:r>
            <w:r>
              <w:rPr>
                <w:rStyle w:val="IndexLink"/>
                <w:rtl w:val="true"/>
              </w:rPr>
              <w:t>یادی از عشقی و رد اشعار او</w:t>
            </w:r>
            <w:r>
              <w:rPr>
                <w:rStyle w:val="IndexLink"/>
                <w:rtl w:val="true"/>
              </w:rPr>
              <w:t>:</w:t>
              <w:tab/>
            </w:r>
            <w:r>
              <w:rPr>
                <w:rStyle w:val="IndexLink"/>
              </w:rPr>
              <w:t>189</w:t>
            </w:r>
          </w:hyperlink>
        </w:p>
        <w:p>
          <w:pPr>
            <w:pStyle w:val="Contents2"/>
            <w:tabs>
              <w:tab w:val="clear" w:pos="8743"/>
              <w:tab w:val="right" w:pos="9026" w:leader="dot"/>
            </w:tabs>
            <w:rPr/>
          </w:pPr>
          <w:hyperlink w:anchor="__RefHeading___Toc1106733_1051229030">
            <w:r>
              <w:rPr>
                <w:webHidden/>
                <w:rStyle w:val="IndexLink"/>
              </w:rPr>
              <w:t>192</w:t>
            </w:r>
            <w:r>
              <w:rPr>
                <w:rStyle w:val="IndexLink"/>
                <w:rtl w:val="true"/>
              </w:rPr>
              <w:t xml:space="preserve">- </w:t>
            </w:r>
            <w:r>
              <w:rPr>
                <w:rStyle w:val="IndexLink"/>
                <w:rtl w:val="true"/>
              </w:rPr>
              <w:t>قبض و بسط</w:t>
            </w:r>
            <w:r>
              <w:rPr>
                <w:rStyle w:val="IndexLink"/>
                <w:rtl w:val="true"/>
              </w:rPr>
              <w:t>:</w:t>
              <w:tab/>
            </w:r>
            <w:r>
              <w:rPr>
                <w:rStyle w:val="IndexLink"/>
              </w:rPr>
              <w:t>190</w:t>
            </w:r>
          </w:hyperlink>
        </w:p>
        <w:p>
          <w:pPr>
            <w:pStyle w:val="Contents2"/>
            <w:tabs>
              <w:tab w:val="clear" w:pos="8743"/>
              <w:tab w:val="right" w:pos="9026" w:leader="dot"/>
            </w:tabs>
            <w:rPr/>
          </w:pPr>
          <w:hyperlink w:anchor="__RefHeading___Toc1106735_1051229030">
            <w:r>
              <w:rPr>
                <w:webHidden/>
                <w:rStyle w:val="IndexLink"/>
              </w:rPr>
              <w:t>193</w:t>
            </w:r>
            <w:r>
              <w:rPr>
                <w:rStyle w:val="IndexLink"/>
                <w:rtl w:val="true"/>
              </w:rPr>
              <w:t xml:space="preserve">- </w:t>
            </w:r>
            <w:r>
              <w:rPr>
                <w:rStyle w:val="IndexLink"/>
                <w:rtl w:val="true"/>
              </w:rPr>
              <w:t>دولتها عوض می شوند</w:t>
            </w:r>
            <w:r>
              <w:rPr>
                <w:rStyle w:val="IndexLink"/>
                <w:rtl w:val="true"/>
              </w:rPr>
              <w:t>:</w:t>
              <w:tab/>
            </w:r>
            <w:r>
              <w:rPr>
                <w:rStyle w:val="IndexLink"/>
              </w:rPr>
              <w:t>191</w:t>
            </w:r>
          </w:hyperlink>
        </w:p>
        <w:p>
          <w:pPr>
            <w:pStyle w:val="Contents2"/>
            <w:tabs>
              <w:tab w:val="clear" w:pos="8743"/>
              <w:tab w:val="right" w:pos="9026" w:leader="dot"/>
            </w:tabs>
            <w:rPr/>
          </w:pPr>
          <w:hyperlink w:anchor="__RefHeading___Toc1106737_1051229030">
            <w:r>
              <w:rPr>
                <w:webHidden/>
                <w:rStyle w:val="IndexLink"/>
              </w:rPr>
              <w:t>194</w:t>
            </w:r>
            <w:r>
              <w:rPr>
                <w:rStyle w:val="IndexLink"/>
                <w:rtl w:val="true"/>
              </w:rPr>
              <w:t xml:space="preserve">- </w:t>
            </w:r>
            <w:r>
              <w:rPr>
                <w:rStyle w:val="IndexLink"/>
                <w:rtl w:val="true"/>
              </w:rPr>
              <w:t>غدیر ثانی</w:t>
            </w:r>
            <w:r>
              <w:rPr>
                <w:rStyle w:val="IndexLink"/>
                <w:rtl w:val="true"/>
              </w:rPr>
              <w:t>:</w:t>
              <w:tab/>
            </w:r>
            <w:r>
              <w:rPr>
                <w:rStyle w:val="IndexLink"/>
              </w:rPr>
              <w:t>193</w:t>
            </w:r>
          </w:hyperlink>
        </w:p>
        <w:p>
          <w:pPr>
            <w:pStyle w:val="Contents2"/>
            <w:tabs>
              <w:tab w:val="clear" w:pos="8743"/>
              <w:tab w:val="right" w:pos="9026" w:leader="dot"/>
            </w:tabs>
            <w:rPr/>
          </w:pPr>
          <w:hyperlink w:anchor="__RefHeading___Toc1106739_1051229030">
            <w:r>
              <w:rPr>
                <w:webHidden/>
                <w:rStyle w:val="IndexLink"/>
              </w:rPr>
              <w:t>195</w:t>
            </w:r>
            <w:r>
              <w:rPr>
                <w:rStyle w:val="IndexLink"/>
                <w:rtl w:val="true"/>
              </w:rPr>
              <w:t xml:space="preserve">- </w:t>
            </w:r>
            <w:r>
              <w:rPr>
                <w:rStyle w:val="IndexLink"/>
                <w:rtl w:val="true"/>
              </w:rPr>
              <w:t>مکافات</w:t>
            </w:r>
            <w:r>
              <w:rPr>
                <w:rStyle w:val="IndexLink"/>
                <w:rtl w:val="true"/>
              </w:rPr>
              <w:t>:</w:t>
              <w:tab/>
            </w:r>
            <w:r>
              <w:rPr>
                <w:rStyle w:val="IndexLink"/>
              </w:rPr>
              <w:t>194</w:t>
            </w:r>
          </w:hyperlink>
        </w:p>
        <w:p>
          <w:pPr>
            <w:pStyle w:val="Contents2"/>
            <w:tabs>
              <w:tab w:val="clear" w:pos="8743"/>
              <w:tab w:val="right" w:pos="9026" w:leader="dot"/>
            </w:tabs>
            <w:rPr/>
          </w:pPr>
          <w:hyperlink w:anchor="__RefHeading___Toc1106741_1051229030">
            <w:r>
              <w:rPr>
                <w:webHidden/>
                <w:rStyle w:val="IndexLink"/>
              </w:rPr>
              <w:t>196</w:t>
            </w:r>
            <w:r>
              <w:rPr>
                <w:rStyle w:val="IndexLink"/>
                <w:rtl w:val="true"/>
              </w:rPr>
              <w:t xml:space="preserve">- </w:t>
            </w:r>
            <w:r>
              <w:rPr>
                <w:rStyle w:val="IndexLink"/>
                <w:rtl w:val="true"/>
              </w:rPr>
              <w:t>علت تغییر و تأخیر مکافات</w:t>
            </w:r>
            <w:r>
              <w:rPr>
                <w:rStyle w:val="IndexLink"/>
                <w:rtl w:val="true"/>
              </w:rPr>
              <w:t>:</w:t>
              <w:tab/>
            </w:r>
            <w:r>
              <w:rPr>
                <w:rStyle w:val="IndexLink"/>
              </w:rPr>
              <w:t>194</w:t>
            </w:r>
          </w:hyperlink>
        </w:p>
        <w:p>
          <w:pPr>
            <w:pStyle w:val="Contents2"/>
            <w:tabs>
              <w:tab w:val="clear" w:pos="8743"/>
              <w:tab w:val="right" w:pos="9026" w:leader="dot"/>
            </w:tabs>
            <w:rPr/>
          </w:pPr>
          <w:hyperlink w:anchor="__RefHeading___Toc1106743_1051229030">
            <w:r>
              <w:rPr>
                <w:webHidden/>
                <w:rStyle w:val="IndexLink"/>
              </w:rPr>
              <w:t>197</w:t>
            </w:r>
            <w:r>
              <w:rPr>
                <w:rStyle w:val="IndexLink"/>
                <w:rtl w:val="true"/>
              </w:rPr>
              <w:t xml:space="preserve">- </w:t>
            </w:r>
            <w:r>
              <w:rPr>
                <w:rStyle w:val="IndexLink"/>
                <w:rtl w:val="true"/>
              </w:rPr>
              <w:t>تجاهل و خود را به نفهمی زدن</w:t>
            </w:r>
            <w:r>
              <w:rPr>
                <w:rStyle w:val="IndexLink"/>
                <w:rtl w:val="true"/>
              </w:rPr>
              <w:t>:</w:t>
              <w:tab/>
            </w:r>
            <w:r>
              <w:rPr>
                <w:rStyle w:val="IndexLink"/>
              </w:rPr>
              <w:t>195</w:t>
            </w:r>
          </w:hyperlink>
        </w:p>
        <w:p>
          <w:pPr>
            <w:pStyle w:val="Contents2"/>
            <w:tabs>
              <w:tab w:val="clear" w:pos="8743"/>
              <w:tab w:val="right" w:pos="9026" w:leader="dot"/>
            </w:tabs>
            <w:rPr/>
          </w:pPr>
          <w:hyperlink w:anchor="__RefHeading___Toc1106745_1051229030">
            <w:r>
              <w:rPr>
                <w:webHidden/>
                <w:rStyle w:val="IndexLink"/>
              </w:rPr>
              <w:t>198</w:t>
            </w:r>
            <w:r>
              <w:rPr>
                <w:rStyle w:val="IndexLink"/>
                <w:rtl w:val="true"/>
              </w:rPr>
              <w:t xml:space="preserve">- </w:t>
            </w:r>
            <w:r>
              <w:rPr>
                <w:rStyle w:val="IndexLink"/>
                <w:rtl w:val="true"/>
              </w:rPr>
              <w:t>چاقو دسته خودش را نبرد</w:t>
            </w:r>
            <w:r>
              <w:rPr>
                <w:rStyle w:val="IndexLink"/>
                <w:rtl w:val="true"/>
              </w:rPr>
              <w:t>:</w:t>
              <w:tab/>
            </w:r>
            <w:r>
              <w:rPr>
                <w:rStyle w:val="IndexLink"/>
              </w:rPr>
              <w:t>196</w:t>
            </w:r>
          </w:hyperlink>
        </w:p>
        <w:p>
          <w:pPr>
            <w:pStyle w:val="Contents2"/>
            <w:tabs>
              <w:tab w:val="clear" w:pos="8743"/>
              <w:tab w:val="right" w:pos="9026" w:leader="dot"/>
            </w:tabs>
            <w:rPr/>
          </w:pPr>
          <w:hyperlink w:anchor="__RefHeading___Toc1106747_1051229030">
            <w:r>
              <w:rPr>
                <w:webHidden/>
                <w:rStyle w:val="IndexLink"/>
              </w:rPr>
              <w:t>199</w:t>
            </w:r>
            <w:r>
              <w:rPr>
                <w:rStyle w:val="IndexLink"/>
                <w:rtl w:val="true"/>
              </w:rPr>
              <w:t xml:space="preserve">- </w:t>
            </w:r>
            <w:r>
              <w:rPr>
                <w:rStyle w:val="IndexLink"/>
                <w:rtl w:val="true"/>
              </w:rPr>
              <w:t xml:space="preserve">آمر به محال </w:t>
            </w:r>
            <w:r>
              <w:rPr>
                <w:rStyle w:val="IndexLink"/>
                <w:rtl w:val="true"/>
              </w:rPr>
              <w:t>:</w:t>
              <w:tab/>
            </w:r>
            <w:r>
              <w:rPr>
                <w:rStyle w:val="IndexLink"/>
              </w:rPr>
              <w:t>196</w:t>
            </w:r>
          </w:hyperlink>
        </w:p>
        <w:p>
          <w:pPr>
            <w:pStyle w:val="Contents2"/>
            <w:tabs>
              <w:tab w:val="clear" w:pos="8743"/>
              <w:tab w:val="right" w:pos="9026" w:leader="dot"/>
            </w:tabs>
            <w:rPr/>
          </w:pPr>
          <w:hyperlink w:anchor="__RefHeading___Toc1106749_1051229030">
            <w:r>
              <w:rPr>
                <w:webHidden/>
                <w:rStyle w:val="IndexLink"/>
              </w:rPr>
              <w:t>200</w:t>
            </w:r>
            <w:r>
              <w:rPr>
                <w:rStyle w:val="IndexLink"/>
                <w:rtl w:val="true"/>
              </w:rPr>
              <w:t xml:space="preserve">- </w:t>
            </w:r>
            <w:r>
              <w:rPr>
                <w:rStyle w:val="IndexLink"/>
                <w:rtl w:val="true"/>
              </w:rPr>
              <w:t>چرا انکار؟</w:t>
            </w:r>
            <w:r>
              <w:rPr>
                <w:rStyle w:val="IndexLink"/>
                <w:rtl w:val="true"/>
              </w:rPr>
              <w:tab/>
            </w:r>
            <w:r>
              <w:rPr>
                <w:rStyle w:val="IndexLink"/>
              </w:rPr>
              <w:t>197</w:t>
            </w:r>
          </w:hyperlink>
        </w:p>
        <w:p>
          <w:pPr>
            <w:pStyle w:val="Contents2"/>
            <w:tabs>
              <w:tab w:val="clear" w:pos="8743"/>
              <w:tab w:val="right" w:pos="9026" w:leader="dot"/>
            </w:tabs>
            <w:rPr/>
          </w:pPr>
          <w:hyperlink w:anchor="__RefHeading___Toc1106751_1051229030">
            <w:r>
              <w:rPr>
                <w:webHidden/>
                <w:rStyle w:val="IndexLink"/>
              </w:rPr>
              <w:t>201</w:t>
            </w:r>
            <w:r>
              <w:rPr>
                <w:rStyle w:val="IndexLink"/>
                <w:rtl w:val="true"/>
              </w:rPr>
              <w:t xml:space="preserve">- </w:t>
            </w:r>
            <w:r>
              <w:rPr>
                <w:rStyle w:val="IndexLink"/>
                <w:rtl w:val="true"/>
              </w:rPr>
              <w:t>شب رغائب</w:t>
            </w:r>
            <w:r>
              <w:rPr>
                <w:rStyle w:val="IndexLink"/>
                <w:rtl w:val="true"/>
              </w:rPr>
              <w:t>:</w:t>
              <w:tab/>
            </w:r>
            <w:r>
              <w:rPr>
                <w:rStyle w:val="IndexLink"/>
              </w:rPr>
              <w:t>197</w:t>
            </w:r>
          </w:hyperlink>
        </w:p>
        <w:p>
          <w:pPr>
            <w:pStyle w:val="Contents2"/>
            <w:tabs>
              <w:tab w:val="clear" w:pos="8743"/>
              <w:tab w:val="right" w:pos="9026" w:leader="dot"/>
            </w:tabs>
            <w:rPr/>
          </w:pPr>
          <w:hyperlink w:anchor="__RefHeading___Toc1106753_1051229030">
            <w:r>
              <w:rPr>
                <w:webHidden/>
                <w:rStyle w:val="IndexLink"/>
              </w:rPr>
              <w:t>202</w:t>
            </w:r>
            <w:r>
              <w:rPr>
                <w:rStyle w:val="IndexLink"/>
                <w:rtl w:val="true"/>
              </w:rPr>
              <w:t xml:space="preserve">- </w:t>
            </w:r>
            <w:r>
              <w:rPr>
                <w:rStyle w:val="IndexLink"/>
                <w:rtl w:val="true"/>
              </w:rPr>
              <w:t>تقسیم عادلانه نگاهها</w:t>
            </w:r>
            <w:r>
              <w:rPr>
                <w:rStyle w:val="IndexLink"/>
                <w:rtl w:val="true"/>
              </w:rPr>
              <w:t>:</w:t>
              <w:tab/>
            </w:r>
            <w:r>
              <w:rPr>
                <w:rStyle w:val="IndexLink"/>
              </w:rPr>
              <w:t>198</w:t>
            </w:r>
          </w:hyperlink>
        </w:p>
        <w:p>
          <w:pPr>
            <w:pStyle w:val="Contents2"/>
            <w:tabs>
              <w:tab w:val="clear" w:pos="8743"/>
              <w:tab w:val="right" w:pos="9026" w:leader="dot"/>
            </w:tabs>
            <w:rPr/>
          </w:pPr>
          <w:hyperlink w:anchor="__RefHeading___Toc1106755_1051229030">
            <w:r>
              <w:rPr>
                <w:webHidden/>
                <w:rStyle w:val="IndexLink"/>
              </w:rPr>
              <w:t>203</w:t>
            </w:r>
            <w:r>
              <w:rPr>
                <w:rStyle w:val="IndexLink"/>
                <w:rtl w:val="true"/>
              </w:rPr>
              <w:t xml:space="preserve">- </w:t>
            </w:r>
            <w:r>
              <w:rPr>
                <w:rStyle w:val="IndexLink"/>
                <w:rtl w:val="true"/>
              </w:rPr>
              <w:t>نبي عیسوی</w:t>
            </w:r>
            <w:r>
              <w:rPr>
                <w:rStyle w:val="IndexLink"/>
                <w:rtl w:val="true"/>
              </w:rPr>
              <w:t>:</w:t>
              <w:tab/>
            </w:r>
            <w:r>
              <w:rPr>
                <w:rStyle w:val="IndexLink"/>
              </w:rPr>
              <w:t>199</w:t>
            </w:r>
          </w:hyperlink>
        </w:p>
        <w:p>
          <w:pPr>
            <w:pStyle w:val="Contents2"/>
            <w:tabs>
              <w:tab w:val="clear" w:pos="8743"/>
              <w:tab w:val="right" w:pos="9026" w:leader="dot"/>
            </w:tabs>
            <w:rPr/>
          </w:pPr>
          <w:hyperlink w:anchor="__RefHeading___Toc1106757_1051229030">
            <w:r>
              <w:rPr>
                <w:webHidden/>
                <w:rStyle w:val="IndexLink"/>
              </w:rPr>
              <w:t>204</w:t>
            </w:r>
            <w:r>
              <w:rPr>
                <w:rStyle w:val="IndexLink"/>
                <w:rtl w:val="true"/>
              </w:rPr>
              <w:t xml:space="preserve">- </w:t>
            </w:r>
            <w:r>
              <w:rPr>
                <w:rStyle w:val="IndexLink"/>
                <w:rtl w:val="true"/>
              </w:rPr>
              <w:t xml:space="preserve">شگفتی خلقت خفاش از زبان امیرالمؤمنین </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2"/>
            <w:tabs>
              <w:tab w:val="clear" w:pos="8743"/>
              <w:tab w:val="right" w:pos="9026" w:leader="dot"/>
            </w:tabs>
            <w:rPr/>
          </w:pPr>
          <w:hyperlink w:anchor="__RefHeading___Toc1106759_1051229030">
            <w:r>
              <w:rPr>
                <w:webHidden/>
                <w:rStyle w:val="IndexLink"/>
              </w:rPr>
              <w:t>205</w:t>
            </w:r>
            <w:r>
              <w:rPr>
                <w:rStyle w:val="IndexLink"/>
                <w:rtl w:val="true"/>
              </w:rPr>
              <w:t xml:space="preserve">- </w:t>
            </w:r>
            <w:r>
              <w:rPr>
                <w:rStyle w:val="IndexLink"/>
                <w:rtl w:val="true"/>
              </w:rPr>
              <w:t>زشتی نمامی و زیبایی توبه</w:t>
            </w:r>
            <w:r>
              <w:rPr>
                <w:rStyle w:val="IndexLink"/>
                <w:rtl w:val="true"/>
              </w:rPr>
              <w:t>:</w:t>
              <w:tab/>
            </w:r>
            <w:r>
              <w:rPr>
                <w:rStyle w:val="IndexLink"/>
              </w:rPr>
              <w:t>201</w:t>
            </w:r>
          </w:hyperlink>
        </w:p>
        <w:p>
          <w:pPr>
            <w:pStyle w:val="Contents2"/>
            <w:tabs>
              <w:tab w:val="clear" w:pos="8743"/>
              <w:tab w:val="right" w:pos="9026" w:leader="dot"/>
            </w:tabs>
            <w:rPr/>
          </w:pPr>
          <w:hyperlink w:anchor="__RefHeading___Toc1106761_1051229030">
            <w:r>
              <w:rPr>
                <w:webHidden/>
                <w:rStyle w:val="IndexLink"/>
              </w:rPr>
              <w:t>206</w:t>
            </w:r>
            <w:r>
              <w:rPr>
                <w:rStyle w:val="IndexLink"/>
                <w:rtl w:val="true"/>
              </w:rPr>
              <w:t xml:space="preserve">- </w:t>
            </w:r>
            <w:r>
              <w:rPr>
                <w:rStyle w:val="IndexLink"/>
                <w:rtl w:val="true"/>
              </w:rPr>
              <w:t>حرف محافل خصوصی را بیرون نبرید</w:t>
            </w:r>
            <w:r>
              <w:rPr>
                <w:rStyle w:val="IndexLink"/>
                <w:rtl w:val="true"/>
              </w:rPr>
              <w:t>!</w:t>
              <w:tab/>
            </w:r>
            <w:r>
              <w:rPr>
                <w:rStyle w:val="IndexLink"/>
              </w:rPr>
              <w:t>201</w:t>
            </w:r>
          </w:hyperlink>
        </w:p>
        <w:p>
          <w:pPr>
            <w:pStyle w:val="Contents2"/>
            <w:tabs>
              <w:tab w:val="clear" w:pos="8743"/>
              <w:tab w:val="right" w:pos="9026" w:leader="dot"/>
            </w:tabs>
            <w:rPr/>
          </w:pPr>
          <w:hyperlink w:anchor="__RefHeading___Toc1106763_1051229030">
            <w:r>
              <w:rPr>
                <w:webHidden/>
                <w:rStyle w:val="IndexLink"/>
              </w:rPr>
              <w:t>207</w:t>
            </w:r>
            <w:r>
              <w:rPr>
                <w:rStyle w:val="IndexLink"/>
                <w:rtl w:val="true"/>
              </w:rPr>
              <w:t xml:space="preserve">- </w:t>
            </w:r>
            <w:r>
              <w:rPr>
                <w:rStyle w:val="IndexLink"/>
                <w:rtl w:val="true"/>
              </w:rPr>
              <w:t>آیا عبدالله بن عباس قابل اعتماد است؟</w:t>
            </w:r>
            <w:r>
              <w:rPr>
                <w:rStyle w:val="IndexLink"/>
                <w:rtl w:val="true"/>
              </w:rPr>
              <w:tab/>
            </w:r>
            <w:r>
              <w:rPr>
                <w:rStyle w:val="IndexLink"/>
              </w:rPr>
              <w:t>201</w:t>
            </w:r>
          </w:hyperlink>
        </w:p>
        <w:p>
          <w:pPr>
            <w:pStyle w:val="Contents2"/>
            <w:tabs>
              <w:tab w:val="clear" w:pos="8743"/>
              <w:tab w:val="right" w:pos="9026" w:leader="dot"/>
            </w:tabs>
            <w:rPr/>
          </w:pPr>
          <w:hyperlink w:anchor="__RefHeading___Toc1106765_1051229030">
            <w:r>
              <w:rPr>
                <w:webHidden/>
                <w:rStyle w:val="IndexLink"/>
              </w:rPr>
              <w:t>208</w:t>
            </w:r>
            <w:r>
              <w:rPr>
                <w:rStyle w:val="IndexLink"/>
                <w:rtl w:val="true"/>
              </w:rPr>
              <w:t xml:space="preserve">- </w:t>
            </w:r>
            <w:r>
              <w:rPr>
                <w:rStyle w:val="IndexLink"/>
                <w:rtl w:val="true"/>
              </w:rPr>
              <w:t>نامهربانی اعمال و مهربانی دلها</w:t>
            </w:r>
            <w:r>
              <w:rPr>
                <w:rStyle w:val="IndexLink"/>
                <w:rtl w:val="true"/>
              </w:rPr>
              <w:t>:</w:t>
              <w:tab/>
            </w:r>
            <w:r>
              <w:rPr>
                <w:rStyle w:val="IndexLink"/>
              </w:rPr>
              <w:t>202</w:t>
            </w:r>
          </w:hyperlink>
        </w:p>
        <w:p>
          <w:pPr>
            <w:pStyle w:val="Contents2"/>
            <w:tabs>
              <w:tab w:val="clear" w:pos="8743"/>
              <w:tab w:val="right" w:pos="9026" w:leader="dot"/>
            </w:tabs>
            <w:rPr/>
          </w:pPr>
          <w:hyperlink w:anchor="__RefHeading___Toc1106767_1051229030">
            <w:r>
              <w:rPr>
                <w:webHidden/>
                <w:rStyle w:val="IndexLink"/>
              </w:rPr>
              <w:t>209</w:t>
            </w:r>
            <w:r>
              <w:rPr>
                <w:rStyle w:val="IndexLink"/>
                <w:rtl w:val="true"/>
              </w:rPr>
              <w:t xml:space="preserve">- </w:t>
            </w:r>
            <w:r>
              <w:rPr>
                <w:rStyle w:val="IndexLink"/>
                <w:rtl w:val="true"/>
              </w:rPr>
              <w:t>ماه امیرالمؤمنین علی</w:t>
            </w:r>
            <w:r>
              <w:rPr>
                <w:rStyle w:val="IndexLink"/>
                <w:rtl w:val="true"/>
              </w:rPr>
              <w:t>(</w:t>
            </w:r>
            <w:r>
              <w:rPr>
                <w:rStyle w:val="IndexLink"/>
                <w:rtl w:val="true"/>
              </w:rPr>
              <w:t>علیه السلام</w:t>
            </w:r>
            <w:r>
              <w:rPr>
                <w:rStyle w:val="IndexLink"/>
                <w:rtl w:val="true"/>
              </w:rPr>
              <w:t>):</w:t>
              <w:tab/>
            </w:r>
            <w:r>
              <w:rPr>
                <w:rStyle w:val="IndexLink"/>
              </w:rPr>
              <w:t>202</w:t>
            </w:r>
          </w:hyperlink>
        </w:p>
        <w:p>
          <w:pPr>
            <w:pStyle w:val="Contents2"/>
            <w:tabs>
              <w:tab w:val="clear" w:pos="8743"/>
              <w:tab w:val="right" w:pos="9026" w:leader="dot"/>
            </w:tabs>
            <w:rPr/>
          </w:pPr>
          <w:hyperlink w:anchor="__RefHeading___Toc1106769_1051229030">
            <w:r>
              <w:rPr>
                <w:webHidden/>
                <w:rStyle w:val="IndexLink"/>
              </w:rPr>
              <w:t>210</w:t>
            </w:r>
            <w:r>
              <w:rPr>
                <w:rStyle w:val="IndexLink"/>
                <w:rtl w:val="true"/>
              </w:rPr>
              <w:t xml:space="preserve">- </w:t>
            </w:r>
            <w:r>
              <w:rPr>
                <w:rStyle w:val="IndexLink"/>
                <w:rtl w:val="true"/>
              </w:rPr>
              <w:t>جان کندن راحت</w:t>
            </w:r>
            <w:r>
              <w:rPr>
                <w:rStyle w:val="IndexLink"/>
                <w:rtl w:val="true"/>
              </w:rPr>
              <w:t>:</w:t>
              <w:tab/>
            </w:r>
            <w:r>
              <w:rPr>
                <w:rStyle w:val="IndexLink"/>
              </w:rPr>
              <w:t>203</w:t>
            </w:r>
          </w:hyperlink>
        </w:p>
        <w:p>
          <w:pPr>
            <w:pStyle w:val="Contents2"/>
            <w:tabs>
              <w:tab w:val="clear" w:pos="8743"/>
              <w:tab w:val="right" w:pos="9026" w:leader="dot"/>
            </w:tabs>
            <w:rPr/>
          </w:pPr>
          <w:hyperlink w:anchor="__RefHeading___Toc1106771_1051229030">
            <w:r>
              <w:rPr>
                <w:webHidden/>
                <w:rStyle w:val="IndexLink"/>
              </w:rPr>
              <w:t>211</w:t>
            </w:r>
            <w:r>
              <w:rPr>
                <w:rStyle w:val="IndexLink"/>
                <w:rtl w:val="true"/>
              </w:rPr>
              <w:t xml:space="preserve">- </w:t>
            </w:r>
            <w:r>
              <w:rPr>
                <w:rStyle w:val="IndexLink"/>
                <w:rtl w:val="true"/>
              </w:rPr>
              <w:t>گل آفتاب گردان</w:t>
            </w:r>
            <w:r>
              <w:rPr>
                <w:rStyle w:val="IndexLink"/>
                <w:rtl w:val="true"/>
              </w:rPr>
              <w:t>:</w:t>
              <w:tab/>
            </w:r>
            <w:r>
              <w:rPr>
                <w:rStyle w:val="IndexLink"/>
              </w:rPr>
              <w:t>204</w:t>
            </w:r>
          </w:hyperlink>
        </w:p>
        <w:p>
          <w:pPr>
            <w:pStyle w:val="Contents2"/>
            <w:tabs>
              <w:tab w:val="clear" w:pos="8743"/>
              <w:tab w:val="right" w:pos="9026" w:leader="dot"/>
            </w:tabs>
            <w:rPr/>
          </w:pPr>
          <w:hyperlink w:anchor="__RefHeading___Toc1106773_1051229030">
            <w:r>
              <w:rPr>
                <w:webHidden/>
                <w:rStyle w:val="IndexLink"/>
              </w:rPr>
              <w:t>212</w:t>
            </w:r>
            <w:r>
              <w:rPr>
                <w:rStyle w:val="IndexLink"/>
                <w:rtl w:val="true"/>
              </w:rPr>
              <w:t xml:space="preserve">- </w:t>
            </w:r>
            <w:r>
              <w:rPr>
                <w:rStyle w:val="IndexLink"/>
                <w:rtl w:val="true"/>
              </w:rPr>
              <w:t>دیده اشکبار</w:t>
            </w:r>
            <w:r>
              <w:rPr>
                <w:rStyle w:val="IndexLink"/>
                <w:rtl w:val="true"/>
              </w:rPr>
              <w:t>:</w:t>
              <w:tab/>
            </w:r>
            <w:r>
              <w:rPr>
                <w:rStyle w:val="IndexLink"/>
              </w:rPr>
              <w:t>205</w:t>
            </w:r>
          </w:hyperlink>
        </w:p>
        <w:p>
          <w:pPr>
            <w:pStyle w:val="Contents2"/>
            <w:tabs>
              <w:tab w:val="clear" w:pos="8743"/>
              <w:tab w:val="right" w:pos="9026" w:leader="dot"/>
            </w:tabs>
            <w:rPr/>
          </w:pPr>
          <w:hyperlink w:anchor="__RefHeading___Toc1106775_1051229030">
            <w:r>
              <w:rPr>
                <w:webHidden/>
                <w:rStyle w:val="IndexLink"/>
              </w:rPr>
              <w:t>213</w:t>
            </w:r>
            <w:r>
              <w:rPr>
                <w:rStyle w:val="IndexLink"/>
                <w:rtl w:val="true"/>
              </w:rPr>
              <w:t xml:space="preserve">- </w:t>
            </w:r>
            <w:r>
              <w:rPr>
                <w:rStyle w:val="IndexLink"/>
                <w:rtl w:val="true"/>
              </w:rPr>
              <w:t>دو قشر کمر شکن</w:t>
            </w:r>
            <w:r>
              <w:rPr>
                <w:rStyle w:val="IndexLink"/>
                <w:rtl w:val="true"/>
              </w:rPr>
              <w:t>:</w:t>
              <w:tab/>
            </w:r>
            <w:r>
              <w:rPr>
                <w:rStyle w:val="IndexLink"/>
              </w:rPr>
              <w:t>206</w:t>
            </w:r>
          </w:hyperlink>
        </w:p>
        <w:p>
          <w:pPr>
            <w:pStyle w:val="Contents2"/>
            <w:tabs>
              <w:tab w:val="clear" w:pos="8743"/>
              <w:tab w:val="right" w:pos="9026" w:leader="dot"/>
            </w:tabs>
            <w:rPr/>
          </w:pPr>
          <w:hyperlink w:anchor="__RefHeading___Toc1106777_1051229030">
            <w:r>
              <w:rPr>
                <w:webHidden/>
                <w:rStyle w:val="IndexLink"/>
              </w:rPr>
              <w:t>214</w:t>
            </w:r>
            <w:r>
              <w:rPr>
                <w:rStyle w:val="IndexLink"/>
                <w:rtl w:val="true"/>
              </w:rPr>
              <w:t xml:space="preserve">- </w:t>
            </w:r>
            <w:r>
              <w:rPr>
                <w:rStyle w:val="IndexLink"/>
                <w:rtl w:val="true"/>
              </w:rPr>
              <w:t>در آخرالزمان چه کنیم که مشمول رحمت خدا شویم؟</w:t>
            </w:r>
            <w:r>
              <w:rPr>
                <w:rStyle w:val="IndexLink"/>
                <w:rtl w:val="true"/>
              </w:rPr>
              <w:tab/>
            </w:r>
            <w:r>
              <w:rPr>
                <w:rStyle w:val="IndexLink"/>
              </w:rPr>
              <w:t>207</w:t>
            </w:r>
          </w:hyperlink>
        </w:p>
        <w:p>
          <w:pPr>
            <w:pStyle w:val="Contents2"/>
            <w:tabs>
              <w:tab w:val="clear" w:pos="8743"/>
              <w:tab w:val="right" w:pos="9026" w:leader="dot"/>
            </w:tabs>
            <w:rPr/>
          </w:pPr>
          <w:hyperlink w:anchor="__RefHeading___Toc1106779_1051229030">
            <w:r>
              <w:rPr>
                <w:webHidden/>
                <w:rStyle w:val="IndexLink"/>
              </w:rPr>
              <w:t>215</w:t>
            </w:r>
            <w:r>
              <w:rPr>
                <w:rStyle w:val="IndexLink"/>
                <w:rtl w:val="true"/>
              </w:rPr>
              <w:t xml:space="preserve">- </w:t>
            </w:r>
            <w:r>
              <w:rPr>
                <w:rStyle w:val="IndexLink"/>
                <w:rtl w:val="true"/>
              </w:rPr>
              <w:t>قرطاس</w:t>
            </w:r>
            <w:r>
              <w:rPr>
                <w:rStyle w:val="IndexLink"/>
                <w:rtl w:val="true"/>
              </w:rPr>
              <w:t>:</w:t>
              <w:tab/>
            </w:r>
            <w:r>
              <w:rPr>
                <w:rStyle w:val="IndexLink"/>
              </w:rPr>
              <w:t>208</w:t>
            </w:r>
          </w:hyperlink>
        </w:p>
        <w:p>
          <w:pPr>
            <w:pStyle w:val="Contents2"/>
            <w:tabs>
              <w:tab w:val="clear" w:pos="8743"/>
              <w:tab w:val="right" w:pos="9026" w:leader="dot"/>
            </w:tabs>
            <w:rPr/>
          </w:pPr>
          <w:hyperlink w:anchor="__RefHeading___Toc1106781_1051229030">
            <w:r>
              <w:rPr>
                <w:webHidden/>
                <w:rStyle w:val="IndexLink"/>
              </w:rPr>
              <w:t>216</w:t>
            </w:r>
            <w:r>
              <w:rPr>
                <w:rStyle w:val="IndexLink"/>
                <w:rtl w:val="true"/>
              </w:rPr>
              <w:t xml:space="preserve">- </w:t>
            </w:r>
            <w:r>
              <w:rPr>
                <w:rStyle w:val="IndexLink"/>
                <w:rtl w:val="true"/>
              </w:rPr>
              <w:t>زنی که مسبب شهادت و قتل هجده هزار نفر شد</w:t>
            </w:r>
            <w:r>
              <w:rPr>
                <w:rStyle w:val="IndexLink"/>
                <w:rtl w:val="true"/>
              </w:rPr>
              <w:t>!</w:t>
              <w:tab/>
            </w:r>
            <w:r>
              <w:rPr>
                <w:rStyle w:val="IndexLink"/>
              </w:rPr>
              <w:t>209</w:t>
            </w:r>
          </w:hyperlink>
        </w:p>
        <w:p>
          <w:pPr>
            <w:pStyle w:val="Contents2"/>
            <w:tabs>
              <w:tab w:val="clear" w:pos="8743"/>
              <w:tab w:val="right" w:pos="9026" w:leader="dot"/>
            </w:tabs>
            <w:rPr/>
          </w:pPr>
          <w:hyperlink w:anchor="__RefHeading___Toc1106783_1051229030">
            <w:r>
              <w:rPr>
                <w:webHidden/>
                <w:rStyle w:val="IndexLink"/>
              </w:rPr>
              <w:t>217</w:t>
            </w:r>
            <w:r>
              <w:rPr>
                <w:rStyle w:val="IndexLink"/>
                <w:rtl w:val="true"/>
              </w:rPr>
              <w:t xml:space="preserve">- </w:t>
            </w:r>
            <w:r>
              <w:rPr>
                <w:rStyle w:val="IndexLink"/>
                <w:rtl w:val="true"/>
              </w:rPr>
              <w:t>شهید اول</w:t>
            </w:r>
            <w:r>
              <w:rPr>
                <w:rStyle w:val="IndexLink"/>
                <w:rtl w:val="true"/>
              </w:rPr>
              <w:t>:</w:t>
              <w:tab/>
            </w:r>
            <w:r>
              <w:rPr>
                <w:rStyle w:val="IndexLink"/>
              </w:rPr>
              <w:t>210</w:t>
            </w:r>
          </w:hyperlink>
        </w:p>
        <w:p>
          <w:pPr>
            <w:pStyle w:val="Contents2"/>
            <w:tabs>
              <w:tab w:val="clear" w:pos="8743"/>
              <w:tab w:val="right" w:pos="9026" w:leader="dot"/>
            </w:tabs>
            <w:rPr/>
          </w:pPr>
          <w:hyperlink w:anchor="__RefHeading___Toc1106785_1051229030">
            <w:r>
              <w:rPr>
                <w:webHidden/>
                <w:rStyle w:val="IndexLink"/>
              </w:rPr>
              <w:t>218</w:t>
            </w:r>
            <w:r>
              <w:rPr>
                <w:rStyle w:val="IndexLink"/>
                <w:rtl w:val="true"/>
              </w:rPr>
              <w:t xml:space="preserve">- </w:t>
            </w:r>
            <w:r>
              <w:rPr>
                <w:rStyle w:val="IndexLink"/>
                <w:rtl w:val="true"/>
              </w:rPr>
              <w:t>ضرر فاصله دلها</w:t>
            </w:r>
            <w:r>
              <w:rPr>
                <w:rStyle w:val="IndexLink"/>
                <w:rtl w:val="true"/>
              </w:rPr>
              <w:t>:</w:t>
              <w:tab/>
            </w:r>
            <w:r>
              <w:rPr>
                <w:rStyle w:val="IndexLink"/>
              </w:rPr>
              <w:t>210</w:t>
            </w:r>
          </w:hyperlink>
        </w:p>
        <w:p>
          <w:pPr>
            <w:pStyle w:val="Contents2"/>
            <w:tabs>
              <w:tab w:val="clear" w:pos="8743"/>
              <w:tab w:val="right" w:pos="9026" w:leader="dot"/>
            </w:tabs>
            <w:rPr/>
          </w:pPr>
          <w:hyperlink w:anchor="__RefHeading___Toc1106787_1051229030">
            <w:r>
              <w:rPr>
                <w:webHidden/>
                <w:rStyle w:val="IndexLink"/>
              </w:rPr>
              <w:t>219</w:t>
            </w:r>
            <w:r>
              <w:rPr>
                <w:rStyle w:val="IndexLink"/>
                <w:rtl w:val="true"/>
              </w:rPr>
              <w:t xml:space="preserve">- </w:t>
            </w:r>
            <w:r>
              <w:rPr>
                <w:rStyle w:val="IndexLink"/>
                <w:rtl w:val="true"/>
              </w:rPr>
              <w:t>نقش رهبری</w:t>
            </w:r>
            <w:r>
              <w:rPr>
                <w:rStyle w:val="IndexLink"/>
                <w:rtl w:val="true"/>
              </w:rPr>
              <w:t>:</w:t>
              <w:tab/>
            </w:r>
            <w:r>
              <w:rPr>
                <w:rStyle w:val="IndexLink"/>
              </w:rPr>
              <w:t>211</w:t>
            </w:r>
          </w:hyperlink>
        </w:p>
        <w:p>
          <w:pPr>
            <w:pStyle w:val="Contents2"/>
            <w:tabs>
              <w:tab w:val="clear" w:pos="8743"/>
              <w:tab w:val="right" w:pos="9026" w:leader="dot"/>
            </w:tabs>
            <w:rPr/>
          </w:pPr>
          <w:hyperlink w:anchor="__RefHeading___Toc1106789_1051229030">
            <w:r>
              <w:rPr>
                <w:webHidden/>
                <w:rStyle w:val="IndexLink"/>
              </w:rPr>
              <w:t>220</w:t>
            </w:r>
            <w:r>
              <w:rPr>
                <w:rStyle w:val="IndexLink"/>
                <w:rtl w:val="true"/>
              </w:rPr>
              <w:t xml:space="preserve">- </w:t>
            </w:r>
            <w:r>
              <w:rPr>
                <w:rStyle w:val="IndexLink"/>
                <w:rtl w:val="true"/>
              </w:rPr>
              <w:t>قرآنی که در عهد ناصرالدين شاه چاپ شده</w:t>
            </w:r>
            <w:r>
              <w:rPr>
                <w:rStyle w:val="IndexLink"/>
                <w:rtl w:val="true"/>
              </w:rPr>
              <w:t>:</w:t>
              <w:tab/>
            </w:r>
            <w:r>
              <w:rPr>
                <w:rStyle w:val="IndexLink"/>
              </w:rPr>
              <w:t>212</w:t>
            </w:r>
          </w:hyperlink>
        </w:p>
        <w:p>
          <w:pPr>
            <w:pStyle w:val="Contents2"/>
            <w:tabs>
              <w:tab w:val="clear" w:pos="8743"/>
              <w:tab w:val="right" w:pos="9026" w:leader="dot"/>
            </w:tabs>
            <w:rPr/>
          </w:pPr>
          <w:hyperlink w:anchor="__RefHeading___Toc1106791_1051229030">
            <w:r>
              <w:rPr>
                <w:webHidden/>
                <w:rStyle w:val="IndexLink"/>
              </w:rPr>
              <w:t>221</w:t>
            </w:r>
            <w:r>
              <w:rPr>
                <w:rStyle w:val="IndexLink"/>
                <w:rtl w:val="true"/>
              </w:rPr>
              <w:t xml:space="preserve">- </w:t>
            </w:r>
            <w:r>
              <w:rPr>
                <w:rStyle w:val="IndexLink"/>
                <w:rtl w:val="true"/>
              </w:rPr>
              <w:t xml:space="preserve">تشكيل جسم آدم از زبان امیرالمؤمنین علی </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2"/>
            <w:tabs>
              <w:tab w:val="clear" w:pos="8743"/>
              <w:tab w:val="right" w:pos="9026" w:leader="dot"/>
            </w:tabs>
            <w:rPr/>
          </w:pPr>
          <w:hyperlink w:anchor="__RefHeading___Toc1106793_1051229030">
            <w:r>
              <w:rPr>
                <w:webHidden/>
                <w:rStyle w:val="IndexLink"/>
              </w:rPr>
              <w:t>222</w:t>
            </w:r>
            <w:r>
              <w:rPr>
                <w:rStyle w:val="IndexLink"/>
                <w:rtl w:val="true"/>
              </w:rPr>
              <w:t xml:space="preserve">- </w:t>
            </w:r>
            <w:r>
              <w:rPr>
                <w:rStyle w:val="IndexLink"/>
                <w:rtl w:val="true"/>
              </w:rPr>
              <w:t xml:space="preserve">راه رهایی از بلا </w:t>
            </w:r>
            <w:r>
              <w:rPr>
                <w:rStyle w:val="IndexLink"/>
                <w:rtl w:val="true"/>
              </w:rPr>
              <w:t>:</w:t>
              <w:tab/>
            </w:r>
            <w:r>
              <w:rPr>
                <w:rStyle w:val="IndexLink"/>
              </w:rPr>
              <w:t>213</w:t>
            </w:r>
          </w:hyperlink>
        </w:p>
        <w:p>
          <w:pPr>
            <w:pStyle w:val="Contents2"/>
            <w:tabs>
              <w:tab w:val="clear" w:pos="8743"/>
              <w:tab w:val="right" w:pos="9026" w:leader="dot"/>
            </w:tabs>
            <w:rPr/>
          </w:pPr>
          <w:hyperlink w:anchor="__RefHeading___Toc1106795_1051229030">
            <w:r>
              <w:rPr>
                <w:webHidden/>
                <w:rStyle w:val="IndexLink"/>
              </w:rPr>
              <w:t>223</w:t>
            </w:r>
            <w:r>
              <w:rPr>
                <w:rStyle w:val="IndexLink"/>
                <w:rtl w:val="true"/>
              </w:rPr>
              <w:t xml:space="preserve"> - </w:t>
            </w:r>
            <w:r>
              <w:rPr>
                <w:rStyle w:val="IndexLink"/>
                <w:rtl w:val="true"/>
              </w:rPr>
              <w:t>سه حالت در بشر</w:t>
            </w:r>
            <w:r>
              <w:rPr>
                <w:rStyle w:val="IndexLink"/>
                <w:rtl w:val="true"/>
              </w:rPr>
              <w:t>:</w:t>
              <w:tab/>
            </w:r>
            <w:r>
              <w:rPr>
                <w:rStyle w:val="IndexLink"/>
              </w:rPr>
              <w:t>213</w:t>
            </w:r>
          </w:hyperlink>
        </w:p>
        <w:p>
          <w:pPr>
            <w:pStyle w:val="Contents2"/>
            <w:tabs>
              <w:tab w:val="clear" w:pos="8743"/>
              <w:tab w:val="right" w:pos="9026" w:leader="dot"/>
            </w:tabs>
            <w:rPr/>
          </w:pPr>
          <w:hyperlink w:anchor="__RefHeading___Toc1106797_1051229030">
            <w:r>
              <w:rPr>
                <w:webHidden/>
                <w:rStyle w:val="IndexLink"/>
              </w:rPr>
              <w:t>224</w:t>
            </w:r>
            <w:r>
              <w:rPr>
                <w:rStyle w:val="IndexLink"/>
                <w:rtl w:val="true"/>
              </w:rPr>
              <w:t xml:space="preserve">- </w:t>
            </w:r>
            <w:r>
              <w:rPr>
                <w:rStyle w:val="IndexLink"/>
                <w:rtl w:val="true"/>
              </w:rPr>
              <w:t>واحد کالف</w:t>
            </w:r>
            <w:r>
              <w:rPr>
                <w:rStyle w:val="IndexLink"/>
                <w:rtl w:val="true"/>
              </w:rPr>
              <w:t>:</w:t>
              <w:tab/>
            </w:r>
            <w:r>
              <w:rPr>
                <w:rStyle w:val="IndexLink"/>
              </w:rPr>
              <w:t>214</w:t>
            </w:r>
          </w:hyperlink>
        </w:p>
        <w:p>
          <w:pPr>
            <w:pStyle w:val="Contents2"/>
            <w:tabs>
              <w:tab w:val="clear" w:pos="8743"/>
              <w:tab w:val="right" w:pos="9026" w:leader="dot"/>
            </w:tabs>
            <w:rPr/>
          </w:pPr>
          <w:hyperlink w:anchor="__RefHeading___Toc1106799_1051229030">
            <w:r>
              <w:rPr>
                <w:webHidden/>
                <w:rStyle w:val="IndexLink"/>
              </w:rPr>
              <w:t>225</w:t>
            </w:r>
            <w:r>
              <w:rPr>
                <w:rStyle w:val="IndexLink"/>
                <w:rtl w:val="true"/>
              </w:rPr>
              <w:t xml:space="preserve">- </w:t>
            </w:r>
            <w:r>
              <w:rPr>
                <w:rStyle w:val="IndexLink"/>
                <w:rtl w:val="true"/>
              </w:rPr>
              <w:t>از پول گذشت</w:t>
            </w:r>
            <w:r>
              <w:rPr>
                <w:rStyle w:val="IndexLink"/>
                <w:rtl w:val="true"/>
              </w:rPr>
              <w:t>:</w:t>
              <w:tab/>
            </w:r>
            <w:r>
              <w:rPr>
                <w:rStyle w:val="IndexLink"/>
              </w:rPr>
              <w:t>215</w:t>
            </w:r>
          </w:hyperlink>
        </w:p>
        <w:p>
          <w:pPr>
            <w:pStyle w:val="Contents2"/>
            <w:tabs>
              <w:tab w:val="clear" w:pos="8743"/>
              <w:tab w:val="right" w:pos="9026" w:leader="dot"/>
            </w:tabs>
            <w:rPr/>
          </w:pPr>
          <w:hyperlink w:anchor="__RefHeading___Toc1106801_1051229030">
            <w:r>
              <w:rPr>
                <w:webHidden/>
                <w:rStyle w:val="IndexLink"/>
              </w:rPr>
              <w:t>226</w:t>
            </w:r>
            <w:r>
              <w:rPr>
                <w:rStyle w:val="IndexLink"/>
                <w:rtl w:val="true"/>
              </w:rPr>
              <w:t xml:space="preserve">- </w:t>
            </w:r>
            <w:r>
              <w:rPr>
                <w:rStyle w:val="IndexLink"/>
                <w:rtl w:val="true"/>
              </w:rPr>
              <w:t>گرایش به تشیع یک ملت</w:t>
            </w:r>
            <w:r>
              <w:rPr>
                <w:rStyle w:val="IndexLink"/>
                <w:rtl w:val="true"/>
              </w:rPr>
              <w:t>:</w:t>
              <w:tab/>
            </w:r>
            <w:r>
              <w:rPr>
                <w:rStyle w:val="IndexLink"/>
              </w:rPr>
              <w:t>216</w:t>
            </w:r>
          </w:hyperlink>
        </w:p>
        <w:p>
          <w:pPr>
            <w:pStyle w:val="Contents2"/>
            <w:tabs>
              <w:tab w:val="clear" w:pos="8743"/>
              <w:tab w:val="right" w:pos="9026" w:leader="dot"/>
            </w:tabs>
            <w:rPr/>
          </w:pPr>
          <w:hyperlink w:anchor="__RefHeading___Toc1106803_1051229030">
            <w:r>
              <w:rPr>
                <w:webHidden/>
                <w:rStyle w:val="IndexLink"/>
              </w:rPr>
              <w:t>227</w:t>
            </w:r>
            <w:r>
              <w:rPr>
                <w:rStyle w:val="IndexLink"/>
                <w:rtl w:val="true"/>
              </w:rPr>
              <w:t xml:space="preserve">- </w:t>
            </w:r>
            <w:r>
              <w:rPr>
                <w:rStyle w:val="IndexLink"/>
                <w:rtl w:val="true"/>
              </w:rPr>
              <w:t>نفس خود را هفت بار نکوهش کردم</w:t>
            </w:r>
            <w:r>
              <w:rPr>
                <w:rStyle w:val="IndexLink"/>
                <w:rtl w:val="true"/>
              </w:rPr>
              <w:t>:</w:t>
              <w:tab/>
            </w:r>
            <w:r>
              <w:rPr>
                <w:rStyle w:val="IndexLink"/>
              </w:rPr>
              <w:t>217</w:t>
            </w:r>
          </w:hyperlink>
        </w:p>
        <w:p>
          <w:pPr>
            <w:pStyle w:val="Contents2"/>
            <w:tabs>
              <w:tab w:val="clear" w:pos="8743"/>
              <w:tab w:val="right" w:pos="9026" w:leader="dot"/>
            </w:tabs>
            <w:rPr/>
          </w:pPr>
          <w:hyperlink w:anchor="__RefHeading___Toc1106805_1051229030">
            <w:r>
              <w:rPr>
                <w:webHidden/>
                <w:rStyle w:val="IndexLink"/>
              </w:rPr>
              <w:t>228</w:t>
            </w:r>
            <w:r>
              <w:rPr>
                <w:rStyle w:val="IndexLink"/>
                <w:rtl w:val="true"/>
              </w:rPr>
              <w:t xml:space="preserve">- </w:t>
            </w:r>
            <w:r>
              <w:rPr>
                <w:rStyle w:val="IndexLink"/>
                <w:rtl w:val="true"/>
              </w:rPr>
              <w:t>پادشاه فلسطين</w:t>
            </w:r>
            <w:r>
              <w:rPr>
                <w:rStyle w:val="IndexLink"/>
                <w:rtl w:val="true"/>
              </w:rPr>
              <w:t>:</w:t>
              <w:tab/>
            </w:r>
            <w:r>
              <w:rPr>
                <w:rStyle w:val="IndexLink"/>
              </w:rPr>
              <w:t>217</w:t>
            </w:r>
          </w:hyperlink>
        </w:p>
        <w:p>
          <w:pPr>
            <w:pStyle w:val="Contents2"/>
            <w:tabs>
              <w:tab w:val="clear" w:pos="8743"/>
              <w:tab w:val="right" w:pos="9026" w:leader="dot"/>
            </w:tabs>
            <w:rPr/>
          </w:pPr>
          <w:hyperlink w:anchor="__RefHeading___Toc1106807_1051229030">
            <w:r>
              <w:rPr>
                <w:webHidden/>
                <w:rStyle w:val="IndexLink"/>
              </w:rPr>
              <w:t>229</w:t>
            </w:r>
            <w:r>
              <w:rPr>
                <w:rStyle w:val="IndexLink"/>
                <w:rtl w:val="true"/>
              </w:rPr>
              <w:t xml:space="preserve">- </w:t>
            </w:r>
            <w:r>
              <w:rPr>
                <w:rStyle w:val="IndexLink"/>
                <w:rtl w:val="true"/>
              </w:rPr>
              <w:t>به دعوت خودت آمدم</w:t>
            </w:r>
            <w:r>
              <w:rPr>
                <w:rStyle w:val="IndexLink"/>
                <w:rtl w:val="true"/>
              </w:rPr>
              <w:t>:</w:t>
              <w:tab/>
            </w:r>
            <w:r>
              <w:rPr>
                <w:rStyle w:val="IndexLink"/>
              </w:rPr>
              <w:t>218</w:t>
            </w:r>
          </w:hyperlink>
        </w:p>
        <w:p>
          <w:pPr>
            <w:pStyle w:val="Contents2"/>
            <w:tabs>
              <w:tab w:val="clear" w:pos="8743"/>
              <w:tab w:val="right" w:pos="9026" w:leader="dot"/>
            </w:tabs>
            <w:rPr/>
          </w:pPr>
          <w:hyperlink w:anchor="__RefHeading___Toc1106809_1051229030">
            <w:r>
              <w:rPr>
                <w:webHidden/>
                <w:rStyle w:val="IndexLink"/>
              </w:rPr>
              <w:t>230</w:t>
            </w:r>
            <w:r>
              <w:rPr>
                <w:rStyle w:val="IndexLink"/>
                <w:rtl w:val="true"/>
              </w:rPr>
              <w:t xml:space="preserve"> - </w:t>
            </w:r>
            <w:r>
              <w:rPr>
                <w:rStyle w:val="IndexLink"/>
                <w:rtl w:val="true"/>
              </w:rPr>
              <w:t>فقط از او طلب</w:t>
            </w:r>
            <w:r>
              <w:rPr>
                <w:rStyle w:val="IndexLink"/>
                <w:rtl w:val="true"/>
              </w:rPr>
              <w:t>:</w:t>
              <w:tab/>
            </w:r>
            <w:r>
              <w:rPr>
                <w:rStyle w:val="IndexLink"/>
              </w:rPr>
              <w:t>218</w:t>
            </w:r>
          </w:hyperlink>
        </w:p>
        <w:p>
          <w:pPr>
            <w:pStyle w:val="Contents2"/>
            <w:tabs>
              <w:tab w:val="clear" w:pos="8743"/>
              <w:tab w:val="right" w:pos="9026" w:leader="dot"/>
            </w:tabs>
            <w:rPr/>
          </w:pPr>
          <w:hyperlink w:anchor="__RefHeading___Toc1106811_1051229030">
            <w:r>
              <w:rPr>
                <w:webHidden/>
                <w:rStyle w:val="IndexLink"/>
              </w:rPr>
              <w:t>231</w:t>
            </w:r>
            <w:r>
              <w:rPr>
                <w:rStyle w:val="IndexLink"/>
                <w:rtl w:val="true"/>
              </w:rPr>
              <w:t xml:space="preserve">- </w:t>
            </w:r>
            <w:r>
              <w:rPr>
                <w:rStyle w:val="IndexLink"/>
                <w:rtl w:val="true"/>
              </w:rPr>
              <w:t>چرا به این عجله</w:t>
            </w:r>
            <w:r>
              <w:rPr>
                <w:rStyle w:val="IndexLink"/>
                <w:rtl w:val="true"/>
              </w:rPr>
              <w:t>:</w:t>
              <w:tab/>
            </w:r>
            <w:r>
              <w:rPr>
                <w:rStyle w:val="IndexLink"/>
              </w:rPr>
              <w:t>218</w:t>
            </w:r>
          </w:hyperlink>
        </w:p>
        <w:p>
          <w:pPr>
            <w:pStyle w:val="Contents2"/>
            <w:tabs>
              <w:tab w:val="clear" w:pos="8743"/>
              <w:tab w:val="right" w:pos="9026" w:leader="dot"/>
            </w:tabs>
            <w:rPr/>
          </w:pPr>
          <w:hyperlink w:anchor="__RefHeading___Toc1106813_1051229030">
            <w:r>
              <w:rPr>
                <w:webHidden/>
                <w:rStyle w:val="IndexLink"/>
              </w:rPr>
              <w:t>232</w:t>
            </w:r>
            <w:r>
              <w:rPr>
                <w:rStyle w:val="IndexLink"/>
                <w:rtl w:val="true"/>
              </w:rPr>
              <w:t xml:space="preserve">- </w:t>
            </w:r>
            <w:r>
              <w:rPr>
                <w:rStyle w:val="IndexLink"/>
                <w:rtl w:val="true"/>
              </w:rPr>
              <w:t>علم اولین و آخرین</w:t>
            </w:r>
            <w:r>
              <w:rPr>
                <w:rStyle w:val="IndexLink"/>
                <w:rtl w:val="true"/>
              </w:rPr>
              <w:t>:</w:t>
              <w:tab/>
            </w:r>
            <w:r>
              <w:rPr>
                <w:rStyle w:val="IndexLink"/>
              </w:rPr>
              <w:t>219</w:t>
            </w:r>
          </w:hyperlink>
        </w:p>
        <w:p>
          <w:pPr>
            <w:pStyle w:val="Contents2"/>
            <w:tabs>
              <w:tab w:val="clear" w:pos="8743"/>
              <w:tab w:val="right" w:pos="9026" w:leader="dot"/>
            </w:tabs>
            <w:rPr/>
          </w:pPr>
          <w:hyperlink w:anchor="__RefHeading___Toc1106815_1051229030">
            <w:r>
              <w:rPr>
                <w:webHidden/>
                <w:rStyle w:val="IndexLink"/>
              </w:rPr>
              <w:t>233</w:t>
            </w:r>
            <w:r>
              <w:rPr>
                <w:rStyle w:val="IndexLink"/>
                <w:rtl w:val="true"/>
              </w:rPr>
              <w:t xml:space="preserve">- </w:t>
            </w:r>
            <w:r>
              <w:rPr>
                <w:rStyle w:val="IndexLink"/>
                <w:rtl w:val="true"/>
              </w:rPr>
              <w:t xml:space="preserve">قل هو الله أحد و على </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2"/>
            <w:tabs>
              <w:tab w:val="clear" w:pos="8743"/>
              <w:tab w:val="right" w:pos="9026" w:leader="dot"/>
            </w:tabs>
            <w:rPr/>
          </w:pPr>
          <w:hyperlink w:anchor="__RefHeading___Toc1106817_1051229030">
            <w:r>
              <w:rPr>
                <w:webHidden/>
                <w:rStyle w:val="IndexLink"/>
              </w:rPr>
              <w:t>234</w:t>
            </w:r>
            <w:r>
              <w:rPr>
                <w:rStyle w:val="IndexLink"/>
                <w:rtl w:val="true"/>
              </w:rPr>
              <w:t xml:space="preserve"> - </w:t>
            </w:r>
            <w:r>
              <w:rPr>
                <w:rStyle w:val="IndexLink"/>
                <w:rtl w:val="true"/>
              </w:rPr>
              <w:t>گلچین سخن</w:t>
            </w:r>
            <w:r>
              <w:rPr>
                <w:rStyle w:val="IndexLink"/>
                <w:rtl w:val="true"/>
              </w:rPr>
              <w:t>:</w:t>
              <w:tab/>
            </w:r>
            <w:r>
              <w:rPr>
                <w:rStyle w:val="IndexLink"/>
              </w:rPr>
              <w:t>220</w:t>
            </w:r>
          </w:hyperlink>
        </w:p>
        <w:p>
          <w:pPr>
            <w:pStyle w:val="Contents2"/>
            <w:tabs>
              <w:tab w:val="clear" w:pos="8743"/>
              <w:tab w:val="right" w:pos="9026" w:leader="dot"/>
            </w:tabs>
            <w:rPr/>
          </w:pPr>
          <w:hyperlink w:anchor="__RefHeading___Toc1106819_1051229030">
            <w:r>
              <w:rPr>
                <w:webHidden/>
                <w:rStyle w:val="IndexLink"/>
              </w:rPr>
              <w:t>235</w:t>
            </w:r>
            <w:r>
              <w:rPr>
                <w:rStyle w:val="IndexLink"/>
                <w:rtl w:val="true"/>
              </w:rPr>
              <w:t xml:space="preserve">- </w:t>
            </w:r>
            <w:r>
              <w:rPr>
                <w:rStyle w:val="IndexLink"/>
                <w:rtl w:val="true"/>
              </w:rPr>
              <w:t>غسل پنج دقیقه ای</w:t>
            </w:r>
            <w:r>
              <w:rPr>
                <w:rStyle w:val="IndexLink"/>
                <w:rtl w:val="true"/>
              </w:rPr>
              <w:t>:</w:t>
              <w:tab/>
            </w:r>
            <w:r>
              <w:rPr>
                <w:rStyle w:val="IndexLink"/>
              </w:rPr>
              <w:t>220</w:t>
            </w:r>
          </w:hyperlink>
        </w:p>
        <w:p>
          <w:pPr>
            <w:pStyle w:val="Contents2"/>
            <w:tabs>
              <w:tab w:val="clear" w:pos="8743"/>
              <w:tab w:val="right" w:pos="9026" w:leader="dot"/>
            </w:tabs>
            <w:rPr/>
          </w:pPr>
          <w:hyperlink w:anchor="__RefHeading___Toc1106821_1051229030">
            <w:r>
              <w:rPr>
                <w:webHidden/>
                <w:rStyle w:val="IndexLink"/>
              </w:rPr>
              <w:t>236</w:t>
            </w:r>
            <w:r>
              <w:rPr>
                <w:rStyle w:val="IndexLink"/>
                <w:rtl w:val="true"/>
              </w:rPr>
              <w:t xml:space="preserve">- </w:t>
            </w:r>
            <w:r>
              <w:rPr>
                <w:rStyle w:val="IndexLink"/>
                <w:rtl w:val="true"/>
              </w:rPr>
              <w:t>جنگ اول به از صلح آخر است</w:t>
            </w:r>
            <w:r>
              <w:rPr>
                <w:rStyle w:val="IndexLink"/>
                <w:rtl w:val="true"/>
              </w:rPr>
              <w:t>:</w:t>
              <w:tab/>
            </w:r>
            <w:r>
              <w:rPr>
                <w:rStyle w:val="IndexLink"/>
              </w:rPr>
              <w:t>220</w:t>
            </w:r>
          </w:hyperlink>
        </w:p>
        <w:p>
          <w:pPr>
            <w:pStyle w:val="Contents2"/>
            <w:tabs>
              <w:tab w:val="clear" w:pos="8743"/>
              <w:tab w:val="right" w:pos="9026" w:leader="dot"/>
            </w:tabs>
            <w:rPr/>
          </w:pPr>
          <w:hyperlink w:anchor="__RefHeading___Toc1106823_1051229030">
            <w:r>
              <w:rPr>
                <w:webHidden/>
                <w:rStyle w:val="IndexLink"/>
              </w:rPr>
              <w:t>237</w:t>
            </w:r>
            <w:r>
              <w:rPr>
                <w:rStyle w:val="IndexLink"/>
                <w:rtl w:val="true"/>
              </w:rPr>
              <w:t xml:space="preserve">- </w:t>
            </w:r>
            <w:r>
              <w:rPr>
                <w:rStyle w:val="IndexLink"/>
                <w:rtl w:val="true"/>
              </w:rPr>
              <w:t>ارتباط دلها</w:t>
            </w:r>
            <w:r>
              <w:rPr>
                <w:rStyle w:val="IndexLink"/>
                <w:rtl w:val="true"/>
              </w:rPr>
              <w:t>:</w:t>
              <w:tab/>
            </w:r>
            <w:r>
              <w:rPr>
                <w:rStyle w:val="IndexLink"/>
              </w:rPr>
              <w:t>221</w:t>
            </w:r>
          </w:hyperlink>
        </w:p>
        <w:p>
          <w:pPr>
            <w:pStyle w:val="Contents2"/>
            <w:tabs>
              <w:tab w:val="clear" w:pos="8743"/>
              <w:tab w:val="right" w:pos="9026" w:leader="dot"/>
            </w:tabs>
            <w:rPr/>
          </w:pPr>
          <w:hyperlink w:anchor="__RefHeading___Toc1106825_1051229030">
            <w:r>
              <w:rPr>
                <w:webHidden/>
                <w:rStyle w:val="IndexLink"/>
              </w:rPr>
              <w:t>238</w:t>
            </w:r>
            <w:r>
              <w:rPr>
                <w:rStyle w:val="IndexLink"/>
                <w:rtl w:val="true"/>
              </w:rPr>
              <w:t xml:space="preserve">- </w:t>
            </w:r>
            <w:r>
              <w:rPr>
                <w:rStyle w:val="IndexLink"/>
                <w:rtl w:val="true"/>
              </w:rPr>
              <w:t>عهد می کنم هرگز مسلمانی را اندرز ندهم</w:t>
            </w:r>
            <w:r>
              <w:rPr>
                <w:rStyle w:val="IndexLink"/>
                <w:rtl w:val="true"/>
              </w:rPr>
              <w:t>:</w:t>
              <w:tab/>
            </w:r>
            <w:r>
              <w:rPr>
                <w:rStyle w:val="IndexLink"/>
              </w:rPr>
              <w:t>221</w:t>
            </w:r>
          </w:hyperlink>
        </w:p>
        <w:p>
          <w:pPr>
            <w:pStyle w:val="Contents2"/>
            <w:tabs>
              <w:tab w:val="clear" w:pos="8743"/>
              <w:tab w:val="right" w:pos="9026" w:leader="dot"/>
            </w:tabs>
            <w:rPr/>
          </w:pPr>
          <w:hyperlink w:anchor="__RefHeading___Toc1106827_1051229030">
            <w:r>
              <w:rPr>
                <w:webHidden/>
                <w:rStyle w:val="IndexLink"/>
              </w:rPr>
              <w:t>239</w:t>
            </w:r>
            <w:r>
              <w:rPr>
                <w:rStyle w:val="IndexLink"/>
                <w:rtl w:val="true"/>
              </w:rPr>
              <w:t xml:space="preserve">- </w:t>
            </w:r>
            <w:r>
              <w:rPr>
                <w:rStyle w:val="IndexLink"/>
                <w:rtl w:val="true"/>
              </w:rPr>
              <w:t>امام نباید منتخب مردم باشد</w:t>
            </w:r>
            <w:r>
              <w:rPr>
                <w:rStyle w:val="IndexLink"/>
                <w:rtl w:val="true"/>
              </w:rPr>
              <w:t>:</w:t>
              <w:tab/>
            </w:r>
            <w:r>
              <w:rPr>
                <w:rStyle w:val="IndexLink"/>
              </w:rPr>
              <w:t>222</w:t>
            </w:r>
          </w:hyperlink>
        </w:p>
        <w:p>
          <w:pPr>
            <w:pStyle w:val="Contents2"/>
            <w:tabs>
              <w:tab w:val="clear" w:pos="8743"/>
              <w:tab w:val="right" w:pos="9026" w:leader="dot"/>
            </w:tabs>
            <w:rPr/>
          </w:pPr>
          <w:hyperlink w:anchor="__RefHeading___Toc1106829_1051229030">
            <w:r>
              <w:rPr>
                <w:webHidden/>
                <w:rStyle w:val="IndexLink"/>
              </w:rPr>
              <w:t>240</w:t>
            </w:r>
            <w:r>
              <w:rPr>
                <w:rStyle w:val="IndexLink"/>
                <w:rtl w:val="true"/>
              </w:rPr>
              <w:t xml:space="preserve">- </w:t>
            </w:r>
            <w:r>
              <w:rPr>
                <w:rStyle w:val="IndexLink"/>
                <w:rtl w:val="true"/>
              </w:rPr>
              <w:t>برتری انسان بر فرشتگان</w:t>
            </w:r>
            <w:r>
              <w:rPr>
                <w:rStyle w:val="IndexLink"/>
                <w:rtl w:val="true"/>
              </w:rPr>
              <w:t>:</w:t>
              <w:tab/>
            </w:r>
            <w:r>
              <w:rPr>
                <w:rStyle w:val="IndexLink"/>
              </w:rPr>
              <w:t>223</w:t>
            </w:r>
          </w:hyperlink>
        </w:p>
        <w:p>
          <w:pPr>
            <w:pStyle w:val="Contents2"/>
            <w:tabs>
              <w:tab w:val="clear" w:pos="8743"/>
              <w:tab w:val="right" w:pos="9026" w:leader="dot"/>
            </w:tabs>
            <w:rPr/>
          </w:pPr>
          <w:hyperlink w:anchor="__RefHeading___Toc1106831_1051229030">
            <w:r>
              <w:rPr>
                <w:webHidden/>
                <w:rStyle w:val="IndexLink"/>
              </w:rPr>
              <w:t>241</w:t>
            </w:r>
            <w:r>
              <w:rPr>
                <w:rStyle w:val="IndexLink"/>
                <w:rtl w:val="true"/>
              </w:rPr>
              <w:t xml:space="preserve">- </w:t>
            </w:r>
            <w:r>
              <w:rPr>
                <w:rStyle w:val="IndexLink"/>
                <w:rtl w:val="true"/>
              </w:rPr>
              <w:t>پرواز لک لک با زاغ</w:t>
            </w:r>
            <w:r>
              <w:rPr>
                <w:rStyle w:val="IndexLink"/>
                <w:rtl w:val="true"/>
              </w:rPr>
              <w:t>:</w:t>
              <w:tab/>
            </w:r>
            <w:r>
              <w:rPr>
                <w:rStyle w:val="IndexLink"/>
              </w:rPr>
              <w:t>223</w:t>
            </w:r>
          </w:hyperlink>
        </w:p>
        <w:p>
          <w:pPr>
            <w:pStyle w:val="Contents2"/>
            <w:tabs>
              <w:tab w:val="clear" w:pos="8743"/>
              <w:tab w:val="right" w:pos="9026" w:leader="dot"/>
            </w:tabs>
            <w:rPr/>
          </w:pPr>
          <w:hyperlink w:anchor="__RefHeading___Toc1106833_1051229030">
            <w:r>
              <w:rPr>
                <w:webHidden/>
                <w:rStyle w:val="IndexLink"/>
              </w:rPr>
              <w:t>242</w:t>
            </w:r>
            <w:r>
              <w:rPr>
                <w:rStyle w:val="IndexLink"/>
                <w:rtl w:val="true"/>
              </w:rPr>
              <w:t xml:space="preserve">- </w:t>
            </w:r>
            <w:r>
              <w:rPr>
                <w:rStyle w:val="IndexLink"/>
                <w:rtl w:val="true"/>
              </w:rPr>
              <w:t>شرط ضمن عقد</w:t>
            </w:r>
            <w:r>
              <w:rPr>
                <w:rStyle w:val="IndexLink"/>
                <w:rtl w:val="true"/>
              </w:rPr>
              <w:t>:</w:t>
              <w:tab/>
            </w:r>
            <w:r>
              <w:rPr>
                <w:rStyle w:val="IndexLink"/>
              </w:rPr>
              <w:t>224</w:t>
            </w:r>
          </w:hyperlink>
        </w:p>
        <w:p>
          <w:pPr>
            <w:pStyle w:val="Contents2"/>
            <w:tabs>
              <w:tab w:val="clear" w:pos="8743"/>
              <w:tab w:val="right" w:pos="9026" w:leader="dot"/>
            </w:tabs>
            <w:rPr/>
          </w:pPr>
          <w:hyperlink w:anchor="__RefHeading___Toc1106835_1051229030">
            <w:r>
              <w:rPr>
                <w:webHidden/>
                <w:rStyle w:val="IndexLink"/>
              </w:rPr>
              <w:t>243</w:t>
            </w:r>
            <w:r>
              <w:rPr>
                <w:rStyle w:val="IndexLink"/>
                <w:rtl w:val="true"/>
              </w:rPr>
              <w:t xml:space="preserve">- </w:t>
            </w:r>
            <w:r>
              <w:rPr>
                <w:rStyle w:val="IndexLink"/>
                <w:rtl w:val="true"/>
              </w:rPr>
              <w:t>تقصیر از خودت هست</w:t>
            </w:r>
            <w:r>
              <w:rPr>
                <w:rStyle w:val="IndexLink"/>
                <w:rtl w:val="true"/>
              </w:rPr>
              <w:t>:</w:t>
              <w:tab/>
            </w:r>
            <w:r>
              <w:rPr>
                <w:rStyle w:val="IndexLink"/>
              </w:rPr>
              <w:t>225</w:t>
            </w:r>
          </w:hyperlink>
        </w:p>
        <w:p>
          <w:pPr>
            <w:pStyle w:val="Contents2"/>
            <w:tabs>
              <w:tab w:val="clear" w:pos="8743"/>
              <w:tab w:val="right" w:pos="9026" w:leader="dot"/>
            </w:tabs>
            <w:rPr/>
          </w:pPr>
          <w:hyperlink w:anchor="__RefHeading___Toc1106837_1051229030">
            <w:r>
              <w:rPr>
                <w:webHidden/>
                <w:rStyle w:val="IndexLink"/>
              </w:rPr>
              <w:t>244</w:t>
            </w:r>
            <w:r>
              <w:rPr>
                <w:rStyle w:val="IndexLink"/>
                <w:rtl w:val="true"/>
              </w:rPr>
              <w:t xml:space="preserve"> - </w:t>
            </w:r>
            <w:r>
              <w:rPr>
                <w:rStyle w:val="IndexLink"/>
                <w:rtl w:val="true"/>
              </w:rPr>
              <w:t>انسان موقق</w:t>
            </w:r>
            <w:r>
              <w:rPr>
                <w:rStyle w:val="IndexLink"/>
                <w:rtl w:val="true"/>
              </w:rPr>
              <w:t>:</w:t>
              <w:tab/>
            </w:r>
            <w:r>
              <w:rPr>
                <w:rStyle w:val="IndexLink"/>
              </w:rPr>
              <w:t>225</w:t>
            </w:r>
          </w:hyperlink>
        </w:p>
        <w:p>
          <w:pPr>
            <w:pStyle w:val="Contents2"/>
            <w:tabs>
              <w:tab w:val="clear" w:pos="8743"/>
              <w:tab w:val="right" w:pos="9026" w:leader="dot"/>
            </w:tabs>
            <w:rPr/>
          </w:pPr>
          <w:hyperlink w:anchor="__RefHeading___Toc1106839_1051229030">
            <w:r>
              <w:rPr>
                <w:webHidden/>
                <w:rStyle w:val="IndexLink"/>
              </w:rPr>
              <w:t>245</w:t>
            </w:r>
            <w:r>
              <w:rPr>
                <w:rStyle w:val="IndexLink"/>
                <w:rtl w:val="true"/>
              </w:rPr>
              <w:t xml:space="preserve">- </w:t>
            </w:r>
            <w:r>
              <w:rPr>
                <w:rStyle w:val="IndexLink"/>
                <w:rtl w:val="true"/>
              </w:rPr>
              <w:t>به روی مستمندی، در بسته باز کردن</w:t>
            </w:r>
            <w:r>
              <w:rPr>
                <w:rStyle w:val="IndexLink"/>
                <w:rtl w:val="true"/>
              </w:rPr>
              <w:t>:</w:t>
              <w:tab/>
            </w:r>
            <w:r>
              <w:rPr>
                <w:rStyle w:val="IndexLink"/>
              </w:rPr>
              <w:t>226</w:t>
            </w:r>
          </w:hyperlink>
        </w:p>
        <w:p>
          <w:pPr>
            <w:pStyle w:val="Contents2"/>
            <w:tabs>
              <w:tab w:val="clear" w:pos="8743"/>
              <w:tab w:val="right" w:pos="9026" w:leader="dot"/>
            </w:tabs>
            <w:rPr/>
          </w:pPr>
          <w:hyperlink w:anchor="__RefHeading___Toc1106841_1051229030">
            <w:r>
              <w:rPr>
                <w:webHidden/>
                <w:rStyle w:val="IndexLink"/>
              </w:rPr>
              <w:t>246</w:t>
            </w:r>
            <w:r>
              <w:rPr>
                <w:rStyle w:val="IndexLink"/>
                <w:rtl w:val="true"/>
              </w:rPr>
              <w:t xml:space="preserve">- </w:t>
            </w:r>
            <w:r>
              <w:rPr>
                <w:rStyle w:val="IndexLink"/>
                <w:rtl w:val="true"/>
              </w:rPr>
              <w:t>رزق خویش به دست تو می خورد مهمان</w:t>
            </w:r>
            <w:r>
              <w:rPr>
                <w:rStyle w:val="IndexLink"/>
                <w:rtl w:val="true"/>
              </w:rPr>
              <w:t>:</w:t>
              <w:tab/>
            </w:r>
            <w:r>
              <w:rPr>
                <w:rStyle w:val="IndexLink"/>
              </w:rPr>
              <w:t>226</w:t>
            </w:r>
          </w:hyperlink>
        </w:p>
        <w:p>
          <w:pPr>
            <w:pStyle w:val="Contents2"/>
            <w:tabs>
              <w:tab w:val="clear" w:pos="8743"/>
              <w:tab w:val="right" w:pos="9026" w:leader="dot"/>
            </w:tabs>
            <w:rPr/>
          </w:pPr>
          <w:hyperlink w:anchor="__RefHeading___Toc1106843_1051229030">
            <w:r>
              <w:rPr>
                <w:webHidden/>
                <w:rStyle w:val="IndexLink"/>
              </w:rPr>
              <w:t>247</w:t>
            </w:r>
            <w:r>
              <w:rPr>
                <w:rStyle w:val="IndexLink"/>
                <w:rtl w:val="true"/>
              </w:rPr>
              <w:t xml:space="preserve">- </w:t>
            </w:r>
            <w:r>
              <w:rPr>
                <w:rStyle w:val="IndexLink"/>
                <w:rtl w:val="true"/>
              </w:rPr>
              <w:t>مهلت خدا</w:t>
            </w:r>
            <w:r>
              <w:rPr>
                <w:rStyle w:val="IndexLink"/>
                <w:rtl w:val="true"/>
              </w:rPr>
              <w:t>:</w:t>
              <w:tab/>
            </w:r>
            <w:r>
              <w:rPr>
                <w:rStyle w:val="IndexLink"/>
              </w:rPr>
              <w:t>227</w:t>
            </w:r>
          </w:hyperlink>
        </w:p>
        <w:p>
          <w:pPr>
            <w:pStyle w:val="Contents2"/>
            <w:tabs>
              <w:tab w:val="clear" w:pos="8743"/>
              <w:tab w:val="right" w:pos="9026" w:leader="dot"/>
            </w:tabs>
            <w:rPr/>
          </w:pPr>
          <w:hyperlink w:anchor="__RefHeading___Toc1106845_1051229030">
            <w:r>
              <w:rPr>
                <w:webHidden/>
                <w:rStyle w:val="IndexLink"/>
              </w:rPr>
              <w:t>248</w:t>
            </w:r>
            <w:r>
              <w:rPr>
                <w:rStyle w:val="IndexLink"/>
                <w:rtl w:val="true"/>
              </w:rPr>
              <w:t xml:space="preserve">- </w:t>
            </w:r>
            <w:r>
              <w:rPr>
                <w:rStyle w:val="IndexLink"/>
                <w:rtl w:val="true"/>
              </w:rPr>
              <w:t>عروس بیجهاز، روزه بی نماز، دعای بی نیاز، قورمه بی پیاز</w:t>
            </w:r>
            <w:r>
              <w:rPr>
                <w:rStyle w:val="IndexLink"/>
                <w:rtl w:val="true"/>
              </w:rPr>
              <w:t>:</w:t>
              <w:tab/>
            </w:r>
            <w:r>
              <w:rPr>
                <w:rStyle w:val="IndexLink"/>
              </w:rPr>
              <w:t>228</w:t>
            </w:r>
          </w:hyperlink>
        </w:p>
        <w:p>
          <w:pPr>
            <w:pStyle w:val="Contents2"/>
            <w:tabs>
              <w:tab w:val="clear" w:pos="8743"/>
              <w:tab w:val="right" w:pos="9026" w:leader="dot"/>
            </w:tabs>
            <w:rPr/>
          </w:pPr>
          <w:hyperlink w:anchor="__RefHeading___Toc1106847_1051229030">
            <w:r>
              <w:rPr>
                <w:webHidden/>
                <w:rStyle w:val="IndexLink"/>
              </w:rPr>
              <w:t>249</w:t>
            </w:r>
            <w:r>
              <w:rPr>
                <w:rStyle w:val="IndexLink"/>
                <w:rtl w:val="true"/>
              </w:rPr>
              <w:t xml:space="preserve">- </w:t>
            </w:r>
            <w:r>
              <w:rPr>
                <w:rStyle w:val="IndexLink"/>
                <w:rtl w:val="true"/>
              </w:rPr>
              <w:t>کلاه شرعی</w:t>
            </w:r>
            <w:r>
              <w:rPr>
                <w:rStyle w:val="IndexLink"/>
                <w:rtl w:val="true"/>
              </w:rPr>
              <w:t>:</w:t>
              <w:tab/>
            </w:r>
            <w:r>
              <w:rPr>
                <w:rStyle w:val="IndexLink"/>
              </w:rPr>
              <w:t>228</w:t>
            </w:r>
          </w:hyperlink>
        </w:p>
        <w:p>
          <w:pPr>
            <w:pStyle w:val="Contents2"/>
            <w:tabs>
              <w:tab w:val="clear" w:pos="8743"/>
              <w:tab w:val="right" w:pos="9026" w:leader="dot"/>
            </w:tabs>
            <w:rPr/>
          </w:pPr>
          <w:hyperlink w:anchor="__RefHeading___Toc1106849_1051229030">
            <w:r>
              <w:rPr>
                <w:webHidden/>
                <w:rStyle w:val="IndexLink"/>
              </w:rPr>
              <w:t>250</w:t>
            </w:r>
            <w:r>
              <w:rPr>
                <w:rStyle w:val="IndexLink"/>
                <w:rtl w:val="true"/>
              </w:rPr>
              <w:t xml:space="preserve">- </w:t>
            </w:r>
            <w:r>
              <w:rPr>
                <w:rStyle w:val="IndexLink"/>
                <w:rtl w:val="true"/>
              </w:rPr>
              <w:t>جملاتی که روی درهای بهشت و جهنم نوشته شده است</w:t>
            </w:r>
            <w:r>
              <w:rPr>
                <w:rStyle w:val="IndexLink"/>
                <w:rtl w:val="true"/>
              </w:rPr>
              <w:t>:</w:t>
              <w:tab/>
            </w:r>
            <w:r>
              <w:rPr>
                <w:rStyle w:val="IndexLink"/>
              </w:rPr>
              <w:t>229</w:t>
            </w:r>
          </w:hyperlink>
        </w:p>
        <w:p>
          <w:pPr>
            <w:pStyle w:val="Contents2"/>
            <w:tabs>
              <w:tab w:val="clear" w:pos="8743"/>
              <w:tab w:val="right" w:pos="9026" w:leader="dot"/>
            </w:tabs>
            <w:rPr/>
          </w:pPr>
          <w:hyperlink w:anchor="__RefHeading___Toc1106851_1051229030">
            <w:r>
              <w:rPr>
                <w:webHidden/>
                <w:rStyle w:val="IndexLink"/>
              </w:rPr>
              <w:t>251</w:t>
            </w:r>
            <w:r>
              <w:rPr>
                <w:rStyle w:val="IndexLink"/>
                <w:rtl w:val="true"/>
              </w:rPr>
              <w:t xml:space="preserve">- </w:t>
            </w:r>
            <w:r>
              <w:rPr>
                <w:rStyle w:val="IndexLink"/>
                <w:rtl w:val="true"/>
              </w:rPr>
              <w:t>در دروازه شهر را می شود بست ولی در دهان مردم را نه</w:t>
            </w:r>
            <w:r>
              <w:rPr>
                <w:rStyle w:val="IndexLink"/>
                <w:rtl w:val="true"/>
              </w:rPr>
              <w:t>:</w:t>
              <w:tab/>
            </w:r>
            <w:r>
              <w:rPr>
                <w:rStyle w:val="IndexLink"/>
              </w:rPr>
              <w:t>231</w:t>
            </w:r>
          </w:hyperlink>
        </w:p>
        <w:p>
          <w:pPr>
            <w:pStyle w:val="Contents2"/>
            <w:tabs>
              <w:tab w:val="clear" w:pos="8743"/>
              <w:tab w:val="right" w:pos="9026" w:leader="dot"/>
            </w:tabs>
            <w:rPr/>
          </w:pPr>
          <w:hyperlink w:anchor="__RefHeading___Toc1106853_1051229030">
            <w:r>
              <w:rPr>
                <w:webHidden/>
                <w:rStyle w:val="IndexLink"/>
              </w:rPr>
              <w:t>252</w:t>
            </w:r>
            <w:r>
              <w:rPr>
                <w:rStyle w:val="IndexLink"/>
                <w:rtl w:val="true"/>
              </w:rPr>
              <w:t xml:space="preserve">- </w:t>
            </w:r>
            <w:r>
              <w:rPr>
                <w:rStyle w:val="IndexLink"/>
                <w:rtl w:val="true"/>
              </w:rPr>
              <w:t>سه ثواب را يكجا برای خود اختصاص دهید</w:t>
            </w:r>
            <w:r>
              <w:rPr>
                <w:rStyle w:val="IndexLink"/>
                <w:rtl w:val="true"/>
              </w:rPr>
              <w:t>:</w:t>
              <w:tab/>
            </w:r>
            <w:r>
              <w:rPr>
                <w:rStyle w:val="IndexLink"/>
              </w:rPr>
              <w:t>232</w:t>
            </w:r>
          </w:hyperlink>
        </w:p>
        <w:p>
          <w:pPr>
            <w:pStyle w:val="Contents2"/>
            <w:tabs>
              <w:tab w:val="clear" w:pos="8743"/>
              <w:tab w:val="right" w:pos="9026" w:leader="dot"/>
            </w:tabs>
            <w:rPr/>
          </w:pPr>
          <w:hyperlink w:anchor="__RefHeading___Toc1106855_1051229030">
            <w:r>
              <w:rPr>
                <w:webHidden/>
                <w:rStyle w:val="IndexLink"/>
              </w:rPr>
              <w:t>253</w:t>
            </w:r>
            <w:r>
              <w:rPr>
                <w:rStyle w:val="IndexLink"/>
                <w:rtl w:val="true"/>
              </w:rPr>
              <w:t xml:space="preserve">- </w:t>
            </w:r>
            <w:r>
              <w:rPr>
                <w:rStyle w:val="IndexLink"/>
                <w:rtl w:val="true"/>
              </w:rPr>
              <w:t>ثوابها گاهی مرئی و گاه نامرئی است</w:t>
            </w:r>
            <w:r>
              <w:rPr>
                <w:rStyle w:val="IndexLink"/>
                <w:rtl w:val="true"/>
              </w:rPr>
              <w:t>:</w:t>
              <w:tab/>
            </w:r>
            <w:r>
              <w:rPr>
                <w:rStyle w:val="IndexLink"/>
              </w:rPr>
              <w:t>232</w:t>
            </w:r>
          </w:hyperlink>
        </w:p>
        <w:p>
          <w:pPr>
            <w:pStyle w:val="Contents2"/>
            <w:tabs>
              <w:tab w:val="clear" w:pos="8743"/>
              <w:tab w:val="right" w:pos="9026" w:leader="dot"/>
            </w:tabs>
            <w:rPr/>
          </w:pPr>
          <w:hyperlink w:anchor="__RefHeading___Toc1106857_1051229030">
            <w:r>
              <w:rPr>
                <w:webHidden/>
                <w:rStyle w:val="IndexLink"/>
              </w:rPr>
              <w:t>254</w:t>
            </w:r>
            <w:r>
              <w:rPr>
                <w:rStyle w:val="IndexLink"/>
                <w:rtl w:val="true"/>
              </w:rPr>
              <w:t xml:space="preserve">- </w:t>
            </w:r>
            <w:r>
              <w:rPr>
                <w:rStyle w:val="IndexLink"/>
                <w:rtl w:val="true"/>
              </w:rPr>
              <w:t>آن سبو بشکست و آن پیمانه ریخت</w:t>
            </w:r>
            <w:r>
              <w:rPr>
                <w:rStyle w:val="IndexLink"/>
                <w:rtl w:val="true"/>
              </w:rPr>
              <w:t>:</w:t>
              <w:tab/>
            </w:r>
            <w:r>
              <w:rPr>
                <w:rStyle w:val="IndexLink"/>
              </w:rPr>
              <w:t>233</w:t>
            </w:r>
          </w:hyperlink>
        </w:p>
        <w:p>
          <w:pPr>
            <w:pStyle w:val="Contents2"/>
            <w:tabs>
              <w:tab w:val="clear" w:pos="8743"/>
              <w:tab w:val="right" w:pos="9026" w:leader="dot"/>
            </w:tabs>
            <w:rPr/>
          </w:pPr>
          <w:hyperlink w:anchor="__RefHeading___Toc1106859_1051229030">
            <w:r>
              <w:rPr>
                <w:webHidden/>
                <w:rStyle w:val="IndexLink"/>
              </w:rPr>
              <w:t>255</w:t>
            </w:r>
            <w:r>
              <w:rPr>
                <w:rStyle w:val="IndexLink"/>
                <w:rtl w:val="true"/>
              </w:rPr>
              <w:t xml:space="preserve">- </w:t>
            </w:r>
            <w:r>
              <w:rPr>
                <w:rStyle w:val="IndexLink"/>
                <w:rtl w:val="true"/>
              </w:rPr>
              <w:t xml:space="preserve">نوکر سید الشهداء </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2"/>
            <w:tabs>
              <w:tab w:val="clear" w:pos="8743"/>
              <w:tab w:val="right" w:pos="9026" w:leader="dot"/>
            </w:tabs>
            <w:rPr/>
          </w:pPr>
          <w:hyperlink w:anchor="__RefHeading___Toc1106861_1051229030">
            <w:r>
              <w:rPr>
                <w:webHidden/>
                <w:rStyle w:val="IndexLink"/>
              </w:rPr>
              <w:t>256</w:t>
            </w:r>
            <w:r>
              <w:rPr>
                <w:rStyle w:val="IndexLink"/>
                <w:rtl w:val="true"/>
              </w:rPr>
              <w:t xml:space="preserve">- </w:t>
            </w:r>
            <w:r>
              <w:rPr>
                <w:rStyle w:val="IndexLink"/>
                <w:rtl w:val="true"/>
              </w:rPr>
              <w:t>رابطه دو دلداده</w:t>
            </w:r>
            <w:r>
              <w:rPr>
                <w:rStyle w:val="IndexLink"/>
                <w:rtl w:val="true"/>
              </w:rPr>
              <w:t>:</w:t>
              <w:tab/>
            </w:r>
            <w:r>
              <w:rPr>
                <w:rStyle w:val="IndexLink"/>
              </w:rPr>
              <w:t>234</w:t>
            </w:r>
          </w:hyperlink>
        </w:p>
        <w:p>
          <w:pPr>
            <w:pStyle w:val="Contents2"/>
            <w:tabs>
              <w:tab w:val="clear" w:pos="8743"/>
              <w:tab w:val="right" w:pos="9026" w:leader="dot"/>
            </w:tabs>
            <w:rPr/>
          </w:pPr>
          <w:hyperlink w:anchor="__RefHeading___Toc1106863_1051229030">
            <w:r>
              <w:rPr>
                <w:webHidden/>
                <w:rStyle w:val="IndexLink"/>
              </w:rPr>
              <w:t>257</w:t>
            </w:r>
            <w:r>
              <w:rPr>
                <w:rStyle w:val="IndexLink"/>
                <w:rtl w:val="true"/>
              </w:rPr>
              <w:t xml:space="preserve">- </w:t>
            </w:r>
            <w:r>
              <w:rPr>
                <w:rStyle w:val="IndexLink"/>
                <w:rtl w:val="true"/>
              </w:rPr>
              <w:t>تفاوت فعل با صفت</w:t>
            </w:r>
            <w:r>
              <w:rPr>
                <w:rStyle w:val="IndexLink"/>
                <w:rtl w:val="true"/>
              </w:rPr>
              <w:t>:</w:t>
              <w:tab/>
            </w:r>
            <w:r>
              <w:rPr>
                <w:rStyle w:val="IndexLink"/>
              </w:rPr>
              <w:t>235</w:t>
            </w:r>
          </w:hyperlink>
        </w:p>
        <w:p>
          <w:pPr>
            <w:pStyle w:val="Contents2"/>
            <w:tabs>
              <w:tab w:val="clear" w:pos="8743"/>
              <w:tab w:val="right" w:pos="9026" w:leader="dot"/>
            </w:tabs>
            <w:rPr/>
          </w:pPr>
          <w:hyperlink w:anchor="__RefHeading___Toc1106865_1051229030">
            <w:r>
              <w:rPr>
                <w:webHidden/>
                <w:rStyle w:val="IndexLink"/>
              </w:rPr>
              <w:t>258</w:t>
            </w:r>
            <w:r>
              <w:rPr>
                <w:rStyle w:val="IndexLink"/>
                <w:rtl w:val="true"/>
              </w:rPr>
              <w:t xml:space="preserve">- </w:t>
            </w:r>
            <w:r>
              <w:rPr>
                <w:rStyle w:val="IndexLink"/>
                <w:rtl w:val="true"/>
              </w:rPr>
              <w:t>ازدواج فرزندان آدم و حوا</w:t>
            </w:r>
            <w:r>
              <w:rPr>
                <w:rStyle w:val="IndexLink"/>
                <w:rtl w:val="true"/>
              </w:rPr>
              <w:t>:</w:t>
              <w:tab/>
            </w:r>
            <w:r>
              <w:rPr>
                <w:rStyle w:val="IndexLink"/>
              </w:rPr>
              <w:t>235</w:t>
            </w:r>
          </w:hyperlink>
        </w:p>
        <w:p>
          <w:pPr>
            <w:pStyle w:val="Contents2"/>
            <w:tabs>
              <w:tab w:val="clear" w:pos="8743"/>
              <w:tab w:val="right" w:pos="9026" w:leader="dot"/>
            </w:tabs>
            <w:rPr/>
          </w:pPr>
          <w:hyperlink w:anchor="__RefHeading___Toc1106867_1051229030">
            <w:r>
              <w:rPr>
                <w:webHidden/>
                <w:rStyle w:val="IndexLink"/>
              </w:rPr>
              <w:t>259</w:t>
            </w:r>
            <w:r>
              <w:rPr>
                <w:rStyle w:val="IndexLink"/>
                <w:rtl w:val="true"/>
              </w:rPr>
              <w:t xml:space="preserve">- </w:t>
            </w:r>
            <w:r>
              <w:rPr>
                <w:rStyle w:val="IndexLink"/>
                <w:rtl w:val="true"/>
              </w:rPr>
              <w:t>وسیله اتصال بین زمین و آسمان</w:t>
            </w:r>
            <w:r>
              <w:rPr>
                <w:rStyle w:val="IndexLink"/>
                <w:rtl w:val="true"/>
              </w:rPr>
              <w:t>:</w:t>
              <w:tab/>
            </w:r>
            <w:r>
              <w:rPr>
                <w:rStyle w:val="IndexLink"/>
              </w:rPr>
              <w:t>236</w:t>
            </w:r>
          </w:hyperlink>
        </w:p>
        <w:p>
          <w:pPr>
            <w:pStyle w:val="Contents2"/>
            <w:tabs>
              <w:tab w:val="clear" w:pos="8743"/>
              <w:tab w:val="right" w:pos="9026" w:leader="dot"/>
            </w:tabs>
            <w:rPr/>
          </w:pPr>
          <w:hyperlink w:anchor="__RefHeading___Toc1106869_1051229030">
            <w:r>
              <w:rPr>
                <w:webHidden/>
                <w:rStyle w:val="IndexLink"/>
              </w:rPr>
              <w:t>260</w:t>
            </w:r>
            <w:r>
              <w:rPr>
                <w:rStyle w:val="IndexLink"/>
                <w:rtl w:val="true"/>
              </w:rPr>
              <w:t xml:space="preserve">- </w:t>
            </w:r>
            <w:r>
              <w:rPr>
                <w:rStyle w:val="IndexLink"/>
                <w:rtl w:val="true"/>
              </w:rPr>
              <w:t>بخشی از وقایع صد ساله اول هجری</w:t>
            </w:r>
            <w:r>
              <w:rPr>
                <w:rStyle w:val="IndexLink"/>
                <w:rtl w:val="true"/>
              </w:rPr>
              <w:t>:</w:t>
              <w:tab/>
            </w:r>
            <w:r>
              <w:rPr>
                <w:rStyle w:val="IndexLink"/>
              </w:rPr>
              <w:t>236</w:t>
            </w:r>
          </w:hyperlink>
        </w:p>
        <w:p>
          <w:pPr>
            <w:pStyle w:val="Contents2"/>
            <w:tabs>
              <w:tab w:val="clear" w:pos="8743"/>
              <w:tab w:val="right" w:pos="9026" w:leader="dot"/>
            </w:tabs>
            <w:rPr/>
          </w:pPr>
          <w:hyperlink w:anchor="__RefHeading___Toc1106871_1051229030">
            <w:r>
              <w:rPr>
                <w:webHidden/>
                <w:rStyle w:val="IndexLink"/>
              </w:rPr>
              <w:t>261</w:t>
            </w:r>
            <w:r>
              <w:rPr>
                <w:rStyle w:val="IndexLink"/>
                <w:rtl w:val="true"/>
              </w:rPr>
              <w:t xml:space="preserve">- </w:t>
            </w:r>
            <w:r>
              <w:rPr>
                <w:rStyle w:val="IndexLink"/>
                <w:rtl w:val="true"/>
              </w:rPr>
              <w:t>ادب</w:t>
            </w:r>
            <w:r>
              <w:rPr>
                <w:rStyle w:val="IndexLink"/>
                <w:rtl w:val="true"/>
              </w:rPr>
              <w:t>:</w:t>
              <w:tab/>
            </w:r>
            <w:r>
              <w:rPr>
                <w:rStyle w:val="IndexLink"/>
              </w:rPr>
              <w:t>239</w:t>
            </w:r>
          </w:hyperlink>
        </w:p>
        <w:p>
          <w:pPr>
            <w:pStyle w:val="Contents2"/>
            <w:tabs>
              <w:tab w:val="clear" w:pos="8743"/>
              <w:tab w:val="right" w:pos="9026" w:leader="dot"/>
            </w:tabs>
            <w:rPr/>
          </w:pPr>
          <w:hyperlink w:anchor="__RefHeading___Toc1106873_1051229030">
            <w:r>
              <w:rPr>
                <w:webHidden/>
                <w:rStyle w:val="IndexLink"/>
              </w:rPr>
              <w:t>262</w:t>
            </w:r>
            <w:r>
              <w:rPr>
                <w:rStyle w:val="IndexLink"/>
                <w:rtl w:val="true"/>
              </w:rPr>
              <w:t xml:space="preserve">- </w:t>
            </w:r>
            <w:r>
              <w:rPr>
                <w:rStyle w:val="IndexLink"/>
                <w:rtl w:val="true"/>
              </w:rPr>
              <w:t>براق</w:t>
            </w:r>
            <w:r>
              <w:rPr>
                <w:rStyle w:val="IndexLink"/>
                <w:rtl w:val="true"/>
              </w:rPr>
              <w:t>:</w:t>
              <w:tab/>
            </w:r>
            <w:r>
              <w:rPr>
                <w:rStyle w:val="IndexLink"/>
              </w:rPr>
              <w:t>240</w:t>
            </w:r>
          </w:hyperlink>
        </w:p>
        <w:p>
          <w:pPr>
            <w:pStyle w:val="Contents2"/>
            <w:tabs>
              <w:tab w:val="clear" w:pos="8743"/>
              <w:tab w:val="right" w:pos="9026" w:leader="dot"/>
            </w:tabs>
            <w:rPr/>
          </w:pPr>
          <w:hyperlink w:anchor="__RefHeading___Toc1106875_1051229030">
            <w:r>
              <w:rPr>
                <w:webHidden/>
                <w:rStyle w:val="IndexLink"/>
              </w:rPr>
              <w:t>263</w:t>
            </w:r>
            <w:r>
              <w:rPr>
                <w:rStyle w:val="IndexLink"/>
                <w:rtl w:val="true"/>
              </w:rPr>
              <w:t xml:space="preserve">- </w:t>
            </w:r>
            <w:r>
              <w:rPr>
                <w:rStyle w:val="IndexLink"/>
                <w:rtl w:val="true"/>
              </w:rPr>
              <w:t>مسجد براثا</w:t>
            </w:r>
            <w:r>
              <w:rPr>
                <w:rStyle w:val="IndexLink"/>
                <w:rtl w:val="true"/>
              </w:rPr>
              <w:t>:</w:t>
              <w:tab/>
            </w:r>
            <w:r>
              <w:rPr>
                <w:rStyle w:val="IndexLink"/>
              </w:rPr>
              <w:t>240</w:t>
            </w:r>
          </w:hyperlink>
        </w:p>
        <w:p>
          <w:pPr>
            <w:pStyle w:val="Contents2"/>
            <w:tabs>
              <w:tab w:val="clear" w:pos="8743"/>
              <w:tab w:val="right" w:pos="9026" w:leader="dot"/>
            </w:tabs>
            <w:rPr/>
          </w:pPr>
          <w:hyperlink w:anchor="__RefHeading___Toc1106877_1051229030">
            <w:r>
              <w:rPr>
                <w:webHidden/>
                <w:rStyle w:val="IndexLink"/>
              </w:rPr>
              <w:t>264</w:t>
            </w:r>
            <w:r>
              <w:rPr>
                <w:rStyle w:val="IndexLink"/>
                <w:rtl w:val="true"/>
              </w:rPr>
              <w:t xml:space="preserve">- </w:t>
            </w:r>
            <w:r>
              <w:rPr>
                <w:rStyle w:val="IndexLink"/>
                <w:rtl w:val="true"/>
              </w:rPr>
              <w:t>قبیله بنی اسد</w:t>
            </w:r>
            <w:r>
              <w:rPr>
                <w:rStyle w:val="IndexLink"/>
                <w:rtl w:val="true"/>
              </w:rPr>
              <w:t>:</w:t>
              <w:tab/>
            </w:r>
            <w:r>
              <w:rPr>
                <w:rStyle w:val="IndexLink"/>
              </w:rPr>
              <w:t>241</w:t>
            </w:r>
          </w:hyperlink>
        </w:p>
        <w:p>
          <w:pPr>
            <w:pStyle w:val="Contents2"/>
            <w:tabs>
              <w:tab w:val="clear" w:pos="8743"/>
              <w:tab w:val="right" w:pos="9026" w:leader="dot"/>
            </w:tabs>
            <w:rPr/>
          </w:pPr>
          <w:hyperlink w:anchor="__RefHeading___Toc1106879_1051229030">
            <w:r>
              <w:rPr>
                <w:webHidden/>
                <w:rStyle w:val="IndexLink"/>
              </w:rPr>
              <w:t>265</w:t>
            </w:r>
            <w:r>
              <w:rPr>
                <w:rStyle w:val="IndexLink"/>
                <w:rtl w:val="true"/>
              </w:rPr>
              <w:t xml:space="preserve">- </w:t>
            </w:r>
            <w:r>
              <w:rPr>
                <w:rStyle w:val="IndexLink"/>
                <w:rtl w:val="true"/>
              </w:rPr>
              <w:t>گوهری گرانقدر</w:t>
            </w:r>
            <w:r>
              <w:rPr>
                <w:rStyle w:val="IndexLink"/>
                <w:rtl w:val="true"/>
              </w:rPr>
              <w:t>:</w:t>
              <w:tab/>
            </w:r>
            <w:r>
              <w:rPr>
                <w:rStyle w:val="IndexLink"/>
              </w:rPr>
              <w:t>242</w:t>
            </w:r>
          </w:hyperlink>
        </w:p>
        <w:p>
          <w:pPr>
            <w:pStyle w:val="Contents2"/>
            <w:tabs>
              <w:tab w:val="clear" w:pos="8743"/>
              <w:tab w:val="right" w:pos="9026" w:leader="dot"/>
            </w:tabs>
            <w:rPr/>
          </w:pPr>
          <w:hyperlink w:anchor="__RefHeading___Toc1106881_1051229030">
            <w:r>
              <w:rPr>
                <w:webHidden/>
                <w:rStyle w:val="IndexLink"/>
              </w:rPr>
              <w:t>266</w:t>
            </w:r>
            <w:r>
              <w:rPr>
                <w:rStyle w:val="IndexLink"/>
                <w:rtl w:val="true"/>
              </w:rPr>
              <w:t xml:space="preserve">- </w:t>
            </w:r>
            <w:r>
              <w:rPr>
                <w:rStyle w:val="IndexLink"/>
                <w:rtl w:val="true"/>
              </w:rPr>
              <w:t>تفاوت دو پیراهن</w:t>
            </w:r>
            <w:r>
              <w:rPr>
                <w:rStyle w:val="IndexLink"/>
                <w:rtl w:val="true"/>
              </w:rPr>
              <w:t>:</w:t>
              <w:tab/>
            </w:r>
            <w:r>
              <w:rPr>
                <w:rStyle w:val="IndexLink"/>
              </w:rPr>
              <w:t>243</w:t>
            </w:r>
          </w:hyperlink>
        </w:p>
        <w:p>
          <w:pPr>
            <w:pStyle w:val="Contents2"/>
            <w:tabs>
              <w:tab w:val="clear" w:pos="8743"/>
              <w:tab w:val="right" w:pos="9026" w:leader="dot"/>
            </w:tabs>
            <w:rPr/>
          </w:pPr>
          <w:hyperlink w:anchor="__RefHeading___Toc1106883_1051229030">
            <w:r>
              <w:rPr>
                <w:webHidden/>
                <w:rStyle w:val="IndexLink"/>
              </w:rPr>
              <w:t>267</w:t>
            </w:r>
            <w:r>
              <w:rPr>
                <w:rStyle w:val="IndexLink"/>
                <w:rtl w:val="true"/>
              </w:rPr>
              <w:t xml:space="preserve">- </w:t>
            </w:r>
            <w:r>
              <w:rPr>
                <w:rStyle w:val="IndexLink"/>
                <w:rtl w:val="true"/>
              </w:rPr>
              <w:t>نخستین بیعتی که در تاریخ اسلام ثبت شده</w:t>
            </w:r>
            <w:r>
              <w:rPr>
                <w:rStyle w:val="IndexLink"/>
                <w:rtl w:val="true"/>
              </w:rPr>
              <w:t>:</w:t>
              <w:tab/>
            </w:r>
            <w:r>
              <w:rPr>
                <w:rStyle w:val="IndexLink"/>
              </w:rPr>
              <w:t>243</w:t>
            </w:r>
          </w:hyperlink>
        </w:p>
        <w:p>
          <w:pPr>
            <w:pStyle w:val="Contents2"/>
            <w:tabs>
              <w:tab w:val="clear" w:pos="8743"/>
              <w:tab w:val="right" w:pos="9026" w:leader="dot"/>
            </w:tabs>
            <w:rPr/>
          </w:pPr>
          <w:hyperlink w:anchor="__RefHeading___Toc1106885_1051229030">
            <w:r>
              <w:rPr>
                <w:webHidden/>
                <w:rStyle w:val="IndexLink"/>
              </w:rPr>
              <w:t>268</w:t>
            </w:r>
            <w:r>
              <w:rPr>
                <w:rStyle w:val="IndexLink"/>
                <w:rtl w:val="true"/>
              </w:rPr>
              <w:t xml:space="preserve">- </w:t>
            </w:r>
            <w:r>
              <w:rPr>
                <w:rStyle w:val="IndexLink"/>
                <w:rtl w:val="true"/>
              </w:rPr>
              <w:t>فرقه اخباریه</w:t>
            </w:r>
            <w:r>
              <w:rPr>
                <w:rStyle w:val="IndexLink"/>
                <w:rtl w:val="true"/>
              </w:rPr>
              <w:t>:</w:t>
              <w:tab/>
            </w:r>
            <w:r>
              <w:rPr>
                <w:rStyle w:val="IndexLink"/>
              </w:rPr>
              <w:t>244</w:t>
            </w:r>
          </w:hyperlink>
        </w:p>
        <w:p>
          <w:pPr>
            <w:pStyle w:val="Contents2"/>
            <w:tabs>
              <w:tab w:val="clear" w:pos="8743"/>
              <w:tab w:val="right" w:pos="9026" w:leader="dot"/>
            </w:tabs>
            <w:rPr/>
          </w:pPr>
          <w:hyperlink w:anchor="__RefHeading___Toc1106887_1051229030">
            <w:r>
              <w:rPr>
                <w:webHidden/>
                <w:rStyle w:val="IndexLink"/>
              </w:rPr>
              <w:t>269</w:t>
            </w:r>
            <w:r>
              <w:rPr>
                <w:rStyle w:val="IndexLink"/>
                <w:rtl w:val="true"/>
              </w:rPr>
              <w:t xml:space="preserve">- </w:t>
            </w:r>
            <w:r>
              <w:rPr>
                <w:rStyle w:val="IndexLink"/>
                <w:rtl w:val="true"/>
              </w:rPr>
              <w:t>اسباب نزول آیات</w:t>
            </w:r>
            <w:r>
              <w:rPr>
                <w:rStyle w:val="IndexLink"/>
                <w:rtl w:val="true"/>
              </w:rPr>
              <w:t>:</w:t>
              <w:tab/>
            </w:r>
            <w:r>
              <w:rPr>
                <w:rStyle w:val="IndexLink"/>
              </w:rPr>
              <w:t>245</w:t>
            </w:r>
          </w:hyperlink>
        </w:p>
        <w:p>
          <w:pPr>
            <w:pStyle w:val="Contents2"/>
            <w:tabs>
              <w:tab w:val="clear" w:pos="8743"/>
              <w:tab w:val="right" w:pos="9026" w:leader="dot"/>
            </w:tabs>
            <w:rPr/>
          </w:pPr>
          <w:hyperlink w:anchor="__RefHeading___Toc1106889_1051229030">
            <w:r>
              <w:rPr>
                <w:webHidden/>
                <w:rStyle w:val="IndexLink"/>
              </w:rPr>
              <w:t>270</w:t>
            </w:r>
            <w:r>
              <w:rPr>
                <w:rStyle w:val="IndexLink"/>
                <w:rtl w:val="true"/>
              </w:rPr>
              <w:t xml:space="preserve">- </w:t>
            </w:r>
            <w:r>
              <w:rPr>
                <w:rStyle w:val="IndexLink"/>
                <w:rtl w:val="true"/>
              </w:rPr>
              <w:t>حيدره، ضرغام، ليث و قسوره</w:t>
            </w:r>
            <w:r>
              <w:rPr>
                <w:rStyle w:val="IndexLink"/>
                <w:rtl w:val="true"/>
              </w:rPr>
              <w:t>:</w:t>
              <w:tab/>
            </w:r>
            <w:r>
              <w:rPr>
                <w:rStyle w:val="IndexLink"/>
              </w:rPr>
              <w:t>246</w:t>
            </w:r>
          </w:hyperlink>
        </w:p>
        <w:p>
          <w:pPr>
            <w:pStyle w:val="Contents2"/>
            <w:tabs>
              <w:tab w:val="clear" w:pos="8743"/>
              <w:tab w:val="right" w:pos="9026" w:leader="dot"/>
            </w:tabs>
            <w:rPr/>
          </w:pPr>
          <w:hyperlink w:anchor="__RefHeading___Toc1106891_1051229030">
            <w:r>
              <w:rPr>
                <w:webHidden/>
                <w:rStyle w:val="IndexLink"/>
              </w:rPr>
              <w:t>271</w:t>
            </w:r>
            <w:r>
              <w:rPr>
                <w:rStyle w:val="IndexLink"/>
                <w:rtl w:val="true"/>
              </w:rPr>
              <w:t xml:space="preserve">- </w:t>
            </w:r>
            <w:r>
              <w:rPr>
                <w:rStyle w:val="IndexLink"/>
                <w:rtl w:val="true"/>
              </w:rPr>
              <w:t xml:space="preserve">کشف قسمتی از کشتی نوح </w:t>
            </w:r>
            <w:r>
              <w:rPr>
                <w:rStyle w:val="IndexLink"/>
                <w:rtl w:val="true"/>
              </w:rPr>
              <w:t>(</w:t>
            </w:r>
            <w:r>
              <w:rPr>
                <w:rStyle w:val="IndexLink"/>
                <w:rtl w:val="true"/>
              </w:rPr>
              <w:t>علیه السلام</w:t>
            </w:r>
            <w:r>
              <w:rPr>
                <w:rStyle w:val="IndexLink"/>
                <w:rtl w:val="true"/>
              </w:rPr>
              <w:t>)</w:t>
              <w:tab/>
            </w:r>
            <w:r>
              <w:rPr>
                <w:rStyle w:val="IndexLink"/>
              </w:rPr>
              <w:t>246</w:t>
            </w:r>
          </w:hyperlink>
        </w:p>
        <w:p>
          <w:pPr>
            <w:pStyle w:val="Contents2"/>
            <w:tabs>
              <w:tab w:val="clear" w:pos="8743"/>
              <w:tab w:val="right" w:pos="9026" w:leader="dot"/>
            </w:tabs>
            <w:rPr/>
          </w:pPr>
          <w:hyperlink w:anchor="__RefHeading___Toc1106893_1051229030">
            <w:r>
              <w:rPr>
                <w:webHidden/>
                <w:rStyle w:val="IndexLink"/>
              </w:rPr>
              <w:t>272</w:t>
            </w:r>
            <w:r>
              <w:rPr>
                <w:rStyle w:val="IndexLink"/>
                <w:rtl w:val="true"/>
              </w:rPr>
              <w:t xml:space="preserve">- </w:t>
            </w:r>
            <w:r>
              <w:rPr>
                <w:rStyle w:val="IndexLink"/>
                <w:rtl w:val="true"/>
              </w:rPr>
              <w:t>راویان حدیث غدیر از صحابه</w:t>
            </w:r>
            <w:r>
              <w:rPr>
                <w:rStyle w:val="IndexLink"/>
                <w:rtl w:val="true"/>
              </w:rPr>
              <w:t>:</w:t>
              <w:tab/>
            </w:r>
            <w:r>
              <w:rPr>
                <w:rStyle w:val="IndexLink"/>
              </w:rPr>
              <w:t>247</w:t>
            </w:r>
          </w:hyperlink>
        </w:p>
        <w:p>
          <w:pPr>
            <w:pStyle w:val="Contents2"/>
            <w:tabs>
              <w:tab w:val="clear" w:pos="8743"/>
              <w:tab w:val="right" w:pos="9026" w:leader="dot"/>
            </w:tabs>
            <w:rPr/>
          </w:pPr>
          <w:hyperlink w:anchor="__RefHeading___Toc1106895_1051229030">
            <w:r>
              <w:rPr>
                <w:webHidden/>
                <w:rStyle w:val="IndexLink"/>
              </w:rPr>
              <w:t>273</w:t>
            </w:r>
            <w:r>
              <w:rPr>
                <w:rStyle w:val="IndexLink"/>
                <w:rtl w:val="true"/>
              </w:rPr>
              <w:t xml:space="preserve">- </w:t>
            </w:r>
            <w:r>
              <w:rPr>
                <w:rStyle w:val="IndexLink"/>
                <w:rtl w:val="true"/>
              </w:rPr>
              <w:t>شهید ثانی</w:t>
            </w:r>
            <w:r>
              <w:rPr>
                <w:rStyle w:val="IndexLink"/>
                <w:rtl w:val="true"/>
              </w:rPr>
              <w:t>:</w:t>
              <w:tab/>
            </w:r>
            <w:r>
              <w:rPr>
                <w:rStyle w:val="IndexLink"/>
              </w:rPr>
              <w:t>247</w:t>
            </w:r>
          </w:hyperlink>
        </w:p>
        <w:p>
          <w:pPr>
            <w:pStyle w:val="Contents2"/>
            <w:tabs>
              <w:tab w:val="clear" w:pos="8743"/>
              <w:tab w:val="right" w:pos="9026" w:leader="dot"/>
            </w:tabs>
            <w:rPr/>
          </w:pPr>
          <w:hyperlink w:anchor="__RefHeading___Toc1106897_1051229030">
            <w:r>
              <w:rPr>
                <w:webHidden/>
                <w:rStyle w:val="IndexLink"/>
              </w:rPr>
              <w:t>274</w:t>
            </w:r>
            <w:r>
              <w:rPr>
                <w:rStyle w:val="IndexLink"/>
                <w:rtl w:val="true"/>
              </w:rPr>
              <w:t xml:space="preserve">- </w:t>
            </w:r>
            <w:r>
              <w:rPr>
                <w:rStyle w:val="IndexLink"/>
                <w:rtl w:val="true"/>
              </w:rPr>
              <w:t>راننده ارمنی</w:t>
            </w:r>
            <w:r>
              <w:rPr>
                <w:rStyle w:val="IndexLink"/>
                <w:rtl w:val="true"/>
              </w:rPr>
              <w:t>:</w:t>
              <w:tab/>
            </w:r>
            <w:r>
              <w:rPr>
                <w:rStyle w:val="IndexLink"/>
              </w:rPr>
              <w:t>248</w:t>
            </w:r>
          </w:hyperlink>
        </w:p>
        <w:p>
          <w:pPr>
            <w:pStyle w:val="Contents2"/>
            <w:tabs>
              <w:tab w:val="clear" w:pos="8743"/>
              <w:tab w:val="right" w:pos="9026" w:leader="dot"/>
            </w:tabs>
            <w:rPr/>
          </w:pPr>
          <w:hyperlink w:anchor="__RefHeading___Toc1106899_1051229030">
            <w:r>
              <w:rPr>
                <w:webHidden/>
                <w:rStyle w:val="IndexLink"/>
              </w:rPr>
              <w:t>275</w:t>
            </w:r>
            <w:r>
              <w:rPr>
                <w:rStyle w:val="IndexLink"/>
                <w:rtl w:val="true"/>
              </w:rPr>
              <w:t xml:space="preserve">- </w:t>
            </w:r>
            <w:r>
              <w:rPr>
                <w:rStyle w:val="IndexLink"/>
                <w:rtl w:val="true"/>
              </w:rPr>
              <w:t>وحدت صوری</w:t>
            </w:r>
            <w:r>
              <w:rPr>
                <w:rStyle w:val="IndexLink"/>
                <w:rtl w:val="true"/>
              </w:rPr>
              <w:t>:</w:t>
              <w:tab/>
            </w:r>
            <w:r>
              <w:rPr>
                <w:rStyle w:val="IndexLink"/>
              </w:rPr>
              <w:t>249</w:t>
            </w:r>
          </w:hyperlink>
        </w:p>
        <w:p>
          <w:pPr>
            <w:pStyle w:val="Contents2"/>
            <w:tabs>
              <w:tab w:val="clear" w:pos="8743"/>
              <w:tab w:val="right" w:pos="9026" w:leader="dot"/>
            </w:tabs>
            <w:rPr/>
          </w:pPr>
          <w:hyperlink w:anchor="__RefHeading___Toc1106901_1051229030">
            <w:r>
              <w:rPr>
                <w:webHidden/>
                <w:rStyle w:val="IndexLink"/>
              </w:rPr>
              <w:t>276</w:t>
            </w:r>
            <w:r>
              <w:rPr>
                <w:rStyle w:val="IndexLink"/>
                <w:rtl w:val="true"/>
              </w:rPr>
              <w:t xml:space="preserve">- </w:t>
            </w:r>
            <w:r>
              <w:rPr>
                <w:rStyle w:val="IndexLink"/>
                <w:rtl w:val="true"/>
              </w:rPr>
              <w:t>شیخ طوسی رحمة الله عليه</w:t>
            </w:r>
            <w:r>
              <w:rPr>
                <w:rStyle w:val="IndexLink"/>
                <w:rtl w:val="true"/>
              </w:rPr>
              <w:t>:</w:t>
              <w:tab/>
            </w:r>
            <w:r>
              <w:rPr>
                <w:rStyle w:val="IndexLink"/>
              </w:rPr>
              <w:t>249</w:t>
            </w:r>
          </w:hyperlink>
        </w:p>
        <w:p>
          <w:pPr>
            <w:pStyle w:val="Contents2"/>
            <w:tabs>
              <w:tab w:val="clear" w:pos="8743"/>
              <w:tab w:val="right" w:pos="9026" w:leader="dot"/>
            </w:tabs>
            <w:rPr/>
          </w:pPr>
          <w:hyperlink w:anchor="__RefHeading___Toc1106903_1051229030">
            <w:r>
              <w:rPr>
                <w:webHidden/>
                <w:rStyle w:val="IndexLink"/>
              </w:rPr>
              <w:t>277</w:t>
            </w:r>
            <w:r>
              <w:rPr>
                <w:rStyle w:val="IndexLink"/>
                <w:rtl w:val="true"/>
              </w:rPr>
              <w:t xml:space="preserve">- </w:t>
            </w:r>
            <w:r>
              <w:rPr>
                <w:rStyle w:val="IndexLink"/>
                <w:rtl w:val="true"/>
              </w:rPr>
              <w:t>فرشتگان زائر</w:t>
            </w:r>
            <w:r>
              <w:rPr>
                <w:rStyle w:val="IndexLink"/>
                <w:rtl w:val="true"/>
              </w:rPr>
              <w:t>:</w:t>
              <w:tab/>
            </w:r>
            <w:r>
              <w:rPr>
                <w:rStyle w:val="IndexLink"/>
              </w:rPr>
              <w:t>251</w:t>
            </w:r>
          </w:hyperlink>
        </w:p>
        <w:p>
          <w:pPr>
            <w:pStyle w:val="Contents2"/>
            <w:tabs>
              <w:tab w:val="clear" w:pos="8743"/>
              <w:tab w:val="right" w:pos="9026" w:leader="dot"/>
            </w:tabs>
            <w:rPr/>
          </w:pPr>
          <w:hyperlink w:anchor="__RefHeading___Toc1106905_1051229030">
            <w:r>
              <w:rPr>
                <w:webHidden/>
                <w:rStyle w:val="IndexLink"/>
              </w:rPr>
              <w:t>278</w:t>
            </w:r>
            <w:r>
              <w:rPr>
                <w:rStyle w:val="IndexLink"/>
                <w:rtl w:val="true"/>
              </w:rPr>
              <w:t xml:space="preserve">- </w:t>
            </w:r>
            <w:r>
              <w:rPr>
                <w:rStyle w:val="IndexLink"/>
                <w:rtl w:val="true"/>
              </w:rPr>
              <w:t>زائرین دائمی و گریه کنندگان همیشگی حضرت حسین</w:t>
            </w:r>
            <w:r>
              <w:rPr>
                <w:rStyle w:val="IndexLink"/>
                <w:rtl w:val="true"/>
              </w:rPr>
              <w:t>(</w:t>
            </w:r>
            <w:r>
              <w:rPr>
                <w:rStyle w:val="IndexLink"/>
                <w:rtl w:val="true"/>
              </w:rPr>
              <w:t>علیه السلام</w:t>
            </w:r>
            <w:r>
              <w:rPr>
                <w:rStyle w:val="IndexLink"/>
                <w:rtl w:val="true"/>
              </w:rPr>
              <w:t>) :</w:t>
              <w:tab/>
            </w:r>
            <w:r>
              <w:rPr>
                <w:rStyle w:val="IndexLink"/>
              </w:rPr>
              <w:t>251</w:t>
            </w:r>
          </w:hyperlink>
        </w:p>
        <w:p>
          <w:pPr>
            <w:pStyle w:val="Contents2"/>
            <w:tabs>
              <w:tab w:val="clear" w:pos="8743"/>
              <w:tab w:val="right" w:pos="9026" w:leader="dot"/>
            </w:tabs>
            <w:rPr/>
          </w:pPr>
          <w:hyperlink w:anchor="__RefHeading___Toc1106907_1051229030">
            <w:r>
              <w:rPr>
                <w:webHidden/>
                <w:rStyle w:val="IndexLink"/>
              </w:rPr>
              <w:t>279</w:t>
            </w:r>
            <w:r>
              <w:rPr>
                <w:rStyle w:val="IndexLink"/>
                <w:rtl w:val="true"/>
              </w:rPr>
              <w:t xml:space="preserve"> - </w:t>
            </w:r>
            <w:r>
              <w:rPr>
                <w:rStyle w:val="IndexLink"/>
                <w:rtl w:val="true"/>
              </w:rPr>
              <w:t>عاشق مخلص</w:t>
            </w:r>
            <w:r>
              <w:rPr>
                <w:rStyle w:val="IndexLink"/>
                <w:rtl w:val="true"/>
              </w:rPr>
              <w:t>:</w:t>
              <w:tab/>
            </w:r>
            <w:r>
              <w:rPr>
                <w:rStyle w:val="IndexLink"/>
              </w:rPr>
              <w:t>252</w:t>
            </w:r>
          </w:hyperlink>
        </w:p>
        <w:p>
          <w:pPr>
            <w:pStyle w:val="Contents2"/>
            <w:tabs>
              <w:tab w:val="clear" w:pos="8743"/>
              <w:tab w:val="right" w:pos="9026" w:leader="dot"/>
            </w:tabs>
            <w:rPr/>
          </w:pPr>
          <w:hyperlink w:anchor="__RefHeading___Toc1106909_1051229030">
            <w:r>
              <w:rPr>
                <w:webHidden/>
                <w:rStyle w:val="IndexLink"/>
              </w:rPr>
              <w:t>280</w:t>
            </w:r>
            <w:r>
              <w:rPr>
                <w:rStyle w:val="IndexLink"/>
                <w:rtl w:val="true"/>
              </w:rPr>
              <w:t xml:space="preserve">- </w:t>
            </w:r>
            <w:r>
              <w:rPr>
                <w:rStyle w:val="IndexLink"/>
                <w:rtl w:val="true"/>
              </w:rPr>
              <w:t>مهمان نمودن گبر</w:t>
            </w:r>
            <w:r>
              <w:rPr>
                <w:rStyle w:val="IndexLink"/>
                <w:rtl w:val="true"/>
              </w:rPr>
              <w:t>:</w:t>
              <w:tab/>
            </w:r>
            <w:r>
              <w:rPr>
                <w:rStyle w:val="IndexLink"/>
              </w:rPr>
              <w:t>252</w:t>
            </w:r>
          </w:hyperlink>
        </w:p>
        <w:p>
          <w:pPr>
            <w:pStyle w:val="Contents2"/>
            <w:tabs>
              <w:tab w:val="clear" w:pos="8743"/>
              <w:tab w:val="right" w:pos="9026" w:leader="dot"/>
            </w:tabs>
            <w:rPr/>
          </w:pPr>
          <w:hyperlink w:anchor="__RefHeading___Toc1106911_1051229030">
            <w:r>
              <w:rPr>
                <w:webHidden/>
                <w:rStyle w:val="IndexLink"/>
              </w:rPr>
              <w:t>281</w:t>
            </w:r>
            <w:r>
              <w:rPr>
                <w:rStyle w:val="IndexLink"/>
                <w:rtl w:val="true"/>
              </w:rPr>
              <w:t xml:space="preserve">- </w:t>
            </w:r>
            <w:r>
              <w:rPr>
                <w:rStyle w:val="IndexLink"/>
                <w:rtl w:val="true"/>
              </w:rPr>
              <w:t>خطر قبول زعامت و رهبری</w:t>
            </w:r>
            <w:r>
              <w:rPr>
                <w:rStyle w:val="IndexLink"/>
                <w:rtl w:val="true"/>
              </w:rPr>
              <w:t>:</w:t>
              <w:tab/>
            </w:r>
            <w:r>
              <w:rPr>
                <w:rStyle w:val="IndexLink"/>
              </w:rPr>
              <w:t>253</w:t>
            </w:r>
          </w:hyperlink>
        </w:p>
        <w:p>
          <w:pPr>
            <w:pStyle w:val="Contents2"/>
            <w:tabs>
              <w:tab w:val="clear" w:pos="8743"/>
              <w:tab w:val="right" w:pos="9026" w:leader="dot"/>
            </w:tabs>
            <w:rPr/>
          </w:pPr>
          <w:hyperlink w:anchor="__RefHeading___Toc1106913_1051229030">
            <w:r>
              <w:rPr>
                <w:webHidden/>
                <w:rStyle w:val="IndexLink"/>
              </w:rPr>
              <w:t>282</w:t>
            </w:r>
            <w:r>
              <w:rPr>
                <w:rStyle w:val="IndexLink"/>
                <w:rtl w:val="true"/>
              </w:rPr>
              <w:t xml:space="preserve">- </w:t>
            </w:r>
            <w:r>
              <w:rPr>
                <w:rStyle w:val="IndexLink"/>
                <w:rtl w:val="true"/>
              </w:rPr>
              <w:t>امام حسن مجتبی و یوسف پیامبر</w:t>
            </w:r>
            <w:r>
              <w:rPr>
                <w:rStyle w:val="IndexLink"/>
                <w:rtl w:val="true"/>
              </w:rPr>
              <w:t>(</w:t>
            </w:r>
            <w:r>
              <w:rPr>
                <w:rStyle w:val="IndexLink"/>
                <w:rtl w:val="true"/>
              </w:rPr>
              <w:t>علیهما السلام</w:t>
            </w:r>
            <w:r>
              <w:rPr>
                <w:rStyle w:val="IndexLink"/>
                <w:rtl w:val="true"/>
              </w:rPr>
              <w:t>) :</w:t>
              <w:tab/>
            </w:r>
            <w:r>
              <w:rPr>
                <w:rStyle w:val="IndexLink"/>
              </w:rPr>
              <w:t>254</w:t>
            </w:r>
          </w:hyperlink>
        </w:p>
        <w:p>
          <w:pPr>
            <w:pStyle w:val="Contents2"/>
            <w:tabs>
              <w:tab w:val="clear" w:pos="8743"/>
              <w:tab w:val="right" w:pos="9026" w:leader="dot"/>
            </w:tabs>
            <w:rPr/>
          </w:pPr>
          <w:hyperlink w:anchor="__RefHeading___Toc1106915_1051229030">
            <w:r>
              <w:rPr>
                <w:webHidden/>
                <w:rStyle w:val="IndexLink"/>
              </w:rPr>
              <w:t>283</w:t>
            </w:r>
            <w:r>
              <w:rPr>
                <w:rStyle w:val="IndexLink"/>
                <w:rtl w:val="true"/>
              </w:rPr>
              <w:t xml:space="preserve">- </w:t>
            </w:r>
            <w:r>
              <w:rPr>
                <w:rStyle w:val="IndexLink"/>
                <w:rtl w:val="true"/>
              </w:rPr>
              <w:t>سران سه قوه</w:t>
            </w:r>
            <w:r>
              <w:rPr>
                <w:rStyle w:val="IndexLink"/>
                <w:rtl w:val="true"/>
              </w:rPr>
              <w:t>:</w:t>
              <w:tab/>
            </w:r>
            <w:r>
              <w:rPr>
                <w:rStyle w:val="IndexLink"/>
              </w:rPr>
              <w:t>255</w:t>
            </w:r>
          </w:hyperlink>
        </w:p>
        <w:p>
          <w:pPr>
            <w:pStyle w:val="Contents2"/>
            <w:tabs>
              <w:tab w:val="clear" w:pos="8743"/>
              <w:tab w:val="right" w:pos="9026" w:leader="dot"/>
            </w:tabs>
            <w:rPr/>
          </w:pPr>
          <w:hyperlink w:anchor="__RefHeading___Toc1106917_1051229030">
            <w:r>
              <w:rPr>
                <w:webHidden/>
                <w:rStyle w:val="IndexLink"/>
              </w:rPr>
              <w:t>284</w:t>
            </w:r>
            <w:r>
              <w:rPr>
                <w:rStyle w:val="IndexLink"/>
                <w:rtl w:val="true"/>
              </w:rPr>
              <w:t xml:space="preserve">- </w:t>
            </w:r>
            <w:r>
              <w:rPr>
                <w:rStyle w:val="IndexLink"/>
                <w:rtl w:val="true"/>
              </w:rPr>
              <w:t>مرگ خفت بار</w:t>
            </w:r>
            <w:r>
              <w:rPr>
                <w:rStyle w:val="IndexLink"/>
                <w:rtl w:val="true"/>
              </w:rPr>
              <w:t>:</w:t>
              <w:tab/>
            </w:r>
            <w:r>
              <w:rPr>
                <w:rStyle w:val="IndexLink"/>
              </w:rPr>
              <w:t>255</w:t>
            </w:r>
          </w:hyperlink>
        </w:p>
        <w:p>
          <w:pPr>
            <w:pStyle w:val="Contents2"/>
            <w:tabs>
              <w:tab w:val="clear" w:pos="8743"/>
              <w:tab w:val="right" w:pos="9026" w:leader="dot"/>
            </w:tabs>
            <w:rPr/>
          </w:pPr>
          <w:hyperlink w:anchor="__RefHeading___Toc1106919_1051229030">
            <w:r>
              <w:rPr>
                <w:webHidden/>
                <w:rStyle w:val="IndexLink"/>
              </w:rPr>
              <w:t>285</w:t>
            </w:r>
            <w:r>
              <w:rPr>
                <w:rStyle w:val="IndexLink"/>
                <w:rtl w:val="true"/>
              </w:rPr>
              <w:t xml:space="preserve">- </w:t>
            </w:r>
            <w:r>
              <w:rPr>
                <w:rStyle w:val="IndexLink"/>
                <w:rtl w:val="true"/>
              </w:rPr>
              <w:t>امان از تخت و میز ریاست</w:t>
            </w:r>
            <w:r>
              <w:rPr>
                <w:rStyle w:val="IndexLink"/>
                <w:rtl w:val="true"/>
              </w:rPr>
              <w:t>:</w:t>
              <w:tab/>
            </w:r>
            <w:r>
              <w:rPr>
                <w:rStyle w:val="IndexLink"/>
              </w:rPr>
              <w:t>256</w:t>
            </w:r>
          </w:hyperlink>
        </w:p>
        <w:p>
          <w:pPr>
            <w:pStyle w:val="Contents2"/>
            <w:tabs>
              <w:tab w:val="clear" w:pos="8743"/>
              <w:tab w:val="right" w:pos="9026" w:leader="dot"/>
            </w:tabs>
            <w:rPr/>
          </w:pPr>
          <w:hyperlink w:anchor="__RefHeading___Toc1106921_1051229030">
            <w:r>
              <w:rPr>
                <w:webHidden/>
                <w:rStyle w:val="IndexLink"/>
              </w:rPr>
              <w:t>286</w:t>
            </w:r>
            <w:r>
              <w:rPr>
                <w:rStyle w:val="IndexLink"/>
                <w:rtl w:val="true"/>
              </w:rPr>
              <w:t xml:space="preserve">- </w:t>
            </w:r>
            <w:r>
              <w:rPr>
                <w:rStyle w:val="IndexLink"/>
                <w:rtl w:val="true"/>
              </w:rPr>
              <w:t xml:space="preserve">حکومت عدل خدا </w:t>
            </w:r>
            <w:r>
              <w:rPr>
                <w:rStyle w:val="IndexLink"/>
                <w:rtl w:val="true"/>
              </w:rPr>
              <w:t>:</w:t>
              <w:tab/>
            </w:r>
            <w:r>
              <w:rPr>
                <w:rStyle w:val="IndexLink"/>
              </w:rPr>
              <w:t>256</w:t>
            </w:r>
          </w:hyperlink>
        </w:p>
        <w:p>
          <w:pPr>
            <w:pStyle w:val="Contents2"/>
            <w:tabs>
              <w:tab w:val="clear" w:pos="8743"/>
              <w:tab w:val="right" w:pos="9026" w:leader="dot"/>
            </w:tabs>
            <w:rPr/>
          </w:pPr>
          <w:hyperlink w:anchor="__RefHeading___Toc1106923_1051229030">
            <w:r>
              <w:rPr>
                <w:webHidden/>
                <w:rStyle w:val="IndexLink"/>
              </w:rPr>
              <w:t>287</w:t>
            </w:r>
            <w:r>
              <w:rPr>
                <w:rStyle w:val="IndexLink"/>
                <w:rtl w:val="true"/>
              </w:rPr>
              <w:t xml:space="preserve">- </w:t>
            </w:r>
            <w:r>
              <w:rPr>
                <w:rStyle w:val="IndexLink"/>
                <w:rtl w:val="true"/>
              </w:rPr>
              <w:t>قیمت گذاری زیبایی</w:t>
            </w:r>
            <w:r>
              <w:rPr>
                <w:rStyle w:val="IndexLink"/>
                <w:rtl w:val="true"/>
              </w:rPr>
              <w:t>:</w:t>
              <w:tab/>
            </w:r>
            <w:r>
              <w:rPr>
                <w:rStyle w:val="IndexLink"/>
              </w:rPr>
              <w:t>257</w:t>
            </w:r>
          </w:hyperlink>
        </w:p>
        <w:p>
          <w:pPr>
            <w:pStyle w:val="Contents2"/>
            <w:tabs>
              <w:tab w:val="clear" w:pos="8743"/>
              <w:tab w:val="right" w:pos="9026" w:leader="dot"/>
            </w:tabs>
            <w:rPr/>
          </w:pPr>
          <w:hyperlink w:anchor="__RefHeading___Toc1106925_1051229030">
            <w:r>
              <w:rPr>
                <w:webHidden/>
                <w:rStyle w:val="IndexLink"/>
              </w:rPr>
              <w:t>288</w:t>
            </w:r>
            <w:r>
              <w:rPr>
                <w:rStyle w:val="IndexLink"/>
                <w:rtl w:val="true"/>
              </w:rPr>
              <w:t xml:space="preserve">- </w:t>
            </w:r>
            <w:r>
              <w:rPr>
                <w:rStyle w:val="IndexLink"/>
                <w:rtl w:val="true"/>
              </w:rPr>
              <w:t>نقطه ضعف انسان</w:t>
            </w:r>
            <w:r>
              <w:rPr>
                <w:rStyle w:val="IndexLink"/>
                <w:rtl w:val="true"/>
              </w:rPr>
              <w:t>:</w:t>
              <w:tab/>
            </w:r>
            <w:r>
              <w:rPr>
                <w:rStyle w:val="IndexLink"/>
              </w:rPr>
              <w:t>257</w:t>
            </w:r>
          </w:hyperlink>
        </w:p>
        <w:p>
          <w:pPr>
            <w:pStyle w:val="Contents2"/>
            <w:tabs>
              <w:tab w:val="clear" w:pos="8743"/>
              <w:tab w:val="right" w:pos="9026" w:leader="dot"/>
            </w:tabs>
            <w:rPr/>
          </w:pPr>
          <w:hyperlink w:anchor="__RefHeading___Toc1106927_1051229030">
            <w:r>
              <w:rPr>
                <w:webHidden/>
                <w:rStyle w:val="IndexLink"/>
              </w:rPr>
              <w:t>289</w:t>
            </w:r>
            <w:r>
              <w:rPr>
                <w:rStyle w:val="IndexLink"/>
                <w:rtl w:val="true"/>
              </w:rPr>
              <w:t xml:space="preserve">- </w:t>
            </w:r>
            <w:r>
              <w:rPr>
                <w:rStyle w:val="IndexLink"/>
                <w:rtl w:val="true"/>
              </w:rPr>
              <w:t>تعداد رگهای بدن انسان</w:t>
            </w:r>
            <w:r>
              <w:rPr>
                <w:rStyle w:val="IndexLink"/>
                <w:rtl w:val="true"/>
              </w:rPr>
              <w:t>:</w:t>
              <w:tab/>
            </w:r>
            <w:r>
              <w:rPr>
                <w:rStyle w:val="IndexLink"/>
              </w:rPr>
              <w:t>258</w:t>
            </w:r>
          </w:hyperlink>
        </w:p>
        <w:p>
          <w:pPr>
            <w:pStyle w:val="Contents2"/>
            <w:tabs>
              <w:tab w:val="clear" w:pos="8743"/>
              <w:tab w:val="right" w:pos="9026" w:leader="dot"/>
            </w:tabs>
            <w:rPr/>
          </w:pPr>
          <w:hyperlink w:anchor="__RefHeading___Toc1106929_1051229030">
            <w:r>
              <w:rPr>
                <w:webHidden/>
                <w:rStyle w:val="IndexLink"/>
              </w:rPr>
              <w:t>290</w:t>
            </w:r>
            <w:r>
              <w:rPr>
                <w:rStyle w:val="IndexLink"/>
                <w:rtl w:val="true"/>
              </w:rPr>
              <w:t xml:space="preserve">- </w:t>
            </w:r>
            <w:r>
              <w:rPr>
                <w:rStyle w:val="IndexLink"/>
                <w:rtl w:val="true"/>
              </w:rPr>
              <w:t>سی سال حضور در صف اول نماز جماعت</w:t>
            </w:r>
            <w:r>
              <w:rPr>
                <w:rStyle w:val="IndexLink"/>
                <w:rtl w:val="true"/>
              </w:rPr>
              <w:t>:</w:t>
              <w:tab/>
            </w:r>
            <w:r>
              <w:rPr>
                <w:rStyle w:val="IndexLink"/>
              </w:rPr>
              <w:t>259</w:t>
            </w:r>
          </w:hyperlink>
        </w:p>
        <w:p>
          <w:pPr>
            <w:pStyle w:val="Contents2"/>
            <w:tabs>
              <w:tab w:val="clear" w:pos="8743"/>
              <w:tab w:val="right" w:pos="9026" w:leader="dot"/>
            </w:tabs>
            <w:rPr/>
          </w:pPr>
          <w:hyperlink w:anchor="__RefHeading___Toc1106931_1051229030">
            <w:r>
              <w:rPr>
                <w:webHidden/>
                <w:rStyle w:val="IndexLink"/>
              </w:rPr>
              <w:t>291</w:t>
            </w:r>
            <w:r>
              <w:rPr>
                <w:rStyle w:val="IndexLink"/>
                <w:rtl w:val="true"/>
              </w:rPr>
              <w:t xml:space="preserve">- </w:t>
            </w:r>
            <w:r>
              <w:rPr>
                <w:rStyle w:val="IndexLink"/>
                <w:rtl w:val="true"/>
              </w:rPr>
              <w:t>چاپلوسی تا چه حد</w:t>
            </w:r>
            <w:r>
              <w:rPr>
                <w:rStyle w:val="IndexLink"/>
                <w:rtl w:val="true"/>
              </w:rPr>
              <w:t>:</w:t>
              <w:tab/>
            </w:r>
            <w:r>
              <w:rPr>
                <w:rStyle w:val="IndexLink"/>
              </w:rPr>
              <w:t>259</w:t>
            </w:r>
          </w:hyperlink>
        </w:p>
        <w:p>
          <w:pPr>
            <w:pStyle w:val="Contents2"/>
            <w:tabs>
              <w:tab w:val="clear" w:pos="8743"/>
              <w:tab w:val="right" w:pos="9026" w:leader="dot"/>
            </w:tabs>
            <w:rPr/>
          </w:pPr>
          <w:hyperlink w:anchor="__RefHeading___Toc1106933_1051229030">
            <w:r>
              <w:rPr>
                <w:webHidden/>
                <w:rStyle w:val="IndexLink"/>
              </w:rPr>
              <w:t>292</w:t>
            </w:r>
            <w:r>
              <w:rPr>
                <w:rStyle w:val="IndexLink"/>
                <w:rtl w:val="true"/>
              </w:rPr>
              <w:t xml:space="preserve">- </w:t>
            </w:r>
            <w:r>
              <w:rPr>
                <w:rStyle w:val="IndexLink"/>
                <w:rtl w:val="true"/>
              </w:rPr>
              <w:t>تسليم امر اوئیم</w:t>
            </w:r>
            <w:r>
              <w:rPr>
                <w:rStyle w:val="IndexLink"/>
                <w:rtl w:val="true"/>
              </w:rPr>
              <w:tab/>
            </w:r>
            <w:r>
              <w:rPr>
                <w:rStyle w:val="IndexLink"/>
              </w:rPr>
              <w:t>260</w:t>
            </w:r>
          </w:hyperlink>
        </w:p>
        <w:p>
          <w:pPr>
            <w:pStyle w:val="Contents2"/>
            <w:tabs>
              <w:tab w:val="clear" w:pos="8743"/>
              <w:tab w:val="right" w:pos="9026" w:leader="dot"/>
            </w:tabs>
            <w:rPr/>
          </w:pPr>
          <w:hyperlink w:anchor="__RefHeading___Toc1106935_1051229030">
            <w:r>
              <w:rPr>
                <w:webHidden/>
                <w:rStyle w:val="IndexLink"/>
              </w:rPr>
              <w:t>293</w:t>
            </w:r>
            <w:r>
              <w:rPr>
                <w:rStyle w:val="IndexLink"/>
                <w:rtl w:val="true"/>
              </w:rPr>
              <w:t xml:space="preserve">- </w:t>
            </w:r>
            <w:r>
              <w:rPr>
                <w:rStyle w:val="IndexLink"/>
                <w:rtl w:val="true"/>
              </w:rPr>
              <w:t>غرياله</w:t>
            </w:r>
            <w:r>
              <w:rPr>
                <w:rStyle w:val="IndexLink"/>
                <w:rtl w:val="true"/>
              </w:rPr>
              <w:t>:</w:t>
              <w:tab/>
            </w:r>
            <w:r>
              <w:rPr>
                <w:rStyle w:val="IndexLink"/>
              </w:rPr>
              <w:t>260</w:t>
            </w:r>
          </w:hyperlink>
        </w:p>
        <w:p>
          <w:pPr>
            <w:pStyle w:val="Contents2"/>
            <w:tabs>
              <w:tab w:val="clear" w:pos="8743"/>
              <w:tab w:val="right" w:pos="9026" w:leader="dot"/>
            </w:tabs>
            <w:rPr/>
          </w:pPr>
          <w:hyperlink w:anchor="__RefHeading___Toc1106937_1051229030">
            <w:r>
              <w:rPr>
                <w:webHidden/>
                <w:rStyle w:val="IndexLink"/>
              </w:rPr>
              <w:t>294</w:t>
            </w:r>
            <w:r>
              <w:rPr>
                <w:rStyle w:val="IndexLink"/>
                <w:rtl w:val="true"/>
              </w:rPr>
              <w:t xml:space="preserve">- </w:t>
            </w:r>
            <w:r>
              <w:rPr>
                <w:rStyle w:val="IndexLink"/>
                <w:rtl w:val="true"/>
              </w:rPr>
              <w:t>استثمار مدرن زن</w:t>
            </w:r>
            <w:r>
              <w:rPr>
                <w:rStyle w:val="IndexLink"/>
                <w:rtl w:val="true"/>
              </w:rPr>
              <w:t>:</w:t>
              <w:tab/>
            </w:r>
            <w:r>
              <w:rPr>
                <w:rStyle w:val="IndexLink"/>
              </w:rPr>
              <w:t>261</w:t>
            </w:r>
          </w:hyperlink>
        </w:p>
        <w:p>
          <w:pPr>
            <w:pStyle w:val="Contents2"/>
            <w:tabs>
              <w:tab w:val="clear" w:pos="8743"/>
              <w:tab w:val="right" w:pos="9026" w:leader="dot"/>
            </w:tabs>
            <w:rPr/>
          </w:pPr>
          <w:hyperlink w:anchor="__RefHeading___Toc1106939_1051229030">
            <w:r>
              <w:rPr>
                <w:webHidden/>
                <w:rStyle w:val="IndexLink"/>
              </w:rPr>
              <w:t>295</w:t>
            </w:r>
            <w:r>
              <w:rPr>
                <w:rStyle w:val="IndexLink"/>
                <w:rtl w:val="true"/>
              </w:rPr>
              <w:t xml:space="preserve">- </w:t>
            </w:r>
            <w:r>
              <w:rPr>
                <w:rStyle w:val="IndexLink"/>
                <w:rtl w:val="true"/>
              </w:rPr>
              <w:t>ثروت زیاد و تغییر حال</w:t>
            </w:r>
            <w:r>
              <w:rPr>
                <w:rStyle w:val="IndexLink"/>
                <w:rtl w:val="true"/>
              </w:rPr>
              <w:t>:</w:t>
              <w:tab/>
            </w:r>
            <w:r>
              <w:rPr>
                <w:rStyle w:val="IndexLink"/>
              </w:rPr>
              <w:t>261</w:t>
            </w:r>
          </w:hyperlink>
        </w:p>
        <w:p>
          <w:pPr>
            <w:pStyle w:val="Contents2"/>
            <w:tabs>
              <w:tab w:val="clear" w:pos="8743"/>
              <w:tab w:val="right" w:pos="9026" w:leader="dot"/>
            </w:tabs>
            <w:rPr/>
          </w:pPr>
          <w:hyperlink w:anchor="__RefHeading___Toc1106941_1051229030">
            <w:r>
              <w:rPr>
                <w:webHidden/>
                <w:rStyle w:val="IndexLink"/>
              </w:rPr>
              <w:t>296</w:t>
            </w:r>
            <w:r>
              <w:rPr>
                <w:rStyle w:val="IndexLink"/>
                <w:rtl w:val="true"/>
              </w:rPr>
              <w:t xml:space="preserve">- </w:t>
            </w:r>
            <w:r>
              <w:rPr>
                <w:rStyle w:val="IndexLink"/>
                <w:rtl w:val="true"/>
              </w:rPr>
              <w:t>بزرگترین میزبان</w:t>
            </w:r>
            <w:r>
              <w:rPr>
                <w:rStyle w:val="IndexLink"/>
                <w:rtl w:val="true"/>
              </w:rPr>
              <w:t>:</w:t>
              <w:tab/>
            </w:r>
            <w:r>
              <w:rPr>
                <w:rStyle w:val="IndexLink"/>
              </w:rPr>
              <w:t>262</w:t>
            </w:r>
          </w:hyperlink>
        </w:p>
        <w:p>
          <w:pPr>
            <w:pStyle w:val="Contents2"/>
            <w:tabs>
              <w:tab w:val="clear" w:pos="8743"/>
              <w:tab w:val="right" w:pos="9026" w:leader="dot"/>
            </w:tabs>
            <w:rPr/>
          </w:pPr>
          <w:hyperlink w:anchor="__RefHeading___Toc1106943_1051229030">
            <w:r>
              <w:rPr>
                <w:webHidden/>
                <w:rStyle w:val="IndexLink"/>
              </w:rPr>
              <w:t>297</w:t>
            </w:r>
            <w:r>
              <w:rPr>
                <w:rStyle w:val="IndexLink"/>
                <w:rtl w:val="true"/>
              </w:rPr>
              <w:t xml:space="preserve">- </w:t>
            </w:r>
            <w:r>
              <w:rPr>
                <w:rStyle w:val="IndexLink"/>
                <w:rtl w:val="true"/>
              </w:rPr>
              <w:t>پدرش به فدایش</w:t>
            </w:r>
            <w:r>
              <w:rPr>
                <w:rStyle w:val="IndexLink"/>
                <w:rtl w:val="true"/>
              </w:rPr>
              <w:t>:</w:t>
              <w:tab/>
            </w:r>
            <w:r>
              <w:rPr>
                <w:rStyle w:val="IndexLink"/>
              </w:rPr>
              <w:t>263</w:t>
            </w:r>
          </w:hyperlink>
        </w:p>
        <w:p>
          <w:pPr>
            <w:pStyle w:val="Contents2"/>
            <w:tabs>
              <w:tab w:val="clear" w:pos="8743"/>
              <w:tab w:val="right" w:pos="9026" w:leader="dot"/>
            </w:tabs>
            <w:rPr/>
          </w:pPr>
          <w:hyperlink w:anchor="__RefHeading___Toc1106945_1051229030">
            <w:r>
              <w:rPr>
                <w:webHidden/>
                <w:rStyle w:val="IndexLink"/>
              </w:rPr>
              <w:t>298</w:t>
            </w:r>
            <w:r>
              <w:rPr>
                <w:rStyle w:val="IndexLink"/>
                <w:rtl w:val="true"/>
              </w:rPr>
              <w:t xml:space="preserve">- </w:t>
            </w:r>
            <w:r>
              <w:rPr>
                <w:rStyle w:val="IndexLink"/>
                <w:rtl w:val="true"/>
              </w:rPr>
              <w:t>از حواریون کدام یک بهتر بودند</w:t>
            </w:r>
            <w:r>
              <w:rPr>
                <w:rStyle w:val="IndexLink"/>
                <w:rtl w:val="true"/>
              </w:rPr>
              <w:t>:</w:t>
              <w:tab/>
            </w:r>
            <w:r>
              <w:rPr>
                <w:rStyle w:val="IndexLink"/>
              </w:rPr>
              <w:t>264</w:t>
            </w:r>
          </w:hyperlink>
        </w:p>
        <w:p>
          <w:pPr>
            <w:pStyle w:val="Contents2"/>
            <w:tabs>
              <w:tab w:val="clear" w:pos="8743"/>
              <w:tab w:val="right" w:pos="9026" w:leader="dot"/>
            </w:tabs>
            <w:rPr/>
          </w:pPr>
          <w:hyperlink w:anchor="__RefHeading___Toc1106947_1051229030">
            <w:r>
              <w:rPr>
                <w:webHidden/>
                <w:rStyle w:val="IndexLink"/>
              </w:rPr>
              <w:t>299</w:t>
            </w:r>
            <w:r>
              <w:rPr>
                <w:rStyle w:val="IndexLink"/>
                <w:rtl w:val="true"/>
              </w:rPr>
              <w:t xml:space="preserve">- </w:t>
            </w:r>
            <w:r>
              <w:rPr>
                <w:rStyle w:val="IndexLink"/>
                <w:rtl w:val="true"/>
              </w:rPr>
              <w:t>به بچه ها دروغ نگوييد</w:t>
            </w:r>
            <w:r>
              <w:rPr>
                <w:rStyle w:val="IndexLink"/>
                <w:rtl w:val="true"/>
              </w:rPr>
              <w:t>:</w:t>
              <w:tab/>
            </w:r>
            <w:r>
              <w:rPr>
                <w:rStyle w:val="IndexLink"/>
              </w:rPr>
              <w:t>265</w:t>
            </w:r>
          </w:hyperlink>
        </w:p>
        <w:p>
          <w:pPr>
            <w:pStyle w:val="Contents2"/>
            <w:tabs>
              <w:tab w:val="clear" w:pos="8743"/>
              <w:tab w:val="right" w:pos="9026" w:leader="dot"/>
            </w:tabs>
            <w:rPr/>
          </w:pPr>
          <w:hyperlink w:anchor="__RefHeading___Toc1106949_1051229030">
            <w:r>
              <w:rPr>
                <w:webHidden/>
                <w:rStyle w:val="IndexLink"/>
              </w:rPr>
              <w:t>300</w:t>
            </w:r>
            <w:r>
              <w:rPr>
                <w:rStyle w:val="IndexLink"/>
                <w:rtl w:val="true"/>
              </w:rPr>
              <w:t xml:space="preserve">- </w:t>
            </w:r>
            <w:r>
              <w:rPr>
                <w:rStyle w:val="IndexLink"/>
                <w:rtl w:val="true"/>
              </w:rPr>
              <w:t>شوخی محترمانه</w:t>
            </w:r>
            <w:r>
              <w:rPr>
                <w:rStyle w:val="IndexLink"/>
                <w:rtl w:val="true"/>
              </w:rPr>
              <w:t>:</w:t>
              <w:tab/>
            </w:r>
            <w:r>
              <w:rPr>
                <w:rStyle w:val="IndexLink"/>
              </w:rPr>
              <w:t>265</w:t>
            </w:r>
          </w:hyperlink>
        </w:p>
        <w:p>
          <w:pPr>
            <w:pStyle w:val="Contents2"/>
            <w:tabs>
              <w:tab w:val="clear" w:pos="8743"/>
              <w:tab w:val="right" w:pos="9026" w:leader="dot"/>
            </w:tabs>
            <w:rPr/>
          </w:pPr>
          <w:hyperlink w:anchor="__RefHeading___Toc1106951_1051229030">
            <w:r>
              <w:rPr>
                <w:webHidden/>
                <w:rStyle w:val="IndexLink"/>
              </w:rPr>
              <w:t>301</w:t>
            </w:r>
            <w:r>
              <w:rPr>
                <w:rStyle w:val="IndexLink"/>
                <w:rtl w:val="true"/>
              </w:rPr>
              <w:t xml:space="preserve">- </w:t>
            </w:r>
            <w:r>
              <w:rPr>
                <w:rStyle w:val="IndexLink"/>
                <w:rtl w:val="true"/>
              </w:rPr>
              <w:t>عروسی یهودیان</w:t>
            </w:r>
            <w:r>
              <w:rPr>
                <w:rStyle w:val="IndexLink"/>
                <w:rtl w:val="true"/>
              </w:rPr>
              <w:t>:</w:t>
              <w:tab/>
            </w:r>
            <w:r>
              <w:rPr>
                <w:rStyle w:val="IndexLink"/>
              </w:rPr>
              <w:t>266</w:t>
            </w:r>
          </w:hyperlink>
        </w:p>
        <w:p>
          <w:pPr>
            <w:pStyle w:val="Contents2"/>
            <w:tabs>
              <w:tab w:val="clear" w:pos="8743"/>
              <w:tab w:val="right" w:pos="9026" w:leader="dot"/>
            </w:tabs>
            <w:rPr/>
          </w:pPr>
          <w:hyperlink w:anchor="__RefHeading___Toc1106953_1051229030">
            <w:r>
              <w:rPr>
                <w:webHidden/>
                <w:rStyle w:val="IndexLink"/>
              </w:rPr>
              <w:t>302</w:t>
            </w:r>
            <w:r>
              <w:rPr>
                <w:rStyle w:val="IndexLink"/>
                <w:rtl w:val="true"/>
              </w:rPr>
              <w:t xml:space="preserve">- </w:t>
            </w:r>
            <w:r>
              <w:rPr>
                <w:rStyle w:val="IndexLink"/>
                <w:rtl w:val="true"/>
              </w:rPr>
              <w:t xml:space="preserve">مصحف فاطمه </w:t>
            </w:r>
            <w:r>
              <w:rPr>
                <w:rStyle w:val="IndexLink"/>
                <w:rtl w:val="true"/>
              </w:rPr>
              <w:t>(</w:t>
            </w:r>
            <w:r>
              <w:rPr>
                <w:rStyle w:val="IndexLink"/>
                <w:rtl w:val="true"/>
              </w:rPr>
              <w:t>علیها السلام</w:t>
            </w:r>
            <w:r>
              <w:rPr>
                <w:rStyle w:val="IndexLink"/>
                <w:rtl w:val="true"/>
              </w:rPr>
              <w:t>):</w:t>
              <w:tab/>
            </w:r>
            <w:r>
              <w:rPr>
                <w:rStyle w:val="IndexLink"/>
              </w:rPr>
              <w:t>267</w:t>
            </w:r>
          </w:hyperlink>
        </w:p>
        <w:p>
          <w:pPr>
            <w:pStyle w:val="Contents2"/>
            <w:tabs>
              <w:tab w:val="clear" w:pos="8743"/>
              <w:tab w:val="right" w:pos="9026" w:leader="dot"/>
            </w:tabs>
            <w:rPr/>
          </w:pPr>
          <w:hyperlink w:anchor="__RefHeading___Toc1106955_1051229030">
            <w:r>
              <w:rPr>
                <w:webHidden/>
                <w:rStyle w:val="IndexLink"/>
              </w:rPr>
              <w:t>303</w:t>
            </w:r>
            <w:r>
              <w:rPr>
                <w:rStyle w:val="IndexLink"/>
                <w:rtl w:val="true"/>
              </w:rPr>
              <w:t xml:space="preserve">- </w:t>
            </w:r>
            <w:r>
              <w:rPr>
                <w:rStyle w:val="IndexLink"/>
                <w:rtl w:val="true"/>
              </w:rPr>
              <w:t>ملک غصبی</w:t>
            </w:r>
            <w:r>
              <w:rPr>
                <w:rStyle w:val="IndexLink"/>
                <w:rtl w:val="true"/>
              </w:rPr>
              <w:t>:</w:t>
              <w:tab/>
            </w:r>
            <w:r>
              <w:rPr>
                <w:rStyle w:val="IndexLink"/>
              </w:rPr>
              <w:t>267</w:t>
            </w:r>
          </w:hyperlink>
        </w:p>
        <w:p>
          <w:pPr>
            <w:pStyle w:val="Contents2"/>
            <w:tabs>
              <w:tab w:val="clear" w:pos="8743"/>
              <w:tab w:val="right" w:pos="9026" w:leader="dot"/>
            </w:tabs>
            <w:rPr/>
          </w:pPr>
          <w:hyperlink w:anchor="__RefHeading___Toc1106957_1051229030">
            <w:r>
              <w:rPr>
                <w:webHidden/>
                <w:rStyle w:val="IndexLink"/>
              </w:rPr>
              <w:t>304</w:t>
            </w:r>
            <w:r>
              <w:rPr>
                <w:rStyle w:val="IndexLink"/>
                <w:rtl w:val="true"/>
              </w:rPr>
              <w:t xml:space="preserve">- </w:t>
            </w:r>
            <w:r>
              <w:rPr>
                <w:rStyle w:val="IndexLink"/>
                <w:rtl w:val="true"/>
              </w:rPr>
              <w:t xml:space="preserve">با دوستان درستی با دشمنان، درشتی </w:t>
            </w:r>
            <w:r>
              <w:rPr>
                <w:rStyle w:val="IndexLink"/>
                <w:rtl w:val="true"/>
              </w:rPr>
              <w:t>:</w:t>
              <w:tab/>
            </w:r>
            <w:r>
              <w:rPr>
                <w:rStyle w:val="IndexLink"/>
              </w:rPr>
              <w:t>267</w:t>
            </w:r>
          </w:hyperlink>
        </w:p>
        <w:p>
          <w:pPr>
            <w:pStyle w:val="Contents2"/>
            <w:tabs>
              <w:tab w:val="clear" w:pos="8743"/>
              <w:tab w:val="right" w:pos="9026" w:leader="dot"/>
            </w:tabs>
            <w:rPr/>
          </w:pPr>
          <w:hyperlink w:anchor="__RefHeading___Toc1106959_1051229030">
            <w:r>
              <w:rPr>
                <w:webHidden/>
                <w:rStyle w:val="IndexLink"/>
              </w:rPr>
              <w:t>305</w:t>
            </w:r>
            <w:r>
              <w:rPr>
                <w:rStyle w:val="IndexLink"/>
                <w:rtl w:val="true"/>
              </w:rPr>
              <w:t xml:space="preserve">- </w:t>
            </w:r>
            <w:r>
              <w:rPr>
                <w:rStyle w:val="IndexLink"/>
                <w:rtl w:val="true"/>
              </w:rPr>
              <w:t>یک تبر، یک زندگی</w:t>
            </w:r>
            <w:r>
              <w:rPr>
                <w:rStyle w:val="IndexLink"/>
                <w:rtl w:val="true"/>
              </w:rPr>
              <w:t>:</w:t>
              <w:tab/>
            </w:r>
            <w:r>
              <w:rPr>
                <w:rStyle w:val="IndexLink"/>
              </w:rPr>
              <w:t>268</w:t>
            </w:r>
          </w:hyperlink>
        </w:p>
        <w:p>
          <w:pPr>
            <w:pStyle w:val="Contents2"/>
            <w:tabs>
              <w:tab w:val="clear" w:pos="8743"/>
              <w:tab w:val="right" w:pos="9026" w:leader="dot"/>
            </w:tabs>
            <w:rPr/>
          </w:pPr>
          <w:hyperlink w:anchor="__RefHeading___Toc1106961_1051229030">
            <w:r>
              <w:rPr>
                <w:webHidden/>
                <w:rStyle w:val="IndexLink"/>
              </w:rPr>
              <w:t>306</w:t>
            </w:r>
            <w:r>
              <w:rPr>
                <w:rStyle w:val="IndexLink"/>
                <w:rtl w:val="true"/>
              </w:rPr>
              <w:t xml:space="preserve">- </w:t>
            </w:r>
            <w:r>
              <w:rPr>
                <w:rStyle w:val="IndexLink"/>
                <w:rtl w:val="true"/>
              </w:rPr>
              <w:t>زبانت در کش ای حافظ زمانی</w:t>
            </w:r>
            <w:r>
              <w:rPr>
                <w:rStyle w:val="IndexLink"/>
                <w:rtl w:val="true"/>
              </w:rPr>
              <w:t>:</w:t>
              <w:tab/>
            </w:r>
            <w:r>
              <w:rPr>
                <w:rStyle w:val="IndexLink"/>
              </w:rPr>
              <w:t>269</w:t>
            </w:r>
          </w:hyperlink>
        </w:p>
        <w:p>
          <w:pPr>
            <w:pStyle w:val="Contents2"/>
            <w:tabs>
              <w:tab w:val="clear" w:pos="8743"/>
              <w:tab w:val="right" w:pos="9026" w:leader="dot"/>
            </w:tabs>
            <w:rPr/>
          </w:pPr>
          <w:hyperlink w:anchor="__RefHeading___Toc1106963_1051229030">
            <w:r>
              <w:rPr>
                <w:webHidden/>
                <w:rStyle w:val="IndexLink"/>
              </w:rPr>
              <w:t>307</w:t>
            </w:r>
            <w:r>
              <w:rPr>
                <w:rStyle w:val="IndexLink"/>
                <w:rtl w:val="true"/>
              </w:rPr>
              <w:t xml:space="preserve">- </w:t>
            </w:r>
            <w:r>
              <w:rPr>
                <w:rStyle w:val="IndexLink"/>
                <w:rtl w:val="true"/>
              </w:rPr>
              <w:t xml:space="preserve">صلح از جیب امام </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2"/>
            <w:tabs>
              <w:tab w:val="clear" w:pos="8743"/>
              <w:tab w:val="right" w:pos="9026" w:leader="dot"/>
            </w:tabs>
            <w:rPr/>
          </w:pPr>
          <w:hyperlink w:anchor="__RefHeading___Toc1106965_1051229030">
            <w:r>
              <w:rPr>
                <w:webHidden/>
                <w:rStyle w:val="IndexLink"/>
              </w:rPr>
              <w:t>308</w:t>
            </w:r>
            <w:r>
              <w:rPr>
                <w:rStyle w:val="IndexLink"/>
                <w:rtl w:val="true"/>
              </w:rPr>
              <w:t xml:space="preserve">- </w:t>
            </w:r>
            <w:r>
              <w:rPr>
                <w:rStyle w:val="IndexLink"/>
                <w:rtl w:val="true"/>
              </w:rPr>
              <w:t>ویژه فرزندان</w:t>
            </w:r>
            <w:r>
              <w:rPr>
                <w:rStyle w:val="IndexLink"/>
                <w:rtl w:val="true"/>
              </w:rPr>
              <w:t>:</w:t>
              <w:tab/>
            </w:r>
            <w:r>
              <w:rPr>
                <w:rStyle w:val="IndexLink"/>
              </w:rPr>
              <w:t>270</w:t>
            </w:r>
          </w:hyperlink>
        </w:p>
        <w:p>
          <w:pPr>
            <w:pStyle w:val="Contents2"/>
            <w:tabs>
              <w:tab w:val="clear" w:pos="8743"/>
              <w:tab w:val="right" w:pos="9026" w:leader="dot"/>
            </w:tabs>
            <w:rPr/>
          </w:pPr>
          <w:hyperlink w:anchor="__RefHeading___Toc1106967_1051229030">
            <w:r>
              <w:rPr>
                <w:webHidden/>
                <w:rStyle w:val="IndexLink"/>
              </w:rPr>
              <w:t>309</w:t>
            </w:r>
            <w:r>
              <w:rPr>
                <w:rStyle w:val="IndexLink"/>
                <w:rtl w:val="true"/>
              </w:rPr>
              <w:t xml:space="preserve">- </w:t>
            </w:r>
            <w:r>
              <w:rPr>
                <w:rStyle w:val="IndexLink"/>
                <w:rtl w:val="true"/>
              </w:rPr>
              <w:t>تا قیامت همینجا خواهم بود</w:t>
            </w:r>
            <w:r>
              <w:rPr>
                <w:rStyle w:val="IndexLink"/>
                <w:rtl w:val="true"/>
              </w:rPr>
              <w:tab/>
            </w:r>
            <w:r>
              <w:rPr>
                <w:rStyle w:val="IndexLink"/>
              </w:rPr>
              <w:t>271</w:t>
            </w:r>
          </w:hyperlink>
        </w:p>
        <w:p>
          <w:pPr>
            <w:pStyle w:val="Contents2"/>
            <w:tabs>
              <w:tab w:val="clear" w:pos="8743"/>
              <w:tab w:val="right" w:pos="9026" w:leader="dot"/>
            </w:tabs>
            <w:rPr/>
          </w:pPr>
          <w:hyperlink w:anchor="__RefHeading___Toc1106969_1051229030">
            <w:r>
              <w:rPr>
                <w:webHidden/>
                <w:rStyle w:val="IndexLink"/>
              </w:rPr>
              <w:t>310</w:t>
            </w:r>
            <w:r>
              <w:rPr>
                <w:rStyle w:val="IndexLink"/>
                <w:rtl w:val="true"/>
              </w:rPr>
              <w:t xml:space="preserve">- </w:t>
            </w:r>
            <w:r>
              <w:rPr>
                <w:rStyle w:val="IndexLink"/>
                <w:rtl w:val="true"/>
              </w:rPr>
              <w:t>سه سال دعا کرد اما</w:t>
            </w:r>
            <w:r>
              <w:rPr>
                <w:rStyle w:val="IndexLink"/>
                <w:rtl w:val="true"/>
              </w:rPr>
              <w:t>:</w:t>
              <w:tab/>
            </w:r>
            <w:r>
              <w:rPr>
                <w:rStyle w:val="IndexLink"/>
              </w:rPr>
              <w:t>271</w:t>
            </w:r>
          </w:hyperlink>
        </w:p>
        <w:p>
          <w:pPr>
            <w:pStyle w:val="Contents2"/>
            <w:tabs>
              <w:tab w:val="clear" w:pos="8743"/>
              <w:tab w:val="right" w:pos="9026" w:leader="dot"/>
            </w:tabs>
            <w:rPr/>
          </w:pPr>
          <w:hyperlink w:anchor="__RefHeading___Toc1106971_1051229030">
            <w:r>
              <w:rPr>
                <w:webHidden/>
                <w:rStyle w:val="IndexLink"/>
              </w:rPr>
              <w:t>311</w:t>
            </w:r>
            <w:r>
              <w:rPr>
                <w:rStyle w:val="IndexLink"/>
                <w:rtl w:val="true"/>
              </w:rPr>
              <w:t xml:space="preserve">- </w:t>
            </w:r>
            <w:r>
              <w:rPr>
                <w:rStyle w:val="IndexLink"/>
                <w:rtl w:val="true"/>
              </w:rPr>
              <w:t>زمامداران و رؤسای کشورها یاد بگیرند</w:t>
            </w:r>
            <w:r>
              <w:rPr>
                <w:rStyle w:val="IndexLink"/>
                <w:rtl w:val="true"/>
              </w:rPr>
              <w:t>:</w:t>
              <w:tab/>
            </w:r>
            <w:r>
              <w:rPr>
                <w:rStyle w:val="IndexLink"/>
              </w:rPr>
              <w:t>272</w:t>
            </w:r>
          </w:hyperlink>
        </w:p>
        <w:p>
          <w:pPr>
            <w:pStyle w:val="Contents2"/>
            <w:tabs>
              <w:tab w:val="clear" w:pos="8743"/>
              <w:tab w:val="right" w:pos="9026" w:leader="dot"/>
            </w:tabs>
            <w:rPr/>
          </w:pPr>
          <w:hyperlink w:anchor="__RefHeading___Toc1106973_1051229030">
            <w:r>
              <w:rPr>
                <w:webHidden/>
                <w:rStyle w:val="IndexLink"/>
              </w:rPr>
              <w:t>312</w:t>
            </w:r>
            <w:r>
              <w:rPr>
                <w:rStyle w:val="IndexLink"/>
                <w:rtl w:val="true"/>
              </w:rPr>
              <w:t xml:space="preserve">- </w:t>
            </w:r>
            <w:r>
              <w:rPr>
                <w:rStyle w:val="IndexLink"/>
                <w:rtl w:val="true"/>
              </w:rPr>
              <w:t>رهائی از غار مخوف</w:t>
            </w:r>
            <w:r>
              <w:rPr>
                <w:rStyle w:val="IndexLink"/>
                <w:rtl w:val="true"/>
              </w:rPr>
              <w:t>:</w:t>
              <w:tab/>
            </w:r>
            <w:r>
              <w:rPr>
                <w:rStyle w:val="IndexLink"/>
              </w:rPr>
              <w:t>272</w:t>
            </w:r>
          </w:hyperlink>
        </w:p>
        <w:p>
          <w:pPr>
            <w:pStyle w:val="Contents2"/>
            <w:tabs>
              <w:tab w:val="clear" w:pos="8743"/>
              <w:tab w:val="right" w:pos="9026" w:leader="dot"/>
            </w:tabs>
            <w:rPr/>
          </w:pPr>
          <w:hyperlink w:anchor="__RefHeading___Toc1106975_1051229030">
            <w:r>
              <w:rPr>
                <w:webHidden/>
                <w:rStyle w:val="IndexLink"/>
              </w:rPr>
              <w:t>313</w:t>
            </w:r>
            <w:r>
              <w:rPr>
                <w:rStyle w:val="IndexLink"/>
                <w:rtl w:val="true"/>
              </w:rPr>
              <w:t xml:space="preserve">- </w:t>
            </w:r>
            <w:r>
              <w:rPr>
                <w:rStyle w:val="IndexLink"/>
                <w:rtl w:val="true"/>
              </w:rPr>
              <w:t>موجود سه اسمی</w:t>
            </w:r>
            <w:r>
              <w:rPr>
                <w:rStyle w:val="IndexLink"/>
                <w:rtl w:val="true"/>
              </w:rPr>
              <w:t>:</w:t>
              <w:tab/>
            </w:r>
            <w:r>
              <w:rPr>
                <w:rStyle w:val="IndexLink"/>
              </w:rPr>
              <w:t>274</w:t>
            </w:r>
          </w:hyperlink>
        </w:p>
        <w:p>
          <w:pPr>
            <w:pStyle w:val="Contents2"/>
            <w:tabs>
              <w:tab w:val="clear" w:pos="8743"/>
              <w:tab w:val="right" w:pos="9026" w:leader="dot"/>
            </w:tabs>
            <w:rPr/>
          </w:pPr>
          <w:hyperlink w:anchor="__RefHeading___Toc1106977_1051229030">
            <w:r>
              <w:rPr>
                <w:webHidden/>
                <w:rStyle w:val="IndexLink"/>
              </w:rPr>
              <w:t>314</w:t>
            </w:r>
            <w:r>
              <w:rPr>
                <w:rStyle w:val="IndexLink"/>
                <w:rtl w:val="true"/>
              </w:rPr>
              <w:t xml:space="preserve">- </w:t>
            </w:r>
            <w:r>
              <w:rPr>
                <w:rStyle w:val="IndexLink"/>
                <w:rtl w:val="true"/>
              </w:rPr>
              <w:t>تفاوت آجر با جزا</w:t>
            </w:r>
            <w:r>
              <w:rPr>
                <w:rStyle w:val="IndexLink"/>
                <w:rtl w:val="true"/>
              </w:rPr>
              <w:t>:</w:t>
              <w:tab/>
            </w:r>
            <w:r>
              <w:rPr>
                <w:rStyle w:val="IndexLink"/>
              </w:rPr>
              <w:t>274</w:t>
            </w:r>
          </w:hyperlink>
        </w:p>
        <w:p>
          <w:pPr>
            <w:pStyle w:val="Contents2"/>
            <w:tabs>
              <w:tab w:val="clear" w:pos="8743"/>
              <w:tab w:val="right" w:pos="9026" w:leader="dot"/>
            </w:tabs>
            <w:rPr/>
          </w:pPr>
          <w:hyperlink w:anchor="__RefHeading___Toc1106979_1051229030">
            <w:r>
              <w:rPr>
                <w:webHidden/>
                <w:rStyle w:val="IndexLink"/>
              </w:rPr>
              <w:t>315</w:t>
            </w:r>
            <w:r>
              <w:rPr>
                <w:rStyle w:val="IndexLink"/>
                <w:rtl w:val="true"/>
              </w:rPr>
              <w:t xml:space="preserve">- </w:t>
            </w:r>
            <w:r>
              <w:rPr>
                <w:rStyle w:val="IndexLink"/>
                <w:rtl w:val="true"/>
              </w:rPr>
              <w:t xml:space="preserve">نخستین بیعت کننده با امام عصر </w:t>
            </w:r>
            <w:r>
              <w:rPr>
                <w:rStyle w:val="IndexLink"/>
                <w:rtl w:val="true"/>
              </w:rPr>
              <w:t>(</w:t>
            </w:r>
            <w:r>
              <w:rPr>
                <w:rStyle w:val="IndexLink"/>
                <w:rtl w:val="true"/>
              </w:rPr>
              <w:t>عج</w:t>
            </w:r>
            <w:r>
              <w:rPr>
                <w:rStyle w:val="IndexLink"/>
                <w:rtl w:val="true"/>
              </w:rPr>
              <w:t xml:space="preserve">) </w:t>
            </w:r>
            <w:r>
              <w:rPr>
                <w:rStyle w:val="IndexLink"/>
                <w:rtl w:val="true"/>
              </w:rPr>
              <w:t>کیست؟</w:t>
            </w:r>
            <w:r>
              <w:rPr>
                <w:rStyle w:val="IndexLink"/>
                <w:rtl w:val="true"/>
              </w:rPr>
              <w:tab/>
            </w:r>
            <w:r>
              <w:rPr>
                <w:rStyle w:val="IndexLink"/>
              </w:rPr>
              <w:t>275</w:t>
            </w:r>
          </w:hyperlink>
        </w:p>
        <w:p>
          <w:pPr>
            <w:pStyle w:val="Contents2"/>
            <w:tabs>
              <w:tab w:val="clear" w:pos="8743"/>
              <w:tab w:val="right" w:pos="9026" w:leader="dot"/>
            </w:tabs>
            <w:rPr/>
          </w:pPr>
          <w:hyperlink w:anchor="__RefHeading___Toc1106981_1051229030">
            <w:r>
              <w:rPr>
                <w:webHidden/>
                <w:rStyle w:val="IndexLink"/>
              </w:rPr>
              <w:t>316</w:t>
            </w:r>
            <w:r>
              <w:rPr>
                <w:rStyle w:val="IndexLink"/>
                <w:rtl w:val="true"/>
              </w:rPr>
              <w:t xml:space="preserve">- </w:t>
            </w:r>
            <w:r>
              <w:rPr>
                <w:rStyle w:val="IndexLink"/>
                <w:rtl w:val="true"/>
              </w:rPr>
              <w:t>محدث بزرگ ایرانی تبار</w:t>
            </w:r>
            <w:r>
              <w:rPr>
                <w:rStyle w:val="IndexLink"/>
                <w:rtl w:val="true"/>
              </w:rPr>
              <w:t>:</w:t>
              <w:tab/>
            </w:r>
            <w:r>
              <w:rPr>
                <w:rStyle w:val="IndexLink"/>
              </w:rPr>
              <w:t>275</w:t>
            </w:r>
          </w:hyperlink>
        </w:p>
        <w:p>
          <w:pPr>
            <w:pStyle w:val="Contents2"/>
            <w:tabs>
              <w:tab w:val="clear" w:pos="8743"/>
              <w:tab w:val="right" w:pos="9026" w:leader="dot"/>
            </w:tabs>
            <w:rPr/>
          </w:pPr>
          <w:hyperlink w:anchor="__RefHeading___Toc1106983_1051229030">
            <w:r>
              <w:rPr>
                <w:webHidden/>
                <w:rStyle w:val="IndexLink"/>
              </w:rPr>
              <w:t>317</w:t>
            </w:r>
            <w:r>
              <w:rPr>
                <w:rStyle w:val="IndexLink"/>
                <w:rtl w:val="true"/>
              </w:rPr>
              <w:t xml:space="preserve">- </w:t>
            </w:r>
            <w:r>
              <w:rPr>
                <w:rStyle w:val="IndexLink"/>
                <w:rtl w:val="true"/>
              </w:rPr>
              <w:t>بالاتر از خود را دیدن</w:t>
            </w:r>
            <w:r>
              <w:rPr>
                <w:rStyle w:val="IndexLink"/>
                <w:rtl w:val="true"/>
              </w:rPr>
              <w:t>:</w:t>
              <w:tab/>
            </w:r>
            <w:r>
              <w:rPr>
                <w:rStyle w:val="IndexLink"/>
              </w:rPr>
              <w:t>276</w:t>
            </w:r>
          </w:hyperlink>
        </w:p>
        <w:p>
          <w:pPr>
            <w:pStyle w:val="Contents2"/>
            <w:tabs>
              <w:tab w:val="clear" w:pos="8743"/>
              <w:tab w:val="right" w:pos="9026" w:leader="dot"/>
            </w:tabs>
            <w:rPr/>
          </w:pPr>
          <w:hyperlink w:anchor="__RefHeading___Toc1106985_1051229030">
            <w:r>
              <w:rPr>
                <w:webHidden/>
                <w:rStyle w:val="IndexLink"/>
              </w:rPr>
              <w:t>318</w:t>
            </w:r>
            <w:r>
              <w:rPr>
                <w:rStyle w:val="IndexLink"/>
                <w:rtl w:val="true"/>
              </w:rPr>
              <w:t xml:space="preserve">- </w:t>
            </w:r>
            <w:r>
              <w:rPr>
                <w:rStyle w:val="IndexLink"/>
                <w:rtl w:val="true"/>
              </w:rPr>
              <w:t>پندهای زاهد زمانه</w:t>
            </w:r>
            <w:r>
              <w:rPr>
                <w:rStyle w:val="IndexLink"/>
                <w:rtl w:val="true"/>
              </w:rPr>
              <w:t>:</w:t>
              <w:tab/>
            </w:r>
            <w:r>
              <w:rPr>
                <w:rStyle w:val="IndexLink"/>
              </w:rPr>
              <w:t>276</w:t>
            </w:r>
          </w:hyperlink>
        </w:p>
        <w:p>
          <w:pPr>
            <w:pStyle w:val="Contents2"/>
            <w:tabs>
              <w:tab w:val="clear" w:pos="8743"/>
              <w:tab w:val="right" w:pos="9026" w:leader="dot"/>
            </w:tabs>
            <w:rPr/>
          </w:pPr>
          <w:hyperlink w:anchor="__RefHeading___Toc1106987_1051229030">
            <w:r>
              <w:rPr>
                <w:webHidden/>
                <w:rStyle w:val="IndexLink"/>
              </w:rPr>
              <w:t>319</w:t>
            </w:r>
            <w:r>
              <w:rPr>
                <w:rStyle w:val="IndexLink"/>
                <w:rtl w:val="true"/>
              </w:rPr>
              <w:t xml:space="preserve">- </w:t>
            </w:r>
            <w:r>
              <w:rPr>
                <w:rStyle w:val="IndexLink"/>
                <w:rtl w:val="true"/>
              </w:rPr>
              <w:t>توصیه های پزشکی</w:t>
            </w:r>
            <w:r>
              <w:rPr>
                <w:rStyle w:val="IndexLink"/>
                <w:rtl w:val="true"/>
              </w:rPr>
              <w:t>:</w:t>
              <w:tab/>
            </w:r>
            <w:r>
              <w:rPr>
                <w:rStyle w:val="IndexLink"/>
              </w:rPr>
              <w:t>277</w:t>
            </w:r>
          </w:hyperlink>
        </w:p>
        <w:p>
          <w:pPr>
            <w:pStyle w:val="Contents2"/>
            <w:tabs>
              <w:tab w:val="clear" w:pos="8743"/>
              <w:tab w:val="right" w:pos="9026" w:leader="dot"/>
            </w:tabs>
            <w:rPr/>
          </w:pPr>
          <w:hyperlink w:anchor="__RefHeading___Toc1106989_1051229030">
            <w:r>
              <w:rPr>
                <w:webHidden/>
                <w:rStyle w:val="IndexLink"/>
              </w:rPr>
              <w:t>320</w:t>
            </w:r>
            <w:r>
              <w:rPr>
                <w:rStyle w:val="IndexLink"/>
                <w:rtl w:val="true"/>
              </w:rPr>
              <w:t xml:space="preserve">- </w:t>
            </w:r>
            <w:r>
              <w:rPr>
                <w:rStyle w:val="IndexLink"/>
                <w:rtl w:val="true"/>
              </w:rPr>
              <w:t>شغل شادی</w:t>
            </w:r>
            <w:r>
              <w:rPr>
                <w:rStyle w:val="IndexLink"/>
                <w:rtl w:val="true"/>
              </w:rPr>
              <w:t>:</w:t>
              <w:tab/>
            </w:r>
            <w:r>
              <w:rPr>
                <w:rStyle w:val="IndexLink"/>
              </w:rPr>
              <w:t>278</w:t>
            </w:r>
          </w:hyperlink>
        </w:p>
        <w:p>
          <w:pPr>
            <w:pStyle w:val="Contents2"/>
            <w:tabs>
              <w:tab w:val="clear" w:pos="8743"/>
              <w:tab w:val="right" w:pos="9026" w:leader="dot"/>
            </w:tabs>
            <w:rPr/>
          </w:pPr>
          <w:hyperlink w:anchor="__RefHeading___Toc1106991_1051229030">
            <w:r>
              <w:rPr>
                <w:webHidden/>
                <w:rStyle w:val="IndexLink"/>
              </w:rPr>
              <w:t>321</w:t>
            </w:r>
            <w:r>
              <w:rPr>
                <w:rStyle w:val="IndexLink"/>
                <w:rtl w:val="true"/>
              </w:rPr>
              <w:t xml:space="preserve">- </w:t>
            </w:r>
            <w:r>
              <w:rPr>
                <w:rStyle w:val="IndexLink"/>
                <w:rtl w:val="true"/>
              </w:rPr>
              <w:t xml:space="preserve">لوطی محله در چند قدمی قبر مطهر امام حسن مجتبی </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2"/>
            <w:tabs>
              <w:tab w:val="clear" w:pos="8743"/>
              <w:tab w:val="right" w:pos="9026" w:leader="dot"/>
            </w:tabs>
            <w:rPr/>
          </w:pPr>
          <w:hyperlink w:anchor="__RefHeading___Toc1106993_1051229030">
            <w:r>
              <w:rPr>
                <w:webHidden/>
                <w:rStyle w:val="IndexLink"/>
              </w:rPr>
              <w:t>322</w:t>
            </w:r>
            <w:r>
              <w:rPr>
                <w:rStyle w:val="IndexLink"/>
                <w:rtl w:val="true"/>
              </w:rPr>
              <w:t xml:space="preserve">- </w:t>
            </w:r>
            <w:r>
              <w:rPr>
                <w:rStyle w:val="IndexLink"/>
                <w:rtl w:val="true"/>
              </w:rPr>
              <w:t>نوروز و تغییر طبیعت</w:t>
            </w:r>
            <w:r>
              <w:rPr>
                <w:rStyle w:val="IndexLink"/>
                <w:rtl w:val="true"/>
              </w:rPr>
              <w:t>:</w:t>
              <w:tab/>
            </w:r>
            <w:r>
              <w:rPr>
                <w:rStyle w:val="IndexLink"/>
              </w:rPr>
              <w:t>279</w:t>
            </w:r>
          </w:hyperlink>
        </w:p>
        <w:p>
          <w:pPr>
            <w:pStyle w:val="Contents2"/>
            <w:tabs>
              <w:tab w:val="clear" w:pos="8743"/>
              <w:tab w:val="right" w:pos="9026" w:leader="dot"/>
            </w:tabs>
            <w:rPr/>
          </w:pPr>
          <w:hyperlink w:anchor="__RefHeading___Toc1106995_1051229030">
            <w:r>
              <w:rPr>
                <w:webHidden/>
                <w:rStyle w:val="IndexLink"/>
              </w:rPr>
              <w:t>323</w:t>
            </w:r>
            <w:r>
              <w:rPr>
                <w:rStyle w:val="IndexLink"/>
                <w:rtl w:val="true"/>
              </w:rPr>
              <w:t xml:space="preserve">- </w:t>
            </w:r>
            <w:r>
              <w:rPr>
                <w:rStyle w:val="IndexLink"/>
                <w:rtl w:val="true"/>
              </w:rPr>
              <w:t>موانع فرهنگی فرا روی تولید علوم اسلامی</w:t>
            </w:r>
            <w:r>
              <w:rPr>
                <w:rStyle w:val="IndexLink"/>
                <w:rtl w:val="true"/>
              </w:rPr>
              <w:t>:</w:t>
              <w:tab/>
            </w:r>
            <w:r>
              <w:rPr>
                <w:rStyle w:val="IndexLink"/>
              </w:rPr>
              <w:t>281</w:t>
            </w:r>
          </w:hyperlink>
        </w:p>
        <w:p>
          <w:pPr>
            <w:pStyle w:val="Contents2"/>
            <w:tabs>
              <w:tab w:val="clear" w:pos="8743"/>
              <w:tab w:val="right" w:pos="9026" w:leader="dot"/>
            </w:tabs>
            <w:rPr/>
          </w:pPr>
          <w:hyperlink w:anchor="__RefHeading___Toc1106997_1051229030">
            <w:r>
              <w:rPr>
                <w:webHidden/>
                <w:rStyle w:val="IndexLink"/>
              </w:rPr>
              <w:t>324</w:t>
            </w:r>
            <w:r>
              <w:rPr>
                <w:rStyle w:val="IndexLink"/>
                <w:rtl w:val="true"/>
              </w:rPr>
              <w:t xml:space="preserve">- </w:t>
            </w:r>
            <w:r>
              <w:rPr>
                <w:rStyle w:val="IndexLink"/>
                <w:rtl w:val="true"/>
              </w:rPr>
              <w:t>اولین مؤلف سیره نویس پیامبر</w:t>
            </w:r>
            <w:r>
              <w:rPr>
                <w:rStyle w:val="IndexLink"/>
                <w:rtl w:val="true"/>
              </w:rPr>
              <w:t>(</w:t>
            </w:r>
            <w:r>
              <w:rPr>
                <w:rStyle w:val="IndexLink"/>
                <w:rtl w:val="true"/>
              </w:rPr>
              <w:t>صلی الله علیه واله</w:t>
            </w:r>
            <w:r>
              <w:rPr>
                <w:rStyle w:val="IndexLink"/>
                <w:rtl w:val="true"/>
              </w:rPr>
              <w:t>) :</w:t>
              <w:tab/>
            </w:r>
            <w:r>
              <w:rPr>
                <w:rStyle w:val="IndexLink"/>
              </w:rPr>
              <w:t>281</w:t>
            </w:r>
          </w:hyperlink>
        </w:p>
        <w:p>
          <w:pPr>
            <w:pStyle w:val="Contents2"/>
            <w:tabs>
              <w:tab w:val="clear" w:pos="8743"/>
              <w:tab w:val="right" w:pos="9026" w:leader="dot"/>
            </w:tabs>
            <w:rPr/>
          </w:pPr>
          <w:hyperlink w:anchor="__RefHeading___Toc1106999_1051229030">
            <w:r>
              <w:rPr>
                <w:webHidden/>
                <w:rStyle w:val="IndexLink"/>
              </w:rPr>
              <w:t>325</w:t>
            </w:r>
            <w:r>
              <w:rPr>
                <w:rStyle w:val="IndexLink"/>
                <w:rtl w:val="true"/>
              </w:rPr>
              <w:t xml:space="preserve">- </w:t>
            </w:r>
            <w:r>
              <w:rPr>
                <w:rStyle w:val="IndexLink"/>
                <w:rtl w:val="true"/>
              </w:rPr>
              <w:t xml:space="preserve">چشم برزخی </w:t>
            </w:r>
            <w:r>
              <w:rPr>
                <w:rStyle w:val="IndexLink"/>
                <w:rtl w:val="true"/>
              </w:rPr>
              <w:t>:</w:t>
              <w:tab/>
            </w:r>
            <w:r>
              <w:rPr>
                <w:rStyle w:val="IndexLink"/>
              </w:rPr>
              <w:t>282</w:t>
            </w:r>
          </w:hyperlink>
        </w:p>
        <w:p>
          <w:pPr>
            <w:pStyle w:val="Contents2"/>
            <w:tabs>
              <w:tab w:val="clear" w:pos="8743"/>
              <w:tab w:val="right" w:pos="9026" w:leader="dot"/>
            </w:tabs>
            <w:rPr/>
          </w:pPr>
          <w:hyperlink w:anchor="__RefHeading___Toc1107001_1051229030">
            <w:r>
              <w:rPr>
                <w:webHidden/>
                <w:rStyle w:val="IndexLink"/>
              </w:rPr>
              <w:t>326</w:t>
            </w:r>
            <w:r>
              <w:rPr>
                <w:rStyle w:val="IndexLink"/>
                <w:rtl w:val="true"/>
              </w:rPr>
              <w:t xml:space="preserve">- </w:t>
            </w:r>
            <w:r>
              <w:rPr>
                <w:rStyle w:val="IndexLink"/>
                <w:rtl w:val="true"/>
              </w:rPr>
              <w:t>مناظره یک خواست فطری است</w:t>
            </w:r>
            <w:r>
              <w:rPr>
                <w:rStyle w:val="IndexLink"/>
                <w:rtl w:val="true"/>
              </w:rPr>
              <w:t>:</w:t>
              <w:tab/>
            </w:r>
            <w:r>
              <w:rPr>
                <w:rStyle w:val="IndexLink"/>
              </w:rPr>
              <w:t>283</w:t>
            </w:r>
          </w:hyperlink>
        </w:p>
        <w:p>
          <w:pPr>
            <w:pStyle w:val="Contents2"/>
            <w:tabs>
              <w:tab w:val="clear" w:pos="8743"/>
              <w:tab w:val="right" w:pos="9026" w:leader="dot"/>
            </w:tabs>
            <w:rPr/>
          </w:pPr>
          <w:hyperlink w:anchor="__RefHeading___Toc1107003_1051229030">
            <w:r>
              <w:rPr>
                <w:webHidden/>
                <w:rStyle w:val="IndexLink"/>
              </w:rPr>
              <w:t>327</w:t>
            </w:r>
            <w:r>
              <w:rPr>
                <w:rStyle w:val="IndexLink"/>
                <w:rtl w:val="true"/>
              </w:rPr>
              <w:t xml:space="preserve">- </w:t>
            </w:r>
            <w:r>
              <w:rPr>
                <w:rStyle w:val="IndexLink"/>
                <w:rtl w:val="true"/>
              </w:rPr>
              <w:t>دو نوع سیاست</w:t>
            </w:r>
            <w:r>
              <w:rPr>
                <w:rStyle w:val="IndexLink"/>
                <w:rtl w:val="true"/>
              </w:rPr>
              <w:t>:</w:t>
              <w:tab/>
            </w:r>
            <w:r>
              <w:rPr>
                <w:rStyle w:val="IndexLink"/>
              </w:rPr>
              <w:t>283</w:t>
            </w:r>
          </w:hyperlink>
        </w:p>
        <w:p>
          <w:pPr>
            <w:pStyle w:val="Contents2"/>
            <w:tabs>
              <w:tab w:val="clear" w:pos="8743"/>
              <w:tab w:val="right" w:pos="9026" w:leader="dot"/>
            </w:tabs>
            <w:rPr/>
          </w:pPr>
          <w:hyperlink w:anchor="__RefHeading___Toc1107005_1051229030">
            <w:r>
              <w:rPr>
                <w:webHidden/>
                <w:rStyle w:val="IndexLink"/>
              </w:rPr>
              <w:t>328</w:t>
            </w:r>
            <w:r>
              <w:rPr>
                <w:rStyle w:val="IndexLink"/>
                <w:rtl w:val="true"/>
              </w:rPr>
              <w:t xml:space="preserve">- </w:t>
            </w:r>
            <w:r>
              <w:rPr>
                <w:rStyle w:val="IndexLink"/>
                <w:rtl w:val="true"/>
              </w:rPr>
              <w:t>گفتمان بهترین گزینه برای انتخاب حق</w:t>
            </w:r>
            <w:r>
              <w:rPr>
                <w:rStyle w:val="IndexLink"/>
                <w:rtl w:val="true"/>
              </w:rPr>
              <w:t>:</w:t>
              <w:tab/>
            </w:r>
            <w:r>
              <w:rPr>
                <w:rStyle w:val="IndexLink"/>
              </w:rPr>
              <w:t>284</w:t>
            </w:r>
          </w:hyperlink>
        </w:p>
        <w:p>
          <w:pPr>
            <w:pStyle w:val="Contents2"/>
            <w:tabs>
              <w:tab w:val="clear" w:pos="8743"/>
              <w:tab w:val="right" w:pos="9026" w:leader="dot"/>
            </w:tabs>
            <w:rPr/>
          </w:pPr>
          <w:hyperlink w:anchor="__RefHeading___Toc1107007_1051229030">
            <w:r>
              <w:rPr>
                <w:webHidden/>
                <w:rStyle w:val="IndexLink"/>
              </w:rPr>
              <w:t>329</w:t>
            </w:r>
            <w:r>
              <w:rPr>
                <w:rStyle w:val="IndexLink"/>
                <w:rtl w:val="true"/>
              </w:rPr>
              <w:t xml:space="preserve">- </w:t>
            </w:r>
            <w:r>
              <w:rPr>
                <w:rStyle w:val="IndexLink"/>
                <w:rtl w:val="true"/>
              </w:rPr>
              <w:t>بوی بد و بوی خوش</w:t>
            </w:r>
            <w:r>
              <w:rPr>
                <w:rStyle w:val="IndexLink"/>
                <w:rtl w:val="true"/>
              </w:rPr>
              <w:t>:</w:t>
              <w:tab/>
            </w:r>
            <w:r>
              <w:rPr>
                <w:rStyle w:val="IndexLink"/>
              </w:rPr>
              <w:t>285</w:t>
            </w:r>
          </w:hyperlink>
        </w:p>
        <w:p>
          <w:pPr>
            <w:pStyle w:val="Contents2"/>
            <w:tabs>
              <w:tab w:val="clear" w:pos="8743"/>
              <w:tab w:val="right" w:pos="9026" w:leader="dot"/>
            </w:tabs>
            <w:rPr/>
          </w:pPr>
          <w:hyperlink w:anchor="__RefHeading___Toc1107009_1051229030">
            <w:r>
              <w:rPr>
                <w:webHidden/>
                <w:rStyle w:val="IndexLink"/>
              </w:rPr>
              <w:t>330</w:t>
            </w:r>
            <w:r>
              <w:rPr>
                <w:rStyle w:val="IndexLink"/>
                <w:rtl w:val="true"/>
              </w:rPr>
              <w:t xml:space="preserve">- </w:t>
            </w:r>
            <w:r>
              <w:rPr>
                <w:rStyle w:val="IndexLink"/>
                <w:rtl w:val="true"/>
              </w:rPr>
              <w:t>کلاس درس</w:t>
            </w:r>
            <w:r>
              <w:rPr>
                <w:rStyle w:val="IndexLink"/>
                <w:rtl w:val="true"/>
              </w:rPr>
              <w:t>:</w:t>
              <w:tab/>
            </w:r>
            <w:r>
              <w:rPr>
                <w:rStyle w:val="IndexLink"/>
              </w:rPr>
              <w:t>286</w:t>
            </w:r>
          </w:hyperlink>
        </w:p>
        <w:p>
          <w:pPr>
            <w:pStyle w:val="Contents2"/>
            <w:tabs>
              <w:tab w:val="clear" w:pos="8743"/>
              <w:tab w:val="right" w:pos="9026" w:leader="dot"/>
            </w:tabs>
            <w:rPr/>
          </w:pPr>
          <w:hyperlink w:anchor="__RefHeading___Toc1107011_1051229030">
            <w:r>
              <w:rPr>
                <w:webHidden/>
                <w:rStyle w:val="IndexLink"/>
              </w:rPr>
              <w:t>331</w:t>
            </w:r>
            <w:r>
              <w:rPr>
                <w:rStyle w:val="IndexLink"/>
                <w:rtl w:val="true"/>
              </w:rPr>
              <w:t xml:space="preserve">- </w:t>
            </w:r>
            <w:r>
              <w:rPr>
                <w:rStyle w:val="IndexLink"/>
                <w:rtl w:val="true"/>
              </w:rPr>
              <w:t>لعل</w:t>
            </w:r>
            <w:r>
              <w:rPr>
                <w:rStyle w:val="IndexLink"/>
                <w:rtl w:val="true"/>
              </w:rPr>
              <w:t>:</w:t>
              <w:tab/>
            </w:r>
            <w:r>
              <w:rPr>
                <w:rStyle w:val="IndexLink"/>
              </w:rPr>
              <w:t>286</w:t>
            </w:r>
          </w:hyperlink>
        </w:p>
        <w:p>
          <w:pPr>
            <w:pStyle w:val="Contents2"/>
            <w:tabs>
              <w:tab w:val="clear" w:pos="8743"/>
              <w:tab w:val="right" w:pos="9026" w:leader="dot"/>
            </w:tabs>
            <w:rPr/>
          </w:pPr>
          <w:hyperlink w:anchor="__RefHeading___Toc1107013_1051229030">
            <w:r>
              <w:rPr>
                <w:webHidden/>
                <w:rStyle w:val="IndexLink"/>
              </w:rPr>
              <w:t>332</w:t>
            </w:r>
            <w:r>
              <w:rPr>
                <w:rStyle w:val="IndexLink"/>
                <w:rtl w:val="true"/>
              </w:rPr>
              <w:t xml:space="preserve">- </w:t>
            </w:r>
            <w:r>
              <w:rPr>
                <w:rStyle w:val="IndexLink"/>
                <w:rtl w:val="true"/>
              </w:rPr>
              <w:t xml:space="preserve">حرف ج </w:t>
            </w:r>
            <w:r>
              <w:rPr>
                <w:rStyle w:val="IndexLink"/>
                <w:rtl w:val="true"/>
              </w:rPr>
              <w:t>:</w:t>
              <w:tab/>
            </w:r>
            <w:r>
              <w:rPr>
                <w:rStyle w:val="IndexLink"/>
              </w:rPr>
              <w:t>287</w:t>
            </w:r>
          </w:hyperlink>
        </w:p>
        <w:p>
          <w:pPr>
            <w:pStyle w:val="Contents2"/>
            <w:tabs>
              <w:tab w:val="clear" w:pos="8743"/>
              <w:tab w:val="right" w:pos="9026" w:leader="dot"/>
            </w:tabs>
            <w:rPr/>
          </w:pPr>
          <w:hyperlink w:anchor="__RefHeading___Toc1107015_1051229030">
            <w:r>
              <w:rPr>
                <w:webHidden/>
                <w:rStyle w:val="IndexLink"/>
              </w:rPr>
              <w:t>333</w:t>
            </w:r>
            <w:r>
              <w:rPr>
                <w:rStyle w:val="IndexLink"/>
                <w:rtl w:val="true"/>
              </w:rPr>
              <w:t xml:space="preserve">- </w:t>
            </w:r>
            <w:r>
              <w:rPr>
                <w:rStyle w:val="IndexLink"/>
                <w:rtl w:val="true"/>
              </w:rPr>
              <w:t>چیزی که عوض داره گله نداره</w:t>
            </w:r>
            <w:r>
              <w:rPr>
                <w:rStyle w:val="IndexLink"/>
                <w:rtl w:val="true"/>
              </w:rPr>
              <w:t>:</w:t>
              <w:tab/>
            </w:r>
            <w:r>
              <w:rPr>
                <w:rStyle w:val="IndexLink"/>
              </w:rPr>
              <w:t>288</w:t>
            </w:r>
          </w:hyperlink>
        </w:p>
        <w:p>
          <w:pPr>
            <w:pStyle w:val="Contents2"/>
            <w:tabs>
              <w:tab w:val="clear" w:pos="8743"/>
              <w:tab w:val="right" w:pos="9026" w:leader="dot"/>
            </w:tabs>
            <w:rPr/>
          </w:pPr>
          <w:hyperlink w:anchor="__RefHeading___Toc1107017_1051229030">
            <w:r>
              <w:rPr>
                <w:webHidden/>
                <w:rStyle w:val="IndexLink"/>
              </w:rPr>
              <w:t>334</w:t>
            </w:r>
            <w:r>
              <w:rPr>
                <w:rStyle w:val="IndexLink"/>
                <w:rtl w:val="true"/>
              </w:rPr>
              <w:t xml:space="preserve">- </w:t>
            </w:r>
            <w:r>
              <w:rPr>
                <w:rStyle w:val="IndexLink"/>
                <w:rtl w:val="true"/>
              </w:rPr>
              <w:t>آن مرد که بود؟</w:t>
            </w:r>
            <w:r>
              <w:rPr>
                <w:rStyle w:val="IndexLink"/>
                <w:rtl w:val="true"/>
              </w:rPr>
              <w:t>!</w:t>
              <w:tab/>
            </w:r>
            <w:r>
              <w:rPr>
                <w:rStyle w:val="IndexLink"/>
              </w:rPr>
              <w:t>288</w:t>
            </w:r>
          </w:hyperlink>
        </w:p>
        <w:p>
          <w:pPr>
            <w:pStyle w:val="Contents2"/>
            <w:tabs>
              <w:tab w:val="clear" w:pos="8743"/>
              <w:tab w:val="right" w:pos="9026" w:leader="dot"/>
            </w:tabs>
            <w:rPr/>
          </w:pPr>
          <w:hyperlink w:anchor="__RefHeading___Toc1107019_1051229030">
            <w:r>
              <w:rPr>
                <w:webHidden/>
                <w:rStyle w:val="IndexLink"/>
              </w:rPr>
              <w:t>335</w:t>
            </w:r>
            <w:r>
              <w:rPr>
                <w:rStyle w:val="IndexLink"/>
                <w:rtl w:val="true"/>
              </w:rPr>
              <w:t xml:space="preserve">- </w:t>
            </w:r>
            <w:r>
              <w:rPr>
                <w:rStyle w:val="IndexLink"/>
                <w:rtl w:val="true"/>
              </w:rPr>
              <w:t xml:space="preserve">علوم عملی انسان </w:t>
            </w:r>
            <w:r>
              <w:rPr>
                <w:rStyle w:val="IndexLink"/>
                <w:rtl w:val="true"/>
              </w:rPr>
              <w:t>:</w:t>
              <w:tab/>
            </w:r>
            <w:r>
              <w:rPr>
                <w:rStyle w:val="IndexLink"/>
              </w:rPr>
              <w:t>289</w:t>
            </w:r>
          </w:hyperlink>
        </w:p>
        <w:p>
          <w:pPr>
            <w:pStyle w:val="Contents2"/>
            <w:tabs>
              <w:tab w:val="clear" w:pos="8743"/>
              <w:tab w:val="right" w:pos="9026" w:leader="dot"/>
            </w:tabs>
            <w:rPr/>
          </w:pPr>
          <w:hyperlink w:anchor="__RefHeading___Toc1107021_1051229030">
            <w:r>
              <w:rPr>
                <w:webHidden/>
                <w:rStyle w:val="IndexLink"/>
              </w:rPr>
              <w:t>336</w:t>
            </w:r>
            <w:r>
              <w:rPr>
                <w:rStyle w:val="IndexLink"/>
                <w:rtl w:val="true"/>
              </w:rPr>
              <w:t xml:space="preserve">- </w:t>
            </w:r>
            <w:r>
              <w:rPr>
                <w:rStyle w:val="IndexLink"/>
                <w:rtl w:val="true"/>
              </w:rPr>
              <w:t>کار خوب است که فقط برای خدا باشد</w:t>
            </w:r>
            <w:r>
              <w:rPr>
                <w:rStyle w:val="IndexLink"/>
                <w:rtl w:val="true"/>
              </w:rPr>
              <w:t>:</w:t>
              <w:tab/>
            </w:r>
            <w:r>
              <w:rPr>
                <w:rStyle w:val="IndexLink"/>
              </w:rPr>
              <w:t>289</w:t>
            </w:r>
          </w:hyperlink>
        </w:p>
        <w:p>
          <w:pPr>
            <w:pStyle w:val="Contents2"/>
            <w:tabs>
              <w:tab w:val="clear" w:pos="8743"/>
              <w:tab w:val="right" w:pos="9026" w:leader="dot"/>
            </w:tabs>
            <w:rPr/>
          </w:pPr>
          <w:hyperlink w:anchor="__RefHeading___Toc1107023_1051229030">
            <w:r>
              <w:rPr>
                <w:webHidden/>
                <w:rStyle w:val="IndexLink"/>
              </w:rPr>
              <w:t>337</w:t>
            </w:r>
            <w:r>
              <w:rPr>
                <w:rStyle w:val="IndexLink"/>
                <w:rtl w:val="true"/>
              </w:rPr>
              <w:t xml:space="preserve">- </w:t>
            </w:r>
            <w:r>
              <w:rPr>
                <w:rStyle w:val="IndexLink"/>
                <w:rtl w:val="true"/>
              </w:rPr>
              <w:t xml:space="preserve">على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زبان بهلول عاقل </w:t>
            </w:r>
            <w:r>
              <w:rPr>
                <w:rStyle w:val="IndexLink"/>
                <w:rtl w:val="true"/>
              </w:rPr>
              <w:t>:</w:t>
              <w:tab/>
            </w:r>
            <w:r>
              <w:rPr>
                <w:rStyle w:val="IndexLink"/>
              </w:rPr>
              <w:t>290</w:t>
            </w:r>
          </w:hyperlink>
        </w:p>
        <w:p>
          <w:pPr>
            <w:pStyle w:val="Contents2"/>
            <w:tabs>
              <w:tab w:val="clear" w:pos="8743"/>
              <w:tab w:val="right" w:pos="9026" w:leader="dot"/>
            </w:tabs>
            <w:rPr/>
          </w:pPr>
          <w:hyperlink w:anchor="__RefHeading___Toc1107025_1051229030">
            <w:r>
              <w:rPr>
                <w:webHidden/>
                <w:rStyle w:val="IndexLink"/>
              </w:rPr>
              <w:t>338</w:t>
            </w:r>
            <w:r>
              <w:rPr>
                <w:rStyle w:val="IndexLink"/>
                <w:rtl w:val="true"/>
              </w:rPr>
              <w:t xml:space="preserve">- </w:t>
            </w:r>
            <w:r>
              <w:rPr>
                <w:rStyle w:val="IndexLink"/>
                <w:rtl w:val="true"/>
              </w:rPr>
              <w:t>فارس الحجاز</w:t>
            </w:r>
            <w:r>
              <w:rPr>
                <w:rStyle w:val="IndexLink"/>
                <w:rtl w:val="true"/>
              </w:rPr>
              <w:t>:</w:t>
              <w:tab/>
            </w:r>
            <w:r>
              <w:rPr>
                <w:rStyle w:val="IndexLink"/>
              </w:rPr>
              <w:t>291</w:t>
            </w:r>
          </w:hyperlink>
        </w:p>
        <w:p>
          <w:pPr>
            <w:pStyle w:val="Contents2"/>
            <w:tabs>
              <w:tab w:val="clear" w:pos="8743"/>
              <w:tab w:val="right" w:pos="9026" w:leader="dot"/>
            </w:tabs>
            <w:rPr/>
          </w:pPr>
          <w:hyperlink w:anchor="__RefHeading___Toc1107027_1051229030">
            <w:r>
              <w:rPr>
                <w:webHidden/>
                <w:rStyle w:val="IndexLink"/>
              </w:rPr>
              <w:t>339</w:t>
            </w:r>
            <w:r>
              <w:rPr>
                <w:rStyle w:val="IndexLink"/>
                <w:rtl w:val="true"/>
              </w:rPr>
              <w:t xml:space="preserve">- </w:t>
            </w:r>
            <w:r>
              <w:rPr>
                <w:rStyle w:val="IndexLink"/>
                <w:rtl w:val="true"/>
              </w:rPr>
              <w:t xml:space="preserve">بابا طاهر و ارادتش به امام عصر </w:t>
            </w:r>
            <w:r>
              <w:rPr>
                <w:rStyle w:val="IndexLink"/>
                <w:rtl w:val="true"/>
              </w:rPr>
              <w:t>(</w:t>
            </w:r>
            <w:r>
              <w:rPr>
                <w:rStyle w:val="IndexLink"/>
                <w:rtl w:val="true"/>
              </w:rPr>
              <w:t>عج</w:t>
            </w:r>
            <w:r>
              <w:rPr>
                <w:rStyle w:val="IndexLink"/>
                <w:rtl w:val="true"/>
              </w:rPr>
              <w:t>) :</w:t>
              <w:tab/>
            </w:r>
            <w:r>
              <w:rPr>
                <w:rStyle w:val="IndexLink"/>
              </w:rPr>
              <w:t>292</w:t>
            </w:r>
          </w:hyperlink>
        </w:p>
        <w:p>
          <w:pPr>
            <w:pStyle w:val="Contents2"/>
            <w:tabs>
              <w:tab w:val="clear" w:pos="8743"/>
              <w:tab w:val="right" w:pos="9026" w:leader="dot"/>
            </w:tabs>
            <w:rPr/>
          </w:pPr>
          <w:hyperlink w:anchor="__RefHeading___Toc1107029_1051229030">
            <w:r>
              <w:rPr>
                <w:webHidden/>
                <w:rStyle w:val="IndexLink"/>
              </w:rPr>
              <w:t>340</w:t>
            </w:r>
            <w:r>
              <w:rPr>
                <w:rStyle w:val="IndexLink"/>
                <w:rtl w:val="true"/>
              </w:rPr>
              <w:t xml:space="preserve">- </w:t>
            </w:r>
            <w:r>
              <w:rPr>
                <w:rStyle w:val="IndexLink"/>
                <w:rtl w:val="true"/>
              </w:rPr>
              <w:t>دانستنی های لازم برای نوجوانان و جوانان</w:t>
            </w:r>
            <w:r>
              <w:rPr>
                <w:rStyle w:val="IndexLink"/>
                <w:rtl w:val="true"/>
              </w:rPr>
              <w:t>:</w:t>
              <w:tab/>
            </w:r>
            <w:r>
              <w:rPr>
                <w:rStyle w:val="IndexLink"/>
              </w:rPr>
              <w:t>292</w:t>
            </w:r>
          </w:hyperlink>
        </w:p>
        <w:p>
          <w:pPr>
            <w:pStyle w:val="Contents2"/>
            <w:tabs>
              <w:tab w:val="clear" w:pos="8743"/>
              <w:tab w:val="right" w:pos="9026" w:leader="dot"/>
            </w:tabs>
            <w:rPr/>
          </w:pPr>
          <w:hyperlink w:anchor="__RefHeading___Toc1107031_1051229030">
            <w:r>
              <w:rPr>
                <w:webHidden/>
                <w:rStyle w:val="IndexLink"/>
              </w:rPr>
              <w:t>341</w:t>
            </w:r>
            <w:r>
              <w:rPr>
                <w:rStyle w:val="IndexLink"/>
                <w:rtl w:val="true"/>
              </w:rPr>
              <w:t xml:space="preserve">- </w:t>
            </w:r>
            <w:r>
              <w:rPr>
                <w:rStyle w:val="IndexLink"/>
                <w:rtl w:val="true"/>
              </w:rPr>
              <w:t>معارف شیعه همیشه با طراوت و تازه است</w:t>
            </w:r>
            <w:r>
              <w:rPr>
                <w:rStyle w:val="IndexLink"/>
                <w:rtl w:val="true"/>
              </w:rPr>
              <w:t>:</w:t>
              <w:tab/>
            </w:r>
            <w:r>
              <w:rPr>
                <w:rStyle w:val="IndexLink"/>
              </w:rPr>
              <w:t>294</w:t>
            </w:r>
          </w:hyperlink>
        </w:p>
        <w:p>
          <w:pPr>
            <w:pStyle w:val="Contents2"/>
            <w:tabs>
              <w:tab w:val="clear" w:pos="8743"/>
              <w:tab w:val="right" w:pos="9026" w:leader="dot"/>
            </w:tabs>
            <w:rPr/>
          </w:pPr>
          <w:hyperlink w:anchor="__RefHeading___Toc1107033_1051229030">
            <w:r>
              <w:rPr>
                <w:webHidden/>
                <w:rStyle w:val="IndexLink"/>
              </w:rPr>
              <w:t>342</w:t>
            </w:r>
            <w:r>
              <w:rPr>
                <w:rStyle w:val="IndexLink"/>
                <w:rtl w:val="true"/>
              </w:rPr>
              <w:t xml:space="preserve">- </w:t>
            </w:r>
            <w:r>
              <w:rPr>
                <w:rStyle w:val="IndexLink"/>
                <w:rtl w:val="true"/>
              </w:rPr>
              <w:t>نسل آدم از کدام پسرش ادامه یافت؟</w:t>
            </w:r>
            <w:r>
              <w:rPr>
                <w:rStyle w:val="IndexLink"/>
                <w:rtl w:val="true"/>
              </w:rPr>
              <w:tab/>
            </w:r>
            <w:r>
              <w:rPr>
                <w:rStyle w:val="IndexLink"/>
              </w:rPr>
              <w:t>294</w:t>
            </w:r>
          </w:hyperlink>
        </w:p>
        <w:p>
          <w:pPr>
            <w:pStyle w:val="Contents2"/>
            <w:tabs>
              <w:tab w:val="clear" w:pos="8743"/>
              <w:tab w:val="right" w:pos="9026" w:leader="dot"/>
            </w:tabs>
            <w:rPr/>
          </w:pPr>
          <w:hyperlink w:anchor="__RefHeading___Toc1107035_1051229030">
            <w:r>
              <w:rPr>
                <w:webHidden/>
                <w:rStyle w:val="IndexLink"/>
              </w:rPr>
              <w:t>343</w:t>
            </w:r>
            <w:r>
              <w:rPr>
                <w:rStyle w:val="IndexLink"/>
                <w:rtl w:val="true"/>
              </w:rPr>
              <w:t xml:space="preserve">- </w:t>
            </w:r>
            <w:r>
              <w:rPr>
                <w:rStyle w:val="IndexLink"/>
                <w:rtl w:val="true"/>
              </w:rPr>
              <w:t>هر چه او می خواهد</w:t>
            </w:r>
            <w:r>
              <w:rPr>
                <w:rStyle w:val="IndexLink"/>
                <w:rtl w:val="true"/>
              </w:rPr>
              <w:t>:</w:t>
              <w:tab/>
            </w:r>
            <w:r>
              <w:rPr>
                <w:rStyle w:val="IndexLink"/>
              </w:rPr>
              <w:t>295</w:t>
            </w:r>
          </w:hyperlink>
        </w:p>
        <w:p>
          <w:pPr>
            <w:pStyle w:val="Contents2"/>
            <w:tabs>
              <w:tab w:val="clear" w:pos="8743"/>
              <w:tab w:val="right" w:pos="9026" w:leader="dot"/>
            </w:tabs>
            <w:rPr/>
          </w:pPr>
          <w:hyperlink w:anchor="__RefHeading___Toc1107037_1051229030">
            <w:r>
              <w:rPr>
                <w:webHidden/>
                <w:rStyle w:val="IndexLink"/>
              </w:rPr>
              <w:t>344</w:t>
            </w:r>
            <w:r>
              <w:rPr>
                <w:rStyle w:val="IndexLink"/>
                <w:rtl w:val="true"/>
              </w:rPr>
              <w:t xml:space="preserve">- </w:t>
            </w:r>
            <w:r>
              <w:rPr>
                <w:rStyle w:val="IndexLink"/>
                <w:rtl w:val="true"/>
              </w:rPr>
              <w:t xml:space="preserve">طرفه </w:t>
            </w:r>
            <w:r>
              <w:rPr>
                <w:rStyle w:val="IndexLink"/>
                <w:rtl w:val="true"/>
              </w:rPr>
              <w:t xml:space="preserve">- </w:t>
            </w:r>
            <w:r>
              <w:rPr>
                <w:rStyle w:val="IndexLink"/>
                <w:rtl w:val="true"/>
              </w:rPr>
              <w:t xml:space="preserve">طريف </w:t>
            </w:r>
            <w:r>
              <w:rPr>
                <w:rStyle w:val="IndexLink"/>
                <w:rtl w:val="true"/>
              </w:rPr>
              <w:t xml:space="preserve">- </w:t>
            </w:r>
            <w:r>
              <w:rPr>
                <w:rStyle w:val="IndexLink"/>
                <w:rtl w:val="true"/>
              </w:rPr>
              <w:t>طارف</w:t>
            </w:r>
            <w:r>
              <w:rPr>
                <w:rStyle w:val="IndexLink"/>
                <w:rtl w:val="true"/>
              </w:rPr>
              <w:t>:</w:t>
              <w:tab/>
            </w:r>
            <w:r>
              <w:rPr>
                <w:rStyle w:val="IndexLink"/>
              </w:rPr>
              <w:t>295</w:t>
            </w:r>
          </w:hyperlink>
        </w:p>
        <w:p>
          <w:pPr>
            <w:pStyle w:val="Contents2"/>
            <w:tabs>
              <w:tab w:val="clear" w:pos="8743"/>
              <w:tab w:val="right" w:pos="9026" w:leader="dot"/>
            </w:tabs>
            <w:rPr/>
          </w:pPr>
          <w:hyperlink w:anchor="__RefHeading___Toc1107039_1051229030">
            <w:r>
              <w:rPr>
                <w:webHidden/>
                <w:rStyle w:val="IndexLink"/>
              </w:rPr>
              <w:t>345</w:t>
            </w:r>
            <w:r>
              <w:rPr>
                <w:rStyle w:val="IndexLink"/>
                <w:rtl w:val="true"/>
              </w:rPr>
              <w:t xml:space="preserve">- </w:t>
            </w:r>
            <w:r>
              <w:rPr>
                <w:rStyle w:val="IndexLink"/>
                <w:rtl w:val="true"/>
              </w:rPr>
              <w:t>دو نوع بلوغ</w:t>
            </w:r>
            <w:r>
              <w:rPr>
                <w:rStyle w:val="IndexLink"/>
                <w:rtl w:val="true"/>
              </w:rPr>
              <w:t>:</w:t>
              <w:tab/>
            </w:r>
            <w:r>
              <w:rPr>
                <w:rStyle w:val="IndexLink"/>
              </w:rPr>
              <w:t>296</w:t>
            </w:r>
          </w:hyperlink>
        </w:p>
        <w:p>
          <w:pPr>
            <w:pStyle w:val="Contents2"/>
            <w:tabs>
              <w:tab w:val="clear" w:pos="8743"/>
              <w:tab w:val="right" w:pos="9026" w:leader="dot"/>
            </w:tabs>
            <w:rPr/>
          </w:pPr>
          <w:hyperlink w:anchor="__RefHeading___Toc1107041_1051229030">
            <w:r>
              <w:rPr>
                <w:webHidden/>
                <w:rStyle w:val="IndexLink"/>
              </w:rPr>
              <w:t>346</w:t>
            </w:r>
            <w:r>
              <w:rPr>
                <w:rStyle w:val="IndexLink"/>
                <w:rtl w:val="true"/>
              </w:rPr>
              <w:t xml:space="preserve">- </w:t>
            </w:r>
            <w:r>
              <w:rPr>
                <w:rStyle w:val="IndexLink"/>
                <w:rtl w:val="true"/>
              </w:rPr>
              <w:t>تقسیم مسجد</w:t>
            </w:r>
            <w:r>
              <w:rPr>
                <w:rStyle w:val="IndexLink"/>
                <w:rtl w:val="true"/>
              </w:rPr>
              <w:t>:</w:t>
              <w:tab/>
            </w:r>
            <w:r>
              <w:rPr>
                <w:rStyle w:val="IndexLink"/>
              </w:rPr>
              <w:t>296</w:t>
            </w:r>
          </w:hyperlink>
        </w:p>
        <w:p>
          <w:pPr>
            <w:pStyle w:val="Contents2"/>
            <w:tabs>
              <w:tab w:val="clear" w:pos="8743"/>
              <w:tab w:val="right" w:pos="9026" w:leader="dot"/>
            </w:tabs>
            <w:rPr/>
          </w:pPr>
          <w:hyperlink w:anchor="__RefHeading___Toc1107043_1051229030">
            <w:r>
              <w:rPr>
                <w:webHidden/>
                <w:rStyle w:val="IndexLink"/>
              </w:rPr>
              <w:t>347</w:t>
            </w:r>
            <w:r>
              <w:rPr>
                <w:rStyle w:val="IndexLink"/>
                <w:rtl w:val="true"/>
              </w:rPr>
              <w:t xml:space="preserve">- </w:t>
            </w:r>
            <w:r>
              <w:rPr>
                <w:rStyle w:val="IndexLink"/>
                <w:rtl w:val="true"/>
              </w:rPr>
              <w:t>آمان از بی سوادی</w:t>
            </w:r>
            <w:r>
              <w:rPr>
                <w:rStyle w:val="IndexLink"/>
                <w:rtl w:val="true"/>
              </w:rPr>
              <w:t>:</w:t>
              <w:tab/>
            </w:r>
            <w:r>
              <w:rPr>
                <w:rStyle w:val="IndexLink"/>
              </w:rPr>
              <w:t>297</w:t>
            </w:r>
          </w:hyperlink>
        </w:p>
        <w:p>
          <w:pPr>
            <w:pStyle w:val="Contents2"/>
            <w:tabs>
              <w:tab w:val="clear" w:pos="8743"/>
              <w:tab w:val="right" w:pos="9026" w:leader="dot"/>
            </w:tabs>
            <w:rPr/>
          </w:pPr>
          <w:hyperlink w:anchor="__RefHeading___Toc1107045_1051229030">
            <w:r>
              <w:rPr>
                <w:webHidden/>
                <w:rStyle w:val="IndexLink"/>
              </w:rPr>
              <w:t>348</w:t>
            </w:r>
            <w:r>
              <w:rPr>
                <w:rStyle w:val="IndexLink"/>
                <w:rtl w:val="true"/>
              </w:rPr>
              <w:t xml:space="preserve">- </w:t>
            </w:r>
            <w:r>
              <w:rPr>
                <w:rStyle w:val="IndexLink"/>
                <w:rtl w:val="true"/>
              </w:rPr>
              <w:t>کو دیده بصیرت؟؟</w:t>
            </w:r>
            <w:r>
              <w:rPr>
                <w:rStyle w:val="IndexLink"/>
                <w:rtl w:val="true"/>
              </w:rPr>
              <w:tab/>
            </w:r>
            <w:r>
              <w:rPr>
                <w:rStyle w:val="IndexLink"/>
              </w:rPr>
              <w:t>297</w:t>
            </w:r>
          </w:hyperlink>
        </w:p>
        <w:p>
          <w:pPr>
            <w:pStyle w:val="Contents2"/>
            <w:tabs>
              <w:tab w:val="clear" w:pos="8743"/>
              <w:tab w:val="right" w:pos="9026" w:leader="dot"/>
            </w:tabs>
            <w:rPr/>
          </w:pPr>
          <w:hyperlink w:anchor="__RefHeading___Toc1107047_1051229030">
            <w:r>
              <w:rPr>
                <w:webHidden/>
                <w:rStyle w:val="IndexLink"/>
              </w:rPr>
              <w:t>349</w:t>
            </w:r>
            <w:r>
              <w:rPr>
                <w:rStyle w:val="IndexLink"/>
                <w:rtl w:val="true"/>
              </w:rPr>
              <w:t xml:space="preserve">- </w:t>
            </w:r>
            <w:r>
              <w:rPr>
                <w:rStyle w:val="IndexLink"/>
                <w:rtl w:val="true"/>
              </w:rPr>
              <w:t xml:space="preserve">اسلام فرزندان حاتم طائی </w:t>
            </w:r>
            <w:r>
              <w:rPr>
                <w:rStyle w:val="IndexLink"/>
                <w:rtl w:val="true"/>
              </w:rPr>
              <w:t>:</w:t>
              <w:tab/>
            </w:r>
            <w:r>
              <w:rPr>
                <w:rStyle w:val="IndexLink"/>
              </w:rPr>
              <w:t>298</w:t>
            </w:r>
          </w:hyperlink>
        </w:p>
        <w:p>
          <w:pPr>
            <w:pStyle w:val="Contents2"/>
            <w:tabs>
              <w:tab w:val="clear" w:pos="8743"/>
              <w:tab w:val="right" w:pos="9026" w:leader="dot"/>
            </w:tabs>
            <w:rPr/>
          </w:pPr>
          <w:hyperlink w:anchor="__RefHeading___Toc1107049_1051229030">
            <w:r>
              <w:rPr>
                <w:webHidden/>
                <w:rStyle w:val="IndexLink"/>
              </w:rPr>
              <w:t>350</w:t>
            </w:r>
            <w:r>
              <w:rPr>
                <w:rStyle w:val="IndexLink"/>
                <w:rtl w:val="true"/>
              </w:rPr>
              <w:t xml:space="preserve">- </w:t>
            </w:r>
            <w:r>
              <w:rPr>
                <w:rStyle w:val="IndexLink"/>
                <w:rtl w:val="true"/>
              </w:rPr>
              <w:t>برادری را بخاطر برادرش بخشیدند</w:t>
            </w:r>
            <w:r>
              <w:rPr>
                <w:rStyle w:val="IndexLink"/>
                <w:rtl w:val="true"/>
              </w:rPr>
              <w:t>:</w:t>
              <w:tab/>
            </w:r>
            <w:r>
              <w:rPr>
                <w:rStyle w:val="IndexLink"/>
              </w:rPr>
              <w:t>299</w:t>
            </w:r>
          </w:hyperlink>
        </w:p>
        <w:p>
          <w:pPr>
            <w:pStyle w:val="Contents2"/>
            <w:tabs>
              <w:tab w:val="clear" w:pos="8743"/>
              <w:tab w:val="right" w:pos="9026" w:leader="dot"/>
            </w:tabs>
            <w:rPr/>
          </w:pPr>
          <w:hyperlink w:anchor="__RefHeading___Toc1107051_1051229030">
            <w:r>
              <w:rPr>
                <w:webHidden/>
                <w:rStyle w:val="IndexLink"/>
              </w:rPr>
              <w:t>351</w:t>
            </w:r>
            <w:r>
              <w:rPr>
                <w:rStyle w:val="IndexLink"/>
                <w:rtl w:val="true"/>
              </w:rPr>
              <w:t xml:space="preserve">- </w:t>
            </w:r>
            <w:r>
              <w:rPr>
                <w:rStyle w:val="IndexLink"/>
                <w:rtl w:val="true"/>
              </w:rPr>
              <w:t xml:space="preserve">مد پرستی </w:t>
            </w:r>
            <w:r>
              <w:rPr>
                <w:rStyle w:val="IndexLink"/>
                <w:rtl w:val="true"/>
              </w:rPr>
              <w:t>:</w:t>
              <w:tab/>
            </w:r>
            <w:r>
              <w:rPr>
                <w:rStyle w:val="IndexLink"/>
              </w:rPr>
              <w:t>299</w:t>
            </w:r>
          </w:hyperlink>
        </w:p>
        <w:p>
          <w:pPr>
            <w:pStyle w:val="Contents2"/>
            <w:tabs>
              <w:tab w:val="clear" w:pos="8743"/>
              <w:tab w:val="right" w:pos="9026" w:leader="dot"/>
            </w:tabs>
            <w:rPr/>
          </w:pPr>
          <w:hyperlink w:anchor="__RefHeading___Toc1107053_1051229030">
            <w:r>
              <w:rPr>
                <w:webHidden/>
                <w:rStyle w:val="IndexLink"/>
              </w:rPr>
              <w:t>352</w:t>
            </w:r>
            <w:r>
              <w:rPr>
                <w:rStyle w:val="IndexLink"/>
                <w:rtl w:val="true"/>
              </w:rPr>
              <w:t xml:space="preserve">- </w:t>
            </w:r>
            <w:r>
              <w:rPr>
                <w:rStyle w:val="IndexLink"/>
                <w:rtl w:val="true"/>
              </w:rPr>
              <w:t xml:space="preserve">پیشگوئی </w:t>
            </w:r>
            <w:r>
              <w:rPr>
                <w:rStyle w:val="IndexLink"/>
                <w:rtl w:val="true"/>
              </w:rPr>
              <w:t>:</w:t>
              <w:tab/>
            </w:r>
            <w:r>
              <w:rPr>
                <w:rStyle w:val="IndexLink"/>
              </w:rPr>
              <w:t>300</w:t>
            </w:r>
          </w:hyperlink>
        </w:p>
        <w:p>
          <w:pPr>
            <w:pStyle w:val="Contents2"/>
            <w:tabs>
              <w:tab w:val="clear" w:pos="8743"/>
              <w:tab w:val="right" w:pos="9026" w:leader="dot"/>
            </w:tabs>
            <w:rPr/>
          </w:pPr>
          <w:hyperlink w:anchor="__RefHeading___Toc1107055_1051229030">
            <w:r>
              <w:rPr>
                <w:webHidden/>
                <w:rStyle w:val="IndexLink"/>
              </w:rPr>
              <w:t>353</w:t>
            </w:r>
            <w:r>
              <w:rPr>
                <w:rStyle w:val="IndexLink"/>
                <w:rtl w:val="true"/>
              </w:rPr>
              <w:t xml:space="preserve">- </w:t>
            </w:r>
            <w:r>
              <w:rPr>
                <w:rStyle w:val="IndexLink"/>
                <w:rtl w:val="true"/>
              </w:rPr>
              <w:t>اصحاب ستر</w:t>
            </w:r>
            <w:r>
              <w:rPr>
                <w:rStyle w:val="IndexLink"/>
                <w:rtl w:val="true"/>
              </w:rPr>
              <w:t>:</w:t>
              <w:tab/>
            </w:r>
            <w:r>
              <w:rPr>
                <w:rStyle w:val="IndexLink"/>
              </w:rPr>
              <w:t>301</w:t>
            </w:r>
          </w:hyperlink>
        </w:p>
        <w:p>
          <w:pPr>
            <w:pStyle w:val="Contents2"/>
            <w:tabs>
              <w:tab w:val="clear" w:pos="8743"/>
              <w:tab w:val="right" w:pos="9026" w:leader="dot"/>
            </w:tabs>
            <w:rPr/>
          </w:pPr>
          <w:hyperlink w:anchor="__RefHeading___Toc1107057_1051229030">
            <w:r>
              <w:rPr>
                <w:webHidden/>
                <w:rStyle w:val="IndexLink"/>
              </w:rPr>
              <w:t>354</w:t>
            </w:r>
            <w:r>
              <w:rPr>
                <w:rStyle w:val="IndexLink"/>
                <w:rtl w:val="true"/>
              </w:rPr>
              <w:t xml:space="preserve">- </w:t>
            </w:r>
            <w:r>
              <w:rPr>
                <w:rStyle w:val="IndexLink"/>
                <w:rtl w:val="true"/>
              </w:rPr>
              <w:t>دل مثل خاک</w:t>
            </w:r>
            <w:r>
              <w:rPr>
                <w:rStyle w:val="IndexLink"/>
                <w:rtl w:val="true"/>
              </w:rPr>
              <w:t>:</w:t>
              <w:tab/>
            </w:r>
            <w:r>
              <w:rPr>
                <w:rStyle w:val="IndexLink"/>
              </w:rPr>
              <w:t>301</w:t>
            </w:r>
          </w:hyperlink>
        </w:p>
        <w:p>
          <w:pPr>
            <w:pStyle w:val="Contents2"/>
            <w:tabs>
              <w:tab w:val="clear" w:pos="8743"/>
              <w:tab w:val="right" w:pos="9026" w:leader="dot"/>
            </w:tabs>
            <w:rPr/>
          </w:pPr>
          <w:hyperlink w:anchor="__RefHeading___Toc1107059_1051229030">
            <w:r>
              <w:rPr>
                <w:webHidden/>
                <w:rStyle w:val="IndexLink"/>
              </w:rPr>
              <w:t>355</w:t>
            </w:r>
            <w:r>
              <w:rPr>
                <w:rStyle w:val="IndexLink"/>
                <w:rtl w:val="true"/>
              </w:rPr>
              <w:t xml:space="preserve">- </w:t>
            </w:r>
            <w:r>
              <w:rPr>
                <w:rStyle w:val="IndexLink"/>
                <w:rtl w:val="true"/>
              </w:rPr>
              <w:t>طالبان نور</w:t>
            </w:r>
            <w:r>
              <w:rPr>
                <w:rStyle w:val="IndexLink"/>
                <w:rtl w:val="true"/>
              </w:rPr>
              <w:t>:</w:t>
              <w:tab/>
            </w:r>
            <w:r>
              <w:rPr>
                <w:rStyle w:val="IndexLink"/>
              </w:rPr>
              <w:t>302</w:t>
            </w:r>
          </w:hyperlink>
        </w:p>
        <w:p>
          <w:pPr>
            <w:pStyle w:val="Contents2"/>
            <w:tabs>
              <w:tab w:val="clear" w:pos="8743"/>
              <w:tab w:val="right" w:pos="9026" w:leader="dot"/>
            </w:tabs>
            <w:rPr/>
          </w:pPr>
          <w:hyperlink w:anchor="__RefHeading___Toc1107061_1051229030">
            <w:r>
              <w:rPr>
                <w:webHidden/>
                <w:rStyle w:val="IndexLink"/>
              </w:rPr>
              <w:t>356</w:t>
            </w:r>
            <w:r>
              <w:rPr>
                <w:rStyle w:val="IndexLink"/>
                <w:rtl w:val="true"/>
              </w:rPr>
              <w:t xml:space="preserve">- </w:t>
            </w:r>
            <w:r>
              <w:rPr>
                <w:rStyle w:val="IndexLink"/>
                <w:rtl w:val="true"/>
              </w:rPr>
              <w:t>باغبانان مسئول</w:t>
            </w:r>
            <w:r>
              <w:rPr>
                <w:rStyle w:val="IndexLink"/>
                <w:rtl w:val="true"/>
              </w:rPr>
              <w:t>:</w:t>
              <w:tab/>
            </w:r>
            <w:r>
              <w:rPr>
                <w:rStyle w:val="IndexLink"/>
              </w:rPr>
              <w:t>303</w:t>
            </w:r>
          </w:hyperlink>
        </w:p>
        <w:p>
          <w:pPr>
            <w:pStyle w:val="Contents2"/>
            <w:tabs>
              <w:tab w:val="clear" w:pos="8743"/>
              <w:tab w:val="right" w:pos="9026" w:leader="dot"/>
            </w:tabs>
            <w:rPr/>
          </w:pPr>
          <w:hyperlink w:anchor="__RefHeading___Toc1107063_1051229030">
            <w:r>
              <w:rPr>
                <w:webHidden/>
                <w:rStyle w:val="IndexLink"/>
              </w:rPr>
              <w:t>357</w:t>
            </w:r>
            <w:r>
              <w:rPr>
                <w:rStyle w:val="IndexLink"/>
                <w:rtl w:val="true"/>
              </w:rPr>
              <w:t xml:space="preserve">- </w:t>
            </w:r>
            <w:r>
              <w:rPr>
                <w:rStyle w:val="IndexLink"/>
                <w:rtl w:val="true"/>
              </w:rPr>
              <w:t>علوم انسانی چیست؟</w:t>
            </w:r>
            <w:r>
              <w:rPr>
                <w:rStyle w:val="IndexLink"/>
                <w:rtl w:val="true"/>
              </w:rPr>
              <w:tab/>
            </w:r>
            <w:r>
              <w:rPr>
                <w:rStyle w:val="IndexLink"/>
              </w:rPr>
              <w:t>303</w:t>
            </w:r>
          </w:hyperlink>
        </w:p>
        <w:p>
          <w:pPr>
            <w:pStyle w:val="Contents2"/>
            <w:tabs>
              <w:tab w:val="clear" w:pos="8743"/>
              <w:tab w:val="right" w:pos="9026" w:leader="dot"/>
            </w:tabs>
            <w:rPr/>
          </w:pPr>
          <w:hyperlink w:anchor="__RefHeading___Toc1107065_1051229030">
            <w:r>
              <w:rPr>
                <w:webHidden/>
                <w:rStyle w:val="IndexLink"/>
              </w:rPr>
              <w:t>358</w:t>
            </w:r>
            <w:r>
              <w:rPr>
                <w:rStyle w:val="IndexLink"/>
                <w:rtl w:val="true"/>
              </w:rPr>
              <w:t xml:space="preserve">- </w:t>
            </w:r>
            <w:r>
              <w:rPr>
                <w:rStyle w:val="IndexLink"/>
                <w:rtl w:val="true"/>
              </w:rPr>
              <w:t>اعمال آسمانی و زمینی</w:t>
            </w:r>
            <w:r>
              <w:rPr>
                <w:rStyle w:val="IndexLink"/>
                <w:rtl w:val="true"/>
              </w:rPr>
              <w:t>:</w:t>
              <w:tab/>
            </w:r>
            <w:r>
              <w:rPr>
                <w:rStyle w:val="IndexLink"/>
              </w:rPr>
              <w:t>304</w:t>
            </w:r>
          </w:hyperlink>
        </w:p>
        <w:p>
          <w:pPr>
            <w:pStyle w:val="Contents2"/>
            <w:tabs>
              <w:tab w:val="clear" w:pos="8743"/>
              <w:tab w:val="right" w:pos="9026" w:leader="dot"/>
            </w:tabs>
            <w:rPr/>
          </w:pPr>
          <w:hyperlink w:anchor="__RefHeading___Toc1107067_1051229030">
            <w:r>
              <w:rPr>
                <w:webHidden/>
                <w:rStyle w:val="IndexLink"/>
              </w:rPr>
              <w:t>359</w:t>
            </w:r>
            <w:r>
              <w:rPr>
                <w:rStyle w:val="IndexLink"/>
                <w:rtl w:val="true"/>
              </w:rPr>
              <w:t xml:space="preserve">- </w:t>
            </w:r>
            <w:r>
              <w:rPr>
                <w:rStyle w:val="IndexLink"/>
                <w:rtl w:val="true"/>
              </w:rPr>
              <w:t>شکم گنده ها</w:t>
            </w:r>
            <w:r>
              <w:rPr>
                <w:rStyle w:val="IndexLink"/>
                <w:rtl w:val="true"/>
              </w:rPr>
              <w:t>:</w:t>
              <w:tab/>
            </w:r>
            <w:r>
              <w:rPr>
                <w:rStyle w:val="IndexLink"/>
              </w:rPr>
              <w:t>305</w:t>
            </w:r>
          </w:hyperlink>
        </w:p>
        <w:p>
          <w:pPr>
            <w:pStyle w:val="Contents2"/>
            <w:tabs>
              <w:tab w:val="clear" w:pos="8743"/>
              <w:tab w:val="right" w:pos="9026" w:leader="dot"/>
            </w:tabs>
            <w:rPr/>
          </w:pPr>
          <w:hyperlink w:anchor="__RefHeading___Toc1107069_1051229030">
            <w:r>
              <w:rPr>
                <w:webHidden/>
                <w:rStyle w:val="IndexLink"/>
              </w:rPr>
              <w:t>360</w:t>
            </w:r>
            <w:r>
              <w:rPr>
                <w:rStyle w:val="IndexLink"/>
                <w:rtl w:val="true"/>
              </w:rPr>
              <w:t xml:space="preserve">- </w:t>
            </w:r>
            <w:r>
              <w:rPr>
                <w:rStyle w:val="IndexLink"/>
                <w:rtl w:val="true"/>
              </w:rPr>
              <w:t>انتخاب با شماست</w:t>
            </w:r>
            <w:r>
              <w:rPr>
                <w:rStyle w:val="IndexLink"/>
                <w:rtl w:val="true"/>
              </w:rPr>
              <w:t>:</w:t>
              <w:tab/>
            </w:r>
            <w:r>
              <w:rPr>
                <w:rStyle w:val="IndexLink"/>
              </w:rPr>
              <w:t>305</w:t>
            </w:r>
          </w:hyperlink>
        </w:p>
        <w:p>
          <w:pPr>
            <w:pStyle w:val="Contents2"/>
            <w:tabs>
              <w:tab w:val="clear" w:pos="8743"/>
              <w:tab w:val="right" w:pos="9026" w:leader="dot"/>
            </w:tabs>
            <w:rPr/>
          </w:pPr>
          <w:hyperlink w:anchor="__RefHeading___Toc1107071_1051229030">
            <w:r>
              <w:rPr>
                <w:webHidden/>
                <w:rStyle w:val="IndexLink"/>
              </w:rPr>
              <w:t>361</w:t>
            </w:r>
            <w:r>
              <w:rPr>
                <w:rStyle w:val="IndexLink"/>
                <w:rtl w:val="true"/>
              </w:rPr>
              <w:t xml:space="preserve">- </w:t>
            </w:r>
            <w:r>
              <w:rPr>
                <w:rStyle w:val="IndexLink"/>
                <w:rtl w:val="true"/>
              </w:rPr>
              <w:t>شیطان از همه مشهورتر است</w:t>
            </w:r>
            <w:r>
              <w:rPr>
                <w:rStyle w:val="IndexLink"/>
                <w:rtl w:val="true"/>
              </w:rPr>
              <w:t>.</w:t>
              <w:tab/>
            </w:r>
            <w:r>
              <w:rPr>
                <w:rStyle w:val="IndexLink"/>
              </w:rPr>
              <w:t>306</w:t>
            </w:r>
          </w:hyperlink>
        </w:p>
        <w:p>
          <w:pPr>
            <w:pStyle w:val="Contents2"/>
            <w:tabs>
              <w:tab w:val="clear" w:pos="8743"/>
              <w:tab w:val="right" w:pos="9026" w:leader="dot"/>
            </w:tabs>
            <w:rPr/>
          </w:pPr>
          <w:hyperlink w:anchor="__RefHeading___Toc1107073_1051229030">
            <w:r>
              <w:rPr>
                <w:webHidden/>
                <w:rStyle w:val="IndexLink"/>
              </w:rPr>
              <w:t>362</w:t>
            </w:r>
            <w:r>
              <w:rPr>
                <w:rStyle w:val="IndexLink"/>
                <w:rtl w:val="true"/>
              </w:rPr>
              <w:t xml:space="preserve">- </w:t>
            </w:r>
            <w:r>
              <w:rPr>
                <w:rStyle w:val="IndexLink"/>
                <w:rtl w:val="true"/>
              </w:rPr>
              <w:t>دل به دل راه دارد</w:t>
            </w:r>
            <w:r>
              <w:rPr>
                <w:rStyle w:val="IndexLink"/>
                <w:rtl w:val="true"/>
              </w:rPr>
              <w:t>:</w:t>
              <w:tab/>
            </w:r>
            <w:r>
              <w:rPr>
                <w:rStyle w:val="IndexLink"/>
              </w:rPr>
              <w:t>306</w:t>
            </w:r>
          </w:hyperlink>
        </w:p>
        <w:p>
          <w:pPr>
            <w:pStyle w:val="Contents2"/>
            <w:tabs>
              <w:tab w:val="clear" w:pos="8743"/>
              <w:tab w:val="right" w:pos="9026" w:leader="dot"/>
            </w:tabs>
            <w:rPr/>
          </w:pPr>
          <w:hyperlink w:anchor="__RefHeading___Toc1107075_1051229030">
            <w:r>
              <w:rPr>
                <w:webHidden/>
                <w:rStyle w:val="IndexLink"/>
              </w:rPr>
              <w:t>363</w:t>
            </w:r>
            <w:r>
              <w:rPr>
                <w:rStyle w:val="IndexLink"/>
                <w:rtl w:val="true"/>
              </w:rPr>
              <w:t xml:space="preserve">- </w:t>
            </w:r>
            <w:r>
              <w:rPr>
                <w:rStyle w:val="IndexLink"/>
                <w:rtl w:val="true"/>
              </w:rPr>
              <w:t>من</w:t>
            </w:r>
            <w:r>
              <w:rPr>
                <w:rStyle w:val="IndexLink"/>
                <w:rtl w:val="true"/>
              </w:rPr>
              <w:t>:</w:t>
              <w:tab/>
            </w:r>
            <w:r>
              <w:rPr>
                <w:rStyle w:val="IndexLink"/>
              </w:rPr>
              <w:t>307</w:t>
            </w:r>
          </w:hyperlink>
        </w:p>
        <w:p>
          <w:pPr>
            <w:pStyle w:val="Contents2"/>
            <w:tabs>
              <w:tab w:val="clear" w:pos="8743"/>
              <w:tab w:val="right" w:pos="9026" w:leader="dot"/>
            </w:tabs>
            <w:rPr/>
          </w:pPr>
          <w:hyperlink w:anchor="__RefHeading___Toc1107077_1051229030">
            <w:r>
              <w:rPr>
                <w:webHidden/>
                <w:rStyle w:val="IndexLink"/>
              </w:rPr>
              <w:t>364</w:t>
            </w:r>
            <w:r>
              <w:rPr>
                <w:rStyle w:val="IndexLink"/>
                <w:rtl w:val="true"/>
              </w:rPr>
              <w:t xml:space="preserve">- </w:t>
            </w:r>
            <w:r>
              <w:rPr>
                <w:rStyle w:val="IndexLink"/>
                <w:rtl w:val="true"/>
              </w:rPr>
              <w:t>شاخ، نیش، منقار، چنگال، مکر، فكر</w:t>
            </w:r>
            <w:r>
              <w:rPr>
                <w:rStyle w:val="IndexLink"/>
                <w:rtl w:val="true"/>
              </w:rPr>
              <w:t>:</w:t>
              <w:tab/>
            </w:r>
            <w:r>
              <w:rPr>
                <w:rStyle w:val="IndexLink"/>
              </w:rPr>
              <w:t>307</w:t>
            </w:r>
          </w:hyperlink>
        </w:p>
        <w:p>
          <w:pPr>
            <w:pStyle w:val="Contents2"/>
            <w:tabs>
              <w:tab w:val="clear" w:pos="8743"/>
              <w:tab w:val="right" w:pos="9026" w:leader="dot"/>
            </w:tabs>
            <w:rPr/>
          </w:pPr>
          <w:hyperlink w:anchor="__RefHeading___Toc1107079_1051229030">
            <w:r>
              <w:rPr>
                <w:webHidden/>
                <w:rStyle w:val="IndexLink"/>
              </w:rPr>
              <w:t>365</w:t>
            </w:r>
            <w:r>
              <w:rPr>
                <w:rStyle w:val="IndexLink"/>
                <w:rtl w:val="true"/>
              </w:rPr>
              <w:t xml:space="preserve">- </w:t>
            </w:r>
            <w:r>
              <w:rPr>
                <w:rStyle w:val="IndexLink"/>
                <w:rtl w:val="true"/>
              </w:rPr>
              <w:t>صدای سکه</w:t>
            </w:r>
            <w:r>
              <w:rPr>
                <w:rStyle w:val="IndexLink"/>
                <w:rtl w:val="true"/>
              </w:rPr>
              <w:t>:</w:t>
              <w:tab/>
            </w:r>
            <w:r>
              <w:rPr>
                <w:rStyle w:val="IndexLink"/>
              </w:rPr>
              <w:t>308</w:t>
            </w:r>
          </w:hyperlink>
        </w:p>
        <w:p>
          <w:pPr>
            <w:pStyle w:val="Contents2"/>
            <w:tabs>
              <w:tab w:val="clear" w:pos="8743"/>
              <w:tab w:val="right" w:pos="9026" w:leader="dot"/>
            </w:tabs>
            <w:rPr/>
          </w:pPr>
          <w:hyperlink w:anchor="__RefHeading___Toc1107081_1051229030">
            <w:r>
              <w:rPr>
                <w:webHidden/>
                <w:rStyle w:val="IndexLink"/>
              </w:rPr>
              <w:t>366</w:t>
            </w:r>
            <w:r>
              <w:rPr>
                <w:rStyle w:val="IndexLink"/>
                <w:rtl w:val="true"/>
              </w:rPr>
              <w:t xml:space="preserve">- </w:t>
            </w:r>
            <w:r>
              <w:rPr>
                <w:rStyle w:val="IndexLink"/>
                <w:rtl w:val="true"/>
              </w:rPr>
              <w:t>عبور از سه توطئه</w:t>
            </w:r>
            <w:r>
              <w:rPr>
                <w:rStyle w:val="IndexLink"/>
                <w:rtl w:val="true"/>
              </w:rPr>
              <w:t>:</w:t>
              <w:tab/>
            </w:r>
            <w:r>
              <w:rPr>
                <w:rStyle w:val="IndexLink"/>
              </w:rPr>
              <w:t>309</w:t>
            </w:r>
          </w:hyperlink>
        </w:p>
        <w:p>
          <w:pPr>
            <w:pStyle w:val="Contents2"/>
            <w:tabs>
              <w:tab w:val="clear" w:pos="8743"/>
              <w:tab w:val="right" w:pos="9026" w:leader="dot"/>
            </w:tabs>
            <w:rPr/>
          </w:pPr>
          <w:hyperlink w:anchor="__RefHeading___Toc1107083_1051229030">
            <w:r>
              <w:rPr>
                <w:webHidden/>
                <w:rStyle w:val="IndexLink"/>
              </w:rPr>
              <w:t>367</w:t>
            </w:r>
            <w:r>
              <w:rPr>
                <w:rStyle w:val="IndexLink"/>
                <w:rtl w:val="true"/>
              </w:rPr>
              <w:t xml:space="preserve">- </w:t>
            </w:r>
            <w:r>
              <w:rPr>
                <w:rStyle w:val="IndexLink"/>
                <w:rtl w:val="true"/>
              </w:rPr>
              <w:t>خرج که از کیسه مردم بود حاتم طائی شدن آسان بود</w:t>
            </w:r>
            <w:r>
              <w:rPr>
                <w:rStyle w:val="IndexLink"/>
                <w:rtl w:val="true"/>
              </w:rPr>
              <w:t>:</w:t>
              <w:tab/>
            </w:r>
            <w:r>
              <w:rPr>
                <w:rStyle w:val="IndexLink"/>
              </w:rPr>
              <w:t>309</w:t>
            </w:r>
          </w:hyperlink>
        </w:p>
        <w:p>
          <w:pPr>
            <w:pStyle w:val="Contents2"/>
            <w:tabs>
              <w:tab w:val="clear" w:pos="8743"/>
              <w:tab w:val="right" w:pos="9026" w:leader="dot"/>
            </w:tabs>
            <w:rPr/>
          </w:pPr>
          <w:hyperlink w:anchor="__RefHeading___Toc1107085_1051229030">
            <w:r>
              <w:rPr>
                <w:webHidden/>
                <w:rStyle w:val="IndexLink"/>
              </w:rPr>
              <w:t>368</w:t>
            </w:r>
            <w:r>
              <w:rPr>
                <w:rStyle w:val="IndexLink"/>
                <w:rtl w:val="true"/>
              </w:rPr>
              <w:t xml:space="preserve">- </w:t>
            </w:r>
            <w:r>
              <w:rPr>
                <w:rStyle w:val="IndexLink"/>
                <w:rtl w:val="true"/>
              </w:rPr>
              <w:t xml:space="preserve">در یک کلام اندلس تكرار خواهد شد </w:t>
            </w:r>
            <w:r>
              <w:rPr>
                <w:rStyle w:val="IndexLink"/>
                <w:rtl w:val="true"/>
              </w:rPr>
              <w:t>:</w:t>
              <w:tab/>
            </w:r>
            <w:r>
              <w:rPr>
                <w:rStyle w:val="IndexLink"/>
              </w:rPr>
              <w:t>310</w:t>
            </w:r>
          </w:hyperlink>
        </w:p>
        <w:p>
          <w:pPr>
            <w:pStyle w:val="Contents2"/>
            <w:tabs>
              <w:tab w:val="clear" w:pos="8743"/>
              <w:tab w:val="right" w:pos="9026" w:leader="dot"/>
            </w:tabs>
            <w:rPr/>
          </w:pPr>
          <w:hyperlink w:anchor="__RefHeading___Toc1107087_1051229030">
            <w:r>
              <w:rPr>
                <w:webHidden/>
                <w:rStyle w:val="IndexLink"/>
              </w:rPr>
              <w:t>369</w:t>
            </w:r>
            <w:r>
              <w:rPr>
                <w:rStyle w:val="IndexLink"/>
                <w:rtl w:val="true"/>
              </w:rPr>
              <w:t xml:space="preserve">- </w:t>
            </w:r>
            <w:r>
              <w:rPr>
                <w:rStyle w:val="IndexLink"/>
                <w:rtl w:val="true"/>
              </w:rPr>
              <w:t>نقشه محراب</w:t>
            </w:r>
            <w:r>
              <w:rPr>
                <w:rStyle w:val="IndexLink"/>
                <w:rtl w:val="true"/>
              </w:rPr>
              <w:t>:</w:t>
              <w:tab/>
            </w:r>
            <w:r>
              <w:rPr>
                <w:rStyle w:val="IndexLink"/>
              </w:rPr>
              <w:t>310</w:t>
            </w:r>
          </w:hyperlink>
        </w:p>
        <w:p>
          <w:pPr>
            <w:pStyle w:val="Contents2"/>
            <w:tabs>
              <w:tab w:val="clear" w:pos="8743"/>
              <w:tab w:val="right" w:pos="9026" w:leader="dot"/>
            </w:tabs>
            <w:rPr/>
          </w:pPr>
          <w:hyperlink w:anchor="__RefHeading___Toc1107089_1051229030">
            <w:r>
              <w:rPr>
                <w:webHidden/>
                <w:rStyle w:val="IndexLink"/>
              </w:rPr>
              <w:t>370</w:t>
            </w:r>
            <w:r>
              <w:rPr>
                <w:rStyle w:val="IndexLink"/>
                <w:rtl w:val="true"/>
              </w:rPr>
              <w:t xml:space="preserve">- </w:t>
            </w:r>
            <w:r>
              <w:rPr>
                <w:rStyle w:val="IndexLink"/>
                <w:rtl w:val="true"/>
              </w:rPr>
              <w:t>حرف نفي</w:t>
            </w:r>
            <w:r>
              <w:rPr>
                <w:rStyle w:val="IndexLink"/>
                <w:rtl w:val="true"/>
              </w:rPr>
              <w:t>:</w:t>
              <w:tab/>
            </w:r>
            <w:r>
              <w:rPr>
                <w:rStyle w:val="IndexLink"/>
              </w:rPr>
              <w:t>311</w:t>
            </w:r>
          </w:hyperlink>
        </w:p>
        <w:p>
          <w:pPr>
            <w:pStyle w:val="Contents2"/>
            <w:tabs>
              <w:tab w:val="clear" w:pos="8743"/>
              <w:tab w:val="right" w:pos="9026" w:leader="dot"/>
            </w:tabs>
            <w:rPr/>
          </w:pPr>
          <w:hyperlink w:anchor="__RefHeading___Toc1107091_1051229030">
            <w:r>
              <w:rPr>
                <w:webHidden/>
                <w:rStyle w:val="IndexLink"/>
              </w:rPr>
              <w:t>371</w:t>
            </w:r>
            <w:r>
              <w:rPr>
                <w:rStyle w:val="IndexLink"/>
                <w:rtl w:val="true"/>
              </w:rPr>
              <w:t xml:space="preserve">- </w:t>
            </w:r>
            <w:r>
              <w:rPr>
                <w:rStyle w:val="IndexLink"/>
                <w:rtl w:val="true"/>
              </w:rPr>
              <w:t>زبانه آتش</w:t>
            </w:r>
            <w:r>
              <w:rPr>
                <w:rStyle w:val="IndexLink"/>
                <w:rtl w:val="true"/>
              </w:rPr>
              <w:t>:</w:t>
              <w:tab/>
            </w:r>
            <w:r>
              <w:rPr>
                <w:rStyle w:val="IndexLink"/>
              </w:rPr>
              <w:t>312</w:t>
            </w:r>
          </w:hyperlink>
        </w:p>
        <w:p>
          <w:pPr>
            <w:pStyle w:val="Contents2"/>
            <w:tabs>
              <w:tab w:val="clear" w:pos="8743"/>
              <w:tab w:val="right" w:pos="9026" w:leader="dot"/>
            </w:tabs>
            <w:rPr/>
          </w:pPr>
          <w:hyperlink w:anchor="__RefHeading___Toc1107093_1051229030">
            <w:r>
              <w:rPr>
                <w:webHidden/>
                <w:rStyle w:val="IndexLink"/>
              </w:rPr>
              <w:t>372</w:t>
            </w:r>
            <w:r>
              <w:rPr>
                <w:rStyle w:val="IndexLink"/>
                <w:rtl w:val="true"/>
              </w:rPr>
              <w:t xml:space="preserve">- </w:t>
            </w:r>
            <w:r>
              <w:rPr>
                <w:rStyle w:val="IndexLink"/>
                <w:rtl w:val="true"/>
              </w:rPr>
              <w:t>دو عبادت با سابقه تاریخ بشر</w:t>
            </w:r>
            <w:r>
              <w:rPr>
                <w:rStyle w:val="IndexLink"/>
                <w:rtl w:val="true"/>
              </w:rPr>
              <w:t>:</w:t>
              <w:tab/>
            </w:r>
            <w:r>
              <w:rPr>
                <w:rStyle w:val="IndexLink"/>
              </w:rPr>
              <w:t>312</w:t>
            </w:r>
          </w:hyperlink>
        </w:p>
        <w:p>
          <w:pPr>
            <w:pStyle w:val="Contents2"/>
            <w:tabs>
              <w:tab w:val="clear" w:pos="8743"/>
              <w:tab w:val="right" w:pos="9026" w:leader="dot"/>
            </w:tabs>
            <w:rPr/>
          </w:pPr>
          <w:hyperlink w:anchor="__RefHeading___Toc1107095_1051229030">
            <w:r>
              <w:rPr>
                <w:webHidden/>
                <w:rStyle w:val="IndexLink"/>
              </w:rPr>
              <w:t>373</w:t>
            </w:r>
            <w:r>
              <w:rPr>
                <w:rStyle w:val="IndexLink"/>
                <w:rtl w:val="true"/>
              </w:rPr>
              <w:t xml:space="preserve">- </w:t>
            </w:r>
            <w:r>
              <w:rPr>
                <w:rStyle w:val="IndexLink"/>
                <w:rtl w:val="true"/>
              </w:rPr>
              <w:t>زن کامل کننده حیثیت مرد</w:t>
            </w:r>
            <w:r>
              <w:rPr>
                <w:rStyle w:val="IndexLink"/>
                <w:rtl w:val="true"/>
              </w:rPr>
              <w:t>:</w:t>
              <w:tab/>
            </w:r>
            <w:r>
              <w:rPr>
                <w:rStyle w:val="IndexLink"/>
              </w:rPr>
              <w:t>313</w:t>
            </w:r>
          </w:hyperlink>
        </w:p>
        <w:p>
          <w:pPr>
            <w:pStyle w:val="Contents2"/>
            <w:tabs>
              <w:tab w:val="clear" w:pos="8743"/>
              <w:tab w:val="right" w:pos="9026" w:leader="dot"/>
            </w:tabs>
            <w:rPr/>
          </w:pPr>
          <w:hyperlink w:anchor="__RefHeading___Toc1107097_1051229030">
            <w:r>
              <w:rPr>
                <w:webHidden/>
                <w:rStyle w:val="IndexLink"/>
              </w:rPr>
              <w:t>374</w:t>
            </w:r>
            <w:r>
              <w:rPr>
                <w:rStyle w:val="IndexLink"/>
                <w:rtl w:val="true"/>
              </w:rPr>
              <w:t xml:space="preserve">- </w:t>
            </w:r>
            <w:r>
              <w:rPr>
                <w:rStyle w:val="IndexLink"/>
                <w:rtl w:val="true"/>
              </w:rPr>
              <w:t>حافظ و صبح</w:t>
            </w:r>
            <w:r>
              <w:rPr>
                <w:rStyle w:val="IndexLink"/>
                <w:rtl w:val="true"/>
              </w:rPr>
              <w:t>:</w:t>
              <w:tab/>
            </w:r>
            <w:r>
              <w:rPr>
                <w:rStyle w:val="IndexLink"/>
              </w:rPr>
              <w:t>314</w:t>
            </w:r>
          </w:hyperlink>
        </w:p>
        <w:p>
          <w:pPr>
            <w:pStyle w:val="Contents2"/>
            <w:tabs>
              <w:tab w:val="clear" w:pos="8743"/>
              <w:tab w:val="right" w:pos="9026" w:leader="dot"/>
            </w:tabs>
            <w:rPr/>
          </w:pPr>
          <w:hyperlink w:anchor="__RefHeading___Toc1107099_1051229030">
            <w:r>
              <w:rPr>
                <w:webHidden/>
                <w:rStyle w:val="IndexLink"/>
              </w:rPr>
              <w:t>375</w:t>
            </w:r>
            <w:r>
              <w:rPr>
                <w:rStyle w:val="IndexLink"/>
                <w:rtl w:val="true"/>
              </w:rPr>
              <w:t xml:space="preserve">- </w:t>
            </w:r>
            <w:r>
              <w:rPr>
                <w:rStyle w:val="IndexLink"/>
                <w:rtl w:val="true"/>
              </w:rPr>
              <w:t>رمال اگر غیب می دانست، گنج پیدا می کرد</w:t>
            </w:r>
            <w:r>
              <w:rPr>
                <w:rStyle w:val="IndexLink"/>
                <w:rtl w:val="true"/>
              </w:rPr>
              <w:t>:</w:t>
              <w:tab/>
            </w:r>
            <w:r>
              <w:rPr>
                <w:rStyle w:val="IndexLink"/>
              </w:rPr>
              <w:t>315</w:t>
            </w:r>
          </w:hyperlink>
        </w:p>
        <w:p>
          <w:pPr>
            <w:pStyle w:val="Contents2"/>
            <w:tabs>
              <w:tab w:val="clear" w:pos="8743"/>
              <w:tab w:val="right" w:pos="9026" w:leader="dot"/>
            </w:tabs>
            <w:rPr/>
          </w:pPr>
          <w:hyperlink w:anchor="__RefHeading___Toc1107101_1051229030">
            <w:r>
              <w:rPr>
                <w:webHidden/>
                <w:rStyle w:val="IndexLink"/>
              </w:rPr>
              <w:t>376</w:t>
            </w:r>
            <w:r>
              <w:rPr>
                <w:rStyle w:val="IndexLink"/>
                <w:rtl w:val="true"/>
              </w:rPr>
              <w:t xml:space="preserve">- </w:t>
            </w:r>
            <w:r>
              <w:rPr>
                <w:rStyle w:val="IndexLink"/>
                <w:rtl w:val="true"/>
              </w:rPr>
              <w:t>مقام رضا</w:t>
            </w:r>
            <w:r>
              <w:rPr>
                <w:rStyle w:val="IndexLink"/>
                <w:rtl w:val="true"/>
              </w:rPr>
              <w:t>:</w:t>
              <w:tab/>
            </w:r>
            <w:r>
              <w:rPr>
                <w:rStyle w:val="IndexLink"/>
              </w:rPr>
              <w:t>316</w:t>
            </w:r>
          </w:hyperlink>
        </w:p>
        <w:p>
          <w:pPr>
            <w:pStyle w:val="Contents2"/>
            <w:tabs>
              <w:tab w:val="clear" w:pos="8743"/>
              <w:tab w:val="right" w:pos="9026" w:leader="dot"/>
            </w:tabs>
            <w:rPr/>
          </w:pPr>
          <w:hyperlink w:anchor="__RefHeading___Toc1107103_1051229030">
            <w:r>
              <w:rPr>
                <w:webHidden/>
                <w:rStyle w:val="IndexLink"/>
              </w:rPr>
              <w:t>377</w:t>
            </w:r>
            <w:r>
              <w:rPr>
                <w:rStyle w:val="IndexLink"/>
                <w:rtl w:val="true"/>
              </w:rPr>
              <w:t xml:space="preserve">- </w:t>
            </w:r>
            <w:r>
              <w:rPr>
                <w:rStyle w:val="IndexLink"/>
                <w:rtl w:val="true"/>
              </w:rPr>
              <w:t>پسرت، پسرت، پسرت</w:t>
            </w:r>
            <w:r>
              <w:rPr>
                <w:rStyle w:val="IndexLink"/>
                <w:rtl w:val="true"/>
              </w:rPr>
              <w:t>:</w:t>
              <w:tab/>
            </w:r>
            <w:r>
              <w:rPr>
                <w:rStyle w:val="IndexLink"/>
              </w:rPr>
              <w:t>317</w:t>
            </w:r>
          </w:hyperlink>
        </w:p>
        <w:p>
          <w:pPr>
            <w:pStyle w:val="Contents2"/>
            <w:tabs>
              <w:tab w:val="clear" w:pos="8743"/>
              <w:tab w:val="right" w:pos="9026" w:leader="dot"/>
            </w:tabs>
            <w:rPr/>
          </w:pPr>
          <w:hyperlink w:anchor="__RefHeading___Toc1107105_1051229030">
            <w:r>
              <w:rPr>
                <w:webHidden/>
                <w:rStyle w:val="IndexLink"/>
              </w:rPr>
              <w:t>378</w:t>
            </w:r>
            <w:r>
              <w:rPr>
                <w:rStyle w:val="IndexLink"/>
                <w:rtl w:val="true"/>
              </w:rPr>
              <w:t xml:space="preserve">- </w:t>
            </w:r>
            <w:r>
              <w:rPr>
                <w:rStyle w:val="IndexLink"/>
                <w:rtl w:val="true"/>
              </w:rPr>
              <w:t>منزلهای مخوف</w:t>
            </w:r>
            <w:r>
              <w:rPr>
                <w:rStyle w:val="IndexLink"/>
                <w:rtl w:val="true"/>
              </w:rPr>
              <w:t>:</w:t>
              <w:tab/>
            </w:r>
            <w:r>
              <w:rPr>
                <w:rStyle w:val="IndexLink"/>
              </w:rPr>
              <w:t>317</w:t>
            </w:r>
          </w:hyperlink>
        </w:p>
        <w:p>
          <w:pPr>
            <w:pStyle w:val="Contents2"/>
            <w:tabs>
              <w:tab w:val="clear" w:pos="8743"/>
              <w:tab w:val="right" w:pos="9026" w:leader="dot"/>
            </w:tabs>
            <w:rPr/>
          </w:pPr>
          <w:hyperlink w:anchor="__RefHeading___Toc1107107_1051229030">
            <w:r>
              <w:rPr>
                <w:webHidden/>
                <w:rStyle w:val="IndexLink"/>
              </w:rPr>
              <w:t>379</w:t>
            </w:r>
            <w:r>
              <w:rPr>
                <w:rStyle w:val="IndexLink"/>
                <w:rtl w:val="true"/>
              </w:rPr>
              <w:t xml:space="preserve">- </w:t>
            </w:r>
            <w:r>
              <w:rPr>
                <w:rStyle w:val="IndexLink"/>
                <w:rtl w:val="true"/>
              </w:rPr>
              <w:t>آرزو به گور بردن</w:t>
            </w:r>
            <w:r>
              <w:rPr>
                <w:rStyle w:val="IndexLink"/>
                <w:rtl w:val="true"/>
              </w:rPr>
              <w:t>:</w:t>
              <w:tab/>
            </w:r>
            <w:r>
              <w:rPr>
                <w:rStyle w:val="IndexLink"/>
              </w:rPr>
              <w:t>318</w:t>
            </w:r>
          </w:hyperlink>
        </w:p>
        <w:p>
          <w:pPr>
            <w:pStyle w:val="Contents2"/>
            <w:tabs>
              <w:tab w:val="clear" w:pos="8743"/>
              <w:tab w:val="right" w:pos="9026" w:leader="dot"/>
            </w:tabs>
            <w:rPr/>
          </w:pPr>
          <w:hyperlink w:anchor="__RefHeading___Toc1107109_1051229030">
            <w:r>
              <w:rPr>
                <w:webHidden/>
                <w:rStyle w:val="IndexLink"/>
              </w:rPr>
              <w:t>380</w:t>
            </w:r>
            <w:r>
              <w:rPr>
                <w:rStyle w:val="IndexLink"/>
                <w:rtl w:val="true"/>
              </w:rPr>
              <w:t xml:space="preserve">- </w:t>
            </w:r>
            <w:r>
              <w:rPr>
                <w:rStyle w:val="IndexLink"/>
                <w:rtl w:val="true"/>
              </w:rPr>
              <w:t xml:space="preserve">رفیقان حضرت محمد </w:t>
            </w:r>
            <w:r>
              <w:rPr>
                <w:rStyle w:val="IndexLink"/>
                <w:rtl w:val="true"/>
              </w:rPr>
              <w:t>(</w:t>
            </w:r>
            <w:r>
              <w:rPr>
                <w:rStyle w:val="IndexLink"/>
                <w:rtl w:val="true"/>
              </w:rPr>
              <w:t>صلی الله علیه واله</w:t>
            </w:r>
            <w:r>
              <w:rPr>
                <w:rStyle w:val="IndexLink"/>
                <w:rtl w:val="true"/>
              </w:rPr>
              <w:t>)</w:t>
            </w:r>
            <w:r>
              <w:rPr>
                <w:rStyle w:val="IndexLink"/>
                <w:rtl w:val="true"/>
              </w:rPr>
              <w:t>در آخر الزمان</w:t>
            </w:r>
            <w:r>
              <w:rPr>
                <w:rStyle w:val="IndexLink"/>
                <w:rtl w:val="true"/>
              </w:rPr>
              <w:t>:</w:t>
              <w:tab/>
            </w:r>
            <w:r>
              <w:rPr>
                <w:rStyle w:val="IndexLink"/>
              </w:rPr>
              <w:t>319</w:t>
            </w:r>
          </w:hyperlink>
        </w:p>
        <w:p>
          <w:pPr>
            <w:pStyle w:val="Contents2"/>
            <w:tabs>
              <w:tab w:val="clear" w:pos="8743"/>
              <w:tab w:val="right" w:pos="9026" w:leader="dot"/>
            </w:tabs>
            <w:rPr/>
          </w:pPr>
          <w:hyperlink w:anchor="__RefHeading___Toc1107111_1051229030">
            <w:r>
              <w:rPr>
                <w:webHidden/>
                <w:rStyle w:val="IndexLink"/>
              </w:rPr>
              <w:t>381</w:t>
            </w:r>
            <w:r>
              <w:rPr>
                <w:rStyle w:val="IndexLink"/>
                <w:rtl w:val="true"/>
              </w:rPr>
              <w:t xml:space="preserve">- </w:t>
            </w:r>
            <w:r>
              <w:rPr>
                <w:rStyle w:val="IndexLink"/>
                <w:rtl w:val="true"/>
              </w:rPr>
              <w:t>ولیعهد</w:t>
            </w:r>
            <w:r>
              <w:rPr>
                <w:rStyle w:val="IndexLink"/>
                <w:rtl w:val="true"/>
              </w:rPr>
              <w:t>:</w:t>
              <w:tab/>
            </w:r>
            <w:r>
              <w:rPr>
                <w:rStyle w:val="IndexLink"/>
              </w:rPr>
              <w:t>319</w:t>
            </w:r>
          </w:hyperlink>
        </w:p>
        <w:p>
          <w:pPr>
            <w:pStyle w:val="Contents2"/>
            <w:tabs>
              <w:tab w:val="clear" w:pos="8743"/>
              <w:tab w:val="right" w:pos="9026" w:leader="dot"/>
            </w:tabs>
            <w:rPr/>
          </w:pPr>
          <w:hyperlink w:anchor="__RefHeading___Toc1107113_1051229030">
            <w:r>
              <w:rPr>
                <w:webHidden/>
                <w:rStyle w:val="IndexLink"/>
              </w:rPr>
              <w:t>382</w:t>
            </w:r>
            <w:r>
              <w:rPr>
                <w:rStyle w:val="IndexLink"/>
                <w:rtl w:val="true"/>
              </w:rPr>
              <w:t xml:space="preserve">- </w:t>
            </w:r>
            <w:r>
              <w:rPr>
                <w:rStyle w:val="IndexLink"/>
                <w:rtl w:val="true"/>
              </w:rPr>
              <w:t>سجيتكم الكرم</w:t>
            </w:r>
            <w:r>
              <w:rPr>
                <w:rStyle w:val="IndexLink"/>
                <w:rtl w:val="true"/>
              </w:rPr>
              <w:t>:</w:t>
              <w:tab/>
            </w:r>
            <w:r>
              <w:rPr>
                <w:rStyle w:val="IndexLink"/>
              </w:rPr>
              <w:t>319</w:t>
            </w:r>
          </w:hyperlink>
        </w:p>
        <w:p>
          <w:pPr>
            <w:pStyle w:val="Contents2"/>
            <w:tabs>
              <w:tab w:val="clear" w:pos="8743"/>
              <w:tab w:val="right" w:pos="9026" w:leader="dot"/>
            </w:tabs>
            <w:rPr/>
          </w:pPr>
          <w:hyperlink w:anchor="__RefHeading___Toc1107115_1051229030">
            <w:r>
              <w:rPr>
                <w:webHidden/>
                <w:rStyle w:val="IndexLink"/>
              </w:rPr>
              <w:t>383</w:t>
            </w:r>
            <w:r>
              <w:rPr>
                <w:rStyle w:val="IndexLink"/>
                <w:rtl w:val="true"/>
              </w:rPr>
              <w:t xml:space="preserve">- </w:t>
            </w:r>
            <w:r>
              <w:rPr>
                <w:rStyle w:val="IndexLink"/>
                <w:rtl w:val="true"/>
              </w:rPr>
              <w:t>برترین شهیدان تاریخ اسلام</w:t>
            </w:r>
            <w:r>
              <w:rPr>
                <w:rStyle w:val="IndexLink"/>
                <w:rtl w:val="true"/>
              </w:rPr>
              <w:t>:</w:t>
              <w:tab/>
            </w:r>
            <w:r>
              <w:rPr>
                <w:rStyle w:val="IndexLink"/>
              </w:rPr>
              <w:t>321</w:t>
            </w:r>
          </w:hyperlink>
        </w:p>
        <w:p>
          <w:pPr>
            <w:pStyle w:val="Contents2"/>
            <w:tabs>
              <w:tab w:val="clear" w:pos="8743"/>
              <w:tab w:val="right" w:pos="9026" w:leader="dot"/>
            </w:tabs>
            <w:rPr/>
          </w:pPr>
          <w:hyperlink w:anchor="__RefHeading___Toc1107117_1051229030">
            <w:r>
              <w:rPr>
                <w:webHidden/>
                <w:rStyle w:val="IndexLink"/>
              </w:rPr>
              <w:t>384</w:t>
            </w:r>
            <w:r>
              <w:rPr>
                <w:rStyle w:val="IndexLink"/>
                <w:rtl w:val="true"/>
              </w:rPr>
              <w:t xml:space="preserve">- </w:t>
            </w:r>
            <w:r>
              <w:rPr>
                <w:rStyle w:val="IndexLink"/>
                <w:rtl w:val="true"/>
              </w:rPr>
              <w:t>رمز یا على</w:t>
            </w:r>
            <w:r>
              <w:rPr>
                <w:rStyle w:val="IndexLink"/>
                <w:rtl w:val="true"/>
              </w:rPr>
              <w:t>:</w:t>
              <w:tab/>
            </w:r>
            <w:r>
              <w:rPr>
                <w:rStyle w:val="IndexLink"/>
              </w:rPr>
              <w:t>322</w:t>
            </w:r>
          </w:hyperlink>
        </w:p>
        <w:p>
          <w:pPr>
            <w:pStyle w:val="Contents2"/>
            <w:tabs>
              <w:tab w:val="clear" w:pos="8743"/>
              <w:tab w:val="right" w:pos="9026" w:leader="dot"/>
            </w:tabs>
            <w:rPr/>
          </w:pPr>
          <w:hyperlink w:anchor="__RefHeading___Toc1107119_1051229030">
            <w:r>
              <w:rPr>
                <w:webHidden/>
                <w:rStyle w:val="IndexLink"/>
              </w:rPr>
              <w:t>385</w:t>
            </w:r>
            <w:r>
              <w:rPr>
                <w:rStyle w:val="IndexLink"/>
                <w:rtl w:val="true"/>
              </w:rPr>
              <w:t xml:space="preserve">- </w:t>
            </w:r>
            <w:r>
              <w:rPr>
                <w:rStyle w:val="IndexLink"/>
                <w:rtl w:val="true"/>
              </w:rPr>
              <w:t>من از تو مظلوم ترم</w:t>
            </w:r>
            <w:r>
              <w:rPr>
                <w:rStyle w:val="IndexLink"/>
                <w:rtl w:val="true"/>
              </w:rPr>
              <w:t>:</w:t>
              <w:tab/>
            </w:r>
            <w:r>
              <w:rPr>
                <w:rStyle w:val="IndexLink"/>
              </w:rPr>
              <w:t>323</w:t>
            </w:r>
          </w:hyperlink>
        </w:p>
        <w:p>
          <w:pPr>
            <w:pStyle w:val="Contents2"/>
            <w:tabs>
              <w:tab w:val="clear" w:pos="8743"/>
              <w:tab w:val="right" w:pos="9026" w:leader="dot"/>
            </w:tabs>
            <w:rPr/>
          </w:pPr>
          <w:hyperlink w:anchor="__RefHeading___Toc1107121_1051229030">
            <w:r>
              <w:rPr>
                <w:webHidden/>
                <w:rStyle w:val="IndexLink"/>
              </w:rPr>
              <w:t>386</w:t>
            </w:r>
            <w:r>
              <w:rPr>
                <w:rStyle w:val="IndexLink"/>
                <w:rtl w:val="true"/>
              </w:rPr>
              <w:t xml:space="preserve">- </w:t>
            </w:r>
            <w:r>
              <w:rPr>
                <w:rStyle w:val="IndexLink"/>
                <w:rtl w:val="true"/>
              </w:rPr>
              <w:t>چه چیز به خدا هدیه کنیم؟</w:t>
            </w:r>
            <w:r>
              <w:rPr>
                <w:rStyle w:val="IndexLink"/>
                <w:rtl w:val="true"/>
              </w:rPr>
              <w:tab/>
            </w:r>
            <w:r>
              <w:rPr>
                <w:rStyle w:val="IndexLink"/>
              </w:rPr>
              <w:t>323</w:t>
            </w:r>
          </w:hyperlink>
        </w:p>
        <w:p>
          <w:pPr>
            <w:pStyle w:val="Contents2"/>
            <w:tabs>
              <w:tab w:val="clear" w:pos="8743"/>
              <w:tab w:val="right" w:pos="9026" w:leader="dot"/>
            </w:tabs>
            <w:rPr/>
          </w:pPr>
          <w:hyperlink w:anchor="__RefHeading___Toc1107123_1051229030">
            <w:r>
              <w:rPr>
                <w:webHidden/>
                <w:rStyle w:val="IndexLink"/>
              </w:rPr>
              <w:t>387</w:t>
            </w:r>
            <w:r>
              <w:rPr>
                <w:rStyle w:val="IndexLink"/>
                <w:rtl w:val="true"/>
              </w:rPr>
              <w:t xml:space="preserve">- </w:t>
            </w:r>
            <w:r>
              <w:rPr>
                <w:rStyle w:val="IndexLink"/>
                <w:rtl w:val="true"/>
              </w:rPr>
              <w:t>نویسنده پرکار</w:t>
            </w:r>
            <w:r>
              <w:rPr>
                <w:rStyle w:val="IndexLink"/>
                <w:rtl w:val="true"/>
              </w:rPr>
              <w:t>:</w:t>
              <w:tab/>
            </w:r>
            <w:r>
              <w:rPr>
                <w:rStyle w:val="IndexLink"/>
              </w:rPr>
              <w:t>324</w:t>
            </w:r>
          </w:hyperlink>
        </w:p>
        <w:p>
          <w:pPr>
            <w:pStyle w:val="Contents2"/>
            <w:tabs>
              <w:tab w:val="clear" w:pos="8743"/>
              <w:tab w:val="right" w:pos="9026" w:leader="dot"/>
            </w:tabs>
            <w:rPr/>
          </w:pPr>
          <w:hyperlink w:anchor="__RefHeading___Toc1107125_1051229030">
            <w:r>
              <w:rPr>
                <w:webHidden/>
                <w:rStyle w:val="IndexLink"/>
              </w:rPr>
              <w:t>388</w:t>
            </w:r>
            <w:r>
              <w:rPr>
                <w:rStyle w:val="IndexLink"/>
                <w:rtl w:val="true"/>
              </w:rPr>
              <w:t xml:space="preserve">- </w:t>
            </w:r>
            <w:r>
              <w:rPr>
                <w:rStyle w:val="IndexLink"/>
                <w:rtl w:val="true"/>
              </w:rPr>
              <w:t>برادر و خواهر پایدار و شهید</w:t>
            </w:r>
            <w:r>
              <w:rPr>
                <w:rStyle w:val="IndexLink"/>
                <w:rtl w:val="true"/>
              </w:rPr>
              <w:t>:</w:t>
              <w:tab/>
            </w:r>
            <w:r>
              <w:rPr>
                <w:rStyle w:val="IndexLink"/>
              </w:rPr>
              <w:t>325</w:t>
            </w:r>
          </w:hyperlink>
        </w:p>
        <w:p>
          <w:pPr>
            <w:pStyle w:val="Contents2"/>
            <w:tabs>
              <w:tab w:val="clear" w:pos="8743"/>
              <w:tab w:val="right" w:pos="9026" w:leader="dot"/>
            </w:tabs>
            <w:rPr/>
          </w:pPr>
          <w:hyperlink w:anchor="__RefHeading___Toc1107127_1051229030">
            <w:r>
              <w:rPr>
                <w:webHidden/>
                <w:rStyle w:val="IndexLink"/>
              </w:rPr>
              <w:t>389</w:t>
            </w:r>
            <w:r>
              <w:rPr>
                <w:rStyle w:val="IndexLink"/>
                <w:rtl w:val="true"/>
              </w:rPr>
              <w:t xml:space="preserve">- </w:t>
            </w:r>
            <w:r>
              <w:rPr>
                <w:rStyle w:val="IndexLink"/>
                <w:rtl w:val="true"/>
              </w:rPr>
              <w:t>میرزا جواد آقا تهرانی از احضار ارواح میگوید</w:t>
            </w:r>
            <w:r>
              <w:rPr>
                <w:rStyle w:val="IndexLink"/>
                <w:rtl w:val="true"/>
              </w:rPr>
              <w:t>:</w:t>
              <w:tab/>
            </w:r>
            <w:r>
              <w:rPr>
                <w:rStyle w:val="IndexLink"/>
              </w:rPr>
              <w:t>325</w:t>
            </w:r>
          </w:hyperlink>
        </w:p>
        <w:p>
          <w:pPr>
            <w:pStyle w:val="Contents2"/>
            <w:tabs>
              <w:tab w:val="clear" w:pos="8743"/>
              <w:tab w:val="right" w:pos="9026" w:leader="dot"/>
            </w:tabs>
            <w:rPr/>
          </w:pPr>
          <w:hyperlink w:anchor="__RefHeading___Toc1107129_1051229030">
            <w:r>
              <w:rPr>
                <w:webHidden/>
                <w:rStyle w:val="IndexLink"/>
              </w:rPr>
              <w:t>390</w:t>
            </w:r>
            <w:r>
              <w:rPr>
                <w:rStyle w:val="IndexLink"/>
                <w:rtl w:val="true"/>
              </w:rPr>
              <w:t xml:space="preserve">- </w:t>
            </w:r>
            <w:r>
              <w:rPr>
                <w:rStyle w:val="IndexLink"/>
                <w:rtl w:val="true"/>
              </w:rPr>
              <w:t>دست اندرکار، اما دل با يار</w:t>
            </w:r>
            <w:r>
              <w:rPr>
                <w:rStyle w:val="IndexLink"/>
                <w:rtl w:val="true"/>
              </w:rPr>
              <w:t>:</w:t>
              <w:tab/>
            </w:r>
            <w:r>
              <w:rPr>
                <w:rStyle w:val="IndexLink"/>
              </w:rPr>
              <w:t>326</w:t>
            </w:r>
          </w:hyperlink>
        </w:p>
        <w:p>
          <w:pPr>
            <w:pStyle w:val="Contents2"/>
            <w:tabs>
              <w:tab w:val="clear" w:pos="8743"/>
              <w:tab w:val="right" w:pos="9026" w:leader="dot"/>
            </w:tabs>
            <w:rPr/>
          </w:pPr>
          <w:hyperlink w:anchor="__RefHeading___Toc1107131_1051229030">
            <w:r>
              <w:rPr>
                <w:webHidden/>
                <w:rStyle w:val="IndexLink"/>
              </w:rPr>
              <w:t>391</w:t>
            </w:r>
            <w:r>
              <w:rPr>
                <w:rStyle w:val="IndexLink"/>
                <w:rtl w:val="true"/>
              </w:rPr>
              <w:t xml:space="preserve">- </w:t>
            </w:r>
            <w:r>
              <w:rPr>
                <w:rStyle w:val="IndexLink"/>
                <w:rtl w:val="true"/>
              </w:rPr>
              <w:t>شکست یک</w:t>
            </w:r>
            <w:r>
              <w:rPr>
                <w:rStyle w:val="IndexLink"/>
                <w:rtl w:val="true"/>
              </w:rPr>
              <w:t>:</w:t>
              <w:tab/>
            </w:r>
            <w:r>
              <w:rPr>
                <w:rStyle w:val="IndexLink"/>
              </w:rPr>
              <w:t>326</w:t>
            </w:r>
          </w:hyperlink>
        </w:p>
        <w:p>
          <w:pPr>
            <w:pStyle w:val="Contents2"/>
            <w:tabs>
              <w:tab w:val="clear" w:pos="8743"/>
              <w:tab w:val="right" w:pos="9026" w:leader="dot"/>
            </w:tabs>
            <w:rPr/>
          </w:pPr>
          <w:hyperlink w:anchor="__RefHeading___Toc1107133_1051229030">
            <w:r>
              <w:rPr>
                <w:webHidden/>
                <w:rStyle w:val="IndexLink"/>
              </w:rPr>
              <w:t>392</w:t>
            </w:r>
            <w:r>
              <w:rPr>
                <w:rStyle w:val="IndexLink"/>
                <w:rtl w:val="true"/>
              </w:rPr>
              <w:t xml:space="preserve">- </w:t>
            </w:r>
            <w:r>
              <w:rPr>
                <w:rStyle w:val="IndexLink"/>
                <w:rtl w:val="true"/>
              </w:rPr>
              <w:t>شکست دو</w:t>
            </w:r>
            <w:r>
              <w:rPr>
                <w:rStyle w:val="IndexLink"/>
                <w:rtl w:val="true"/>
              </w:rPr>
              <w:t>:</w:t>
              <w:tab/>
            </w:r>
            <w:r>
              <w:rPr>
                <w:rStyle w:val="IndexLink"/>
              </w:rPr>
              <w:t>327</w:t>
            </w:r>
          </w:hyperlink>
        </w:p>
        <w:p>
          <w:pPr>
            <w:pStyle w:val="Contents2"/>
            <w:tabs>
              <w:tab w:val="clear" w:pos="8743"/>
              <w:tab w:val="right" w:pos="9026" w:leader="dot"/>
            </w:tabs>
            <w:rPr/>
          </w:pPr>
          <w:hyperlink w:anchor="__RefHeading___Toc1107135_1051229030">
            <w:r>
              <w:rPr>
                <w:webHidden/>
                <w:rStyle w:val="IndexLink"/>
              </w:rPr>
              <w:t>393</w:t>
            </w:r>
            <w:r>
              <w:rPr>
                <w:rStyle w:val="IndexLink"/>
                <w:rtl w:val="true"/>
              </w:rPr>
              <w:t xml:space="preserve">- </w:t>
            </w:r>
            <w:r>
              <w:rPr>
                <w:rStyle w:val="IndexLink"/>
                <w:rtl w:val="true"/>
              </w:rPr>
              <w:t>مشتی از خروار استبداد</w:t>
            </w:r>
            <w:r>
              <w:rPr>
                <w:rStyle w:val="IndexLink"/>
                <w:rtl w:val="true"/>
              </w:rPr>
              <w:t>:</w:t>
              <w:tab/>
            </w:r>
            <w:r>
              <w:rPr>
                <w:rStyle w:val="IndexLink"/>
              </w:rPr>
              <w:t>327</w:t>
            </w:r>
          </w:hyperlink>
        </w:p>
        <w:p>
          <w:pPr>
            <w:pStyle w:val="Contents2"/>
            <w:tabs>
              <w:tab w:val="clear" w:pos="8743"/>
              <w:tab w:val="right" w:pos="9026" w:leader="dot"/>
            </w:tabs>
            <w:rPr/>
          </w:pPr>
          <w:hyperlink w:anchor="__RefHeading___Toc1107137_1051229030">
            <w:r>
              <w:rPr>
                <w:webHidden/>
                <w:rStyle w:val="IndexLink"/>
              </w:rPr>
              <w:t>394</w:t>
            </w:r>
            <w:r>
              <w:rPr>
                <w:rStyle w:val="IndexLink"/>
                <w:rtl w:val="true"/>
              </w:rPr>
              <w:t xml:space="preserve">- </w:t>
            </w:r>
            <w:r>
              <w:rPr>
                <w:rStyle w:val="IndexLink"/>
                <w:rtl w:val="true"/>
              </w:rPr>
              <w:t>آهنگری که روحش را وقف خدا کرده بود</w:t>
            </w:r>
            <w:r>
              <w:rPr>
                <w:rStyle w:val="IndexLink"/>
                <w:rtl w:val="true"/>
              </w:rPr>
              <w:t>:</w:t>
              <w:tab/>
            </w:r>
            <w:r>
              <w:rPr>
                <w:rStyle w:val="IndexLink"/>
              </w:rPr>
              <w:t>327</w:t>
            </w:r>
          </w:hyperlink>
        </w:p>
        <w:p>
          <w:pPr>
            <w:pStyle w:val="Contents2"/>
            <w:tabs>
              <w:tab w:val="clear" w:pos="8743"/>
              <w:tab w:val="right" w:pos="9026" w:leader="dot"/>
            </w:tabs>
            <w:rPr/>
          </w:pPr>
          <w:hyperlink w:anchor="__RefHeading___Toc1107139_1051229030">
            <w:r>
              <w:rPr>
                <w:webHidden/>
                <w:rStyle w:val="IndexLink"/>
              </w:rPr>
              <w:t>395</w:t>
            </w:r>
            <w:r>
              <w:rPr>
                <w:rStyle w:val="IndexLink"/>
                <w:rtl w:val="true"/>
              </w:rPr>
              <w:t xml:space="preserve">- </w:t>
            </w:r>
            <w:r>
              <w:rPr>
                <w:rStyle w:val="IndexLink"/>
                <w:rtl w:val="true"/>
              </w:rPr>
              <w:t>کتاب امیرالمؤمنین علی</w:t>
            </w:r>
            <w:r>
              <w:rPr>
                <w:rStyle w:val="IndexLink"/>
                <w:rtl w:val="true"/>
              </w:rPr>
              <w:t>(</w:t>
            </w:r>
            <w:r>
              <w:rPr>
                <w:rStyle w:val="IndexLink"/>
                <w:rtl w:val="true"/>
              </w:rPr>
              <w:t>علیه السلام</w:t>
            </w:r>
            <w:r>
              <w:rPr>
                <w:rStyle w:val="IndexLink"/>
                <w:rtl w:val="true"/>
              </w:rPr>
              <w:t>) :</w:t>
              <w:tab/>
            </w:r>
            <w:r>
              <w:rPr>
                <w:rStyle w:val="IndexLink"/>
              </w:rPr>
              <w:t>328</w:t>
            </w:r>
          </w:hyperlink>
        </w:p>
        <w:p>
          <w:pPr>
            <w:pStyle w:val="Contents2"/>
            <w:tabs>
              <w:tab w:val="clear" w:pos="8743"/>
              <w:tab w:val="right" w:pos="9026" w:leader="dot"/>
            </w:tabs>
            <w:rPr/>
          </w:pPr>
          <w:hyperlink w:anchor="__RefHeading___Toc1107141_1051229030">
            <w:r>
              <w:rPr>
                <w:webHidden/>
                <w:rStyle w:val="IndexLink"/>
              </w:rPr>
              <w:t>396</w:t>
            </w:r>
            <w:r>
              <w:rPr>
                <w:rStyle w:val="IndexLink"/>
                <w:rtl w:val="true"/>
              </w:rPr>
              <w:t xml:space="preserve">- </w:t>
            </w:r>
            <w:r>
              <w:rPr>
                <w:rStyle w:val="IndexLink"/>
                <w:rtl w:val="true"/>
              </w:rPr>
              <w:t>حديث، اجتهاد، فقه</w:t>
            </w:r>
            <w:r>
              <w:rPr>
                <w:rStyle w:val="IndexLink"/>
                <w:rtl w:val="true"/>
              </w:rPr>
              <w:t>:</w:t>
              <w:tab/>
            </w:r>
            <w:r>
              <w:rPr>
                <w:rStyle w:val="IndexLink"/>
              </w:rPr>
              <w:t>329</w:t>
            </w:r>
          </w:hyperlink>
        </w:p>
        <w:p>
          <w:pPr>
            <w:pStyle w:val="Contents2"/>
            <w:tabs>
              <w:tab w:val="clear" w:pos="8743"/>
              <w:tab w:val="right" w:pos="9026" w:leader="dot"/>
            </w:tabs>
            <w:rPr/>
          </w:pPr>
          <w:hyperlink w:anchor="__RefHeading___Toc1107143_1051229030">
            <w:r>
              <w:rPr>
                <w:webHidden/>
                <w:rStyle w:val="IndexLink"/>
              </w:rPr>
              <w:t>397</w:t>
            </w:r>
            <w:r>
              <w:rPr>
                <w:rStyle w:val="IndexLink"/>
                <w:rtl w:val="true"/>
              </w:rPr>
              <w:t xml:space="preserve">- </w:t>
            </w:r>
            <w:r>
              <w:rPr>
                <w:rStyle w:val="IndexLink"/>
                <w:rtl w:val="true"/>
              </w:rPr>
              <w:t>رجعت حقیقت دارد</w:t>
            </w:r>
            <w:r>
              <w:rPr>
                <w:rStyle w:val="IndexLink"/>
                <w:rtl w:val="true"/>
              </w:rPr>
              <w:t>:</w:t>
              <w:tab/>
            </w:r>
            <w:r>
              <w:rPr>
                <w:rStyle w:val="IndexLink"/>
              </w:rPr>
              <w:t>330</w:t>
            </w:r>
          </w:hyperlink>
        </w:p>
        <w:p>
          <w:pPr>
            <w:pStyle w:val="Contents2"/>
            <w:tabs>
              <w:tab w:val="clear" w:pos="8743"/>
              <w:tab w:val="right" w:pos="9026" w:leader="dot"/>
            </w:tabs>
            <w:rPr/>
          </w:pPr>
          <w:hyperlink w:anchor="__RefHeading___Toc1107145_1051229030">
            <w:r>
              <w:rPr>
                <w:webHidden/>
                <w:rStyle w:val="IndexLink"/>
              </w:rPr>
              <w:t>398</w:t>
            </w:r>
            <w:r>
              <w:rPr>
                <w:rStyle w:val="IndexLink"/>
                <w:rtl w:val="true"/>
              </w:rPr>
              <w:t xml:space="preserve">- </w:t>
            </w:r>
            <w:r>
              <w:rPr>
                <w:rStyle w:val="IndexLink"/>
                <w:rtl w:val="true"/>
              </w:rPr>
              <w:t>بداء حقیت دارد</w:t>
            </w:r>
            <w:r>
              <w:rPr>
                <w:rStyle w:val="IndexLink"/>
                <w:rtl w:val="true"/>
              </w:rPr>
              <w:t>:</w:t>
              <w:tab/>
            </w:r>
            <w:r>
              <w:rPr>
                <w:rStyle w:val="IndexLink"/>
              </w:rPr>
              <w:t>330</w:t>
            </w:r>
          </w:hyperlink>
        </w:p>
        <w:p>
          <w:pPr>
            <w:pStyle w:val="Contents2"/>
            <w:tabs>
              <w:tab w:val="clear" w:pos="8743"/>
              <w:tab w:val="right" w:pos="9026" w:leader="dot"/>
            </w:tabs>
            <w:rPr/>
          </w:pPr>
          <w:hyperlink w:anchor="__RefHeading___Toc1107147_1051229030">
            <w:r>
              <w:rPr>
                <w:webHidden/>
                <w:rStyle w:val="IndexLink"/>
              </w:rPr>
              <w:t>399</w:t>
            </w:r>
            <w:r>
              <w:rPr>
                <w:rStyle w:val="IndexLink"/>
                <w:rtl w:val="true"/>
              </w:rPr>
              <w:t xml:space="preserve">- </w:t>
            </w:r>
            <w:r>
              <w:rPr>
                <w:rStyle w:val="IndexLink"/>
                <w:rtl w:val="true"/>
              </w:rPr>
              <w:t>بر کرانه جبل الطارق</w:t>
            </w:r>
            <w:r>
              <w:rPr>
                <w:rStyle w:val="IndexLink"/>
                <w:rtl w:val="true"/>
              </w:rPr>
              <w:t>:</w:t>
              <w:tab/>
            </w:r>
            <w:r>
              <w:rPr>
                <w:rStyle w:val="IndexLink"/>
              </w:rPr>
              <w:t>331</w:t>
            </w:r>
          </w:hyperlink>
        </w:p>
        <w:p>
          <w:pPr>
            <w:pStyle w:val="Contents2"/>
            <w:tabs>
              <w:tab w:val="clear" w:pos="8743"/>
              <w:tab w:val="right" w:pos="9026" w:leader="dot"/>
            </w:tabs>
            <w:rPr/>
          </w:pPr>
          <w:hyperlink w:anchor="__RefHeading___Toc1107149_1051229030">
            <w:r>
              <w:rPr>
                <w:webHidden/>
                <w:rStyle w:val="IndexLink"/>
              </w:rPr>
              <w:t>400</w:t>
            </w:r>
            <w:r>
              <w:rPr>
                <w:rStyle w:val="IndexLink"/>
                <w:rtl w:val="true"/>
              </w:rPr>
              <w:t xml:space="preserve">- </w:t>
            </w:r>
            <w:r>
              <w:rPr>
                <w:rStyle w:val="IndexLink"/>
                <w:rtl w:val="true"/>
              </w:rPr>
              <w:t>گستاولوبون از رمز پیشرفت اسلام می گوید</w:t>
            </w:r>
            <w:r>
              <w:rPr>
                <w:rStyle w:val="IndexLink"/>
                <w:rtl w:val="true"/>
              </w:rPr>
              <w:t>:</w:t>
              <w:tab/>
            </w:r>
            <w:r>
              <w:rPr>
                <w:rStyle w:val="IndexLink"/>
              </w:rPr>
              <w:t>331</w:t>
            </w:r>
          </w:hyperlink>
        </w:p>
        <w:p>
          <w:pPr>
            <w:pStyle w:val="Contents2"/>
            <w:tabs>
              <w:tab w:val="clear" w:pos="8743"/>
              <w:tab w:val="right" w:pos="9026" w:leader="dot"/>
            </w:tabs>
            <w:rPr/>
          </w:pPr>
          <w:hyperlink w:anchor="__RefHeading___Toc1107151_1051229030">
            <w:r>
              <w:rPr>
                <w:webHidden/>
                <w:rStyle w:val="IndexLink"/>
              </w:rPr>
              <w:t>401</w:t>
            </w:r>
            <w:r>
              <w:rPr>
                <w:rStyle w:val="IndexLink"/>
                <w:rtl w:val="true"/>
              </w:rPr>
              <w:t xml:space="preserve">- </w:t>
            </w:r>
            <w:r>
              <w:rPr>
                <w:rStyle w:val="IndexLink"/>
                <w:rtl w:val="true"/>
              </w:rPr>
              <w:t>هدف وسیله را توجیه نمی کند</w:t>
            </w:r>
            <w:r>
              <w:rPr>
                <w:rStyle w:val="IndexLink"/>
                <w:rtl w:val="true"/>
              </w:rPr>
              <w:t>:</w:t>
              <w:tab/>
            </w:r>
            <w:r>
              <w:rPr>
                <w:rStyle w:val="IndexLink"/>
              </w:rPr>
              <w:t>332</w:t>
            </w:r>
          </w:hyperlink>
        </w:p>
        <w:p>
          <w:pPr>
            <w:pStyle w:val="Contents2"/>
            <w:tabs>
              <w:tab w:val="clear" w:pos="8743"/>
              <w:tab w:val="right" w:pos="9026" w:leader="dot"/>
            </w:tabs>
            <w:rPr/>
          </w:pPr>
          <w:hyperlink w:anchor="__RefHeading___Toc1107153_1051229030">
            <w:r>
              <w:rPr>
                <w:webHidden/>
                <w:rStyle w:val="IndexLink"/>
              </w:rPr>
              <w:t>402</w:t>
            </w:r>
            <w:r>
              <w:rPr>
                <w:rStyle w:val="IndexLink"/>
                <w:rtl w:val="true"/>
              </w:rPr>
              <w:t xml:space="preserve">- </w:t>
            </w:r>
            <w:r>
              <w:rPr>
                <w:rStyle w:val="IndexLink"/>
                <w:rtl w:val="true"/>
              </w:rPr>
              <w:t>ایمانم نسوخته است</w:t>
            </w:r>
            <w:r>
              <w:rPr>
                <w:rStyle w:val="IndexLink"/>
                <w:rtl w:val="true"/>
              </w:rPr>
              <w:t>:</w:t>
              <w:tab/>
            </w:r>
            <w:r>
              <w:rPr>
                <w:rStyle w:val="IndexLink"/>
              </w:rPr>
              <w:t>333</w:t>
            </w:r>
          </w:hyperlink>
        </w:p>
        <w:p>
          <w:pPr>
            <w:pStyle w:val="Contents2"/>
            <w:tabs>
              <w:tab w:val="clear" w:pos="8743"/>
              <w:tab w:val="right" w:pos="9026" w:leader="dot"/>
            </w:tabs>
            <w:rPr/>
          </w:pPr>
          <w:hyperlink w:anchor="__RefHeading___Toc1107155_1051229030">
            <w:r>
              <w:rPr>
                <w:webHidden/>
                <w:rStyle w:val="IndexLink"/>
              </w:rPr>
              <w:t>403</w:t>
            </w:r>
            <w:r>
              <w:rPr>
                <w:rStyle w:val="IndexLink"/>
                <w:rtl w:val="true"/>
              </w:rPr>
              <w:t xml:space="preserve">- </w:t>
            </w:r>
            <w:r>
              <w:rPr>
                <w:rStyle w:val="IndexLink"/>
                <w:rtl w:val="true"/>
              </w:rPr>
              <w:t>وقتی دل به مال دنیا گره نمی خورد</w:t>
            </w:r>
            <w:r>
              <w:rPr>
                <w:rStyle w:val="IndexLink"/>
                <w:rtl w:val="true"/>
              </w:rPr>
              <w:t>:</w:t>
              <w:tab/>
            </w:r>
            <w:r>
              <w:rPr>
                <w:rStyle w:val="IndexLink"/>
              </w:rPr>
              <w:t>333</w:t>
            </w:r>
          </w:hyperlink>
        </w:p>
        <w:p>
          <w:pPr>
            <w:pStyle w:val="Contents2"/>
            <w:tabs>
              <w:tab w:val="clear" w:pos="8743"/>
              <w:tab w:val="right" w:pos="9026" w:leader="dot"/>
            </w:tabs>
            <w:rPr/>
          </w:pPr>
          <w:hyperlink w:anchor="__RefHeading___Toc1107157_1051229030">
            <w:r>
              <w:rPr>
                <w:webHidden/>
                <w:rStyle w:val="IndexLink"/>
              </w:rPr>
              <w:t>404</w:t>
            </w:r>
            <w:r>
              <w:rPr>
                <w:rStyle w:val="IndexLink"/>
                <w:rtl w:val="true"/>
              </w:rPr>
              <w:t xml:space="preserve">- </w:t>
            </w:r>
            <w:r>
              <w:rPr>
                <w:rStyle w:val="IndexLink"/>
                <w:rtl w:val="true"/>
              </w:rPr>
              <w:t>استغفار برای الحمدلله</w:t>
            </w:r>
            <w:r>
              <w:rPr>
                <w:rStyle w:val="IndexLink"/>
                <w:rtl w:val="true"/>
              </w:rPr>
              <w:t>:</w:t>
              <w:tab/>
            </w:r>
            <w:r>
              <w:rPr>
                <w:rStyle w:val="IndexLink"/>
              </w:rPr>
              <w:t>333</w:t>
            </w:r>
          </w:hyperlink>
        </w:p>
        <w:p>
          <w:pPr>
            <w:pStyle w:val="Contents2"/>
            <w:tabs>
              <w:tab w:val="clear" w:pos="8743"/>
              <w:tab w:val="right" w:pos="9026" w:leader="dot"/>
            </w:tabs>
            <w:rPr/>
          </w:pPr>
          <w:hyperlink w:anchor="__RefHeading___Toc1107159_1051229030">
            <w:r>
              <w:rPr>
                <w:webHidden/>
                <w:rStyle w:val="IndexLink"/>
              </w:rPr>
              <w:t>405</w:t>
            </w:r>
            <w:r>
              <w:rPr>
                <w:rStyle w:val="IndexLink"/>
                <w:rtl w:val="true"/>
              </w:rPr>
              <w:t xml:space="preserve">- </w:t>
            </w:r>
            <w:r>
              <w:rPr>
                <w:rStyle w:val="IndexLink"/>
                <w:rtl w:val="true"/>
              </w:rPr>
              <w:t xml:space="preserve">تعیین مصداق در عصر ظهور </w:t>
            </w:r>
            <w:r>
              <w:rPr>
                <w:rStyle w:val="IndexLink"/>
                <w:rtl w:val="true"/>
              </w:rPr>
              <w:t>:</w:t>
              <w:tab/>
            </w:r>
            <w:r>
              <w:rPr>
                <w:rStyle w:val="IndexLink"/>
              </w:rPr>
              <w:t>334</w:t>
            </w:r>
          </w:hyperlink>
        </w:p>
        <w:p>
          <w:pPr>
            <w:pStyle w:val="Contents2"/>
            <w:tabs>
              <w:tab w:val="clear" w:pos="8743"/>
              <w:tab w:val="right" w:pos="9026" w:leader="dot"/>
            </w:tabs>
            <w:rPr/>
          </w:pPr>
          <w:hyperlink w:anchor="__RefHeading___Toc1107161_1051229030">
            <w:r>
              <w:rPr>
                <w:webHidden/>
                <w:rStyle w:val="IndexLink"/>
              </w:rPr>
              <w:t>406</w:t>
            </w:r>
            <w:r>
              <w:rPr>
                <w:rStyle w:val="IndexLink"/>
                <w:rtl w:val="true"/>
              </w:rPr>
              <w:t xml:space="preserve">- </w:t>
            </w:r>
            <w:r>
              <w:rPr>
                <w:rStyle w:val="IndexLink"/>
                <w:rtl w:val="true"/>
              </w:rPr>
              <w:t>روش معالجه منجم</w:t>
            </w:r>
            <w:r>
              <w:rPr>
                <w:rStyle w:val="IndexLink"/>
                <w:rtl w:val="true"/>
              </w:rPr>
              <w:t>:</w:t>
              <w:tab/>
            </w:r>
            <w:r>
              <w:rPr>
                <w:rStyle w:val="IndexLink"/>
              </w:rPr>
              <w:t>334</w:t>
            </w:r>
          </w:hyperlink>
        </w:p>
        <w:p>
          <w:pPr>
            <w:pStyle w:val="Contents2"/>
            <w:tabs>
              <w:tab w:val="clear" w:pos="8743"/>
              <w:tab w:val="right" w:pos="9026" w:leader="dot"/>
            </w:tabs>
            <w:rPr/>
          </w:pPr>
          <w:hyperlink w:anchor="__RefHeading___Toc1107163_1051229030">
            <w:r>
              <w:rPr>
                <w:webHidden/>
                <w:rStyle w:val="IndexLink"/>
              </w:rPr>
              <w:t>407</w:t>
            </w:r>
            <w:r>
              <w:rPr>
                <w:rStyle w:val="IndexLink"/>
                <w:rtl w:val="true"/>
              </w:rPr>
              <w:t xml:space="preserve">- </w:t>
            </w:r>
            <w:r>
              <w:rPr>
                <w:rStyle w:val="IndexLink"/>
                <w:rtl w:val="true"/>
              </w:rPr>
              <w:t>شباهت يوكابد و نرجس</w:t>
            </w:r>
            <w:r>
              <w:rPr>
                <w:rStyle w:val="IndexLink"/>
                <w:rtl w:val="true"/>
              </w:rPr>
              <w:t>:</w:t>
              <w:tab/>
            </w:r>
            <w:r>
              <w:rPr>
                <w:rStyle w:val="IndexLink"/>
              </w:rPr>
              <w:t>335</w:t>
            </w:r>
          </w:hyperlink>
        </w:p>
        <w:p>
          <w:pPr>
            <w:pStyle w:val="Contents2"/>
            <w:tabs>
              <w:tab w:val="clear" w:pos="8743"/>
              <w:tab w:val="right" w:pos="9026" w:leader="dot"/>
            </w:tabs>
            <w:rPr/>
          </w:pPr>
          <w:hyperlink w:anchor="__RefHeading___Toc1107165_1051229030">
            <w:r>
              <w:rPr>
                <w:webHidden/>
                <w:rStyle w:val="IndexLink"/>
              </w:rPr>
              <w:t>408</w:t>
            </w:r>
            <w:r>
              <w:rPr>
                <w:rStyle w:val="IndexLink"/>
                <w:rtl w:val="true"/>
              </w:rPr>
              <w:t xml:space="preserve">- </w:t>
            </w:r>
            <w:r>
              <w:rPr>
                <w:rStyle w:val="IndexLink"/>
                <w:rtl w:val="true"/>
              </w:rPr>
              <w:t>غلام سیاه سودانی</w:t>
            </w:r>
            <w:r>
              <w:rPr>
                <w:rStyle w:val="IndexLink"/>
                <w:rtl w:val="true"/>
              </w:rPr>
              <w:t>:</w:t>
              <w:tab/>
            </w:r>
            <w:r>
              <w:rPr>
                <w:rStyle w:val="IndexLink"/>
              </w:rPr>
              <w:t>336</w:t>
            </w:r>
          </w:hyperlink>
        </w:p>
        <w:p>
          <w:pPr>
            <w:pStyle w:val="Contents2"/>
            <w:tabs>
              <w:tab w:val="clear" w:pos="8743"/>
              <w:tab w:val="right" w:pos="9026" w:leader="dot"/>
            </w:tabs>
            <w:rPr/>
          </w:pPr>
          <w:hyperlink w:anchor="__RefHeading___Toc1107167_1051229030">
            <w:r>
              <w:rPr>
                <w:webHidden/>
                <w:rStyle w:val="IndexLink"/>
              </w:rPr>
              <w:t>409</w:t>
            </w:r>
            <w:r>
              <w:rPr>
                <w:rStyle w:val="IndexLink"/>
                <w:rtl w:val="true"/>
              </w:rPr>
              <w:t xml:space="preserve">- </w:t>
            </w:r>
            <w:r>
              <w:rPr>
                <w:rStyle w:val="IndexLink"/>
                <w:rtl w:val="true"/>
              </w:rPr>
              <w:t xml:space="preserve">با ارزشترین را طلب کنیم </w:t>
            </w:r>
            <w:r>
              <w:rPr>
                <w:rStyle w:val="IndexLink"/>
                <w:rtl w:val="true"/>
              </w:rPr>
              <w:t>:</w:t>
              <w:tab/>
            </w:r>
            <w:r>
              <w:rPr>
                <w:rStyle w:val="IndexLink"/>
              </w:rPr>
              <w:t>337</w:t>
            </w:r>
          </w:hyperlink>
        </w:p>
        <w:p>
          <w:pPr>
            <w:pStyle w:val="Contents2"/>
            <w:tabs>
              <w:tab w:val="clear" w:pos="8743"/>
              <w:tab w:val="right" w:pos="9026" w:leader="dot"/>
            </w:tabs>
            <w:rPr/>
          </w:pPr>
          <w:hyperlink w:anchor="__RefHeading___Toc1107169_1051229030">
            <w:r>
              <w:rPr>
                <w:webHidden/>
                <w:rStyle w:val="IndexLink"/>
              </w:rPr>
              <w:t>410</w:t>
            </w:r>
            <w:r>
              <w:rPr>
                <w:rStyle w:val="IndexLink"/>
                <w:rtl w:val="true"/>
              </w:rPr>
              <w:t xml:space="preserve">- </w:t>
            </w:r>
            <w:r>
              <w:rPr>
                <w:rStyle w:val="IndexLink"/>
                <w:rtl w:val="true"/>
              </w:rPr>
              <w:t xml:space="preserve">دلاک زائر حضرت فاطمه معصومه </w:t>
            </w:r>
            <w:r>
              <w:rPr>
                <w:rStyle w:val="IndexLink"/>
                <w:rtl w:val="true"/>
              </w:rPr>
              <w:t>(</w:t>
            </w:r>
            <w:r>
              <w:rPr>
                <w:rStyle w:val="IndexLink"/>
                <w:rtl w:val="true"/>
              </w:rPr>
              <w:t>علیها السلام</w:t>
            </w:r>
            <w:r>
              <w:rPr>
                <w:rStyle w:val="IndexLink"/>
                <w:rtl w:val="true"/>
              </w:rPr>
              <w:t>):</w:t>
              <w:tab/>
            </w:r>
            <w:r>
              <w:rPr>
                <w:rStyle w:val="IndexLink"/>
              </w:rPr>
              <w:t>338</w:t>
            </w:r>
          </w:hyperlink>
        </w:p>
        <w:p>
          <w:pPr>
            <w:pStyle w:val="Contents2"/>
            <w:tabs>
              <w:tab w:val="clear" w:pos="8743"/>
              <w:tab w:val="right" w:pos="9026" w:leader="dot"/>
            </w:tabs>
            <w:rPr/>
          </w:pPr>
          <w:hyperlink w:anchor="__RefHeading___Toc1107171_1051229030">
            <w:r>
              <w:rPr>
                <w:webHidden/>
                <w:rStyle w:val="IndexLink"/>
              </w:rPr>
              <w:t>411</w:t>
            </w:r>
            <w:r>
              <w:rPr>
                <w:rStyle w:val="IndexLink"/>
                <w:rtl w:val="true"/>
              </w:rPr>
              <w:t xml:space="preserve">- </w:t>
            </w:r>
            <w:r>
              <w:rPr>
                <w:rStyle w:val="IndexLink"/>
                <w:rtl w:val="true"/>
              </w:rPr>
              <w:t>چرا شیعیان به جای شستن، پاها را مسح می کنند؟</w:t>
            </w:r>
            <w:r>
              <w:rPr>
                <w:rStyle w:val="IndexLink"/>
                <w:rtl w:val="true"/>
              </w:rPr>
              <w:tab/>
            </w:r>
            <w:r>
              <w:rPr>
                <w:rStyle w:val="IndexLink"/>
              </w:rPr>
              <w:t>338</w:t>
            </w:r>
          </w:hyperlink>
        </w:p>
        <w:p>
          <w:pPr>
            <w:pStyle w:val="Contents2"/>
            <w:tabs>
              <w:tab w:val="clear" w:pos="8743"/>
              <w:tab w:val="right" w:pos="9026" w:leader="dot"/>
            </w:tabs>
            <w:rPr/>
          </w:pPr>
          <w:hyperlink w:anchor="__RefHeading___Toc1107173_1051229030">
            <w:r>
              <w:rPr>
                <w:webHidden/>
                <w:rStyle w:val="IndexLink"/>
              </w:rPr>
              <w:t>412</w:t>
            </w:r>
            <w:r>
              <w:rPr>
                <w:rStyle w:val="IndexLink"/>
                <w:rtl w:val="true"/>
              </w:rPr>
              <w:t xml:space="preserve">- </w:t>
            </w:r>
            <w:r>
              <w:rPr>
                <w:rStyle w:val="IndexLink"/>
                <w:rtl w:val="true"/>
              </w:rPr>
              <w:t>اصلاح جامعه از منظر قرآن</w:t>
            </w:r>
            <w:r>
              <w:rPr>
                <w:rStyle w:val="IndexLink"/>
                <w:rtl w:val="true"/>
              </w:rPr>
              <w:t>:</w:t>
              <w:tab/>
            </w:r>
            <w:r>
              <w:rPr>
                <w:rStyle w:val="IndexLink"/>
              </w:rPr>
              <w:t>340</w:t>
            </w:r>
          </w:hyperlink>
        </w:p>
        <w:p>
          <w:pPr>
            <w:pStyle w:val="Contents2"/>
            <w:tabs>
              <w:tab w:val="clear" w:pos="8743"/>
              <w:tab w:val="right" w:pos="9026" w:leader="dot"/>
            </w:tabs>
            <w:rPr/>
          </w:pPr>
          <w:hyperlink w:anchor="__RefHeading___Toc1107175_1051229030">
            <w:r>
              <w:rPr>
                <w:webHidden/>
                <w:rStyle w:val="IndexLink"/>
              </w:rPr>
              <w:t>413</w:t>
            </w:r>
            <w:r>
              <w:rPr>
                <w:rStyle w:val="IndexLink"/>
                <w:rtl w:val="true"/>
              </w:rPr>
              <w:t xml:space="preserve">- </w:t>
            </w:r>
            <w:r>
              <w:rPr>
                <w:rStyle w:val="IndexLink"/>
                <w:rtl w:val="true"/>
              </w:rPr>
              <w:t>طريقت مرحوم حاج شیخ حسنعلی نخودکی</w:t>
            </w:r>
            <w:r>
              <w:rPr>
                <w:rStyle w:val="IndexLink"/>
                <w:rtl w:val="true"/>
              </w:rPr>
              <w:t>:</w:t>
              <w:tab/>
            </w:r>
            <w:r>
              <w:rPr>
                <w:rStyle w:val="IndexLink"/>
              </w:rPr>
              <w:t>342</w:t>
            </w:r>
          </w:hyperlink>
        </w:p>
        <w:p>
          <w:pPr>
            <w:pStyle w:val="Contents2"/>
            <w:tabs>
              <w:tab w:val="clear" w:pos="8743"/>
              <w:tab w:val="right" w:pos="9026" w:leader="dot"/>
            </w:tabs>
            <w:rPr/>
          </w:pPr>
          <w:hyperlink w:anchor="__RefHeading___Toc1107177_1051229030">
            <w:r>
              <w:rPr>
                <w:webHidden/>
                <w:rStyle w:val="IndexLink"/>
              </w:rPr>
              <w:t>414</w:t>
            </w:r>
            <w:r>
              <w:rPr>
                <w:rStyle w:val="IndexLink"/>
                <w:rtl w:val="true"/>
              </w:rPr>
              <w:t xml:space="preserve">- </w:t>
            </w:r>
            <w:r>
              <w:rPr>
                <w:rStyle w:val="IndexLink"/>
                <w:rtl w:val="true"/>
              </w:rPr>
              <w:t>در همه سنگی نباشد زر و سیم</w:t>
            </w:r>
            <w:r>
              <w:rPr>
                <w:rStyle w:val="IndexLink"/>
                <w:rtl w:val="true"/>
              </w:rPr>
              <w:t>:</w:t>
              <w:tab/>
            </w:r>
            <w:r>
              <w:rPr>
                <w:rStyle w:val="IndexLink"/>
              </w:rPr>
              <w:t>342</w:t>
            </w:r>
          </w:hyperlink>
        </w:p>
        <w:p>
          <w:pPr>
            <w:pStyle w:val="Contents2"/>
            <w:tabs>
              <w:tab w:val="clear" w:pos="8743"/>
              <w:tab w:val="right" w:pos="9026" w:leader="dot"/>
            </w:tabs>
            <w:rPr/>
          </w:pPr>
          <w:hyperlink w:anchor="__RefHeading___Toc1107179_1051229030">
            <w:r>
              <w:rPr>
                <w:webHidden/>
                <w:rStyle w:val="IndexLink"/>
              </w:rPr>
              <w:t>415</w:t>
            </w:r>
            <w:r>
              <w:rPr>
                <w:rStyle w:val="IndexLink"/>
                <w:rtl w:val="true"/>
              </w:rPr>
              <w:t xml:space="preserve">- </w:t>
            </w:r>
            <w:r>
              <w:rPr>
                <w:rStyle w:val="IndexLink"/>
                <w:rtl w:val="true"/>
              </w:rPr>
              <w:t>شیرینی عسل</w:t>
            </w:r>
            <w:r>
              <w:rPr>
                <w:rStyle w:val="IndexLink"/>
                <w:rtl w:val="true"/>
              </w:rPr>
              <w:t>:</w:t>
              <w:tab/>
            </w:r>
            <w:r>
              <w:rPr>
                <w:rStyle w:val="IndexLink"/>
              </w:rPr>
              <w:t>343</w:t>
            </w:r>
          </w:hyperlink>
        </w:p>
        <w:p>
          <w:pPr>
            <w:pStyle w:val="Contents2"/>
            <w:tabs>
              <w:tab w:val="clear" w:pos="8743"/>
              <w:tab w:val="right" w:pos="9026" w:leader="dot"/>
            </w:tabs>
            <w:rPr/>
          </w:pPr>
          <w:hyperlink w:anchor="__RefHeading___Toc1107181_1051229030">
            <w:r>
              <w:rPr>
                <w:webHidden/>
                <w:rStyle w:val="IndexLink"/>
              </w:rPr>
              <w:t>416</w:t>
            </w:r>
            <w:r>
              <w:rPr>
                <w:rStyle w:val="IndexLink"/>
                <w:rtl w:val="true"/>
              </w:rPr>
              <w:t xml:space="preserve">- </w:t>
            </w:r>
            <w:r>
              <w:rPr>
                <w:rStyle w:val="IndexLink"/>
                <w:rtl w:val="true"/>
              </w:rPr>
              <w:t>تخلیه و تحلية</w:t>
            </w:r>
            <w:r>
              <w:rPr>
                <w:rStyle w:val="IndexLink"/>
                <w:rtl w:val="true"/>
              </w:rPr>
              <w:t>:</w:t>
              <w:tab/>
            </w:r>
            <w:r>
              <w:rPr>
                <w:rStyle w:val="IndexLink"/>
              </w:rPr>
              <w:t>344</w:t>
            </w:r>
          </w:hyperlink>
        </w:p>
        <w:p>
          <w:pPr>
            <w:pStyle w:val="Contents2"/>
            <w:tabs>
              <w:tab w:val="clear" w:pos="8743"/>
              <w:tab w:val="right" w:pos="9026" w:leader="dot"/>
            </w:tabs>
            <w:rPr/>
          </w:pPr>
          <w:hyperlink w:anchor="__RefHeading___Toc1107183_1051229030">
            <w:r>
              <w:rPr>
                <w:webHidden/>
                <w:rStyle w:val="IndexLink"/>
              </w:rPr>
              <w:t>417</w:t>
            </w:r>
            <w:r>
              <w:rPr>
                <w:rStyle w:val="IndexLink"/>
                <w:rtl w:val="true"/>
              </w:rPr>
              <w:t xml:space="preserve">- </w:t>
            </w:r>
            <w:r>
              <w:rPr>
                <w:rStyle w:val="IndexLink"/>
                <w:rtl w:val="true"/>
              </w:rPr>
              <w:t>استاد در خساست</w:t>
            </w:r>
            <w:r>
              <w:rPr>
                <w:rStyle w:val="IndexLink"/>
                <w:rtl w:val="true"/>
              </w:rPr>
              <w:t>:</w:t>
              <w:tab/>
            </w:r>
            <w:r>
              <w:rPr>
                <w:rStyle w:val="IndexLink"/>
              </w:rPr>
              <w:t>344</w:t>
            </w:r>
          </w:hyperlink>
        </w:p>
        <w:p>
          <w:pPr>
            <w:pStyle w:val="Contents2"/>
            <w:tabs>
              <w:tab w:val="clear" w:pos="8743"/>
              <w:tab w:val="right" w:pos="9026" w:leader="dot"/>
            </w:tabs>
            <w:rPr/>
          </w:pPr>
          <w:hyperlink w:anchor="__RefHeading___Toc1107185_1051229030">
            <w:r>
              <w:rPr>
                <w:webHidden/>
                <w:rStyle w:val="IndexLink"/>
              </w:rPr>
              <w:t>418</w:t>
            </w:r>
            <w:r>
              <w:rPr>
                <w:rStyle w:val="IndexLink"/>
                <w:rtl w:val="true"/>
              </w:rPr>
              <w:t xml:space="preserve">- </w:t>
            </w:r>
            <w:r>
              <w:rPr>
                <w:rStyle w:val="IndexLink"/>
                <w:rtl w:val="true"/>
              </w:rPr>
              <w:t>وقتی که انسان پست و بی ارزش می شود</w:t>
            </w:r>
            <w:r>
              <w:rPr>
                <w:rStyle w:val="IndexLink"/>
                <w:rtl w:val="true"/>
              </w:rPr>
              <w:t>:</w:t>
              <w:tab/>
            </w:r>
            <w:r>
              <w:rPr>
                <w:rStyle w:val="IndexLink"/>
              </w:rPr>
              <w:t>345</w:t>
            </w:r>
          </w:hyperlink>
        </w:p>
        <w:p>
          <w:pPr>
            <w:pStyle w:val="Contents2"/>
            <w:tabs>
              <w:tab w:val="clear" w:pos="8743"/>
              <w:tab w:val="right" w:pos="9026" w:leader="dot"/>
            </w:tabs>
            <w:rPr/>
          </w:pPr>
          <w:hyperlink w:anchor="__RefHeading___Toc1107187_1051229030">
            <w:r>
              <w:rPr>
                <w:webHidden/>
                <w:rStyle w:val="IndexLink"/>
              </w:rPr>
              <w:t>419</w:t>
            </w:r>
            <w:r>
              <w:rPr>
                <w:rStyle w:val="IndexLink"/>
                <w:rtl w:val="true"/>
              </w:rPr>
              <w:t xml:space="preserve">- </w:t>
            </w:r>
            <w:r>
              <w:rPr>
                <w:rStyle w:val="IndexLink"/>
                <w:rtl w:val="true"/>
              </w:rPr>
              <w:t>نه همین لباس زیباست نشان آدمیت</w:t>
            </w:r>
            <w:r>
              <w:rPr>
                <w:rStyle w:val="IndexLink"/>
                <w:rtl w:val="true"/>
              </w:rPr>
              <w:t>:</w:t>
              <w:tab/>
            </w:r>
            <w:r>
              <w:rPr>
                <w:rStyle w:val="IndexLink"/>
              </w:rPr>
              <w:t>347</w:t>
            </w:r>
          </w:hyperlink>
        </w:p>
        <w:p>
          <w:pPr>
            <w:pStyle w:val="Contents2"/>
            <w:tabs>
              <w:tab w:val="clear" w:pos="8743"/>
              <w:tab w:val="right" w:pos="9026" w:leader="dot"/>
            </w:tabs>
            <w:rPr/>
          </w:pPr>
          <w:hyperlink w:anchor="__RefHeading___Toc1107189_1051229030">
            <w:r>
              <w:rPr>
                <w:webHidden/>
                <w:rStyle w:val="IndexLink"/>
              </w:rPr>
              <w:t>420</w:t>
            </w:r>
            <w:r>
              <w:rPr>
                <w:rStyle w:val="IndexLink"/>
                <w:rtl w:val="true"/>
              </w:rPr>
              <w:t xml:space="preserve">- </w:t>
            </w:r>
            <w:r>
              <w:rPr>
                <w:rStyle w:val="IndexLink"/>
                <w:rtl w:val="true"/>
              </w:rPr>
              <w:t>اول منزل</w:t>
            </w:r>
            <w:r>
              <w:rPr>
                <w:rStyle w:val="IndexLink"/>
                <w:rtl w:val="true"/>
              </w:rPr>
              <w:t>:</w:t>
              <w:tab/>
            </w:r>
            <w:r>
              <w:rPr>
                <w:rStyle w:val="IndexLink"/>
              </w:rPr>
              <w:t>347</w:t>
            </w:r>
          </w:hyperlink>
        </w:p>
        <w:p>
          <w:pPr>
            <w:pStyle w:val="Contents2"/>
            <w:tabs>
              <w:tab w:val="clear" w:pos="8743"/>
              <w:tab w:val="right" w:pos="9026" w:leader="dot"/>
            </w:tabs>
            <w:rPr/>
          </w:pPr>
          <w:hyperlink w:anchor="__RefHeading___Toc1107191_1051229030">
            <w:r>
              <w:rPr>
                <w:webHidden/>
                <w:rStyle w:val="IndexLink"/>
              </w:rPr>
              <w:t>421</w:t>
            </w:r>
            <w:r>
              <w:rPr>
                <w:rStyle w:val="IndexLink"/>
                <w:rtl w:val="true"/>
              </w:rPr>
              <w:t xml:space="preserve">- </w:t>
            </w:r>
            <w:r>
              <w:rPr>
                <w:rStyle w:val="IndexLink"/>
                <w:rtl w:val="true"/>
              </w:rPr>
              <w:t>آیا دیدن ملكوت و باطن این عالم مقدور است؟</w:t>
            </w:r>
            <w:r>
              <w:rPr>
                <w:rStyle w:val="IndexLink"/>
                <w:rtl w:val="true"/>
              </w:rPr>
              <w:tab/>
            </w:r>
            <w:r>
              <w:rPr>
                <w:rStyle w:val="IndexLink"/>
              </w:rPr>
              <w:t>348</w:t>
            </w:r>
          </w:hyperlink>
        </w:p>
        <w:p>
          <w:pPr>
            <w:pStyle w:val="Contents2"/>
            <w:tabs>
              <w:tab w:val="clear" w:pos="8743"/>
              <w:tab w:val="right" w:pos="9026" w:leader="dot"/>
            </w:tabs>
            <w:rPr/>
          </w:pPr>
          <w:hyperlink w:anchor="__RefHeading___Toc1107193_1051229030">
            <w:r>
              <w:rPr>
                <w:webHidden/>
                <w:rStyle w:val="IndexLink"/>
              </w:rPr>
              <w:t>422</w:t>
            </w:r>
            <w:r>
              <w:rPr>
                <w:rStyle w:val="IndexLink"/>
                <w:rtl w:val="true"/>
              </w:rPr>
              <w:t xml:space="preserve">- </w:t>
            </w:r>
            <w:r>
              <w:rPr>
                <w:rStyle w:val="IndexLink"/>
                <w:rtl w:val="true"/>
              </w:rPr>
              <w:t>اتاق نماز</w:t>
            </w:r>
            <w:r>
              <w:rPr>
                <w:rStyle w:val="IndexLink"/>
                <w:rtl w:val="true"/>
              </w:rPr>
              <w:t>:</w:t>
              <w:tab/>
            </w:r>
            <w:r>
              <w:rPr>
                <w:rStyle w:val="IndexLink"/>
              </w:rPr>
              <w:t>349</w:t>
            </w:r>
          </w:hyperlink>
        </w:p>
        <w:p>
          <w:pPr>
            <w:pStyle w:val="Contents2"/>
            <w:tabs>
              <w:tab w:val="clear" w:pos="8743"/>
              <w:tab w:val="right" w:pos="9026" w:leader="dot"/>
            </w:tabs>
            <w:rPr/>
          </w:pPr>
          <w:hyperlink w:anchor="__RefHeading___Toc1107195_1051229030">
            <w:r>
              <w:rPr>
                <w:webHidden/>
                <w:rStyle w:val="IndexLink"/>
              </w:rPr>
              <w:t>423</w:t>
            </w:r>
            <w:r>
              <w:rPr>
                <w:rStyle w:val="IndexLink"/>
                <w:rtl w:val="true"/>
              </w:rPr>
              <w:t xml:space="preserve">- </w:t>
            </w:r>
            <w:r>
              <w:rPr>
                <w:rStyle w:val="IndexLink"/>
                <w:rtl w:val="true"/>
              </w:rPr>
              <w:t>نخستین عمل هنگام برخاستن از خواب سحری</w:t>
            </w:r>
            <w:r>
              <w:rPr>
                <w:rStyle w:val="IndexLink"/>
                <w:rtl w:val="true"/>
              </w:rPr>
              <w:t>:</w:t>
              <w:tab/>
            </w:r>
            <w:r>
              <w:rPr>
                <w:rStyle w:val="IndexLink"/>
              </w:rPr>
              <w:t>349</w:t>
            </w:r>
          </w:hyperlink>
        </w:p>
        <w:p>
          <w:pPr>
            <w:pStyle w:val="Contents2"/>
            <w:tabs>
              <w:tab w:val="clear" w:pos="8743"/>
              <w:tab w:val="right" w:pos="9026" w:leader="dot"/>
            </w:tabs>
            <w:rPr/>
          </w:pPr>
          <w:hyperlink w:anchor="__RefHeading___Toc1107197_1051229030">
            <w:r>
              <w:rPr>
                <w:webHidden/>
                <w:rStyle w:val="IndexLink"/>
              </w:rPr>
              <w:t>424</w:t>
            </w:r>
            <w:r>
              <w:rPr>
                <w:rStyle w:val="IndexLink"/>
                <w:rtl w:val="true"/>
              </w:rPr>
              <w:t xml:space="preserve">- </w:t>
            </w:r>
            <w:r>
              <w:rPr>
                <w:rStyle w:val="IndexLink"/>
                <w:rtl w:val="true"/>
              </w:rPr>
              <w:t>طلب معارف فقط از مضامین آیات و روایات</w:t>
            </w:r>
            <w:r>
              <w:rPr>
                <w:rStyle w:val="IndexLink"/>
                <w:rtl w:val="true"/>
              </w:rPr>
              <w:t>:</w:t>
              <w:tab/>
            </w:r>
            <w:r>
              <w:rPr>
                <w:rStyle w:val="IndexLink"/>
              </w:rPr>
              <w:t>350</w:t>
            </w:r>
          </w:hyperlink>
        </w:p>
        <w:p>
          <w:pPr>
            <w:pStyle w:val="Contents2"/>
            <w:tabs>
              <w:tab w:val="clear" w:pos="8743"/>
              <w:tab w:val="right" w:pos="9026" w:leader="dot"/>
            </w:tabs>
            <w:rPr/>
          </w:pPr>
          <w:hyperlink w:anchor="__RefHeading___Toc1107199_1051229030">
            <w:r>
              <w:rPr>
                <w:webHidden/>
                <w:rStyle w:val="IndexLink"/>
              </w:rPr>
              <w:t>425</w:t>
            </w:r>
            <w:r>
              <w:rPr>
                <w:rStyle w:val="IndexLink"/>
                <w:rtl w:val="true"/>
              </w:rPr>
              <w:t xml:space="preserve">- </w:t>
            </w:r>
            <w:r>
              <w:rPr>
                <w:rStyle w:val="IndexLink"/>
                <w:rtl w:val="true"/>
              </w:rPr>
              <w:t>دلائل غیبت امام عصر روحی له الفداء</w:t>
            </w:r>
            <w:r>
              <w:rPr>
                <w:rStyle w:val="IndexLink"/>
                <w:rtl w:val="true"/>
              </w:rPr>
              <w:t>:</w:t>
              <w:tab/>
            </w:r>
            <w:r>
              <w:rPr>
                <w:rStyle w:val="IndexLink"/>
              </w:rPr>
              <w:t>351</w:t>
            </w:r>
          </w:hyperlink>
        </w:p>
        <w:p>
          <w:pPr>
            <w:pStyle w:val="Contents2"/>
            <w:tabs>
              <w:tab w:val="clear" w:pos="8743"/>
              <w:tab w:val="right" w:pos="9026" w:leader="dot"/>
            </w:tabs>
            <w:rPr/>
          </w:pPr>
          <w:hyperlink w:anchor="__RefHeading___Toc1107201_1051229030">
            <w:r>
              <w:rPr>
                <w:webHidden/>
                <w:rStyle w:val="IndexLink"/>
              </w:rPr>
              <w:t>426</w:t>
            </w:r>
            <w:r>
              <w:rPr>
                <w:rStyle w:val="IndexLink"/>
                <w:rtl w:val="true"/>
              </w:rPr>
              <w:t xml:space="preserve">- </w:t>
            </w:r>
            <w:r>
              <w:rPr>
                <w:rStyle w:val="IndexLink"/>
                <w:rtl w:val="true"/>
              </w:rPr>
              <w:t>انحراف در انحراف</w:t>
            </w:r>
            <w:r>
              <w:rPr>
                <w:rStyle w:val="IndexLink"/>
                <w:rtl w:val="true"/>
              </w:rPr>
              <w:t>:</w:t>
              <w:tab/>
            </w:r>
            <w:r>
              <w:rPr>
                <w:rStyle w:val="IndexLink"/>
              </w:rPr>
              <w:t>351</w:t>
            </w:r>
          </w:hyperlink>
        </w:p>
        <w:p>
          <w:pPr>
            <w:pStyle w:val="Contents2"/>
            <w:tabs>
              <w:tab w:val="clear" w:pos="8743"/>
              <w:tab w:val="right" w:pos="9026" w:leader="dot"/>
            </w:tabs>
            <w:rPr/>
          </w:pPr>
          <w:hyperlink w:anchor="__RefHeading___Toc1107203_1051229030">
            <w:r>
              <w:rPr>
                <w:webHidden/>
                <w:rStyle w:val="IndexLink"/>
              </w:rPr>
              <w:t>427</w:t>
            </w:r>
            <w:r>
              <w:rPr>
                <w:rStyle w:val="IndexLink"/>
                <w:rtl w:val="true"/>
              </w:rPr>
              <w:t xml:space="preserve">- </w:t>
            </w:r>
            <w:r>
              <w:rPr>
                <w:rStyle w:val="IndexLink"/>
                <w:rtl w:val="true"/>
              </w:rPr>
              <w:t>یکی از عوامل رشد</w:t>
            </w:r>
            <w:r>
              <w:rPr>
                <w:rStyle w:val="IndexLink"/>
                <w:rtl w:val="true"/>
              </w:rPr>
              <w:t>:</w:t>
              <w:tab/>
            </w:r>
            <w:r>
              <w:rPr>
                <w:rStyle w:val="IndexLink"/>
              </w:rPr>
              <w:t>352</w:t>
            </w:r>
          </w:hyperlink>
        </w:p>
        <w:p>
          <w:pPr>
            <w:pStyle w:val="Contents2"/>
            <w:tabs>
              <w:tab w:val="clear" w:pos="8743"/>
              <w:tab w:val="right" w:pos="9026" w:leader="dot"/>
            </w:tabs>
            <w:rPr/>
          </w:pPr>
          <w:hyperlink w:anchor="__RefHeading___Toc1107205_1051229030">
            <w:r>
              <w:rPr>
                <w:webHidden/>
                <w:rStyle w:val="IndexLink"/>
              </w:rPr>
              <w:t>428</w:t>
            </w:r>
            <w:r>
              <w:rPr>
                <w:rStyle w:val="IndexLink"/>
                <w:rtl w:val="true"/>
              </w:rPr>
              <w:t xml:space="preserve">- </w:t>
            </w:r>
            <w:r>
              <w:rPr>
                <w:rStyle w:val="IndexLink"/>
                <w:rtl w:val="true"/>
              </w:rPr>
              <w:t>تساوی زن و مرد با اعداد</w:t>
            </w:r>
            <w:r>
              <w:rPr>
                <w:rStyle w:val="IndexLink"/>
                <w:rtl w:val="true"/>
              </w:rPr>
              <w:t>:</w:t>
              <w:tab/>
            </w:r>
            <w:r>
              <w:rPr>
                <w:rStyle w:val="IndexLink"/>
              </w:rPr>
              <w:t>353</w:t>
            </w:r>
          </w:hyperlink>
        </w:p>
        <w:p>
          <w:pPr>
            <w:pStyle w:val="Contents2"/>
            <w:tabs>
              <w:tab w:val="clear" w:pos="8743"/>
              <w:tab w:val="right" w:pos="9026" w:leader="dot"/>
            </w:tabs>
            <w:rPr/>
          </w:pPr>
          <w:hyperlink w:anchor="__RefHeading___Toc1107207_1051229030">
            <w:r>
              <w:rPr>
                <w:webHidden/>
                <w:rStyle w:val="IndexLink"/>
              </w:rPr>
              <w:t>429</w:t>
            </w:r>
            <w:r>
              <w:rPr>
                <w:rStyle w:val="IndexLink"/>
                <w:rtl w:val="true"/>
              </w:rPr>
              <w:t xml:space="preserve">- </w:t>
            </w:r>
            <w:r>
              <w:rPr>
                <w:rStyle w:val="IndexLink"/>
                <w:rtl w:val="true"/>
              </w:rPr>
              <w:t>حرف و حدیث درباره ابن عربی</w:t>
            </w:r>
            <w:r>
              <w:rPr>
                <w:rStyle w:val="IndexLink"/>
                <w:rtl w:val="true"/>
              </w:rPr>
              <w:t>:</w:t>
              <w:tab/>
            </w:r>
            <w:r>
              <w:rPr>
                <w:rStyle w:val="IndexLink"/>
              </w:rPr>
              <w:t>353</w:t>
            </w:r>
          </w:hyperlink>
        </w:p>
        <w:p>
          <w:pPr>
            <w:pStyle w:val="Contents2"/>
            <w:tabs>
              <w:tab w:val="clear" w:pos="8743"/>
              <w:tab w:val="right" w:pos="9026" w:leader="dot"/>
            </w:tabs>
            <w:rPr/>
          </w:pPr>
          <w:hyperlink w:anchor="__RefHeading___Toc1107209_1051229030">
            <w:r>
              <w:rPr>
                <w:webHidden/>
                <w:rStyle w:val="IndexLink"/>
              </w:rPr>
              <w:t>430</w:t>
            </w:r>
            <w:r>
              <w:rPr>
                <w:rStyle w:val="IndexLink"/>
                <w:rtl w:val="true"/>
              </w:rPr>
              <w:t xml:space="preserve">- </w:t>
            </w:r>
            <w:r>
              <w:rPr>
                <w:rStyle w:val="IndexLink"/>
                <w:rtl w:val="true"/>
              </w:rPr>
              <w:t>پاسخ محبت، محبت است</w:t>
            </w:r>
            <w:r>
              <w:rPr>
                <w:rStyle w:val="IndexLink"/>
                <w:rtl w:val="true"/>
              </w:rPr>
              <w:t>:</w:t>
              <w:tab/>
            </w:r>
            <w:r>
              <w:rPr>
                <w:rStyle w:val="IndexLink"/>
              </w:rPr>
              <w:t>355</w:t>
            </w:r>
          </w:hyperlink>
        </w:p>
        <w:p>
          <w:pPr>
            <w:pStyle w:val="Contents2"/>
            <w:tabs>
              <w:tab w:val="clear" w:pos="8743"/>
              <w:tab w:val="right" w:pos="9026" w:leader="dot"/>
            </w:tabs>
            <w:rPr/>
          </w:pPr>
          <w:hyperlink w:anchor="__RefHeading___Toc1107211_1051229030">
            <w:r>
              <w:rPr>
                <w:webHidden/>
                <w:rStyle w:val="IndexLink"/>
              </w:rPr>
              <w:t>431</w:t>
            </w:r>
            <w:r>
              <w:rPr>
                <w:rStyle w:val="IndexLink"/>
                <w:rtl w:val="true"/>
              </w:rPr>
              <w:t xml:space="preserve">- </w:t>
            </w:r>
            <w:r>
              <w:rPr>
                <w:rStyle w:val="IndexLink"/>
                <w:rtl w:val="true"/>
              </w:rPr>
              <w:t>اصلاب طاهرین و ارحام مطهرات</w:t>
            </w:r>
            <w:r>
              <w:rPr>
                <w:rStyle w:val="IndexLink"/>
                <w:rtl w:val="true"/>
              </w:rPr>
              <w:t>:</w:t>
              <w:tab/>
            </w:r>
            <w:r>
              <w:rPr>
                <w:rStyle w:val="IndexLink"/>
              </w:rPr>
              <w:t>356</w:t>
            </w:r>
          </w:hyperlink>
        </w:p>
        <w:p>
          <w:pPr>
            <w:pStyle w:val="Contents2"/>
            <w:tabs>
              <w:tab w:val="clear" w:pos="8743"/>
              <w:tab w:val="right" w:pos="9026" w:leader="dot"/>
            </w:tabs>
            <w:rPr/>
          </w:pPr>
          <w:hyperlink w:anchor="__RefHeading___Toc1107213_1051229030">
            <w:r>
              <w:rPr>
                <w:webHidden/>
                <w:rStyle w:val="IndexLink"/>
              </w:rPr>
              <w:t>432</w:t>
            </w:r>
            <w:r>
              <w:rPr>
                <w:rStyle w:val="IndexLink"/>
                <w:rtl w:val="true"/>
              </w:rPr>
              <w:t xml:space="preserve">- </w:t>
            </w:r>
            <w:r>
              <w:rPr>
                <w:rStyle w:val="IndexLink"/>
                <w:rtl w:val="true"/>
              </w:rPr>
              <w:t>جعفری تبار از تبار ابرار</w:t>
            </w:r>
            <w:r>
              <w:rPr>
                <w:rStyle w:val="IndexLink"/>
                <w:rtl w:val="true"/>
              </w:rPr>
              <w:t>:</w:t>
              <w:tab/>
            </w:r>
            <w:r>
              <w:rPr>
                <w:rStyle w:val="IndexLink"/>
              </w:rPr>
              <w:t>356</w:t>
            </w:r>
          </w:hyperlink>
        </w:p>
        <w:p>
          <w:pPr>
            <w:pStyle w:val="Contents2"/>
            <w:tabs>
              <w:tab w:val="clear" w:pos="8743"/>
              <w:tab w:val="right" w:pos="9026" w:leader="dot"/>
            </w:tabs>
            <w:rPr/>
          </w:pPr>
          <w:hyperlink w:anchor="__RefHeading___Toc1107215_1051229030">
            <w:r>
              <w:rPr>
                <w:webHidden/>
                <w:rStyle w:val="IndexLink"/>
              </w:rPr>
              <w:t>433</w:t>
            </w:r>
            <w:r>
              <w:rPr>
                <w:rStyle w:val="IndexLink"/>
                <w:rtl w:val="true"/>
              </w:rPr>
              <w:t xml:space="preserve">- </w:t>
            </w:r>
            <w:r>
              <w:rPr>
                <w:rStyle w:val="IndexLink"/>
                <w:rtl w:val="true"/>
              </w:rPr>
              <w:t>حاج آقا فخر تهرانی و سخنان بديعش</w:t>
            </w:r>
            <w:r>
              <w:rPr>
                <w:rStyle w:val="IndexLink"/>
                <w:rtl w:val="true"/>
              </w:rPr>
              <w:t>:</w:t>
              <w:tab/>
            </w:r>
            <w:r>
              <w:rPr>
                <w:rStyle w:val="IndexLink"/>
              </w:rPr>
              <w:t>358</w:t>
            </w:r>
          </w:hyperlink>
        </w:p>
        <w:p>
          <w:pPr>
            <w:pStyle w:val="Contents2"/>
            <w:tabs>
              <w:tab w:val="clear" w:pos="8743"/>
              <w:tab w:val="right" w:pos="9026" w:leader="dot"/>
            </w:tabs>
            <w:rPr/>
          </w:pPr>
          <w:hyperlink w:anchor="__RefHeading___Toc1107217_1051229030">
            <w:r>
              <w:rPr>
                <w:webHidden/>
                <w:rStyle w:val="IndexLink"/>
              </w:rPr>
              <w:t>434</w:t>
            </w:r>
            <w:r>
              <w:rPr>
                <w:rStyle w:val="IndexLink"/>
                <w:rtl w:val="true"/>
              </w:rPr>
              <w:t xml:space="preserve">- </w:t>
            </w:r>
            <w:r>
              <w:rPr>
                <w:rStyle w:val="IndexLink"/>
                <w:rtl w:val="true"/>
              </w:rPr>
              <w:t>نزدیکترین راه برای رسیدن به تقوا</w:t>
            </w:r>
            <w:r>
              <w:rPr>
                <w:rStyle w:val="IndexLink"/>
                <w:rtl w:val="true"/>
              </w:rPr>
              <w:t>:</w:t>
              <w:tab/>
            </w:r>
            <w:r>
              <w:rPr>
                <w:rStyle w:val="IndexLink"/>
              </w:rPr>
              <w:t>359</w:t>
            </w:r>
          </w:hyperlink>
        </w:p>
        <w:p>
          <w:pPr>
            <w:pStyle w:val="Contents2"/>
            <w:tabs>
              <w:tab w:val="clear" w:pos="8743"/>
              <w:tab w:val="right" w:pos="9026" w:leader="dot"/>
            </w:tabs>
            <w:rPr/>
          </w:pPr>
          <w:hyperlink w:anchor="__RefHeading___Toc1107219_1051229030">
            <w:r>
              <w:rPr>
                <w:webHidden/>
                <w:rStyle w:val="IndexLink"/>
              </w:rPr>
              <w:t>435</w:t>
            </w:r>
            <w:r>
              <w:rPr>
                <w:rStyle w:val="IndexLink"/>
                <w:rtl w:val="true"/>
              </w:rPr>
              <w:t xml:space="preserve">- </w:t>
            </w:r>
            <w:r>
              <w:rPr>
                <w:rStyle w:val="IndexLink"/>
                <w:rtl w:val="true"/>
              </w:rPr>
              <w:t>اینهم روش دیگری است</w:t>
            </w:r>
            <w:r>
              <w:rPr>
                <w:rStyle w:val="IndexLink"/>
                <w:rtl w:val="true"/>
              </w:rPr>
              <w:t>:</w:t>
              <w:tab/>
            </w:r>
            <w:r>
              <w:rPr>
                <w:rStyle w:val="IndexLink"/>
              </w:rPr>
              <w:t>359</w:t>
            </w:r>
          </w:hyperlink>
        </w:p>
        <w:p>
          <w:pPr>
            <w:pStyle w:val="Contents2"/>
            <w:tabs>
              <w:tab w:val="clear" w:pos="8743"/>
              <w:tab w:val="right" w:pos="9026" w:leader="dot"/>
            </w:tabs>
            <w:rPr/>
          </w:pPr>
          <w:hyperlink w:anchor="__RefHeading___Toc1107221_1051229030">
            <w:r>
              <w:rPr>
                <w:webHidden/>
                <w:rStyle w:val="IndexLink"/>
              </w:rPr>
              <w:t>436</w:t>
            </w:r>
            <w:r>
              <w:rPr>
                <w:rStyle w:val="IndexLink"/>
                <w:rtl w:val="true"/>
              </w:rPr>
              <w:t xml:space="preserve">- </w:t>
            </w:r>
            <w:r>
              <w:rPr>
                <w:rStyle w:val="IndexLink"/>
                <w:rtl w:val="true"/>
              </w:rPr>
              <w:t xml:space="preserve">تعیین سمت قبله با ساده ترین شیوه </w:t>
            </w:r>
            <w:r>
              <w:rPr>
                <w:rStyle w:val="IndexLink"/>
                <w:rtl w:val="true"/>
              </w:rPr>
              <w:t>:</w:t>
              <w:tab/>
            </w:r>
            <w:r>
              <w:rPr>
                <w:rStyle w:val="IndexLink"/>
              </w:rPr>
              <w:t>360</w:t>
            </w:r>
          </w:hyperlink>
        </w:p>
        <w:p>
          <w:pPr>
            <w:pStyle w:val="Contents2"/>
            <w:tabs>
              <w:tab w:val="clear" w:pos="8743"/>
              <w:tab w:val="right" w:pos="9026" w:leader="dot"/>
            </w:tabs>
            <w:rPr/>
          </w:pPr>
          <w:hyperlink w:anchor="__RefHeading___Toc1107223_1051229030">
            <w:r>
              <w:rPr>
                <w:webHidden/>
                <w:rStyle w:val="IndexLink"/>
              </w:rPr>
              <w:t>437</w:t>
            </w:r>
            <w:r>
              <w:rPr>
                <w:rStyle w:val="IndexLink"/>
                <w:rtl w:val="true"/>
              </w:rPr>
              <w:t xml:space="preserve">- </w:t>
            </w:r>
            <w:r>
              <w:rPr>
                <w:rStyle w:val="IndexLink"/>
                <w:rtl w:val="true"/>
              </w:rPr>
              <w:t>خود ساختگان</w:t>
            </w:r>
            <w:r>
              <w:rPr>
                <w:rStyle w:val="IndexLink"/>
                <w:rtl w:val="true"/>
              </w:rPr>
              <w:t>:</w:t>
              <w:tab/>
            </w:r>
            <w:r>
              <w:rPr>
                <w:rStyle w:val="IndexLink"/>
              </w:rPr>
              <w:t>361</w:t>
            </w:r>
          </w:hyperlink>
        </w:p>
        <w:p>
          <w:pPr>
            <w:pStyle w:val="Contents2"/>
            <w:tabs>
              <w:tab w:val="clear" w:pos="8743"/>
              <w:tab w:val="right" w:pos="9026" w:leader="dot"/>
            </w:tabs>
            <w:rPr/>
          </w:pPr>
          <w:hyperlink w:anchor="__RefHeading___Toc1107225_1051229030">
            <w:r>
              <w:rPr>
                <w:webHidden/>
                <w:rStyle w:val="IndexLink"/>
              </w:rPr>
              <w:t>438</w:t>
            </w:r>
            <w:r>
              <w:rPr>
                <w:rStyle w:val="IndexLink"/>
                <w:rtl w:val="true"/>
              </w:rPr>
              <w:t xml:space="preserve">- </w:t>
            </w:r>
            <w:r>
              <w:rPr>
                <w:rStyle w:val="IndexLink"/>
                <w:rtl w:val="true"/>
              </w:rPr>
              <w:t>سکوت بهتر از قضاوت</w:t>
            </w:r>
            <w:r>
              <w:rPr>
                <w:rStyle w:val="IndexLink"/>
                <w:rtl w:val="true"/>
              </w:rPr>
              <w:t>:</w:t>
              <w:tab/>
            </w:r>
            <w:r>
              <w:rPr>
                <w:rStyle w:val="IndexLink"/>
              </w:rPr>
              <w:t>361</w:t>
            </w:r>
          </w:hyperlink>
        </w:p>
        <w:p>
          <w:pPr>
            <w:pStyle w:val="Contents2"/>
            <w:tabs>
              <w:tab w:val="clear" w:pos="8743"/>
              <w:tab w:val="right" w:pos="9026" w:leader="dot"/>
            </w:tabs>
            <w:rPr/>
          </w:pPr>
          <w:hyperlink w:anchor="__RefHeading___Toc1107227_1051229030">
            <w:r>
              <w:rPr>
                <w:webHidden/>
                <w:rStyle w:val="IndexLink"/>
              </w:rPr>
              <w:t>439</w:t>
            </w:r>
            <w:r>
              <w:rPr>
                <w:rStyle w:val="IndexLink"/>
                <w:rtl w:val="true"/>
              </w:rPr>
              <w:t xml:space="preserve">- </w:t>
            </w:r>
            <w:r>
              <w:rPr>
                <w:rStyle w:val="IndexLink"/>
                <w:rtl w:val="true"/>
              </w:rPr>
              <w:t>کینه تا کجا</w:t>
            </w:r>
            <w:r>
              <w:rPr>
                <w:rStyle w:val="IndexLink"/>
                <w:rtl w:val="true"/>
              </w:rPr>
              <w:t>:</w:t>
              <w:tab/>
            </w:r>
            <w:r>
              <w:rPr>
                <w:rStyle w:val="IndexLink"/>
              </w:rPr>
              <w:t>362</w:t>
            </w:r>
          </w:hyperlink>
        </w:p>
        <w:p>
          <w:pPr>
            <w:pStyle w:val="Contents2"/>
            <w:tabs>
              <w:tab w:val="clear" w:pos="8743"/>
              <w:tab w:val="right" w:pos="9026" w:leader="dot"/>
            </w:tabs>
            <w:rPr/>
          </w:pPr>
          <w:hyperlink w:anchor="__RefHeading___Toc1107229_1051229030">
            <w:r>
              <w:rPr>
                <w:webHidden/>
                <w:rStyle w:val="IndexLink"/>
              </w:rPr>
              <w:t>440</w:t>
            </w:r>
            <w:r>
              <w:rPr>
                <w:rStyle w:val="IndexLink"/>
                <w:rtl w:val="true"/>
              </w:rPr>
              <w:t xml:space="preserve">- </w:t>
            </w:r>
            <w:r>
              <w:rPr>
                <w:rStyle w:val="IndexLink"/>
                <w:rtl w:val="true"/>
              </w:rPr>
              <w:t>یا جای ما و یا جای شما</w:t>
            </w:r>
            <w:r>
              <w:rPr>
                <w:rStyle w:val="IndexLink"/>
                <w:rtl w:val="true"/>
              </w:rPr>
              <w:t>:</w:t>
              <w:tab/>
            </w:r>
            <w:r>
              <w:rPr>
                <w:rStyle w:val="IndexLink"/>
              </w:rPr>
              <w:t>362</w:t>
            </w:r>
          </w:hyperlink>
        </w:p>
        <w:p>
          <w:pPr>
            <w:pStyle w:val="Contents2"/>
            <w:tabs>
              <w:tab w:val="clear" w:pos="8743"/>
              <w:tab w:val="right" w:pos="9026" w:leader="dot"/>
            </w:tabs>
            <w:rPr/>
          </w:pPr>
          <w:hyperlink w:anchor="__RefHeading___Toc1107231_1051229030">
            <w:r>
              <w:rPr>
                <w:webHidden/>
                <w:rStyle w:val="IndexLink"/>
              </w:rPr>
              <w:t>441</w:t>
            </w:r>
            <w:r>
              <w:rPr>
                <w:rStyle w:val="IndexLink"/>
                <w:rtl w:val="true"/>
              </w:rPr>
              <w:t xml:space="preserve">- </w:t>
            </w:r>
            <w:r>
              <w:rPr>
                <w:rStyle w:val="IndexLink"/>
                <w:rtl w:val="true"/>
              </w:rPr>
              <w:t>براستی اگر پیامبر</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زنده بود با آنها چه می کرد؟</w:t>
            </w:r>
            <w:r>
              <w:rPr>
                <w:rStyle w:val="IndexLink"/>
                <w:rtl w:val="true"/>
              </w:rPr>
              <w:tab/>
            </w:r>
            <w:r>
              <w:rPr>
                <w:rStyle w:val="IndexLink"/>
              </w:rPr>
              <w:t>363</w:t>
            </w:r>
          </w:hyperlink>
        </w:p>
        <w:p>
          <w:pPr>
            <w:pStyle w:val="Contents2"/>
            <w:tabs>
              <w:tab w:val="clear" w:pos="8743"/>
              <w:tab w:val="right" w:pos="9026" w:leader="dot"/>
            </w:tabs>
            <w:rPr/>
          </w:pPr>
          <w:hyperlink w:anchor="__RefHeading___Toc1107233_1051229030">
            <w:r>
              <w:rPr>
                <w:webHidden/>
                <w:rStyle w:val="IndexLink"/>
              </w:rPr>
              <w:t>442</w:t>
            </w:r>
            <w:r>
              <w:rPr>
                <w:rStyle w:val="IndexLink"/>
                <w:rtl w:val="true"/>
              </w:rPr>
              <w:t xml:space="preserve">- </w:t>
            </w:r>
            <w:r>
              <w:rPr>
                <w:rStyle w:val="IndexLink"/>
                <w:rtl w:val="true"/>
              </w:rPr>
              <w:t>خال و نقطه</w:t>
            </w:r>
            <w:r>
              <w:rPr>
                <w:rStyle w:val="IndexLink"/>
                <w:rtl w:val="true"/>
              </w:rPr>
              <w:t>:</w:t>
              <w:tab/>
            </w:r>
            <w:r>
              <w:rPr>
                <w:rStyle w:val="IndexLink"/>
              </w:rPr>
              <w:t>364</w:t>
            </w:r>
          </w:hyperlink>
        </w:p>
        <w:p>
          <w:pPr>
            <w:pStyle w:val="Contents2"/>
            <w:tabs>
              <w:tab w:val="clear" w:pos="8743"/>
              <w:tab w:val="right" w:pos="9026" w:leader="dot"/>
            </w:tabs>
            <w:rPr/>
          </w:pPr>
          <w:hyperlink w:anchor="__RefHeading___Toc1107235_1051229030">
            <w:r>
              <w:rPr>
                <w:webHidden/>
                <w:rStyle w:val="IndexLink"/>
              </w:rPr>
              <w:t>443</w:t>
            </w:r>
            <w:r>
              <w:rPr>
                <w:rStyle w:val="IndexLink"/>
                <w:rtl w:val="true"/>
              </w:rPr>
              <w:t xml:space="preserve">- </w:t>
            </w:r>
            <w:r>
              <w:rPr>
                <w:rStyle w:val="IndexLink"/>
                <w:rtl w:val="true"/>
              </w:rPr>
              <w:t>عجب از قاضی و عجیب تر از قضاوتش</w:t>
            </w:r>
            <w:r>
              <w:rPr>
                <w:rStyle w:val="IndexLink"/>
                <w:rtl w:val="true"/>
              </w:rPr>
              <w:t>:</w:t>
              <w:tab/>
            </w:r>
            <w:r>
              <w:rPr>
                <w:rStyle w:val="IndexLink"/>
              </w:rPr>
              <w:t>364</w:t>
            </w:r>
          </w:hyperlink>
        </w:p>
        <w:p>
          <w:pPr>
            <w:pStyle w:val="Contents2"/>
            <w:tabs>
              <w:tab w:val="clear" w:pos="8743"/>
              <w:tab w:val="right" w:pos="9026" w:leader="dot"/>
            </w:tabs>
            <w:rPr/>
          </w:pPr>
          <w:hyperlink w:anchor="__RefHeading___Toc1107237_1051229030">
            <w:r>
              <w:rPr>
                <w:webHidden/>
                <w:rStyle w:val="IndexLink"/>
              </w:rPr>
              <w:t>444</w:t>
            </w:r>
            <w:r>
              <w:rPr>
                <w:rStyle w:val="IndexLink"/>
                <w:rtl w:val="true"/>
              </w:rPr>
              <w:t xml:space="preserve">- </w:t>
            </w:r>
            <w:r>
              <w:rPr>
                <w:rStyle w:val="IndexLink"/>
                <w:rtl w:val="true"/>
              </w:rPr>
              <w:t>یک شب هم اذان را ترک نکرد</w:t>
            </w:r>
            <w:r>
              <w:rPr>
                <w:rStyle w:val="IndexLink"/>
                <w:rtl w:val="true"/>
              </w:rPr>
              <w:t>:</w:t>
              <w:tab/>
            </w:r>
            <w:r>
              <w:rPr>
                <w:rStyle w:val="IndexLink"/>
              </w:rPr>
              <w:t>365</w:t>
            </w:r>
          </w:hyperlink>
        </w:p>
        <w:p>
          <w:pPr>
            <w:pStyle w:val="Contents2"/>
            <w:tabs>
              <w:tab w:val="clear" w:pos="8743"/>
              <w:tab w:val="right" w:pos="9026" w:leader="dot"/>
            </w:tabs>
            <w:rPr/>
          </w:pPr>
          <w:hyperlink w:anchor="__RefHeading___Toc1107239_1051229030">
            <w:r>
              <w:rPr>
                <w:webHidden/>
                <w:rStyle w:val="IndexLink"/>
              </w:rPr>
              <w:t>445</w:t>
            </w:r>
            <w:r>
              <w:rPr>
                <w:rStyle w:val="IndexLink"/>
                <w:rtl w:val="true"/>
              </w:rPr>
              <w:t xml:space="preserve">- </w:t>
            </w:r>
            <w:r>
              <w:rPr>
                <w:rStyle w:val="IndexLink"/>
                <w:rtl w:val="true"/>
              </w:rPr>
              <w:t>چشم پوشی از مقام غير مشروع</w:t>
            </w:r>
            <w:r>
              <w:rPr>
                <w:rStyle w:val="IndexLink"/>
                <w:rtl w:val="true"/>
              </w:rPr>
              <w:t>:</w:t>
              <w:tab/>
            </w:r>
            <w:r>
              <w:rPr>
                <w:rStyle w:val="IndexLink"/>
              </w:rPr>
              <w:t>366</w:t>
            </w:r>
          </w:hyperlink>
        </w:p>
        <w:p>
          <w:pPr>
            <w:pStyle w:val="Contents2"/>
            <w:tabs>
              <w:tab w:val="clear" w:pos="8743"/>
              <w:tab w:val="right" w:pos="9026" w:leader="dot"/>
            </w:tabs>
            <w:rPr/>
          </w:pPr>
          <w:hyperlink w:anchor="__RefHeading___Toc1107241_1051229030">
            <w:r>
              <w:rPr>
                <w:webHidden/>
                <w:rStyle w:val="IndexLink"/>
              </w:rPr>
              <w:t>446</w:t>
            </w:r>
            <w:r>
              <w:rPr>
                <w:rStyle w:val="IndexLink"/>
                <w:rtl w:val="true"/>
              </w:rPr>
              <w:t xml:space="preserve">- </w:t>
            </w:r>
            <w:r>
              <w:rPr>
                <w:rStyle w:val="IndexLink"/>
                <w:rtl w:val="true"/>
              </w:rPr>
              <w:t xml:space="preserve">تاریخ تکرار می شود و مواظب نفوذی ها باشیم </w:t>
            </w:r>
            <w:r>
              <w:rPr>
                <w:rStyle w:val="IndexLink"/>
                <w:rtl w:val="true"/>
              </w:rPr>
              <w:t>:</w:t>
              <w:tab/>
            </w:r>
            <w:r>
              <w:rPr>
                <w:rStyle w:val="IndexLink"/>
              </w:rPr>
              <w:t>366</w:t>
            </w:r>
          </w:hyperlink>
        </w:p>
        <w:p>
          <w:pPr>
            <w:pStyle w:val="Contents2"/>
            <w:tabs>
              <w:tab w:val="clear" w:pos="8743"/>
              <w:tab w:val="right" w:pos="9026" w:leader="dot"/>
            </w:tabs>
            <w:rPr/>
          </w:pPr>
          <w:hyperlink w:anchor="__RefHeading___Toc1107243_1051229030">
            <w:r>
              <w:rPr>
                <w:webHidden/>
                <w:rStyle w:val="IndexLink"/>
              </w:rPr>
              <w:t>447</w:t>
            </w:r>
            <w:r>
              <w:rPr>
                <w:rStyle w:val="IndexLink"/>
                <w:rtl w:val="true"/>
              </w:rPr>
              <w:t xml:space="preserve">- </w:t>
            </w:r>
            <w:r>
              <w:rPr>
                <w:rStyle w:val="IndexLink"/>
                <w:rtl w:val="true"/>
              </w:rPr>
              <w:t>در در دهان</w:t>
            </w:r>
            <w:r>
              <w:rPr>
                <w:rStyle w:val="IndexLink"/>
                <w:rtl w:val="true"/>
              </w:rPr>
              <w:t>..</w:t>
              <w:tab/>
            </w:r>
            <w:r>
              <w:rPr>
                <w:rStyle w:val="IndexLink"/>
              </w:rPr>
              <w:t>367</w:t>
            </w:r>
          </w:hyperlink>
        </w:p>
        <w:p>
          <w:pPr>
            <w:pStyle w:val="Contents2"/>
            <w:tabs>
              <w:tab w:val="clear" w:pos="8743"/>
              <w:tab w:val="right" w:pos="9026" w:leader="dot"/>
            </w:tabs>
            <w:rPr/>
          </w:pPr>
          <w:hyperlink w:anchor="__RefHeading___Toc1107245_1051229030">
            <w:r>
              <w:rPr>
                <w:webHidden/>
                <w:rStyle w:val="IndexLink"/>
              </w:rPr>
              <w:t>448</w:t>
            </w:r>
            <w:r>
              <w:rPr>
                <w:rStyle w:val="IndexLink"/>
                <w:rtl w:val="true"/>
              </w:rPr>
              <w:t xml:space="preserve">- </w:t>
            </w:r>
            <w:r>
              <w:rPr>
                <w:rStyle w:val="IndexLink"/>
                <w:rtl w:val="true"/>
              </w:rPr>
              <w:t>کاسب بی ادب</w:t>
            </w:r>
            <w:r>
              <w:rPr>
                <w:rStyle w:val="IndexLink"/>
                <w:rtl w:val="true"/>
              </w:rPr>
              <w:t>:</w:t>
              <w:tab/>
            </w:r>
            <w:r>
              <w:rPr>
                <w:rStyle w:val="IndexLink"/>
              </w:rPr>
              <w:t>368</w:t>
            </w:r>
          </w:hyperlink>
        </w:p>
        <w:p>
          <w:pPr>
            <w:pStyle w:val="Contents2"/>
            <w:tabs>
              <w:tab w:val="clear" w:pos="8743"/>
              <w:tab w:val="right" w:pos="9026" w:leader="dot"/>
            </w:tabs>
            <w:rPr/>
          </w:pPr>
          <w:hyperlink w:anchor="__RefHeading___Toc1107247_1051229030">
            <w:r>
              <w:rPr>
                <w:webHidden/>
                <w:rStyle w:val="IndexLink"/>
              </w:rPr>
              <w:t>449</w:t>
            </w:r>
            <w:r>
              <w:rPr>
                <w:rStyle w:val="IndexLink"/>
                <w:rtl w:val="true"/>
              </w:rPr>
              <w:t xml:space="preserve">- </w:t>
            </w:r>
            <w:r>
              <w:rPr>
                <w:rStyle w:val="IndexLink"/>
                <w:rtl w:val="true"/>
              </w:rPr>
              <w:t xml:space="preserve">همرنگی با تهیدستان </w:t>
            </w:r>
            <w:r>
              <w:rPr>
                <w:rStyle w:val="IndexLink"/>
                <w:rtl w:val="true"/>
              </w:rPr>
              <w:t>:</w:t>
              <w:tab/>
            </w:r>
            <w:r>
              <w:rPr>
                <w:rStyle w:val="IndexLink"/>
              </w:rPr>
              <w:t>369</w:t>
            </w:r>
          </w:hyperlink>
        </w:p>
        <w:p>
          <w:pPr>
            <w:pStyle w:val="Contents2"/>
            <w:tabs>
              <w:tab w:val="clear" w:pos="8743"/>
              <w:tab w:val="right" w:pos="9026" w:leader="dot"/>
            </w:tabs>
            <w:rPr/>
          </w:pPr>
          <w:hyperlink w:anchor="__RefHeading___Toc1107249_1051229030">
            <w:r>
              <w:rPr>
                <w:webHidden/>
                <w:rStyle w:val="IndexLink"/>
              </w:rPr>
              <w:t>450</w:t>
            </w:r>
            <w:r>
              <w:rPr>
                <w:rStyle w:val="IndexLink"/>
                <w:rtl w:val="true"/>
              </w:rPr>
              <w:t xml:space="preserve">- </w:t>
            </w:r>
            <w:r>
              <w:rPr>
                <w:rStyle w:val="IndexLink"/>
                <w:rtl w:val="true"/>
              </w:rPr>
              <w:t>وحدت ملی، وحدت اسلامی، وحدت ولائي</w:t>
            </w:r>
            <w:r>
              <w:rPr>
                <w:rStyle w:val="IndexLink"/>
                <w:rtl w:val="true"/>
              </w:rPr>
              <w:t>:</w:t>
              <w:tab/>
            </w:r>
            <w:r>
              <w:rPr>
                <w:rStyle w:val="IndexLink"/>
              </w:rPr>
              <w:t>369</w:t>
            </w:r>
          </w:hyperlink>
        </w:p>
        <w:p>
          <w:pPr>
            <w:pStyle w:val="Contents2"/>
            <w:tabs>
              <w:tab w:val="clear" w:pos="8743"/>
              <w:tab w:val="right" w:pos="9026" w:leader="dot"/>
            </w:tabs>
            <w:rPr/>
          </w:pPr>
          <w:hyperlink w:anchor="__RefHeading___Toc1107251_1051229030">
            <w:r>
              <w:rPr>
                <w:webHidden/>
                <w:rStyle w:val="IndexLink"/>
              </w:rPr>
              <w:t>451</w:t>
            </w:r>
            <w:r>
              <w:rPr>
                <w:rStyle w:val="IndexLink"/>
                <w:rtl w:val="true"/>
              </w:rPr>
              <w:t xml:space="preserve">- </w:t>
            </w:r>
            <w:r>
              <w:rPr>
                <w:rStyle w:val="IndexLink"/>
                <w:rtl w:val="true"/>
              </w:rPr>
              <w:t>برخورد با کارگزاران ظالم</w:t>
            </w:r>
            <w:r>
              <w:rPr>
                <w:rStyle w:val="IndexLink"/>
                <w:rtl w:val="true"/>
              </w:rPr>
              <w:t>:</w:t>
              <w:tab/>
            </w:r>
            <w:r>
              <w:rPr>
                <w:rStyle w:val="IndexLink"/>
              </w:rPr>
              <w:t>370</w:t>
            </w:r>
          </w:hyperlink>
        </w:p>
        <w:p>
          <w:pPr>
            <w:pStyle w:val="Contents2"/>
            <w:tabs>
              <w:tab w:val="clear" w:pos="8743"/>
              <w:tab w:val="right" w:pos="9026" w:leader="dot"/>
            </w:tabs>
            <w:rPr/>
          </w:pPr>
          <w:hyperlink w:anchor="__RefHeading___Toc1107253_1051229030">
            <w:r>
              <w:rPr>
                <w:webHidden/>
                <w:rStyle w:val="IndexLink"/>
              </w:rPr>
              <w:t>452</w:t>
            </w:r>
            <w:r>
              <w:rPr>
                <w:rStyle w:val="IndexLink"/>
                <w:rtl w:val="true"/>
              </w:rPr>
              <w:t xml:space="preserve">- </w:t>
            </w:r>
            <w:r>
              <w:rPr>
                <w:rStyle w:val="IndexLink"/>
                <w:rtl w:val="true"/>
              </w:rPr>
              <w:t>نتیجه ارادت ورزیهای ناآگاهانه</w:t>
            </w:r>
            <w:r>
              <w:rPr>
                <w:rStyle w:val="IndexLink"/>
                <w:rtl w:val="true"/>
              </w:rPr>
              <w:t>:</w:t>
              <w:tab/>
            </w:r>
            <w:r>
              <w:rPr>
                <w:rStyle w:val="IndexLink"/>
              </w:rPr>
              <w:t>371</w:t>
            </w:r>
          </w:hyperlink>
        </w:p>
        <w:p>
          <w:pPr>
            <w:pStyle w:val="Contents2"/>
            <w:tabs>
              <w:tab w:val="clear" w:pos="8743"/>
              <w:tab w:val="right" w:pos="9026" w:leader="dot"/>
            </w:tabs>
            <w:rPr/>
          </w:pPr>
          <w:hyperlink w:anchor="__RefHeading___Toc1107255_1051229030">
            <w:r>
              <w:rPr>
                <w:webHidden/>
                <w:rStyle w:val="IndexLink"/>
              </w:rPr>
              <w:t>453</w:t>
            </w:r>
            <w:r>
              <w:rPr>
                <w:rStyle w:val="IndexLink"/>
                <w:rtl w:val="true"/>
              </w:rPr>
              <w:t xml:space="preserve">- </w:t>
            </w:r>
            <w:r>
              <w:rPr>
                <w:rStyle w:val="IndexLink"/>
                <w:rtl w:val="true"/>
              </w:rPr>
              <w:t>احتمال خطا در کارهایمان را بدهیم</w:t>
            </w:r>
            <w:r>
              <w:rPr>
                <w:rStyle w:val="IndexLink"/>
                <w:rtl w:val="true"/>
              </w:rPr>
              <w:t>:</w:t>
              <w:tab/>
            </w:r>
            <w:r>
              <w:rPr>
                <w:rStyle w:val="IndexLink"/>
              </w:rPr>
              <w:t>371</w:t>
            </w:r>
          </w:hyperlink>
        </w:p>
        <w:p>
          <w:pPr>
            <w:pStyle w:val="Contents2"/>
            <w:tabs>
              <w:tab w:val="clear" w:pos="8743"/>
              <w:tab w:val="right" w:pos="9026" w:leader="dot"/>
            </w:tabs>
            <w:rPr/>
          </w:pPr>
          <w:hyperlink w:anchor="__RefHeading___Toc1107257_1051229030">
            <w:r>
              <w:rPr>
                <w:webHidden/>
                <w:rStyle w:val="IndexLink"/>
              </w:rPr>
              <w:t>454</w:t>
            </w:r>
            <w:r>
              <w:rPr>
                <w:rStyle w:val="IndexLink"/>
                <w:rtl w:val="true"/>
              </w:rPr>
              <w:t xml:space="preserve">- </w:t>
            </w:r>
            <w:r>
              <w:rPr>
                <w:rStyle w:val="IndexLink"/>
                <w:rtl w:val="true"/>
              </w:rPr>
              <w:t>حسن نظر</w:t>
            </w:r>
            <w:r>
              <w:rPr>
                <w:rStyle w:val="IndexLink"/>
                <w:rtl w:val="true"/>
              </w:rPr>
              <w:t>:</w:t>
              <w:tab/>
            </w:r>
            <w:r>
              <w:rPr>
                <w:rStyle w:val="IndexLink"/>
              </w:rPr>
              <w:t>372</w:t>
            </w:r>
          </w:hyperlink>
        </w:p>
        <w:p>
          <w:pPr>
            <w:pStyle w:val="Contents2"/>
            <w:tabs>
              <w:tab w:val="clear" w:pos="8743"/>
              <w:tab w:val="right" w:pos="9026" w:leader="dot"/>
            </w:tabs>
            <w:rPr/>
          </w:pPr>
          <w:hyperlink w:anchor="__RefHeading___Toc1107259_1051229030">
            <w:r>
              <w:rPr>
                <w:webHidden/>
                <w:rStyle w:val="IndexLink"/>
              </w:rPr>
              <w:t>455</w:t>
            </w:r>
            <w:r>
              <w:rPr>
                <w:rStyle w:val="IndexLink"/>
                <w:rtl w:val="true"/>
              </w:rPr>
              <w:t xml:space="preserve">- </w:t>
            </w:r>
            <w:r>
              <w:rPr>
                <w:rStyle w:val="IndexLink"/>
                <w:rtl w:val="true"/>
              </w:rPr>
              <w:t>فضيلت گویی مخالفان</w:t>
            </w:r>
            <w:r>
              <w:rPr>
                <w:rStyle w:val="IndexLink"/>
                <w:rtl w:val="true"/>
              </w:rPr>
              <w:t>:</w:t>
              <w:tab/>
            </w:r>
            <w:r>
              <w:rPr>
                <w:rStyle w:val="IndexLink"/>
              </w:rPr>
              <w:t>373</w:t>
            </w:r>
          </w:hyperlink>
        </w:p>
        <w:p>
          <w:pPr>
            <w:pStyle w:val="Contents2"/>
            <w:tabs>
              <w:tab w:val="clear" w:pos="8743"/>
              <w:tab w:val="right" w:pos="9026" w:leader="dot"/>
            </w:tabs>
            <w:rPr/>
          </w:pPr>
          <w:hyperlink w:anchor="__RefHeading___Toc1107261_1051229030">
            <w:r>
              <w:rPr>
                <w:webHidden/>
                <w:rStyle w:val="IndexLink"/>
              </w:rPr>
              <w:t>456</w:t>
            </w:r>
            <w:r>
              <w:rPr>
                <w:rStyle w:val="IndexLink"/>
                <w:rtl w:val="true"/>
              </w:rPr>
              <w:t xml:space="preserve">- </w:t>
            </w:r>
            <w:r>
              <w:rPr>
                <w:rStyle w:val="IndexLink"/>
                <w:rtl w:val="true"/>
              </w:rPr>
              <w:t>خداوند با کسی تعارف ندارد</w:t>
            </w:r>
            <w:r>
              <w:rPr>
                <w:rStyle w:val="IndexLink"/>
                <w:rtl w:val="true"/>
              </w:rPr>
              <w:t>:</w:t>
              <w:tab/>
            </w:r>
            <w:r>
              <w:rPr>
                <w:rStyle w:val="IndexLink"/>
              </w:rPr>
              <w:t>374</w:t>
            </w:r>
          </w:hyperlink>
        </w:p>
        <w:p>
          <w:pPr>
            <w:pStyle w:val="Contents2"/>
            <w:tabs>
              <w:tab w:val="clear" w:pos="8743"/>
              <w:tab w:val="right" w:pos="9026" w:leader="dot"/>
            </w:tabs>
            <w:rPr/>
          </w:pPr>
          <w:hyperlink w:anchor="__RefHeading___Toc1107263_1051229030">
            <w:r>
              <w:rPr>
                <w:webHidden/>
                <w:rStyle w:val="IndexLink"/>
              </w:rPr>
              <w:t>457</w:t>
            </w:r>
            <w:r>
              <w:rPr>
                <w:rStyle w:val="IndexLink"/>
                <w:rtl w:val="true"/>
              </w:rPr>
              <w:t xml:space="preserve">- </w:t>
            </w:r>
            <w:r>
              <w:rPr>
                <w:rStyle w:val="IndexLink"/>
                <w:rtl w:val="true"/>
              </w:rPr>
              <w:t>همرهی با خضر</w:t>
            </w:r>
            <w:r>
              <w:rPr>
                <w:rStyle w:val="IndexLink"/>
                <w:rtl w:val="true"/>
              </w:rPr>
              <w:t>(</w:t>
            </w:r>
            <w:r>
              <w:rPr>
                <w:rStyle w:val="IndexLink"/>
                <w:rtl w:val="true"/>
              </w:rPr>
              <w:t>علیه السلام</w:t>
            </w:r>
            <w:r>
              <w:rPr>
                <w:rStyle w:val="IndexLink"/>
                <w:rtl w:val="true"/>
              </w:rPr>
              <w:t>):</w:t>
              <w:tab/>
            </w:r>
            <w:r>
              <w:rPr>
                <w:rStyle w:val="IndexLink"/>
              </w:rPr>
              <w:t>375</w:t>
            </w:r>
          </w:hyperlink>
        </w:p>
        <w:p>
          <w:pPr>
            <w:pStyle w:val="Contents2"/>
            <w:tabs>
              <w:tab w:val="clear" w:pos="8743"/>
              <w:tab w:val="right" w:pos="9026" w:leader="dot"/>
            </w:tabs>
            <w:rPr/>
          </w:pPr>
          <w:hyperlink w:anchor="__RefHeading___Toc1107265_1051229030">
            <w:r>
              <w:rPr>
                <w:webHidden/>
                <w:rStyle w:val="IndexLink"/>
              </w:rPr>
              <w:t>458</w:t>
            </w:r>
            <w:r>
              <w:rPr>
                <w:rStyle w:val="IndexLink"/>
                <w:rtl w:val="true"/>
              </w:rPr>
              <w:t xml:space="preserve">- </w:t>
            </w:r>
            <w:r>
              <w:rPr>
                <w:rStyle w:val="IndexLink"/>
                <w:rtl w:val="true"/>
              </w:rPr>
              <w:t>ثقة الاسلام</w:t>
            </w:r>
            <w:r>
              <w:rPr>
                <w:rStyle w:val="IndexLink"/>
                <w:rtl w:val="true"/>
              </w:rPr>
              <w:t>:</w:t>
              <w:tab/>
            </w:r>
            <w:r>
              <w:rPr>
                <w:rStyle w:val="IndexLink"/>
              </w:rPr>
              <w:t>376</w:t>
            </w:r>
          </w:hyperlink>
        </w:p>
        <w:p>
          <w:pPr>
            <w:pStyle w:val="Contents2"/>
            <w:tabs>
              <w:tab w:val="clear" w:pos="8743"/>
              <w:tab w:val="right" w:pos="9026" w:leader="dot"/>
            </w:tabs>
            <w:rPr/>
          </w:pPr>
          <w:hyperlink w:anchor="__RefHeading___Toc1107267_1051229030">
            <w:r>
              <w:rPr>
                <w:webHidden/>
                <w:rStyle w:val="IndexLink"/>
              </w:rPr>
              <w:t>459</w:t>
            </w:r>
            <w:r>
              <w:rPr>
                <w:rStyle w:val="IndexLink"/>
                <w:rtl w:val="true"/>
              </w:rPr>
              <w:t xml:space="preserve">- </w:t>
            </w:r>
            <w:r>
              <w:rPr>
                <w:rStyle w:val="IndexLink"/>
                <w:rtl w:val="true"/>
              </w:rPr>
              <w:t>در دستگاه جور در خدمت مردم</w:t>
            </w:r>
            <w:r>
              <w:rPr>
                <w:rStyle w:val="IndexLink"/>
                <w:rtl w:val="true"/>
              </w:rPr>
              <w:t>:</w:t>
              <w:tab/>
            </w:r>
            <w:r>
              <w:rPr>
                <w:rStyle w:val="IndexLink"/>
              </w:rPr>
              <w:t>377</w:t>
            </w:r>
          </w:hyperlink>
        </w:p>
        <w:p>
          <w:pPr>
            <w:pStyle w:val="Contents2"/>
            <w:tabs>
              <w:tab w:val="clear" w:pos="8743"/>
              <w:tab w:val="right" w:pos="9026" w:leader="dot"/>
            </w:tabs>
            <w:rPr/>
          </w:pPr>
          <w:hyperlink w:anchor="__RefHeading___Toc1107269_1051229030">
            <w:r>
              <w:rPr>
                <w:webHidden/>
                <w:rStyle w:val="IndexLink"/>
              </w:rPr>
              <w:t>460</w:t>
            </w:r>
            <w:r>
              <w:rPr>
                <w:rStyle w:val="IndexLink"/>
                <w:rtl w:val="true"/>
              </w:rPr>
              <w:t xml:space="preserve">- </w:t>
            </w:r>
            <w:r>
              <w:rPr>
                <w:rStyle w:val="IndexLink"/>
                <w:rtl w:val="true"/>
              </w:rPr>
              <w:t>شگفتی های عددی قرآن</w:t>
            </w:r>
            <w:r>
              <w:rPr>
                <w:rStyle w:val="IndexLink"/>
                <w:rtl w:val="true"/>
              </w:rPr>
              <w:t>:</w:t>
              <w:tab/>
            </w:r>
            <w:r>
              <w:rPr>
                <w:rStyle w:val="IndexLink"/>
              </w:rPr>
              <w:t>378</w:t>
            </w:r>
          </w:hyperlink>
        </w:p>
        <w:p>
          <w:pPr>
            <w:pStyle w:val="Contents2"/>
            <w:tabs>
              <w:tab w:val="clear" w:pos="8743"/>
              <w:tab w:val="right" w:pos="9026" w:leader="dot"/>
            </w:tabs>
            <w:rPr/>
          </w:pPr>
          <w:hyperlink w:anchor="__RefHeading___Toc1107271_1051229030">
            <w:r>
              <w:rPr>
                <w:webHidden/>
                <w:rStyle w:val="IndexLink"/>
              </w:rPr>
              <w:t>461</w:t>
            </w:r>
            <w:r>
              <w:rPr>
                <w:rStyle w:val="IndexLink"/>
                <w:rtl w:val="true"/>
              </w:rPr>
              <w:t xml:space="preserve">- </w:t>
            </w:r>
            <w:r>
              <w:rPr>
                <w:rStyle w:val="IndexLink"/>
                <w:rtl w:val="true"/>
              </w:rPr>
              <w:t>راه رسیدن به شناخت خدا</w:t>
            </w:r>
            <w:r>
              <w:rPr>
                <w:rStyle w:val="IndexLink"/>
                <w:rtl w:val="true"/>
              </w:rPr>
              <w:t>:</w:t>
              <w:tab/>
            </w:r>
            <w:r>
              <w:rPr>
                <w:rStyle w:val="IndexLink"/>
              </w:rPr>
              <w:t>378</w:t>
            </w:r>
          </w:hyperlink>
        </w:p>
        <w:p>
          <w:pPr>
            <w:pStyle w:val="Contents2"/>
            <w:tabs>
              <w:tab w:val="clear" w:pos="8743"/>
              <w:tab w:val="right" w:pos="9026" w:leader="dot"/>
            </w:tabs>
            <w:rPr/>
          </w:pPr>
          <w:hyperlink w:anchor="__RefHeading___Toc1107273_1051229030">
            <w:r>
              <w:rPr>
                <w:webHidden/>
                <w:rStyle w:val="IndexLink"/>
              </w:rPr>
              <w:t>462</w:t>
            </w:r>
            <w:r>
              <w:rPr>
                <w:rStyle w:val="IndexLink"/>
                <w:rtl w:val="true"/>
              </w:rPr>
              <w:t xml:space="preserve">- </w:t>
            </w:r>
            <w:r>
              <w:rPr>
                <w:rStyle w:val="IndexLink"/>
                <w:rtl w:val="true"/>
              </w:rPr>
              <w:t>اهل سنت از زیارت اهل قبور می گویند</w:t>
            </w:r>
            <w:r>
              <w:rPr>
                <w:rStyle w:val="IndexLink"/>
                <w:rtl w:val="true"/>
              </w:rPr>
              <w:t>:</w:t>
              <w:tab/>
            </w:r>
            <w:r>
              <w:rPr>
                <w:rStyle w:val="IndexLink"/>
              </w:rPr>
              <w:t>378</w:t>
            </w:r>
          </w:hyperlink>
        </w:p>
        <w:p>
          <w:pPr>
            <w:pStyle w:val="Contents2"/>
            <w:tabs>
              <w:tab w:val="clear" w:pos="8743"/>
              <w:tab w:val="right" w:pos="9026" w:leader="dot"/>
            </w:tabs>
            <w:rPr/>
          </w:pPr>
          <w:hyperlink w:anchor="__RefHeading___Toc1107275_1051229030">
            <w:r>
              <w:rPr>
                <w:webHidden/>
                <w:rStyle w:val="IndexLink"/>
              </w:rPr>
              <w:t>463</w:t>
            </w:r>
            <w:r>
              <w:rPr>
                <w:rStyle w:val="IndexLink"/>
                <w:rtl w:val="true"/>
              </w:rPr>
              <w:t xml:space="preserve">- </w:t>
            </w:r>
            <w:r>
              <w:rPr>
                <w:rStyle w:val="IndexLink"/>
                <w:rtl w:val="true"/>
              </w:rPr>
              <w:t>وفای سگ</w:t>
            </w:r>
            <w:r>
              <w:rPr>
                <w:rStyle w:val="IndexLink"/>
                <w:rtl w:val="true"/>
              </w:rPr>
              <w:t>:</w:t>
              <w:tab/>
            </w:r>
            <w:r>
              <w:rPr>
                <w:rStyle w:val="IndexLink"/>
              </w:rPr>
              <w:t>379</w:t>
            </w:r>
          </w:hyperlink>
        </w:p>
        <w:p>
          <w:pPr>
            <w:pStyle w:val="Contents2"/>
            <w:tabs>
              <w:tab w:val="clear" w:pos="8743"/>
              <w:tab w:val="right" w:pos="9026" w:leader="dot"/>
            </w:tabs>
            <w:rPr/>
          </w:pPr>
          <w:hyperlink w:anchor="__RefHeading___Toc1107277_1051229030">
            <w:r>
              <w:rPr>
                <w:webHidden/>
                <w:rStyle w:val="IndexLink"/>
              </w:rPr>
              <w:t>464</w:t>
            </w:r>
            <w:r>
              <w:rPr>
                <w:rStyle w:val="IndexLink"/>
                <w:rtl w:val="true"/>
              </w:rPr>
              <w:t xml:space="preserve">- </w:t>
            </w:r>
            <w:r>
              <w:rPr>
                <w:rStyle w:val="IndexLink"/>
                <w:rtl w:val="true"/>
              </w:rPr>
              <w:t>روایت و رعایت</w:t>
            </w:r>
            <w:r>
              <w:rPr>
                <w:rStyle w:val="IndexLink"/>
                <w:rtl w:val="true"/>
              </w:rPr>
              <w:t>:</w:t>
              <w:tab/>
            </w:r>
            <w:r>
              <w:rPr>
                <w:rStyle w:val="IndexLink"/>
              </w:rPr>
              <w:t>379</w:t>
            </w:r>
          </w:hyperlink>
        </w:p>
        <w:p>
          <w:pPr>
            <w:pStyle w:val="Contents2"/>
            <w:tabs>
              <w:tab w:val="clear" w:pos="8743"/>
              <w:tab w:val="right" w:pos="9026" w:leader="dot"/>
            </w:tabs>
            <w:rPr/>
          </w:pPr>
          <w:hyperlink w:anchor="__RefHeading___Toc1107279_1051229030">
            <w:r>
              <w:rPr>
                <w:webHidden/>
                <w:rStyle w:val="IndexLink"/>
              </w:rPr>
              <w:t>465</w:t>
            </w:r>
            <w:r>
              <w:rPr>
                <w:rStyle w:val="IndexLink"/>
                <w:rtl w:val="true"/>
              </w:rPr>
              <w:t xml:space="preserve">- </w:t>
            </w:r>
            <w:r>
              <w:rPr>
                <w:rStyle w:val="IndexLink"/>
                <w:rtl w:val="true"/>
              </w:rPr>
              <w:t>آداب مناظره</w:t>
            </w:r>
            <w:r>
              <w:rPr>
                <w:rStyle w:val="IndexLink"/>
                <w:rtl w:val="true"/>
              </w:rPr>
              <w:t>:</w:t>
              <w:tab/>
            </w:r>
            <w:r>
              <w:rPr>
                <w:rStyle w:val="IndexLink"/>
              </w:rPr>
              <w:t>380</w:t>
            </w:r>
          </w:hyperlink>
        </w:p>
        <w:p>
          <w:pPr>
            <w:pStyle w:val="Contents2"/>
            <w:tabs>
              <w:tab w:val="clear" w:pos="8743"/>
              <w:tab w:val="right" w:pos="9026" w:leader="dot"/>
            </w:tabs>
            <w:rPr/>
          </w:pPr>
          <w:hyperlink w:anchor="__RefHeading___Toc1107281_1051229030">
            <w:r>
              <w:rPr>
                <w:webHidden/>
                <w:rStyle w:val="IndexLink"/>
              </w:rPr>
              <w:t>466</w:t>
            </w:r>
            <w:r>
              <w:rPr>
                <w:rStyle w:val="IndexLink"/>
                <w:rtl w:val="true"/>
              </w:rPr>
              <w:t xml:space="preserve">- </w:t>
            </w:r>
            <w:r>
              <w:rPr>
                <w:rStyle w:val="IndexLink"/>
                <w:rtl w:val="true"/>
              </w:rPr>
              <w:t xml:space="preserve">على </w:t>
            </w:r>
            <w:r>
              <w:rPr>
                <w:rStyle w:val="IndexLink"/>
                <w:rtl w:val="true"/>
              </w:rPr>
              <w:t>(</w:t>
            </w:r>
            <w:r>
              <w:rPr>
                <w:rStyle w:val="IndexLink"/>
                <w:rtl w:val="true"/>
              </w:rPr>
              <w:t>علیه السلام</w:t>
            </w:r>
            <w:r>
              <w:rPr>
                <w:rStyle w:val="IndexLink"/>
                <w:rtl w:val="true"/>
              </w:rPr>
              <w:t xml:space="preserve">) </w:t>
            </w:r>
            <w:r>
              <w:rPr>
                <w:rStyle w:val="IndexLink"/>
                <w:rtl w:val="true"/>
              </w:rPr>
              <w:t>بر منبر کوفه</w:t>
            </w:r>
            <w:r>
              <w:rPr>
                <w:rStyle w:val="IndexLink"/>
                <w:rtl w:val="true"/>
              </w:rPr>
              <w:t>:</w:t>
              <w:tab/>
            </w:r>
            <w:r>
              <w:rPr>
                <w:rStyle w:val="IndexLink"/>
              </w:rPr>
              <w:t>381</w:t>
            </w:r>
          </w:hyperlink>
        </w:p>
        <w:p>
          <w:pPr>
            <w:pStyle w:val="Contents2"/>
            <w:tabs>
              <w:tab w:val="clear" w:pos="8743"/>
              <w:tab w:val="right" w:pos="9026" w:leader="dot"/>
            </w:tabs>
            <w:rPr/>
          </w:pPr>
          <w:hyperlink w:anchor="__RefHeading___Toc1107283_1051229030">
            <w:r>
              <w:rPr>
                <w:webHidden/>
                <w:rStyle w:val="IndexLink"/>
              </w:rPr>
              <w:t>467</w:t>
            </w:r>
            <w:r>
              <w:rPr>
                <w:rStyle w:val="IndexLink"/>
                <w:rtl w:val="true"/>
              </w:rPr>
              <w:t xml:space="preserve">- </w:t>
            </w:r>
            <w:r>
              <w:rPr>
                <w:rStyle w:val="IndexLink"/>
                <w:rtl w:val="true"/>
              </w:rPr>
              <w:t xml:space="preserve">بعضی از چیزهایی که رسول الله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نهی فرمود</w:t>
            </w:r>
            <w:r>
              <w:rPr>
                <w:rStyle w:val="IndexLink"/>
                <w:rtl w:val="true"/>
              </w:rPr>
              <w:t>:</w:t>
              <w:tab/>
            </w:r>
            <w:r>
              <w:rPr>
                <w:rStyle w:val="IndexLink"/>
              </w:rPr>
              <w:t>381</w:t>
            </w:r>
          </w:hyperlink>
        </w:p>
        <w:p>
          <w:pPr>
            <w:pStyle w:val="Contents2"/>
            <w:tabs>
              <w:tab w:val="clear" w:pos="8743"/>
              <w:tab w:val="right" w:pos="9026" w:leader="dot"/>
            </w:tabs>
            <w:rPr/>
          </w:pPr>
          <w:hyperlink w:anchor="__RefHeading___Toc1107285_1051229030">
            <w:r>
              <w:rPr>
                <w:webHidden/>
                <w:rStyle w:val="IndexLink"/>
              </w:rPr>
              <w:t>468</w:t>
            </w:r>
            <w:r>
              <w:rPr>
                <w:rStyle w:val="IndexLink"/>
                <w:rtl w:val="true"/>
              </w:rPr>
              <w:t xml:space="preserve">- </w:t>
            </w:r>
            <w:r>
              <w:rPr>
                <w:rStyle w:val="IndexLink"/>
                <w:rtl w:val="true"/>
              </w:rPr>
              <w:t>نقش بزرگ علماء در حفظ ایمان مردم</w:t>
            </w:r>
            <w:r>
              <w:rPr>
                <w:rStyle w:val="IndexLink"/>
                <w:rtl w:val="true"/>
              </w:rPr>
              <w:t>:</w:t>
              <w:tab/>
            </w:r>
            <w:r>
              <w:rPr>
                <w:rStyle w:val="IndexLink"/>
              </w:rPr>
              <w:t>382</w:t>
            </w:r>
          </w:hyperlink>
        </w:p>
        <w:p>
          <w:pPr>
            <w:pStyle w:val="Contents2"/>
            <w:tabs>
              <w:tab w:val="clear" w:pos="8743"/>
              <w:tab w:val="right" w:pos="9026" w:leader="dot"/>
            </w:tabs>
            <w:rPr/>
          </w:pPr>
          <w:hyperlink w:anchor="__RefHeading___Toc1107287_1051229030">
            <w:r>
              <w:rPr>
                <w:webHidden/>
                <w:rStyle w:val="IndexLink"/>
              </w:rPr>
              <w:t>469</w:t>
            </w:r>
            <w:r>
              <w:rPr>
                <w:rStyle w:val="IndexLink"/>
                <w:rtl w:val="true"/>
              </w:rPr>
              <w:t xml:space="preserve">- </w:t>
            </w:r>
            <w:r>
              <w:rPr>
                <w:rStyle w:val="IndexLink"/>
                <w:rtl w:val="true"/>
              </w:rPr>
              <w:t>جوانان را از شر غلات زمانه بر حذر دارید</w:t>
            </w:r>
            <w:r>
              <w:rPr>
                <w:rStyle w:val="IndexLink"/>
                <w:rtl w:val="true"/>
              </w:rPr>
              <w:t>:</w:t>
              <w:tab/>
            </w:r>
            <w:r>
              <w:rPr>
                <w:rStyle w:val="IndexLink"/>
              </w:rPr>
              <w:t>383</w:t>
            </w:r>
          </w:hyperlink>
        </w:p>
        <w:p>
          <w:pPr>
            <w:pStyle w:val="Contents2"/>
            <w:tabs>
              <w:tab w:val="clear" w:pos="8743"/>
              <w:tab w:val="right" w:pos="9026" w:leader="dot"/>
            </w:tabs>
            <w:rPr/>
          </w:pPr>
          <w:hyperlink w:anchor="__RefHeading___Toc1107289_1051229030">
            <w:r>
              <w:rPr>
                <w:webHidden/>
                <w:rStyle w:val="IndexLink"/>
              </w:rPr>
              <w:t>470</w:t>
            </w:r>
            <w:r>
              <w:rPr>
                <w:rStyle w:val="IndexLink"/>
                <w:rtl w:val="true"/>
              </w:rPr>
              <w:t xml:space="preserve">- </w:t>
            </w:r>
            <w:r>
              <w:rPr>
                <w:rStyle w:val="IndexLink"/>
                <w:rtl w:val="true"/>
              </w:rPr>
              <w:t>دین حنیف چیست؟</w:t>
            </w:r>
            <w:r>
              <w:rPr>
                <w:rStyle w:val="IndexLink"/>
                <w:rtl w:val="true"/>
              </w:rPr>
              <w:tab/>
            </w:r>
            <w:r>
              <w:rPr>
                <w:rStyle w:val="IndexLink"/>
              </w:rPr>
              <w:t>383</w:t>
            </w:r>
          </w:hyperlink>
        </w:p>
        <w:p>
          <w:pPr>
            <w:pStyle w:val="Contents2"/>
            <w:tabs>
              <w:tab w:val="clear" w:pos="8743"/>
              <w:tab w:val="right" w:pos="9026" w:leader="dot"/>
            </w:tabs>
            <w:rPr/>
          </w:pPr>
          <w:hyperlink w:anchor="__RefHeading___Toc1107291_1051229030">
            <w:r>
              <w:rPr>
                <w:webHidden/>
                <w:rStyle w:val="IndexLink"/>
              </w:rPr>
              <w:t>471</w:t>
            </w:r>
            <w:r>
              <w:rPr>
                <w:rStyle w:val="IndexLink"/>
                <w:rtl w:val="true"/>
              </w:rPr>
              <w:t xml:space="preserve">- </w:t>
            </w:r>
            <w:r>
              <w:rPr>
                <w:rStyle w:val="IndexLink"/>
                <w:rtl w:val="true"/>
              </w:rPr>
              <w:t>قطب تراشی و مرید بازی</w:t>
            </w:r>
            <w:r>
              <w:rPr>
                <w:rStyle w:val="IndexLink"/>
                <w:rtl w:val="true"/>
              </w:rPr>
              <w:t>:</w:t>
              <w:tab/>
            </w:r>
            <w:r>
              <w:rPr>
                <w:rStyle w:val="IndexLink"/>
              </w:rPr>
              <w:t>384</w:t>
            </w:r>
          </w:hyperlink>
        </w:p>
        <w:p>
          <w:pPr>
            <w:pStyle w:val="Contents2"/>
            <w:tabs>
              <w:tab w:val="clear" w:pos="8743"/>
              <w:tab w:val="right" w:pos="9026" w:leader="dot"/>
            </w:tabs>
            <w:rPr/>
          </w:pPr>
          <w:hyperlink w:anchor="__RefHeading___Toc1107293_1051229030">
            <w:r>
              <w:rPr>
                <w:webHidden/>
                <w:rStyle w:val="IndexLink"/>
              </w:rPr>
              <w:t>472</w:t>
            </w:r>
            <w:r>
              <w:rPr>
                <w:rStyle w:val="IndexLink"/>
                <w:rtl w:val="true"/>
              </w:rPr>
              <w:t xml:space="preserve">- </w:t>
            </w:r>
            <w:r>
              <w:rPr>
                <w:rStyle w:val="IndexLink"/>
                <w:rtl w:val="true"/>
              </w:rPr>
              <w:t>دو کف دست</w:t>
            </w:r>
            <w:r>
              <w:rPr>
                <w:rStyle w:val="IndexLink"/>
                <w:rtl w:val="true"/>
              </w:rPr>
              <w:t>:</w:t>
              <w:tab/>
            </w:r>
            <w:r>
              <w:rPr>
                <w:rStyle w:val="IndexLink"/>
              </w:rPr>
              <w:t>385</w:t>
            </w:r>
          </w:hyperlink>
        </w:p>
        <w:p>
          <w:pPr>
            <w:pStyle w:val="Contents2"/>
            <w:tabs>
              <w:tab w:val="clear" w:pos="8743"/>
              <w:tab w:val="right" w:pos="9026" w:leader="dot"/>
            </w:tabs>
            <w:rPr/>
          </w:pPr>
          <w:hyperlink w:anchor="__RefHeading___Toc1107295_1051229030">
            <w:r>
              <w:rPr>
                <w:webHidden/>
                <w:rStyle w:val="IndexLink"/>
              </w:rPr>
              <w:t>473</w:t>
            </w:r>
            <w:r>
              <w:rPr>
                <w:rStyle w:val="IndexLink"/>
                <w:rtl w:val="true"/>
              </w:rPr>
              <w:t xml:space="preserve">- </w:t>
            </w:r>
            <w:r>
              <w:rPr>
                <w:rStyle w:val="IndexLink"/>
                <w:rtl w:val="true"/>
              </w:rPr>
              <w:t>بزرگترین، عدالتخوانههاترین، ترس آورترین و امیدبخش ترین آیات قرآن</w:t>
            </w:r>
            <w:r>
              <w:rPr>
                <w:rStyle w:val="IndexLink"/>
                <w:rtl w:val="true"/>
              </w:rPr>
              <w:t>:</w:t>
              <w:tab/>
            </w:r>
            <w:r>
              <w:rPr>
                <w:rStyle w:val="IndexLink"/>
              </w:rPr>
              <w:t>386</w:t>
            </w:r>
          </w:hyperlink>
        </w:p>
        <w:p>
          <w:pPr>
            <w:pStyle w:val="Contents2"/>
            <w:tabs>
              <w:tab w:val="clear" w:pos="8743"/>
              <w:tab w:val="right" w:pos="9026" w:leader="dot"/>
            </w:tabs>
            <w:rPr/>
          </w:pPr>
          <w:hyperlink w:anchor="__RefHeading___Toc1107297_1051229030">
            <w:r>
              <w:rPr>
                <w:webHidden/>
                <w:rStyle w:val="IndexLink"/>
              </w:rPr>
              <w:t>474</w:t>
            </w:r>
            <w:r>
              <w:rPr>
                <w:rStyle w:val="IndexLink"/>
                <w:rtl w:val="true"/>
              </w:rPr>
              <w:t xml:space="preserve">- </w:t>
            </w:r>
            <w:r>
              <w:rPr>
                <w:rStyle w:val="IndexLink"/>
                <w:rtl w:val="true"/>
              </w:rPr>
              <w:t>برادران تنی</w:t>
            </w:r>
            <w:r>
              <w:rPr>
                <w:rStyle w:val="IndexLink"/>
                <w:rtl w:val="true"/>
              </w:rPr>
              <w:t>:</w:t>
              <w:tab/>
            </w:r>
            <w:r>
              <w:rPr>
                <w:rStyle w:val="IndexLink"/>
              </w:rPr>
              <w:t>386</w:t>
            </w:r>
          </w:hyperlink>
        </w:p>
        <w:p>
          <w:pPr>
            <w:pStyle w:val="Contents2"/>
            <w:tabs>
              <w:tab w:val="clear" w:pos="8743"/>
              <w:tab w:val="right" w:pos="9026" w:leader="dot"/>
            </w:tabs>
            <w:rPr/>
          </w:pPr>
          <w:hyperlink w:anchor="__RefHeading___Toc1107299_1051229030">
            <w:r>
              <w:rPr>
                <w:webHidden/>
                <w:rStyle w:val="IndexLink"/>
              </w:rPr>
              <w:t>475</w:t>
            </w:r>
            <w:r>
              <w:rPr>
                <w:rStyle w:val="IndexLink"/>
                <w:rtl w:val="true"/>
              </w:rPr>
              <w:t xml:space="preserve">- </w:t>
            </w:r>
            <w:r>
              <w:rPr>
                <w:rStyle w:val="IndexLink"/>
                <w:rtl w:val="true"/>
              </w:rPr>
              <w:t>پیکر و کتاب در قبر</w:t>
            </w:r>
            <w:r>
              <w:rPr>
                <w:rStyle w:val="IndexLink"/>
                <w:rtl w:val="true"/>
              </w:rPr>
              <w:t>:</w:t>
              <w:tab/>
            </w:r>
            <w:r>
              <w:rPr>
                <w:rStyle w:val="IndexLink"/>
              </w:rPr>
              <w:t>387</w:t>
            </w:r>
          </w:hyperlink>
        </w:p>
        <w:p>
          <w:pPr>
            <w:pStyle w:val="Contents2"/>
            <w:tabs>
              <w:tab w:val="clear" w:pos="8743"/>
              <w:tab w:val="right" w:pos="9026" w:leader="dot"/>
            </w:tabs>
            <w:rPr/>
          </w:pPr>
          <w:hyperlink w:anchor="__RefHeading___Toc1107301_1051229030">
            <w:r>
              <w:rPr>
                <w:webHidden/>
                <w:rStyle w:val="IndexLink"/>
              </w:rPr>
              <w:t>476</w:t>
            </w:r>
            <w:r>
              <w:rPr>
                <w:rStyle w:val="IndexLink"/>
                <w:rtl w:val="true"/>
              </w:rPr>
              <w:t xml:space="preserve">- </w:t>
            </w:r>
            <w:r>
              <w:rPr>
                <w:rStyle w:val="IndexLink"/>
                <w:rtl w:val="true"/>
              </w:rPr>
              <w:t>همیشه نقص بلا نیست</w:t>
            </w:r>
            <w:r>
              <w:rPr>
                <w:rStyle w:val="IndexLink"/>
                <w:rtl w:val="true"/>
              </w:rPr>
              <w:t>:</w:t>
              <w:tab/>
            </w:r>
            <w:r>
              <w:rPr>
                <w:rStyle w:val="IndexLink"/>
              </w:rPr>
              <w:t>388</w:t>
            </w:r>
          </w:hyperlink>
        </w:p>
        <w:p>
          <w:pPr>
            <w:pStyle w:val="Contents2"/>
            <w:tabs>
              <w:tab w:val="clear" w:pos="8743"/>
              <w:tab w:val="right" w:pos="9026" w:leader="dot"/>
            </w:tabs>
            <w:rPr/>
          </w:pPr>
          <w:hyperlink w:anchor="__RefHeading___Toc1107303_1051229030">
            <w:r>
              <w:rPr>
                <w:webHidden/>
                <w:rStyle w:val="IndexLink"/>
              </w:rPr>
              <w:t>477</w:t>
            </w:r>
            <w:r>
              <w:rPr>
                <w:rStyle w:val="IndexLink"/>
                <w:rtl w:val="true"/>
              </w:rPr>
              <w:t xml:space="preserve">- </w:t>
            </w:r>
            <w:r>
              <w:rPr>
                <w:rStyle w:val="IndexLink"/>
                <w:rtl w:val="true"/>
              </w:rPr>
              <w:t>جنگ نرم علیه تمامیت شیعه</w:t>
            </w:r>
            <w:r>
              <w:rPr>
                <w:rStyle w:val="IndexLink"/>
                <w:rtl w:val="true"/>
              </w:rPr>
              <w:t>:</w:t>
              <w:tab/>
            </w:r>
            <w:r>
              <w:rPr>
                <w:rStyle w:val="IndexLink"/>
              </w:rPr>
              <w:t>388</w:t>
            </w:r>
          </w:hyperlink>
        </w:p>
        <w:p>
          <w:pPr>
            <w:pStyle w:val="Contents2"/>
            <w:tabs>
              <w:tab w:val="clear" w:pos="8743"/>
              <w:tab w:val="right" w:pos="9026" w:leader="dot"/>
            </w:tabs>
            <w:rPr/>
          </w:pPr>
          <w:hyperlink w:anchor="__RefHeading___Toc1107305_1051229030">
            <w:r>
              <w:rPr>
                <w:webHidden/>
                <w:rStyle w:val="IndexLink"/>
              </w:rPr>
              <w:t>478</w:t>
            </w:r>
            <w:r>
              <w:rPr>
                <w:rStyle w:val="IndexLink"/>
                <w:rtl w:val="true"/>
              </w:rPr>
              <w:t xml:space="preserve">- </w:t>
            </w:r>
            <w:r>
              <w:rPr>
                <w:rStyle w:val="IndexLink"/>
                <w:rtl w:val="true"/>
              </w:rPr>
              <w:t>عکس العكل نیکو</w:t>
            </w:r>
            <w:r>
              <w:rPr>
                <w:rStyle w:val="IndexLink"/>
                <w:rtl w:val="true"/>
              </w:rPr>
              <w:t>:</w:t>
              <w:tab/>
            </w:r>
            <w:r>
              <w:rPr>
                <w:rStyle w:val="IndexLink"/>
              </w:rPr>
              <w:t>389</w:t>
            </w:r>
          </w:hyperlink>
        </w:p>
        <w:p>
          <w:pPr>
            <w:pStyle w:val="Contents2"/>
            <w:tabs>
              <w:tab w:val="clear" w:pos="8743"/>
              <w:tab w:val="right" w:pos="9026" w:leader="dot"/>
            </w:tabs>
            <w:rPr/>
          </w:pPr>
          <w:hyperlink w:anchor="__RefHeading___Toc1107307_1051229030">
            <w:r>
              <w:rPr>
                <w:webHidden/>
                <w:rStyle w:val="IndexLink"/>
              </w:rPr>
              <w:t>479</w:t>
            </w:r>
            <w:r>
              <w:rPr>
                <w:rStyle w:val="IndexLink"/>
                <w:rtl w:val="true"/>
              </w:rPr>
              <w:t xml:space="preserve">- </w:t>
            </w:r>
            <w:r>
              <w:rPr>
                <w:rStyle w:val="IndexLink"/>
                <w:rtl w:val="true"/>
              </w:rPr>
              <w:t>حمایت از کارگر</w:t>
            </w:r>
            <w:r>
              <w:rPr>
                <w:rStyle w:val="IndexLink"/>
                <w:rtl w:val="true"/>
              </w:rPr>
              <w:t>:</w:t>
              <w:tab/>
            </w:r>
            <w:r>
              <w:rPr>
                <w:rStyle w:val="IndexLink"/>
              </w:rPr>
              <w:t>390</w:t>
            </w:r>
          </w:hyperlink>
        </w:p>
        <w:p>
          <w:pPr>
            <w:pStyle w:val="Contents2"/>
            <w:tabs>
              <w:tab w:val="clear" w:pos="8743"/>
              <w:tab w:val="right" w:pos="9026" w:leader="dot"/>
            </w:tabs>
            <w:rPr/>
          </w:pPr>
          <w:hyperlink w:anchor="__RefHeading___Toc1107309_1051229030">
            <w:r>
              <w:rPr>
                <w:webHidden/>
                <w:rStyle w:val="IndexLink"/>
              </w:rPr>
              <w:t>480</w:t>
            </w:r>
            <w:r>
              <w:rPr>
                <w:rStyle w:val="IndexLink"/>
                <w:rtl w:val="true"/>
              </w:rPr>
              <w:t xml:space="preserve">- </w:t>
            </w:r>
            <w:r>
              <w:rPr>
                <w:rStyle w:val="IndexLink"/>
                <w:rtl w:val="true"/>
              </w:rPr>
              <w:t>بازار سیاه</w:t>
            </w:r>
            <w:r>
              <w:rPr>
                <w:rStyle w:val="IndexLink"/>
                <w:rtl w:val="true"/>
              </w:rPr>
              <w:t>:</w:t>
              <w:tab/>
            </w:r>
            <w:r>
              <w:rPr>
                <w:rStyle w:val="IndexLink"/>
              </w:rPr>
              <w:t>391</w:t>
            </w:r>
          </w:hyperlink>
        </w:p>
        <w:p>
          <w:pPr>
            <w:pStyle w:val="Contents2"/>
            <w:tabs>
              <w:tab w:val="clear" w:pos="8743"/>
              <w:tab w:val="right" w:pos="9026" w:leader="dot"/>
            </w:tabs>
            <w:rPr/>
          </w:pPr>
          <w:hyperlink w:anchor="__RefHeading___Toc1107311_1051229030">
            <w:r>
              <w:rPr>
                <w:webHidden/>
                <w:rStyle w:val="IndexLink"/>
              </w:rPr>
              <w:t>481</w:t>
            </w:r>
            <w:r>
              <w:rPr>
                <w:rStyle w:val="IndexLink"/>
                <w:rtl w:val="true"/>
              </w:rPr>
              <w:t xml:space="preserve">- </w:t>
            </w:r>
            <w:r>
              <w:rPr>
                <w:rStyle w:val="IndexLink"/>
                <w:rtl w:val="true"/>
              </w:rPr>
              <w:t>درختی که قانون شد</w:t>
            </w:r>
            <w:r>
              <w:rPr>
                <w:rStyle w:val="IndexLink"/>
                <w:rtl w:val="true"/>
              </w:rPr>
              <w:t>:</w:t>
              <w:tab/>
            </w:r>
            <w:r>
              <w:rPr>
                <w:rStyle w:val="IndexLink"/>
              </w:rPr>
              <w:t>392</w:t>
            </w:r>
          </w:hyperlink>
        </w:p>
        <w:p>
          <w:pPr>
            <w:pStyle w:val="Contents2"/>
            <w:tabs>
              <w:tab w:val="clear" w:pos="8743"/>
              <w:tab w:val="right" w:pos="9026" w:leader="dot"/>
            </w:tabs>
            <w:rPr/>
          </w:pPr>
          <w:hyperlink w:anchor="__RefHeading___Toc1107313_1051229030">
            <w:r>
              <w:rPr>
                <w:webHidden/>
                <w:rStyle w:val="IndexLink"/>
              </w:rPr>
              <w:t>482</w:t>
            </w:r>
            <w:r>
              <w:rPr>
                <w:rStyle w:val="IndexLink"/>
                <w:rtl w:val="true"/>
              </w:rPr>
              <w:t xml:space="preserve">- </w:t>
            </w:r>
            <w:r>
              <w:rPr>
                <w:rStyle w:val="IndexLink"/>
                <w:rtl w:val="true"/>
              </w:rPr>
              <w:t>خود را بخاطر خدا شکست</w:t>
            </w:r>
            <w:r>
              <w:rPr>
                <w:rStyle w:val="IndexLink"/>
                <w:rtl w:val="true"/>
              </w:rPr>
              <w:t>:</w:t>
              <w:tab/>
            </w:r>
            <w:r>
              <w:rPr>
                <w:rStyle w:val="IndexLink"/>
              </w:rPr>
              <w:t>393</w:t>
            </w:r>
          </w:hyperlink>
        </w:p>
        <w:p>
          <w:pPr>
            <w:pStyle w:val="Contents2"/>
            <w:tabs>
              <w:tab w:val="clear" w:pos="8743"/>
              <w:tab w:val="right" w:pos="9026" w:leader="dot"/>
            </w:tabs>
            <w:rPr/>
          </w:pPr>
          <w:hyperlink w:anchor="__RefHeading___Toc1107315_1051229030">
            <w:r>
              <w:rPr>
                <w:webHidden/>
                <w:rStyle w:val="IndexLink"/>
              </w:rPr>
              <w:t>483</w:t>
            </w:r>
            <w:r>
              <w:rPr>
                <w:rStyle w:val="IndexLink"/>
                <w:rtl w:val="true"/>
              </w:rPr>
              <w:t xml:space="preserve">- </w:t>
            </w:r>
            <w:r>
              <w:rPr>
                <w:rStyle w:val="IndexLink"/>
                <w:rtl w:val="true"/>
              </w:rPr>
              <w:t>حدیث شناسی</w:t>
            </w:r>
            <w:r>
              <w:rPr>
                <w:rStyle w:val="IndexLink"/>
                <w:rtl w:val="true"/>
              </w:rPr>
              <w:t>:</w:t>
              <w:tab/>
            </w:r>
            <w:r>
              <w:rPr>
                <w:rStyle w:val="IndexLink"/>
              </w:rPr>
              <w:t>394</w:t>
            </w:r>
          </w:hyperlink>
        </w:p>
        <w:p>
          <w:pPr>
            <w:pStyle w:val="Contents2"/>
            <w:tabs>
              <w:tab w:val="clear" w:pos="8743"/>
              <w:tab w:val="right" w:pos="9026" w:leader="dot"/>
            </w:tabs>
            <w:rPr/>
          </w:pPr>
          <w:hyperlink w:anchor="__RefHeading___Toc1107317_1051229030">
            <w:r>
              <w:rPr>
                <w:webHidden/>
                <w:rStyle w:val="IndexLink"/>
              </w:rPr>
              <w:t>484</w:t>
            </w:r>
            <w:r>
              <w:rPr>
                <w:rStyle w:val="IndexLink"/>
                <w:rtl w:val="true"/>
              </w:rPr>
              <w:t xml:space="preserve">- </w:t>
            </w:r>
            <w:r>
              <w:rPr>
                <w:rStyle w:val="IndexLink"/>
                <w:rtl w:val="true"/>
              </w:rPr>
              <w:t>کار فرهنگی</w:t>
            </w:r>
            <w:r>
              <w:rPr>
                <w:rStyle w:val="IndexLink"/>
                <w:rtl w:val="true"/>
              </w:rPr>
              <w:t>:</w:t>
              <w:tab/>
            </w:r>
            <w:r>
              <w:rPr>
                <w:rStyle w:val="IndexLink"/>
              </w:rPr>
              <w:t>395</w:t>
            </w:r>
          </w:hyperlink>
        </w:p>
        <w:p>
          <w:pPr>
            <w:pStyle w:val="Contents2"/>
            <w:tabs>
              <w:tab w:val="clear" w:pos="8743"/>
              <w:tab w:val="right" w:pos="9026" w:leader="dot"/>
            </w:tabs>
            <w:rPr/>
          </w:pPr>
          <w:hyperlink w:anchor="__RefHeading___Toc1107319_1051229030">
            <w:r>
              <w:rPr>
                <w:webHidden/>
                <w:rStyle w:val="IndexLink"/>
              </w:rPr>
              <w:t>485</w:t>
            </w:r>
            <w:r>
              <w:rPr>
                <w:rStyle w:val="IndexLink"/>
                <w:rtl w:val="true"/>
              </w:rPr>
              <w:t xml:space="preserve">- </w:t>
            </w:r>
            <w:r>
              <w:rPr>
                <w:rStyle w:val="IndexLink"/>
                <w:rtl w:val="true"/>
              </w:rPr>
              <w:t>بهای آزادگی</w:t>
            </w:r>
            <w:r>
              <w:rPr>
                <w:rStyle w:val="IndexLink"/>
                <w:rtl w:val="true"/>
              </w:rPr>
              <w:t>:</w:t>
              <w:tab/>
            </w:r>
            <w:r>
              <w:rPr>
                <w:rStyle w:val="IndexLink"/>
              </w:rPr>
              <w:t>396</w:t>
            </w:r>
          </w:hyperlink>
        </w:p>
        <w:p>
          <w:pPr>
            <w:pStyle w:val="Contents2"/>
            <w:tabs>
              <w:tab w:val="clear" w:pos="8743"/>
              <w:tab w:val="right" w:pos="9026" w:leader="dot"/>
            </w:tabs>
            <w:rPr/>
          </w:pPr>
          <w:hyperlink w:anchor="__RefHeading___Toc1107321_1051229030">
            <w:r>
              <w:rPr>
                <w:webHidden/>
                <w:rStyle w:val="IndexLink"/>
              </w:rPr>
              <w:t>486</w:t>
            </w:r>
            <w:r>
              <w:rPr>
                <w:rStyle w:val="IndexLink"/>
                <w:rtl w:val="true"/>
              </w:rPr>
              <w:t xml:space="preserve">- </w:t>
            </w:r>
            <w:r>
              <w:rPr>
                <w:rStyle w:val="IndexLink"/>
                <w:rtl w:val="true"/>
              </w:rPr>
              <w:t>مردی که سهمی از جوامع الكلم را دارا بود</w:t>
            </w:r>
            <w:r>
              <w:rPr>
                <w:rStyle w:val="IndexLink"/>
                <w:rtl w:val="true"/>
              </w:rPr>
              <w:t>:</w:t>
              <w:tab/>
            </w:r>
            <w:r>
              <w:rPr>
                <w:rStyle w:val="IndexLink"/>
              </w:rPr>
              <w:t>396</w:t>
            </w:r>
          </w:hyperlink>
        </w:p>
        <w:p>
          <w:pPr>
            <w:pStyle w:val="Contents2"/>
            <w:tabs>
              <w:tab w:val="clear" w:pos="8743"/>
              <w:tab w:val="right" w:pos="9026" w:leader="dot"/>
            </w:tabs>
            <w:rPr/>
          </w:pPr>
          <w:hyperlink w:anchor="__RefHeading___Toc1107323_1051229030">
            <w:r>
              <w:rPr>
                <w:webHidden/>
                <w:rStyle w:val="IndexLink"/>
              </w:rPr>
              <w:t>487</w:t>
            </w:r>
            <w:r>
              <w:rPr>
                <w:rStyle w:val="IndexLink"/>
                <w:rtl w:val="true"/>
              </w:rPr>
              <w:t xml:space="preserve">- </w:t>
            </w:r>
            <w:r>
              <w:rPr>
                <w:rStyle w:val="IndexLink"/>
                <w:rtl w:val="true"/>
              </w:rPr>
              <w:t>شبیه سازی</w:t>
            </w:r>
            <w:r>
              <w:rPr>
                <w:rStyle w:val="IndexLink"/>
                <w:rtl w:val="true"/>
              </w:rPr>
              <w:t>:</w:t>
              <w:tab/>
            </w:r>
            <w:r>
              <w:rPr>
                <w:rStyle w:val="IndexLink"/>
              </w:rPr>
              <w:t>397</w:t>
            </w:r>
          </w:hyperlink>
        </w:p>
        <w:p>
          <w:pPr>
            <w:pStyle w:val="Contents2"/>
            <w:tabs>
              <w:tab w:val="clear" w:pos="8743"/>
              <w:tab w:val="right" w:pos="9026" w:leader="dot"/>
            </w:tabs>
            <w:rPr/>
          </w:pPr>
          <w:hyperlink w:anchor="__RefHeading___Toc1107325_1051229030">
            <w:r>
              <w:rPr>
                <w:webHidden/>
                <w:rStyle w:val="IndexLink"/>
              </w:rPr>
              <w:t>488</w:t>
            </w:r>
            <w:r>
              <w:rPr>
                <w:rStyle w:val="IndexLink"/>
                <w:rtl w:val="true"/>
              </w:rPr>
              <w:t xml:space="preserve">- </w:t>
            </w:r>
            <w:r>
              <w:rPr>
                <w:rStyle w:val="IndexLink"/>
                <w:rtl w:val="true"/>
              </w:rPr>
              <w:t>بازار بصره</w:t>
            </w:r>
            <w:r>
              <w:rPr>
                <w:rStyle w:val="IndexLink"/>
                <w:rtl w:val="true"/>
              </w:rPr>
              <w:t>:</w:t>
              <w:tab/>
            </w:r>
            <w:r>
              <w:rPr>
                <w:rStyle w:val="IndexLink"/>
              </w:rPr>
              <w:t>398</w:t>
            </w:r>
          </w:hyperlink>
        </w:p>
        <w:p>
          <w:pPr>
            <w:pStyle w:val="Contents2"/>
            <w:tabs>
              <w:tab w:val="clear" w:pos="8743"/>
              <w:tab w:val="right" w:pos="9026" w:leader="dot"/>
            </w:tabs>
            <w:rPr/>
          </w:pPr>
          <w:hyperlink w:anchor="__RefHeading___Toc1107327_1051229030">
            <w:r>
              <w:rPr>
                <w:webHidden/>
                <w:rStyle w:val="IndexLink"/>
              </w:rPr>
              <w:t>489</w:t>
            </w:r>
            <w:r>
              <w:rPr>
                <w:rStyle w:val="IndexLink"/>
                <w:rtl w:val="true"/>
              </w:rPr>
              <w:t xml:space="preserve">- </w:t>
            </w:r>
            <w:r>
              <w:rPr>
                <w:rStyle w:val="IndexLink"/>
                <w:rtl w:val="true"/>
              </w:rPr>
              <w:t>رافضی بودن افتخار است</w:t>
            </w:r>
            <w:r>
              <w:rPr>
                <w:rStyle w:val="IndexLink"/>
                <w:rtl w:val="true"/>
              </w:rPr>
              <w:t>:</w:t>
              <w:tab/>
            </w:r>
            <w:r>
              <w:rPr>
                <w:rStyle w:val="IndexLink"/>
              </w:rPr>
              <w:t>399</w:t>
            </w:r>
          </w:hyperlink>
        </w:p>
        <w:p>
          <w:pPr>
            <w:pStyle w:val="Contents2"/>
            <w:tabs>
              <w:tab w:val="clear" w:pos="8743"/>
              <w:tab w:val="right" w:pos="9026" w:leader="dot"/>
            </w:tabs>
            <w:rPr/>
          </w:pPr>
          <w:hyperlink w:anchor="__RefHeading___Toc1107329_1051229030">
            <w:r>
              <w:rPr>
                <w:webHidden/>
                <w:rStyle w:val="IndexLink"/>
              </w:rPr>
              <w:t>490</w:t>
            </w:r>
            <w:r>
              <w:rPr>
                <w:rStyle w:val="IndexLink"/>
                <w:rtl w:val="true"/>
              </w:rPr>
              <w:t xml:space="preserve">- </w:t>
            </w:r>
            <w:r>
              <w:rPr>
                <w:rStyle w:val="IndexLink"/>
                <w:rtl w:val="true"/>
              </w:rPr>
              <w:t>اولین کسی که در مدینه اقامه نماز جمعه و جماعت کرد</w:t>
            </w:r>
            <w:r>
              <w:rPr>
                <w:rStyle w:val="IndexLink"/>
                <w:rtl w:val="true"/>
              </w:rPr>
              <w:t>:</w:t>
              <w:tab/>
            </w:r>
            <w:r>
              <w:rPr>
                <w:rStyle w:val="IndexLink"/>
              </w:rPr>
              <w:t>400</w:t>
            </w:r>
          </w:hyperlink>
        </w:p>
        <w:p>
          <w:pPr>
            <w:pStyle w:val="Contents2"/>
            <w:tabs>
              <w:tab w:val="clear" w:pos="8743"/>
              <w:tab w:val="right" w:pos="9026" w:leader="dot"/>
            </w:tabs>
            <w:rPr/>
          </w:pPr>
          <w:hyperlink w:anchor="__RefHeading___Toc1107331_1051229030">
            <w:r>
              <w:rPr>
                <w:webHidden/>
                <w:rStyle w:val="IndexLink"/>
              </w:rPr>
              <w:t>491</w:t>
            </w:r>
            <w:r>
              <w:rPr>
                <w:rStyle w:val="IndexLink"/>
                <w:rtl w:val="true"/>
              </w:rPr>
              <w:t xml:space="preserve">- </w:t>
            </w:r>
            <w:r>
              <w:rPr>
                <w:rStyle w:val="IndexLink"/>
                <w:rtl w:val="true"/>
              </w:rPr>
              <w:t>ملاحت پیامبر و زیبایی وصی</w:t>
            </w:r>
            <w:r>
              <w:rPr>
                <w:rStyle w:val="IndexLink"/>
                <w:rtl w:val="true"/>
              </w:rPr>
              <w:t>:</w:t>
              <w:tab/>
            </w:r>
            <w:r>
              <w:rPr>
                <w:rStyle w:val="IndexLink"/>
              </w:rPr>
              <w:t>400</w:t>
            </w:r>
          </w:hyperlink>
        </w:p>
        <w:p>
          <w:pPr>
            <w:pStyle w:val="Contents2"/>
            <w:tabs>
              <w:tab w:val="clear" w:pos="8743"/>
              <w:tab w:val="right" w:pos="9026" w:leader="dot"/>
            </w:tabs>
            <w:rPr/>
          </w:pPr>
          <w:hyperlink w:anchor="__RefHeading___Toc1107333_1051229030">
            <w:r>
              <w:rPr>
                <w:webHidden/>
                <w:rStyle w:val="IndexLink"/>
              </w:rPr>
              <w:t>492</w:t>
            </w:r>
            <w:r>
              <w:rPr>
                <w:rStyle w:val="IndexLink"/>
                <w:rtl w:val="true"/>
              </w:rPr>
              <w:t xml:space="preserve">- </w:t>
            </w:r>
            <w:r>
              <w:rPr>
                <w:rStyle w:val="IndexLink"/>
                <w:rtl w:val="true"/>
              </w:rPr>
              <w:t xml:space="preserve">کمک با آداب شرعی </w:t>
            </w:r>
            <w:r>
              <w:rPr>
                <w:rStyle w:val="IndexLink"/>
                <w:rtl w:val="true"/>
              </w:rPr>
              <w:t>:</w:t>
              <w:tab/>
            </w:r>
            <w:r>
              <w:rPr>
                <w:rStyle w:val="IndexLink"/>
              </w:rPr>
              <w:t>401</w:t>
            </w:r>
          </w:hyperlink>
        </w:p>
        <w:p>
          <w:pPr>
            <w:pStyle w:val="Contents2"/>
            <w:tabs>
              <w:tab w:val="clear" w:pos="8743"/>
              <w:tab w:val="right" w:pos="9026" w:leader="dot"/>
            </w:tabs>
            <w:rPr/>
          </w:pPr>
          <w:hyperlink w:anchor="__RefHeading___Toc1107335_1051229030">
            <w:r>
              <w:rPr>
                <w:webHidden/>
                <w:rStyle w:val="IndexLink"/>
              </w:rPr>
              <w:t>493</w:t>
            </w:r>
            <w:r>
              <w:rPr>
                <w:rStyle w:val="IndexLink"/>
                <w:rtl w:val="true"/>
              </w:rPr>
              <w:t xml:space="preserve">- </w:t>
            </w:r>
            <w:r>
              <w:rPr>
                <w:rStyle w:val="IndexLink"/>
                <w:rtl w:val="true"/>
              </w:rPr>
              <w:t>چهره پردازی</w:t>
            </w:r>
            <w:r>
              <w:rPr>
                <w:rStyle w:val="IndexLink"/>
                <w:rtl w:val="true"/>
              </w:rPr>
              <w:t>:</w:t>
              <w:tab/>
            </w:r>
            <w:r>
              <w:rPr>
                <w:rStyle w:val="IndexLink"/>
              </w:rPr>
              <w:t>402</w:t>
            </w:r>
          </w:hyperlink>
        </w:p>
        <w:p>
          <w:pPr>
            <w:pStyle w:val="Contents2"/>
            <w:tabs>
              <w:tab w:val="clear" w:pos="8743"/>
              <w:tab w:val="right" w:pos="9026" w:leader="dot"/>
            </w:tabs>
            <w:rPr/>
          </w:pPr>
          <w:hyperlink w:anchor="__RefHeading___Toc1107337_1051229030">
            <w:r>
              <w:rPr>
                <w:webHidden/>
                <w:rStyle w:val="IndexLink"/>
              </w:rPr>
              <w:t>494</w:t>
            </w:r>
            <w:r>
              <w:rPr>
                <w:rStyle w:val="IndexLink"/>
                <w:rtl w:val="true"/>
              </w:rPr>
              <w:t xml:space="preserve">- </w:t>
            </w:r>
            <w:r>
              <w:rPr>
                <w:rStyle w:val="IndexLink"/>
                <w:rtl w:val="true"/>
              </w:rPr>
              <w:t>این است سزای سب مولا</w:t>
            </w:r>
            <w:r>
              <w:rPr>
                <w:rStyle w:val="IndexLink"/>
                <w:rtl w:val="true"/>
              </w:rPr>
              <w:t>:</w:t>
              <w:tab/>
            </w:r>
            <w:r>
              <w:rPr>
                <w:rStyle w:val="IndexLink"/>
              </w:rPr>
              <w:t>402</w:t>
            </w:r>
          </w:hyperlink>
        </w:p>
        <w:p>
          <w:pPr>
            <w:pStyle w:val="Contents2"/>
            <w:tabs>
              <w:tab w:val="clear" w:pos="8743"/>
              <w:tab w:val="right" w:pos="9026" w:leader="dot"/>
            </w:tabs>
            <w:rPr/>
          </w:pPr>
          <w:hyperlink w:anchor="__RefHeading___Toc1107339_1051229030">
            <w:r>
              <w:rPr>
                <w:webHidden/>
                <w:rStyle w:val="IndexLink"/>
              </w:rPr>
              <w:t>495</w:t>
            </w:r>
            <w:r>
              <w:rPr>
                <w:rStyle w:val="IndexLink"/>
                <w:rtl w:val="true"/>
              </w:rPr>
              <w:t xml:space="preserve">- </w:t>
            </w:r>
            <w:r>
              <w:rPr>
                <w:rStyle w:val="IndexLink"/>
                <w:rtl w:val="true"/>
              </w:rPr>
              <w:t>کجائی جوانی که یادت بخیر</w:t>
            </w:r>
            <w:r>
              <w:rPr>
                <w:rStyle w:val="IndexLink"/>
                <w:rtl w:val="true"/>
              </w:rPr>
              <w:t>.</w:t>
              <w:tab/>
            </w:r>
            <w:r>
              <w:rPr>
                <w:rStyle w:val="IndexLink"/>
              </w:rPr>
              <w:t>403</w:t>
            </w:r>
          </w:hyperlink>
        </w:p>
        <w:p>
          <w:pPr>
            <w:pStyle w:val="Contents2"/>
            <w:tabs>
              <w:tab w:val="clear" w:pos="8743"/>
              <w:tab w:val="right" w:pos="9026" w:leader="dot"/>
            </w:tabs>
            <w:rPr/>
          </w:pPr>
          <w:hyperlink w:anchor="__RefHeading___Toc1107341_1051229030">
            <w:r>
              <w:rPr>
                <w:webHidden/>
                <w:rStyle w:val="IndexLink"/>
              </w:rPr>
              <w:t>496</w:t>
            </w:r>
            <w:r>
              <w:rPr>
                <w:rStyle w:val="IndexLink"/>
                <w:rtl w:val="true"/>
              </w:rPr>
              <w:t xml:space="preserve">- </w:t>
            </w:r>
            <w:r>
              <w:rPr>
                <w:rStyle w:val="IndexLink"/>
                <w:rtl w:val="true"/>
              </w:rPr>
              <w:t>نقص در اعضاء نباید مانع کار انسان شود</w:t>
            </w:r>
            <w:r>
              <w:rPr>
                <w:rStyle w:val="IndexLink"/>
                <w:rtl w:val="true"/>
              </w:rPr>
              <w:t>:</w:t>
              <w:tab/>
            </w:r>
            <w:r>
              <w:rPr>
                <w:rStyle w:val="IndexLink"/>
              </w:rPr>
              <w:t>404</w:t>
            </w:r>
          </w:hyperlink>
        </w:p>
        <w:p>
          <w:pPr>
            <w:pStyle w:val="Contents2"/>
            <w:tabs>
              <w:tab w:val="clear" w:pos="8743"/>
              <w:tab w:val="right" w:pos="9026" w:leader="dot"/>
            </w:tabs>
            <w:rPr/>
          </w:pPr>
          <w:hyperlink w:anchor="__RefHeading___Toc1107343_1051229030">
            <w:r>
              <w:rPr>
                <w:webHidden/>
                <w:rStyle w:val="IndexLink"/>
              </w:rPr>
              <w:t>497</w:t>
            </w:r>
            <w:r>
              <w:rPr>
                <w:rStyle w:val="IndexLink"/>
                <w:rtl w:val="true"/>
              </w:rPr>
              <w:t xml:space="preserve">- </w:t>
            </w:r>
            <w:r>
              <w:rPr>
                <w:rStyle w:val="IndexLink"/>
                <w:rtl w:val="true"/>
              </w:rPr>
              <w:t>لقبهای زشت</w:t>
            </w:r>
            <w:r>
              <w:rPr>
                <w:rStyle w:val="IndexLink"/>
                <w:rtl w:val="true"/>
              </w:rPr>
              <w:t>:</w:t>
              <w:tab/>
            </w:r>
            <w:r>
              <w:rPr>
                <w:rStyle w:val="IndexLink"/>
              </w:rPr>
              <w:t>405</w:t>
            </w:r>
          </w:hyperlink>
        </w:p>
        <w:p>
          <w:pPr>
            <w:pStyle w:val="Contents2"/>
            <w:tabs>
              <w:tab w:val="clear" w:pos="8743"/>
              <w:tab w:val="right" w:pos="9026" w:leader="dot"/>
            </w:tabs>
            <w:rPr/>
          </w:pPr>
          <w:hyperlink w:anchor="__RefHeading___Toc1107345_1051229030">
            <w:r>
              <w:rPr>
                <w:webHidden/>
                <w:rStyle w:val="IndexLink"/>
              </w:rPr>
              <w:t>498</w:t>
            </w:r>
            <w:r>
              <w:rPr>
                <w:rStyle w:val="IndexLink"/>
                <w:rtl w:val="true"/>
              </w:rPr>
              <w:t xml:space="preserve">- </w:t>
            </w:r>
            <w:r>
              <w:rPr>
                <w:rStyle w:val="IndexLink"/>
                <w:rtl w:val="true"/>
              </w:rPr>
              <w:t>اعتصاب غذا</w:t>
            </w:r>
            <w:r>
              <w:rPr>
                <w:rStyle w:val="IndexLink"/>
                <w:rtl w:val="true"/>
              </w:rPr>
              <w:t>:</w:t>
              <w:tab/>
            </w:r>
            <w:r>
              <w:rPr>
                <w:rStyle w:val="IndexLink"/>
              </w:rPr>
              <w:t>405</w:t>
            </w:r>
          </w:hyperlink>
        </w:p>
        <w:p>
          <w:pPr>
            <w:pStyle w:val="Contents2"/>
            <w:tabs>
              <w:tab w:val="clear" w:pos="8743"/>
              <w:tab w:val="right" w:pos="9026" w:leader="dot"/>
            </w:tabs>
            <w:rPr/>
          </w:pPr>
          <w:hyperlink w:anchor="__RefHeading___Toc1107347_1051229030">
            <w:r>
              <w:rPr>
                <w:webHidden/>
                <w:rStyle w:val="IndexLink"/>
              </w:rPr>
              <w:t>499</w:t>
            </w:r>
            <w:r>
              <w:rPr>
                <w:rStyle w:val="IndexLink"/>
                <w:rtl w:val="true"/>
              </w:rPr>
              <w:t xml:space="preserve">- </w:t>
            </w:r>
            <w:r>
              <w:rPr>
                <w:rStyle w:val="IndexLink"/>
                <w:rtl w:val="true"/>
              </w:rPr>
              <w:t>شما خواننده عزیز حدث بزنید که این شخص که بود</w:t>
            </w:r>
            <w:r>
              <w:rPr>
                <w:rStyle w:val="IndexLink"/>
                <w:rtl w:val="true"/>
              </w:rPr>
              <w:t>:</w:t>
              <w:tab/>
            </w:r>
            <w:r>
              <w:rPr>
                <w:rStyle w:val="IndexLink"/>
              </w:rPr>
              <w:t>406</w:t>
            </w:r>
          </w:hyperlink>
        </w:p>
        <w:p>
          <w:pPr>
            <w:pStyle w:val="Contents2"/>
            <w:tabs>
              <w:tab w:val="clear" w:pos="8743"/>
              <w:tab w:val="right" w:pos="9026" w:leader="dot"/>
            </w:tabs>
            <w:rPr/>
          </w:pPr>
          <w:hyperlink w:anchor="__RefHeading___Toc1107349_1051229030">
            <w:r>
              <w:rPr>
                <w:webHidden/>
                <w:rStyle w:val="IndexLink"/>
              </w:rPr>
              <w:t>500</w:t>
            </w:r>
            <w:r>
              <w:rPr>
                <w:rStyle w:val="IndexLink"/>
                <w:rtl w:val="true"/>
              </w:rPr>
              <w:t xml:space="preserve">- </w:t>
            </w:r>
            <w:r>
              <w:rPr>
                <w:rStyle w:val="IndexLink"/>
                <w:rtl w:val="true"/>
              </w:rPr>
              <w:t>دوستان کم و دشمنان زیاد و برعکس کدام گزینه بهتر است؟</w:t>
            </w:r>
            <w:r>
              <w:rPr>
                <w:rStyle w:val="IndexLink"/>
                <w:rtl w:val="true"/>
              </w:rPr>
              <w:t>!</w:t>
              <w:tab/>
            </w:r>
            <w:r>
              <w:rPr>
                <w:rStyle w:val="IndexLink"/>
              </w:rPr>
              <w:t>407</w:t>
            </w:r>
          </w:hyperlink>
        </w:p>
        <w:p>
          <w:pPr>
            <w:pStyle w:val="Contents2"/>
            <w:tabs>
              <w:tab w:val="clear" w:pos="8743"/>
              <w:tab w:val="right" w:pos="9026" w:leader="dot"/>
            </w:tabs>
            <w:rPr/>
          </w:pPr>
          <w:hyperlink w:anchor="__RefHeading___Toc1107351_1051229030">
            <w:r>
              <w:rPr>
                <w:webHidden/>
                <w:rStyle w:val="IndexLink"/>
              </w:rPr>
              <w:t>501</w:t>
            </w:r>
            <w:r>
              <w:rPr>
                <w:rStyle w:val="IndexLink"/>
                <w:rtl w:val="true"/>
              </w:rPr>
              <w:t xml:space="preserve">- </w:t>
            </w:r>
            <w:r>
              <w:rPr>
                <w:rStyle w:val="IndexLink"/>
                <w:rtl w:val="true"/>
              </w:rPr>
              <w:t>کینه عامل فتنه گری</w:t>
            </w:r>
            <w:r>
              <w:rPr>
                <w:rStyle w:val="IndexLink"/>
                <w:rtl w:val="true"/>
              </w:rPr>
              <w:t>:</w:t>
              <w:tab/>
            </w:r>
            <w:r>
              <w:rPr>
                <w:rStyle w:val="IndexLink"/>
              </w:rPr>
              <w:t>408</w:t>
            </w:r>
          </w:hyperlink>
        </w:p>
        <w:p>
          <w:pPr>
            <w:pStyle w:val="Contents2"/>
            <w:tabs>
              <w:tab w:val="clear" w:pos="8743"/>
              <w:tab w:val="right" w:pos="9026" w:leader="dot"/>
            </w:tabs>
            <w:rPr/>
          </w:pPr>
          <w:hyperlink w:anchor="__RefHeading___Toc1107353_1051229030">
            <w:r>
              <w:rPr>
                <w:webHidden/>
                <w:rStyle w:val="IndexLink"/>
              </w:rPr>
              <w:t>502</w:t>
            </w:r>
            <w:r>
              <w:rPr>
                <w:rStyle w:val="IndexLink"/>
                <w:rtl w:val="true"/>
              </w:rPr>
              <w:t xml:space="preserve">- </w:t>
            </w:r>
            <w:r>
              <w:rPr>
                <w:rStyle w:val="IndexLink"/>
                <w:rtl w:val="true"/>
              </w:rPr>
              <w:t>عاقبت جاه طلبی</w:t>
            </w:r>
            <w:r>
              <w:rPr>
                <w:rStyle w:val="IndexLink"/>
                <w:rtl w:val="true"/>
              </w:rPr>
              <w:t>:</w:t>
              <w:tab/>
            </w:r>
            <w:r>
              <w:rPr>
                <w:rStyle w:val="IndexLink"/>
              </w:rPr>
              <w:t>409</w:t>
            </w:r>
          </w:hyperlink>
        </w:p>
        <w:p>
          <w:pPr>
            <w:pStyle w:val="Contents2"/>
            <w:tabs>
              <w:tab w:val="clear" w:pos="8743"/>
              <w:tab w:val="right" w:pos="9026" w:leader="dot"/>
            </w:tabs>
            <w:rPr/>
          </w:pPr>
          <w:hyperlink w:anchor="__RefHeading___Toc1107355_1051229030">
            <w:r>
              <w:rPr>
                <w:webHidden/>
                <w:rStyle w:val="IndexLink"/>
              </w:rPr>
              <w:t>503</w:t>
            </w:r>
            <w:r>
              <w:rPr>
                <w:rStyle w:val="IndexLink"/>
                <w:rtl w:val="true"/>
              </w:rPr>
              <w:t xml:space="preserve">- </w:t>
            </w:r>
            <w:r>
              <w:rPr>
                <w:rStyle w:val="IndexLink"/>
                <w:rtl w:val="true"/>
              </w:rPr>
              <w:t>آخرین نیایش</w:t>
            </w:r>
            <w:r>
              <w:rPr>
                <w:rStyle w:val="IndexLink"/>
                <w:rtl w:val="true"/>
              </w:rPr>
              <w:t>:</w:t>
              <w:tab/>
            </w:r>
            <w:r>
              <w:rPr>
                <w:rStyle w:val="IndexLink"/>
              </w:rPr>
              <w:t>410</w:t>
            </w:r>
          </w:hyperlink>
        </w:p>
        <w:p>
          <w:pPr>
            <w:pStyle w:val="Contents2"/>
            <w:tabs>
              <w:tab w:val="clear" w:pos="8743"/>
              <w:tab w:val="right" w:pos="9026" w:leader="dot"/>
            </w:tabs>
            <w:rPr/>
          </w:pPr>
          <w:hyperlink w:anchor="__RefHeading___Toc1107357_1051229030">
            <w:r>
              <w:rPr>
                <w:webHidden/>
                <w:rStyle w:val="IndexLink"/>
              </w:rPr>
              <w:t>504</w:t>
            </w:r>
            <w:r>
              <w:rPr>
                <w:rStyle w:val="IndexLink"/>
                <w:rtl w:val="true"/>
              </w:rPr>
              <w:t xml:space="preserve">- </w:t>
            </w:r>
            <w:r>
              <w:rPr>
                <w:rStyle w:val="IndexLink"/>
                <w:rtl w:val="true"/>
              </w:rPr>
              <w:t xml:space="preserve">علائم ظهور از دیدگاه امام حسين </w:t>
            </w:r>
            <w:r>
              <w:rPr>
                <w:rStyle w:val="IndexLink"/>
                <w:rtl w:val="true"/>
              </w:rPr>
              <w:t>(</w:t>
            </w:r>
            <w:r>
              <w:rPr>
                <w:rStyle w:val="IndexLink"/>
                <w:rtl w:val="true"/>
              </w:rPr>
              <w:t>علیه السلام</w:t>
            </w:r>
            <w:r>
              <w:rPr>
                <w:rStyle w:val="IndexLink"/>
                <w:rtl w:val="true"/>
              </w:rPr>
              <w:t>):</w:t>
              <w:tab/>
            </w:r>
            <w:r>
              <w:rPr>
                <w:rStyle w:val="IndexLink"/>
              </w:rPr>
              <w:t>411</w:t>
            </w:r>
          </w:hyperlink>
        </w:p>
        <w:p>
          <w:pPr>
            <w:pStyle w:val="Contents2"/>
            <w:tabs>
              <w:tab w:val="clear" w:pos="8743"/>
              <w:tab w:val="right" w:pos="9026" w:leader="dot"/>
            </w:tabs>
            <w:rPr/>
          </w:pPr>
          <w:hyperlink w:anchor="__RefHeading___Toc1107359_1051229030">
            <w:r>
              <w:rPr>
                <w:webHidden/>
                <w:rStyle w:val="IndexLink"/>
              </w:rPr>
              <w:t>505</w:t>
            </w:r>
            <w:r>
              <w:rPr>
                <w:rStyle w:val="IndexLink"/>
                <w:rtl w:val="true"/>
              </w:rPr>
              <w:t xml:space="preserve">- </w:t>
            </w:r>
            <w:r>
              <w:rPr>
                <w:rStyle w:val="IndexLink"/>
                <w:rtl w:val="true"/>
              </w:rPr>
              <w:t>استعفایش مورد قبول قرار نگرفت</w:t>
            </w:r>
            <w:r>
              <w:rPr>
                <w:rStyle w:val="IndexLink"/>
                <w:rtl w:val="true"/>
              </w:rPr>
              <w:t>:</w:t>
              <w:tab/>
            </w:r>
            <w:r>
              <w:rPr>
                <w:rStyle w:val="IndexLink"/>
              </w:rPr>
              <w:t>412</w:t>
            </w:r>
          </w:hyperlink>
        </w:p>
        <w:p>
          <w:pPr>
            <w:pStyle w:val="Contents2"/>
            <w:tabs>
              <w:tab w:val="clear" w:pos="8743"/>
              <w:tab w:val="right" w:pos="9026" w:leader="dot"/>
            </w:tabs>
            <w:rPr/>
          </w:pPr>
          <w:hyperlink w:anchor="__RefHeading___Toc1107361_1051229030">
            <w:r>
              <w:rPr>
                <w:webHidden/>
                <w:rStyle w:val="IndexLink"/>
              </w:rPr>
              <w:t>506</w:t>
            </w:r>
            <w:r>
              <w:rPr>
                <w:rStyle w:val="IndexLink"/>
                <w:rtl w:val="true"/>
              </w:rPr>
              <w:t xml:space="preserve">- </w:t>
            </w:r>
            <w:r>
              <w:rPr>
                <w:rStyle w:val="IndexLink"/>
                <w:rtl w:val="true"/>
              </w:rPr>
              <w:t>موانع تکامل</w:t>
            </w:r>
            <w:r>
              <w:rPr>
                <w:rStyle w:val="IndexLink"/>
                <w:rtl w:val="true"/>
              </w:rPr>
              <w:t>:</w:t>
              <w:tab/>
            </w:r>
            <w:r>
              <w:rPr>
                <w:rStyle w:val="IndexLink"/>
              </w:rPr>
              <w:t>412</w:t>
            </w:r>
          </w:hyperlink>
        </w:p>
        <w:p>
          <w:pPr>
            <w:pStyle w:val="Contents2"/>
            <w:tabs>
              <w:tab w:val="clear" w:pos="8743"/>
              <w:tab w:val="right" w:pos="9026" w:leader="dot"/>
            </w:tabs>
            <w:rPr/>
          </w:pPr>
          <w:hyperlink w:anchor="__RefHeading___Toc1107363_1051229030">
            <w:r>
              <w:rPr>
                <w:webHidden/>
                <w:rStyle w:val="IndexLink"/>
              </w:rPr>
              <w:t>507</w:t>
            </w:r>
            <w:r>
              <w:rPr>
                <w:rStyle w:val="IndexLink"/>
                <w:rtl w:val="true"/>
              </w:rPr>
              <w:t xml:space="preserve">- </w:t>
            </w:r>
            <w:r>
              <w:rPr>
                <w:rStyle w:val="IndexLink"/>
                <w:rtl w:val="true"/>
              </w:rPr>
              <w:t>خطبه ای در روز غدیر از زبان صاحب غدير</w:t>
            </w:r>
            <w:r>
              <w:rPr>
                <w:rStyle w:val="IndexLink"/>
                <w:rtl w:val="true"/>
              </w:rPr>
              <w:t>:</w:t>
              <w:tab/>
            </w:r>
            <w:r>
              <w:rPr>
                <w:rStyle w:val="IndexLink"/>
              </w:rPr>
              <w:t>414</w:t>
            </w:r>
          </w:hyperlink>
        </w:p>
        <w:p>
          <w:pPr>
            <w:pStyle w:val="Contents2"/>
            <w:tabs>
              <w:tab w:val="clear" w:pos="8743"/>
              <w:tab w:val="right" w:pos="9026" w:leader="dot"/>
            </w:tabs>
            <w:rPr/>
          </w:pPr>
          <w:hyperlink w:anchor="__RefHeading___Toc1107365_1051229030">
            <w:r>
              <w:rPr>
                <w:webHidden/>
                <w:rStyle w:val="IndexLink"/>
              </w:rPr>
              <w:t>508</w:t>
            </w:r>
            <w:r>
              <w:rPr>
                <w:rStyle w:val="IndexLink"/>
                <w:rtl w:val="true"/>
              </w:rPr>
              <w:t xml:space="preserve">- </w:t>
            </w:r>
            <w:r>
              <w:rPr>
                <w:rStyle w:val="IndexLink"/>
                <w:rtl w:val="true"/>
              </w:rPr>
              <w:t>دانستن حقایقی قبل از ظهور</w:t>
            </w:r>
            <w:r>
              <w:rPr>
                <w:rStyle w:val="IndexLink"/>
                <w:rtl w:val="true"/>
              </w:rPr>
              <w:t>:</w:t>
              <w:tab/>
            </w:r>
            <w:r>
              <w:rPr>
                <w:rStyle w:val="IndexLink"/>
              </w:rPr>
              <w:t>416</w:t>
            </w:r>
          </w:hyperlink>
        </w:p>
        <w:p>
          <w:pPr>
            <w:pStyle w:val="Contents2"/>
            <w:tabs>
              <w:tab w:val="clear" w:pos="8743"/>
              <w:tab w:val="right" w:pos="9026" w:leader="dot"/>
            </w:tabs>
            <w:rPr/>
          </w:pPr>
          <w:hyperlink w:anchor="__RefHeading___Toc1107367_1051229030">
            <w:r>
              <w:rPr>
                <w:webHidden/>
                <w:rStyle w:val="IndexLink"/>
              </w:rPr>
              <w:t>509</w:t>
            </w:r>
            <w:r>
              <w:rPr>
                <w:rStyle w:val="IndexLink"/>
                <w:rtl w:val="true"/>
              </w:rPr>
              <w:t xml:space="preserve">- </w:t>
            </w:r>
            <w:r>
              <w:rPr>
                <w:rStyle w:val="IndexLink"/>
                <w:rtl w:val="true"/>
              </w:rPr>
              <w:t>کتاب سوزی</w:t>
            </w:r>
            <w:r>
              <w:rPr>
                <w:rStyle w:val="IndexLink"/>
                <w:rtl w:val="true"/>
              </w:rPr>
              <w:t>:</w:t>
              <w:tab/>
            </w:r>
            <w:r>
              <w:rPr>
                <w:rStyle w:val="IndexLink"/>
              </w:rPr>
              <w:t>417</w:t>
            </w:r>
          </w:hyperlink>
        </w:p>
        <w:p>
          <w:pPr>
            <w:pStyle w:val="Contents2"/>
            <w:tabs>
              <w:tab w:val="clear" w:pos="8743"/>
              <w:tab w:val="right" w:pos="9026" w:leader="dot"/>
            </w:tabs>
            <w:rPr/>
          </w:pPr>
          <w:hyperlink w:anchor="__RefHeading___Toc1107369_1051229030">
            <w:r>
              <w:rPr>
                <w:webHidden/>
                <w:rStyle w:val="IndexLink"/>
              </w:rPr>
              <w:t>510</w:t>
            </w:r>
            <w:r>
              <w:rPr>
                <w:rStyle w:val="IndexLink"/>
                <w:rtl w:val="true"/>
              </w:rPr>
              <w:t xml:space="preserve">- </w:t>
            </w:r>
            <w:r>
              <w:rPr>
                <w:rStyle w:val="IndexLink"/>
                <w:rtl w:val="true"/>
              </w:rPr>
              <w:t xml:space="preserve">دوازده امام </w:t>
            </w:r>
            <w:r>
              <w:rPr>
                <w:rStyle w:val="IndexLink"/>
                <w:rtl w:val="true"/>
              </w:rPr>
              <w:t>(</w:t>
            </w:r>
            <w:r>
              <w:rPr>
                <w:rStyle w:val="IndexLink"/>
                <w:rtl w:val="true"/>
              </w:rPr>
              <w:t>علیهما السلام</w:t>
            </w:r>
            <w:r>
              <w:rPr>
                <w:rStyle w:val="IndexLink"/>
                <w:rtl w:val="true"/>
              </w:rPr>
              <w:t xml:space="preserve">) </w:t>
            </w:r>
            <w:r>
              <w:rPr>
                <w:rStyle w:val="IndexLink"/>
                <w:rtl w:val="true"/>
              </w:rPr>
              <w:t>در تورات</w:t>
            </w:r>
            <w:r>
              <w:rPr>
                <w:rStyle w:val="IndexLink"/>
                <w:rtl w:val="true"/>
              </w:rPr>
              <w:t>:</w:t>
              <w:tab/>
            </w:r>
            <w:r>
              <w:rPr>
                <w:rStyle w:val="IndexLink"/>
              </w:rPr>
              <w:t>418</w:t>
            </w:r>
          </w:hyperlink>
        </w:p>
        <w:p>
          <w:pPr>
            <w:pStyle w:val="Contents2"/>
            <w:tabs>
              <w:tab w:val="clear" w:pos="8743"/>
              <w:tab w:val="right" w:pos="9026" w:leader="dot"/>
            </w:tabs>
            <w:rPr/>
          </w:pPr>
          <w:hyperlink w:anchor="__RefHeading___Toc1107371_1051229030">
            <w:r>
              <w:rPr>
                <w:webHidden/>
                <w:rStyle w:val="IndexLink"/>
              </w:rPr>
              <w:t>511</w:t>
            </w:r>
            <w:r>
              <w:rPr>
                <w:rStyle w:val="IndexLink"/>
                <w:rtl w:val="true"/>
              </w:rPr>
              <w:t xml:space="preserve">- </w:t>
            </w:r>
            <w:r>
              <w:rPr>
                <w:rStyle w:val="IndexLink"/>
                <w:rtl w:val="true"/>
              </w:rPr>
              <w:t>از حكمت خدا غافل مباش</w:t>
            </w:r>
            <w:r>
              <w:rPr>
                <w:rStyle w:val="IndexLink"/>
                <w:rtl w:val="true"/>
              </w:rPr>
              <w:t>:</w:t>
              <w:tab/>
            </w:r>
            <w:r>
              <w:rPr>
                <w:rStyle w:val="IndexLink"/>
              </w:rPr>
              <w:t>419</w:t>
            </w:r>
          </w:hyperlink>
        </w:p>
        <w:p>
          <w:pPr>
            <w:pStyle w:val="Contents2"/>
            <w:tabs>
              <w:tab w:val="clear" w:pos="8743"/>
              <w:tab w:val="right" w:pos="9026" w:leader="dot"/>
            </w:tabs>
            <w:rPr/>
          </w:pPr>
          <w:hyperlink w:anchor="__RefHeading___Toc1107373_1051229030">
            <w:r>
              <w:rPr>
                <w:webHidden/>
                <w:rStyle w:val="IndexLink"/>
              </w:rPr>
              <w:t>512</w:t>
            </w:r>
            <w:r>
              <w:rPr>
                <w:rStyle w:val="IndexLink"/>
                <w:rtl w:val="true"/>
              </w:rPr>
              <w:t xml:space="preserve">- </w:t>
            </w:r>
            <w:r>
              <w:rPr>
                <w:rStyle w:val="IndexLink"/>
                <w:rtl w:val="true"/>
              </w:rPr>
              <w:t>متن دستخط مبارک 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در پشت عهدنامه و قبول ولایتعهدی</w:t>
            </w:r>
            <w:r>
              <w:rPr>
                <w:rStyle w:val="IndexLink"/>
                <w:rtl w:val="true"/>
              </w:rPr>
              <w:t>:</w:t>
              <w:tab/>
            </w:r>
            <w:r>
              <w:rPr>
                <w:rStyle w:val="IndexLink"/>
              </w:rPr>
              <w:t>419</w:t>
            </w:r>
          </w:hyperlink>
        </w:p>
        <w:p>
          <w:pPr>
            <w:pStyle w:val="Contents2"/>
            <w:tabs>
              <w:tab w:val="clear" w:pos="8743"/>
              <w:tab w:val="right" w:pos="9026" w:leader="dot"/>
            </w:tabs>
            <w:rPr/>
          </w:pPr>
          <w:hyperlink w:anchor="__RefHeading___Toc1107375_1051229030">
            <w:r>
              <w:rPr>
                <w:webHidden/>
                <w:rStyle w:val="IndexLink"/>
              </w:rPr>
              <w:t>513</w:t>
            </w:r>
            <w:r>
              <w:rPr>
                <w:rStyle w:val="IndexLink"/>
                <w:rtl w:val="true"/>
              </w:rPr>
              <w:t xml:space="preserve">- </w:t>
            </w:r>
            <w:r>
              <w:rPr>
                <w:rStyle w:val="IndexLink"/>
                <w:rtl w:val="true"/>
              </w:rPr>
              <w:t>نمونه ای از کرامت و بزرگواری</w:t>
            </w:r>
            <w:r>
              <w:rPr>
                <w:rStyle w:val="IndexLink"/>
                <w:rtl w:val="true"/>
              </w:rPr>
              <w:t>:</w:t>
              <w:tab/>
            </w:r>
            <w:r>
              <w:rPr>
                <w:rStyle w:val="IndexLink"/>
              </w:rPr>
              <w:t>421</w:t>
            </w:r>
          </w:hyperlink>
        </w:p>
        <w:p>
          <w:pPr>
            <w:pStyle w:val="Contents2"/>
            <w:tabs>
              <w:tab w:val="clear" w:pos="8743"/>
              <w:tab w:val="right" w:pos="9026" w:leader="dot"/>
            </w:tabs>
            <w:rPr/>
          </w:pPr>
          <w:hyperlink w:anchor="__RefHeading___Toc1107377_1051229030">
            <w:r>
              <w:rPr>
                <w:webHidden/>
                <w:rStyle w:val="IndexLink"/>
              </w:rPr>
              <w:t>514</w:t>
            </w:r>
            <w:r>
              <w:rPr>
                <w:rStyle w:val="IndexLink"/>
                <w:rtl w:val="true"/>
              </w:rPr>
              <w:t xml:space="preserve">- </w:t>
            </w:r>
            <w:r>
              <w:rPr>
                <w:rStyle w:val="IndexLink"/>
                <w:rtl w:val="true"/>
              </w:rPr>
              <w:t>نمونه ای از درنده خوئی</w:t>
            </w:r>
            <w:r>
              <w:rPr>
                <w:rStyle w:val="IndexLink"/>
                <w:rtl w:val="true"/>
              </w:rPr>
              <w:t>:</w:t>
              <w:tab/>
            </w:r>
            <w:r>
              <w:rPr>
                <w:rStyle w:val="IndexLink"/>
              </w:rPr>
              <w:t>421</w:t>
            </w:r>
          </w:hyperlink>
        </w:p>
        <w:p>
          <w:pPr>
            <w:pStyle w:val="Contents2"/>
            <w:tabs>
              <w:tab w:val="clear" w:pos="8743"/>
              <w:tab w:val="right" w:pos="9026" w:leader="dot"/>
            </w:tabs>
            <w:rPr/>
          </w:pPr>
          <w:hyperlink w:anchor="__RefHeading___Toc1107379_1051229030">
            <w:r>
              <w:rPr>
                <w:webHidden/>
                <w:rStyle w:val="IndexLink"/>
              </w:rPr>
              <w:t>515</w:t>
            </w:r>
            <w:r>
              <w:rPr>
                <w:rStyle w:val="IndexLink"/>
                <w:rtl w:val="true"/>
              </w:rPr>
              <w:t xml:space="preserve">- </w:t>
            </w:r>
            <w:r>
              <w:rPr>
                <w:rStyle w:val="IndexLink"/>
                <w:rtl w:val="true"/>
              </w:rPr>
              <w:t>زبانش را قطع کن</w:t>
            </w:r>
            <w:r>
              <w:rPr>
                <w:rStyle w:val="IndexLink"/>
                <w:rtl w:val="true"/>
              </w:rPr>
              <w:t>:</w:t>
              <w:tab/>
            </w:r>
            <w:r>
              <w:rPr>
                <w:rStyle w:val="IndexLink"/>
              </w:rPr>
              <w:t>422</w:t>
            </w:r>
          </w:hyperlink>
        </w:p>
        <w:p>
          <w:pPr>
            <w:pStyle w:val="Contents2"/>
            <w:tabs>
              <w:tab w:val="clear" w:pos="8743"/>
              <w:tab w:val="right" w:pos="9026" w:leader="dot"/>
            </w:tabs>
            <w:rPr/>
          </w:pPr>
          <w:hyperlink w:anchor="__RefHeading___Toc1107381_1051229030">
            <w:r>
              <w:rPr>
                <w:webHidden/>
                <w:rStyle w:val="IndexLink"/>
              </w:rPr>
              <w:t>516</w:t>
            </w:r>
            <w:r>
              <w:rPr>
                <w:rStyle w:val="IndexLink"/>
                <w:rtl w:val="true"/>
              </w:rPr>
              <w:t xml:space="preserve">- </w:t>
            </w:r>
            <w:r>
              <w:rPr>
                <w:rStyle w:val="IndexLink"/>
                <w:rtl w:val="true"/>
              </w:rPr>
              <w:t>قایقی کنار ساحل شهر بلخ</w:t>
            </w:r>
            <w:r>
              <w:rPr>
                <w:rStyle w:val="IndexLink"/>
                <w:rtl w:val="true"/>
              </w:rPr>
              <w:t>:</w:t>
              <w:tab/>
            </w:r>
            <w:r>
              <w:rPr>
                <w:rStyle w:val="IndexLink"/>
              </w:rPr>
              <w:t>423</w:t>
            </w:r>
          </w:hyperlink>
        </w:p>
        <w:p>
          <w:pPr>
            <w:pStyle w:val="Contents2"/>
            <w:tabs>
              <w:tab w:val="clear" w:pos="8743"/>
              <w:tab w:val="right" w:pos="9026" w:leader="dot"/>
            </w:tabs>
            <w:rPr/>
          </w:pPr>
          <w:hyperlink w:anchor="__RefHeading___Toc1107383_1051229030">
            <w:r>
              <w:rPr>
                <w:webHidden/>
                <w:rStyle w:val="IndexLink"/>
              </w:rPr>
              <w:t>517</w:t>
            </w:r>
            <w:r>
              <w:rPr>
                <w:rStyle w:val="IndexLink"/>
                <w:rtl w:val="true"/>
              </w:rPr>
              <w:t xml:space="preserve">- </w:t>
            </w:r>
            <w:r>
              <w:rPr>
                <w:rStyle w:val="IndexLink"/>
                <w:rtl w:val="true"/>
              </w:rPr>
              <w:t>خواستم شوهرم را سنی کنم خودم شیعه شدم</w:t>
            </w:r>
            <w:r>
              <w:rPr>
                <w:rStyle w:val="IndexLink"/>
                <w:rtl w:val="true"/>
              </w:rPr>
              <w:t>:</w:t>
              <w:tab/>
            </w:r>
            <w:r>
              <w:rPr>
                <w:rStyle w:val="IndexLink"/>
              </w:rPr>
              <w:t>423</w:t>
            </w:r>
          </w:hyperlink>
        </w:p>
        <w:p>
          <w:pPr>
            <w:pStyle w:val="Contents2"/>
            <w:tabs>
              <w:tab w:val="clear" w:pos="8743"/>
              <w:tab w:val="right" w:pos="9026" w:leader="dot"/>
            </w:tabs>
            <w:rPr/>
          </w:pPr>
          <w:hyperlink w:anchor="__RefHeading___Toc1107385_1051229030">
            <w:r>
              <w:rPr>
                <w:webHidden/>
                <w:rStyle w:val="IndexLink"/>
              </w:rPr>
              <w:t>518</w:t>
            </w:r>
            <w:r>
              <w:rPr>
                <w:rStyle w:val="IndexLink"/>
                <w:rtl w:val="true"/>
              </w:rPr>
              <w:t xml:space="preserve">- </w:t>
            </w:r>
            <w:r>
              <w:rPr>
                <w:rStyle w:val="IndexLink"/>
                <w:rtl w:val="true"/>
              </w:rPr>
              <w:t>پدیده ای ساختار شکن</w:t>
            </w:r>
            <w:r>
              <w:rPr>
                <w:rStyle w:val="IndexLink"/>
                <w:rtl w:val="true"/>
              </w:rPr>
              <w:t>:</w:t>
              <w:tab/>
            </w:r>
            <w:r>
              <w:rPr>
                <w:rStyle w:val="IndexLink"/>
              </w:rPr>
              <w:t>424</w:t>
            </w:r>
          </w:hyperlink>
        </w:p>
        <w:p>
          <w:pPr>
            <w:pStyle w:val="Contents2"/>
            <w:tabs>
              <w:tab w:val="clear" w:pos="8743"/>
              <w:tab w:val="right" w:pos="9026" w:leader="dot"/>
            </w:tabs>
            <w:rPr/>
          </w:pPr>
          <w:hyperlink w:anchor="__RefHeading___Toc1107387_1051229030">
            <w:r>
              <w:rPr>
                <w:webHidden/>
                <w:rStyle w:val="IndexLink"/>
              </w:rPr>
              <w:t>519</w:t>
            </w:r>
            <w:r>
              <w:rPr>
                <w:rStyle w:val="IndexLink"/>
                <w:rtl w:val="true"/>
              </w:rPr>
              <w:t xml:space="preserve">- </w:t>
            </w:r>
            <w:r>
              <w:rPr>
                <w:rStyle w:val="IndexLink"/>
                <w:rtl w:val="true"/>
              </w:rPr>
              <w:t xml:space="preserve">پدیده ای ساختار شکن </w:t>
            </w:r>
            <w:r>
              <w:rPr>
                <w:rStyle w:val="IndexLink"/>
              </w:rPr>
              <w:t>2</w:t>
            </w:r>
            <w:r>
              <w:rPr>
                <w:rStyle w:val="IndexLink"/>
                <w:rtl w:val="true"/>
              </w:rPr>
              <w:tab/>
            </w:r>
            <w:r>
              <w:rPr>
                <w:rStyle w:val="IndexLink"/>
              </w:rPr>
              <w:t>425</w:t>
            </w:r>
          </w:hyperlink>
        </w:p>
        <w:p>
          <w:pPr>
            <w:pStyle w:val="Contents2"/>
            <w:tabs>
              <w:tab w:val="clear" w:pos="8743"/>
              <w:tab w:val="right" w:pos="9026" w:leader="dot"/>
            </w:tabs>
            <w:rPr/>
          </w:pPr>
          <w:hyperlink w:anchor="__RefHeading___Toc1107389_1051229030">
            <w:r>
              <w:rPr>
                <w:webHidden/>
                <w:rStyle w:val="IndexLink"/>
              </w:rPr>
              <w:t>520</w:t>
            </w:r>
            <w:r>
              <w:rPr>
                <w:rStyle w:val="IndexLink"/>
                <w:rtl w:val="true"/>
              </w:rPr>
              <w:t xml:space="preserve">- </w:t>
            </w:r>
            <w:r>
              <w:rPr>
                <w:rStyle w:val="IndexLink"/>
                <w:rtl w:val="true"/>
              </w:rPr>
              <w:t>حفظ ناموس</w:t>
            </w:r>
            <w:r>
              <w:rPr>
                <w:rStyle w:val="IndexLink"/>
                <w:rtl w:val="true"/>
              </w:rPr>
              <w:t>:</w:t>
              <w:tab/>
            </w:r>
            <w:r>
              <w:rPr>
                <w:rStyle w:val="IndexLink"/>
              </w:rPr>
              <w:t>426</w:t>
            </w:r>
          </w:hyperlink>
        </w:p>
        <w:p>
          <w:pPr>
            <w:pStyle w:val="Contents2"/>
            <w:tabs>
              <w:tab w:val="clear" w:pos="8743"/>
              <w:tab w:val="right" w:pos="9026" w:leader="dot"/>
            </w:tabs>
            <w:rPr/>
          </w:pPr>
          <w:hyperlink w:anchor="__RefHeading___Toc1107391_1051229030">
            <w:r>
              <w:rPr>
                <w:webHidden/>
                <w:rStyle w:val="IndexLink"/>
              </w:rPr>
              <w:t>521</w:t>
            </w:r>
            <w:r>
              <w:rPr>
                <w:rStyle w:val="IndexLink"/>
                <w:rtl w:val="true"/>
              </w:rPr>
              <w:t xml:space="preserve">- </w:t>
            </w:r>
            <w:r>
              <w:rPr>
                <w:rStyle w:val="IndexLink"/>
                <w:rtl w:val="true"/>
              </w:rPr>
              <w:t>پاکباختگان اینچنین اند</w:t>
            </w:r>
            <w:r>
              <w:rPr>
                <w:rStyle w:val="IndexLink"/>
                <w:rtl w:val="true"/>
              </w:rPr>
              <w:t>:</w:t>
              <w:tab/>
            </w:r>
            <w:r>
              <w:rPr>
                <w:rStyle w:val="IndexLink"/>
              </w:rPr>
              <w:t>427</w:t>
            </w:r>
          </w:hyperlink>
        </w:p>
        <w:p>
          <w:pPr>
            <w:pStyle w:val="Contents2"/>
            <w:tabs>
              <w:tab w:val="clear" w:pos="8743"/>
              <w:tab w:val="right" w:pos="9026" w:leader="dot"/>
            </w:tabs>
            <w:rPr/>
          </w:pPr>
          <w:hyperlink w:anchor="__RefHeading___Toc1107393_1051229030">
            <w:r>
              <w:rPr>
                <w:webHidden/>
                <w:rStyle w:val="IndexLink"/>
              </w:rPr>
              <w:t>522</w:t>
            </w:r>
            <w:r>
              <w:rPr>
                <w:rStyle w:val="IndexLink"/>
                <w:rtl w:val="true"/>
              </w:rPr>
              <w:t xml:space="preserve">- </w:t>
            </w:r>
            <w:r>
              <w:rPr>
                <w:rStyle w:val="IndexLink"/>
                <w:rtl w:val="true"/>
              </w:rPr>
              <w:t>سگ راهنما</w:t>
            </w:r>
            <w:r>
              <w:rPr>
                <w:rStyle w:val="IndexLink"/>
                <w:rtl w:val="true"/>
              </w:rPr>
              <w:t>:</w:t>
              <w:tab/>
            </w:r>
            <w:r>
              <w:rPr>
                <w:rStyle w:val="IndexLink"/>
              </w:rPr>
              <w:t>428</w:t>
            </w:r>
          </w:hyperlink>
        </w:p>
        <w:p>
          <w:pPr>
            <w:pStyle w:val="Contents2"/>
            <w:tabs>
              <w:tab w:val="clear" w:pos="8743"/>
              <w:tab w:val="right" w:pos="9026" w:leader="dot"/>
            </w:tabs>
            <w:rPr/>
          </w:pPr>
          <w:hyperlink w:anchor="__RefHeading___Toc1107395_1051229030">
            <w:r>
              <w:rPr>
                <w:webHidden/>
                <w:rStyle w:val="IndexLink"/>
              </w:rPr>
              <w:t>524</w:t>
            </w:r>
            <w:r>
              <w:rPr>
                <w:rStyle w:val="IndexLink"/>
                <w:rtl w:val="true"/>
              </w:rPr>
              <w:t xml:space="preserve">- </w:t>
            </w:r>
            <w:r>
              <w:rPr>
                <w:rStyle w:val="IndexLink"/>
                <w:rtl w:val="true"/>
              </w:rPr>
              <w:t>سید شریف رضی ومقام نقابت و قضاوت</w:t>
            </w:r>
            <w:r>
              <w:rPr>
                <w:rStyle w:val="IndexLink"/>
                <w:rtl w:val="true"/>
              </w:rPr>
              <w:t>:</w:t>
              <w:tab/>
            </w:r>
            <w:r>
              <w:rPr>
                <w:rStyle w:val="IndexLink"/>
              </w:rPr>
              <w:t>429</w:t>
            </w:r>
          </w:hyperlink>
        </w:p>
        <w:p>
          <w:pPr>
            <w:pStyle w:val="Contents2"/>
            <w:tabs>
              <w:tab w:val="clear" w:pos="8743"/>
              <w:tab w:val="right" w:pos="9026" w:leader="dot"/>
            </w:tabs>
            <w:rPr/>
          </w:pPr>
          <w:hyperlink w:anchor="__RefHeading___Toc1107397_1051229030">
            <w:r>
              <w:rPr>
                <w:webHidden/>
                <w:rStyle w:val="IndexLink"/>
              </w:rPr>
              <w:t>525</w:t>
            </w:r>
            <w:r>
              <w:rPr>
                <w:rStyle w:val="IndexLink"/>
                <w:rtl w:val="true"/>
              </w:rPr>
              <w:t xml:space="preserve">- </w:t>
            </w:r>
            <w:r>
              <w:rPr>
                <w:rStyle w:val="IndexLink"/>
                <w:rtl w:val="true"/>
              </w:rPr>
              <w:t>حمایت از حیوانات</w:t>
            </w:r>
            <w:r>
              <w:rPr>
                <w:rStyle w:val="IndexLink"/>
                <w:rtl w:val="true"/>
              </w:rPr>
              <w:t>:</w:t>
              <w:tab/>
            </w:r>
            <w:r>
              <w:rPr>
                <w:rStyle w:val="IndexLink"/>
              </w:rPr>
              <w:t>429</w:t>
            </w:r>
          </w:hyperlink>
        </w:p>
        <w:p>
          <w:pPr>
            <w:pStyle w:val="Contents2"/>
            <w:tabs>
              <w:tab w:val="clear" w:pos="8743"/>
              <w:tab w:val="right" w:pos="9026" w:leader="dot"/>
            </w:tabs>
            <w:rPr/>
          </w:pPr>
          <w:hyperlink w:anchor="__RefHeading___Toc1107399_1051229030">
            <w:r>
              <w:rPr>
                <w:webHidden/>
                <w:rStyle w:val="IndexLink"/>
              </w:rPr>
              <w:t>526</w:t>
            </w:r>
            <w:r>
              <w:rPr>
                <w:rStyle w:val="IndexLink"/>
                <w:rtl w:val="true"/>
              </w:rPr>
              <w:t xml:space="preserve">- </w:t>
            </w:r>
            <w:r>
              <w:rPr>
                <w:rStyle w:val="IndexLink"/>
                <w:rtl w:val="true"/>
              </w:rPr>
              <w:t>نکاتی چند از مولايمان امام عصر</w:t>
            </w:r>
            <w:r>
              <w:rPr>
                <w:rStyle w:val="IndexLink"/>
                <w:rtl w:val="true"/>
              </w:rPr>
              <w:t>(</w:t>
            </w:r>
            <w:r>
              <w:rPr>
                <w:rStyle w:val="IndexLink"/>
                <w:rtl w:val="true"/>
              </w:rPr>
              <w:t>عج</w:t>
            </w:r>
            <w:r>
              <w:rPr>
                <w:rStyle w:val="IndexLink"/>
                <w:rtl w:val="true"/>
              </w:rPr>
              <w:t>):</w:t>
              <w:tab/>
            </w:r>
            <w:r>
              <w:rPr>
                <w:rStyle w:val="IndexLink"/>
              </w:rPr>
              <w:t>431</w:t>
            </w:r>
          </w:hyperlink>
        </w:p>
        <w:p>
          <w:pPr>
            <w:pStyle w:val="Contents2"/>
            <w:tabs>
              <w:tab w:val="clear" w:pos="8743"/>
              <w:tab w:val="right" w:pos="9026" w:leader="dot"/>
            </w:tabs>
            <w:rPr/>
          </w:pPr>
          <w:hyperlink w:anchor="__RefHeading___Toc1107401_1051229030">
            <w:r>
              <w:rPr>
                <w:webHidden/>
                <w:rStyle w:val="IndexLink"/>
              </w:rPr>
              <w:t>527</w:t>
            </w:r>
            <w:r>
              <w:rPr>
                <w:rStyle w:val="IndexLink"/>
                <w:rtl w:val="true"/>
              </w:rPr>
              <w:t xml:space="preserve">- </w:t>
            </w:r>
            <w:r>
              <w:rPr>
                <w:rStyle w:val="IndexLink"/>
                <w:rtl w:val="true"/>
              </w:rPr>
              <w:t>دولتها و سران حکومت ها باید به سراغ فقهاء و علماء ربانی بروند</w:t>
            </w:r>
            <w:r>
              <w:rPr>
                <w:rStyle w:val="IndexLink"/>
                <w:rtl w:val="true"/>
              </w:rPr>
              <w:t>:</w:t>
              <w:tab/>
            </w:r>
            <w:r>
              <w:rPr>
                <w:rStyle w:val="IndexLink"/>
              </w:rPr>
              <w:t>431</w:t>
            </w:r>
          </w:hyperlink>
        </w:p>
        <w:p>
          <w:pPr>
            <w:pStyle w:val="Contents2"/>
            <w:tabs>
              <w:tab w:val="clear" w:pos="8743"/>
              <w:tab w:val="right" w:pos="9026" w:leader="dot"/>
            </w:tabs>
            <w:rPr/>
          </w:pPr>
          <w:hyperlink w:anchor="__RefHeading___Toc1107403_1051229030">
            <w:r>
              <w:rPr>
                <w:webHidden/>
                <w:rStyle w:val="IndexLink"/>
              </w:rPr>
              <w:t>528</w:t>
            </w:r>
            <w:r>
              <w:rPr>
                <w:rStyle w:val="IndexLink"/>
                <w:rtl w:val="true"/>
              </w:rPr>
              <w:t xml:space="preserve">- </w:t>
            </w:r>
            <w:r>
              <w:rPr>
                <w:rStyle w:val="IndexLink"/>
                <w:rtl w:val="true"/>
              </w:rPr>
              <w:t>اجاقم کور است</w:t>
            </w:r>
            <w:r>
              <w:rPr>
                <w:rStyle w:val="IndexLink"/>
                <w:rtl w:val="true"/>
              </w:rPr>
              <w:t>:</w:t>
              <w:tab/>
            </w:r>
            <w:r>
              <w:rPr>
                <w:rStyle w:val="IndexLink"/>
              </w:rPr>
              <w:t>432</w:t>
            </w:r>
          </w:hyperlink>
        </w:p>
        <w:p>
          <w:pPr>
            <w:pStyle w:val="Contents2"/>
            <w:tabs>
              <w:tab w:val="clear" w:pos="8743"/>
              <w:tab w:val="right" w:pos="9026" w:leader="dot"/>
            </w:tabs>
            <w:rPr/>
          </w:pPr>
          <w:hyperlink w:anchor="__RefHeading___Toc1107405_1051229030">
            <w:r>
              <w:rPr>
                <w:webHidden/>
                <w:rStyle w:val="IndexLink"/>
              </w:rPr>
              <w:t>529</w:t>
            </w:r>
            <w:r>
              <w:rPr>
                <w:rStyle w:val="IndexLink"/>
                <w:rtl w:val="true"/>
              </w:rPr>
              <w:t xml:space="preserve">- </w:t>
            </w:r>
            <w:r>
              <w:rPr>
                <w:rStyle w:val="IndexLink"/>
                <w:rtl w:val="true"/>
              </w:rPr>
              <w:t>فرشته رومان</w:t>
            </w:r>
            <w:r>
              <w:rPr>
                <w:rStyle w:val="IndexLink"/>
                <w:rtl w:val="true"/>
              </w:rPr>
              <w:t>:</w:t>
              <w:tab/>
            </w:r>
            <w:r>
              <w:rPr>
                <w:rStyle w:val="IndexLink"/>
              </w:rPr>
              <w:t>433</w:t>
            </w:r>
          </w:hyperlink>
        </w:p>
        <w:p>
          <w:pPr>
            <w:pStyle w:val="Contents2"/>
            <w:tabs>
              <w:tab w:val="clear" w:pos="8743"/>
              <w:tab w:val="right" w:pos="9026" w:leader="dot"/>
            </w:tabs>
            <w:rPr/>
          </w:pPr>
          <w:hyperlink w:anchor="__RefHeading___Toc1107407_1051229030">
            <w:r>
              <w:rPr>
                <w:webHidden/>
                <w:rStyle w:val="IndexLink"/>
              </w:rPr>
              <w:t>531</w:t>
            </w:r>
            <w:r>
              <w:rPr>
                <w:rStyle w:val="IndexLink"/>
                <w:rtl w:val="true"/>
              </w:rPr>
              <w:t xml:space="preserve">- </w:t>
            </w:r>
            <w:r>
              <w:rPr>
                <w:rStyle w:val="IndexLink"/>
                <w:rtl w:val="true"/>
              </w:rPr>
              <w:t>رژیم آدم شدن</w:t>
            </w:r>
            <w:r>
              <w:rPr>
                <w:rStyle w:val="IndexLink"/>
                <w:rtl w:val="true"/>
              </w:rPr>
              <w:t>:</w:t>
              <w:tab/>
            </w:r>
            <w:r>
              <w:rPr>
                <w:rStyle w:val="IndexLink"/>
              </w:rPr>
              <w:t>434</w:t>
            </w:r>
          </w:hyperlink>
        </w:p>
        <w:p>
          <w:pPr>
            <w:pStyle w:val="Contents2"/>
            <w:tabs>
              <w:tab w:val="clear" w:pos="8743"/>
              <w:tab w:val="right" w:pos="9026" w:leader="dot"/>
            </w:tabs>
            <w:rPr/>
          </w:pPr>
          <w:hyperlink w:anchor="__RefHeading___Toc1107409_1051229030">
            <w:r>
              <w:rPr>
                <w:webHidden/>
                <w:rStyle w:val="IndexLink"/>
              </w:rPr>
              <w:t>532</w:t>
            </w:r>
            <w:r>
              <w:rPr>
                <w:rStyle w:val="IndexLink"/>
                <w:rtl w:val="true"/>
              </w:rPr>
              <w:t xml:space="preserve">- </w:t>
            </w:r>
            <w:r>
              <w:rPr>
                <w:rStyle w:val="IndexLink"/>
                <w:rtl w:val="true"/>
              </w:rPr>
              <w:t>مفلس کیست؟</w:t>
            </w:r>
            <w:r>
              <w:rPr>
                <w:rStyle w:val="IndexLink"/>
                <w:rtl w:val="true"/>
              </w:rPr>
              <w:tab/>
            </w:r>
            <w:r>
              <w:rPr>
                <w:rStyle w:val="IndexLink"/>
              </w:rPr>
              <w:t>434</w:t>
            </w:r>
          </w:hyperlink>
        </w:p>
        <w:p>
          <w:pPr>
            <w:pStyle w:val="Contents2"/>
            <w:tabs>
              <w:tab w:val="clear" w:pos="8743"/>
              <w:tab w:val="right" w:pos="9026" w:leader="dot"/>
            </w:tabs>
            <w:rPr/>
          </w:pPr>
          <w:hyperlink w:anchor="__RefHeading___Toc1107411_1051229030">
            <w:r>
              <w:rPr>
                <w:webHidden/>
                <w:rStyle w:val="IndexLink"/>
              </w:rPr>
              <w:t>533</w:t>
            </w:r>
            <w:r>
              <w:rPr>
                <w:rStyle w:val="IndexLink"/>
                <w:rtl w:val="true"/>
              </w:rPr>
              <w:t xml:space="preserve">- </w:t>
            </w:r>
            <w:r>
              <w:rPr>
                <w:rStyle w:val="IndexLink"/>
                <w:rtl w:val="true"/>
              </w:rPr>
              <w:t>فقط خدا قط ولا غير</w:t>
            </w:r>
            <w:r>
              <w:rPr>
                <w:rStyle w:val="IndexLink"/>
                <w:rtl w:val="true"/>
              </w:rPr>
              <w:tab/>
            </w:r>
            <w:r>
              <w:rPr>
                <w:rStyle w:val="IndexLink"/>
              </w:rPr>
              <w:t>435</w:t>
            </w:r>
          </w:hyperlink>
        </w:p>
        <w:p>
          <w:pPr>
            <w:pStyle w:val="Contents2"/>
            <w:tabs>
              <w:tab w:val="clear" w:pos="8743"/>
              <w:tab w:val="right" w:pos="9026" w:leader="dot"/>
            </w:tabs>
            <w:rPr/>
          </w:pPr>
          <w:hyperlink w:anchor="__RefHeading___Toc1107413_1051229030">
            <w:r>
              <w:rPr>
                <w:webHidden/>
                <w:rStyle w:val="IndexLink"/>
              </w:rPr>
              <w:t>534</w:t>
            </w:r>
            <w:r>
              <w:rPr>
                <w:rStyle w:val="IndexLink"/>
                <w:rtl w:val="true"/>
              </w:rPr>
              <w:t xml:space="preserve">- </w:t>
            </w:r>
            <w:r>
              <w:rPr>
                <w:rStyle w:val="IndexLink"/>
                <w:rtl w:val="true"/>
              </w:rPr>
              <w:t xml:space="preserve">عادت خوب عادت بدن </w:t>
            </w:r>
            <w:r>
              <w:rPr>
                <w:rStyle w:val="IndexLink"/>
                <w:rtl w:val="true"/>
              </w:rPr>
              <w:t>:</w:t>
              <w:tab/>
            </w:r>
            <w:r>
              <w:rPr>
                <w:rStyle w:val="IndexLink"/>
              </w:rPr>
              <w:t>437</w:t>
            </w:r>
          </w:hyperlink>
        </w:p>
        <w:p>
          <w:pPr>
            <w:pStyle w:val="Contents2"/>
            <w:tabs>
              <w:tab w:val="clear" w:pos="8743"/>
              <w:tab w:val="right" w:pos="9026" w:leader="dot"/>
            </w:tabs>
            <w:rPr/>
          </w:pPr>
          <w:hyperlink w:anchor="__RefHeading___Toc1107415_1051229030">
            <w:r>
              <w:rPr>
                <w:webHidden/>
                <w:rStyle w:val="IndexLink"/>
              </w:rPr>
              <w:t>535</w:t>
            </w:r>
            <w:r>
              <w:rPr>
                <w:rStyle w:val="IndexLink"/>
                <w:rtl w:val="true"/>
              </w:rPr>
              <w:t xml:space="preserve">- </w:t>
            </w:r>
            <w:r>
              <w:rPr>
                <w:rStyle w:val="IndexLink"/>
                <w:rtl w:val="true"/>
              </w:rPr>
              <w:t>دارو برای آسان شدن مرگ</w:t>
            </w:r>
            <w:r>
              <w:rPr>
                <w:rStyle w:val="IndexLink"/>
                <w:rtl w:val="true"/>
              </w:rPr>
              <w:t>:</w:t>
              <w:tab/>
            </w:r>
            <w:r>
              <w:rPr>
                <w:rStyle w:val="IndexLink"/>
              </w:rPr>
              <w:t>438</w:t>
            </w:r>
          </w:hyperlink>
        </w:p>
        <w:p>
          <w:pPr>
            <w:pStyle w:val="Contents2"/>
            <w:tabs>
              <w:tab w:val="clear" w:pos="8743"/>
              <w:tab w:val="right" w:pos="9026" w:leader="dot"/>
            </w:tabs>
            <w:rPr/>
          </w:pPr>
          <w:hyperlink w:anchor="__RefHeading___Toc1107417_1051229030">
            <w:r>
              <w:rPr>
                <w:webHidden/>
                <w:rStyle w:val="IndexLink"/>
              </w:rPr>
              <w:t>536</w:t>
            </w:r>
            <w:r>
              <w:rPr>
                <w:rStyle w:val="IndexLink"/>
                <w:rtl w:val="true"/>
              </w:rPr>
              <w:t xml:space="preserve">- </w:t>
            </w:r>
            <w:r>
              <w:rPr>
                <w:rStyle w:val="IndexLink"/>
                <w:rtl w:val="true"/>
              </w:rPr>
              <w:t>بودا که بود</w:t>
            </w:r>
            <w:r>
              <w:rPr>
                <w:rStyle w:val="IndexLink"/>
                <w:rtl w:val="true"/>
              </w:rPr>
              <w:t>:</w:t>
              <w:tab/>
            </w:r>
            <w:r>
              <w:rPr>
                <w:rStyle w:val="IndexLink"/>
              </w:rPr>
              <w:t>439</w:t>
            </w:r>
          </w:hyperlink>
        </w:p>
        <w:p>
          <w:pPr>
            <w:pStyle w:val="Contents2"/>
            <w:tabs>
              <w:tab w:val="clear" w:pos="8743"/>
              <w:tab w:val="right" w:pos="9026" w:leader="dot"/>
            </w:tabs>
            <w:rPr/>
          </w:pPr>
          <w:hyperlink w:anchor="__RefHeading___Toc1107419_1051229030">
            <w:r>
              <w:rPr>
                <w:webHidden/>
                <w:rStyle w:val="IndexLink"/>
              </w:rPr>
              <w:t>537</w:t>
            </w:r>
            <w:r>
              <w:rPr>
                <w:rStyle w:val="IndexLink"/>
                <w:rtl w:val="true"/>
              </w:rPr>
              <w:t xml:space="preserve">- </w:t>
            </w:r>
            <w:r>
              <w:rPr>
                <w:rStyle w:val="IndexLink"/>
                <w:rtl w:val="true"/>
              </w:rPr>
              <w:t>شناسنامه کتاب تاریخ یعقوبی و فهرستی از مطالب آن</w:t>
            </w:r>
            <w:r>
              <w:rPr>
                <w:rStyle w:val="IndexLink"/>
                <w:rtl w:val="true"/>
              </w:rPr>
              <w:t>:</w:t>
              <w:tab/>
            </w:r>
            <w:r>
              <w:rPr>
                <w:rStyle w:val="IndexLink"/>
              </w:rPr>
              <w:t>440</w:t>
            </w:r>
          </w:hyperlink>
        </w:p>
        <w:p>
          <w:pPr>
            <w:pStyle w:val="Contents2"/>
            <w:tabs>
              <w:tab w:val="clear" w:pos="8743"/>
              <w:tab w:val="right" w:pos="9026" w:leader="dot"/>
            </w:tabs>
            <w:rPr/>
          </w:pPr>
          <w:hyperlink w:anchor="__RefHeading___Toc1107421_1051229030">
            <w:r>
              <w:rPr>
                <w:webHidden/>
                <w:rStyle w:val="IndexLink"/>
              </w:rPr>
              <w:t>538</w:t>
            </w:r>
            <w:r>
              <w:rPr>
                <w:rStyle w:val="IndexLink"/>
                <w:rtl w:val="true"/>
              </w:rPr>
              <w:t xml:space="preserve">- </w:t>
            </w:r>
            <w:r>
              <w:rPr>
                <w:rStyle w:val="IndexLink"/>
                <w:rtl w:val="true"/>
              </w:rPr>
              <w:t>قرة العين حمالة الحطب استعمار</w:t>
            </w:r>
            <w:r>
              <w:rPr>
                <w:rStyle w:val="IndexLink"/>
                <w:rtl w:val="true"/>
              </w:rPr>
              <w:t>:</w:t>
              <w:tab/>
            </w:r>
            <w:r>
              <w:rPr>
                <w:rStyle w:val="IndexLink"/>
              </w:rPr>
              <w:t>440</w:t>
            </w:r>
          </w:hyperlink>
        </w:p>
        <w:p>
          <w:pPr>
            <w:pStyle w:val="Contents2"/>
            <w:tabs>
              <w:tab w:val="clear" w:pos="8743"/>
              <w:tab w:val="right" w:pos="9026" w:leader="dot"/>
            </w:tabs>
            <w:rPr/>
          </w:pPr>
          <w:hyperlink w:anchor="__RefHeading___Toc1107423_1051229030">
            <w:r>
              <w:rPr>
                <w:webHidden/>
                <w:rStyle w:val="IndexLink"/>
              </w:rPr>
              <w:t>539</w:t>
            </w:r>
            <w:r>
              <w:rPr>
                <w:rStyle w:val="IndexLink"/>
                <w:rtl w:val="true"/>
              </w:rPr>
              <w:t xml:space="preserve">- </w:t>
            </w:r>
            <w:r>
              <w:rPr>
                <w:rStyle w:val="IndexLink"/>
                <w:rtl w:val="true"/>
              </w:rPr>
              <w:t>کودکی کردن با کودکان</w:t>
            </w:r>
            <w:r>
              <w:rPr>
                <w:rStyle w:val="IndexLink"/>
                <w:rtl w:val="true"/>
              </w:rPr>
              <w:t>:</w:t>
              <w:tab/>
            </w:r>
            <w:r>
              <w:rPr>
                <w:rStyle w:val="IndexLink"/>
              </w:rPr>
              <w:t>442</w:t>
            </w:r>
          </w:hyperlink>
        </w:p>
        <w:p>
          <w:pPr>
            <w:pStyle w:val="Contents2"/>
            <w:tabs>
              <w:tab w:val="clear" w:pos="8743"/>
              <w:tab w:val="right" w:pos="9026" w:leader="dot"/>
            </w:tabs>
            <w:rPr/>
          </w:pPr>
          <w:hyperlink w:anchor="__RefHeading___Toc1107425_1051229030">
            <w:r>
              <w:rPr>
                <w:webHidden/>
                <w:rStyle w:val="IndexLink"/>
              </w:rPr>
              <w:t>540</w:t>
            </w:r>
            <w:r>
              <w:rPr>
                <w:rStyle w:val="IndexLink"/>
                <w:rtl w:val="true"/>
              </w:rPr>
              <w:t xml:space="preserve">- </w:t>
            </w:r>
            <w:r>
              <w:rPr>
                <w:rStyle w:val="IndexLink"/>
                <w:rtl w:val="true"/>
              </w:rPr>
              <w:t>ارزش دائم الوضوء بودن</w:t>
            </w:r>
            <w:r>
              <w:rPr>
                <w:rStyle w:val="IndexLink"/>
                <w:rtl w:val="true"/>
              </w:rPr>
              <w:t>:</w:t>
              <w:tab/>
            </w:r>
            <w:r>
              <w:rPr>
                <w:rStyle w:val="IndexLink"/>
              </w:rPr>
              <w:t>443</w:t>
            </w:r>
          </w:hyperlink>
        </w:p>
        <w:p>
          <w:pPr>
            <w:pStyle w:val="Contents2"/>
            <w:tabs>
              <w:tab w:val="clear" w:pos="8743"/>
              <w:tab w:val="right" w:pos="9026" w:leader="dot"/>
            </w:tabs>
            <w:rPr/>
          </w:pPr>
          <w:hyperlink w:anchor="__RefHeading___Toc1107427_1051229030">
            <w:r>
              <w:rPr>
                <w:webHidden/>
                <w:rStyle w:val="IndexLink"/>
              </w:rPr>
              <w:t>541</w:t>
            </w:r>
            <w:r>
              <w:rPr>
                <w:rStyle w:val="IndexLink"/>
                <w:rtl w:val="true"/>
              </w:rPr>
              <w:t xml:space="preserve">- </w:t>
            </w:r>
            <w:r>
              <w:rPr>
                <w:rStyle w:val="IndexLink"/>
                <w:rtl w:val="true"/>
              </w:rPr>
              <w:t>خارکش پیرو شاکر و جوان شرمنده</w:t>
            </w:r>
            <w:r>
              <w:rPr>
                <w:rStyle w:val="IndexLink"/>
                <w:rtl w:val="true"/>
              </w:rPr>
              <w:t>:</w:t>
              <w:tab/>
            </w:r>
            <w:r>
              <w:rPr>
                <w:rStyle w:val="IndexLink"/>
              </w:rPr>
              <w:t>444</w:t>
            </w:r>
          </w:hyperlink>
        </w:p>
        <w:p>
          <w:pPr>
            <w:pStyle w:val="Contents2"/>
            <w:tabs>
              <w:tab w:val="clear" w:pos="8743"/>
              <w:tab w:val="right" w:pos="9026" w:leader="dot"/>
            </w:tabs>
            <w:rPr/>
          </w:pPr>
          <w:hyperlink w:anchor="__RefHeading___Toc1107429_1051229030">
            <w:r>
              <w:rPr>
                <w:webHidden/>
                <w:rStyle w:val="IndexLink"/>
              </w:rPr>
              <w:t>542</w:t>
            </w:r>
            <w:r>
              <w:rPr>
                <w:rStyle w:val="IndexLink"/>
                <w:rtl w:val="true"/>
              </w:rPr>
              <w:t xml:space="preserve">- </w:t>
            </w:r>
            <w:r>
              <w:rPr>
                <w:rStyle w:val="IndexLink"/>
                <w:rtl w:val="true"/>
              </w:rPr>
              <w:t>هدیه پدر بزرگ به نوه</w:t>
            </w:r>
            <w:r>
              <w:rPr>
                <w:rStyle w:val="IndexLink"/>
                <w:rtl w:val="true"/>
              </w:rPr>
              <w:t>:</w:t>
              <w:tab/>
            </w:r>
            <w:r>
              <w:rPr>
                <w:rStyle w:val="IndexLink"/>
              </w:rPr>
              <w:t>445</w:t>
            </w:r>
          </w:hyperlink>
        </w:p>
        <w:p>
          <w:pPr>
            <w:pStyle w:val="Contents2"/>
            <w:tabs>
              <w:tab w:val="clear" w:pos="8743"/>
              <w:tab w:val="right" w:pos="9026" w:leader="dot"/>
            </w:tabs>
            <w:rPr/>
          </w:pPr>
          <w:hyperlink w:anchor="__RefHeading___Toc1107431_1051229030">
            <w:r>
              <w:rPr>
                <w:webHidden/>
                <w:rStyle w:val="IndexLink"/>
              </w:rPr>
              <w:t>543</w:t>
            </w:r>
            <w:r>
              <w:rPr>
                <w:rStyle w:val="IndexLink"/>
                <w:rtl w:val="true"/>
              </w:rPr>
              <w:t xml:space="preserve">- </w:t>
            </w:r>
            <w:r>
              <w:rPr>
                <w:rStyle w:val="IndexLink"/>
                <w:rtl w:val="true"/>
              </w:rPr>
              <w:t>نيت هم پاداش دارد</w:t>
            </w:r>
            <w:r>
              <w:rPr>
                <w:rStyle w:val="IndexLink"/>
                <w:rtl w:val="true"/>
              </w:rPr>
              <w:t>:</w:t>
              <w:tab/>
            </w:r>
            <w:r>
              <w:rPr>
                <w:rStyle w:val="IndexLink"/>
              </w:rPr>
              <w:t>446</w:t>
            </w:r>
          </w:hyperlink>
        </w:p>
        <w:p>
          <w:pPr>
            <w:pStyle w:val="Contents2"/>
            <w:tabs>
              <w:tab w:val="clear" w:pos="8743"/>
              <w:tab w:val="right" w:pos="9026" w:leader="dot"/>
            </w:tabs>
            <w:rPr/>
          </w:pPr>
          <w:hyperlink w:anchor="__RefHeading___Toc1107433_1051229030">
            <w:r>
              <w:rPr>
                <w:webHidden/>
                <w:rStyle w:val="IndexLink"/>
              </w:rPr>
              <w:t>544</w:t>
            </w:r>
            <w:r>
              <w:rPr>
                <w:rStyle w:val="IndexLink"/>
                <w:rtl w:val="true"/>
              </w:rPr>
              <w:t xml:space="preserve">- </w:t>
            </w:r>
            <w:r>
              <w:rPr>
                <w:rStyle w:val="IndexLink"/>
                <w:rtl w:val="true"/>
              </w:rPr>
              <w:t>اگر نذر عهد با خدا نباشد می توان ادا نکرد و یا تغییر داد</w:t>
            </w:r>
            <w:r>
              <w:rPr>
                <w:rStyle w:val="IndexLink"/>
                <w:rtl w:val="true"/>
              </w:rPr>
              <w:t>:</w:t>
              <w:tab/>
            </w:r>
            <w:r>
              <w:rPr>
                <w:rStyle w:val="IndexLink"/>
              </w:rPr>
              <w:t>448</w:t>
            </w:r>
          </w:hyperlink>
        </w:p>
        <w:p>
          <w:pPr>
            <w:pStyle w:val="Contents2"/>
            <w:tabs>
              <w:tab w:val="clear" w:pos="8743"/>
              <w:tab w:val="right" w:pos="9026" w:leader="dot"/>
            </w:tabs>
            <w:rPr/>
          </w:pPr>
          <w:hyperlink w:anchor="__RefHeading___Toc1107435_1051229030">
            <w:r>
              <w:rPr>
                <w:webHidden/>
                <w:rStyle w:val="IndexLink"/>
              </w:rPr>
              <w:t>545</w:t>
            </w:r>
            <w:r>
              <w:rPr>
                <w:rStyle w:val="IndexLink"/>
                <w:rtl w:val="true"/>
              </w:rPr>
              <w:t xml:space="preserve">- </w:t>
            </w:r>
            <w:r>
              <w:rPr>
                <w:rStyle w:val="IndexLink"/>
                <w:rtl w:val="true"/>
              </w:rPr>
              <w:t>چرا روز جمعه اختصاص به امام عصر روحی له الفداء دارد؟</w:t>
            </w:r>
            <w:r>
              <w:rPr>
                <w:rStyle w:val="IndexLink"/>
                <w:rtl w:val="true"/>
              </w:rPr>
              <w:tab/>
            </w:r>
            <w:r>
              <w:rPr>
                <w:rStyle w:val="IndexLink"/>
              </w:rPr>
              <w:t>448</w:t>
            </w:r>
          </w:hyperlink>
        </w:p>
        <w:p>
          <w:pPr>
            <w:pStyle w:val="Contents2"/>
            <w:tabs>
              <w:tab w:val="clear" w:pos="8743"/>
              <w:tab w:val="right" w:pos="9026" w:leader="dot"/>
            </w:tabs>
            <w:rPr/>
          </w:pPr>
          <w:hyperlink w:anchor="__RefHeading___Toc1107437_1051229030">
            <w:r>
              <w:rPr>
                <w:webHidden/>
                <w:rStyle w:val="IndexLink"/>
              </w:rPr>
              <w:t>546</w:t>
            </w:r>
            <w:r>
              <w:rPr>
                <w:rStyle w:val="IndexLink"/>
                <w:rtl w:val="true"/>
              </w:rPr>
              <w:t xml:space="preserve">- </w:t>
            </w:r>
            <w:r>
              <w:rPr>
                <w:rStyle w:val="IndexLink"/>
                <w:rtl w:val="true"/>
              </w:rPr>
              <w:t>جایی که فریب و نیرنگ جایز است</w:t>
            </w:r>
            <w:r>
              <w:rPr>
                <w:rStyle w:val="IndexLink"/>
                <w:rtl w:val="true"/>
              </w:rPr>
              <w:t>:</w:t>
              <w:tab/>
            </w:r>
            <w:r>
              <w:rPr>
                <w:rStyle w:val="IndexLink"/>
              </w:rPr>
              <w:t>449</w:t>
            </w:r>
          </w:hyperlink>
        </w:p>
        <w:p>
          <w:pPr>
            <w:pStyle w:val="Contents2"/>
            <w:tabs>
              <w:tab w:val="clear" w:pos="8743"/>
              <w:tab w:val="right" w:pos="9026" w:leader="dot"/>
            </w:tabs>
            <w:rPr/>
          </w:pPr>
          <w:hyperlink w:anchor="__RefHeading___Toc1107439_1051229030">
            <w:r>
              <w:rPr>
                <w:webHidden/>
                <w:rStyle w:val="IndexLink"/>
              </w:rPr>
              <w:t>547</w:t>
            </w:r>
            <w:r>
              <w:rPr>
                <w:rStyle w:val="IndexLink"/>
                <w:rtl w:val="true"/>
              </w:rPr>
              <w:t xml:space="preserve">- </w:t>
            </w:r>
            <w:r>
              <w:rPr>
                <w:rStyle w:val="IndexLink"/>
                <w:rtl w:val="true"/>
              </w:rPr>
              <w:t>سه امام</w:t>
            </w:r>
            <w:r>
              <w:rPr>
                <w:rStyle w:val="IndexLink"/>
                <w:rtl w:val="true"/>
              </w:rPr>
              <w:t>(</w:t>
            </w:r>
            <w:r>
              <w:rPr>
                <w:rStyle w:val="IndexLink"/>
                <w:rtl w:val="true"/>
              </w:rPr>
              <w:t>علیهم السلام</w:t>
            </w:r>
            <w:r>
              <w:rPr>
                <w:rStyle w:val="IndexLink"/>
                <w:rtl w:val="true"/>
              </w:rPr>
              <w:t xml:space="preserve">) </w:t>
            </w:r>
            <w:r>
              <w:rPr>
                <w:rStyle w:val="IndexLink"/>
                <w:rtl w:val="true"/>
              </w:rPr>
              <w:t>در زندان</w:t>
            </w:r>
            <w:r>
              <w:rPr>
                <w:rStyle w:val="IndexLink"/>
                <w:rtl w:val="true"/>
              </w:rPr>
              <w:t>:</w:t>
              <w:tab/>
            </w:r>
            <w:r>
              <w:rPr>
                <w:rStyle w:val="IndexLink"/>
              </w:rPr>
              <w:t>450</w:t>
            </w:r>
          </w:hyperlink>
        </w:p>
        <w:p>
          <w:pPr>
            <w:pStyle w:val="Contents2"/>
            <w:tabs>
              <w:tab w:val="clear" w:pos="8743"/>
              <w:tab w:val="right" w:pos="9026" w:leader="dot"/>
            </w:tabs>
            <w:rPr/>
          </w:pPr>
          <w:hyperlink w:anchor="__RefHeading___Toc1107441_1051229030">
            <w:r>
              <w:rPr>
                <w:webHidden/>
                <w:rStyle w:val="IndexLink"/>
              </w:rPr>
              <w:t>548</w:t>
            </w:r>
            <w:r>
              <w:rPr>
                <w:rStyle w:val="IndexLink"/>
                <w:rtl w:val="true"/>
              </w:rPr>
              <w:t xml:space="preserve">- </w:t>
            </w:r>
            <w:r>
              <w:rPr>
                <w:rStyle w:val="IndexLink"/>
                <w:rtl w:val="true"/>
              </w:rPr>
              <w:t>مورچه شناسی</w:t>
            </w:r>
            <w:r>
              <w:rPr>
                <w:rStyle w:val="IndexLink"/>
                <w:rtl w:val="true"/>
              </w:rPr>
              <w:t>:</w:t>
              <w:tab/>
            </w:r>
            <w:r>
              <w:rPr>
                <w:rStyle w:val="IndexLink"/>
              </w:rPr>
              <w:t>452</w:t>
            </w:r>
          </w:hyperlink>
        </w:p>
        <w:p>
          <w:pPr>
            <w:pStyle w:val="Contents2"/>
            <w:tabs>
              <w:tab w:val="clear" w:pos="8743"/>
              <w:tab w:val="right" w:pos="9026" w:leader="dot"/>
            </w:tabs>
            <w:rPr/>
          </w:pPr>
          <w:hyperlink w:anchor="__RefHeading___Toc1107443_1051229030">
            <w:r>
              <w:rPr>
                <w:webHidden/>
                <w:rStyle w:val="IndexLink"/>
              </w:rPr>
              <w:t>549</w:t>
            </w:r>
            <w:r>
              <w:rPr>
                <w:rStyle w:val="IndexLink"/>
                <w:rtl w:val="true"/>
              </w:rPr>
              <w:t xml:space="preserve">- </w:t>
            </w:r>
            <w:r>
              <w:rPr>
                <w:rStyle w:val="IndexLink"/>
                <w:rtl w:val="true"/>
              </w:rPr>
              <w:t xml:space="preserve">هیچکدام واقعی و جاودانه نیستند </w:t>
            </w:r>
            <w:r>
              <w:rPr>
                <w:rStyle w:val="IndexLink"/>
                <w:rtl w:val="true"/>
              </w:rPr>
              <w:t>:</w:t>
              <w:tab/>
            </w:r>
            <w:r>
              <w:rPr>
                <w:rStyle w:val="IndexLink"/>
              </w:rPr>
              <w:t>452</w:t>
            </w:r>
          </w:hyperlink>
        </w:p>
        <w:p>
          <w:pPr>
            <w:pStyle w:val="Contents2"/>
            <w:tabs>
              <w:tab w:val="clear" w:pos="8743"/>
              <w:tab w:val="right" w:pos="9026" w:leader="dot"/>
            </w:tabs>
            <w:rPr/>
          </w:pPr>
          <w:hyperlink w:anchor="__RefHeading___Toc1107445_1051229030">
            <w:r>
              <w:rPr>
                <w:webHidden/>
                <w:rStyle w:val="IndexLink"/>
              </w:rPr>
              <w:t>550</w:t>
            </w:r>
            <w:r>
              <w:rPr>
                <w:rStyle w:val="IndexLink"/>
                <w:rtl w:val="true"/>
              </w:rPr>
              <w:t xml:space="preserve">- </w:t>
            </w:r>
            <w:r>
              <w:rPr>
                <w:rStyle w:val="IndexLink"/>
                <w:rtl w:val="true"/>
              </w:rPr>
              <w:t>بعضی از فقهایی که در زمان حیات ائمه</w:t>
            </w:r>
            <w:r>
              <w:rPr>
                <w:rStyle w:val="IndexLink"/>
                <w:rtl w:val="true"/>
              </w:rPr>
              <w:t>(</w:t>
            </w:r>
            <w:r>
              <w:rPr>
                <w:rStyle w:val="IndexLink"/>
                <w:rtl w:val="true"/>
              </w:rPr>
              <w:t>علیهم السلام</w:t>
            </w:r>
            <w:r>
              <w:rPr>
                <w:rStyle w:val="IndexLink"/>
                <w:rtl w:val="true"/>
              </w:rPr>
              <w:t xml:space="preserve">) </w:t>
            </w:r>
            <w:r>
              <w:rPr>
                <w:rStyle w:val="IndexLink"/>
                <w:rtl w:val="true"/>
              </w:rPr>
              <w:t>صاحب فتوا بودند</w:t>
            </w:r>
            <w:r>
              <w:rPr>
                <w:rStyle w:val="IndexLink"/>
                <w:rtl w:val="true"/>
              </w:rPr>
              <w:t>:</w:t>
              <w:tab/>
            </w:r>
            <w:r>
              <w:rPr>
                <w:rStyle w:val="IndexLink"/>
              </w:rPr>
              <w:t>454</w:t>
            </w:r>
          </w:hyperlink>
        </w:p>
        <w:p>
          <w:pPr>
            <w:pStyle w:val="Contents2"/>
            <w:tabs>
              <w:tab w:val="clear" w:pos="8743"/>
              <w:tab w:val="right" w:pos="9026" w:leader="dot"/>
            </w:tabs>
            <w:rPr/>
          </w:pPr>
          <w:hyperlink w:anchor="__RefHeading___Toc1107447_1051229030">
            <w:r>
              <w:rPr>
                <w:webHidden/>
                <w:rStyle w:val="IndexLink"/>
              </w:rPr>
              <w:t>551</w:t>
            </w:r>
            <w:r>
              <w:rPr>
                <w:rStyle w:val="IndexLink"/>
                <w:rtl w:val="true"/>
              </w:rPr>
              <w:t xml:space="preserve">- </w:t>
            </w:r>
            <w:r>
              <w:rPr>
                <w:rStyle w:val="IndexLink"/>
                <w:rtl w:val="true"/>
              </w:rPr>
              <w:t>آداب سلام کردن</w:t>
            </w:r>
            <w:r>
              <w:rPr>
                <w:rStyle w:val="IndexLink"/>
                <w:rtl w:val="true"/>
              </w:rPr>
              <w:t>:</w:t>
              <w:tab/>
            </w:r>
            <w:r>
              <w:rPr>
                <w:rStyle w:val="IndexLink"/>
              </w:rPr>
              <w:t>455</w:t>
            </w:r>
          </w:hyperlink>
        </w:p>
        <w:p>
          <w:pPr>
            <w:pStyle w:val="Contents2"/>
            <w:tabs>
              <w:tab w:val="clear" w:pos="8743"/>
              <w:tab w:val="right" w:pos="9026" w:leader="dot"/>
            </w:tabs>
            <w:rPr/>
          </w:pPr>
          <w:hyperlink w:anchor="__RefHeading___Toc1107449_1051229030">
            <w:r>
              <w:rPr>
                <w:webHidden/>
                <w:rStyle w:val="IndexLink"/>
              </w:rPr>
              <w:t>552</w:t>
            </w:r>
            <w:r>
              <w:rPr>
                <w:rStyle w:val="IndexLink"/>
                <w:rtl w:val="true"/>
              </w:rPr>
              <w:t xml:space="preserve">- </w:t>
            </w:r>
            <w:r>
              <w:rPr>
                <w:rStyle w:val="IndexLink"/>
                <w:rtl w:val="true"/>
              </w:rPr>
              <w:t>آیا شهادت دادن تکلیف است؟</w:t>
            </w:r>
            <w:r>
              <w:rPr>
                <w:rStyle w:val="IndexLink"/>
                <w:rtl w:val="true"/>
              </w:rPr>
              <w:tab/>
            </w:r>
            <w:r>
              <w:rPr>
                <w:rStyle w:val="IndexLink"/>
              </w:rPr>
              <w:t>456</w:t>
            </w:r>
          </w:hyperlink>
        </w:p>
        <w:p>
          <w:pPr>
            <w:pStyle w:val="Contents2"/>
            <w:tabs>
              <w:tab w:val="clear" w:pos="8743"/>
              <w:tab w:val="right" w:pos="9026" w:leader="dot"/>
            </w:tabs>
            <w:rPr/>
          </w:pPr>
          <w:hyperlink w:anchor="__RefHeading___Toc1107451_1051229030">
            <w:r>
              <w:rPr>
                <w:webHidden/>
                <w:rStyle w:val="IndexLink"/>
              </w:rPr>
              <w:t>553</w:t>
            </w:r>
            <w:r>
              <w:rPr>
                <w:rStyle w:val="IndexLink"/>
                <w:rtl w:val="true"/>
              </w:rPr>
              <w:t xml:space="preserve">- </w:t>
            </w:r>
            <w:r>
              <w:rPr>
                <w:rStyle w:val="IndexLink"/>
                <w:rtl w:val="true"/>
              </w:rPr>
              <w:t>شاه شاهان و پایان کار</w:t>
            </w:r>
            <w:r>
              <w:rPr>
                <w:rStyle w:val="IndexLink"/>
                <w:rtl w:val="true"/>
              </w:rPr>
              <w:t>:</w:t>
              <w:tab/>
            </w:r>
            <w:r>
              <w:rPr>
                <w:rStyle w:val="IndexLink"/>
              </w:rPr>
              <w:t>457</w:t>
            </w:r>
          </w:hyperlink>
        </w:p>
        <w:p>
          <w:pPr>
            <w:pStyle w:val="Contents2"/>
            <w:tabs>
              <w:tab w:val="clear" w:pos="8743"/>
              <w:tab w:val="right" w:pos="9026" w:leader="dot"/>
            </w:tabs>
            <w:rPr/>
          </w:pPr>
          <w:hyperlink w:anchor="__RefHeading___Toc1107453_1051229030">
            <w:r>
              <w:rPr>
                <w:webHidden/>
                <w:rStyle w:val="IndexLink"/>
              </w:rPr>
              <w:t>554</w:t>
            </w:r>
            <w:r>
              <w:rPr>
                <w:rStyle w:val="IndexLink"/>
                <w:rtl w:val="true"/>
              </w:rPr>
              <w:t xml:space="preserve">- </w:t>
            </w:r>
            <w:r>
              <w:rPr>
                <w:rStyle w:val="IndexLink"/>
                <w:rtl w:val="true"/>
              </w:rPr>
              <w:t>انصاف بده کدام اسراف است؟</w:t>
            </w:r>
            <w:r>
              <w:rPr>
                <w:rStyle w:val="IndexLink"/>
                <w:rtl w:val="true"/>
              </w:rPr>
              <w:t>!</w:t>
              <w:tab/>
            </w:r>
            <w:r>
              <w:rPr>
                <w:rStyle w:val="IndexLink"/>
              </w:rPr>
              <w:t>457</w:t>
            </w:r>
          </w:hyperlink>
        </w:p>
        <w:p>
          <w:pPr>
            <w:pStyle w:val="Contents2"/>
            <w:tabs>
              <w:tab w:val="clear" w:pos="8743"/>
              <w:tab w:val="right" w:pos="9026" w:leader="dot"/>
            </w:tabs>
            <w:rPr/>
          </w:pPr>
          <w:hyperlink w:anchor="__RefHeading___Toc1107455_1051229030">
            <w:r>
              <w:rPr>
                <w:webHidden/>
                <w:rStyle w:val="IndexLink"/>
              </w:rPr>
              <w:t>555</w:t>
            </w:r>
            <w:r>
              <w:rPr>
                <w:rStyle w:val="IndexLink"/>
                <w:rtl w:val="true"/>
              </w:rPr>
              <w:t xml:space="preserve">- </w:t>
            </w:r>
            <w:r>
              <w:rPr>
                <w:rStyle w:val="IndexLink"/>
                <w:rtl w:val="true"/>
              </w:rPr>
              <w:t>هم تواضع هم احسان</w:t>
            </w:r>
            <w:r>
              <w:rPr>
                <w:rStyle w:val="IndexLink"/>
                <w:rtl w:val="true"/>
              </w:rPr>
              <w:t>:</w:t>
              <w:tab/>
            </w:r>
            <w:r>
              <w:rPr>
                <w:rStyle w:val="IndexLink"/>
              </w:rPr>
              <w:t>458</w:t>
            </w:r>
          </w:hyperlink>
        </w:p>
        <w:p>
          <w:pPr>
            <w:pStyle w:val="Contents2"/>
            <w:tabs>
              <w:tab w:val="clear" w:pos="8743"/>
              <w:tab w:val="right" w:pos="9026" w:leader="dot"/>
            </w:tabs>
            <w:rPr/>
          </w:pPr>
          <w:hyperlink w:anchor="__RefHeading___Toc1107457_1051229030">
            <w:r>
              <w:rPr>
                <w:webHidden/>
                <w:rStyle w:val="IndexLink"/>
              </w:rPr>
              <w:t>556</w:t>
            </w:r>
            <w:r>
              <w:rPr>
                <w:rStyle w:val="IndexLink"/>
                <w:rtl w:val="true"/>
              </w:rPr>
              <w:t xml:space="preserve">- </w:t>
            </w:r>
            <w:r>
              <w:rPr>
                <w:rStyle w:val="IndexLink"/>
                <w:rtl w:val="true"/>
              </w:rPr>
              <w:t>مسكن و آداب آن</w:t>
            </w:r>
            <w:r>
              <w:rPr>
                <w:rStyle w:val="IndexLink"/>
                <w:rtl w:val="true"/>
              </w:rPr>
              <w:t>:</w:t>
              <w:tab/>
            </w:r>
            <w:r>
              <w:rPr>
                <w:rStyle w:val="IndexLink"/>
              </w:rPr>
              <w:t>458</w:t>
            </w:r>
          </w:hyperlink>
        </w:p>
        <w:p>
          <w:pPr>
            <w:pStyle w:val="Contents2"/>
            <w:tabs>
              <w:tab w:val="clear" w:pos="8743"/>
              <w:tab w:val="right" w:pos="9026" w:leader="dot"/>
            </w:tabs>
            <w:rPr/>
          </w:pPr>
          <w:hyperlink w:anchor="__RefHeading___Toc1107459_1051229030">
            <w:r>
              <w:rPr>
                <w:webHidden/>
                <w:rStyle w:val="IndexLink"/>
              </w:rPr>
              <w:t>557</w:t>
            </w:r>
            <w:r>
              <w:rPr>
                <w:rStyle w:val="IndexLink"/>
                <w:rtl w:val="true"/>
              </w:rPr>
              <w:t xml:space="preserve">- </w:t>
            </w:r>
            <w:r>
              <w:rPr>
                <w:rStyle w:val="IndexLink"/>
                <w:rtl w:val="true"/>
              </w:rPr>
              <w:t>یکی از هفتاد دو ملت</w:t>
            </w:r>
            <w:r>
              <w:rPr>
                <w:rStyle w:val="IndexLink"/>
                <w:rtl w:val="true"/>
              </w:rPr>
              <w:t>:</w:t>
              <w:tab/>
            </w:r>
            <w:r>
              <w:rPr>
                <w:rStyle w:val="IndexLink"/>
              </w:rPr>
              <w:t>459</w:t>
            </w:r>
          </w:hyperlink>
        </w:p>
        <w:p>
          <w:pPr>
            <w:pStyle w:val="Contents2"/>
            <w:tabs>
              <w:tab w:val="clear" w:pos="8743"/>
              <w:tab w:val="right" w:pos="9026" w:leader="dot"/>
            </w:tabs>
            <w:rPr/>
          </w:pPr>
          <w:hyperlink w:anchor="__RefHeading___Toc1107461_1051229030">
            <w:r>
              <w:rPr>
                <w:webHidden/>
                <w:rStyle w:val="IndexLink"/>
              </w:rPr>
              <w:t>558</w:t>
            </w:r>
            <w:r>
              <w:rPr>
                <w:rStyle w:val="IndexLink"/>
                <w:rtl w:val="true"/>
              </w:rPr>
              <w:t xml:space="preserve">- </w:t>
            </w:r>
            <w:r>
              <w:rPr>
                <w:rStyle w:val="IndexLink"/>
                <w:rtl w:val="true"/>
              </w:rPr>
              <w:t>زیبایی مفتونمان نکند</w:t>
            </w:r>
            <w:r>
              <w:rPr>
                <w:rStyle w:val="IndexLink"/>
                <w:rtl w:val="true"/>
              </w:rPr>
              <w:t>:</w:t>
              <w:tab/>
            </w:r>
            <w:r>
              <w:rPr>
                <w:rStyle w:val="IndexLink"/>
              </w:rPr>
              <w:t>460</w:t>
            </w:r>
          </w:hyperlink>
        </w:p>
        <w:p>
          <w:pPr>
            <w:pStyle w:val="Contents2"/>
            <w:tabs>
              <w:tab w:val="clear" w:pos="8743"/>
              <w:tab w:val="right" w:pos="9026" w:leader="dot"/>
            </w:tabs>
            <w:rPr/>
          </w:pPr>
          <w:hyperlink w:anchor="__RefHeading___Toc1107463_1051229030">
            <w:r>
              <w:rPr>
                <w:webHidden/>
                <w:rStyle w:val="IndexLink"/>
              </w:rPr>
              <w:t>559</w:t>
            </w:r>
            <w:r>
              <w:rPr>
                <w:rStyle w:val="IndexLink"/>
                <w:rtl w:val="true"/>
              </w:rPr>
              <w:t xml:space="preserve">- </w:t>
            </w:r>
            <w:r>
              <w:rPr>
                <w:rStyle w:val="IndexLink"/>
                <w:rtl w:val="true"/>
              </w:rPr>
              <w:t>سیر و گرسنه</w:t>
            </w:r>
            <w:r>
              <w:rPr>
                <w:rStyle w:val="IndexLink"/>
                <w:rtl w:val="true"/>
              </w:rPr>
              <w:tab/>
            </w:r>
            <w:r>
              <w:rPr>
                <w:rStyle w:val="IndexLink"/>
              </w:rPr>
              <w:t>461</w:t>
            </w:r>
          </w:hyperlink>
        </w:p>
        <w:p>
          <w:pPr>
            <w:pStyle w:val="Contents2"/>
            <w:tabs>
              <w:tab w:val="clear" w:pos="8743"/>
              <w:tab w:val="right" w:pos="9026" w:leader="dot"/>
            </w:tabs>
            <w:rPr/>
          </w:pPr>
          <w:hyperlink w:anchor="__RefHeading___Toc1107465_1051229030">
            <w:r>
              <w:rPr>
                <w:webHidden/>
                <w:rStyle w:val="IndexLink"/>
              </w:rPr>
              <w:t>560</w:t>
            </w:r>
            <w:r>
              <w:rPr>
                <w:rStyle w:val="IndexLink"/>
                <w:rtl w:val="true"/>
              </w:rPr>
              <w:t xml:space="preserve">- </w:t>
            </w:r>
            <w:r>
              <w:rPr>
                <w:rStyle w:val="IndexLink"/>
                <w:rtl w:val="true"/>
              </w:rPr>
              <w:t>در دل یوسف رفاعی عالم ستی از سلفی ها و وهابیت</w:t>
            </w:r>
            <w:r>
              <w:rPr>
                <w:rStyle w:val="IndexLink"/>
                <w:rtl w:val="true"/>
              </w:rPr>
              <w:t>:</w:t>
              <w:tab/>
            </w:r>
            <w:r>
              <w:rPr>
                <w:rStyle w:val="IndexLink"/>
              </w:rPr>
              <w:t>463</w:t>
            </w:r>
          </w:hyperlink>
        </w:p>
        <w:p>
          <w:pPr>
            <w:pStyle w:val="Contents2"/>
            <w:tabs>
              <w:tab w:val="clear" w:pos="8743"/>
              <w:tab w:val="right" w:pos="9026" w:leader="dot"/>
            </w:tabs>
            <w:rPr/>
          </w:pPr>
          <w:hyperlink w:anchor="__RefHeading___Toc1107467_1051229030">
            <w:r>
              <w:rPr>
                <w:webHidden/>
                <w:rStyle w:val="IndexLink"/>
              </w:rPr>
              <w:t>561</w:t>
            </w:r>
            <w:r>
              <w:rPr>
                <w:rStyle w:val="IndexLink"/>
                <w:rtl w:val="true"/>
              </w:rPr>
              <w:t xml:space="preserve">- </w:t>
            </w:r>
            <w:r>
              <w:rPr>
                <w:rStyle w:val="IndexLink"/>
                <w:rtl w:val="true"/>
              </w:rPr>
              <w:t>خواب و آداب آن</w:t>
            </w:r>
            <w:r>
              <w:rPr>
                <w:rStyle w:val="IndexLink"/>
                <w:rtl w:val="true"/>
              </w:rPr>
              <w:t>:</w:t>
              <w:tab/>
            </w:r>
            <w:r>
              <w:rPr>
                <w:rStyle w:val="IndexLink"/>
              </w:rPr>
              <w:t>464</w:t>
            </w:r>
          </w:hyperlink>
        </w:p>
        <w:p>
          <w:pPr>
            <w:pStyle w:val="Contents2"/>
            <w:tabs>
              <w:tab w:val="clear" w:pos="8743"/>
              <w:tab w:val="right" w:pos="9026" w:leader="dot"/>
            </w:tabs>
            <w:rPr/>
          </w:pPr>
          <w:hyperlink w:anchor="__RefHeading___Toc1107469_1051229030">
            <w:r>
              <w:rPr>
                <w:webHidden/>
                <w:rStyle w:val="IndexLink"/>
              </w:rPr>
              <w:t>562</w:t>
            </w:r>
            <w:r>
              <w:rPr>
                <w:rStyle w:val="IndexLink"/>
                <w:rtl w:val="true"/>
              </w:rPr>
              <w:t xml:space="preserve">- </w:t>
            </w:r>
            <w:r>
              <w:rPr>
                <w:rStyle w:val="IndexLink"/>
                <w:rtl w:val="true"/>
              </w:rPr>
              <w:t>معیار حکومت داری</w:t>
            </w:r>
            <w:r>
              <w:rPr>
                <w:rStyle w:val="IndexLink"/>
                <w:rtl w:val="true"/>
              </w:rPr>
              <w:t>:</w:t>
              <w:tab/>
            </w:r>
            <w:r>
              <w:rPr>
                <w:rStyle w:val="IndexLink"/>
              </w:rPr>
              <w:t>465</w:t>
            </w:r>
          </w:hyperlink>
        </w:p>
        <w:p>
          <w:pPr>
            <w:pStyle w:val="Contents2"/>
            <w:tabs>
              <w:tab w:val="clear" w:pos="8743"/>
              <w:tab w:val="right" w:pos="9026" w:leader="dot"/>
            </w:tabs>
            <w:rPr/>
          </w:pPr>
          <w:hyperlink w:anchor="__RefHeading___Toc1107471_1051229030">
            <w:r>
              <w:rPr>
                <w:webHidden/>
                <w:rStyle w:val="IndexLink"/>
              </w:rPr>
              <w:t>563</w:t>
            </w:r>
            <w:r>
              <w:rPr>
                <w:rStyle w:val="IndexLink"/>
                <w:rtl w:val="true"/>
              </w:rPr>
              <w:t xml:space="preserve">- </w:t>
            </w:r>
            <w:r>
              <w:rPr>
                <w:rStyle w:val="IndexLink"/>
                <w:rtl w:val="true"/>
              </w:rPr>
              <w:t xml:space="preserve">چرا درباره پیدایش آهن از كمله </w:t>
            </w:r>
            <w:r>
              <w:rPr>
                <w:rStyle w:val="IndexLink"/>
                <w:rtl w:val="true"/>
              </w:rPr>
              <w:t>(</w:t>
            </w:r>
            <w:r>
              <w:rPr>
                <w:rStyle w:val="IndexLink"/>
                <w:rtl w:val="true"/>
              </w:rPr>
              <w:t>أنزل</w:t>
            </w:r>
            <w:r>
              <w:rPr>
                <w:rStyle w:val="IndexLink"/>
                <w:rtl w:val="true"/>
              </w:rPr>
              <w:t xml:space="preserve">) </w:t>
            </w:r>
            <w:r>
              <w:rPr>
                <w:rStyle w:val="IndexLink"/>
                <w:rtl w:val="true"/>
              </w:rPr>
              <w:t>استفاده شده؟</w:t>
            </w:r>
            <w:r>
              <w:rPr>
                <w:rStyle w:val="IndexLink"/>
                <w:rtl w:val="true"/>
              </w:rPr>
              <w:tab/>
            </w:r>
            <w:r>
              <w:rPr>
                <w:rStyle w:val="IndexLink"/>
              </w:rPr>
              <w:t>466</w:t>
            </w:r>
          </w:hyperlink>
        </w:p>
        <w:p>
          <w:pPr>
            <w:pStyle w:val="Contents2"/>
            <w:tabs>
              <w:tab w:val="clear" w:pos="8743"/>
              <w:tab w:val="right" w:pos="9026" w:leader="dot"/>
            </w:tabs>
            <w:rPr/>
          </w:pPr>
          <w:hyperlink w:anchor="__RefHeading___Toc1107473_1051229030">
            <w:r>
              <w:rPr>
                <w:webHidden/>
                <w:rStyle w:val="IndexLink"/>
              </w:rPr>
              <w:t>564</w:t>
            </w:r>
            <w:r>
              <w:rPr>
                <w:rStyle w:val="IndexLink"/>
                <w:rtl w:val="true"/>
              </w:rPr>
              <w:t xml:space="preserve">- </w:t>
            </w:r>
            <w:r>
              <w:rPr>
                <w:rStyle w:val="IndexLink"/>
                <w:rtl w:val="true"/>
              </w:rPr>
              <w:t xml:space="preserve">پیش بینی هایی از امیرمؤمنان </w:t>
            </w:r>
            <w:r>
              <w:rPr>
                <w:rStyle w:val="IndexLink"/>
                <w:rtl w:val="true"/>
              </w:rPr>
              <w:t>(</w:t>
            </w:r>
            <w:r>
              <w:rPr>
                <w:rStyle w:val="IndexLink"/>
                <w:rtl w:val="true"/>
              </w:rPr>
              <w:t>علیه السلام</w:t>
            </w:r>
            <w:r>
              <w:rPr>
                <w:rStyle w:val="IndexLink"/>
                <w:rtl w:val="true"/>
              </w:rPr>
              <w:t>):</w:t>
              <w:tab/>
            </w:r>
            <w:r>
              <w:rPr>
                <w:rStyle w:val="IndexLink"/>
              </w:rPr>
              <w:t>467</w:t>
            </w:r>
          </w:hyperlink>
        </w:p>
        <w:p>
          <w:pPr>
            <w:pStyle w:val="Contents2"/>
            <w:tabs>
              <w:tab w:val="clear" w:pos="8743"/>
              <w:tab w:val="right" w:pos="9026" w:leader="dot"/>
            </w:tabs>
            <w:rPr/>
          </w:pPr>
          <w:hyperlink w:anchor="__RefHeading___Toc1107475_1051229030">
            <w:r>
              <w:rPr>
                <w:webHidden/>
                <w:rStyle w:val="IndexLink"/>
              </w:rPr>
              <w:t>565</w:t>
            </w:r>
            <w:r>
              <w:rPr>
                <w:rStyle w:val="IndexLink"/>
                <w:rtl w:val="true"/>
              </w:rPr>
              <w:t xml:space="preserve">- </w:t>
            </w:r>
            <w:r>
              <w:rPr>
                <w:rStyle w:val="IndexLink"/>
                <w:rtl w:val="true"/>
              </w:rPr>
              <w:t>عواقب دردناک خودکشی</w:t>
            </w:r>
            <w:r>
              <w:rPr>
                <w:rStyle w:val="IndexLink"/>
                <w:rtl w:val="true"/>
              </w:rPr>
              <w:t>:</w:t>
              <w:tab/>
            </w:r>
            <w:r>
              <w:rPr>
                <w:rStyle w:val="IndexLink"/>
              </w:rPr>
              <w:t>468</w:t>
            </w:r>
          </w:hyperlink>
        </w:p>
        <w:p>
          <w:pPr>
            <w:pStyle w:val="Contents2"/>
            <w:tabs>
              <w:tab w:val="clear" w:pos="8743"/>
              <w:tab w:val="right" w:pos="9026" w:leader="dot"/>
            </w:tabs>
            <w:rPr/>
          </w:pPr>
          <w:hyperlink w:anchor="__RefHeading___Toc1107477_1051229030">
            <w:r>
              <w:rPr>
                <w:webHidden/>
                <w:rStyle w:val="IndexLink"/>
              </w:rPr>
              <w:t>566</w:t>
            </w:r>
            <w:r>
              <w:rPr>
                <w:rStyle w:val="IndexLink"/>
                <w:rtl w:val="true"/>
              </w:rPr>
              <w:t xml:space="preserve">- </w:t>
            </w:r>
            <w:r>
              <w:rPr>
                <w:rStyle w:val="IndexLink"/>
                <w:rtl w:val="true"/>
              </w:rPr>
              <w:t xml:space="preserve">هفصدو پنجاه آیه درباره علوم طبیعی </w:t>
            </w:r>
            <w:r>
              <w:rPr>
                <w:rStyle w:val="IndexLink"/>
                <w:rtl w:val="true"/>
              </w:rPr>
              <w:t>:</w:t>
              <w:tab/>
            </w:r>
            <w:r>
              <w:rPr>
                <w:rStyle w:val="IndexLink"/>
              </w:rPr>
              <w:t>469</w:t>
            </w:r>
          </w:hyperlink>
        </w:p>
        <w:p>
          <w:pPr>
            <w:pStyle w:val="Contents2"/>
            <w:tabs>
              <w:tab w:val="clear" w:pos="8743"/>
              <w:tab w:val="right" w:pos="9026" w:leader="dot"/>
            </w:tabs>
            <w:rPr/>
          </w:pPr>
          <w:hyperlink w:anchor="__RefHeading___Toc1107479_1051229030">
            <w:r>
              <w:rPr>
                <w:webHidden/>
                <w:rStyle w:val="IndexLink"/>
              </w:rPr>
              <w:t>567</w:t>
            </w:r>
            <w:r>
              <w:rPr>
                <w:rStyle w:val="IndexLink"/>
                <w:rtl w:val="true"/>
              </w:rPr>
              <w:t xml:space="preserve">- </w:t>
            </w:r>
            <w:r>
              <w:rPr>
                <w:rStyle w:val="IndexLink"/>
                <w:rtl w:val="true"/>
              </w:rPr>
              <w:t>افکار خوارجی</w:t>
            </w:r>
            <w:r>
              <w:rPr>
                <w:rStyle w:val="IndexLink"/>
                <w:rtl w:val="true"/>
              </w:rPr>
              <w:t>:</w:t>
              <w:tab/>
            </w:r>
            <w:r>
              <w:rPr>
                <w:rStyle w:val="IndexLink"/>
              </w:rPr>
              <w:t>470</w:t>
            </w:r>
          </w:hyperlink>
        </w:p>
        <w:p>
          <w:pPr>
            <w:pStyle w:val="Contents2"/>
            <w:tabs>
              <w:tab w:val="clear" w:pos="8743"/>
              <w:tab w:val="right" w:pos="9026" w:leader="dot"/>
            </w:tabs>
            <w:rPr/>
          </w:pPr>
          <w:hyperlink w:anchor="__RefHeading___Toc1107481_1051229030">
            <w:r>
              <w:rPr>
                <w:webHidden/>
                <w:rStyle w:val="IndexLink"/>
              </w:rPr>
              <w:t>568</w:t>
            </w:r>
            <w:r>
              <w:rPr>
                <w:rStyle w:val="IndexLink"/>
                <w:rtl w:val="true"/>
              </w:rPr>
              <w:t xml:space="preserve">- </w:t>
            </w:r>
            <w:r>
              <w:rPr>
                <w:rStyle w:val="IndexLink"/>
                <w:rtl w:val="true"/>
              </w:rPr>
              <w:t>فاصله بین شعار و عمل</w:t>
            </w:r>
            <w:r>
              <w:rPr>
                <w:rStyle w:val="IndexLink"/>
                <w:rtl w:val="true"/>
              </w:rPr>
              <w:t>:</w:t>
              <w:tab/>
            </w:r>
            <w:r>
              <w:rPr>
                <w:rStyle w:val="IndexLink"/>
              </w:rPr>
              <w:t>471</w:t>
            </w:r>
          </w:hyperlink>
        </w:p>
        <w:p>
          <w:pPr>
            <w:pStyle w:val="Contents2"/>
            <w:tabs>
              <w:tab w:val="clear" w:pos="8743"/>
              <w:tab w:val="right" w:pos="9026" w:leader="dot"/>
            </w:tabs>
            <w:rPr/>
          </w:pPr>
          <w:hyperlink w:anchor="__RefHeading___Toc1107483_1051229030">
            <w:r>
              <w:rPr>
                <w:webHidden/>
                <w:rStyle w:val="IndexLink"/>
              </w:rPr>
              <w:t>569</w:t>
            </w:r>
            <w:r>
              <w:rPr>
                <w:rStyle w:val="IndexLink"/>
                <w:rtl w:val="true"/>
              </w:rPr>
              <w:t xml:space="preserve">- </w:t>
            </w:r>
            <w:r>
              <w:rPr>
                <w:rStyle w:val="IndexLink"/>
                <w:rtl w:val="true"/>
              </w:rPr>
              <w:t>چرا بعضی از علماء منشأ اثر بودند؟</w:t>
            </w:r>
            <w:r>
              <w:rPr>
                <w:rStyle w:val="IndexLink"/>
                <w:rtl w:val="true"/>
              </w:rPr>
              <w:tab/>
            </w:r>
            <w:r>
              <w:rPr>
                <w:rStyle w:val="IndexLink"/>
              </w:rPr>
              <w:t>472</w:t>
            </w:r>
          </w:hyperlink>
        </w:p>
        <w:p>
          <w:pPr>
            <w:pStyle w:val="Contents2"/>
            <w:tabs>
              <w:tab w:val="clear" w:pos="8743"/>
              <w:tab w:val="right" w:pos="9026" w:leader="dot"/>
            </w:tabs>
            <w:rPr/>
          </w:pPr>
          <w:hyperlink w:anchor="__RefHeading___Toc1107485_1051229030">
            <w:r>
              <w:rPr>
                <w:webHidden/>
                <w:rStyle w:val="IndexLink"/>
              </w:rPr>
              <w:t>570</w:t>
            </w:r>
            <w:r>
              <w:rPr>
                <w:rStyle w:val="IndexLink"/>
                <w:rtl w:val="true"/>
              </w:rPr>
              <w:t xml:space="preserve">- </w:t>
            </w:r>
            <w:r>
              <w:rPr>
                <w:rStyle w:val="IndexLink"/>
                <w:rtl w:val="true"/>
              </w:rPr>
              <w:t>علاج افسردگی</w:t>
            </w:r>
            <w:r>
              <w:rPr>
                <w:rStyle w:val="IndexLink"/>
                <w:rtl w:val="true"/>
              </w:rPr>
              <w:t>:</w:t>
              <w:tab/>
            </w:r>
            <w:r>
              <w:rPr>
                <w:rStyle w:val="IndexLink"/>
              </w:rPr>
              <w:t>472</w:t>
            </w:r>
          </w:hyperlink>
        </w:p>
        <w:p>
          <w:pPr>
            <w:pStyle w:val="Contents2"/>
            <w:tabs>
              <w:tab w:val="clear" w:pos="8743"/>
              <w:tab w:val="right" w:pos="9026" w:leader="dot"/>
            </w:tabs>
            <w:rPr/>
          </w:pPr>
          <w:hyperlink w:anchor="__RefHeading___Toc1107487_1051229030">
            <w:r>
              <w:rPr>
                <w:webHidden/>
                <w:rStyle w:val="IndexLink"/>
              </w:rPr>
              <w:t>571</w:t>
            </w:r>
            <w:r>
              <w:rPr>
                <w:rStyle w:val="IndexLink"/>
                <w:rtl w:val="true"/>
              </w:rPr>
              <w:t xml:space="preserve">- </w:t>
            </w:r>
            <w:r>
              <w:rPr>
                <w:rStyle w:val="IndexLink"/>
                <w:rtl w:val="true"/>
              </w:rPr>
              <w:t xml:space="preserve">دو آیه را بخوانید و بعد نقش شیطان را </w:t>
            </w:r>
            <w:r>
              <w:rPr>
                <w:rStyle w:val="IndexLink"/>
                <w:rtl w:val="true"/>
              </w:rPr>
              <w:t>:</w:t>
              <w:tab/>
            </w:r>
            <w:r>
              <w:rPr>
                <w:rStyle w:val="IndexLink"/>
              </w:rPr>
              <w:t>473</w:t>
            </w:r>
          </w:hyperlink>
        </w:p>
        <w:p>
          <w:pPr>
            <w:pStyle w:val="Contents2"/>
            <w:tabs>
              <w:tab w:val="clear" w:pos="8743"/>
              <w:tab w:val="right" w:pos="9026" w:leader="dot"/>
            </w:tabs>
            <w:rPr/>
          </w:pPr>
          <w:hyperlink w:anchor="__RefHeading___Toc1107489_1051229030">
            <w:r>
              <w:rPr>
                <w:webHidden/>
                <w:rStyle w:val="IndexLink"/>
              </w:rPr>
              <w:t>572</w:t>
            </w:r>
            <w:r>
              <w:rPr>
                <w:rStyle w:val="IndexLink"/>
                <w:rtl w:val="true"/>
              </w:rPr>
              <w:t xml:space="preserve">- </w:t>
            </w:r>
            <w:r>
              <w:rPr>
                <w:rStyle w:val="IndexLink"/>
                <w:rtl w:val="true"/>
              </w:rPr>
              <w:t xml:space="preserve">موضعگیری امام جواد </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فرقه های انحرافی</w:t>
            </w:r>
            <w:r>
              <w:rPr>
                <w:rStyle w:val="IndexLink"/>
                <w:rtl w:val="true"/>
              </w:rPr>
              <w:t>:</w:t>
              <w:tab/>
            </w:r>
            <w:r>
              <w:rPr>
                <w:rStyle w:val="IndexLink"/>
              </w:rPr>
              <w:t>474</w:t>
            </w:r>
          </w:hyperlink>
        </w:p>
        <w:p>
          <w:pPr>
            <w:pStyle w:val="Contents2"/>
            <w:tabs>
              <w:tab w:val="clear" w:pos="8743"/>
              <w:tab w:val="right" w:pos="9026" w:leader="dot"/>
            </w:tabs>
            <w:rPr/>
          </w:pPr>
          <w:hyperlink w:anchor="__RefHeading___Toc1107491_1051229030">
            <w:r>
              <w:rPr>
                <w:webHidden/>
                <w:rStyle w:val="IndexLink"/>
              </w:rPr>
              <w:t>573</w:t>
            </w:r>
            <w:r>
              <w:rPr>
                <w:rStyle w:val="IndexLink"/>
                <w:rtl w:val="true"/>
              </w:rPr>
              <w:t xml:space="preserve">- </w:t>
            </w:r>
            <w:r>
              <w:rPr>
                <w:rStyle w:val="IndexLink"/>
                <w:rtl w:val="true"/>
              </w:rPr>
              <w:t>دستمال آمیخته به</w:t>
            </w:r>
            <w:r>
              <w:rPr>
                <w:rStyle w:val="IndexLink"/>
                <w:rtl w:val="true"/>
              </w:rPr>
              <w:t>.... :</w:t>
              <w:tab/>
            </w:r>
            <w:r>
              <w:rPr>
                <w:rStyle w:val="IndexLink"/>
              </w:rPr>
              <w:t>475</w:t>
            </w:r>
          </w:hyperlink>
        </w:p>
        <w:p>
          <w:pPr>
            <w:pStyle w:val="Contents2"/>
            <w:tabs>
              <w:tab w:val="clear" w:pos="8743"/>
              <w:tab w:val="right" w:pos="9026" w:leader="dot"/>
            </w:tabs>
            <w:rPr/>
          </w:pPr>
          <w:hyperlink w:anchor="__RefHeading___Toc1107493_1051229030">
            <w:r>
              <w:rPr>
                <w:webHidden/>
                <w:rStyle w:val="IndexLink"/>
              </w:rPr>
              <w:t>574</w:t>
            </w:r>
            <w:r>
              <w:rPr>
                <w:rStyle w:val="IndexLink"/>
                <w:rtl w:val="true"/>
              </w:rPr>
              <w:t xml:space="preserve">- </w:t>
            </w:r>
            <w:r>
              <w:rPr>
                <w:rStyle w:val="IndexLink"/>
                <w:rtl w:val="true"/>
              </w:rPr>
              <w:t>خانه گلین</w:t>
            </w:r>
            <w:r>
              <w:rPr>
                <w:rStyle w:val="IndexLink"/>
                <w:rtl w:val="true"/>
              </w:rPr>
              <w:t>:</w:t>
              <w:tab/>
            </w:r>
            <w:r>
              <w:rPr>
                <w:rStyle w:val="IndexLink"/>
              </w:rPr>
              <w:t>475</w:t>
            </w:r>
          </w:hyperlink>
        </w:p>
        <w:p>
          <w:pPr>
            <w:pStyle w:val="Contents2"/>
            <w:tabs>
              <w:tab w:val="clear" w:pos="8743"/>
              <w:tab w:val="right" w:pos="9026" w:leader="dot"/>
            </w:tabs>
            <w:rPr/>
          </w:pPr>
          <w:hyperlink w:anchor="__RefHeading___Toc1107495_1051229030">
            <w:r>
              <w:rPr>
                <w:webHidden/>
                <w:rStyle w:val="IndexLink"/>
              </w:rPr>
              <w:t>575</w:t>
            </w:r>
            <w:r>
              <w:rPr>
                <w:rStyle w:val="IndexLink"/>
                <w:rtl w:val="true"/>
              </w:rPr>
              <w:t xml:space="preserve">- </w:t>
            </w:r>
            <w:r>
              <w:rPr>
                <w:rStyle w:val="IndexLink"/>
                <w:rtl w:val="true"/>
              </w:rPr>
              <w:t>فرار به سوی</w:t>
            </w:r>
            <w:r>
              <w:rPr>
                <w:rStyle w:val="IndexLink"/>
                <w:rtl w:val="true"/>
              </w:rPr>
              <w:t>... :</w:t>
              <w:tab/>
            </w:r>
            <w:r>
              <w:rPr>
                <w:rStyle w:val="IndexLink"/>
              </w:rPr>
              <w:t>476</w:t>
            </w:r>
          </w:hyperlink>
        </w:p>
        <w:p>
          <w:pPr>
            <w:pStyle w:val="Contents2"/>
            <w:tabs>
              <w:tab w:val="clear" w:pos="8743"/>
              <w:tab w:val="right" w:pos="9026" w:leader="dot"/>
            </w:tabs>
            <w:rPr/>
          </w:pPr>
          <w:hyperlink w:anchor="__RefHeading___Toc1107497_1051229030">
            <w:r>
              <w:rPr>
                <w:webHidden/>
                <w:rStyle w:val="IndexLink"/>
              </w:rPr>
              <w:t>576</w:t>
            </w:r>
            <w:r>
              <w:rPr>
                <w:rStyle w:val="IndexLink"/>
                <w:rtl w:val="true"/>
              </w:rPr>
              <w:t xml:space="preserve">- </w:t>
            </w:r>
            <w:r>
              <w:rPr>
                <w:rStyle w:val="IndexLink"/>
                <w:rtl w:val="true"/>
              </w:rPr>
              <w:t>چاه هبهب</w:t>
            </w:r>
            <w:r>
              <w:rPr>
                <w:rStyle w:val="IndexLink"/>
                <w:rtl w:val="true"/>
              </w:rPr>
              <w:t>:</w:t>
              <w:tab/>
            </w:r>
            <w:r>
              <w:rPr>
                <w:rStyle w:val="IndexLink"/>
              </w:rPr>
              <w:t>477</w:t>
            </w:r>
          </w:hyperlink>
        </w:p>
        <w:p>
          <w:pPr>
            <w:pStyle w:val="Contents2"/>
            <w:tabs>
              <w:tab w:val="clear" w:pos="8743"/>
              <w:tab w:val="right" w:pos="9026" w:leader="dot"/>
            </w:tabs>
            <w:rPr/>
          </w:pPr>
          <w:hyperlink w:anchor="__RefHeading___Toc1107499_1051229030">
            <w:r>
              <w:rPr>
                <w:webHidden/>
                <w:rStyle w:val="IndexLink"/>
              </w:rPr>
              <w:t>577</w:t>
            </w:r>
            <w:r>
              <w:rPr>
                <w:rStyle w:val="IndexLink"/>
                <w:rtl w:val="true"/>
              </w:rPr>
              <w:t xml:space="preserve">- </w:t>
            </w:r>
            <w:r>
              <w:rPr>
                <w:rStyle w:val="IndexLink"/>
                <w:rtl w:val="true"/>
              </w:rPr>
              <w:t>شادی و شاد کردن به چه قیمتی؟</w:t>
            </w:r>
            <w:r>
              <w:rPr>
                <w:rStyle w:val="IndexLink"/>
                <w:rtl w:val="true"/>
              </w:rPr>
              <w:tab/>
            </w:r>
            <w:r>
              <w:rPr>
                <w:rStyle w:val="IndexLink"/>
              </w:rPr>
              <w:t>477</w:t>
            </w:r>
          </w:hyperlink>
        </w:p>
        <w:p>
          <w:pPr>
            <w:pStyle w:val="Contents2"/>
            <w:tabs>
              <w:tab w:val="clear" w:pos="8743"/>
              <w:tab w:val="right" w:pos="9026" w:leader="dot"/>
            </w:tabs>
            <w:rPr/>
          </w:pPr>
          <w:hyperlink w:anchor="__RefHeading___Toc1107501_1051229030">
            <w:r>
              <w:rPr>
                <w:webHidden/>
                <w:rStyle w:val="IndexLink"/>
              </w:rPr>
              <w:t>578</w:t>
            </w:r>
            <w:r>
              <w:rPr>
                <w:rStyle w:val="IndexLink"/>
                <w:rtl w:val="true"/>
              </w:rPr>
              <w:t xml:space="preserve">- </w:t>
            </w:r>
            <w:r>
              <w:rPr>
                <w:rStyle w:val="IndexLink"/>
                <w:rtl w:val="true"/>
              </w:rPr>
              <w:t>وعده لباس گرم</w:t>
            </w:r>
            <w:r>
              <w:rPr>
                <w:rStyle w:val="IndexLink"/>
                <w:rtl w:val="true"/>
              </w:rPr>
              <w:t>!</w:t>
              <w:tab/>
            </w:r>
            <w:r>
              <w:rPr>
                <w:rStyle w:val="IndexLink"/>
              </w:rPr>
              <w:t>478</w:t>
            </w:r>
          </w:hyperlink>
        </w:p>
        <w:p>
          <w:pPr>
            <w:pStyle w:val="Contents2"/>
            <w:tabs>
              <w:tab w:val="clear" w:pos="8743"/>
              <w:tab w:val="right" w:pos="9026" w:leader="dot"/>
            </w:tabs>
            <w:rPr/>
          </w:pPr>
          <w:hyperlink w:anchor="__RefHeading___Toc1107503_1051229030">
            <w:r>
              <w:rPr>
                <w:webHidden/>
                <w:rStyle w:val="IndexLink"/>
              </w:rPr>
              <w:t>579</w:t>
            </w:r>
            <w:r>
              <w:rPr>
                <w:rStyle w:val="IndexLink"/>
                <w:rtl w:val="true"/>
              </w:rPr>
              <w:t xml:space="preserve">- </w:t>
            </w:r>
            <w:r>
              <w:rPr>
                <w:rStyle w:val="IndexLink"/>
                <w:rtl w:val="true"/>
              </w:rPr>
              <w:t xml:space="preserve">بخود نگیریم که واقعا منزلتی داریم </w:t>
            </w:r>
            <w:r>
              <w:rPr>
                <w:rStyle w:val="IndexLink"/>
                <w:rtl w:val="true"/>
              </w:rPr>
              <w:t>:</w:t>
              <w:tab/>
            </w:r>
            <w:r>
              <w:rPr>
                <w:rStyle w:val="IndexLink"/>
              </w:rPr>
              <w:t>478</w:t>
            </w:r>
          </w:hyperlink>
        </w:p>
        <w:p>
          <w:pPr>
            <w:pStyle w:val="Contents2"/>
            <w:tabs>
              <w:tab w:val="clear" w:pos="8743"/>
              <w:tab w:val="right" w:pos="9026" w:leader="dot"/>
            </w:tabs>
            <w:rPr/>
          </w:pPr>
          <w:hyperlink w:anchor="__RefHeading___Toc1107505_1051229030">
            <w:r>
              <w:rPr>
                <w:webHidden/>
                <w:rStyle w:val="IndexLink"/>
              </w:rPr>
              <w:t>580</w:t>
            </w:r>
            <w:r>
              <w:rPr>
                <w:rStyle w:val="IndexLink"/>
                <w:rtl w:val="true"/>
              </w:rPr>
              <w:t xml:space="preserve">- </w:t>
            </w:r>
            <w:r>
              <w:rPr>
                <w:rStyle w:val="IndexLink"/>
                <w:rtl w:val="true"/>
              </w:rPr>
              <w:t>مفاسد اجتماعی</w:t>
            </w:r>
            <w:r>
              <w:rPr>
                <w:rStyle w:val="IndexLink"/>
                <w:rtl w:val="true"/>
              </w:rPr>
              <w:t>:</w:t>
              <w:tab/>
            </w:r>
            <w:r>
              <w:rPr>
                <w:rStyle w:val="IndexLink"/>
              </w:rPr>
              <w:t>479</w:t>
            </w:r>
          </w:hyperlink>
        </w:p>
        <w:p>
          <w:pPr>
            <w:pStyle w:val="Contents2"/>
            <w:tabs>
              <w:tab w:val="clear" w:pos="8743"/>
              <w:tab w:val="right" w:pos="9026" w:leader="dot"/>
            </w:tabs>
            <w:rPr/>
          </w:pPr>
          <w:hyperlink w:anchor="__RefHeading___Toc1107507_1051229030">
            <w:r>
              <w:rPr>
                <w:webHidden/>
                <w:rStyle w:val="IndexLink"/>
              </w:rPr>
              <w:t>581</w:t>
            </w:r>
            <w:r>
              <w:rPr>
                <w:rStyle w:val="IndexLink"/>
                <w:rtl w:val="true"/>
              </w:rPr>
              <w:t xml:space="preserve">- </w:t>
            </w:r>
            <w:r>
              <w:rPr>
                <w:rStyle w:val="IndexLink"/>
                <w:rtl w:val="true"/>
              </w:rPr>
              <w:t>شش سفیر</w:t>
            </w:r>
            <w:r>
              <w:rPr>
                <w:rStyle w:val="IndexLink"/>
                <w:rtl w:val="true"/>
              </w:rPr>
              <w:t>:</w:t>
              <w:tab/>
            </w:r>
            <w:r>
              <w:rPr>
                <w:rStyle w:val="IndexLink"/>
              </w:rPr>
              <w:t>480</w:t>
            </w:r>
          </w:hyperlink>
        </w:p>
        <w:p>
          <w:pPr>
            <w:pStyle w:val="Contents2"/>
            <w:tabs>
              <w:tab w:val="clear" w:pos="8743"/>
              <w:tab w:val="right" w:pos="9026" w:leader="dot"/>
            </w:tabs>
            <w:rPr/>
          </w:pPr>
          <w:hyperlink w:anchor="__RefHeading___Toc1107509_1051229030">
            <w:r>
              <w:rPr>
                <w:webHidden/>
                <w:rStyle w:val="IndexLink"/>
              </w:rPr>
              <w:t>582</w:t>
            </w:r>
            <w:r>
              <w:rPr>
                <w:rStyle w:val="IndexLink"/>
                <w:rtl w:val="true"/>
              </w:rPr>
              <w:t xml:space="preserve">- </w:t>
            </w:r>
            <w:r>
              <w:rPr>
                <w:rStyle w:val="IndexLink"/>
                <w:rtl w:val="true"/>
              </w:rPr>
              <w:t>أفضل الناس در زبان روايات</w:t>
            </w:r>
            <w:r>
              <w:rPr>
                <w:rStyle w:val="IndexLink"/>
                <w:rtl w:val="true"/>
              </w:rPr>
              <w:t>:</w:t>
              <w:tab/>
            </w:r>
            <w:r>
              <w:rPr>
                <w:rStyle w:val="IndexLink"/>
              </w:rPr>
              <w:t>482</w:t>
            </w:r>
          </w:hyperlink>
        </w:p>
        <w:p>
          <w:pPr>
            <w:pStyle w:val="Contents2"/>
            <w:tabs>
              <w:tab w:val="clear" w:pos="8743"/>
              <w:tab w:val="right" w:pos="9026" w:leader="dot"/>
            </w:tabs>
            <w:rPr/>
          </w:pPr>
          <w:hyperlink w:anchor="__RefHeading___Toc1107511_1051229030">
            <w:r>
              <w:rPr>
                <w:webHidden/>
                <w:rStyle w:val="IndexLink"/>
              </w:rPr>
              <w:t>583</w:t>
            </w:r>
            <w:r>
              <w:rPr>
                <w:rStyle w:val="IndexLink"/>
                <w:rtl w:val="true"/>
              </w:rPr>
              <w:t xml:space="preserve">- </w:t>
            </w:r>
            <w:r>
              <w:rPr>
                <w:rStyle w:val="IndexLink"/>
                <w:rtl w:val="true"/>
              </w:rPr>
              <w:t>قانون قذف</w:t>
            </w:r>
            <w:r>
              <w:rPr>
                <w:rStyle w:val="IndexLink"/>
                <w:rtl w:val="true"/>
              </w:rPr>
              <w:t>:</w:t>
              <w:tab/>
            </w:r>
            <w:r>
              <w:rPr>
                <w:rStyle w:val="IndexLink"/>
              </w:rPr>
              <w:t>483</w:t>
            </w:r>
          </w:hyperlink>
        </w:p>
        <w:p>
          <w:pPr>
            <w:pStyle w:val="Contents2"/>
            <w:tabs>
              <w:tab w:val="clear" w:pos="8743"/>
              <w:tab w:val="right" w:pos="9026" w:leader="dot"/>
            </w:tabs>
            <w:rPr/>
          </w:pPr>
          <w:hyperlink w:anchor="__RefHeading___Toc1107513_1051229030">
            <w:r>
              <w:rPr>
                <w:webHidden/>
                <w:rStyle w:val="IndexLink"/>
              </w:rPr>
              <w:t>584</w:t>
            </w:r>
            <w:r>
              <w:rPr>
                <w:rStyle w:val="IndexLink"/>
                <w:rtl w:val="true"/>
              </w:rPr>
              <w:t xml:space="preserve">- </w:t>
            </w:r>
            <w:r>
              <w:rPr>
                <w:rStyle w:val="IndexLink"/>
                <w:rtl w:val="true"/>
              </w:rPr>
              <w:t>شباهت امام عصر روحی له الفداء با حضرات يحيي، خضر، داود، عزیر، شعیب، ایوب</w:t>
            </w:r>
            <w:r>
              <w:rPr>
                <w:rStyle w:val="IndexLink"/>
                <w:rtl w:val="true"/>
              </w:rPr>
              <w:t>(</w:t>
            </w:r>
            <w:r>
              <w:rPr>
                <w:rStyle w:val="IndexLink"/>
                <w:rtl w:val="true"/>
              </w:rPr>
              <w:t>علیهم السلام</w:t>
            </w:r>
            <w:r>
              <w:rPr>
                <w:rStyle w:val="IndexLink"/>
                <w:rtl w:val="true"/>
              </w:rPr>
              <w:t>) :</w:t>
              <w:tab/>
            </w:r>
            <w:r>
              <w:rPr>
                <w:rStyle w:val="IndexLink"/>
              </w:rPr>
              <w:t>483</w:t>
            </w:r>
          </w:hyperlink>
        </w:p>
        <w:p>
          <w:pPr>
            <w:pStyle w:val="Contents2"/>
            <w:tabs>
              <w:tab w:val="clear" w:pos="8743"/>
              <w:tab w:val="right" w:pos="9026" w:leader="dot"/>
            </w:tabs>
            <w:rPr/>
          </w:pPr>
          <w:hyperlink w:anchor="__RefHeading___Toc1107515_1051229030">
            <w:r>
              <w:rPr>
                <w:webHidden/>
                <w:rStyle w:val="IndexLink"/>
              </w:rPr>
              <w:t>585</w:t>
            </w:r>
            <w:r>
              <w:rPr>
                <w:rStyle w:val="IndexLink"/>
                <w:rtl w:val="true"/>
              </w:rPr>
              <w:t xml:space="preserve">- </w:t>
            </w:r>
            <w:r>
              <w:rPr>
                <w:rStyle w:val="IndexLink"/>
                <w:rtl w:val="true"/>
              </w:rPr>
              <w:t>شير داغ</w:t>
            </w:r>
            <w:r>
              <w:rPr>
                <w:rStyle w:val="IndexLink"/>
                <w:rtl w:val="true"/>
              </w:rPr>
              <w:t>:</w:t>
              <w:tab/>
            </w:r>
            <w:r>
              <w:rPr>
                <w:rStyle w:val="IndexLink"/>
              </w:rPr>
              <w:t>485</w:t>
            </w:r>
          </w:hyperlink>
        </w:p>
        <w:p>
          <w:pPr>
            <w:pStyle w:val="Contents2"/>
            <w:tabs>
              <w:tab w:val="clear" w:pos="8743"/>
              <w:tab w:val="right" w:pos="9026" w:leader="dot"/>
            </w:tabs>
            <w:rPr/>
          </w:pPr>
          <w:hyperlink w:anchor="__RefHeading___Toc1107517_1051229030">
            <w:r>
              <w:rPr>
                <w:webHidden/>
                <w:rStyle w:val="IndexLink"/>
              </w:rPr>
              <w:t>586</w:t>
            </w:r>
            <w:r>
              <w:rPr>
                <w:rStyle w:val="IndexLink"/>
                <w:rtl w:val="true"/>
              </w:rPr>
              <w:t xml:space="preserve">- </w:t>
            </w:r>
            <w:r>
              <w:rPr>
                <w:rStyle w:val="IndexLink"/>
                <w:rtl w:val="true"/>
              </w:rPr>
              <w:t>تله پاتی</w:t>
            </w:r>
            <w:r>
              <w:rPr>
                <w:rStyle w:val="IndexLink"/>
                <w:rtl w:val="true"/>
              </w:rPr>
              <w:t>:</w:t>
              <w:tab/>
            </w:r>
            <w:r>
              <w:rPr>
                <w:rStyle w:val="IndexLink"/>
              </w:rPr>
              <w:t>485</w:t>
            </w:r>
          </w:hyperlink>
        </w:p>
        <w:p>
          <w:pPr>
            <w:pStyle w:val="Contents2"/>
            <w:tabs>
              <w:tab w:val="clear" w:pos="8743"/>
              <w:tab w:val="right" w:pos="9026" w:leader="dot"/>
            </w:tabs>
            <w:rPr/>
          </w:pPr>
          <w:hyperlink w:anchor="__RefHeading___Toc1107519_1051229030">
            <w:r>
              <w:rPr>
                <w:webHidden/>
                <w:rStyle w:val="IndexLink"/>
              </w:rPr>
              <w:t>587</w:t>
            </w:r>
            <w:r>
              <w:rPr>
                <w:rStyle w:val="IndexLink"/>
                <w:rtl w:val="true"/>
              </w:rPr>
              <w:t xml:space="preserve">- </w:t>
            </w:r>
            <w:r>
              <w:rPr>
                <w:rStyle w:val="IndexLink"/>
                <w:rtl w:val="true"/>
              </w:rPr>
              <w:t>شعری از عبدالمطلب</w:t>
            </w:r>
            <w:r>
              <w:rPr>
                <w:rStyle w:val="IndexLink"/>
                <w:rtl w:val="true"/>
              </w:rPr>
              <w:t xml:space="preserve">: </w:t>
            </w:r>
            <w:r>
              <w:rPr>
                <w:rStyle w:val="IndexLink"/>
                <w:rtl w:val="true"/>
              </w:rPr>
              <w:t>ريان بن صلت می گوید</w:t>
            </w:r>
            <w:r>
              <w:rPr>
                <w:rStyle w:val="IndexLink"/>
                <w:rtl w:val="true"/>
              </w:rPr>
              <w:t>:</w:t>
              <w:tab/>
            </w:r>
            <w:r>
              <w:rPr>
                <w:rStyle w:val="IndexLink"/>
              </w:rPr>
              <w:t>486</w:t>
            </w:r>
          </w:hyperlink>
        </w:p>
        <w:p>
          <w:pPr>
            <w:pStyle w:val="Contents2"/>
            <w:tabs>
              <w:tab w:val="clear" w:pos="8743"/>
              <w:tab w:val="right" w:pos="9026" w:leader="dot"/>
            </w:tabs>
            <w:rPr/>
          </w:pPr>
          <w:hyperlink w:anchor="__RefHeading___Toc1107521_1051229030">
            <w:r>
              <w:rPr>
                <w:webHidden/>
                <w:rStyle w:val="IndexLink"/>
              </w:rPr>
              <w:t>588</w:t>
            </w:r>
            <w:r>
              <w:rPr>
                <w:rStyle w:val="IndexLink"/>
                <w:rtl w:val="true"/>
              </w:rPr>
              <w:t xml:space="preserve">- </w:t>
            </w:r>
            <w:r>
              <w:rPr>
                <w:rStyle w:val="IndexLink"/>
                <w:rtl w:val="true"/>
              </w:rPr>
              <w:t>خواب حضرت زینب علی و تعبير رسول خدا</w:t>
            </w:r>
            <w:r>
              <w:rPr>
                <w:rStyle w:val="IndexLink"/>
                <w:rtl w:val="true"/>
              </w:rPr>
              <w:t>(</w:t>
            </w:r>
            <w:r>
              <w:rPr>
                <w:rStyle w:val="IndexLink"/>
                <w:rtl w:val="true"/>
              </w:rPr>
              <w:t>صلی الله علیه واله</w:t>
            </w:r>
            <w:r>
              <w:rPr>
                <w:rStyle w:val="IndexLink"/>
                <w:rtl w:val="true"/>
              </w:rPr>
              <w:t>) :</w:t>
              <w:tab/>
            </w:r>
            <w:r>
              <w:rPr>
                <w:rStyle w:val="IndexLink"/>
              </w:rPr>
              <w:t>487</w:t>
            </w:r>
          </w:hyperlink>
        </w:p>
        <w:p>
          <w:pPr>
            <w:pStyle w:val="Contents2"/>
            <w:tabs>
              <w:tab w:val="clear" w:pos="8743"/>
              <w:tab w:val="right" w:pos="9026" w:leader="dot"/>
            </w:tabs>
            <w:rPr/>
          </w:pPr>
          <w:hyperlink w:anchor="__RefHeading___Toc1107523_1051229030">
            <w:r>
              <w:rPr>
                <w:webHidden/>
                <w:rStyle w:val="IndexLink"/>
              </w:rPr>
              <w:t>589</w:t>
            </w:r>
            <w:r>
              <w:rPr>
                <w:rStyle w:val="IndexLink"/>
                <w:rtl w:val="true"/>
              </w:rPr>
              <w:t xml:space="preserve">- </w:t>
            </w:r>
            <w:r>
              <w:rPr>
                <w:rStyle w:val="IndexLink"/>
                <w:rtl w:val="true"/>
              </w:rPr>
              <w:t>اخلاق کاربردی</w:t>
            </w:r>
            <w:r>
              <w:rPr>
                <w:rStyle w:val="IndexLink"/>
                <w:rtl w:val="true"/>
              </w:rPr>
              <w:t>:</w:t>
              <w:tab/>
            </w:r>
            <w:r>
              <w:rPr>
                <w:rStyle w:val="IndexLink"/>
              </w:rPr>
              <w:t>487</w:t>
            </w:r>
          </w:hyperlink>
        </w:p>
        <w:p>
          <w:pPr>
            <w:pStyle w:val="Contents2"/>
            <w:tabs>
              <w:tab w:val="clear" w:pos="8743"/>
              <w:tab w:val="right" w:pos="9026" w:leader="dot"/>
            </w:tabs>
            <w:rPr/>
          </w:pPr>
          <w:hyperlink w:anchor="__RefHeading___Toc1107525_1051229030">
            <w:r>
              <w:rPr>
                <w:webHidden/>
                <w:rStyle w:val="IndexLink"/>
              </w:rPr>
              <w:t>590</w:t>
            </w:r>
            <w:r>
              <w:rPr>
                <w:rStyle w:val="IndexLink"/>
                <w:rtl w:val="true"/>
              </w:rPr>
              <w:t xml:space="preserve">- </w:t>
            </w:r>
            <w:r>
              <w:rPr>
                <w:rStyle w:val="IndexLink"/>
                <w:rtl w:val="true"/>
              </w:rPr>
              <w:t>آیا می دانید که کعبه در کشور حجاز و کل جهان مغفول واقع شده است</w:t>
            </w:r>
            <w:r>
              <w:rPr>
                <w:rStyle w:val="IndexLink"/>
                <w:rtl w:val="true"/>
              </w:rPr>
              <w:t>!!</w:t>
              <w:tab/>
            </w:r>
            <w:r>
              <w:rPr>
                <w:rStyle w:val="IndexLink"/>
              </w:rPr>
              <w:t>488</w:t>
            </w:r>
          </w:hyperlink>
        </w:p>
        <w:p>
          <w:pPr>
            <w:pStyle w:val="Contents2"/>
            <w:tabs>
              <w:tab w:val="clear" w:pos="8743"/>
              <w:tab w:val="right" w:pos="9026" w:leader="dot"/>
            </w:tabs>
            <w:rPr/>
          </w:pPr>
          <w:hyperlink w:anchor="__RefHeading___Toc1107527_1051229030">
            <w:r>
              <w:rPr>
                <w:webHidden/>
                <w:rStyle w:val="IndexLink"/>
              </w:rPr>
              <w:t>591</w:t>
            </w:r>
            <w:r>
              <w:rPr>
                <w:rStyle w:val="IndexLink"/>
                <w:rtl w:val="true"/>
              </w:rPr>
              <w:t xml:space="preserve">- </w:t>
            </w:r>
            <w:r>
              <w:rPr>
                <w:rStyle w:val="IndexLink"/>
                <w:rtl w:val="true"/>
              </w:rPr>
              <w:t>چه کسانی اعمالشان پودر می شود؟</w:t>
            </w:r>
            <w:r>
              <w:rPr>
                <w:rStyle w:val="IndexLink"/>
                <w:rtl w:val="true"/>
              </w:rPr>
              <w:t>!</w:t>
              <w:tab/>
            </w:r>
            <w:r>
              <w:rPr>
                <w:rStyle w:val="IndexLink"/>
              </w:rPr>
              <w:t>488</w:t>
            </w:r>
          </w:hyperlink>
        </w:p>
        <w:p>
          <w:pPr>
            <w:pStyle w:val="Contents2"/>
            <w:tabs>
              <w:tab w:val="clear" w:pos="8743"/>
              <w:tab w:val="right" w:pos="9026" w:leader="dot"/>
            </w:tabs>
            <w:rPr/>
          </w:pPr>
          <w:hyperlink w:anchor="__RefHeading___Toc1107529_1051229030">
            <w:r>
              <w:rPr>
                <w:webHidden/>
                <w:rStyle w:val="IndexLink"/>
              </w:rPr>
              <w:t>592</w:t>
            </w:r>
            <w:r>
              <w:rPr>
                <w:rStyle w:val="IndexLink"/>
                <w:rtl w:val="true"/>
              </w:rPr>
              <w:t xml:space="preserve">- </w:t>
            </w:r>
            <w:r>
              <w:rPr>
                <w:rStyle w:val="IndexLink"/>
                <w:rtl w:val="true"/>
              </w:rPr>
              <w:t>خیانت مسؤول بازار اهواز</w:t>
            </w:r>
            <w:r>
              <w:rPr>
                <w:rStyle w:val="IndexLink"/>
                <w:rtl w:val="true"/>
              </w:rPr>
              <w:t>:</w:t>
              <w:tab/>
            </w:r>
            <w:r>
              <w:rPr>
                <w:rStyle w:val="IndexLink"/>
              </w:rPr>
              <w:t>489</w:t>
            </w:r>
          </w:hyperlink>
        </w:p>
        <w:p>
          <w:pPr>
            <w:pStyle w:val="Contents2"/>
            <w:tabs>
              <w:tab w:val="clear" w:pos="8743"/>
              <w:tab w:val="right" w:pos="9026" w:leader="dot"/>
            </w:tabs>
            <w:rPr/>
          </w:pPr>
          <w:hyperlink w:anchor="__RefHeading___Toc1107531_1051229030">
            <w:r>
              <w:rPr>
                <w:webHidden/>
                <w:rStyle w:val="IndexLink"/>
              </w:rPr>
              <w:t>593</w:t>
            </w:r>
            <w:r>
              <w:rPr>
                <w:rStyle w:val="IndexLink"/>
                <w:rtl w:val="true"/>
              </w:rPr>
              <w:t xml:space="preserve">- </w:t>
            </w:r>
            <w:r>
              <w:rPr>
                <w:rStyle w:val="IndexLink"/>
                <w:rtl w:val="true"/>
              </w:rPr>
              <w:t>نان را گرامی بداریم</w:t>
            </w:r>
            <w:r>
              <w:rPr>
                <w:rStyle w:val="IndexLink"/>
                <w:rtl w:val="true"/>
              </w:rPr>
              <w:t>:</w:t>
              <w:tab/>
            </w:r>
            <w:r>
              <w:rPr>
                <w:rStyle w:val="IndexLink"/>
              </w:rPr>
              <w:t>490</w:t>
            </w:r>
          </w:hyperlink>
        </w:p>
        <w:p>
          <w:pPr>
            <w:pStyle w:val="Contents2"/>
            <w:tabs>
              <w:tab w:val="clear" w:pos="8743"/>
              <w:tab w:val="right" w:pos="9026" w:leader="dot"/>
            </w:tabs>
            <w:rPr/>
          </w:pPr>
          <w:hyperlink w:anchor="__RefHeading___Toc1107533_1051229030">
            <w:r>
              <w:rPr>
                <w:webHidden/>
                <w:rStyle w:val="IndexLink"/>
              </w:rPr>
              <w:t>594</w:t>
            </w:r>
            <w:r>
              <w:rPr>
                <w:rStyle w:val="IndexLink"/>
                <w:rtl w:val="true"/>
              </w:rPr>
              <w:t xml:space="preserve">- </w:t>
            </w:r>
            <w:r>
              <w:rPr>
                <w:rStyle w:val="IndexLink"/>
                <w:rtl w:val="true"/>
              </w:rPr>
              <w:t>جواز جاسوسی و نفوذ در تشکیلات دشمن</w:t>
            </w:r>
            <w:r>
              <w:rPr>
                <w:rStyle w:val="IndexLink"/>
                <w:rtl w:val="true"/>
              </w:rPr>
              <w:t>:</w:t>
              <w:tab/>
            </w:r>
            <w:r>
              <w:rPr>
                <w:rStyle w:val="IndexLink"/>
              </w:rPr>
              <w:t>492</w:t>
            </w:r>
          </w:hyperlink>
        </w:p>
        <w:p>
          <w:pPr>
            <w:pStyle w:val="Contents2"/>
            <w:tabs>
              <w:tab w:val="clear" w:pos="8743"/>
              <w:tab w:val="right" w:pos="9026" w:leader="dot"/>
            </w:tabs>
            <w:rPr/>
          </w:pPr>
          <w:hyperlink w:anchor="__RefHeading___Toc1107535_1051229030">
            <w:r>
              <w:rPr>
                <w:webHidden/>
                <w:rStyle w:val="IndexLink"/>
              </w:rPr>
              <w:t>595</w:t>
            </w:r>
            <w:r>
              <w:rPr>
                <w:rStyle w:val="IndexLink"/>
                <w:rtl w:val="true"/>
              </w:rPr>
              <w:t xml:space="preserve">- </w:t>
            </w:r>
            <w:r>
              <w:rPr>
                <w:rStyle w:val="IndexLink"/>
                <w:rtl w:val="true"/>
              </w:rPr>
              <w:t>بیست سال بر عمرش اضافه شد</w:t>
            </w:r>
            <w:r>
              <w:rPr>
                <w:rStyle w:val="IndexLink"/>
                <w:rtl w:val="true"/>
              </w:rPr>
              <w:t>:</w:t>
              <w:tab/>
            </w:r>
            <w:r>
              <w:rPr>
                <w:rStyle w:val="IndexLink"/>
              </w:rPr>
              <w:t>492</w:t>
            </w:r>
          </w:hyperlink>
        </w:p>
        <w:p>
          <w:pPr>
            <w:pStyle w:val="Contents2"/>
            <w:tabs>
              <w:tab w:val="clear" w:pos="8743"/>
              <w:tab w:val="right" w:pos="9026" w:leader="dot"/>
            </w:tabs>
            <w:rPr/>
          </w:pPr>
          <w:hyperlink w:anchor="__RefHeading___Toc1107537_1051229030">
            <w:r>
              <w:rPr>
                <w:webHidden/>
                <w:rStyle w:val="IndexLink"/>
              </w:rPr>
              <w:t>596</w:t>
            </w:r>
            <w:r>
              <w:rPr>
                <w:rStyle w:val="IndexLink"/>
                <w:rtl w:val="true"/>
              </w:rPr>
              <w:t xml:space="preserve">- </w:t>
            </w:r>
            <w:r>
              <w:rPr>
                <w:rStyle w:val="IndexLink"/>
                <w:rtl w:val="true"/>
              </w:rPr>
              <w:t>شراب دوستی و شیرینی قرب دو داروی شفابخش</w:t>
            </w:r>
            <w:r>
              <w:rPr>
                <w:rStyle w:val="IndexLink"/>
                <w:rtl w:val="true"/>
              </w:rPr>
              <w:t>:</w:t>
              <w:tab/>
            </w:r>
            <w:r>
              <w:rPr>
                <w:rStyle w:val="IndexLink"/>
              </w:rPr>
              <w:t>494</w:t>
            </w:r>
          </w:hyperlink>
        </w:p>
        <w:p>
          <w:pPr>
            <w:pStyle w:val="Contents2"/>
            <w:tabs>
              <w:tab w:val="clear" w:pos="8743"/>
              <w:tab w:val="right" w:pos="9026" w:leader="dot"/>
            </w:tabs>
            <w:rPr/>
          </w:pPr>
          <w:hyperlink w:anchor="__RefHeading___Toc1107539_1051229030">
            <w:r>
              <w:rPr>
                <w:webHidden/>
                <w:rStyle w:val="IndexLink"/>
              </w:rPr>
              <w:t>597</w:t>
            </w:r>
            <w:r>
              <w:rPr>
                <w:rStyle w:val="IndexLink"/>
                <w:rtl w:val="true"/>
              </w:rPr>
              <w:t xml:space="preserve">- </w:t>
            </w:r>
            <w:r>
              <w:rPr>
                <w:rStyle w:val="IndexLink"/>
                <w:rtl w:val="true"/>
              </w:rPr>
              <w:t>اولین شاعری که شعر غدیر را سرود</w:t>
            </w:r>
            <w:r>
              <w:rPr>
                <w:rStyle w:val="IndexLink"/>
                <w:rtl w:val="true"/>
              </w:rPr>
              <w:t>:</w:t>
              <w:tab/>
            </w:r>
            <w:r>
              <w:rPr>
                <w:rStyle w:val="IndexLink"/>
              </w:rPr>
              <w:t>494</w:t>
            </w:r>
          </w:hyperlink>
        </w:p>
        <w:p>
          <w:pPr>
            <w:pStyle w:val="Contents2"/>
            <w:tabs>
              <w:tab w:val="clear" w:pos="8743"/>
              <w:tab w:val="right" w:pos="9026" w:leader="dot"/>
            </w:tabs>
            <w:rPr/>
          </w:pPr>
          <w:hyperlink w:anchor="__RefHeading___Toc1107541_1051229030">
            <w:r>
              <w:rPr>
                <w:webHidden/>
                <w:rStyle w:val="IndexLink"/>
              </w:rPr>
              <w:t>598</w:t>
            </w:r>
            <w:r>
              <w:rPr>
                <w:rStyle w:val="IndexLink"/>
                <w:rtl w:val="true"/>
              </w:rPr>
              <w:t xml:space="preserve">- </w:t>
            </w:r>
            <w:r>
              <w:rPr>
                <w:rStyle w:val="IndexLink"/>
                <w:rtl w:val="true"/>
              </w:rPr>
              <w:t>همین فضیلت بس</w:t>
            </w:r>
            <w:r>
              <w:rPr>
                <w:rStyle w:val="IndexLink"/>
                <w:rtl w:val="true"/>
              </w:rPr>
              <w:t>:</w:t>
              <w:tab/>
            </w:r>
            <w:r>
              <w:rPr>
                <w:rStyle w:val="IndexLink"/>
              </w:rPr>
              <w:t>496</w:t>
            </w:r>
          </w:hyperlink>
        </w:p>
        <w:p>
          <w:pPr>
            <w:pStyle w:val="Contents2"/>
            <w:tabs>
              <w:tab w:val="clear" w:pos="8743"/>
              <w:tab w:val="right" w:pos="9026" w:leader="dot"/>
            </w:tabs>
            <w:rPr/>
          </w:pPr>
          <w:hyperlink w:anchor="__RefHeading___Toc1107543_1051229030">
            <w:r>
              <w:rPr>
                <w:webHidden/>
                <w:rStyle w:val="IndexLink"/>
              </w:rPr>
              <w:t>599</w:t>
            </w:r>
            <w:r>
              <w:rPr>
                <w:rStyle w:val="IndexLink"/>
                <w:rtl w:val="true"/>
              </w:rPr>
              <w:t xml:space="preserve">- </w:t>
            </w:r>
            <w:r>
              <w:rPr>
                <w:rStyle w:val="IndexLink"/>
                <w:rtl w:val="true"/>
              </w:rPr>
              <w:t>امر به منکر و نهی از معروف</w:t>
            </w:r>
            <w:r>
              <w:rPr>
                <w:rStyle w:val="IndexLink"/>
                <w:rtl w:val="true"/>
              </w:rPr>
              <w:t>:</w:t>
              <w:tab/>
            </w:r>
            <w:r>
              <w:rPr>
                <w:rStyle w:val="IndexLink"/>
              </w:rPr>
              <w:t>496</w:t>
            </w:r>
          </w:hyperlink>
        </w:p>
        <w:p>
          <w:pPr>
            <w:pStyle w:val="Contents2"/>
            <w:tabs>
              <w:tab w:val="clear" w:pos="8743"/>
              <w:tab w:val="right" w:pos="9026" w:leader="dot"/>
            </w:tabs>
            <w:rPr/>
          </w:pPr>
          <w:hyperlink w:anchor="__RefHeading___Toc1107545_1051229030">
            <w:r>
              <w:rPr>
                <w:webHidden/>
                <w:rStyle w:val="IndexLink"/>
              </w:rPr>
              <w:t>600</w:t>
            </w:r>
            <w:r>
              <w:rPr>
                <w:rStyle w:val="IndexLink"/>
                <w:rtl w:val="true"/>
              </w:rPr>
              <w:t xml:space="preserve">- </w:t>
            </w:r>
            <w:r>
              <w:rPr>
                <w:rStyle w:val="IndexLink"/>
                <w:rtl w:val="true"/>
              </w:rPr>
              <w:t>همه عزت نزد خداست اوست که متروک و یا مشهور می کند</w:t>
            </w:r>
            <w:r>
              <w:rPr>
                <w:rStyle w:val="IndexLink"/>
                <w:rtl w:val="true"/>
              </w:rPr>
              <w:t>:</w:t>
              <w:tab/>
            </w:r>
            <w:r>
              <w:rPr>
                <w:rStyle w:val="IndexLink"/>
              </w:rPr>
              <w:t>497</w:t>
            </w:r>
          </w:hyperlink>
        </w:p>
        <w:p>
          <w:pPr>
            <w:pStyle w:val="Contents2"/>
            <w:tabs>
              <w:tab w:val="clear" w:pos="8743"/>
              <w:tab w:val="right" w:pos="9026" w:leader="dot"/>
            </w:tabs>
            <w:rPr/>
          </w:pPr>
          <w:hyperlink w:anchor="__RefHeading___Toc1107547_1051229030">
            <w:r>
              <w:rPr>
                <w:webHidden/>
                <w:rStyle w:val="IndexLink"/>
              </w:rPr>
              <w:t>601</w:t>
            </w:r>
            <w:r>
              <w:rPr>
                <w:rStyle w:val="IndexLink"/>
                <w:rtl w:val="true"/>
              </w:rPr>
              <w:t xml:space="preserve">- </w:t>
            </w:r>
            <w:r>
              <w:rPr>
                <w:rStyle w:val="IndexLink"/>
                <w:rtl w:val="true"/>
              </w:rPr>
              <w:t>قضاوت با شما کدام هنرمندترند</w:t>
            </w:r>
            <w:r>
              <w:rPr>
                <w:rStyle w:val="IndexLink"/>
                <w:rtl w:val="true"/>
              </w:rPr>
              <w:t>:</w:t>
              <w:tab/>
            </w:r>
            <w:r>
              <w:rPr>
                <w:rStyle w:val="IndexLink"/>
              </w:rPr>
              <w:t>498</w:t>
            </w:r>
          </w:hyperlink>
        </w:p>
        <w:p>
          <w:pPr>
            <w:pStyle w:val="Contents2"/>
            <w:tabs>
              <w:tab w:val="clear" w:pos="8743"/>
              <w:tab w:val="right" w:pos="9026" w:leader="dot"/>
            </w:tabs>
            <w:rPr/>
          </w:pPr>
          <w:hyperlink w:anchor="__RefHeading___Toc1107549_1051229030">
            <w:r>
              <w:rPr>
                <w:webHidden/>
                <w:rStyle w:val="IndexLink"/>
              </w:rPr>
              <w:t>602</w:t>
            </w:r>
            <w:r>
              <w:rPr>
                <w:rStyle w:val="IndexLink"/>
                <w:rtl w:val="true"/>
              </w:rPr>
              <w:t xml:space="preserve">- </w:t>
            </w:r>
            <w:r>
              <w:rPr>
                <w:rStyle w:val="IndexLink"/>
                <w:rtl w:val="true"/>
              </w:rPr>
              <w:t>خلوت با خدا</w:t>
            </w:r>
            <w:r>
              <w:rPr>
                <w:rStyle w:val="IndexLink"/>
                <w:rtl w:val="true"/>
              </w:rPr>
              <w:t>:</w:t>
              <w:tab/>
            </w:r>
            <w:r>
              <w:rPr>
                <w:rStyle w:val="IndexLink"/>
              </w:rPr>
              <w:t>498</w:t>
            </w:r>
          </w:hyperlink>
        </w:p>
        <w:p>
          <w:pPr>
            <w:pStyle w:val="Contents2"/>
            <w:tabs>
              <w:tab w:val="clear" w:pos="8743"/>
              <w:tab w:val="right" w:pos="9026" w:leader="dot"/>
            </w:tabs>
            <w:rPr/>
          </w:pPr>
          <w:hyperlink w:anchor="__RefHeading___Toc1107551_1051229030">
            <w:r>
              <w:rPr>
                <w:webHidden/>
                <w:rStyle w:val="IndexLink"/>
              </w:rPr>
              <w:t>603</w:t>
            </w:r>
            <w:r>
              <w:rPr>
                <w:rStyle w:val="IndexLink"/>
                <w:rtl w:val="true"/>
              </w:rPr>
              <w:t xml:space="preserve">- </w:t>
            </w:r>
            <w:r>
              <w:rPr>
                <w:rStyle w:val="IndexLink"/>
                <w:rtl w:val="true"/>
              </w:rPr>
              <w:t>کسانی که خداوند زیاد دوستشان دارد</w:t>
            </w:r>
            <w:r>
              <w:rPr>
                <w:rStyle w:val="IndexLink"/>
                <w:rtl w:val="true"/>
              </w:rPr>
              <w:t>:</w:t>
              <w:tab/>
            </w:r>
            <w:r>
              <w:rPr>
                <w:rStyle w:val="IndexLink"/>
              </w:rPr>
              <w:t>499</w:t>
            </w:r>
          </w:hyperlink>
        </w:p>
        <w:p>
          <w:pPr>
            <w:pStyle w:val="Contents2"/>
            <w:tabs>
              <w:tab w:val="clear" w:pos="8743"/>
              <w:tab w:val="right" w:pos="9026" w:leader="dot"/>
            </w:tabs>
            <w:rPr/>
          </w:pPr>
          <w:hyperlink w:anchor="__RefHeading___Toc1107553_1051229030">
            <w:r>
              <w:rPr>
                <w:webHidden/>
                <w:rStyle w:val="IndexLink"/>
              </w:rPr>
              <w:t>604</w:t>
            </w:r>
            <w:r>
              <w:rPr>
                <w:rStyle w:val="IndexLink"/>
                <w:rtl w:val="true"/>
              </w:rPr>
              <w:t xml:space="preserve">- </w:t>
            </w:r>
            <w:r>
              <w:rPr>
                <w:rStyle w:val="IndexLink"/>
                <w:rtl w:val="true"/>
              </w:rPr>
              <w:t>آبله کیست؟</w:t>
            </w:r>
            <w:r>
              <w:rPr>
                <w:rStyle w:val="IndexLink"/>
                <w:rtl w:val="true"/>
              </w:rPr>
              <w:tab/>
            </w:r>
            <w:r>
              <w:rPr>
                <w:rStyle w:val="IndexLink"/>
              </w:rPr>
              <w:t>499</w:t>
            </w:r>
          </w:hyperlink>
        </w:p>
        <w:p>
          <w:pPr>
            <w:pStyle w:val="Contents2"/>
            <w:tabs>
              <w:tab w:val="clear" w:pos="8743"/>
              <w:tab w:val="right" w:pos="9026" w:leader="dot"/>
            </w:tabs>
            <w:rPr/>
          </w:pPr>
          <w:hyperlink w:anchor="__RefHeading___Toc1107555_1051229030">
            <w:r>
              <w:rPr>
                <w:webHidden/>
                <w:rStyle w:val="IndexLink"/>
              </w:rPr>
              <w:t>605</w:t>
            </w:r>
            <w:r>
              <w:rPr>
                <w:rStyle w:val="IndexLink"/>
                <w:rtl w:val="true"/>
              </w:rPr>
              <w:t xml:space="preserve">- </w:t>
            </w:r>
            <w:r>
              <w:rPr>
                <w:rStyle w:val="IndexLink"/>
                <w:rtl w:val="true"/>
              </w:rPr>
              <w:t>کسی که مانع ورود روسها به قم شد</w:t>
            </w:r>
            <w:r>
              <w:rPr>
                <w:rStyle w:val="IndexLink"/>
                <w:rtl w:val="true"/>
              </w:rPr>
              <w:t>:</w:t>
              <w:tab/>
            </w:r>
            <w:r>
              <w:rPr>
                <w:rStyle w:val="IndexLink"/>
              </w:rPr>
              <w:t>500</w:t>
            </w:r>
          </w:hyperlink>
        </w:p>
        <w:p>
          <w:pPr>
            <w:pStyle w:val="Contents2"/>
            <w:tabs>
              <w:tab w:val="clear" w:pos="8743"/>
              <w:tab w:val="right" w:pos="9026" w:leader="dot"/>
            </w:tabs>
            <w:rPr/>
          </w:pPr>
          <w:hyperlink w:anchor="__RefHeading___Toc1107557_1051229030">
            <w:r>
              <w:rPr>
                <w:webHidden/>
                <w:rStyle w:val="IndexLink"/>
              </w:rPr>
              <w:t>606</w:t>
            </w:r>
            <w:r>
              <w:rPr>
                <w:rStyle w:val="IndexLink"/>
                <w:rtl w:val="true"/>
              </w:rPr>
              <w:t xml:space="preserve">- </w:t>
            </w:r>
            <w:r>
              <w:rPr>
                <w:rStyle w:val="IndexLink"/>
                <w:rtl w:val="true"/>
              </w:rPr>
              <w:t>أخدود</w:t>
            </w:r>
            <w:r>
              <w:rPr>
                <w:rStyle w:val="IndexLink"/>
                <w:rtl w:val="true"/>
              </w:rPr>
              <w:t>:</w:t>
              <w:tab/>
            </w:r>
            <w:r>
              <w:rPr>
                <w:rStyle w:val="IndexLink"/>
              </w:rPr>
              <w:t>501</w:t>
            </w:r>
          </w:hyperlink>
        </w:p>
        <w:p>
          <w:pPr>
            <w:pStyle w:val="Contents2"/>
            <w:tabs>
              <w:tab w:val="clear" w:pos="8743"/>
              <w:tab w:val="right" w:pos="9026" w:leader="dot"/>
            </w:tabs>
            <w:rPr/>
          </w:pPr>
          <w:hyperlink w:anchor="__RefHeading___Toc1107559_1051229030">
            <w:r>
              <w:rPr>
                <w:webHidden/>
                <w:rStyle w:val="IndexLink"/>
              </w:rPr>
              <w:t>607</w:t>
            </w:r>
            <w:r>
              <w:rPr>
                <w:rStyle w:val="IndexLink"/>
                <w:rtl w:val="true"/>
              </w:rPr>
              <w:t xml:space="preserve">- </w:t>
            </w:r>
            <w:r>
              <w:rPr>
                <w:rStyle w:val="IndexLink"/>
                <w:rtl w:val="true"/>
              </w:rPr>
              <w:t>عجم و عرب</w:t>
            </w:r>
            <w:r>
              <w:rPr>
                <w:rStyle w:val="IndexLink"/>
                <w:rtl w:val="true"/>
              </w:rPr>
              <w:t>:</w:t>
              <w:tab/>
            </w:r>
            <w:r>
              <w:rPr>
                <w:rStyle w:val="IndexLink"/>
              </w:rPr>
              <w:t>501</w:t>
            </w:r>
          </w:hyperlink>
        </w:p>
        <w:p>
          <w:pPr>
            <w:pStyle w:val="Contents2"/>
            <w:tabs>
              <w:tab w:val="clear" w:pos="8743"/>
              <w:tab w:val="right" w:pos="9026" w:leader="dot"/>
            </w:tabs>
            <w:rPr/>
          </w:pPr>
          <w:hyperlink w:anchor="__RefHeading___Toc1107561_1051229030">
            <w:r>
              <w:rPr>
                <w:webHidden/>
                <w:rStyle w:val="IndexLink"/>
              </w:rPr>
              <w:t>608</w:t>
            </w:r>
            <w:r>
              <w:rPr>
                <w:rStyle w:val="IndexLink"/>
                <w:rtl w:val="true"/>
              </w:rPr>
              <w:t xml:space="preserve">- </w:t>
            </w:r>
            <w:r>
              <w:rPr>
                <w:rStyle w:val="IndexLink"/>
                <w:rtl w:val="true"/>
              </w:rPr>
              <w:t>آداب انتخاب جای نشستن</w:t>
            </w:r>
            <w:r>
              <w:rPr>
                <w:rStyle w:val="IndexLink"/>
                <w:rtl w:val="true"/>
              </w:rPr>
              <w:t>:</w:t>
              <w:tab/>
            </w:r>
            <w:r>
              <w:rPr>
                <w:rStyle w:val="IndexLink"/>
              </w:rPr>
              <w:t>502</w:t>
            </w:r>
          </w:hyperlink>
        </w:p>
        <w:p>
          <w:pPr>
            <w:pStyle w:val="Contents2"/>
            <w:tabs>
              <w:tab w:val="clear" w:pos="8743"/>
              <w:tab w:val="right" w:pos="9026" w:leader="dot"/>
            </w:tabs>
            <w:rPr/>
          </w:pPr>
          <w:hyperlink w:anchor="__RefHeading___Toc1107563_1051229030">
            <w:r>
              <w:rPr>
                <w:webHidden/>
                <w:rStyle w:val="IndexLink"/>
              </w:rPr>
              <w:t>609</w:t>
            </w:r>
            <w:r>
              <w:rPr>
                <w:rStyle w:val="IndexLink"/>
                <w:rtl w:val="true"/>
              </w:rPr>
              <w:t xml:space="preserve">- </w:t>
            </w:r>
            <w:r>
              <w:rPr>
                <w:rStyle w:val="IndexLink"/>
                <w:rtl w:val="true"/>
              </w:rPr>
              <w:t>آیا اکثریت به راه حقند؟</w:t>
            </w:r>
            <w:r>
              <w:rPr>
                <w:rStyle w:val="IndexLink"/>
                <w:rtl w:val="true"/>
              </w:rPr>
              <w:tab/>
            </w:r>
            <w:r>
              <w:rPr>
                <w:rStyle w:val="IndexLink"/>
              </w:rPr>
              <w:t>503</w:t>
            </w:r>
          </w:hyperlink>
        </w:p>
        <w:p>
          <w:pPr>
            <w:pStyle w:val="Contents2"/>
            <w:tabs>
              <w:tab w:val="clear" w:pos="8743"/>
              <w:tab w:val="right" w:pos="9026" w:leader="dot"/>
            </w:tabs>
            <w:rPr/>
          </w:pPr>
          <w:hyperlink w:anchor="__RefHeading___Toc1107565_1051229030">
            <w:r>
              <w:rPr>
                <w:webHidden/>
                <w:rStyle w:val="IndexLink"/>
              </w:rPr>
              <w:t>610</w:t>
            </w:r>
            <w:r>
              <w:rPr>
                <w:rStyle w:val="IndexLink"/>
                <w:rtl w:val="true"/>
              </w:rPr>
              <w:t xml:space="preserve">- </w:t>
            </w:r>
            <w:r>
              <w:rPr>
                <w:rStyle w:val="IndexLink"/>
                <w:rtl w:val="true"/>
              </w:rPr>
              <w:t>هر چه معرفت بالا باشد خوف از خدا بیشتر است</w:t>
            </w:r>
            <w:r>
              <w:rPr>
                <w:rStyle w:val="IndexLink"/>
                <w:rtl w:val="true"/>
              </w:rPr>
              <w:t>:</w:t>
              <w:tab/>
            </w:r>
            <w:r>
              <w:rPr>
                <w:rStyle w:val="IndexLink"/>
              </w:rPr>
              <w:t>504</w:t>
            </w:r>
          </w:hyperlink>
        </w:p>
        <w:p>
          <w:pPr>
            <w:pStyle w:val="Contents2"/>
            <w:tabs>
              <w:tab w:val="clear" w:pos="8743"/>
              <w:tab w:val="right" w:pos="9026" w:leader="dot"/>
            </w:tabs>
            <w:rPr/>
          </w:pPr>
          <w:hyperlink w:anchor="__RefHeading___Toc1107567_1051229030">
            <w:r>
              <w:rPr>
                <w:webHidden/>
                <w:rStyle w:val="IndexLink"/>
              </w:rPr>
              <w:t>611</w:t>
            </w:r>
            <w:r>
              <w:rPr>
                <w:rStyle w:val="IndexLink"/>
                <w:rtl w:val="true"/>
              </w:rPr>
              <w:t xml:space="preserve">- </w:t>
            </w:r>
            <w:r>
              <w:rPr>
                <w:rStyle w:val="IndexLink"/>
                <w:rtl w:val="true"/>
              </w:rPr>
              <w:t>نیازهایمان را با ادعيه امامان معصوم</w:t>
            </w:r>
            <w:r>
              <w:rPr>
                <w:rStyle w:val="IndexLink"/>
                <w:rtl w:val="true"/>
              </w:rPr>
              <w:t>(</w:t>
            </w:r>
            <w:r>
              <w:rPr>
                <w:rStyle w:val="IndexLink"/>
                <w:rtl w:val="true"/>
              </w:rPr>
              <w:t>علیهم السلام</w:t>
            </w:r>
            <w:r>
              <w:rPr>
                <w:rStyle w:val="IndexLink"/>
                <w:rtl w:val="true"/>
              </w:rPr>
              <w:t xml:space="preserve">) </w:t>
            </w:r>
            <w:r>
              <w:rPr>
                <w:rStyle w:val="IndexLink"/>
                <w:rtl w:val="true"/>
              </w:rPr>
              <w:t>پاسخ گوئیم نه با خرافات</w:t>
            </w:r>
            <w:r>
              <w:rPr>
                <w:rStyle w:val="IndexLink"/>
                <w:rtl w:val="true"/>
              </w:rPr>
              <w:t>:</w:t>
              <w:tab/>
            </w:r>
            <w:r>
              <w:rPr>
                <w:rStyle w:val="IndexLink"/>
              </w:rPr>
              <w:t>505</w:t>
            </w:r>
          </w:hyperlink>
        </w:p>
        <w:p>
          <w:pPr>
            <w:pStyle w:val="Contents2"/>
            <w:tabs>
              <w:tab w:val="clear" w:pos="8743"/>
              <w:tab w:val="right" w:pos="9026" w:leader="dot"/>
            </w:tabs>
            <w:rPr/>
          </w:pPr>
          <w:hyperlink w:anchor="__RefHeading___Toc1107569_1051229030">
            <w:r>
              <w:rPr>
                <w:webHidden/>
                <w:rStyle w:val="IndexLink"/>
              </w:rPr>
              <w:t>612</w:t>
            </w:r>
            <w:r>
              <w:rPr>
                <w:rStyle w:val="IndexLink"/>
                <w:rtl w:val="true"/>
              </w:rPr>
              <w:t xml:space="preserve">- </w:t>
            </w:r>
            <w:r>
              <w:rPr>
                <w:rStyle w:val="IndexLink"/>
                <w:rtl w:val="true"/>
              </w:rPr>
              <w:t xml:space="preserve">معنای </w:t>
            </w:r>
            <w:r>
              <w:rPr>
                <w:rStyle w:val="IndexLink"/>
                <w:rtl w:val="true"/>
              </w:rPr>
              <w:t>«</w:t>
            </w:r>
            <w:r>
              <w:rPr>
                <w:rStyle w:val="IndexLink"/>
                <w:rtl w:val="true"/>
              </w:rPr>
              <w:t>الله</w:t>
            </w:r>
            <w:r>
              <w:rPr>
                <w:rStyle w:val="IndexLink"/>
                <w:rtl w:val="true"/>
              </w:rPr>
              <w:t xml:space="preserve">» </w:t>
            </w:r>
            <w:r>
              <w:rPr>
                <w:rStyle w:val="IndexLink"/>
                <w:rtl w:val="true"/>
              </w:rPr>
              <w:t xml:space="preserve">از منظر معصومین </w:t>
            </w:r>
            <w:r>
              <w:rPr>
                <w:rStyle w:val="IndexLink"/>
                <w:rtl w:val="true"/>
              </w:rPr>
              <w:t>(</w:t>
            </w:r>
            <w:r>
              <w:rPr>
                <w:rStyle w:val="IndexLink"/>
                <w:rtl w:val="true"/>
              </w:rPr>
              <w:t>علیهم السلام</w:t>
            </w:r>
            <w:r>
              <w:rPr>
                <w:rStyle w:val="IndexLink"/>
                <w:rtl w:val="true"/>
              </w:rPr>
              <w:t>):</w:t>
              <w:tab/>
            </w:r>
            <w:r>
              <w:rPr>
                <w:rStyle w:val="IndexLink"/>
              </w:rPr>
              <w:t>505</w:t>
            </w:r>
          </w:hyperlink>
        </w:p>
        <w:p>
          <w:pPr>
            <w:pStyle w:val="Contents2"/>
            <w:tabs>
              <w:tab w:val="clear" w:pos="8743"/>
              <w:tab w:val="right" w:pos="9026" w:leader="dot"/>
            </w:tabs>
            <w:rPr/>
          </w:pPr>
          <w:hyperlink w:anchor="__RefHeading___Toc1107571_1051229030">
            <w:r>
              <w:rPr>
                <w:webHidden/>
                <w:rStyle w:val="IndexLink"/>
              </w:rPr>
              <w:t>613</w:t>
            </w:r>
            <w:r>
              <w:rPr>
                <w:rStyle w:val="IndexLink"/>
                <w:rtl w:val="true"/>
              </w:rPr>
              <w:t xml:space="preserve">- </w:t>
            </w:r>
            <w:r>
              <w:rPr>
                <w:rStyle w:val="IndexLink"/>
                <w:rtl w:val="true"/>
              </w:rPr>
              <w:t xml:space="preserve">پیشگویی رسول الله </w:t>
            </w:r>
            <w:r>
              <w:rPr>
                <w:rStyle w:val="IndexLink"/>
                <w:rtl w:val="true"/>
              </w:rPr>
              <w:t>(</w:t>
            </w:r>
            <w:r>
              <w:rPr>
                <w:rStyle w:val="IndexLink"/>
                <w:rtl w:val="true"/>
              </w:rPr>
              <w:t>صلی الله علیه واله</w:t>
            </w:r>
            <w:r>
              <w:rPr>
                <w:rStyle w:val="IndexLink"/>
                <w:rtl w:val="true"/>
              </w:rPr>
              <w:t>)</w:t>
            </w:r>
            <w:r>
              <w:rPr>
                <w:rStyle w:val="IndexLink"/>
                <w:rtl w:val="true"/>
              </w:rPr>
              <w:t>به حوادث بعد از خود</w:t>
            </w:r>
            <w:r>
              <w:rPr>
                <w:rStyle w:val="IndexLink"/>
                <w:rtl w:val="true"/>
              </w:rPr>
              <w:tab/>
            </w:r>
            <w:r>
              <w:rPr>
                <w:rStyle w:val="IndexLink"/>
              </w:rPr>
              <w:t>506</w:t>
            </w:r>
          </w:hyperlink>
        </w:p>
        <w:p>
          <w:pPr>
            <w:pStyle w:val="Contents2"/>
            <w:tabs>
              <w:tab w:val="clear" w:pos="8743"/>
              <w:tab w:val="right" w:pos="9026" w:leader="dot"/>
            </w:tabs>
            <w:rPr/>
          </w:pPr>
          <w:hyperlink w:anchor="__RefHeading___Toc1107573_1051229030">
            <w:r>
              <w:rPr>
                <w:webHidden/>
                <w:rStyle w:val="IndexLink"/>
              </w:rPr>
              <w:t>614</w:t>
            </w:r>
            <w:r>
              <w:rPr>
                <w:rStyle w:val="IndexLink"/>
                <w:rtl w:val="true"/>
              </w:rPr>
              <w:t xml:space="preserve">- </w:t>
            </w:r>
            <w:r>
              <w:rPr>
                <w:rStyle w:val="IndexLink"/>
                <w:rtl w:val="true"/>
              </w:rPr>
              <w:t>منفورترین افراد نزد خدا</w:t>
            </w:r>
            <w:r>
              <w:rPr>
                <w:rStyle w:val="IndexLink"/>
                <w:rtl w:val="true"/>
              </w:rPr>
              <w:t>:</w:t>
              <w:tab/>
            </w:r>
            <w:r>
              <w:rPr>
                <w:rStyle w:val="IndexLink"/>
              </w:rPr>
              <w:t>506</w:t>
            </w:r>
          </w:hyperlink>
        </w:p>
        <w:p>
          <w:pPr>
            <w:pStyle w:val="Contents2"/>
            <w:tabs>
              <w:tab w:val="clear" w:pos="8743"/>
              <w:tab w:val="right" w:pos="9026" w:leader="dot"/>
            </w:tabs>
            <w:rPr/>
          </w:pPr>
          <w:hyperlink w:anchor="__RefHeading___Toc1107575_1051229030">
            <w:r>
              <w:rPr>
                <w:webHidden/>
                <w:rStyle w:val="IndexLink"/>
              </w:rPr>
              <w:t>615</w:t>
            </w:r>
            <w:r>
              <w:rPr>
                <w:rStyle w:val="IndexLink"/>
                <w:rtl w:val="true"/>
              </w:rPr>
              <w:t xml:space="preserve">- </w:t>
            </w:r>
            <w:r>
              <w:rPr>
                <w:rStyle w:val="IndexLink"/>
                <w:rtl w:val="true"/>
              </w:rPr>
              <w:t>کسی بی نیاز از استاد اخلاق نیست</w:t>
            </w:r>
            <w:r>
              <w:rPr>
                <w:rStyle w:val="IndexLink"/>
                <w:rtl w:val="true"/>
              </w:rPr>
              <w:t>:</w:t>
              <w:tab/>
            </w:r>
            <w:r>
              <w:rPr>
                <w:rStyle w:val="IndexLink"/>
              </w:rPr>
              <w:t>507</w:t>
            </w:r>
          </w:hyperlink>
        </w:p>
        <w:p>
          <w:pPr>
            <w:pStyle w:val="Contents2"/>
            <w:tabs>
              <w:tab w:val="clear" w:pos="8743"/>
              <w:tab w:val="right" w:pos="9026" w:leader="dot"/>
            </w:tabs>
            <w:rPr/>
          </w:pPr>
          <w:hyperlink w:anchor="__RefHeading___Toc1107577_1051229030">
            <w:r>
              <w:rPr>
                <w:webHidden/>
                <w:rStyle w:val="IndexLink"/>
              </w:rPr>
              <w:t>616</w:t>
            </w:r>
            <w:r>
              <w:rPr>
                <w:rStyle w:val="IndexLink"/>
                <w:rtl w:val="true"/>
              </w:rPr>
              <w:t xml:space="preserve">- </w:t>
            </w:r>
            <w:r>
              <w:rPr>
                <w:rStyle w:val="IndexLink"/>
                <w:rtl w:val="true"/>
              </w:rPr>
              <w:t xml:space="preserve">وظيفه علماء دین درباره ایتام آل محمد </w:t>
            </w:r>
            <w:r>
              <w:rPr>
                <w:rStyle w:val="IndexLink"/>
                <w:rtl w:val="true"/>
              </w:rPr>
              <w:t>(</w:t>
            </w:r>
            <w:r>
              <w:rPr>
                <w:rStyle w:val="IndexLink"/>
                <w:rtl w:val="true"/>
              </w:rPr>
              <w:t>صلی الله علیه واله</w:t>
            </w:r>
            <w:r>
              <w:rPr>
                <w:rStyle w:val="IndexLink"/>
                <w:rtl w:val="true"/>
              </w:rPr>
              <w:t>) :</w:t>
              <w:tab/>
            </w:r>
            <w:r>
              <w:rPr>
                <w:rStyle w:val="IndexLink"/>
              </w:rPr>
              <w:t>507</w:t>
            </w:r>
          </w:hyperlink>
        </w:p>
        <w:p>
          <w:pPr>
            <w:pStyle w:val="Contents2"/>
            <w:tabs>
              <w:tab w:val="clear" w:pos="8743"/>
              <w:tab w:val="right" w:pos="9026" w:leader="dot"/>
            </w:tabs>
            <w:rPr/>
          </w:pPr>
          <w:hyperlink w:anchor="__RefHeading___Toc1107579_1051229030">
            <w:r>
              <w:rPr>
                <w:webHidden/>
                <w:rStyle w:val="IndexLink"/>
              </w:rPr>
              <w:t>617</w:t>
            </w:r>
            <w:r>
              <w:rPr>
                <w:rStyle w:val="IndexLink"/>
                <w:rtl w:val="true"/>
              </w:rPr>
              <w:t xml:space="preserve">- </w:t>
            </w:r>
            <w:r>
              <w:rPr>
                <w:rStyle w:val="IndexLink"/>
                <w:rtl w:val="true"/>
              </w:rPr>
              <w:t>با مادرت تندی مکن</w:t>
            </w:r>
            <w:r>
              <w:rPr>
                <w:rStyle w:val="IndexLink"/>
                <w:rtl w:val="true"/>
              </w:rPr>
              <w:t>:</w:t>
              <w:tab/>
            </w:r>
            <w:r>
              <w:rPr>
                <w:rStyle w:val="IndexLink"/>
              </w:rPr>
              <w:t>508</w:t>
            </w:r>
          </w:hyperlink>
        </w:p>
        <w:p>
          <w:pPr>
            <w:pStyle w:val="Contents2"/>
            <w:tabs>
              <w:tab w:val="clear" w:pos="8743"/>
              <w:tab w:val="right" w:pos="9026" w:leader="dot"/>
            </w:tabs>
            <w:rPr/>
          </w:pPr>
          <w:hyperlink w:anchor="__RefHeading___Toc1107581_1051229030">
            <w:r>
              <w:rPr>
                <w:webHidden/>
                <w:rStyle w:val="IndexLink"/>
              </w:rPr>
              <w:t>618</w:t>
            </w:r>
            <w:r>
              <w:rPr>
                <w:rStyle w:val="IndexLink"/>
                <w:rtl w:val="true"/>
              </w:rPr>
              <w:t xml:space="preserve">- </w:t>
            </w:r>
            <w:r>
              <w:rPr>
                <w:rStyle w:val="IndexLink"/>
                <w:rtl w:val="true"/>
              </w:rPr>
              <w:t>هدیه از کافر گرفتن جایز نیست</w:t>
            </w:r>
            <w:r>
              <w:rPr>
                <w:rStyle w:val="IndexLink"/>
                <w:rtl w:val="true"/>
              </w:rPr>
              <w:t>:</w:t>
              <w:tab/>
            </w:r>
            <w:r>
              <w:rPr>
                <w:rStyle w:val="IndexLink"/>
              </w:rPr>
              <w:t>509</w:t>
            </w:r>
          </w:hyperlink>
        </w:p>
        <w:p>
          <w:pPr>
            <w:pStyle w:val="Contents2"/>
            <w:tabs>
              <w:tab w:val="clear" w:pos="8743"/>
              <w:tab w:val="right" w:pos="9026" w:leader="dot"/>
            </w:tabs>
            <w:rPr/>
          </w:pPr>
          <w:hyperlink w:anchor="__RefHeading___Toc1107583_1051229030">
            <w:r>
              <w:rPr>
                <w:webHidden/>
                <w:rStyle w:val="IndexLink"/>
              </w:rPr>
              <w:t>619</w:t>
            </w:r>
            <w:r>
              <w:rPr>
                <w:rStyle w:val="IndexLink"/>
                <w:rtl w:val="true"/>
              </w:rPr>
              <w:t xml:space="preserve">- </w:t>
            </w:r>
            <w:r>
              <w:rPr>
                <w:rStyle w:val="IndexLink"/>
                <w:rtl w:val="true"/>
              </w:rPr>
              <w:t>رنجش</w:t>
            </w:r>
            <w:r>
              <w:rPr>
                <w:rStyle w:val="IndexLink"/>
                <w:rtl w:val="true"/>
              </w:rPr>
              <w:tab/>
            </w:r>
            <w:r>
              <w:rPr>
                <w:rStyle w:val="IndexLink"/>
              </w:rPr>
              <w:t>510</w:t>
            </w:r>
          </w:hyperlink>
        </w:p>
        <w:p>
          <w:pPr>
            <w:pStyle w:val="Contents2"/>
            <w:tabs>
              <w:tab w:val="clear" w:pos="8743"/>
              <w:tab w:val="right" w:pos="9026" w:leader="dot"/>
            </w:tabs>
            <w:rPr/>
          </w:pPr>
          <w:hyperlink w:anchor="__RefHeading___Toc1107585_1051229030">
            <w:r>
              <w:rPr>
                <w:webHidden/>
                <w:rStyle w:val="IndexLink"/>
              </w:rPr>
              <w:t>620</w:t>
            </w:r>
            <w:r>
              <w:rPr>
                <w:rStyle w:val="IndexLink"/>
                <w:rtl w:val="true"/>
              </w:rPr>
              <w:t xml:space="preserve">- </w:t>
            </w:r>
            <w:r>
              <w:rPr>
                <w:rStyle w:val="IndexLink"/>
                <w:rtl w:val="true"/>
              </w:rPr>
              <w:t xml:space="preserve">نماز جماعت استنثنایی </w:t>
            </w:r>
            <w:r>
              <w:rPr>
                <w:rStyle w:val="IndexLink"/>
                <w:rtl w:val="true"/>
              </w:rPr>
              <w:t>:</w:t>
              <w:tab/>
            </w:r>
            <w:r>
              <w:rPr>
                <w:rStyle w:val="IndexLink"/>
              </w:rPr>
              <w:t>510</w:t>
            </w:r>
          </w:hyperlink>
        </w:p>
        <w:p>
          <w:pPr>
            <w:pStyle w:val="Contents2"/>
            <w:tabs>
              <w:tab w:val="clear" w:pos="8743"/>
              <w:tab w:val="right" w:pos="9026" w:leader="dot"/>
            </w:tabs>
            <w:rPr/>
          </w:pPr>
          <w:hyperlink w:anchor="__RefHeading___Toc1107587_1051229030">
            <w:r>
              <w:rPr>
                <w:webHidden/>
                <w:rStyle w:val="IndexLink"/>
              </w:rPr>
              <w:t>621</w:t>
            </w:r>
            <w:r>
              <w:rPr>
                <w:rStyle w:val="IndexLink"/>
                <w:rtl w:val="true"/>
              </w:rPr>
              <w:t xml:space="preserve">- </w:t>
            </w:r>
            <w:r>
              <w:rPr>
                <w:rStyle w:val="IndexLink"/>
                <w:rtl w:val="true"/>
              </w:rPr>
              <w:t>هنوز حساسیت دختر دار شدن دوران جاهلیت ادامه دارد</w:t>
            </w:r>
            <w:r>
              <w:rPr>
                <w:rStyle w:val="IndexLink"/>
                <w:rtl w:val="true"/>
              </w:rPr>
              <w:t>:</w:t>
              <w:tab/>
            </w:r>
            <w:r>
              <w:rPr>
                <w:rStyle w:val="IndexLink"/>
              </w:rPr>
              <w:t>511</w:t>
            </w:r>
          </w:hyperlink>
        </w:p>
        <w:p>
          <w:pPr>
            <w:pStyle w:val="Contents2"/>
            <w:tabs>
              <w:tab w:val="clear" w:pos="8743"/>
              <w:tab w:val="right" w:pos="9026" w:leader="dot"/>
            </w:tabs>
            <w:rPr/>
          </w:pPr>
          <w:hyperlink w:anchor="__RefHeading___Toc1107589_1051229030">
            <w:r>
              <w:rPr>
                <w:webHidden/>
                <w:rStyle w:val="IndexLink"/>
              </w:rPr>
              <w:t>622</w:t>
            </w:r>
            <w:r>
              <w:rPr>
                <w:rStyle w:val="IndexLink"/>
                <w:rtl w:val="true"/>
              </w:rPr>
              <w:t xml:space="preserve">- </w:t>
            </w:r>
            <w:r>
              <w:rPr>
                <w:rStyle w:val="IndexLink"/>
                <w:rtl w:val="true"/>
              </w:rPr>
              <w:t>خطابه فاطمی</w:t>
            </w:r>
            <w:r>
              <w:rPr>
                <w:rStyle w:val="IndexLink"/>
                <w:rtl w:val="true"/>
              </w:rPr>
              <w:t>(</w:t>
            </w:r>
            <w:r>
              <w:rPr>
                <w:rStyle w:val="IndexLink"/>
                <w:rtl w:val="true"/>
              </w:rPr>
              <w:t>علیها السلام</w:t>
            </w:r>
            <w:r>
              <w:rPr>
                <w:rStyle w:val="IndexLink"/>
                <w:rtl w:val="true"/>
              </w:rPr>
              <w:t xml:space="preserve">) </w:t>
            </w:r>
            <w:r>
              <w:rPr>
                <w:rStyle w:val="IndexLink"/>
                <w:rtl w:val="true"/>
              </w:rPr>
              <w:t>و بعضی از نکته های آن</w:t>
            </w:r>
            <w:r>
              <w:rPr>
                <w:rStyle w:val="IndexLink"/>
                <w:rtl w:val="true"/>
              </w:rPr>
              <w:t>:</w:t>
              <w:tab/>
            </w:r>
            <w:r>
              <w:rPr>
                <w:rStyle w:val="IndexLink"/>
              </w:rPr>
              <w:t>512</w:t>
            </w:r>
          </w:hyperlink>
        </w:p>
        <w:p>
          <w:pPr>
            <w:pStyle w:val="Contents2"/>
            <w:tabs>
              <w:tab w:val="clear" w:pos="8743"/>
              <w:tab w:val="right" w:pos="9026" w:leader="dot"/>
            </w:tabs>
            <w:rPr/>
          </w:pPr>
          <w:hyperlink w:anchor="__RefHeading___Toc1107591_1051229030">
            <w:r>
              <w:rPr>
                <w:webHidden/>
                <w:rStyle w:val="IndexLink"/>
              </w:rPr>
              <w:t>623</w:t>
            </w:r>
            <w:r>
              <w:rPr>
                <w:rStyle w:val="IndexLink"/>
                <w:rtl w:val="true"/>
              </w:rPr>
              <w:t xml:space="preserve">- </w:t>
            </w:r>
            <w:r>
              <w:rPr>
                <w:rStyle w:val="IndexLink"/>
                <w:rtl w:val="true"/>
              </w:rPr>
              <w:t>سر دلبران</w:t>
            </w:r>
            <w:r>
              <w:rPr>
                <w:rStyle w:val="IndexLink"/>
                <w:rtl w:val="true"/>
              </w:rPr>
              <w:t>:</w:t>
              <w:tab/>
            </w:r>
            <w:r>
              <w:rPr>
                <w:rStyle w:val="IndexLink"/>
              </w:rPr>
              <w:t>513</w:t>
            </w:r>
          </w:hyperlink>
        </w:p>
        <w:p>
          <w:pPr>
            <w:pStyle w:val="Contents2"/>
            <w:tabs>
              <w:tab w:val="clear" w:pos="8743"/>
              <w:tab w:val="right" w:pos="9026" w:leader="dot"/>
            </w:tabs>
            <w:rPr/>
          </w:pPr>
          <w:hyperlink w:anchor="__RefHeading___Toc1107593_1051229030">
            <w:r>
              <w:rPr>
                <w:webHidden/>
                <w:rStyle w:val="IndexLink"/>
              </w:rPr>
              <w:t>624</w:t>
            </w:r>
            <w:r>
              <w:rPr>
                <w:rStyle w:val="IndexLink"/>
                <w:rtl w:val="true"/>
              </w:rPr>
              <w:t xml:space="preserve">- </w:t>
            </w:r>
            <w:r>
              <w:rPr>
                <w:rStyle w:val="IndexLink"/>
                <w:rtl w:val="true"/>
              </w:rPr>
              <w:t>روزه كله گنجشکی</w:t>
            </w:r>
            <w:r>
              <w:rPr>
                <w:rStyle w:val="IndexLink"/>
                <w:rtl w:val="true"/>
              </w:rPr>
              <w:t>:</w:t>
              <w:tab/>
            </w:r>
            <w:r>
              <w:rPr>
                <w:rStyle w:val="IndexLink"/>
              </w:rPr>
              <w:t>514</w:t>
            </w:r>
          </w:hyperlink>
        </w:p>
        <w:p>
          <w:pPr>
            <w:pStyle w:val="Contents2"/>
            <w:tabs>
              <w:tab w:val="clear" w:pos="8743"/>
              <w:tab w:val="right" w:pos="9026" w:leader="dot"/>
            </w:tabs>
            <w:rPr/>
          </w:pPr>
          <w:hyperlink w:anchor="__RefHeading___Toc1107595_1051229030">
            <w:r>
              <w:rPr>
                <w:webHidden/>
                <w:rStyle w:val="IndexLink"/>
              </w:rPr>
              <w:t>625</w:t>
            </w:r>
            <w:r>
              <w:rPr>
                <w:rStyle w:val="IndexLink"/>
                <w:rtl w:val="true"/>
              </w:rPr>
              <w:t xml:space="preserve">- </w:t>
            </w:r>
            <w:r>
              <w:rPr>
                <w:rStyle w:val="IndexLink"/>
                <w:rtl w:val="true"/>
              </w:rPr>
              <w:t xml:space="preserve">ثبت ولایت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آدم تا خاتم</w:t>
            </w:r>
            <w:r>
              <w:rPr>
                <w:rStyle w:val="IndexLink"/>
                <w:rtl w:val="true"/>
              </w:rPr>
              <w:t>:</w:t>
              <w:tab/>
            </w:r>
            <w:r>
              <w:rPr>
                <w:rStyle w:val="IndexLink"/>
              </w:rPr>
              <w:t>515</w:t>
            </w:r>
          </w:hyperlink>
        </w:p>
        <w:p>
          <w:pPr>
            <w:pStyle w:val="Contents2"/>
            <w:tabs>
              <w:tab w:val="clear" w:pos="8743"/>
              <w:tab w:val="right" w:pos="9026" w:leader="dot"/>
            </w:tabs>
            <w:rPr/>
          </w:pPr>
          <w:hyperlink w:anchor="__RefHeading___Toc1107597_1051229030">
            <w:r>
              <w:rPr>
                <w:webHidden/>
                <w:rStyle w:val="IndexLink"/>
              </w:rPr>
              <w:t>626</w:t>
            </w:r>
            <w:r>
              <w:rPr>
                <w:rStyle w:val="IndexLink"/>
                <w:rtl w:val="true"/>
              </w:rPr>
              <w:t xml:space="preserve">- </w:t>
            </w:r>
            <w:r>
              <w:rPr>
                <w:rStyle w:val="IndexLink"/>
                <w:rtl w:val="true"/>
              </w:rPr>
              <w:t>زوال دولت بنی عباس به دست هلاكوخان</w:t>
            </w:r>
            <w:r>
              <w:rPr>
                <w:rStyle w:val="IndexLink"/>
                <w:rtl w:val="true"/>
              </w:rPr>
              <w:t>:</w:t>
              <w:tab/>
            </w:r>
            <w:r>
              <w:rPr>
                <w:rStyle w:val="IndexLink"/>
              </w:rPr>
              <w:t>515</w:t>
            </w:r>
          </w:hyperlink>
        </w:p>
        <w:p>
          <w:pPr>
            <w:pStyle w:val="Contents2"/>
            <w:tabs>
              <w:tab w:val="clear" w:pos="8743"/>
              <w:tab w:val="right" w:pos="9026" w:leader="dot"/>
            </w:tabs>
            <w:rPr/>
          </w:pPr>
          <w:hyperlink w:anchor="__RefHeading___Toc1107599_1051229030">
            <w:r>
              <w:rPr>
                <w:webHidden/>
                <w:rStyle w:val="IndexLink"/>
              </w:rPr>
              <w:t>627</w:t>
            </w:r>
            <w:r>
              <w:rPr>
                <w:rStyle w:val="IndexLink"/>
                <w:rtl w:val="true"/>
              </w:rPr>
              <w:t xml:space="preserve">- </w:t>
            </w:r>
            <w:r>
              <w:rPr>
                <w:rStyle w:val="IndexLink"/>
                <w:rtl w:val="true"/>
              </w:rPr>
              <w:t>براستی کدام یک به هلاکت افتادن است؟</w:t>
            </w:r>
            <w:r>
              <w:rPr>
                <w:rStyle w:val="IndexLink"/>
                <w:rtl w:val="true"/>
              </w:rPr>
              <w:t>!</w:t>
              <w:tab/>
            </w:r>
            <w:r>
              <w:rPr>
                <w:rStyle w:val="IndexLink"/>
              </w:rPr>
              <w:t>517</w:t>
            </w:r>
          </w:hyperlink>
        </w:p>
        <w:p>
          <w:pPr>
            <w:pStyle w:val="Contents2"/>
            <w:tabs>
              <w:tab w:val="clear" w:pos="8743"/>
              <w:tab w:val="right" w:pos="9026" w:leader="dot"/>
            </w:tabs>
            <w:rPr/>
          </w:pPr>
          <w:hyperlink w:anchor="__RefHeading___Toc1107601_1051229030">
            <w:r>
              <w:rPr>
                <w:webHidden/>
                <w:rStyle w:val="IndexLink"/>
              </w:rPr>
              <w:t>628</w:t>
            </w:r>
            <w:r>
              <w:rPr>
                <w:rStyle w:val="IndexLink"/>
                <w:rtl w:val="true"/>
              </w:rPr>
              <w:t xml:space="preserve">- </w:t>
            </w:r>
            <w:r>
              <w:rPr>
                <w:rStyle w:val="IndexLink"/>
                <w:rtl w:val="true"/>
              </w:rPr>
              <w:t>همت پیرزن بنی اسرائیلی</w:t>
            </w:r>
            <w:r>
              <w:rPr>
                <w:rStyle w:val="IndexLink"/>
                <w:rtl w:val="true"/>
              </w:rPr>
              <w:t>:</w:t>
              <w:tab/>
            </w:r>
            <w:r>
              <w:rPr>
                <w:rStyle w:val="IndexLink"/>
              </w:rPr>
              <w:t>518</w:t>
            </w:r>
          </w:hyperlink>
        </w:p>
        <w:p>
          <w:pPr>
            <w:pStyle w:val="Contents2"/>
            <w:tabs>
              <w:tab w:val="clear" w:pos="8743"/>
              <w:tab w:val="right" w:pos="9026" w:leader="dot"/>
            </w:tabs>
            <w:rPr/>
          </w:pPr>
          <w:hyperlink w:anchor="__RefHeading___Toc1107603_1051229030">
            <w:r>
              <w:rPr>
                <w:webHidden/>
                <w:rStyle w:val="IndexLink"/>
              </w:rPr>
              <w:t>629</w:t>
            </w:r>
            <w:r>
              <w:rPr>
                <w:rStyle w:val="IndexLink"/>
                <w:rtl w:val="true"/>
              </w:rPr>
              <w:t xml:space="preserve">- </w:t>
            </w:r>
            <w:r>
              <w:rPr>
                <w:rStyle w:val="IndexLink"/>
                <w:rtl w:val="true"/>
              </w:rPr>
              <w:t>ریاست، سلیمان پیامبر را عقب می اندازد چه برسد به شیخ مرتضی انصاری</w:t>
            </w:r>
            <w:r>
              <w:rPr>
                <w:rStyle w:val="IndexLink"/>
                <w:rtl w:val="true"/>
              </w:rPr>
              <w:t>!!</w:t>
              <w:tab/>
            </w:r>
            <w:r>
              <w:rPr>
                <w:rStyle w:val="IndexLink"/>
              </w:rPr>
              <w:t>519</w:t>
            </w:r>
          </w:hyperlink>
        </w:p>
        <w:p>
          <w:pPr>
            <w:pStyle w:val="Contents2"/>
            <w:tabs>
              <w:tab w:val="clear" w:pos="8743"/>
              <w:tab w:val="right" w:pos="9026" w:leader="dot"/>
            </w:tabs>
            <w:rPr/>
          </w:pPr>
          <w:hyperlink w:anchor="__RefHeading___Toc1107605_1051229030">
            <w:r>
              <w:rPr>
                <w:webHidden/>
                <w:rStyle w:val="IndexLink"/>
              </w:rPr>
              <w:t>630</w:t>
            </w:r>
            <w:r>
              <w:rPr>
                <w:rStyle w:val="IndexLink"/>
                <w:rtl w:val="true"/>
              </w:rPr>
              <w:t xml:space="preserve">- </w:t>
            </w:r>
            <w:r>
              <w:rPr>
                <w:rStyle w:val="IndexLink"/>
                <w:rtl w:val="true"/>
              </w:rPr>
              <w:t>خودآزمایی</w:t>
            </w:r>
            <w:r>
              <w:rPr>
                <w:rStyle w:val="IndexLink"/>
                <w:rtl w:val="true"/>
              </w:rPr>
              <w:t>:</w:t>
              <w:tab/>
            </w:r>
            <w:r>
              <w:rPr>
                <w:rStyle w:val="IndexLink"/>
              </w:rPr>
              <w:t>519</w:t>
            </w:r>
          </w:hyperlink>
        </w:p>
        <w:p>
          <w:pPr>
            <w:pStyle w:val="Contents2"/>
            <w:tabs>
              <w:tab w:val="clear" w:pos="8743"/>
              <w:tab w:val="right" w:pos="9026" w:leader="dot"/>
            </w:tabs>
            <w:rPr/>
          </w:pPr>
          <w:hyperlink w:anchor="__RefHeading___Toc1107607_1051229030">
            <w:r>
              <w:rPr>
                <w:webHidden/>
                <w:rStyle w:val="IndexLink"/>
              </w:rPr>
              <w:t>631</w:t>
            </w:r>
            <w:r>
              <w:rPr>
                <w:rStyle w:val="IndexLink"/>
                <w:rtl w:val="true"/>
              </w:rPr>
              <w:t xml:space="preserve">- </w:t>
            </w:r>
            <w:r>
              <w:rPr>
                <w:rStyle w:val="IndexLink"/>
                <w:rtl w:val="true"/>
              </w:rPr>
              <w:t>کوه جودی و سد ذوالقرنین در کدام سرزمینند</w:t>
            </w:r>
            <w:r>
              <w:rPr>
                <w:rStyle w:val="IndexLink"/>
                <w:rtl w:val="true"/>
              </w:rPr>
              <w:t>:</w:t>
              <w:tab/>
            </w:r>
            <w:r>
              <w:rPr>
                <w:rStyle w:val="IndexLink"/>
              </w:rPr>
              <w:t>520</w:t>
            </w:r>
          </w:hyperlink>
        </w:p>
        <w:p>
          <w:pPr>
            <w:pStyle w:val="Contents2"/>
            <w:tabs>
              <w:tab w:val="clear" w:pos="8743"/>
              <w:tab w:val="right" w:pos="9026" w:leader="dot"/>
            </w:tabs>
            <w:rPr/>
          </w:pPr>
          <w:hyperlink w:anchor="__RefHeading___Toc1107609_1051229030">
            <w:r>
              <w:rPr>
                <w:webHidden/>
                <w:rStyle w:val="IndexLink"/>
              </w:rPr>
              <w:t>632</w:t>
            </w:r>
            <w:r>
              <w:rPr>
                <w:rStyle w:val="IndexLink"/>
                <w:rtl w:val="true"/>
              </w:rPr>
              <w:t xml:space="preserve">- </w:t>
            </w:r>
            <w:r>
              <w:rPr>
                <w:rStyle w:val="IndexLink"/>
                <w:rtl w:val="true"/>
              </w:rPr>
              <w:t>قابل توجه خیاطها و دوزندگان</w:t>
            </w:r>
            <w:r>
              <w:rPr>
                <w:rStyle w:val="IndexLink"/>
                <w:rtl w:val="true"/>
              </w:rPr>
              <w:t>:</w:t>
              <w:tab/>
            </w:r>
            <w:r>
              <w:rPr>
                <w:rStyle w:val="IndexLink"/>
              </w:rPr>
              <w:t>521</w:t>
            </w:r>
          </w:hyperlink>
        </w:p>
        <w:p>
          <w:pPr>
            <w:pStyle w:val="Contents2"/>
            <w:tabs>
              <w:tab w:val="clear" w:pos="8743"/>
              <w:tab w:val="right" w:pos="9026" w:leader="dot"/>
            </w:tabs>
            <w:rPr/>
          </w:pPr>
          <w:hyperlink w:anchor="__RefHeading___Toc1107611_1051229030">
            <w:r>
              <w:rPr>
                <w:webHidden/>
                <w:rStyle w:val="IndexLink"/>
              </w:rPr>
              <w:t>633</w:t>
            </w:r>
            <w:r>
              <w:rPr>
                <w:rStyle w:val="IndexLink"/>
                <w:rtl w:val="true"/>
              </w:rPr>
              <w:t xml:space="preserve">- </w:t>
            </w:r>
            <w:r>
              <w:rPr>
                <w:rStyle w:val="IndexLink"/>
                <w:rtl w:val="true"/>
              </w:rPr>
              <w:t>لقمان حکیم در روستای کوماس موصل</w:t>
            </w:r>
            <w:r>
              <w:rPr>
                <w:rStyle w:val="IndexLink"/>
                <w:rtl w:val="true"/>
              </w:rPr>
              <w:t>:</w:t>
              <w:tab/>
            </w:r>
            <w:r>
              <w:rPr>
                <w:rStyle w:val="IndexLink"/>
              </w:rPr>
              <w:t>521</w:t>
            </w:r>
          </w:hyperlink>
        </w:p>
        <w:p>
          <w:pPr>
            <w:pStyle w:val="Contents2"/>
            <w:tabs>
              <w:tab w:val="clear" w:pos="8743"/>
              <w:tab w:val="right" w:pos="9026" w:leader="dot"/>
            </w:tabs>
            <w:rPr/>
          </w:pPr>
          <w:hyperlink w:anchor="__RefHeading___Toc1107613_1051229030">
            <w:r>
              <w:rPr>
                <w:webHidden/>
                <w:rStyle w:val="IndexLink"/>
              </w:rPr>
              <w:t>634</w:t>
            </w:r>
            <w:r>
              <w:rPr>
                <w:rStyle w:val="IndexLink"/>
                <w:rtl w:val="true"/>
              </w:rPr>
              <w:t xml:space="preserve">- </w:t>
            </w:r>
            <w:r>
              <w:rPr>
                <w:rStyle w:val="IndexLink"/>
                <w:rtl w:val="true"/>
              </w:rPr>
              <w:t>مهر تأیید</w:t>
            </w:r>
            <w:r>
              <w:rPr>
                <w:rStyle w:val="IndexLink"/>
                <w:rtl w:val="true"/>
              </w:rPr>
              <w:t>:</w:t>
              <w:tab/>
            </w:r>
            <w:r>
              <w:rPr>
                <w:rStyle w:val="IndexLink"/>
              </w:rPr>
              <w:t>522</w:t>
            </w:r>
          </w:hyperlink>
        </w:p>
        <w:p>
          <w:pPr>
            <w:pStyle w:val="Contents2"/>
            <w:tabs>
              <w:tab w:val="clear" w:pos="8743"/>
              <w:tab w:val="right" w:pos="9026" w:leader="dot"/>
            </w:tabs>
            <w:rPr/>
          </w:pPr>
          <w:hyperlink w:anchor="__RefHeading___Toc1107615_1051229030">
            <w:r>
              <w:rPr>
                <w:webHidden/>
                <w:rStyle w:val="IndexLink"/>
              </w:rPr>
              <w:t>635</w:t>
            </w:r>
            <w:r>
              <w:rPr>
                <w:rStyle w:val="IndexLink"/>
                <w:rtl w:val="true"/>
              </w:rPr>
              <w:t xml:space="preserve">- </w:t>
            </w:r>
            <w:r>
              <w:rPr>
                <w:rStyle w:val="IndexLink"/>
                <w:rtl w:val="true"/>
              </w:rPr>
              <w:t>آقا ما شرمنده ایم</w:t>
            </w:r>
            <w:r>
              <w:rPr>
                <w:rStyle w:val="IndexLink"/>
                <w:rtl w:val="true"/>
              </w:rPr>
              <w:t>:</w:t>
              <w:tab/>
            </w:r>
            <w:r>
              <w:rPr>
                <w:rStyle w:val="IndexLink"/>
              </w:rPr>
              <w:t>523</w:t>
            </w:r>
          </w:hyperlink>
        </w:p>
        <w:p>
          <w:pPr>
            <w:pStyle w:val="Contents2"/>
            <w:tabs>
              <w:tab w:val="clear" w:pos="8743"/>
              <w:tab w:val="right" w:pos="9026" w:leader="dot"/>
            </w:tabs>
            <w:rPr/>
          </w:pPr>
          <w:hyperlink w:anchor="__RefHeading___Toc1107617_1051229030">
            <w:r>
              <w:rPr>
                <w:webHidden/>
                <w:rStyle w:val="IndexLink"/>
              </w:rPr>
              <w:t>636</w:t>
            </w:r>
            <w:r>
              <w:rPr>
                <w:rStyle w:val="IndexLink"/>
                <w:rtl w:val="true"/>
              </w:rPr>
              <w:t xml:space="preserve">- </w:t>
            </w:r>
            <w:r>
              <w:rPr>
                <w:rStyle w:val="IndexLink"/>
                <w:rtl w:val="true"/>
              </w:rPr>
              <w:t>جمله نمی دانم نصف دانش است</w:t>
            </w:r>
            <w:r>
              <w:rPr>
                <w:rStyle w:val="IndexLink"/>
                <w:rtl w:val="true"/>
              </w:rPr>
              <w:t>:</w:t>
              <w:tab/>
            </w:r>
            <w:r>
              <w:rPr>
                <w:rStyle w:val="IndexLink"/>
              </w:rPr>
              <w:t>524</w:t>
            </w:r>
          </w:hyperlink>
        </w:p>
        <w:p>
          <w:pPr>
            <w:pStyle w:val="Contents2"/>
            <w:tabs>
              <w:tab w:val="clear" w:pos="8743"/>
              <w:tab w:val="right" w:pos="9026" w:leader="dot"/>
            </w:tabs>
            <w:rPr/>
          </w:pPr>
          <w:hyperlink w:anchor="__RefHeading___Toc1107619_1051229030">
            <w:r>
              <w:rPr>
                <w:webHidden/>
                <w:rStyle w:val="IndexLink"/>
              </w:rPr>
              <w:t>637</w:t>
            </w:r>
            <w:r>
              <w:rPr>
                <w:rStyle w:val="IndexLink"/>
                <w:rtl w:val="true"/>
              </w:rPr>
              <w:t xml:space="preserve">- </w:t>
            </w:r>
            <w:r>
              <w:rPr>
                <w:rStyle w:val="IndexLink"/>
                <w:rtl w:val="true"/>
              </w:rPr>
              <w:t>هفت آیین مقدس کاتولیک ها</w:t>
            </w:r>
            <w:r>
              <w:rPr>
                <w:rStyle w:val="IndexLink"/>
                <w:rtl w:val="true"/>
              </w:rPr>
              <w:t>:</w:t>
              <w:tab/>
            </w:r>
            <w:r>
              <w:rPr>
                <w:rStyle w:val="IndexLink"/>
              </w:rPr>
              <w:t>524</w:t>
            </w:r>
          </w:hyperlink>
        </w:p>
        <w:p>
          <w:pPr>
            <w:pStyle w:val="Contents2"/>
            <w:tabs>
              <w:tab w:val="clear" w:pos="8743"/>
              <w:tab w:val="right" w:pos="9026" w:leader="dot"/>
            </w:tabs>
            <w:rPr/>
          </w:pPr>
          <w:hyperlink w:anchor="__RefHeading___Toc1107621_1051229030">
            <w:r>
              <w:rPr>
                <w:webHidden/>
                <w:rStyle w:val="IndexLink"/>
              </w:rPr>
              <w:t>638</w:t>
            </w:r>
            <w:r>
              <w:rPr>
                <w:rStyle w:val="IndexLink"/>
                <w:rtl w:val="true"/>
              </w:rPr>
              <w:t xml:space="preserve">- </w:t>
            </w:r>
            <w:r>
              <w:rPr>
                <w:rStyle w:val="IndexLink"/>
                <w:rtl w:val="true"/>
              </w:rPr>
              <w:t>ادوار تاریخی قوم یهود</w:t>
            </w:r>
            <w:r>
              <w:rPr>
                <w:rStyle w:val="IndexLink"/>
                <w:rtl w:val="true"/>
              </w:rPr>
              <w:t>:</w:t>
              <w:tab/>
            </w:r>
            <w:r>
              <w:rPr>
                <w:rStyle w:val="IndexLink"/>
              </w:rPr>
              <w:t>525</w:t>
            </w:r>
          </w:hyperlink>
        </w:p>
        <w:p>
          <w:pPr>
            <w:pStyle w:val="Contents2"/>
            <w:tabs>
              <w:tab w:val="clear" w:pos="8743"/>
              <w:tab w:val="right" w:pos="9026" w:leader="dot"/>
            </w:tabs>
            <w:rPr/>
          </w:pPr>
          <w:hyperlink w:anchor="__RefHeading___Toc1107623_1051229030">
            <w:r>
              <w:rPr>
                <w:webHidden/>
                <w:rStyle w:val="IndexLink"/>
              </w:rPr>
              <w:t>639</w:t>
            </w:r>
            <w:r>
              <w:rPr>
                <w:rStyle w:val="IndexLink"/>
                <w:rtl w:val="true"/>
              </w:rPr>
              <w:t xml:space="preserve">- </w:t>
            </w:r>
            <w:r>
              <w:rPr>
                <w:rStyle w:val="IndexLink"/>
                <w:rtl w:val="true"/>
              </w:rPr>
              <w:t>مرد نمونه پشتکار و حامی ولایت</w:t>
            </w:r>
            <w:r>
              <w:rPr>
                <w:rStyle w:val="IndexLink"/>
                <w:rtl w:val="true"/>
              </w:rPr>
              <w:t>:</w:t>
              <w:tab/>
            </w:r>
            <w:r>
              <w:rPr>
                <w:rStyle w:val="IndexLink"/>
              </w:rPr>
              <w:t>526</w:t>
            </w:r>
          </w:hyperlink>
        </w:p>
        <w:p>
          <w:pPr>
            <w:pStyle w:val="Contents2"/>
            <w:tabs>
              <w:tab w:val="clear" w:pos="8743"/>
              <w:tab w:val="right" w:pos="9026" w:leader="dot"/>
            </w:tabs>
            <w:rPr/>
          </w:pPr>
          <w:hyperlink w:anchor="__RefHeading___Toc1107625_1051229030">
            <w:r>
              <w:rPr>
                <w:webHidden/>
                <w:rStyle w:val="IndexLink"/>
              </w:rPr>
              <w:t>640</w:t>
            </w:r>
            <w:r>
              <w:rPr>
                <w:rStyle w:val="IndexLink"/>
                <w:rtl w:val="true"/>
              </w:rPr>
              <w:t xml:space="preserve">- </w:t>
            </w:r>
            <w:r>
              <w:rPr>
                <w:rStyle w:val="IndexLink"/>
                <w:rtl w:val="true"/>
              </w:rPr>
              <w:t>باید دوستش داشته باشی تا دلت به او نرم شود</w:t>
            </w:r>
            <w:r>
              <w:rPr>
                <w:rStyle w:val="IndexLink"/>
                <w:rtl w:val="true"/>
              </w:rPr>
              <w:t>:</w:t>
              <w:tab/>
            </w:r>
            <w:r>
              <w:rPr>
                <w:rStyle w:val="IndexLink"/>
              </w:rPr>
              <w:t>527</w:t>
            </w:r>
          </w:hyperlink>
        </w:p>
        <w:p>
          <w:pPr>
            <w:pStyle w:val="Contents2"/>
            <w:tabs>
              <w:tab w:val="clear" w:pos="8743"/>
              <w:tab w:val="right" w:pos="9026" w:leader="dot"/>
            </w:tabs>
            <w:rPr/>
          </w:pPr>
          <w:hyperlink w:anchor="__RefHeading___Toc1107627_1051229030">
            <w:r>
              <w:rPr>
                <w:webHidden/>
                <w:rStyle w:val="IndexLink"/>
              </w:rPr>
              <w:t>641</w:t>
            </w:r>
            <w:r>
              <w:rPr>
                <w:rStyle w:val="IndexLink"/>
                <w:rtl w:val="true"/>
              </w:rPr>
              <w:t xml:space="preserve">- </w:t>
            </w:r>
            <w:r>
              <w:rPr>
                <w:rStyle w:val="IndexLink"/>
                <w:rtl w:val="true"/>
              </w:rPr>
              <w:t>شهید ابالفضل وار صحنه جمل</w:t>
            </w:r>
            <w:r>
              <w:rPr>
                <w:rStyle w:val="IndexLink"/>
                <w:rtl w:val="true"/>
              </w:rPr>
              <w:t>:</w:t>
              <w:tab/>
            </w:r>
            <w:r>
              <w:rPr>
                <w:rStyle w:val="IndexLink"/>
              </w:rPr>
              <w:t>528</w:t>
            </w:r>
          </w:hyperlink>
        </w:p>
        <w:p>
          <w:pPr>
            <w:pStyle w:val="Contents2"/>
            <w:tabs>
              <w:tab w:val="clear" w:pos="8743"/>
              <w:tab w:val="right" w:pos="9026" w:leader="dot"/>
            </w:tabs>
            <w:rPr/>
          </w:pPr>
          <w:hyperlink w:anchor="__RefHeading___Toc1107629_1051229030">
            <w:r>
              <w:rPr>
                <w:webHidden/>
                <w:rStyle w:val="IndexLink"/>
              </w:rPr>
              <w:t>642</w:t>
            </w:r>
            <w:r>
              <w:rPr>
                <w:rStyle w:val="IndexLink"/>
                <w:rtl w:val="true"/>
              </w:rPr>
              <w:t xml:space="preserve">- </w:t>
            </w:r>
            <w:r>
              <w:rPr>
                <w:rStyle w:val="IndexLink"/>
                <w:rtl w:val="true"/>
              </w:rPr>
              <w:t>پیش قاضی الق اندازی</w:t>
            </w:r>
            <w:r>
              <w:rPr>
                <w:rStyle w:val="IndexLink"/>
                <w:rtl w:val="true"/>
              </w:rPr>
              <w:t>:</w:t>
              <w:tab/>
            </w:r>
            <w:r>
              <w:rPr>
                <w:rStyle w:val="IndexLink"/>
              </w:rPr>
              <w:t>529</w:t>
            </w:r>
          </w:hyperlink>
        </w:p>
        <w:p>
          <w:pPr>
            <w:pStyle w:val="Contents2"/>
            <w:tabs>
              <w:tab w:val="clear" w:pos="8743"/>
              <w:tab w:val="right" w:pos="9026" w:leader="dot"/>
            </w:tabs>
            <w:rPr/>
          </w:pPr>
          <w:hyperlink w:anchor="__RefHeading___Toc1107631_1051229030">
            <w:r>
              <w:rPr>
                <w:webHidden/>
                <w:rStyle w:val="IndexLink"/>
              </w:rPr>
              <w:t>643</w:t>
            </w:r>
            <w:r>
              <w:rPr>
                <w:rStyle w:val="IndexLink"/>
                <w:rtl w:val="true"/>
              </w:rPr>
              <w:t xml:space="preserve">- </w:t>
            </w:r>
            <w:r>
              <w:rPr>
                <w:rStyle w:val="IndexLink"/>
                <w:rtl w:val="true"/>
              </w:rPr>
              <w:t>طاغوتیان کیانند؟</w:t>
            </w:r>
            <w:r>
              <w:rPr>
                <w:rStyle w:val="IndexLink"/>
                <w:rtl w:val="true"/>
              </w:rPr>
              <w:t>!</w:t>
              <w:tab/>
            </w:r>
            <w:r>
              <w:rPr>
                <w:rStyle w:val="IndexLink"/>
              </w:rPr>
              <w:t>530</w:t>
            </w:r>
          </w:hyperlink>
        </w:p>
        <w:p>
          <w:pPr>
            <w:pStyle w:val="Contents2"/>
            <w:tabs>
              <w:tab w:val="clear" w:pos="8743"/>
              <w:tab w:val="right" w:pos="9026" w:leader="dot"/>
            </w:tabs>
            <w:rPr/>
          </w:pPr>
          <w:hyperlink w:anchor="__RefHeading___Toc1107633_1051229030">
            <w:r>
              <w:rPr>
                <w:webHidden/>
                <w:rStyle w:val="IndexLink"/>
              </w:rPr>
              <w:t>644</w:t>
            </w:r>
            <w:r>
              <w:rPr>
                <w:rStyle w:val="IndexLink"/>
                <w:rtl w:val="true"/>
              </w:rPr>
              <w:t xml:space="preserve">- </w:t>
            </w:r>
            <w:r>
              <w:rPr>
                <w:rStyle w:val="IndexLink"/>
                <w:rtl w:val="true"/>
              </w:rPr>
              <w:t>ثواب سر راه ما ريخته اگر توفیق جمع کردن داشته باشیم</w:t>
            </w:r>
            <w:r>
              <w:rPr>
                <w:rStyle w:val="IndexLink"/>
                <w:rtl w:val="true"/>
              </w:rPr>
              <w:t>:</w:t>
              <w:tab/>
            </w:r>
            <w:r>
              <w:rPr>
                <w:rStyle w:val="IndexLink"/>
              </w:rPr>
              <w:t>531</w:t>
            </w:r>
          </w:hyperlink>
        </w:p>
        <w:p>
          <w:pPr>
            <w:pStyle w:val="Contents2"/>
            <w:tabs>
              <w:tab w:val="clear" w:pos="8743"/>
              <w:tab w:val="right" w:pos="9026" w:leader="dot"/>
            </w:tabs>
            <w:rPr/>
          </w:pPr>
          <w:hyperlink w:anchor="__RefHeading___Toc1107635_1051229030">
            <w:r>
              <w:rPr>
                <w:webHidden/>
                <w:rStyle w:val="IndexLink"/>
              </w:rPr>
              <w:t>645</w:t>
            </w:r>
            <w:r>
              <w:rPr>
                <w:rStyle w:val="IndexLink"/>
                <w:rtl w:val="true"/>
              </w:rPr>
              <w:t xml:space="preserve">- </w:t>
            </w:r>
            <w:r>
              <w:rPr>
                <w:rStyle w:val="IndexLink"/>
                <w:rtl w:val="true"/>
              </w:rPr>
              <w:t>مصیبت واقعی محروم شدن از اجر است</w:t>
            </w:r>
            <w:r>
              <w:rPr>
                <w:rStyle w:val="IndexLink"/>
                <w:rtl w:val="true"/>
              </w:rPr>
              <w:t>:</w:t>
              <w:tab/>
            </w:r>
            <w:r>
              <w:rPr>
                <w:rStyle w:val="IndexLink"/>
              </w:rPr>
              <w:t>532</w:t>
            </w:r>
          </w:hyperlink>
        </w:p>
        <w:p>
          <w:pPr>
            <w:pStyle w:val="Contents2"/>
            <w:tabs>
              <w:tab w:val="clear" w:pos="8743"/>
              <w:tab w:val="right" w:pos="9026" w:leader="dot"/>
            </w:tabs>
            <w:rPr/>
          </w:pPr>
          <w:hyperlink w:anchor="__RefHeading___Toc1107637_1051229030">
            <w:r>
              <w:rPr>
                <w:webHidden/>
                <w:rStyle w:val="IndexLink"/>
              </w:rPr>
              <w:t>646</w:t>
            </w:r>
            <w:r>
              <w:rPr>
                <w:rStyle w:val="IndexLink"/>
                <w:rtl w:val="true"/>
              </w:rPr>
              <w:t xml:space="preserve">- </w:t>
            </w:r>
            <w:r>
              <w:rPr>
                <w:rStyle w:val="IndexLink"/>
                <w:rtl w:val="true"/>
              </w:rPr>
              <w:t>عشق به مولا چه می کند</w:t>
            </w:r>
            <w:r>
              <w:rPr>
                <w:rStyle w:val="IndexLink"/>
                <w:rtl w:val="true"/>
              </w:rPr>
              <w:t>:</w:t>
              <w:tab/>
            </w:r>
            <w:r>
              <w:rPr>
                <w:rStyle w:val="IndexLink"/>
              </w:rPr>
              <w:t>532</w:t>
            </w:r>
          </w:hyperlink>
        </w:p>
        <w:p>
          <w:pPr>
            <w:pStyle w:val="Contents2"/>
            <w:tabs>
              <w:tab w:val="clear" w:pos="8743"/>
              <w:tab w:val="right" w:pos="9026" w:leader="dot"/>
            </w:tabs>
            <w:rPr/>
          </w:pPr>
          <w:hyperlink w:anchor="__RefHeading___Toc1107639_1051229030">
            <w:r>
              <w:rPr>
                <w:webHidden/>
                <w:rStyle w:val="IndexLink"/>
              </w:rPr>
              <w:t>647</w:t>
            </w:r>
            <w:r>
              <w:rPr>
                <w:rStyle w:val="IndexLink"/>
                <w:rtl w:val="true"/>
              </w:rPr>
              <w:t xml:space="preserve">- </w:t>
            </w:r>
            <w:r>
              <w:rPr>
                <w:rStyle w:val="IndexLink"/>
                <w:rtl w:val="true"/>
              </w:rPr>
              <w:t>از شاهدان زنده نماز باران قم</w:t>
            </w:r>
            <w:r>
              <w:rPr>
                <w:rStyle w:val="IndexLink"/>
                <w:rtl w:val="true"/>
              </w:rPr>
              <w:t>:</w:t>
              <w:tab/>
            </w:r>
            <w:r>
              <w:rPr>
                <w:rStyle w:val="IndexLink"/>
              </w:rPr>
              <w:t>533</w:t>
            </w:r>
          </w:hyperlink>
        </w:p>
        <w:p>
          <w:pPr>
            <w:pStyle w:val="Contents2"/>
            <w:tabs>
              <w:tab w:val="clear" w:pos="8743"/>
              <w:tab w:val="right" w:pos="9026" w:leader="dot"/>
            </w:tabs>
            <w:rPr/>
          </w:pPr>
          <w:hyperlink w:anchor="__RefHeading___Toc1107641_1051229030">
            <w:r>
              <w:rPr>
                <w:webHidden/>
                <w:rStyle w:val="IndexLink"/>
              </w:rPr>
              <w:t>648</w:t>
            </w:r>
            <w:r>
              <w:rPr>
                <w:rStyle w:val="IndexLink"/>
                <w:rtl w:val="true"/>
              </w:rPr>
              <w:t xml:space="preserve">- </w:t>
            </w:r>
            <w:r>
              <w:rPr>
                <w:rStyle w:val="IndexLink"/>
                <w:rtl w:val="true"/>
              </w:rPr>
              <w:t>نه همین لباس زیباست نشان آدمیت</w:t>
            </w:r>
            <w:r>
              <w:rPr>
                <w:rStyle w:val="IndexLink"/>
                <w:rtl w:val="true"/>
              </w:rPr>
              <w:t>:</w:t>
              <w:tab/>
            </w:r>
            <w:r>
              <w:rPr>
                <w:rStyle w:val="IndexLink"/>
              </w:rPr>
              <w:t>533</w:t>
            </w:r>
          </w:hyperlink>
        </w:p>
        <w:p>
          <w:pPr>
            <w:pStyle w:val="Contents2"/>
            <w:tabs>
              <w:tab w:val="clear" w:pos="8743"/>
              <w:tab w:val="right" w:pos="9026" w:leader="dot"/>
            </w:tabs>
            <w:rPr/>
          </w:pPr>
          <w:hyperlink w:anchor="__RefHeading___Toc1107643_1051229030">
            <w:r>
              <w:rPr>
                <w:webHidden/>
                <w:rStyle w:val="IndexLink"/>
              </w:rPr>
              <w:t>649</w:t>
            </w:r>
            <w:r>
              <w:rPr>
                <w:rStyle w:val="IndexLink"/>
                <w:rtl w:val="true"/>
              </w:rPr>
              <w:t xml:space="preserve">- </w:t>
            </w:r>
            <w:r>
              <w:rPr>
                <w:rStyle w:val="IndexLink"/>
                <w:rtl w:val="true"/>
              </w:rPr>
              <w:t xml:space="preserve">مردم را نمی توان راضی کردن </w:t>
            </w:r>
            <w:r>
              <w:rPr>
                <w:rStyle w:val="IndexLink"/>
                <w:rtl w:val="true"/>
              </w:rPr>
              <w:t>:</w:t>
              <w:tab/>
            </w:r>
            <w:r>
              <w:rPr>
                <w:rStyle w:val="IndexLink"/>
              </w:rPr>
              <w:t>534</w:t>
            </w:r>
          </w:hyperlink>
        </w:p>
        <w:p>
          <w:pPr>
            <w:pStyle w:val="Contents2"/>
            <w:tabs>
              <w:tab w:val="clear" w:pos="8743"/>
              <w:tab w:val="right" w:pos="9026" w:leader="dot"/>
            </w:tabs>
            <w:rPr/>
          </w:pPr>
          <w:hyperlink w:anchor="__RefHeading___Toc1107645_1051229030">
            <w:r>
              <w:rPr>
                <w:webHidden/>
                <w:rStyle w:val="IndexLink"/>
              </w:rPr>
              <w:t>650</w:t>
            </w:r>
            <w:r>
              <w:rPr>
                <w:rStyle w:val="IndexLink"/>
                <w:rtl w:val="true"/>
              </w:rPr>
              <w:t xml:space="preserve">- </w:t>
            </w:r>
            <w:r>
              <w:rPr>
                <w:rStyle w:val="IndexLink"/>
                <w:rtl w:val="true"/>
              </w:rPr>
              <w:t>ساده زیستی در عین توانمندی</w:t>
            </w:r>
            <w:r>
              <w:rPr>
                <w:rStyle w:val="IndexLink"/>
                <w:rtl w:val="true"/>
              </w:rPr>
              <w:t>:</w:t>
              <w:tab/>
            </w:r>
            <w:r>
              <w:rPr>
                <w:rStyle w:val="IndexLink"/>
              </w:rPr>
              <w:t>534</w:t>
            </w:r>
          </w:hyperlink>
        </w:p>
        <w:p>
          <w:pPr>
            <w:pStyle w:val="Contents2"/>
            <w:tabs>
              <w:tab w:val="clear" w:pos="8743"/>
              <w:tab w:val="right" w:pos="9026" w:leader="dot"/>
            </w:tabs>
            <w:rPr/>
          </w:pPr>
          <w:hyperlink w:anchor="__RefHeading___Toc1107647_1051229030">
            <w:r>
              <w:rPr>
                <w:webHidden/>
                <w:rStyle w:val="IndexLink"/>
              </w:rPr>
              <w:t>651</w:t>
            </w:r>
            <w:r>
              <w:rPr>
                <w:rStyle w:val="IndexLink"/>
                <w:rtl w:val="true"/>
              </w:rPr>
              <w:t xml:space="preserve">- </w:t>
            </w:r>
            <w:r>
              <w:rPr>
                <w:rStyle w:val="IndexLink"/>
                <w:rtl w:val="true"/>
              </w:rPr>
              <w:t>عليكم بالبيئة و الوقار</w:t>
            </w:r>
            <w:r>
              <w:rPr>
                <w:rStyle w:val="IndexLink"/>
                <w:rtl w:val="true"/>
              </w:rPr>
              <w:t>:</w:t>
              <w:tab/>
            </w:r>
            <w:r>
              <w:rPr>
                <w:rStyle w:val="IndexLink"/>
              </w:rPr>
              <w:t>535</w:t>
            </w:r>
          </w:hyperlink>
        </w:p>
        <w:p>
          <w:pPr>
            <w:pStyle w:val="Contents2"/>
            <w:tabs>
              <w:tab w:val="clear" w:pos="8743"/>
              <w:tab w:val="right" w:pos="9026" w:leader="dot"/>
            </w:tabs>
            <w:rPr/>
          </w:pPr>
          <w:hyperlink w:anchor="__RefHeading___Toc1107649_1051229030">
            <w:r>
              <w:rPr>
                <w:webHidden/>
                <w:rStyle w:val="IndexLink"/>
              </w:rPr>
              <w:t>652</w:t>
            </w:r>
            <w:r>
              <w:rPr>
                <w:rStyle w:val="IndexLink"/>
                <w:rtl w:val="true"/>
              </w:rPr>
              <w:t xml:space="preserve">- </w:t>
            </w:r>
            <w:r>
              <w:rPr>
                <w:rStyle w:val="IndexLink"/>
                <w:rtl w:val="true"/>
              </w:rPr>
              <w:t>عجب بدعت خوبی</w:t>
            </w:r>
            <w:r>
              <w:rPr>
                <w:rStyle w:val="IndexLink"/>
                <w:rtl w:val="true"/>
              </w:rPr>
              <w:t>:</w:t>
              <w:tab/>
            </w:r>
            <w:r>
              <w:rPr>
                <w:rStyle w:val="IndexLink"/>
              </w:rPr>
              <w:t>536</w:t>
            </w:r>
          </w:hyperlink>
        </w:p>
        <w:p>
          <w:pPr>
            <w:pStyle w:val="Contents2"/>
            <w:tabs>
              <w:tab w:val="clear" w:pos="8743"/>
              <w:tab w:val="right" w:pos="9026" w:leader="dot"/>
            </w:tabs>
            <w:rPr/>
          </w:pPr>
          <w:hyperlink w:anchor="__RefHeading___Toc1107651_1051229030">
            <w:r>
              <w:rPr>
                <w:webHidden/>
                <w:rStyle w:val="IndexLink"/>
              </w:rPr>
              <w:t>653</w:t>
            </w:r>
            <w:r>
              <w:rPr>
                <w:rStyle w:val="IndexLink"/>
                <w:rtl w:val="true"/>
              </w:rPr>
              <w:t xml:space="preserve">- </w:t>
            </w:r>
            <w:r>
              <w:rPr>
                <w:rStyle w:val="IndexLink"/>
                <w:rtl w:val="true"/>
              </w:rPr>
              <w:t>کار خدا بدون حکمت نیست</w:t>
            </w:r>
            <w:r>
              <w:rPr>
                <w:rStyle w:val="IndexLink"/>
                <w:rtl w:val="true"/>
              </w:rPr>
              <w:t>:</w:t>
              <w:tab/>
            </w:r>
            <w:r>
              <w:rPr>
                <w:rStyle w:val="IndexLink"/>
              </w:rPr>
              <w:t>536</w:t>
            </w:r>
          </w:hyperlink>
        </w:p>
        <w:p>
          <w:pPr>
            <w:pStyle w:val="Contents2"/>
            <w:tabs>
              <w:tab w:val="clear" w:pos="8743"/>
              <w:tab w:val="right" w:pos="9026" w:leader="dot"/>
            </w:tabs>
            <w:rPr/>
          </w:pPr>
          <w:hyperlink w:anchor="__RefHeading___Toc1107653_1051229030">
            <w:r>
              <w:rPr>
                <w:webHidden/>
                <w:rStyle w:val="IndexLink"/>
              </w:rPr>
              <w:t>654</w:t>
            </w:r>
            <w:r>
              <w:rPr>
                <w:rStyle w:val="IndexLink"/>
                <w:rtl w:val="true"/>
              </w:rPr>
              <w:t xml:space="preserve">- </w:t>
            </w:r>
            <w:r>
              <w:rPr>
                <w:rStyle w:val="IndexLink"/>
                <w:rtl w:val="true"/>
              </w:rPr>
              <w:t>آتش تنها برای ابراهیم گلستان نشدن</w:t>
            </w:r>
            <w:r>
              <w:rPr>
                <w:rStyle w:val="IndexLink"/>
                <w:rtl w:val="true"/>
              </w:rPr>
              <w:tab/>
            </w:r>
            <w:r>
              <w:rPr>
                <w:rStyle w:val="IndexLink"/>
              </w:rPr>
              <w:t>538</w:t>
            </w:r>
          </w:hyperlink>
        </w:p>
        <w:p>
          <w:pPr>
            <w:pStyle w:val="Contents2"/>
            <w:tabs>
              <w:tab w:val="clear" w:pos="8743"/>
              <w:tab w:val="right" w:pos="9026" w:leader="dot"/>
            </w:tabs>
            <w:rPr/>
          </w:pPr>
          <w:hyperlink w:anchor="__RefHeading___Toc1107655_1051229030">
            <w:r>
              <w:rPr>
                <w:webHidden/>
                <w:rStyle w:val="IndexLink"/>
              </w:rPr>
              <w:t>655</w:t>
            </w:r>
            <w:r>
              <w:rPr>
                <w:rStyle w:val="IndexLink"/>
                <w:rtl w:val="true"/>
              </w:rPr>
              <w:t xml:space="preserve">- </w:t>
            </w:r>
            <w:r>
              <w:rPr>
                <w:rStyle w:val="IndexLink"/>
                <w:rtl w:val="true"/>
              </w:rPr>
              <w:t>تبرک جستن به جاهای متبرک از منظر اهل سنت</w:t>
            </w:r>
            <w:r>
              <w:rPr>
                <w:rStyle w:val="IndexLink"/>
                <w:rtl w:val="true"/>
              </w:rPr>
              <w:t>:</w:t>
              <w:tab/>
            </w:r>
            <w:r>
              <w:rPr>
                <w:rStyle w:val="IndexLink"/>
              </w:rPr>
              <w:t>539</w:t>
            </w:r>
          </w:hyperlink>
        </w:p>
        <w:p>
          <w:pPr>
            <w:pStyle w:val="Contents2"/>
            <w:tabs>
              <w:tab w:val="clear" w:pos="8743"/>
              <w:tab w:val="right" w:pos="9026" w:leader="dot"/>
            </w:tabs>
            <w:rPr/>
          </w:pPr>
          <w:hyperlink w:anchor="__RefHeading___Toc1107657_1051229030">
            <w:r>
              <w:rPr>
                <w:webHidden/>
                <w:rStyle w:val="IndexLink"/>
              </w:rPr>
              <w:t>656</w:t>
            </w:r>
            <w:r>
              <w:rPr>
                <w:rStyle w:val="IndexLink"/>
                <w:rtl w:val="true"/>
              </w:rPr>
              <w:t xml:space="preserve">- </w:t>
            </w:r>
            <w:r>
              <w:rPr>
                <w:rStyle w:val="IndexLink"/>
                <w:rtl w:val="true"/>
              </w:rPr>
              <w:t>چرا بعضی ها پشت سر هم بد می آورند؟</w:t>
            </w:r>
            <w:r>
              <w:rPr>
                <w:rStyle w:val="IndexLink"/>
                <w:rtl w:val="true"/>
              </w:rPr>
              <w:t>!</w:t>
              <w:tab/>
            </w:r>
            <w:r>
              <w:rPr>
                <w:rStyle w:val="IndexLink"/>
              </w:rPr>
              <w:t>540</w:t>
            </w:r>
          </w:hyperlink>
        </w:p>
        <w:p>
          <w:pPr>
            <w:pStyle w:val="Contents2"/>
            <w:tabs>
              <w:tab w:val="clear" w:pos="8743"/>
              <w:tab w:val="right" w:pos="9026" w:leader="dot"/>
            </w:tabs>
            <w:rPr/>
          </w:pPr>
          <w:hyperlink w:anchor="__RefHeading___Toc1107659_1051229030">
            <w:r>
              <w:rPr>
                <w:webHidden/>
                <w:rStyle w:val="IndexLink"/>
              </w:rPr>
              <w:t>657</w:t>
            </w:r>
            <w:r>
              <w:rPr>
                <w:rStyle w:val="IndexLink"/>
                <w:rtl w:val="true"/>
              </w:rPr>
              <w:t xml:space="preserve">- </w:t>
            </w:r>
            <w:r>
              <w:rPr>
                <w:rStyle w:val="IndexLink"/>
                <w:rtl w:val="true"/>
              </w:rPr>
              <w:t>کلیدهای شام و ایران و دروازه صنعان براء</w:t>
            </w:r>
            <w:r>
              <w:rPr>
                <w:rStyle w:val="IndexLink"/>
                <w:rtl w:val="true"/>
              </w:rPr>
              <w:t>:</w:t>
              <w:tab/>
            </w:r>
            <w:r>
              <w:rPr>
                <w:rStyle w:val="IndexLink"/>
              </w:rPr>
              <w:t>540</w:t>
            </w:r>
          </w:hyperlink>
        </w:p>
        <w:p>
          <w:pPr>
            <w:pStyle w:val="Contents2"/>
            <w:tabs>
              <w:tab w:val="clear" w:pos="8743"/>
              <w:tab w:val="right" w:pos="9026" w:leader="dot"/>
            </w:tabs>
            <w:rPr/>
          </w:pPr>
          <w:hyperlink w:anchor="__RefHeading___Toc1107661_1051229030">
            <w:r>
              <w:rPr>
                <w:webHidden/>
                <w:rStyle w:val="IndexLink"/>
              </w:rPr>
              <w:t>658</w:t>
            </w:r>
            <w:r>
              <w:rPr>
                <w:rStyle w:val="IndexLink"/>
                <w:rtl w:val="true"/>
              </w:rPr>
              <w:t xml:space="preserve">- </w:t>
            </w:r>
            <w:r>
              <w:rPr>
                <w:rStyle w:val="IndexLink"/>
                <w:rtl w:val="true"/>
              </w:rPr>
              <w:t>برداشت غلط از مفهوم انتظار</w:t>
            </w:r>
            <w:r>
              <w:rPr>
                <w:rStyle w:val="IndexLink"/>
                <w:rtl w:val="true"/>
              </w:rPr>
              <w:t>:</w:t>
              <w:tab/>
            </w:r>
            <w:r>
              <w:rPr>
                <w:rStyle w:val="IndexLink"/>
              </w:rPr>
              <w:t>541</w:t>
            </w:r>
          </w:hyperlink>
        </w:p>
        <w:p>
          <w:pPr>
            <w:pStyle w:val="Contents2"/>
            <w:tabs>
              <w:tab w:val="clear" w:pos="8743"/>
              <w:tab w:val="right" w:pos="9026" w:leader="dot"/>
            </w:tabs>
            <w:rPr/>
          </w:pPr>
          <w:hyperlink w:anchor="__RefHeading___Toc1107663_1051229030">
            <w:r>
              <w:rPr>
                <w:webHidden/>
                <w:rStyle w:val="IndexLink"/>
              </w:rPr>
              <w:t>659</w:t>
            </w:r>
            <w:r>
              <w:rPr>
                <w:rStyle w:val="IndexLink"/>
                <w:rtl w:val="true"/>
              </w:rPr>
              <w:t xml:space="preserve">- </w:t>
            </w:r>
            <w:r>
              <w:rPr>
                <w:rStyle w:val="IndexLink"/>
                <w:rtl w:val="true"/>
              </w:rPr>
              <w:t>آیا مردگان و برزخيان سخن و گفتگوهای ما را می شنوند؟</w:t>
            </w:r>
            <w:r>
              <w:rPr>
                <w:rStyle w:val="IndexLink"/>
                <w:rtl w:val="true"/>
              </w:rPr>
              <w:tab/>
            </w:r>
            <w:r>
              <w:rPr>
                <w:rStyle w:val="IndexLink"/>
              </w:rPr>
              <w:t>541</w:t>
            </w:r>
          </w:hyperlink>
        </w:p>
        <w:p>
          <w:pPr>
            <w:pStyle w:val="Contents2"/>
            <w:tabs>
              <w:tab w:val="clear" w:pos="8743"/>
              <w:tab w:val="right" w:pos="9026" w:leader="dot"/>
            </w:tabs>
            <w:rPr/>
          </w:pPr>
          <w:hyperlink w:anchor="__RefHeading___Toc1107665_1051229030">
            <w:r>
              <w:rPr>
                <w:webHidden/>
                <w:rStyle w:val="IndexLink"/>
              </w:rPr>
              <w:t>660</w:t>
            </w:r>
            <w:r>
              <w:rPr>
                <w:rStyle w:val="IndexLink"/>
                <w:rtl w:val="true"/>
              </w:rPr>
              <w:t xml:space="preserve">- </w:t>
            </w:r>
            <w:r>
              <w:rPr>
                <w:rStyle w:val="IndexLink"/>
                <w:rtl w:val="true"/>
              </w:rPr>
              <w:t xml:space="preserve">کرامت نبوی </w:t>
            </w:r>
            <w:r>
              <w:rPr>
                <w:rStyle w:val="IndexLink"/>
                <w:rtl w:val="true"/>
              </w:rPr>
              <w:t>:</w:t>
              <w:tab/>
            </w:r>
            <w:r>
              <w:rPr>
                <w:rStyle w:val="IndexLink"/>
              </w:rPr>
              <w:t>542</w:t>
            </w:r>
          </w:hyperlink>
        </w:p>
        <w:p>
          <w:pPr>
            <w:pStyle w:val="Contents2"/>
            <w:tabs>
              <w:tab w:val="clear" w:pos="8743"/>
              <w:tab w:val="right" w:pos="9026" w:leader="dot"/>
            </w:tabs>
            <w:rPr/>
          </w:pPr>
          <w:hyperlink w:anchor="__RefHeading___Toc1107667_1051229030">
            <w:r>
              <w:rPr>
                <w:webHidden/>
                <w:rStyle w:val="IndexLink"/>
              </w:rPr>
              <w:t>661</w:t>
            </w:r>
            <w:r>
              <w:rPr>
                <w:rStyle w:val="IndexLink"/>
                <w:rtl w:val="true"/>
              </w:rPr>
              <w:t xml:space="preserve">- </w:t>
            </w:r>
            <w:r>
              <w:rPr>
                <w:rStyle w:val="IndexLink"/>
                <w:rtl w:val="true"/>
              </w:rPr>
              <w:t>غيرت بجا و نابجا</w:t>
            </w:r>
            <w:r>
              <w:rPr>
                <w:rStyle w:val="IndexLink"/>
                <w:rtl w:val="true"/>
              </w:rPr>
              <w:t>:</w:t>
              <w:tab/>
            </w:r>
            <w:r>
              <w:rPr>
                <w:rStyle w:val="IndexLink"/>
              </w:rPr>
              <w:t>543</w:t>
            </w:r>
          </w:hyperlink>
        </w:p>
        <w:p>
          <w:pPr>
            <w:pStyle w:val="Contents2"/>
            <w:tabs>
              <w:tab w:val="clear" w:pos="8743"/>
              <w:tab w:val="right" w:pos="9026" w:leader="dot"/>
            </w:tabs>
            <w:rPr/>
          </w:pPr>
          <w:hyperlink w:anchor="__RefHeading___Toc1107669_1051229030">
            <w:r>
              <w:rPr>
                <w:webHidden/>
                <w:rStyle w:val="IndexLink"/>
              </w:rPr>
              <w:t>662</w:t>
            </w:r>
            <w:r>
              <w:rPr>
                <w:rStyle w:val="IndexLink"/>
                <w:rtl w:val="true"/>
              </w:rPr>
              <w:t xml:space="preserve">- </w:t>
            </w:r>
            <w:r>
              <w:rPr>
                <w:rStyle w:val="IndexLink"/>
                <w:rtl w:val="true"/>
              </w:rPr>
              <w:t>شادی و اندوه بی جهت</w:t>
            </w:r>
            <w:r>
              <w:rPr>
                <w:rStyle w:val="IndexLink"/>
                <w:rtl w:val="true"/>
              </w:rPr>
              <w:t xml:space="preserve">: </w:t>
            </w:r>
            <w:r>
              <w:rPr>
                <w:rStyle w:val="IndexLink"/>
                <w:rtl w:val="true"/>
              </w:rPr>
              <w:t>هارون بن خارجه می گوید</w:t>
            </w:r>
            <w:r>
              <w:rPr>
                <w:rStyle w:val="IndexLink"/>
                <w:rtl w:val="true"/>
              </w:rPr>
              <w:t>:</w:t>
              <w:tab/>
            </w:r>
            <w:r>
              <w:rPr>
                <w:rStyle w:val="IndexLink"/>
              </w:rPr>
              <w:t>543</w:t>
            </w:r>
          </w:hyperlink>
        </w:p>
        <w:p>
          <w:pPr>
            <w:pStyle w:val="Contents2"/>
            <w:tabs>
              <w:tab w:val="clear" w:pos="8743"/>
              <w:tab w:val="right" w:pos="9026" w:leader="dot"/>
            </w:tabs>
            <w:rPr/>
          </w:pPr>
          <w:hyperlink w:anchor="__RefHeading___Toc1107671_1051229030">
            <w:r>
              <w:rPr>
                <w:webHidden/>
                <w:rStyle w:val="IndexLink"/>
              </w:rPr>
              <w:t>663</w:t>
            </w:r>
            <w:r>
              <w:rPr>
                <w:rStyle w:val="IndexLink"/>
                <w:rtl w:val="true"/>
              </w:rPr>
              <w:t xml:space="preserve">- </w:t>
            </w:r>
            <w:r>
              <w:rPr>
                <w:rStyle w:val="IndexLink"/>
                <w:rtl w:val="true"/>
              </w:rPr>
              <w:t>گاهی بعضی تعریفها و عنوان دادنها رشوه است</w:t>
            </w:r>
            <w:r>
              <w:rPr>
                <w:rStyle w:val="IndexLink"/>
                <w:rtl w:val="true"/>
              </w:rPr>
              <w:t>:</w:t>
              <w:tab/>
            </w:r>
            <w:r>
              <w:rPr>
                <w:rStyle w:val="IndexLink"/>
              </w:rPr>
              <w:t>544</w:t>
            </w:r>
          </w:hyperlink>
        </w:p>
        <w:p>
          <w:pPr>
            <w:pStyle w:val="Contents2"/>
            <w:tabs>
              <w:tab w:val="clear" w:pos="8743"/>
              <w:tab w:val="right" w:pos="9026" w:leader="dot"/>
            </w:tabs>
            <w:rPr/>
          </w:pPr>
          <w:hyperlink w:anchor="__RefHeading___Toc1107673_1051229030">
            <w:r>
              <w:rPr>
                <w:webHidden/>
                <w:rStyle w:val="IndexLink"/>
              </w:rPr>
              <w:t>664</w:t>
            </w:r>
            <w:r>
              <w:rPr>
                <w:rStyle w:val="IndexLink"/>
                <w:rtl w:val="true"/>
              </w:rPr>
              <w:t xml:space="preserve">- </w:t>
            </w:r>
            <w:r>
              <w:rPr>
                <w:rStyle w:val="IndexLink"/>
                <w:rtl w:val="true"/>
              </w:rPr>
              <w:t>تعریف دیگران را باور نکن</w:t>
            </w:r>
            <w:r>
              <w:rPr>
                <w:rStyle w:val="IndexLink"/>
                <w:rtl w:val="true"/>
              </w:rPr>
              <w:t>:</w:t>
              <w:tab/>
            </w:r>
            <w:r>
              <w:rPr>
                <w:rStyle w:val="IndexLink"/>
              </w:rPr>
              <w:t>544</w:t>
            </w:r>
          </w:hyperlink>
        </w:p>
        <w:p>
          <w:pPr>
            <w:pStyle w:val="Contents2"/>
            <w:tabs>
              <w:tab w:val="clear" w:pos="8743"/>
              <w:tab w:val="right" w:pos="9026" w:leader="dot"/>
            </w:tabs>
            <w:rPr/>
          </w:pPr>
          <w:hyperlink w:anchor="__RefHeading___Toc1107675_1051229030">
            <w:r>
              <w:rPr>
                <w:webHidden/>
                <w:rStyle w:val="IndexLink"/>
              </w:rPr>
              <w:t>665</w:t>
            </w:r>
            <w:r>
              <w:rPr>
                <w:rStyle w:val="IndexLink"/>
                <w:rtl w:val="true"/>
              </w:rPr>
              <w:t xml:space="preserve">- </w:t>
            </w:r>
            <w:r>
              <w:rPr>
                <w:rStyle w:val="IndexLink"/>
                <w:rtl w:val="true"/>
              </w:rPr>
              <w:t>گر لحمک لحمی ز حدیث نبوی هی کی، صل على نام علی بی ادبی هی</w:t>
            </w:r>
            <w:r>
              <w:rPr>
                <w:rStyle w:val="IndexLink"/>
                <w:rtl w:val="true"/>
              </w:rPr>
              <w:t>:</w:t>
              <w:tab/>
            </w:r>
            <w:r>
              <w:rPr>
                <w:rStyle w:val="IndexLink"/>
              </w:rPr>
              <w:t>545</w:t>
            </w:r>
          </w:hyperlink>
        </w:p>
        <w:p>
          <w:pPr>
            <w:pStyle w:val="Contents2"/>
            <w:tabs>
              <w:tab w:val="clear" w:pos="8743"/>
              <w:tab w:val="right" w:pos="9026" w:leader="dot"/>
            </w:tabs>
            <w:rPr/>
          </w:pPr>
          <w:hyperlink w:anchor="__RefHeading___Toc1107677_1051229030">
            <w:r>
              <w:rPr>
                <w:webHidden/>
                <w:rStyle w:val="IndexLink"/>
              </w:rPr>
              <w:t>666</w:t>
            </w:r>
            <w:r>
              <w:rPr>
                <w:rStyle w:val="IndexLink"/>
                <w:rtl w:val="true"/>
              </w:rPr>
              <w:t xml:space="preserve">- </w:t>
            </w:r>
            <w:r>
              <w:rPr>
                <w:rStyle w:val="IndexLink"/>
                <w:rtl w:val="true"/>
              </w:rPr>
              <w:t>آخر کینه و حسادت کار خود را کرد</w:t>
            </w:r>
            <w:r>
              <w:rPr>
                <w:rStyle w:val="IndexLink"/>
                <w:rtl w:val="true"/>
              </w:rPr>
              <w:t>:</w:t>
              <w:tab/>
            </w:r>
            <w:r>
              <w:rPr>
                <w:rStyle w:val="IndexLink"/>
              </w:rPr>
              <w:t>545</w:t>
            </w:r>
          </w:hyperlink>
        </w:p>
        <w:p>
          <w:pPr>
            <w:pStyle w:val="Contents2"/>
            <w:tabs>
              <w:tab w:val="clear" w:pos="8743"/>
              <w:tab w:val="right" w:pos="9026" w:leader="dot"/>
            </w:tabs>
            <w:rPr/>
          </w:pPr>
          <w:hyperlink w:anchor="__RefHeading___Toc1107679_1051229030">
            <w:r>
              <w:rPr>
                <w:webHidden/>
                <w:rStyle w:val="IndexLink"/>
              </w:rPr>
              <w:t>667</w:t>
            </w:r>
            <w:r>
              <w:rPr>
                <w:rStyle w:val="IndexLink"/>
                <w:rtl w:val="true"/>
              </w:rPr>
              <w:t xml:space="preserve">- </w:t>
            </w:r>
            <w:r>
              <w:rPr>
                <w:rStyle w:val="IndexLink"/>
                <w:rtl w:val="true"/>
              </w:rPr>
              <w:t>جمع بین نماز ظهر و عصر و مغرب و عشاء</w:t>
            </w:r>
            <w:r>
              <w:rPr>
                <w:rStyle w:val="IndexLink"/>
                <w:rtl w:val="true"/>
              </w:rPr>
              <w:t>:</w:t>
              <w:tab/>
            </w:r>
            <w:r>
              <w:rPr>
                <w:rStyle w:val="IndexLink"/>
              </w:rPr>
              <w:t>546</w:t>
            </w:r>
          </w:hyperlink>
        </w:p>
        <w:p>
          <w:pPr>
            <w:pStyle w:val="Contents2"/>
            <w:tabs>
              <w:tab w:val="clear" w:pos="8743"/>
              <w:tab w:val="right" w:pos="9026" w:leader="dot"/>
            </w:tabs>
            <w:rPr/>
          </w:pPr>
          <w:hyperlink w:anchor="__RefHeading___Toc1107681_1051229030">
            <w:r>
              <w:rPr>
                <w:webHidden/>
                <w:rStyle w:val="IndexLink"/>
              </w:rPr>
              <w:t>668</w:t>
            </w:r>
            <w:r>
              <w:rPr>
                <w:rStyle w:val="IndexLink"/>
                <w:rtl w:val="true"/>
              </w:rPr>
              <w:t xml:space="preserve">- </w:t>
            </w:r>
            <w:r>
              <w:rPr>
                <w:rStyle w:val="IndexLink"/>
                <w:rtl w:val="true"/>
              </w:rPr>
              <w:t>پیرزن قابله</w:t>
            </w:r>
            <w:r>
              <w:rPr>
                <w:rStyle w:val="IndexLink"/>
                <w:rtl w:val="true"/>
              </w:rPr>
              <w:t>:</w:t>
              <w:tab/>
            </w:r>
            <w:r>
              <w:rPr>
                <w:rStyle w:val="IndexLink"/>
              </w:rPr>
              <w:t>547</w:t>
            </w:r>
          </w:hyperlink>
        </w:p>
        <w:p>
          <w:pPr>
            <w:pStyle w:val="Contents2"/>
            <w:tabs>
              <w:tab w:val="clear" w:pos="8743"/>
              <w:tab w:val="right" w:pos="9026" w:leader="dot"/>
            </w:tabs>
            <w:rPr/>
          </w:pPr>
          <w:hyperlink w:anchor="__RefHeading___Toc1107683_1051229030">
            <w:r>
              <w:rPr>
                <w:webHidden/>
                <w:rStyle w:val="IndexLink"/>
              </w:rPr>
              <w:t>669</w:t>
            </w:r>
            <w:r>
              <w:rPr>
                <w:rStyle w:val="IndexLink"/>
                <w:rtl w:val="true"/>
              </w:rPr>
              <w:t xml:space="preserve">- </w:t>
            </w:r>
            <w:r>
              <w:rPr>
                <w:rStyle w:val="IndexLink"/>
                <w:rtl w:val="true"/>
              </w:rPr>
              <w:t xml:space="preserve">خداوند جز خیر برای مؤمن نمی خواهد </w:t>
            </w:r>
            <w:r>
              <w:rPr>
                <w:rStyle w:val="IndexLink"/>
                <w:rtl w:val="true"/>
              </w:rPr>
              <w:t>:</w:t>
              <w:tab/>
            </w:r>
            <w:r>
              <w:rPr>
                <w:rStyle w:val="IndexLink"/>
              </w:rPr>
              <w:t>549</w:t>
            </w:r>
          </w:hyperlink>
        </w:p>
        <w:p>
          <w:pPr>
            <w:pStyle w:val="Contents2"/>
            <w:tabs>
              <w:tab w:val="clear" w:pos="8743"/>
              <w:tab w:val="right" w:pos="9026" w:leader="dot"/>
            </w:tabs>
            <w:rPr/>
          </w:pPr>
          <w:hyperlink w:anchor="__RefHeading___Toc1107685_1051229030">
            <w:r>
              <w:rPr>
                <w:webHidden/>
                <w:rStyle w:val="IndexLink"/>
              </w:rPr>
              <w:t>670</w:t>
            </w:r>
            <w:r>
              <w:rPr>
                <w:rStyle w:val="IndexLink"/>
                <w:rtl w:val="true"/>
              </w:rPr>
              <w:t xml:space="preserve">- </w:t>
            </w:r>
            <w:r>
              <w:rPr>
                <w:rStyle w:val="IndexLink"/>
                <w:rtl w:val="true"/>
              </w:rPr>
              <w:t>برای خدا تعیین تکلیف نکنید</w:t>
            </w:r>
            <w:r>
              <w:rPr>
                <w:rStyle w:val="IndexLink"/>
                <w:rtl w:val="true"/>
              </w:rPr>
              <w:t>:</w:t>
              <w:tab/>
            </w:r>
            <w:r>
              <w:rPr>
                <w:rStyle w:val="IndexLink"/>
              </w:rPr>
              <w:t>550</w:t>
            </w:r>
          </w:hyperlink>
        </w:p>
        <w:p>
          <w:pPr>
            <w:pStyle w:val="Contents2"/>
            <w:tabs>
              <w:tab w:val="clear" w:pos="8743"/>
              <w:tab w:val="right" w:pos="9026" w:leader="dot"/>
            </w:tabs>
            <w:rPr/>
          </w:pPr>
          <w:hyperlink w:anchor="__RefHeading___Toc1107687_1051229030">
            <w:r>
              <w:rPr>
                <w:webHidden/>
                <w:rStyle w:val="IndexLink"/>
              </w:rPr>
              <w:t>671</w:t>
            </w:r>
            <w:r>
              <w:rPr>
                <w:rStyle w:val="IndexLink"/>
                <w:rtl w:val="true"/>
              </w:rPr>
              <w:t xml:space="preserve">- </w:t>
            </w:r>
            <w:r>
              <w:rPr>
                <w:rStyle w:val="IndexLink"/>
                <w:rtl w:val="true"/>
              </w:rPr>
              <w:t>ده فرمان پدر به پسر</w:t>
            </w:r>
            <w:r>
              <w:rPr>
                <w:rStyle w:val="IndexLink"/>
                <w:rtl w:val="true"/>
              </w:rPr>
              <w:t>:</w:t>
              <w:tab/>
            </w:r>
            <w:r>
              <w:rPr>
                <w:rStyle w:val="IndexLink"/>
              </w:rPr>
              <w:t>550</w:t>
            </w:r>
          </w:hyperlink>
        </w:p>
        <w:p>
          <w:pPr>
            <w:pStyle w:val="Contents2"/>
            <w:tabs>
              <w:tab w:val="clear" w:pos="8743"/>
              <w:tab w:val="right" w:pos="9026" w:leader="dot"/>
            </w:tabs>
            <w:rPr/>
          </w:pPr>
          <w:hyperlink w:anchor="__RefHeading___Toc1107689_1051229030">
            <w:r>
              <w:rPr>
                <w:webHidden/>
                <w:rStyle w:val="IndexLink"/>
              </w:rPr>
              <w:t>672</w:t>
            </w:r>
            <w:r>
              <w:rPr>
                <w:rStyle w:val="IndexLink"/>
                <w:rtl w:val="true"/>
              </w:rPr>
              <w:t xml:space="preserve">- </w:t>
            </w:r>
            <w:r>
              <w:rPr>
                <w:rStyle w:val="IndexLink"/>
                <w:rtl w:val="true"/>
              </w:rPr>
              <w:t>دوازده خصلت بندگان خدای رحمان</w:t>
            </w:r>
            <w:r>
              <w:rPr>
                <w:rStyle w:val="IndexLink"/>
                <w:rtl w:val="true"/>
              </w:rPr>
              <w:t>:</w:t>
              <w:tab/>
            </w:r>
            <w:r>
              <w:rPr>
                <w:rStyle w:val="IndexLink"/>
              </w:rPr>
              <w:t>551</w:t>
            </w:r>
          </w:hyperlink>
        </w:p>
        <w:p>
          <w:pPr>
            <w:pStyle w:val="Contents2"/>
            <w:tabs>
              <w:tab w:val="clear" w:pos="8743"/>
              <w:tab w:val="right" w:pos="9026" w:leader="dot"/>
            </w:tabs>
            <w:rPr/>
          </w:pPr>
          <w:hyperlink w:anchor="__RefHeading___Toc1107691_1051229030">
            <w:r>
              <w:rPr>
                <w:webHidden/>
                <w:rStyle w:val="IndexLink"/>
              </w:rPr>
              <w:t>673</w:t>
            </w:r>
            <w:r>
              <w:rPr>
                <w:rStyle w:val="IndexLink"/>
                <w:rtl w:val="true"/>
              </w:rPr>
              <w:t xml:space="preserve">- </w:t>
            </w:r>
            <w:r>
              <w:rPr>
                <w:rStyle w:val="IndexLink"/>
                <w:rtl w:val="true"/>
              </w:rPr>
              <w:t>چرا امیرالمؤمنین علی</w:t>
            </w:r>
            <w:r>
              <w:rPr>
                <w:rStyle w:val="IndexLink"/>
                <w:rtl w:val="true"/>
              </w:rPr>
              <w:t>(</w:t>
            </w:r>
            <w:r>
              <w:rPr>
                <w:rStyle w:val="IndexLink"/>
                <w:rtl w:val="true"/>
              </w:rPr>
              <w:t>علیه السلام</w:t>
            </w:r>
            <w:r>
              <w:rPr>
                <w:rStyle w:val="IndexLink"/>
                <w:rtl w:val="true"/>
              </w:rPr>
              <w:t xml:space="preserve">) </w:t>
            </w:r>
            <w:r>
              <w:rPr>
                <w:rStyle w:val="IndexLink"/>
                <w:rtl w:val="true"/>
              </w:rPr>
              <w:t>را دوست دارم</w:t>
            </w:r>
            <w:r>
              <w:rPr>
                <w:rStyle w:val="IndexLink"/>
                <w:rtl w:val="true"/>
              </w:rPr>
              <w:tab/>
            </w:r>
            <w:r>
              <w:rPr>
                <w:rStyle w:val="IndexLink"/>
              </w:rPr>
              <w:t>552</w:t>
            </w:r>
          </w:hyperlink>
        </w:p>
        <w:p>
          <w:pPr>
            <w:pStyle w:val="Contents2"/>
            <w:tabs>
              <w:tab w:val="clear" w:pos="8743"/>
              <w:tab w:val="right" w:pos="9026" w:leader="dot"/>
            </w:tabs>
            <w:rPr/>
          </w:pPr>
          <w:hyperlink w:anchor="__RefHeading___Toc1107693_1051229030">
            <w:r>
              <w:rPr>
                <w:webHidden/>
                <w:rStyle w:val="IndexLink"/>
              </w:rPr>
              <w:t>674</w:t>
            </w:r>
            <w:r>
              <w:rPr>
                <w:rStyle w:val="IndexLink"/>
                <w:rtl w:val="true"/>
              </w:rPr>
              <w:t xml:space="preserve">- </w:t>
            </w:r>
            <w:r>
              <w:rPr>
                <w:rStyle w:val="IndexLink"/>
                <w:rtl w:val="true"/>
              </w:rPr>
              <w:t xml:space="preserve">عناوین دوازده گانه خطبه غدیریه رسول خدا </w:t>
            </w:r>
            <w:r>
              <w:rPr>
                <w:rStyle w:val="IndexLink"/>
                <w:rtl w:val="true"/>
              </w:rPr>
              <w:t>(</w:t>
            </w:r>
            <w:r>
              <w:rPr>
                <w:rStyle w:val="IndexLink"/>
                <w:rtl w:val="true"/>
              </w:rPr>
              <w:t>صلی الله علیه واله</w:t>
            </w:r>
            <w:r>
              <w:rPr>
                <w:rStyle w:val="IndexLink"/>
                <w:rtl w:val="true"/>
              </w:rPr>
              <w:t>)</w:t>
              <w:tab/>
            </w:r>
            <w:r>
              <w:rPr>
                <w:rStyle w:val="IndexLink"/>
              </w:rPr>
              <w:t>552</w:t>
            </w:r>
          </w:hyperlink>
        </w:p>
        <w:p>
          <w:pPr>
            <w:pStyle w:val="Contents2"/>
            <w:tabs>
              <w:tab w:val="clear" w:pos="8743"/>
              <w:tab w:val="right" w:pos="9026" w:leader="dot"/>
            </w:tabs>
            <w:rPr/>
          </w:pPr>
          <w:hyperlink w:anchor="__RefHeading___Toc1107695_1051229030">
            <w:r>
              <w:rPr>
                <w:webHidden/>
                <w:rStyle w:val="IndexLink"/>
              </w:rPr>
              <w:t>675</w:t>
            </w:r>
            <w:r>
              <w:rPr>
                <w:rStyle w:val="IndexLink"/>
                <w:rtl w:val="true"/>
              </w:rPr>
              <w:t xml:space="preserve">- </w:t>
            </w:r>
            <w:r>
              <w:rPr>
                <w:rStyle w:val="IndexLink"/>
                <w:rtl w:val="true"/>
              </w:rPr>
              <w:t>یک شوخی و یک جی</w:t>
            </w:r>
            <w:r>
              <w:rPr>
                <w:rStyle w:val="IndexLink"/>
                <w:rtl w:val="true"/>
              </w:rPr>
              <w:t>:</w:t>
              <w:tab/>
            </w:r>
            <w:r>
              <w:rPr>
                <w:rStyle w:val="IndexLink"/>
              </w:rPr>
              <w:t>553</w:t>
            </w:r>
          </w:hyperlink>
        </w:p>
        <w:p>
          <w:pPr>
            <w:pStyle w:val="Contents2"/>
            <w:tabs>
              <w:tab w:val="clear" w:pos="8743"/>
              <w:tab w:val="right" w:pos="9026" w:leader="dot"/>
            </w:tabs>
            <w:rPr/>
          </w:pPr>
          <w:hyperlink w:anchor="__RefHeading___Toc1107697_1051229030">
            <w:r>
              <w:rPr>
                <w:webHidden/>
                <w:rStyle w:val="IndexLink"/>
              </w:rPr>
              <w:t>676</w:t>
            </w:r>
            <w:r>
              <w:rPr>
                <w:rStyle w:val="IndexLink"/>
                <w:rtl w:val="true"/>
              </w:rPr>
              <w:t xml:space="preserve">- </w:t>
            </w:r>
            <w:r>
              <w:rPr>
                <w:rStyle w:val="IndexLink"/>
                <w:rtl w:val="true"/>
              </w:rPr>
              <w:t>امروزه باور حکومت جهانی امام عصر</w:t>
            </w:r>
            <w:r>
              <w:rPr>
                <w:rStyle w:val="IndexLink"/>
                <w:rtl w:val="true"/>
              </w:rPr>
              <w:t>(</w:t>
            </w:r>
            <w:r>
              <w:rPr>
                <w:rStyle w:val="IndexLink"/>
                <w:rtl w:val="true"/>
              </w:rPr>
              <w:t>عج</w:t>
            </w:r>
            <w:r>
              <w:rPr>
                <w:rStyle w:val="IndexLink"/>
                <w:rtl w:val="true"/>
              </w:rPr>
              <w:t xml:space="preserve">) </w:t>
            </w:r>
            <w:r>
              <w:rPr>
                <w:rStyle w:val="IndexLink"/>
                <w:rtl w:val="true"/>
              </w:rPr>
              <w:t>بیشتر از گذشته است</w:t>
            </w:r>
            <w:r>
              <w:rPr>
                <w:rStyle w:val="IndexLink"/>
                <w:rtl w:val="true"/>
              </w:rPr>
              <w:t>:</w:t>
              <w:tab/>
            </w:r>
            <w:r>
              <w:rPr>
                <w:rStyle w:val="IndexLink"/>
              </w:rPr>
              <w:t>554</w:t>
            </w:r>
          </w:hyperlink>
        </w:p>
        <w:p>
          <w:pPr>
            <w:pStyle w:val="Contents2"/>
            <w:tabs>
              <w:tab w:val="clear" w:pos="8743"/>
              <w:tab w:val="right" w:pos="9026" w:leader="dot"/>
            </w:tabs>
            <w:rPr/>
          </w:pPr>
          <w:hyperlink w:anchor="__RefHeading___Toc1107699_1051229030">
            <w:r>
              <w:rPr>
                <w:webHidden/>
                <w:rStyle w:val="IndexLink"/>
              </w:rPr>
              <w:t>677</w:t>
            </w:r>
            <w:r>
              <w:rPr>
                <w:rStyle w:val="IndexLink"/>
                <w:rtl w:val="true"/>
              </w:rPr>
              <w:t xml:space="preserve">- </w:t>
            </w:r>
            <w:r>
              <w:rPr>
                <w:rStyle w:val="IndexLink"/>
                <w:rtl w:val="true"/>
              </w:rPr>
              <w:t>کدام گزینه بهتر است فاسد یا افسد؟</w:t>
            </w:r>
            <w:r>
              <w:rPr>
                <w:rStyle w:val="IndexLink"/>
                <w:rtl w:val="true"/>
              </w:rPr>
              <w:tab/>
            </w:r>
            <w:r>
              <w:rPr>
                <w:rStyle w:val="IndexLink"/>
              </w:rPr>
              <w:t>555</w:t>
            </w:r>
          </w:hyperlink>
        </w:p>
        <w:p>
          <w:pPr>
            <w:pStyle w:val="Contents2"/>
            <w:tabs>
              <w:tab w:val="clear" w:pos="8743"/>
              <w:tab w:val="right" w:pos="9026" w:leader="dot"/>
            </w:tabs>
            <w:rPr/>
          </w:pPr>
          <w:hyperlink w:anchor="__RefHeading___Toc1107701_1051229030">
            <w:r>
              <w:rPr>
                <w:webHidden/>
                <w:rStyle w:val="IndexLink"/>
              </w:rPr>
              <w:t>678</w:t>
            </w:r>
            <w:r>
              <w:rPr>
                <w:rStyle w:val="IndexLink"/>
                <w:rtl w:val="true"/>
              </w:rPr>
              <w:t xml:space="preserve">- </w:t>
            </w:r>
            <w:r>
              <w:rPr>
                <w:rStyle w:val="IndexLink"/>
                <w:rtl w:val="true"/>
              </w:rPr>
              <w:t>کدام گزینه بهتر است فاسد یا عادل</w:t>
            </w:r>
            <w:r>
              <w:rPr>
                <w:rStyle w:val="IndexLink"/>
                <w:rtl w:val="true"/>
              </w:rPr>
              <w:t>:</w:t>
              <w:tab/>
            </w:r>
            <w:r>
              <w:rPr>
                <w:rStyle w:val="IndexLink"/>
              </w:rPr>
              <w:t>556</w:t>
            </w:r>
          </w:hyperlink>
        </w:p>
        <w:p>
          <w:pPr>
            <w:pStyle w:val="Contents2"/>
            <w:tabs>
              <w:tab w:val="clear" w:pos="8743"/>
              <w:tab w:val="right" w:pos="9026" w:leader="dot"/>
            </w:tabs>
            <w:rPr/>
          </w:pPr>
          <w:hyperlink w:anchor="__RefHeading___Toc1107703_1051229030">
            <w:r>
              <w:rPr>
                <w:webHidden/>
                <w:rStyle w:val="IndexLink"/>
              </w:rPr>
              <w:t>679</w:t>
            </w:r>
            <w:r>
              <w:rPr>
                <w:rStyle w:val="IndexLink"/>
                <w:rtl w:val="true"/>
              </w:rPr>
              <w:t xml:space="preserve">- </w:t>
            </w:r>
            <w:r>
              <w:rPr>
                <w:rStyle w:val="IndexLink"/>
                <w:rtl w:val="true"/>
              </w:rPr>
              <w:t>تعداد پیامبران بنی اسرائیل</w:t>
            </w:r>
            <w:r>
              <w:rPr>
                <w:rStyle w:val="IndexLink"/>
                <w:rtl w:val="true"/>
              </w:rPr>
              <w:t>:</w:t>
              <w:tab/>
            </w:r>
            <w:r>
              <w:rPr>
                <w:rStyle w:val="IndexLink"/>
              </w:rPr>
              <w:t>557</w:t>
            </w:r>
          </w:hyperlink>
        </w:p>
        <w:p>
          <w:pPr>
            <w:pStyle w:val="Contents2"/>
            <w:tabs>
              <w:tab w:val="clear" w:pos="8743"/>
              <w:tab w:val="right" w:pos="9026" w:leader="dot"/>
            </w:tabs>
            <w:rPr/>
          </w:pPr>
          <w:hyperlink w:anchor="__RefHeading___Toc1107705_1051229030">
            <w:r>
              <w:rPr>
                <w:webHidden/>
                <w:rStyle w:val="IndexLink"/>
              </w:rPr>
              <w:t>680</w:t>
            </w:r>
            <w:r>
              <w:rPr>
                <w:rStyle w:val="IndexLink"/>
                <w:rtl w:val="true"/>
              </w:rPr>
              <w:t xml:space="preserve">- </w:t>
            </w:r>
            <w:r>
              <w:rPr>
                <w:rStyle w:val="IndexLink"/>
                <w:rtl w:val="true"/>
              </w:rPr>
              <w:t>پسر خاله هایی که یکی به سه حالت خود و دیگری خداوند درود و سلام فرستاد</w:t>
            </w:r>
            <w:r>
              <w:rPr>
                <w:rStyle w:val="IndexLink"/>
                <w:rtl w:val="true"/>
              </w:rPr>
              <w:t>:</w:t>
              <w:tab/>
            </w:r>
            <w:r>
              <w:rPr>
                <w:rStyle w:val="IndexLink"/>
              </w:rPr>
              <w:t>557</w:t>
            </w:r>
          </w:hyperlink>
        </w:p>
        <w:p>
          <w:pPr>
            <w:pStyle w:val="Contents2"/>
            <w:tabs>
              <w:tab w:val="clear" w:pos="8743"/>
              <w:tab w:val="right" w:pos="9026" w:leader="dot"/>
            </w:tabs>
            <w:rPr/>
          </w:pPr>
          <w:hyperlink w:anchor="__RefHeading___Toc1107707_1051229030">
            <w:r>
              <w:rPr>
                <w:webHidden/>
                <w:rStyle w:val="IndexLink"/>
              </w:rPr>
              <w:t>681</w:t>
            </w:r>
            <w:r>
              <w:rPr>
                <w:rStyle w:val="IndexLink"/>
                <w:rtl w:val="true"/>
              </w:rPr>
              <w:t xml:space="preserve">- </w:t>
            </w:r>
            <w:r>
              <w:rPr>
                <w:rStyle w:val="IndexLink"/>
                <w:rtl w:val="true"/>
              </w:rPr>
              <w:t>داود به اذن خدا با سه سنگ دشمن را تار و مار کرد</w:t>
            </w:r>
            <w:r>
              <w:rPr>
                <w:rStyle w:val="IndexLink"/>
                <w:rtl w:val="true"/>
              </w:rPr>
              <w:t>:</w:t>
              <w:tab/>
            </w:r>
            <w:r>
              <w:rPr>
                <w:rStyle w:val="IndexLink"/>
              </w:rPr>
              <w:t>557</w:t>
            </w:r>
          </w:hyperlink>
        </w:p>
        <w:p>
          <w:pPr>
            <w:pStyle w:val="Contents2"/>
            <w:tabs>
              <w:tab w:val="clear" w:pos="8743"/>
              <w:tab w:val="right" w:pos="9026" w:leader="dot"/>
            </w:tabs>
            <w:rPr/>
          </w:pPr>
          <w:hyperlink w:anchor="__RefHeading___Toc1107709_1051229030">
            <w:r>
              <w:rPr>
                <w:webHidden/>
                <w:rStyle w:val="IndexLink"/>
              </w:rPr>
              <w:t>682</w:t>
            </w:r>
            <w:r>
              <w:rPr>
                <w:rStyle w:val="IndexLink"/>
                <w:rtl w:val="true"/>
              </w:rPr>
              <w:t xml:space="preserve">- </w:t>
            </w:r>
            <w:r>
              <w:rPr>
                <w:rStyle w:val="IndexLink"/>
                <w:rtl w:val="true"/>
              </w:rPr>
              <w:t>سوگندهای خداوند</w:t>
            </w:r>
            <w:r>
              <w:rPr>
                <w:rStyle w:val="IndexLink"/>
                <w:rtl w:val="true"/>
              </w:rPr>
              <w:t>:</w:t>
              <w:tab/>
            </w:r>
            <w:r>
              <w:rPr>
                <w:rStyle w:val="IndexLink"/>
              </w:rPr>
              <w:t>558</w:t>
            </w:r>
          </w:hyperlink>
        </w:p>
        <w:p>
          <w:pPr>
            <w:pStyle w:val="Contents2"/>
            <w:tabs>
              <w:tab w:val="clear" w:pos="8743"/>
              <w:tab w:val="right" w:pos="9026" w:leader="dot"/>
            </w:tabs>
            <w:rPr/>
          </w:pPr>
          <w:hyperlink w:anchor="__RefHeading___Toc1107711_1051229030">
            <w:r>
              <w:rPr>
                <w:webHidden/>
                <w:rStyle w:val="IndexLink"/>
              </w:rPr>
              <w:t>683</w:t>
            </w:r>
            <w:r>
              <w:rPr>
                <w:rStyle w:val="IndexLink"/>
                <w:rtl w:val="true"/>
              </w:rPr>
              <w:t xml:space="preserve">- </w:t>
            </w:r>
            <w:r>
              <w:rPr>
                <w:rStyle w:val="IndexLink"/>
                <w:rtl w:val="true"/>
              </w:rPr>
              <w:t>ده دقیقه های پر برکت</w:t>
            </w:r>
            <w:r>
              <w:rPr>
                <w:rStyle w:val="IndexLink"/>
                <w:rtl w:val="true"/>
              </w:rPr>
              <w:t>:</w:t>
              <w:tab/>
            </w:r>
            <w:r>
              <w:rPr>
                <w:rStyle w:val="IndexLink"/>
              </w:rPr>
              <w:t>558</w:t>
            </w:r>
          </w:hyperlink>
        </w:p>
        <w:p>
          <w:pPr>
            <w:pStyle w:val="Contents2"/>
            <w:tabs>
              <w:tab w:val="clear" w:pos="8743"/>
              <w:tab w:val="right" w:pos="9026" w:leader="dot"/>
            </w:tabs>
            <w:rPr/>
          </w:pPr>
          <w:hyperlink w:anchor="__RefHeading___Toc1107713_1051229030">
            <w:r>
              <w:rPr>
                <w:webHidden/>
                <w:rStyle w:val="IndexLink"/>
              </w:rPr>
              <w:t>684</w:t>
            </w:r>
            <w:r>
              <w:rPr>
                <w:rStyle w:val="IndexLink"/>
                <w:rtl w:val="true"/>
              </w:rPr>
              <w:t xml:space="preserve">- </w:t>
            </w:r>
            <w:r>
              <w:rPr>
                <w:rStyle w:val="IndexLink"/>
                <w:rtl w:val="true"/>
              </w:rPr>
              <w:t>باد آورده را باد می برد</w:t>
            </w:r>
            <w:r>
              <w:rPr>
                <w:rStyle w:val="IndexLink"/>
                <w:rtl w:val="true"/>
              </w:rPr>
              <w:t>:</w:t>
              <w:tab/>
            </w:r>
            <w:r>
              <w:rPr>
                <w:rStyle w:val="IndexLink"/>
              </w:rPr>
              <w:t>559</w:t>
            </w:r>
          </w:hyperlink>
        </w:p>
        <w:p>
          <w:pPr>
            <w:pStyle w:val="Contents2"/>
            <w:tabs>
              <w:tab w:val="clear" w:pos="8743"/>
              <w:tab w:val="right" w:pos="9026" w:leader="dot"/>
            </w:tabs>
            <w:rPr/>
          </w:pPr>
          <w:hyperlink w:anchor="__RefHeading___Toc1107715_1051229030">
            <w:r>
              <w:rPr>
                <w:webHidden/>
                <w:rStyle w:val="IndexLink"/>
              </w:rPr>
              <w:t>685</w:t>
            </w:r>
            <w:r>
              <w:rPr>
                <w:rStyle w:val="IndexLink"/>
                <w:rtl w:val="true"/>
              </w:rPr>
              <w:t xml:space="preserve">- </w:t>
            </w:r>
            <w:r>
              <w:rPr>
                <w:rStyle w:val="IndexLink"/>
                <w:rtl w:val="true"/>
              </w:rPr>
              <w:t>تقارن ولادت و غیبت</w:t>
            </w:r>
            <w:r>
              <w:rPr>
                <w:rStyle w:val="IndexLink"/>
                <w:rtl w:val="true"/>
              </w:rPr>
              <w:t>:</w:t>
              <w:tab/>
            </w:r>
            <w:r>
              <w:rPr>
                <w:rStyle w:val="IndexLink"/>
              </w:rPr>
              <w:t>559</w:t>
            </w:r>
          </w:hyperlink>
        </w:p>
        <w:p>
          <w:pPr>
            <w:pStyle w:val="Contents2"/>
            <w:tabs>
              <w:tab w:val="clear" w:pos="8743"/>
              <w:tab w:val="right" w:pos="9026" w:leader="dot"/>
            </w:tabs>
            <w:rPr/>
          </w:pPr>
          <w:hyperlink w:anchor="__RefHeading___Toc1107717_1051229030">
            <w:r>
              <w:rPr>
                <w:webHidden/>
                <w:rStyle w:val="IndexLink"/>
              </w:rPr>
              <w:t>686</w:t>
            </w:r>
            <w:r>
              <w:rPr>
                <w:rStyle w:val="IndexLink"/>
                <w:rtl w:val="true"/>
              </w:rPr>
              <w:t xml:space="preserve">- </w:t>
            </w:r>
            <w:r>
              <w:rPr>
                <w:rStyle w:val="IndexLink"/>
                <w:rtl w:val="true"/>
              </w:rPr>
              <w:t>نماینده زنان در برابر پیامبر اسلام</w:t>
            </w:r>
            <w:r>
              <w:rPr>
                <w:rStyle w:val="IndexLink"/>
                <w:rtl w:val="true"/>
              </w:rPr>
              <w:t>(</w:t>
            </w:r>
            <w:r>
              <w:rPr>
                <w:rStyle w:val="IndexLink"/>
                <w:rtl w:val="true"/>
              </w:rPr>
              <w:t>صلی الله علیه واله</w:t>
            </w:r>
            <w:r>
              <w:rPr>
                <w:rStyle w:val="IndexLink"/>
                <w:rtl w:val="true"/>
              </w:rPr>
              <w:t>) :</w:t>
              <w:tab/>
            </w:r>
            <w:r>
              <w:rPr>
                <w:rStyle w:val="IndexLink"/>
              </w:rPr>
              <w:t>560</w:t>
            </w:r>
          </w:hyperlink>
        </w:p>
        <w:p>
          <w:pPr>
            <w:pStyle w:val="Contents2"/>
            <w:tabs>
              <w:tab w:val="clear" w:pos="8743"/>
              <w:tab w:val="right" w:pos="9026" w:leader="dot"/>
            </w:tabs>
            <w:rPr/>
          </w:pPr>
          <w:hyperlink w:anchor="__RefHeading___Toc1107719_1051229030">
            <w:r>
              <w:rPr>
                <w:webHidden/>
                <w:rStyle w:val="IndexLink"/>
              </w:rPr>
              <w:t>687</w:t>
            </w:r>
            <w:r>
              <w:rPr>
                <w:rStyle w:val="IndexLink"/>
                <w:rtl w:val="true"/>
              </w:rPr>
              <w:t xml:space="preserve">- </w:t>
            </w:r>
            <w:r>
              <w:rPr>
                <w:rStyle w:val="IndexLink"/>
                <w:rtl w:val="true"/>
              </w:rPr>
              <w:t>چرا شیعه بر خاک سجده می کند</w:t>
            </w:r>
            <w:r>
              <w:rPr>
                <w:rStyle w:val="IndexLink"/>
                <w:rtl w:val="true"/>
              </w:rPr>
              <w:t>:</w:t>
              <w:tab/>
            </w:r>
            <w:r>
              <w:rPr>
                <w:rStyle w:val="IndexLink"/>
              </w:rPr>
              <w:t>561</w:t>
            </w:r>
          </w:hyperlink>
        </w:p>
        <w:p>
          <w:pPr>
            <w:pStyle w:val="Contents2"/>
            <w:tabs>
              <w:tab w:val="clear" w:pos="8743"/>
              <w:tab w:val="right" w:pos="9026" w:leader="dot"/>
            </w:tabs>
            <w:rPr/>
          </w:pPr>
          <w:hyperlink w:anchor="__RefHeading___Toc1107721_1051229030">
            <w:r>
              <w:rPr>
                <w:webHidden/>
                <w:rStyle w:val="IndexLink"/>
              </w:rPr>
              <w:t>688</w:t>
            </w:r>
            <w:r>
              <w:rPr>
                <w:rStyle w:val="IndexLink"/>
                <w:rtl w:val="true"/>
              </w:rPr>
              <w:t xml:space="preserve">- </w:t>
            </w:r>
            <w:r>
              <w:rPr>
                <w:rStyle w:val="IndexLink"/>
                <w:rtl w:val="true"/>
              </w:rPr>
              <w:t>بخشی از ترجمه اشعار ابن ابی الحدید</w:t>
            </w:r>
            <w:r>
              <w:rPr>
                <w:rStyle w:val="IndexLink"/>
                <w:rtl w:val="true"/>
              </w:rPr>
              <w:t>:</w:t>
              <w:tab/>
            </w:r>
            <w:r>
              <w:rPr>
                <w:rStyle w:val="IndexLink"/>
              </w:rPr>
              <w:t>562</w:t>
            </w:r>
          </w:hyperlink>
        </w:p>
        <w:p>
          <w:pPr>
            <w:pStyle w:val="Contents2"/>
            <w:tabs>
              <w:tab w:val="clear" w:pos="8743"/>
              <w:tab w:val="right" w:pos="9026" w:leader="dot"/>
            </w:tabs>
            <w:rPr/>
          </w:pPr>
          <w:hyperlink w:anchor="__RefHeading___Toc1107723_1051229030">
            <w:r>
              <w:rPr>
                <w:webHidden/>
                <w:rStyle w:val="IndexLink"/>
              </w:rPr>
              <w:t>689</w:t>
            </w:r>
            <w:r>
              <w:rPr>
                <w:rStyle w:val="IndexLink"/>
                <w:rtl w:val="true"/>
              </w:rPr>
              <w:t xml:space="preserve">- </w:t>
            </w:r>
            <w:r>
              <w:rPr>
                <w:rStyle w:val="IndexLink"/>
                <w:rtl w:val="true"/>
              </w:rPr>
              <w:t>سخن گفتن بهتر است یا سکوت؟</w:t>
            </w:r>
            <w:r>
              <w:rPr>
                <w:rStyle w:val="IndexLink"/>
                <w:rtl w:val="true"/>
              </w:rPr>
              <w:t>!</w:t>
              <w:tab/>
            </w:r>
            <w:r>
              <w:rPr>
                <w:rStyle w:val="IndexLink"/>
              </w:rPr>
              <w:t>563</w:t>
            </w:r>
          </w:hyperlink>
        </w:p>
        <w:p>
          <w:pPr>
            <w:pStyle w:val="Contents2"/>
            <w:tabs>
              <w:tab w:val="clear" w:pos="8743"/>
              <w:tab w:val="right" w:pos="9026" w:leader="dot"/>
            </w:tabs>
            <w:rPr/>
          </w:pPr>
          <w:hyperlink w:anchor="__RefHeading___Toc1107725_1051229030">
            <w:r>
              <w:rPr>
                <w:webHidden/>
                <w:rStyle w:val="IndexLink"/>
              </w:rPr>
              <w:t>690</w:t>
            </w:r>
            <w:r>
              <w:rPr>
                <w:rStyle w:val="IndexLink"/>
                <w:rtl w:val="true"/>
              </w:rPr>
              <w:t xml:space="preserve">- </w:t>
            </w:r>
            <w:r>
              <w:rPr>
                <w:rStyle w:val="IndexLink"/>
                <w:rtl w:val="true"/>
              </w:rPr>
              <w:t>شهره شعرهای شعراء</w:t>
            </w:r>
            <w:r>
              <w:rPr>
                <w:rStyle w:val="IndexLink"/>
                <w:rtl w:val="true"/>
              </w:rPr>
              <w:t>:</w:t>
              <w:tab/>
            </w:r>
            <w:r>
              <w:rPr>
                <w:rStyle w:val="IndexLink"/>
              </w:rPr>
              <w:t>563</w:t>
            </w:r>
          </w:hyperlink>
        </w:p>
        <w:p>
          <w:pPr>
            <w:pStyle w:val="Contents2"/>
            <w:tabs>
              <w:tab w:val="clear" w:pos="8743"/>
              <w:tab w:val="right" w:pos="9026" w:leader="dot"/>
            </w:tabs>
            <w:rPr/>
          </w:pPr>
          <w:hyperlink w:anchor="__RefHeading___Toc1107727_1051229030">
            <w:r>
              <w:rPr>
                <w:webHidden/>
                <w:rStyle w:val="IndexLink"/>
              </w:rPr>
              <w:t>691</w:t>
            </w:r>
            <w:r>
              <w:rPr>
                <w:rStyle w:val="IndexLink"/>
                <w:rtl w:val="true"/>
              </w:rPr>
              <w:t xml:space="preserve">- </w:t>
            </w:r>
            <w:r>
              <w:rPr>
                <w:rStyle w:val="IndexLink"/>
                <w:rtl w:val="true"/>
              </w:rPr>
              <w:t>طبع بلند شیخ شوشتر</w:t>
            </w:r>
            <w:r>
              <w:rPr>
                <w:rStyle w:val="IndexLink"/>
                <w:rtl w:val="true"/>
              </w:rPr>
              <w:t>:</w:t>
              <w:tab/>
            </w:r>
            <w:r>
              <w:rPr>
                <w:rStyle w:val="IndexLink"/>
              </w:rPr>
              <w:t>569</w:t>
            </w:r>
          </w:hyperlink>
        </w:p>
        <w:p>
          <w:pPr>
            <w:pStyle w:val="Contents2"/>
            <w:tabs>
              <w:tab w:val="clear" w:pos="8743"/>
              <w:tab w:val="right" w:pos="9026" w:leader="dot"/>
            </w:tabs>
            <w:rPr/>
          </w:pPr>
          <w:hyperlink w:anchor="__RefHeading___Toc1107729_1051229030">
            <w:r>
              <w:rPr>
                <w:webHidden/>
                <w:rStyle w:val="IndexLink"/>
              </w:rPr>
              <w:t>692</w:t>
            </w:r>
            <w:r>
              <w:rPr>
                <w:rStyle w:val="IndexLink"/>
                <w:rtl w:val="true"/>
              </w:rPr>
              <w:t xml:space="preserve">- </w:t>
            </w:r>
            <w:r>
              <w:rPr>
                <w:rStyle w:val="IndexLink"/>
                <w:rtl w:val="true"/>
              </w:rPr>
              <w:t>اقتدار فقاهت و روحانیت</w:t>
            </w:r>
            <w:r>
              <w:rPr>
                <w:rStyle w:val="IndexLink"/>
                <w:rtl w:val="true"/>
              </w:rPr>
              <w:t>:</w:t>
              <w:tab/>
            </w:r>
            <w:r>
              <w:rPr>
                <w:rStyle w:val="IndexLink"/>
              </w:rPr>
              <w:t>570</w:t>
            </w:r>
          </w:hyperlink>
        </w:p>
        <w:p>
          <w:pPr>
            <w:pStyle w:val="Contents2"/>
            <w:tabs>
              <w:tab w:val="clear" w:pos="8743"/>
              <w:tab w:val="right" w:pos="9026" w:leader="dot"/>
            </w:tabs>
            <w:rPr/>
          </w:pPr>
          <w:hyperlink w:anchor="__RefHeading___Toc1107731_1051229030">
            <w:r>
              <w:rPr>
                <w:webHidden/>
                <w:rStyle w:val="IndexLink"/>
              </w:rPr>
              <w:t>693</w:t>
            </w:r>
            <w:r>
              <w:rPr>
                <w:rStyle w:val="IndexLink"/>
                <w:rtl w:val="true"/>
              </w:rPr>
              <w:t xml:space="preserve">- </w:t>
            </w:r>
            <w:r>
              <w:rPr>
                <w:rStyle w:val="IndexLink"/>
                <w:rtl w:val="true"/>
              </w:rPr>
              <w:t>دائی برای خواهر زاده از پدر بزرگ می گوید</w:t>
            </w:r>
            <w:r>
              <w:rPr>
                <w:rStyle w:val="IndexLink"/>
                <w:rtl w:val="true"/>
              </w:rPr>
              <w:t>:</w:t>
              <w:tab/>
            </w:r>
            <w:r>
              <w:rPr>
                <w:rStyle w:val="IndexLink"/>
              </w:rPr>
              <w:t>571</w:t>
            </w:r>
          </w:hyperlink>
        </w:p>
        <w:p>
          <w:pPr>
            <w:pStyle w:val="Contents2"/>
            <w:tabs>
              <w:tab w:val="clear" w:pos="8743"/>
              <w:tab w:val="right" w:pos="9026" w:leader="dot"/>
            </w:tabs>
            <w:rPr/>
          </w:pPr>
          <w:hyperlink w:anchor="__RefHeading___Toc1107733_1051229030">
            <w:r>
              <w:rPr>
                <w:webHidden/>
                <w:rStyle w:val="IndexLink"/>
              </w:rPr>
              <w:t>694</w:t>
            </w:r>
            <w:r>
              <w:rPr>
                <w:rStyle w:val="IndexLink"/>
                <w:rtl w:val="true"/>
              </w:rPr>
              <w:t xml:space="preserve">- </w:t>
            </w:r>
            <w:r>
              <w:rPr>
                <w:rStyle w:val="IndexLink"/>
                <w:rtl w:val="true"/>
              </w:rPr>
              <w:t>زمین گوش بزنگ است و زمان چشم براه</w:t>
            </w:r>
            <w:r>
              <w:rPr>
                <w:rStyle w:val="IndexLink"/>
                <w:rtl w:val="true"/>
              </w:rPr>
              <w:t>:</w:t>
              <w:tab/>
            </w:r>
            <w:r>
              <w:rPr>
                <w:rStyle w:val="IndexLink"/>
              </w:rPr>
              <w:t>572</w:t>
            </w:r>
          </w:hyperlink>
        </w:p>
        <w:p>
          <w:pPr>
            <w:pStyle w:val="Contents2"/>
            <w:tabs>
              <w:tab w:val="clear" w:pos="8743"/>
              <w:tab w:val="right" w:pos="9026" w:leader="dot"/>
            </w:tabs>
            <w:rPr/>
          </w:pPr>
          <w:hyperlink w:anchor="__RefHeading___Toc1107735_1051229030">
            <w:r>
              <w:rPr>
                <w:webHidden/>
                <w:rStyle w:val="IndexLink"/>
              </w:rPr>
              <w:t>695</w:t>
            </w:r>
            <w:r>
              <w:rPr>
                <w:rStyle w:val="IndexLink"/>
                <w:rtl w:val="true"/>
              </w:rPr>
              <w:t xml:space="preserve">- </w:t>
            </w:r>
            <w:r>
              <w:rPr>
                <w:rStyle w:val="IndexLink"/>
                <w:rtl w:val="true"/>
              </w:rPr>
              <w:t>مژده ای که پدر به دختر داد</w:t>
            </w:r>
            <w:r>
              <w:rPr>
                <w:rStyle w:val="IndexLink"/>
                <w:rtl w:val="true"/>
              </w:rPr>
              <w:t xml:space="preserve">: </w:t>
            </w:r>
            <w:r>
              <w:rPr>
                <w:rStyle w:val="IndexLink"/>
                <w:rtl w:val="true"/>
              </w:rPr>
              <w:t>هلالی می گوید</w:t>
            </w:r>
            <w:r>
              <w:rPr>
                <w:rStyle w:val="IndexLink"/>
                <w:rtl w:val="true"/>
              </w:rPr>
              <w:t>:</w:t>
              <w:tab/>
            </w:r>
            <w:r>
              <w:rPr>
                <w:rStyle w:val="IndexLink"/>
              </w:rPr>
              <w:t>573</w:t>
            </w:r>
          </w:hyperlink>
        </w:p>
        <w:p>
          <w:pPr>
            <w:pStyle w:val="Contents2"/>
            <w:tabs>
              <w:tab w:val="clear" w:pos="8743"/>
              <w:tab w:val="right" w:pos="9026" w:leader="dot"/>
            </w:tabs>
            <w:rPr/>
          </w:pPr>
          <w:hyperlink w:anchor="__RefHeading___Toc1107737_1051229030">
            <w:r>
              <w:rPr>
                <w:webHidden/>
                <w:rStyle w:val="IndexLink"/>
              </w:rPr>
              <w:t>696</w:t>
            </w:r>
            <w:r>
              <w:rPr>
                <w:rStyle w:val="IndexLink"/>
                <w:rtl w:val="true"/>
              </w:rPr>
              <w:t xml:space="preserve">- </w:t>
            </w:r>
            <w:r>
              <w:rPr>
                <w:rStyle w:val="IndexLink"/>
                <w:rtl w:val="true"/>
              </w:rPr>
              <w:t>باد در تسخیر سلیمان و امیرالمؤمنين على</w:t>
            </w:r>
            <w:r>
              <w:rPr>
                <w:rStyle w:val="IndexLink"/>
                <w:rtl w:val="true"/>
              </w:rPr>
              <w:t>(</w:t>
            </w:r>
            <w:r>
              <w:rPr>
                <w:rStyle w:val="IndexLink"/>
                <w:rtl w:val="true"/>
              </w:rPr>
              <w:t>علیه السلام</w:t>
            </w:r>
            <w:r>
              <w:rPr>
                <w:rStyle w:val="IndexLink"/>
                <w:rtl w:val="true"/>
              </w:rPr>
              <w:t>):</w:t>
              <w:tab/>
            </w:r>
            <w:r>
              <w:rPr>
                <w:rStyle w:val="IndexLink"/>
              </w:rPr>
              <w:t>573</w:t>
            </w:r>
          </w:hyperlink>
        </w:p>
        <w:p>
          <w:pPr>
            <w:pStyle w:val="Contents2"/>
            <w:tabs>
              <w:tab w:val="clear" w:pos="8743"/>
              <w:tab w:val="right" w:pos="9026" w:leader="dot"/>
            </w:tabs>
            <w:rPr/>
          </w:pPr>
          <w:hyperlink w:anchor="__RefHeading___Toc1107739_1051229030">
            <w:r>
              <w:rPr>
                <w:webHidden/>
                <w:rStyle w:val="IndexLink"/>
              </w:rPr>
              <w:t>697</w:t>
            </w:r>
            <w:r>
              <w:rPr>
                <w:rStyle w:val="IndexLink"/>
                <w:rtl w:val="true"/>
              </w:rPr>
              <w:t xml:space="preserve">- </w:t>
            </w:r>
            <w:r>
              <w:rPr>
                <w:rStyle w:val="IndexLink"/>
                <w:rtl w:val="true"/>
              </w:rPr>
              <w:t>مالیات بی ادبی</w:t>
            </w:r>
            <w:r>
              <w:rPr>
                <w:rStyle w:val="IndexLink"/>
                <w:rtl w:val="true"/>
              </w:rPr>
              <w:t>:</w:t>
              <w:tab/>
            </w:r>
            <w:r>
              <w:rPr>
                <w:rStyle w:val="IndexLink"/>
              </w:rPr>
              <w:t>574</w:t>
            </w:r>
          </w:hyperlink>
        </w:p>
        <w:p>
          <w:pPr>
            <w:pStyle w:val="Contents2"/>
            <w:tabs>
              <w:tab w:val="clear" w:pos="8743"/>
              <w:tab w:val="right" w:pos="9026" w:leader="dot"/>
            </w:tabs>
            <w:rPr/>
          </w:pPr>
          <w:hyperlink w:anchor="__RefHeading___Toc1107741_1051229030">
            <w:r>
              <w:rPr>
                <w:webHidden/>
                <w:rStyle w:val="IndexLink"/>
              </w:rPr>
              <w:t>698</w:t>
            </w:r>
            <w:r>
              <w:rPr>
                <w:rStyle w:val="IndexLink"/>
                <w:rtl w:val="true"/>
              </w:rPr>
              <w:t xml:space="preserve">- </w:t>
            </w:r>
            <w:r>
              <w:rPr>
                <w:rStyle w:val="IndexLink"/>
                <w:rtl w:val="true"/>
              </w:rPr>
              <w:t>سه صدای ارزشمند</w:t>
            </w:r>
            <w:r>
              <w:rPr>
                <w:rStyle w:val="IndexLink"/>
                <w:rtl w:val="true"/>
              </w:rPr>
              <w:t>:</w:t>
              <w:tab/>
            </w:r>
            <w:r>
              <w:rPr>
                <w:rStyle w:val="IndexLink"/>
              </w:rPr>
              <w:t>575</w:t>
            </w:r>
          </w:hyperlink>
        </w:p>
        <w:p>
          <w:pPr>
            <w:pStyle w:val="Contents2"/>
            <w:tabs>
              <w:tab w:val="clear" w:pos="8743"/>
              <w:tab w:val="right" w:pos="9026" w:leader="dot"/>
            </w:tabs>
            <w:rPr/>
          </w:pPr>
          <w:hyperlink w:anchor="__RefHeading___Toc1107743_1051229030">
            <w:r>
              <w:rPr>
                <w:webHidden/>
                <w:rStyle w:val="IndexLink"/>
              </w:rPr>
              <w:t>699</w:t>
            </w:r>
            <w:r>
              <w:rPr>
                <w:rStyle w:val="IndexLink"/>
                <w:rtl w:val="true"/>
              </w:rPr>
              <w:t xml:space="preserve">- </w:t>
            </w:r>
            <w:r>
              <w:rPr>
                <w:rStyle w:val="IndexLink"/>
                <w:rtl w:val="true"/>
              </w:rPr>
              <w:t>بر سر کعبه چه ها آمد</w:t>
            </w:r>
            <w:r>
              <w:rPr>
                <w:rStyle w:val="IndexLink"/>
                <w:rtl w:val="true"/>
              </w:rPr>
              <w:t>:</w:t>
              <w:tab/>
            </w:r>
            <w:r>
              <w:rPr>
                <w:rStyle w:val="IndexLink"/>
              </w:rPr>
              <w:t>576</w:t>
            </w:r>
          </w:hyperlink>
        </w:p>
        <w:p>
          <w:pPr>
            <w:pStyle w:val="Contents2"/>
            <w:tabs>
              <w:tab w:val="clear" w:pos="8743"/>
              <w:tab w:val="right" w:pos="9026" w:leader="dot"/>
            </w:tabs>
            <w:rPr/>
          </w:pPr>
          <w:hyperlink w:anchor="__RefHeading___Toc1107745_1051229030">
            <w:r>
              <w:rPr>
                <w:webHidden/>
                <w:rStyle w:val="IndexLink"/>
              </w:rPr>
              <w:t>700</w:t>
            </w:r>
            <w:r>
              <w:rPr>
                <w:rStyle w:val="IndexLink"/>
                <w:rtl w:val="true"/>
              </w:rPr>
              <w:t xml:space="preserve">- </w:t>
            </w:r>
            <w:r>
              <w:rPr>
                <w:rStyle w:val="IndexLink"/>
                <w:rtl w:val="true"/>
              </w:rPr>
              <w:t>نقل خبرهایی که نه حقیقت دارد و نه خوب است و نه حتی سودمند</w:t>
            </w:r>
            <w:r>
              <w:rPr>
                <w:rStyle w:val="IndexLink"/>
                <w:rtl w:val="true"/>
              </w:rPr>
              <w:t>:</w:t>
              <w:tab/>
            </w:r>
            <w:r>
              <w:rPr>
                <w:rStyle w:val="IndexLink"/>
              </w:rPr>
              <w:t>577</w:t>
            </w:r>
          </w:hyperlink>
        </w:p>
        <w:p>
          <w:pPr>
            <w:pStyle w:val="Contents2"/>
            <w:tabs>
              <w:tab w:val="clear" w:pos="8743"/>
              <w:tab w:val="right" w:pos="9026" w:leader="dot"/>
            </w:tabs>
            <w:rPr/>
          </w:pPr>
          <w:hyperlink w:anchor="__RefHeading___Toc1107747_1051229030">
            <w:r>
              <w:rPr>
                <w:webHidden/>
                <w:rStyle w:val="IndexLink"/>
              </w:rPr>
              <w:t>701</w:t>
            </w:r>
            <w:r>
              <w:rPr>
                <w:rStyle w:val="IndexLink"/>
                <w:rtl w:val="true"/>
              </w:rPr>
              <w:t xml:space="preserve">- </w:t>
            </w:r>
            <w:r>
              <w:rPr>
                <w:rStyle w:val="IndexLink"/>
                <w:rtl w:val="true"/>
              </w:rPr>
              <w:t>جز نقطه ای نیست فرق بین رحیم و رجیم از نقطه ای بترس که شیطانیت کند</w:t>
            </w:r>
            <w:r>
              <w:rPr>
                <w:rStyle w:val="IndexLink"/>
                <w:rtl w:val="true"/>
              </w:rPr>
              <w:tab/>
            </w:r>
            <w:r>
              <w:rPr>
                <w:rStyle w:val="IndexLink"/>
              </w:rPr>
              <w:t>578</w:t>
            </w:r>
          </w:hyperlink>
        </w:p>
        <w:p>
          <w:pPr>
            <w:pStyle w:val="Contents2"/>
            <w:tabs>
              <w:tab w:val="clear" w:pos="8743"/>
              <w:tab w:val="right" w:pos="9026" w:leader="dot"/>
            </w:tabs>
            <w:rPr/>
          </w:pPr>
          <w:hyperlink w:anchor="__RefHeading___Toc1107749_1051229030">
            <w:r>
              <w:rPr>
                <w:webHidden/>
                <w:rStyle w:val="IndexLink"/>
              </w:rPr>
              <w:t>702</w:t>
            </w:r>
            <w:r>
              <w:rPr>
                <w:rStyle w:val="IndexLink"/>
                <w:rtl w:val="true"/>
              </w:rPr>
              <w:t xml:space="preserve">- </w:t>
            </w:r>
            <w:r>
              <w:rPr>
                <w:rStyle w:val="IndexLink"/>
                <w:rtl w:val="true"/>
              </w:rPr>
              <w:t xml:space="preserve">کدام بدتر است جنگ با پیامبر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 xml:space="preserve">جنگ با علی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579</w:t>
            </w:r>
          </w:hyperlink>
        </w:p>
        <w:p>
          <w:pPr>
            <w:pStyle w:val="Contents2"/>
            <w:tabs>
              <w:tab w:val="clear" w:pos="8743"/>
              <w:tab w:val="right" w:pos="9026" w:leader="dot"/>
            </w:tabs>
            <w:rPr/>
          </w:pPr>
          <w:hyperlink w:anchor="__RefHeading___Toc1107751_1051229030">
            <w:r>
              <w:rPr>
                <w:webHidden/>
                <w:rStyle w:val="IndexLink"/>
              </w:rPr>
              <w:t>703</w:t>
            </w:r>
            <w:r>
              <w:rPr>
                <w:rStyle w:val="IndexLink"/>
                <w:rtl w:val="true"/>
              </w:rPr>
              <w:t xml:space="preserve">- </w:t>
            </w:r>
            <w:r>
              <w:rPr>
                <w:rStyle w:val="IndexLink"/>
                <w:rtl w:val="true"/>
              </w:rPr>
              <w:t xml:space="preserve">کاربرد ذكر شريف </w:t>
            </w:r>
            <w:r>
              <w:rPr>
                <w:rStyle w:val="IndexLink"/>
                <w:rtl w:val="true"/>
              </w:rPr>
              <w:t>«</w:t>
            </w:r>
            <w:r>
              <w:rPr>
                <w:rStyle w:val="IndexLink"/>
                <w:rtl w:val="true"/>
              </w:rPr>
              <w:t>يا رؤف یا رحیم</w:t>
            </w:r>
            <w:r>
              <w:rPr>
                <w:rStyle w:val="IndexLink"/>
                <w:rtl w:val="true"/>
              </w:rPr>
              <w:t>».</w:t>
              <w:tab/>
            </w:r>
            <w:r>
              <w:rPr>
                <w:rStyle w:val="IndexLink"/>
              </w:rPr>
              <w:t>579</w:t>
            </w:r>
          </w:hyperlink>
        </w:p>
        <w:p>
          <w:pPr>
            <w:pStyle w:val="Contents2"/>
            <w:tabs>
              <w:tab w:val="clear" w:pos="8743"/>
              <w:tab w:val="right" w:pos="9026" w:leader="dot"/>
            </w:tabs>
            <w:rPr/>
          </w:pPr>
          <w:hyperlink w:anchor="__RefHeading___Toc1107753_1051229030">
            <w:r>
              <w:rPr>
                <w:webHidden/>
                <w:rStyle w:val="IndexLink"/>
              </w:rPr>
              <w:t>704</w:t>
            </w:r>
            <w:r>
              <w:rPr>
                <w:rStyle w:val="IndexLink"/>
                <w:rtl w:val="true"/>
              </w:rPr>
              <w:t xml:space="preserve">- </w:t>
            </w:r>
            <w:r>
              <w:rPr>
                <w:rStyle w:val="IndexLink"/>
                <w:rtl w:val="true"/>
              </w:rPr>
              <w:t>مرجعی که دست طلبه را بوسید</w:t>
            </w:r>
            <w:r>
              <w:rPr>
                <w:rStyle w:val="IndexLink"/>
                <w:rtl w:val="true"/>
              </w:rPr>
              <w:t>:</w:t>
              <w:tab/>
            </w:r>
            <w:r>
              <w:rPr>
                <w:rStyle w:val="IndexLink"/>
              </w:rPr>
              <w:t>580</w:t>
            </w:r>
          </w:hyperlink>
        </w:p>
        <w:p>
          <w:pPr>
            <w:pStyle w:val="Contents2"/>
            <w:tabs>
              <w:tab w:val="clear" w:pos="8743"/>
              <w:tab w:val="right" w:pos="9026" w:leader="dot"/>
            </w:tabs>
            <w:rPr/>
          </w:pPr>
          <w:hyperlink w:anchor="__RefHeading___Toc1107755_1051229030">
            <w:r>
              <w:rPr>
                <w:webHidden/>
                <w:rStyle w:val="IndexLink"/>
              </w:rPr>
              <w:t>705</w:t>
            </w:r>
            <w:r>
              <w:rPr>
                <w:rStyle w:val="IndexLink"/>
                <w:rtl w:val="true"/>
              </w:rPr>
              <w:t xml:space="preserve">- </w:t>
            </w:r>
            <w:r>
              <w:rPr>
                <w:rStyle w:val="IndexLink"/>
                <w:rtl w:val="true"/>
              </w:rPr>
              <w:t>شاه قدر قدرت ترسو</w:t>
            </w:r>
            <w:r>
              <w:rPr>
                <w:rStyle w:val="IndexLink"/>
                <w:rtl w:val="true"/>
              </w:rPr>
              <w:t>:</w:t>
              <w:tab/>
            </w:r>
            <w:r>
              <w:rPr>
                <w:rStyle w:val="IndexLink"/>
              </w:rPr>
              <w:t>580</w:t>
            </w:r>
          </w:hyperlink>
        </w:p>
        <w:p>
          <w:pPr>
            <w:pStyle w:val="Contents2"/>
            <w:tabs>
              <w:tab w:val="clear" w:pos="8743"/>
              <w:tab w:val="right" w:pos="9026" w:leader="dot"/>
            </w:tabs>
            <w:rPr/>
          </w:pPr>
          <w:hyperlink w:anchor="__RefHeading___Toc1107757_1051229030">
            <w:r>
              <w:rPr>
                <w:webHidden/>
                <w:rStyle w:val="IndexLink"/>
              </w:rPr>
              <w:t>706</w:t>
            </w:r>
            <w:r>
              <w:rPr>
                <w:rStyle w:val="IndexLink"/>
                <w:rtl w:val="true"/>
              </w:rPr>
              <w:t xml:space="preserve">- </w:t>
            </w:r>
            <w:r>
              <w:rPr>
                <w:rStyle w:val="IndexLink"/>
                <w:rtl w:val="true"/>
              </w:rPr>
              <w:t xml:space="preserve">سفير روم در مقر حكومت امیرالمؤمنين على </w:t>
            </w:r>
            <w:r>
              <w:rPr>
                <w:rStyle w:val="IndexLink"/>
                <w:rtl w:val="true"/>
              </w:rPr>
              <w:t>(</w:t>
            </w:r>
            <w:r>
              <w:rPr>
                <w:rStyle w:val="IndexLink"/>
                <w:rtl w:val="true"/>
              </w:rPr>
              <w:t>علیه السلام</w:t>
            </w:r>
            <w:r>
              <w:rPr>
                <w:rStyle w:val="IndexLink"/>
                <w:rtl w:val="true"/>
              </w:rPr>
              <w:t>):</w:t>
              <w:tab/>
            </w:r>
            <w:r>
              <w:rPr>
                <w:rStyle w:val="IndexLink"/>
              </w:rPr>
              <w:t>581</w:t>
            </w:r>
          </w:hyperlink>
        </w:p>
        <w:p>
          <w:pPr>
            <w:pStyle w:val="Contents2"/>
            <w:tabs>
              <w:tab w:val="clear" w:pos="8743"/>
              <w:tab w:val="right" w:pos="9026" w:leader="dot"/>
            </w:tabs>
            <w:rPr/>
          </w:pPr>
          <w:hyperlink w:anchor="__RefHeading___Toc1107759_1051229030">
            <w:r>
              <w:rPr>
                <w:webHidden/>
                <w:rStyle w:val="IndexLink"/>
              </w:rPr>
              <w:t>707</w:t>
            </w:r>
            <w:r>
              <w:rPr>
                <w:rStyle w:val="IndexLink"/>
                <w:rtl w:val="true"/>
              </w:rPr>
              <w:t xml:space="preserve">- </w:t>
            </w:r>
            <w:r>
              <w:rPr>
                <w:rStyle w:val="IndexLink"/>
                <w:rtl w:val="true"/>
              </w:rPr>
              <w:t xml:space="preserve">بیزاری از امیرالمؤمنين على </w:t>
            </w:r>
            <w:r>
              <w:rPr>
                <w:rStyle w:val="IndexLink"/>
                <w:rtl w:val="true"/>
              </w:rPr>
              <w:t>(</w:t>
            </w:r>
            <w:r>
              <w:rPr>
                <w:rStyle w:val="IndexLink"/>
                <w:rtl w:val="true"/>
              </w:rPr>
              <w:t>علیه السلام</w:t>
            </w:r>
            <w:r>
              <w:rPr>
                <w:rStyle w:val="IndexLink"/>
                <w:rtl w:val="true"/>
              </w:rPr>
              <w:t xml:space="preserve">) </w:t>
            </w:r>
            <w:r>
              <w:rPr>
                <w:rStyle w:val="IndexLink"/>
                <w:rtl w:val="true"/>
              </w:rPr>
              <w:t>شرط بیعت با معاویه</w:t>
            </w:r>
            <w:r>
              <w:rPr>
                <w:rStyle w:val="IndexLink"/>
                <w:rtl w:val="true"/>
              </w:rPr>
              <w:t>:</w:t>
              <w:tab/>
            </w:r>
            <w:r>
              <w:rPr>
                <w:rStyle w:val="IndexLink"/>
              </w:rPr>
              <w:t>582</w:t>
            </w:r>
          </w:hyperlink>
        </w:p>
        <w:p>
          <w:pPr>
            <w:pStyle w:val="Contents2"/>
            <w:tabs>
              <w:tab w:val="clear" w:pos="8743"/>
              <w:tab w:val="right" w:pos="9026" w:leader="dot"/>
            </w:tabs>
            <w:rPr/>
          </w:pPr>
          <w:hyperlink w:anchor="__RefHeading___Toc1107761_1051229030">
            <w:r>
              <w:rPr>
                <w:webHidden/>
                <w:rStyle w:val="IndexLink"/>
              </w:rPr>
              <w:t>708</w:t>
            </w:r>
            <w:r>
              <w:rPr>
                <w:rStyle w:val="IndexLink"/>
                <w:rtl w:val="true"/>
              </w:rPr>
              <w:t xml:space="preserve">- </w:t>
            </w:r>
            <w:r>
              <w:rPr>
                <w:rStyle w:val="IndexLink"/>
                <w:rtl w:val="true"/>
              </w:rPr>
              <w:t xml:space="preserve">پیکری که پس از </w:t>
            </w:r>
            <w:r>
              <w:rPr>
                <w:rStyle w:val="IndexLink"/>
                <w:rtl w:val="true"/>
              </w:rPr>
              <w:t>(</w:t>
            </w:r>
            <w:r>
              <w:rPr>
                <w:rStyle w:val="IndexLink"/>
              </w:rPr>
              <w:t>900</w:t>
            </w:r>
            <w:r>
              <w:rPr>
                <w:rStyle w:val="IndexLink"/>
                <w:rtl w:val="true"/>
              </w:rPr>
              <w:t xml:space="preserve">) </w:t>
            </w:r>
            <w:r>
              <w:rPr>
                <w:rStyle w:val="IndexLink"/>
                <w:rtl w:val="true"/>
              </w:rPr>
              <w:t>سال همچنان سالم بود وقتی دستش را بوسیدم نرم و لطیف بود</w:t>
            </w:r>
            <w:r>
              <w:rPr>
                <w:rStyle w:val="IndexLink"/>
                <w:rtl w:val="true"/>
              </w:rPr>
              <w:t>:</w:t>
              <w:tab/>
            </w:r>
            <w:r>
              <w:rPr>
                <w:rStyle w:val="IndexLink"/>
              </w:rPr>
              <w:t>582</w:t>
            </w:r>
          </w:hyperlink>
        </w:p>
        <w:p>
          <w:pPr>
            <w:pStyle w:val="Contents2"/>
            <w:tabs>
              <w:tab w:val="clear" w:pos="8743"/>
              <w:tab w:val="right" w:pos="9026" w:leader="dot"/>
            </w:tabs>
            <w:rPr/>
          </w:pPr>
          <w:hyperlink w:anchor="__RefHeading___Toc1107763_1051229030">
            <w:r>
              <w:rPr>
                <w:webHidden/>
                <w:rStyle w:val="IndexLink"/>
              </w:rPr>
              <w:t>709</w:t>
            </w:r>
            <w:r>
              <w:rPr>
                <w:rStyle w:val="IndexLink"/>
                <w:rtl w:val="true"/>
              </w:rPr>
              <w:t xml:space="preserve">- </w:t>
            </w:r>
            <w:r>
              <w:rPr>
                <w:rStyle w:val="IndexLink"/>
                <w:rtl w:val="true"/>
              </w:rPr>
              <w:t>رنج ها و گنج ها</w:t>
            </w:r>
            <w:r>
              <w:rPr>
                <w:rStyle w:val="IndexLink"/>
                <w:rtl w:val="true"/>
              </w:rPr>
              <w:t>:</w:t>
              <w:tab/>
            </w:r>
            <w:r>
              <w:rPr>
                <w:rStyle w:val="IndexLink"/>
              </w:rPr>
              <w:t>583</w:t>
            </w:r>
          </w:hyperlink>
        </w:p>
        <w:p>
          <w:pPr>
            <w:pStyle w:val="Contents2"/>
            <w:tabs>
              <w:tab w:val="clear" w:pos="8743"/>
              <w:tab w:val="right" w:pos="9026" w:leader="dot"/>
            </w:tabs>
            <w:rPr/>
          </w:pPr>
          <w:hyperlink w:anchor="__RefHeading___Toc1107765_1051229030">
            <w:r>
              <w:rPr>
                <w:webHidden/>
                <w:rStyle w:val="IndexLink"/>
              </w:rPr>
              <w:t>711</w:t>
            </w:r>
            <w:r>
              <w:rPr>
                <w:rStyle w:val="IndexLink"/>
                <w:rtl w:val="true"/>
              </w:rPr>
              <w:t xml:space="preserve">- </w:t>
            </w:r>
            <w:r>
              <w:rPr>
                <w:rStyle w:val="IndexLink"/>
                <w:rtl w:val="true"/>
              </w:rPr>
              <w:t>قبایح عقلی از نظر قرآن</w:t>
            </w:r>
            <w:r>
              <w:rPr>
                <w:rStyle w:val="IndexLink"/>
                <w:rtl w:val="true"/>
              </w:rPr>
              <w:t>:</w:t>
              <w:tab/>
            </w:r>
            <w:r>
              <w:rPr>
                <w:rStyle w:val="IndexLink"/>
              </w:rPr>
              <w:t>585</w:t>
            </w:r>
          </w:hyperlink>
        </w:p>
        <w:p>
          <w:pPr>
            <w:pStyle w:val="Contents2"/>
            <w:tabs>
              <w:tab w:val="clear" w:pos="8743"/>
              <w:tab w:val="right" w:pos="9026" w:leader="dot"/>
            </w:tabs>
            <w:rPr/>
          </w:pPr>
          <w:hyperlink w:anchor="__RefHeading___Toc1107767_1051229030">
            <w:r>
              <w:rPr>
                <w:webHidden/>
                <w:rStyle w:val="IndexLink"/>
              </w:rPr>
              <w:t>712</w:t>
            </w:r>
            <w:r>
              <w:rPr>
                <w:rStyle w:val="IndexLink"/>
                <w:rtl w:val="true"/>
              </w:rPr>
              <w:t xml:space="preserve">- </w:t>
            </w:r>
            <w:r>
              <w:rPr>
                <w:rStyle w:val="IndexLink"/>
                <w:rtl w:val="true"/>
              </w:rPr>
              <w:t>وصیتنامه شهید اول</w:t>
            </w:r>
            <w:r>
              <w:rPr>
                <w:rStyle w:val="IndexLink"/>
                <w:rtl w:val="true"/>
              </w:rPr>
              <w:t>:</w:t>
              <w:tab/>
            </w:r>
            <w:r>
              <w:rPr>
                <w:rStyle w:val="IndexLink"/>
              </w:rPr>
              <w:t>586</w:t>
            </w:r>
          </w:hyperlink>
        </w:p>
        <w:p>
          <w:pPr>
            <w:pStyle w:val="Contents2"/>
            <w:tabs>
              <w:tab w:val="clear" w:pos="8743"/>
              <w:tab w:val="right" w:pos="9026" w:leader="dot"/>
            </w:tabs>
            <w:rPr/>
          </w:pPr>
          <w:hyperlink w:anchor="__RefHeading___Toc1107769_1051229030">
            <w:r>
              <w:rPr>
                <w:webHidden/>
                <w:rStyle w:val="IndexLink"/>
              </w:rPr>
              <w:t>713</w:t>
            </w:r>
            <w:r>
              <w:rPr>
                <w:rStyle w:val="IndexLink"/>
                <w:rtl w:val="true"/>
              </w:rPr>
              <w:t xml:space="preserve">- </w:t>
            </w:r>
            <w:r>
              <w:rPr>
                <w:rStyle w:val="IndexLink"/>
                <w:rtl w:val="true"/>
              </w:rPr>
              <w:t>مذهب واقفيه</w:t>
            </w:r>
            <w:r>
              <w:rPr>
                <w:rStyle w:val="IndexLink"/>
                <w:rtl w:val="true"/>
              </w:rPr>
              <w:t>:</w:t>
              <w:tab/>
            </w:r>
            <w:r>
              <w:rPr>
                <w:rStyle w:val="IndexLink"/>
              </w:rPr>
              <w:t>588</w:t>
            </w:r>
          </w:hyperlink>
        </w:p>
        <w:p>
          <w:pPr>
            <w:pStyle w:val="Contents2"/>
            <w:tabs>
              <w:tab w:val="clear" w:pos="8743"/>
              <w:tab w:val="right" w:pos="9026" w:leader="dot"/>
            </w:tabs>
            <w:rPr/>
          </w:pPr>
          <w:hyperlink w:anchor="__RefHeading___Toc1107771_1051229030">
            <w:r>
              <w:rPr>
                <w:webHidden/>
                <w:rStyle w:val="IndexLink"/>
              </w:rPr>
              <w:t>714</w:t>
            </w:r>
            <w:r>
              <w:rPr>
                <w:rStyle w:val="IndexLink"/>
                <w:rtl w:val="true"/>
              </w:rPr>
              <w:t xml:space="preserve">- </w:t>
            </w:r>
            <w:r>
              <w:rPr>
                <w:rStyle w:val="IndexLink"/>
                <w:rtl w:val="true"/>
              </w:rPr>
              <w:t>از کسی که نبي امام عصر روحی له الفداء به وی خورده تعجب نیست</w:t>
            </w:r>
            <w:r>
              <w:rPr>
                <w:rStyle w:val="IndexLink"/>
                <w:rtl w:val="true"/>
              </w:rPr>
              <w:t>:</w:t>
              <w:tab/>
            </w:r>
            <w:r>
              <w:rPr>
                <w:rStyle w:val="IndexLink"/>
              </w:rPr>
              <w:t>589</w:t>
            </w:r>
          </w:hyperlink>
        </w:p>
        <w:p>
          <w:pPr>
            <w:pStyle w:val="Contents2"/>
            <w:tabs>
              <w:tab w:val="clear" w:pos="8743"/>
              <w:tab w:val="right" w:pos="9026" w:leader="dot"/>
            </w:tabs>
            <w:rPr/>
          </w:pPr>
          <w:hyperlink w:anchor="__RefHeading___Toc1107773_1051229030">
            <w:r>
              <w:rPr>
                <w:webHidden/>
                <w:rStyle w:val="IndexLink"/>
              </w:rPr>
              <w:t>715</w:t>
            </w:r>
            <w:r>
              <w:rPr>
                <w:rStyle w:val="IndexLink"/>
                <w:rtl w:val="true"/>
              </w:rPr>
              <w:t xml:space="preserve">- </w:t>
            </w:r>
            <w:r>
              <w:rPr>
                <w:rStyle w:val="IndexLink"/>
                <w:rtl w:val="true"/>
              </w:rPr>
              <w:t>دانستنیهای درباره صحیفه سجادیه</w:t>
            </w:r>
            <w:r>
              <w:rPr>
                <w:rStyle w:val="IndexLink"/>
                <w:rtl w:val="true"/>
              </w:rPr>
              <w:t>:</w:t>
              <w:tab/>
            </w:r>
            <w:r>
              <w:rPr>
                <w:rStyle w:val="IndexLink"/>
              </w:rPr>
              <w:t>590</w:t>
            </w:r>
          </w:hyperlink>
        </w:p>
        <w:p>
          <w:pPr>
            <w:pStyle w:val="Contents2"/>
            <w:tabs>
              <w:tab w:val="clear" w:pos="8743"/>
              <w:tab w:val="right" w:pos="9026" w:leader="dot"/>
            </w:tabs>
            <w:rPr/>
          </w:pPr>
          <w:hyperlink w:anchor="__RefHeading___Toc1107775_1051229030">
            <w:r>
              <w:rPr>
                <w:webHidden/>
                <w:rStyle w:val="IndexLink"/>
              </w:rPr>
              <w:t>716</w:t>
            </w:r>
            <w:r>
              <w:rPr>
                <w:rStyle w:val="IndexLink"/>
                <w:rtl w:val="true"/>
              </w:rPr>
              <w:t xml:space="preserve">- </w:t>
            </w:r>
            <w:r>
              <w:rPr>
                <w:rStyle w:val="IndexLink"/>
                <w:rtl w:val="true"/>
              </w:rPr>
              <w:t>تصرف ولایتی</w:t>
            </w:r>
            <w:r>
              <w:rPr>
                <w:rStyle w:val="IndexLink"/>
                <w:rtl w:val="true"/>
              </w:rPr>
              <w:t>:</w:t>
              <w:tab/>
            </w:r>
            <w:r>
              <w:rPr>
                <w:rStyle w:val="IndexLink"/>
              </w:rPr>
              <w:t>591</w:t>
            </w:r>
          </w:hyperlink>
        </w:p>
        <w:p>
          <w:pPr>
            <w:pStyle w:val="Contents2"/>
            <w:tabs>
              <w:tab w:val="clear" w:pos="8743"/>
              <w:tab w:val="right" w:pos="9026" w:leader="dot"/>
            </w:tabs>
            <w:rPr/>
          </w:pPr>
          <w:hyperlink w:anchor="__RefHeading___Toc1107777_1051229030">
            <w:r>
              <w:rPr>
                <w:webHidden/>
                <w:rStyle w:val="IndexLink"/>
              </w:rPr>
              <w:t>717</w:t>
            </w:r>
            <w:r>
              <w:rPr>
                <w:rStyle w:val="IndexLink"/>
                <w:rtl w:val="true"/>
              </w:rPr>
              <w:t xml:space="preserve">- </w:t>
            </w:r>
            <w:r>
              <w:rPr>
                <w:rStyle w:val="IndexLink"/>
                <w:rtl w:val="true"/>
              </w:rPr>
              <w:t>خود رأیی و قرائت جدید از دین</w:t>
            </w:r>
            <w:r>
              <w:rPr>
                <w:rStyle w:val="IndexLink"/>
                <w:rtl w:val="true"/>
              </w:rPr>
              <w:t>:</w:t>
              <w:tab/>
            </w:r>
            <w:r>
              <w:rPr>
                <w:rStyle w:val="IndexLink"/>
              </w:rPr>
              <w:t>592</w:t>
            </w:r>
          </w:hyperlink>
        </w:p>
        <w:p>
          <w:pPr>
            <w:pStyle w:val="Contents2"/>
            <w:tabs>
              <w:tab w:val="clear" w:pos="8743"/>
              <w:tab w:val="right" w:pos="9026" w:leader="dot"/>
            </w:tabs>
            <w:rPr/>
          </w:pPr>
          <w:hyperlink w:anchor="__RefHeading___Toc1107779_1051229030">
            <w:r>
              <w:rPr>
                <w:webHidden/>
                <w:rStyle w:val="IndexLink"/>
              </w:rPr>
              <w:t>718</w:t>
            </w:r>
            <w:r>
              <w:rPr>
                <w:rStyle w:val="IndexLink"/>
                <w:rtl w:val="true"/>
              </w:rPr>
              <w:t xml:space="preserve">- </w:t>
            </w:r>
            <w:r>
              <w:rPr>
                <w:rStyle w:val="IndexLink"/>
                <w:rtl w:val="true"/>
              </w:rPr>
              <w:t>عجیب ترین نسخه ای که طبیب برای بیمارش تجویز کرد</w:t>
            </w:r>
            <w:r>
              <w:rPr>
                <w:rStyle w:val="IndexLink"/>
                <w:rtl w:val="true"/>
              </w:rPr>
              <w:t>:</w:t>
              <w:tab/>
            </w:r>
            <w:r>
              <w:rPr>
                <w:rStyle w:val="IndexLink"/>
              </w:rPr>
              <w:t>593</w:t>
            </w:r>
          </w:hyperlink>
        </w:p>
        <w:p>
          <w:pPr>
            <w:pStyle w:val="Contents2"/>
            <w:tabs>
              <w:tab w:val="clear" w:pos="8743"/>
              <w:tab w:val="right" w:pos="9026" w:leader="dot"/>
            </w:tabs>
            <w:rPr/>
          </w:pPr>
          <w:hyperlink w:anchor="__RefHeading___Toc1107781_1051229030">
            <w:r>
              <w:rPr>
                <w:webHidden/>
                <w:rStyle w:val="IndexLink"/>
              </w:rPr>
              <w:t>719</w:t>
            </w:r>
            <w:r>
              <w:rPr>
                <w:rStyle w:val="IndexLink"/>
                <w:rtl w:val="true"/>
              </w:rPr>
              <w:t xml:space="preserve">- </w:t>
            </w:r>
            <w:r>
              <w:rPr>
                <w:rStyle w:val="IndexLink"/>
                <w:rtl w:val="true"/>
              </w:rPr>
              <w:t>در پی سر بودن مباش که دم می شوی</w:t>
            </w:r>
            <w:r>
              <w:rPr>
                <w:rStyle w:val="IndexLink"/>
                <w:rtl w:val="true"/>
              </w:rPr>
              <w:t>:</w:t>
              <w:tab/>
            </w:r>
            <w:r>
              <w:rPr>
                <w:rStyle w:val="IndexLink"/>
              </w:rPr>
              <w:t>594</w:t>
            </w:r>
          </w:hyperlink>
        </w:p>
        <w:p>
          <w:pPr>
            <w:pStyle w:val="Contents2"/>
            <w:tabs>
              <w:tab w:val="clear" w:pos="8743"/>
              <w:tab w:val="right" w:pos="9026" w:leader="dot"/>
            </w:tabs>
            <w:rPr/>
          </w:pPr>
          <w:hyperlink w:anchor="__RefHeading___Toc1107783_1051229030">
            <w:r>
              <w:rPr>
                <w:webHidden/>
                <w:rStyle w:val="IndexLink"/>
              </w:rPr>
              <w:t>720</w:t>
            </w:r>
            <w:r>
              <w:rPr>
                <w:rStyle w:val="IndexLink"/>
                <w:rtl w:val="true"/>
              </w:rPr>
              <w:t xml:space="preserve">- </w:t>
            </w:r>
            <w:r>
              <w:rPr>
                <w:rStyle w:val="IndexLink"/>
                <w:rtl w:val="true"/>
              </w:rPr>
              <w:t>کالبد شکافی یک تصمیم</w:t>
            </w:r>
            <w:r>
              <w:rPr>
                <w:rStyle w:val="IndexLink"/>
                <w:rtl w:val="true"/>
              </w:rPr>
              <w:t>:</w:t>
              <w:tab/>
            </w:r>
            <w:r>
              <w:rPr>
                <w:rStyle w:val="IndexLink"/>
              </w:rPr>
              <w:t>594</w:t>
            </w:r>
          </w:hyperlink>
        </w:p>
        <w:p>
          <w:pPr>
            <w:pStyle w:val="Contents2"/>
            <w:tabs>
              <w:tab w:val="clear" w:pos="8743"/>
              <w:tab w:val="right" w:pos="9026" w:leader="dot"/>
            </w:tabs>
            <w:rPr/>
          </w:pPr>
          <w:hyperlink w:anchor="__RefHeading___Toc1107785_1051229030">
            <w:r>
              <w:rPr>
                <w:webHidden/>
                <w:rStyle w:val="IndexLink"/>
              </w:rPr>
              <w:t>721</w:t>
            </w:r>
            <w:r>
              <w:rPr>
                <w:rStyle w:val="IndexLink"/>
                <w:rtl w:val="true"/>
              </w:rPr>
              <w:t xml:space="preserve">- </w:t>
            </w:r>
            <w:r>
              <w:rPr>
                <w:rStyle w:val="IndexLink"/>
                <w:rtl w:val="true"/>
              </w:rPr>
              <w:t>ناسپاس ترین عضو بدن</w:t>
            </w:r>
            <w:r>
              <w:rPr>
                <w:rStyle w:val="IndexLink"/>
                <w:rtl w:val="true"/>
              </w:rPr>
              <w:t>:</w:t>
              <w:tab/>
            </w:r>
            <w:r>
              <w:rPr>
                <w:rStyle w:val="IndexLink"/>
              </w:rPr>
              <w:t>596</w:t>
            </w:r>
          </w:hyperlink>
        </w:p>
        <w:p>
          <w:pPr>
            <w:pStyle w:val="Contents2"/>
            <w:tabs>
              <w:tab w:val="clear" w:pos="8743"/>
              <w:tab w:val="right" w:pos="9026" w:leader="dot"/>
            </w:tabs>
            <w:rPr/>
          </w:pPr>
          <w:hyperlink w:anchor="__RefHeading___Toc1107787_1051229030">
            <w:r>
              <w:rPr>
                <w:webHidden/>
                <w:rStyle w:val="IndexLink"/>
              </w:rPr>
              <w:t>722</w:t>
            </w:r>
            <w:r>
              <w:rPr>
                <w:rStyle w:val="IndexLink"/>
                <w:rtl w:val="true"/>
              </w:rPr>
              <w:t xml:space="preserve">- </w:t>
            </w:r>
            <w:r>
              <w:rPr>
                <w:rStyle w:val="IndexLink"/>
                <w:rtl w:val="true"/>
              </w:rPr>
              <w:t>خانه هایی که از مصالح معمول ساختمانی نیست</w:t>
            </w:r>
            <w:r>
              <w:rPr>
                <w:rStyle w:val="IndexLink"/>
                <w:rtl w:val="true"/>
              </w:rPr>
              <w:t>:</w:t>
              <w:tab/>
            </w:r>
            <w:r>
              <w:rPr>
                <w:rStyle w:val="IndexLink"/>
              </w:rPr>
              <w:t>597</w:t>
            </w:r>
          </w:hyperlink>
        </w:p>
        <w:p>
          <w:pPr>
            <w:pStyle w:val="Contents2"/>
            <w:tabs>
              <w:tab w:val="clear" w:pos="8743"/>
              <w:tab w:val="right" w:pos="9026" w:leader="dot"/>
            </w:tabs>
            <w:rPr/>
          </w:pPr>
          <w:hyperlink w:anchor="__RefHeading___Toc1107789_1051229030">
            <w:r>
              <w:rPr>
                <w:webHidden/>
                <w:rStyle w:val="IndexLink"/>
              </w:rPr>
              <w:t>723</w:t>
            </w:r>
            <w:r>
              <w:rPr>
                <w:rStyle w:val="IndexLink"/>
                <w:rtl w:val="true"/>
              </w:rPr>
              <w:t xml:space="preserve">- </w:t>
            </w:r>
            <w:r>
              <w:rPr>
                <w:rStyle w:val="IndexLink"/>
                <w:rtl w:val="true"/>
              </w:rPr>
              <w:t xml:space="preserve">او برای بیمار شفا می خواهد و بیمار برای دعا گو مقام </w:t>
            </w:r>
            <w:r>
              <w:rPr>
                <w:rStyle w:val="IndexLink"/>
                <w:rtl w:val="true"/>
              </w:rPr>
              <w:t>:</w:t>
              <w:tab/>
            </w:r>
            <w:r>
              <w:rPr>
                <w:rStyle w:val="IndexLink"/>
              </w:rPr>
              <w:t>597</w:t>
            </w:r>
          </w:hyperlink>
        </w:p>
        <w:p>
          <w:pPr>
            <w:pStyle w:val="Contents2"/>
            <w:tabs>
              <w:tab w:val="clear" w:pos="8743"/>
              <w:tab w:val="right" w:pos="9026" w:leader="dot"/>
            </w:tabs>
            <w:rPr/>
          </w:pPr>
          <w:hyperlink w:anchor="__RefHeading___Toc1107791_1051229030">
            <w:r>
              <w:rPr>
                <w:webHidden/>
                <w:rStyle w:val="IndexLink"/>
              </w:rPr>
              <w:t>724</w:t>
            </w:r>
            <w:r>
              <w:rPr>
                <w:rStyle w:val="IndexLink"/>
                <w:rtl w:val="true"/>
              </w:rPr>
              <w:t xml:space="preserve">- </w:t>
            </w:r>
            <w:r>
              <w:rPr>
                <w:rStyle w:val="IndexLink"/>
                <w:rtl w:val="true"/>
              </w:rPr>
              <w:t xml:space="preserve">شباهت اویس قرنی با بلال حبشی </w:t>
            </w:r>
            <w:r>
              <w:rPr>
                <w:rStyle w:val="IndexLink"/>
                <w:rtl w:val="true"/>
              </w:rPr>
              <w:t>:</w:t>
              <w:tab/>
            </w:r>
            <w:r>
              <w:rPr>
                <w:rStyle w:val="IndexLink"/>
              </w:rPr>
              <w:t>598</w:t>
            </w:r>
          </w:hyperlink>
        </w:p>
        <w:p>
          <w:pPr>
            <w:pStyle w:val="Contents2"/>
            <w:tabs>
              <w:tab w:val="clear" w:pos="8743"/>
              <w:tab w:val="right" w:pos="9026" w:leader="dot"/>
            </w:tabs>
            <w:rPr/>
          </w:pPr>
          <w:hyperlink w:anchor="__RefHeading___Toc1107793_1051229030">
            <w:r>
              <w:rPr>
                <w:webHidden/>
                <w:rStyle w:val="IndexLink"/>
              </w:rPr>
              <w:t>725</w:t>
            </w:r>
            <w:r>
              <w:rPr>
                <w:rStyle w:val="IndexLink"/>
                <w:rtl w:val="true"/>
              </w:rPr>
              <w:t xml:space="preserve">- </w:t>
            </w:r>
            <w:r>
              <w:rPr>
                <w:rStyle w:val="IndexLink"/>
                <w:rtl w:val="true"/>
              </w:rPr>
              <w:t>اهل سنت هم قبول دارند که معصوم می تواند به اذن خدا حتی کور را شفا دهد</w:t>
            </w:r>
            <w:r>
              <w:rPr>
                <w:rStyle w:val="IndexLink"/>
                <w:rtl w:val="true"/>
              </w:rPr>
              <w:t>:</w:t>
              <w:tab/>
            </w:r>
            <w:r>
              <w:rPr>
                <w:rStyle w:val="IndexLink"/>
              </w:rPr>
              <w:t>599</w:t>
            </w:r>
          </w:hyperlink>
        </w:p>
        <w:p>
          <w:pPr>
            <w:pStyle w:val="Contents2"/>
            <w:tabs>
              <w:tab w:val="clear" w:pos="8743"/>
              <w:tab w:val="right" w:pos="9026" w:leader="dot"/>
            </w:tabs>
            <w:rPr/>
          </w:pPr>
          <w:hyperlink w:anchor="__RefHeading___Toc1107795_1051229030">
            <w:r>
              <w:rPr>
                <w:webHidden/>
                <w:rStyle w:val="IndexLink"/>
              </w:rPr>
              <w:t>726</w:t>
            </w:r>
            <w:r>
              <w:rPr>
                <w:rStyle w:val="IndexLink"/>
                <w:rtl w:val="true"/>
              </w:rPr>
              <w:t xml:space="preserve">- </w:t>
            </w:r>
            <w:r>
              <w:rPr>
                <w:rStyle w:val="IndexLink"/>
                <w:rtl w:val="true"/>
              </w:rPr>
              <w:t>قابل توجه بانوانی که برای غير شوهر خود را می آرایند</w:t>
            </w:r>
            <w:r>
              <w:rPr>
                <w:rStyle w:val="IndexLink"/>
                <w:rtl w:val="true"/>
              </w:rPr>
              <w:t>:</w:t>
              <w:tab/>
            </w:r>
            <w:r>
              <w:rPr>
                <w:rStyle w:val="IndexLink"/>
              </w:rPr>
              <w:t>599</w:t>
            </w:r>
          </w:hyperlink>
        </w:p>
        <w:p>
          <w:pPr>
            <w:pStyle w:val="Contents2"/>
            <w:tabs>
              <w:tab w:val="clear" w:pos="8743"/>
              <w:tab w:val="right" w:pos="9026" w:leader="dot"/>
            </w:tabs>
            <w:rPr/>
          </w:pPr>
          <w:hyperlink w:anchor="__RefHeading___Toc1107797_1051229030">
            <w:r>
              <w:rPr>
                <w:webHidden/>
                <w:rStyle w:val="IndexLink"/>
              </w:rPr>
              <w:t>727</w:t>
            </w:r>
            <w:r>
              <w:rPr>
                <w:rStyle w:val="IndexLink"/>
                <w:rtl w:val="true"/>
              </w:rPr>
              <w:t xml:space="preserve">- </w:t>
            </w:r>
            <w:r>
              <w:rPr>
                <w:rStyle w:val="IndexLink"/>
                <w:rtl w:val="true"/>
              </w:rPr>
              <w:t>فقط نقل قول قضاوت با شما</w:t>
            </w:r>
            <w:r>
              <w:rPr>
                <w:rStyle w:val="IndexLink"/>
                <w:rtl w:val="true"/>
              </w:rPr>
              <w:t>:</w:t>
              <w:tab/>
            </w:r>
            <w:r>
              <w:rPr>
                <w:rStyle w:val="IndexLink"/>
              </w:rPr>
              <w:t>600</w:t>
            </w:r>
          </w:hyperlink>
        </w:p>
        <w:p>
          <w:pPr>
            <w:pStyle w:val="Contents2"/>
            <w:tabs>
              <w:tab w:val="clear" w:pos="8743"/>
              <w:tab w:val="right" w:pos="9026" w:leader="dot"/>
            </w:tabs>
            <w:rPr/>
          </w:pPr>
          <w:hyperlink w:anchor="__RefHeading___Toc1107799_1051229030">
            <w:r>
              <w:rPr>
                <w:webHidden/>
                <w:rStyle w:val="IndexLink"/>
              </w:rPr>
              <w:t>728</w:t>
            </w:r>
            <w:r>
              <w:rPr>
                <w:rStyle w:val="IndexLink"/>
                <w:rtl w:val="true"/>
              </w:rPr>
              <w:t xml:space="preserve">- </w:t>
            </w:r>
            <w:r>
              <w:rPr>
                <w:rStyle w:val="IndexLink"/>
                <w:rtl w:val="true"/>
              </w:rPr>
              <w:t xml:space="preserve">ماتریالیسم عصر امام صادق </w:t>
            </w:r>
            <w:r>
              <w:rPr>
                <w:rStyle w:val="IndexLink"/>
                <w:rtl w:val="true"/>
              </w:rPr>
              <w:t>(</w:t>
            </w:r>
            <w:r>
              <w:rPr>
                <w:rStyle w:val="IndexLink"/>
                <w:rtl w:val="true"/>
              </w:rPr>
              <w:t>علیه السلام</w:t>
            </w:r>
            <w:r>
              <w:rPr>
                <w:rStyle w:val="IndexLink"/>
                <w:rtl w:val="true"/>
              </w:rPr>
              <w:t>):</w:t>
              <w:tab/>
            </w:r>
            <w:r>
              <w:rPr>
                <w:rStyle w:val="IndexLink"/>
              </w:rPr>
              <w:t>601</w:t>
            </w:r>
          </w:hyperlink>
        </w:p>
        <w:p>
          <w:pPr>
            <w:pStyle w:val="Contents2"/>
            <w:tabs>
              <w:tab w:val="clear" w:pos="8743"/>
              <w:tab w:val="right" w:pos="9026" w:leader="dot"/>
            </w:tabs>
            <w:rPr/>
          </w:pPr>
          <w:hyperlink w:anchor="__RefHeading___Toc1107801_1051229030">
            <w:r>
              <w:rPr>
                <w:webHidden/>
                <w:rStyle w:val="IndexLink"/>
              </w:rPr>
              <w:t>729</w:t>
            </w:r>
            <w:r>
              <w:rPr>
                <w:rStyle w:val="IndexLink"/>
                <w:rtl w:val="true"/>
              </w:rPr>
              <w:t xml:space="preserve">- </w:t>
            </w:r>
            <w:r>
              <w:rPr>
                <w:rStyle w:val="IndexLink"/>
                <w:rtl w:val="true"/>
              </w:rPr>
              <w:t>چگونگی برخورد با زورگیران و راهزنان</w:t>
            </w:r>
            <w:r>
              <w:rPr>
                <w:rStyle w:val="IndexLink"/>
                <w:rtl w:val="true"/>
              </w:rPr>
              <w:t>:</w:t>
              <w:tab/>
            </w:r>
            <w:r>
              <w:rPr>
                <w:rStyle w:val="IndexLink"/>
              </w:rPr>
              <w:t>602</w:t>
            </w:r>
          </w:hyperlink>
        </w:p>
        <w:p>
          <w:pPr>
            <w:pStyle w:val="Contents2"/>
            <w:tabs>
              <w:tab w:val="clear" w:pos="8743"/>
              <w:tab w:val="right" w:pos="9026" w:leader="dot"/>
            </w:tabs>
            <w:rPr/>
          </w:pPr>
          <w:hyperlink w:anchor="__RefHeading___Toc1107803_1051229030">
            <w:r>
              <w:rPr>
                <w:webHidden/>
                <w:rStyle w:val="IndexLink"/>
              </w:rPr>
              <w:t>730</w:t>
            </w:r>
            <w:r>
              <w:rPr>
                <w:rStyle w:val="IndexLink"/>
                <w:rtl w:val="true"/>
              </w:rPr>
              <w:t xml:space="preserve">- </w:t>
            </w:r>
            <w:r>
              <w:rPr>
                <w:rStyle w:val="IndexLink"/>
                <w:rtl w:val="true"/>
              </w:rPr>
              <w:t>مردی که عورتش نجاتش داد؟</w:t>
            </w:r>
            <w:r>
              <w:rPr>
                <w:rStyle w:val="IndexLink"/>
                <w:rtl w:val="true"/>
              </w:rPr>
              <w:tab/>
            </w:r>
            <w:r>
              <w:rPr>
                <w:rStyle w:val="IndexLink"/>
              </w:rPr>
              <w:t>602</w:t>
            </w:r>
          </w:hyperlink>
        </w:p>
        <w:p>
          <w:pPr>
            <w:pStyle w:val="Contents2"/>
            <w:tabs>
              <w:tab w:val="clear" w:pos="8743"/>
              <w:tab w:val="right" w:pos="9026" w:leader="dot"/>
            </w:tabs>
            <w:rPr/>
          </w:pPr>
          <w:hyperlink w:anchor="__RefHeading___Toc1107805_1051229030">
            <w:r>
              <w:rPr>
                <w:webHidden/>
                <w:rStyle w:val="IndexLink"/>
              </w:rPr>
              <w:t>731</w:t>
            </w:r>
            <w:r>
              <w:rPr>
                <w:rStyle w:val="IndexLink"/>
                <w:rtl w:val="true"/>
              </w:rPr>
              <w:t xml:space="preserve">- </w:t>
            </w:r>
            <w:r>
              <w:rPr>
                <w:rStyle w:val="IndexLink"/>
                <w:rtl w:val="true"/>
              </w:rPr>
              <w:t xml:space="preserve">تنها در خانه ای که به مسجد النبی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باز ماند</w:t>
            </w:r>
            <w:r>
              <w:rPr>
                <w:rStyle w:val="IndexLink"/>
                <w:rtl w:val="true"/>
              </w:rPr>
              <w:t>:</w:t>
              <w:tab/>
            </w:r>
            <w:r>
              <w:rPr>
                <w:rStyle w:val="IndexLink"/>
              </w:rPr>
              <w:t>603</w:t>
            </w:r>
          </w:hyperlink>
        </w:p>
        <w:p>
          <w:pPr>
            <w:pStyle w:val="Contents2"/>
            <w:tabs>
              <w:tab w:val="clear" w:pos="8743"/>
              <w:tab w:val="right" w:pos="9026" w:leader="dot"/>
            </w:tabs>
            <w:rPr/>
          </w:pPr>
          <w:hyperlink w:anchor="__RefHeading___Toc1107807_1051229030">
            <w:r>
              <w:rPr>
                <w:webHidden/>
                <w:rStyle w:val="IndexLink"/>
              </w:rPr>
              <w:t>732</w:t>
            </w:r>
            <w:r>
              <w:rPr>
                <w:rStyle w:val="IndexLink"/>
                <w:rtl w:val="true"/>
              </w:rPr>
              <w:t xml:space="preserve">- </w:t>
            </w:r>
            <w:r>
              <w:rPr>
                <w:rStyle w:val="IndexLink"/>
                <w:rtl w:val="true"/>
              </w:rPr>
              <w:t>او چون مشک بود که هر چه عطرش را مخفی دارند، پراکنده می شود</w:t>
            </w:r>
            <w:r>
              <w:rPr>
                <w:rStyle w:val="IndexLink"/>
                <w:rtl w:val="true"/>
              </w:rPr>
              <w:t>:</w:t>
              <w:tab/>
            </w:r>
            <w:r>
              <w:rPr>
                <w:rStyle w:val="IndexLink"/>
              </w:rPr>
              <w:t>603</w:t>
            </w:r>
          </w:hyperlink>
        </w:p>
        <w:p>
          <w:pPr>
            <w:pStyle w:val="Contents2"/>
            <w:tabs>
              <w:tab w:val="clear" w:pos="8743"/>
              <w:tab w:val="right" w:pos="9026" w:leader="dot"/>
            </w:tabs>
            <w:rPr/>
          </w:pPr>
          <w:hyperlink w:anchor="__RefHeading___Toc1107809_1051229030">
            <w:r>
              <w:rPr>
                <w:webHidden/>
                <w:rStyle w:val="IndexLink"/>
              </w:rPr>
              <w:t>733</w:t>
            </w:r>
            <w:r>
              <w:rPr>
                <w:rStyle w:val="IndexLink"/>
                <w:rtl w:val="true"/>
              </w:rPr>
              <w:t xml:space="preserve">- </w:t>
            </w:r>
            <w:r>
              <w:rPr>
                <w:rStyle w:val="IndexLink"/>
                <w:rtl w:val="true"/>
              </w:rPr>
              <w:t>تاریخچه حي على خير العمل</w:t>
            </w:r>
            <w:r>
              <w:rPr>
                <w:rStyle w:val="IndexLink"/>
                <w:rtl w:val="true"/>
              </w:rPr>
              <w:t>:</w:t>
              <w:tab/>
            </w:r>
            <w:r>
              <w:rPr>
                <w:rStyle w:val="IndexLink"/>
              </w:rPr>
              <w:t>604</w:t>
            </w:r>
          </w:hyperlink>
        </w:p>
        <w:p>
          <w:pPr>
            <w:pStyle w:val="Contents2"/>
            <w:tabs>
              <w:tab w:val="clear" w:pos="8743"/>
              <w:tab w:val="right" w:pos="9026" w:leader="dot"/>
            </w:tabs>
            <w:rPr/>
          </w:pPr>
          <w:hyperlink w:anchor="__RefHeading___Toc1107811_1051229030">
            <w:r>
              <w:rPr>
                <w:webHidden/>
                <w:rStyle w:val="IndexLink"/>
              </w:rPr>
              <w:t>734</w:t>
            </w:r>
            <w:r>
              <w:rPr>
                <w:rStyle w:val="IndexLink"/>
                <w:rtl w:val="true"/>
              </w:rPr>
              <w:t xml:space="preserve">- </w:t>
            </w:r>
            <w:r>
              <w:rPr>
                <w:rStyle w:val="IndexLink"/>
                <w:rtl w:val="true"/>
              </w:rPr>
              <w:t>آبوا المشاغلها</w:t>
            </w:r>
            <w:r>
              <w:rPr>
                <w:rStyle w:val="IndexLink"/>
                <w:rtl w:val="true"/>
              </w:rPr>
              <w:t>:</w:t>
              <w:tab/>
            </w:r>
            <w:r>
              <w:rPr>
                <w:rStyle w:val="IndexLink"/>
              </w:rPr>
              <w:t>605</w:t>
            </w:r>
          </w:hyperlink>
        </w:p>
        <w:p>
          <w:pPr>
            <w:pStyle w:val="Contents2"/>
            <w:tabs>
              <w:tab w:val="clear" w:pos="8743"/>
              <w:tab w:val="right" w:pos="9026" w:leader="dot"/>
            </w:tabs>
            <w:rPr/>
          </w:pPr>
          <w:hyperlink w:anchor="__RefHeading___Toc1107813_1051229030">
            <w:r>
              <w:rPr>
                <w:webHidden/>
                <w:rStyle w:val="IndexLink"/>
              </w:rPr>
              <w:t>735</w:t>
            </w:r>
            <w:r>
              <w:rPr>
                <w:rStyle w:val="IndexLink"/>
                <w:rtl w:val="true"/>
              </w:rPr>
              <w:t xml:space="preserve">- </w:t>
            </w:r>
            <w:r>
              <w:rPr>
                <w:rStyle w:val="IndexLink"/>
                <w:rtl w:val="true"/>
              </w:rPr>
              <w:t>شرط بندی فقط در اسب دوانی و تیراندازی</w:t>
            </w:r>
            <w:r>
              <w:rPr>
                <w:rStyle w:val="IndexLink"/>
                <w:rtl w:val="true"/>
              </w:rPr>
              <w:t>:</w:t>
              <w:tab/>
            </w:r>
            <w:r>
              <w:rPr>
                <w:rStyle w:val="IndexLink"/>
              </w:rPr>
              <w:t>606</w:t>
            </w:r>
          </w:hyperlink>
        </w:p>
        <w:p>
          <w:pPr>
            <w:pStyle w:val="Contents2"/>
            <w:tabs>
              <w:tab w:val="clear" w:pos="8743"/>
              <w:tab w:val="right" w:pos="9026" w:leader="dot"/>
            </w:tabs>
            <w:rPr/>
          </w:pPr>
          <w:hyperlink w:anchor="__RefHeading___Toc1107815_1051229030">
            <w:r>
              <w:rPr>
                <w:webHidden/>
                <w:rStyle w:val="IndexLink"/>
              </w:rPr>
              <w:t>736</w:t>
            </w:r>
            <w:r>
              <w:rPr>
                <w:rStyle w:val="IndexLink"/>
                <w:rtl w:val="true"/>
              </w:rPr>
              <w:t xml:space="preserve">- </w:t>
            </w:r>
            <w:r>
              <w:rPr>
                <w:rStyle w:val="IndexLink"/>
                <w:rtl w:val="true"/>
              </w:rPr>
              <w:t>آراستگی مردان پاکدامنی زنانشان را همراه دارد</w:t>
            </w:r>
            <w:r>
              <w:rPr>
                <w:rStyle w:val="IndexLink"/>
                <w:rtl w:val="true"/>
              </w:rPr>
              <w:t>:</w:t>
              <w:tab/>
            </w:r>
            <w:r>
              <w:rPr>
                <w:rStyle w:val="IndexLink"/>
              </w:rPr>
              <w:t>607</w:t>
            </w:r>
          </w:hyperlink>
        </w:p>
        <w:p>
          <w:pPr>
            <w:pStyle w:val="Contents2"/>
            <w:tabs>
              <w:tab w:val="clear" w:pos="8743"/>
              <w:tab w:val="right" w:pos="9026" w:leader="dot"/>
            </w:tabs>
            <w:rPr/>
          </w:pPr>
          <w:hyperlink w:anchor="__RefHeading___Toc1107817_1051229030">
            <w:r>
              <w:rPr>
                <w:webHidden/>
                <w:rStyle w:val="IndexLink"/>
              </w:rPr>
              <w:t>737</w:t>
            </w:r>
            <w:r>
              <w:rPr>
                <w:rStyle w:val="IndexLink"/>
                <w:rtl w:val="true"/>
              </w:rPr>
              <w:t xml:space="preserve">- </w:t>
            </w:r>
            <w:r>
              <w:rPr>
                <w:rStyle w:val="IndexLink"/>
                <w:rtl w:val="true"/>
              </w:rPr>
              <w:t xml:space="preserve">حرم رضوی، موزه زنده محبت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است</w:t>
            </w:r>
            <w:r>
              <w:rPr>
                <w:rStyle w:val="IndexLink"/>
                <w:rtl w:val="true"/>
              </w:rPr>
              <w:t>:</w:t>
              <w:tab/>
            </w:r>
            <w:r>
              <w:rPr>
                <w:rStyle w:val="IndexLink"/>
              </w:rPr>
              <w:t>607</w:t>
            </w:r>
          </w:hyperlink>
        </w:p>
        <w:p>
          <w:pPr>
            <w:pStyle w:val="Contents2"/>
            <w:tabs>
              <w:tab w:val="clear" w:pos="8743"/>
              <w:tab w:val="right" w:pos="9026" w:leader="dot"/>
            </w:tabs>
            <w:rPr/>
          </w:pPr>
          <w:hyperlink w:anchor="__RefHeading___Toc1107819_1051229030">
            <w:r>
              <w:rPr>
                <w:webHidden/>
                <w:rStyle w:val="IndexLink"/>
              </w:rPr>
              <w:t>738</w:t>
            </w:r>
            <w:r>
              <w:rPr>
                <w:rStyle w:val="IndexLink"/>
                <w:rtl w:val="true"/>
              </w:rPr>
              <w:t xml:space="preserve">- </w:t>
            </w:r>
            <w:r>
              <w:rPr>
                <w:rStyle w:val="IndexLink"/>
                <w:rtl w:val="true"/>
              </w:rPr>
              <w:t>جنگجوی بیزره</w:t>
            </w:r>
            <w:r>
              <w:rPr>
                <w:rStyle w:val="IndexLink"/>
                <w:rtl w:val="true"/>
              </w:rPr>
              <w:t>:</w:t>
              <w:tab/>
            </w:r>
            <w:r>
              <w:rPr>
                <w:rStyle w:val="IndexLink"/>
              </w:rPr>
              <w:t>607</w:t>
            </w:r>
          </w:hyperlink>
        </w:p>
        <w:p>
          <w:pPr>
            <w:pStyle w:val="Contents2"/>
            <w:tabs>
              <w:tab w:val="clear" w:pos="8743"/>
              <w:tab w:val="right" w:pos="9026" w:leader="dot"/>
            </w:tabs>
            <w:rPr/>
          </w:pPr>
          <w:hyperlink w:anchor="__RefHeading___Toc1107821_1051229030">
            <w:r>
              <w:rPr>
                <w:webHidden/>
                <w:rStyle w:val="IndexLink"/>
              </w:rPr>
              <w:t>739</w:t>
            </w:r>
            <w:r>
              <w:rPr>
                <w:rStyle w:val="IndexLink"/>
                <w:rtl w:val="true"/>
              </w:rPr>
              <w:t xml:space="preserve">- </w:t>
            </w:r>
            <w:r>
              <w:rPr>
                <w:rStyle w:val="IndexLink"/>
                <w:rtl w:val="true"/>
              </w:rPr>
              <w:t>جعل اکاذیب</w:t>
            </w:r>
            <w:r>
              <w:rPr>
                <w:rStyle w:val="IndexLink"/>
                <w:rtl w:val="true"/>
              </w:rPr>
              <w:t>:</w:t>
              <w:tab/>
            </w:r>
            <w:r>
              <w:rPr>
                <w:rStyle w:val="IndexLink"/>
              </w:rPr>
              <w:t>608</w:t>
            </w:r>
          </w:hyperlink>
        </w:p>
        <w:p>
          <w:pPr>
            <w:pStyle w:val="Contents2"/>
            <w:tabs>
              <w:tab w:val="clear" w:pos="8743"/>
              <w:tab w:val="right" w:pos="9026" w:leader="dot"/>
            </w:tabs>
            <w:rPr/>
          </w:pPr>
          <w:hyperlink w:anchor="__RefHeading___Toc1107823_1051229030">
            <w:r>
              <w:rPr>
                <w:webHidden/>
                <w:rStyle w:val="IndexLink"/>
              </w:rPr>
              <w:t>740</w:t>
            </w:r>
            <w:r>
              <w:rPr>
                <w:rStyle w:val="IndexLink"/>
                <w:rtl w:val="true"/>
              </w:rPr>
              <w:t xml:space="preserve">- </w:t>
            </w:r>
            <w:r>
              <w:rPr>
                <w:rStyle w:val="IndexLink"/>
                <w:rtl w:val="true"/>
              </w:rPr>
              <w:t>امیری حسین و نعم الأمير</w:t>
            </w:r>
            <w:r>
              <w:rPr>
                <w:rStyle w:val="IndexLink"/>
                <w:rtl w:val="true"/>
              </w:rPr>
              <w:t>:</w:t>
              <w:tab/>
            </w:r>
            <w:r>
              <w:rPr>
                <w:rStyle w:val="IndexLink"/>
              </w:rPr>
              <w:t>608</w:t>
            </w:r>
          </w:hyperlink>
        </w:p>
        <w:p>
          <w:pPr>
            <w:pStyle w:val="Contents2"/>
            <w:tabs>
              <w:tab w:val="clear" w:pos="8743"/>
              <w:tab w:val="right" w:pos="9026" w:leader="dot"/>
            </w:tabs>
            <w:rPr/>
          </w:pPr>
          <w:hyperlink w:anchor="__RefHeading___Toc1107825_1051229030">
            <w:r>
              <w:rPr>
                <w:webHidden/>
                <w:rStyle w:val="IndexLink"/>
              </w:rPr>
              <w:t>741</w:t>
            </w:r>
            <w:r>
              <w:rPr>
                <w:rStyle w:val="IndexLink"/>
                <w:rtl w:val="true"/>
              </w:rPr>
              <w:t xml:space="preserve">- </w:t>
            </w:r>
            <w:r>
              <w:rPr>
                <w:rStyle w:val="IndexLink"/>
                <w:rtl w:val="true"/>
              </w:rPr>
              <w:t>بانوی شجاع</w:t>
            </w:r>
            <w:r>
              <w:rPr>
                <w:rStyle w:val="IndexLink"/>
                <w:rtl w:val="true"/>
              </w:rPr>
              <w:t>:</w:t>
              <w:tab/>
            </w:r>
            <w:r>
              <w:rPr>
                <w:rStyle w:val="IndexLink"/>
              </w:rPr>
              <w:t>609</w:t>
            </w:r>
          </w:hyperlink>
        </w:p>
        <w:p>
          <w:pPr>
            <w:pStyle w:val="Contents2"/>
            <w:tabs>
              <w:tab w:val="clear" w:pos="8743"/>
              <w:tab w:val="right" w:pos="9026" w:leader="dot"/>
            </w:tabs>
            <w:rPr/>
          </w:pPr>
          <w:hyperlink w:anchor="__RefHeading___Toc1107827_1051229030">
            <w:r>
              <w:rPr>
                <w:webHidden/>
                <w:rStyle w:val="IndexLink"/>
              </w:rPr>
              <w:t>742</w:t>
            </w:r>
            <w:r>
              <w:rPr>
                <w:rStyle w:val="IndexLink"/>
                <w:rtl w:val="true"/>
              </w:rPr>
              <w:t xml:space="preserve">- </w:t>
            </w:r>
            <w:r>
              <w:rPr>
                <w:rStyle w:val="IndexLink"/>
                <w:rtl w:val="true"/>
              </w:rPr>
              <w:t>عوامل عاقبت بخیری</w:t>
            </w:r>
            <w:r>
              <w:rPr>
                <w:rStyle w:val="IndexLink"/>
                <w:rtl w:val="true"/>
              </w:rPr>
              <w:t>:</w:t>
              <w:tab/>
            </w:r>
            <w:r>
              <w:rPr>
                <w:rStyle w:val="IndexLink"/>
              </w:rPr>
              <w:t>609</w:t>
            </w:r>
          </w:hyperlink>
        </w:p>
        <w:p>
          <w:pPr>
            <w:pStyle w:val="Contents2"/>
            <w:tabs>
              <w:tab w:val="clear" w:pos="8743"/>
              <w:tab w:val="right" w:pos="9026" w:leader="dot"/>
            </w:tabs>
            <w:rPr/>
          </w:pPr>
          <w:hyperlink w:anchor="__RefHeading___Toc1107829_1051229030">
            <w:r>
              <w:rPr>
                <w:webHidden/>
                <w:rStyle w:val="IndexLink"/>
              </w:rPr>
              <w:t>743</w:t>
            </w:r>
            <w:r>
              <w:rPr>
                <w:rStyle w:val="IndexLink"/>
                <w:rtl w:val="true"/>
              </w:rPr>
              <w:t xml:space="preserve">- </w:t>
            </w:r>
            <w:r>
              <w:rPr>
                <w:rStyle w:val="IndexLink"/>
                <w:rtl w:val="true"/>
              </w:rPr>
              <w:t>روش ارشاد کودکان</w:t>
            </w:r>
            <w:r>
              <w:rPr>
                <w:rStyle w:val="IndexLink"/>
                <w:rtl w:val="true"/>
              </w:rPr>
              <w:t>:</w:t>
              <w:tab/>
            </w:r>
            <w:r>
              <w:rPr>
                <w:rStyle w:val="IndexLink"/>
              </w:rPr>
              <w:t>610</w:t>
            </w:r>
          </w:hyperlink>
        </w:p>
        <w:p>
          <w:pPr>
            <w:pStyle w:val="Contents2"/>
            <w:tabs>
              <w:tab w:val="clear" w:pos="8743"/>
              <w:tab w:val="right" w:pos="9026" w:leader="dot"/>
            </w:tabs>
            <w:rPr/>
          </w:pPr>
          <w:hyperlink w:anchor="__RefHeading___Toc1107831_1051229030">
            <w:r>
              <w:rPr>
                <w:webHidden/>
                <w:rStyle w:val="IndexLink"/>
              </w:rPr>
              <w:t>744</w:t>
            </w:r>
            <w:r>
              <w:rPr>
                <w:rStyle w:val="IndexLink"/>
                <w:rtl w:val="true"/>
              </w:rPr>
              <w:t xml:space="preserve">- </w:t>
            </w:r>
            <w:r>
              <w:rPr>
                <w:rStyle w:val="IndexLink"/>
                <w:rtl w:val="true"/>
              </w:rPr>
              <w:t>هفتاد هزار فرشته برای نزول یک سوره</w:t>
            </w:r>
            <w:r>
              <w:rPr>
                <w:rStyle w:val="IndexLink"/>
                <w:rtl w:val="true"/>
              </w:rPr>
              <w:t>:</w:t>
              <w:tab/>
            </w:r>
            <w:r>
              <w:rPr>
                <w:rStyle w:val="IndexLink"/>
              </w:rPr>
              <w:t>610</w:t>
            </w:r>
          </w:hyperlink>
        </w:p>
        <w:p>
          <w:pPr>
            <w:pStyle w:val="Contents2"/>
            <w:tabs>
              <w:tab w:val="clear" w:pos="8743"/>
              <w:tab w:val="right" w:pos="9026" w:leader="dot"/>
            </w:tabs>
            <w:rPr/>
          </w:pPr>
          <w:hyperlink w:anchor="__RefHeading___Toc1107833_1051229030">
            <w:r>
              <w:rPr>
                <w:webHidden/>
                <w:rStyle w:val="IndexLink"/>
              </w:rPr>
              <w:t>745</w:t>
            </w:r>
            <w:r>
              <w:rPr>
                <w:rStyle w:val="IndexLink"/>
                <w:rtl w:val="true"/>
              </w:rPr>
              <w:t xml:space="preserve">- </w:t>
            </w:r>
            <w:r>
              <w:rPr>
                <w:rStyle w:val="IndexLink"/>
                <w:rtl w:val="true"/>
              </w:rPr>
              <w:t>حلم و علم</w:t>
            </w:r>
            <w:r>
              <w:rPr>
                <w:rStyle w:val="IndexLink"/>
                <w:rtl w:val="true"/>
              </w:rPr>
              <w:tab/>
            </w:r>
            <w:r>
              <w:rPr>
                <w:rStyle w:val="IndexLink"/>
              </w:rPr>
              <w:t>611</w:t>
            </w:r>
          </w:hyperlink>
        </w:p>
        <w:p>
          <w:pPr>
            <w:pStyle w:val="Contents2"/>
            <w:tabs>
              <w:tab w:val="clear" w:pos="8743"/>
              <w:tab w:val="right" w:pos="9026" w:leader="dot"/>
            </w:tabs>
            <w:rPr/>
          </w:pPr>
          <w:hyperlink w:anchor="__RefHeading___Toc1107835_1051229030">
            <w:r>
              <w:rPr>
                <w:webHidden/>
                <w:rStyle w:val="IndexLink"/>
              </w:rPr>
              <w:t>746</w:t>
            </w:r>
            <w:r>
              <w:rPr>
                <w:rStyle w:val="IndexLink"/>
                <w:rtl w:val="true"/>
              </w:rPr>
              <w:t xml:space="preserve">- </w:t>
            </w:r>
            <w:r>
              <w:rPr>
                <w:rStyle w:val="IndexLink"/>
                <w:rtl w:val="true"/>
              </w:rPr>
              <w:t>قومی که بی حساب وارد بهشت می شوند</w:t>
            </w:r>
            <w:r>
              <w:rPr>
                <w:rStyle w:val="IndexLink"/>
                <w:rtl w:val="true"/>
              </w:rPr>
              <w:t>:</w:t>
              <w:tab/>
            </w:r>
            <w:r>
              <w:rPr>
                <w:rStyle w:val="IndexLink"/>
              </w:rPr>
              <w:t>611</w:t>
            </w:r>
          </w:hyperlink>
        </w:p>
        <w:p>
          <w:pPr>
            <w:pStyle w:val="Contents2"/>
            <w:tabs>
              <w:tab w:val="clear" w:pos="8743"/>
              <w:tab w:val="right" w:pos="9026" w:leader="dot"/>
            </w:tabs>
            <w:rPr/>
          </w:pPr>
          <w:hyperlink w:anchor="__RefHeading___Toc1107837_1051229030">
            <w:r>
              <w:rPr>
                <w:webHidden/>
                <w:rStyle w:val="IndexLink"/>
              </w:rPr>
              <w:t>747</w:t>
            </w:r>
            <w:r>
              <w:rPr>
                <w:rStyle w:val="IndexLink"/>
                <w:rtl w:val="true"/>
              </w:rPr>
              <w:t xml:space="preserve">- </w:t>
            </w:r>
            <w:r>
              <w:rPr>
                <w:rStyle w:val="IndexLink"/>
                <w:rtl w:val="true"/>
              </w:rPr>
              <w:t>حفظ شعریا قرآن</w:t>
            </w:r>
            <w:r>
              <w:rPr>
                <w:rStyle w:val="IndexLink"/>
                <w:rtl w:val="true"/>
              </w:rPr>
              <w:t>:</w:t>
              <w:tab/>
            </w:r>
            <w:r>
              <w:rPr>
                <w:rStyle w:val="IndexLink"/>
              </w:rPr>
              <w:t>612</w:t>
            </w:r>
          </w:hyperlink>
        </w:p>
        <w:p>
          <w:pPr>
            <w:pStyle w:val="Contents2"/>
            <w:tabs>
              <w:tab w:val="clear" w:pos="8743"/>
              <w:tab w:val="right" w:pos="9026" w:leader="dot"/>
            </w:tabs>
            <w:rPr/>
          </w:pPr>
          <w:hyperlink w:anchor="__RefHeading___Toc1107839_1051229030">
            <w:r>
              <w:rPr>
                <w:webHidden/>
                <w:rStyle w:val="IndexLink"/>
              </w:rPr>
              <w:t>748</w:t>
            </w:r>
            <w:r>
              <w:rPr>
                <w:rStyle w:val="IndexLink"/>
                <w:rtl w:val="true"/>
              </w:rPr>
              <w:t xml:space="preserve">- </w:t>
            </w:r>
            <w:r>
              <w:rPr>
                <w:rStyle w:val="IndexLink"/>
                <w:rtl w:val="true"/>
              </w:rPr>
              <w:t>أجل نگهبان خوبی است؟</w:t>
            </w:r>
            <w:r>
              <w:rPr>
                <w:rStyle w:val="IndexLink"/>
                <w:rtl w:val="true"/>
              </w:rPr>
              <w:tab/>
            </w:r>
            <w:r>
              <w:rPr>
                <w:rStyle w:val="IndexLink"/>
              </w:rPr>
              <w:t>612</w:t>
            </w:r>
          </w:hyperlink>
        </w:p>
        <w:p>
          <w:pPr>
            <w:pStyle w:val="Contents2"/>
            <w:tabs>
              <w:tab w:val="clear" w:pos="8743"/>
              <w:tab w:val="right" w:pos="9026" w:leader="dot"/>
            </w:tabs>
            <w:rPr/>
          </w:pPr>
          <w:hyperlink w:anchor="__RefHeading___Toc1107841_1051229030">
            <w:r>
              <w:rPr>
                <w:webHidden/>
                <w:rStyle w:val="IndexLink"/>
              </w:rPr>
              <w:t>749</w:t>
            </w:r>
            <w:r>
              <w:rPr>
                <w:rStyle w:val="IndexLink"/>
                <w:rtl w:val="true"/>
              </w:rPr>
              <w:t xml:space="preserve">- </w:t>
            </w:r>
            <w:r>
              <w:rPr>
                <w:rStyle w:val="IndexLink"/>
                <w:rtl w:val="true"/>
              </w:rPr>
              <w:t>روز به نام اصلی او بود</w:t>
            </w:r>
            <w:r>
              <w:rPr>
                <w:rStyle w:val="IndexLink"/>
                <w:rtl w:val="true"/>
              </w:rPr>
              <w:t>:</w:t>
              <w:tab/>
            </w:r>
            <w:r>
              <w:rPr>
                <w:rStyle w:val="IndexLink"/>
              </w:rPr>
              <w:t>613</w:t>
            </w:r>
          </w:hyperlink>
        </w:p>
        <w:p>
          <w:pPr>
            <w:pStyle w:val="Contents2"/>
            <w:tabs>
              <w:tab w:val="clear" w:pos="8743"/>
              <w:tab w:val="right" w:pos="9026" w:leader="dot"/>
            </w:tabs>
            <w:rPr/>
          </w:pPr>
          <w:hyperlink w:anchor="__RefHeading___Toc1107843_1051229030">
            <w:r>
              <w:rPr>
                <w:webHidden/>
                <w:rStyle w:val="IndexLink"/>
              </w:rPr>
              <w:t>4750</w:t>
            </w:r>
            <w:r>
              <w:rPr>
                <w:rStyle w:val="IndexLink"/>
                <w:rtl w:val="true"/>
              </w:rPr>
              <w:t xml:space="preserve">- </w:t>
            </w:r>
            <w:r>
              <w:rPr>
                <w:rStyle w:val="IndexLink"/>
                <w:rtl w:val="true"/>
              </w:rPr>
              <w:t>عبدالله بن قیس نام اصلی او بود</w:t>
            </w:r>
            <w:r>
              <w:rPr>
                <w:rStyle w:val="IndexLink"/>
                <w:rtl w:val="true"/>
              </w:rPr>
              <w:t>:</w:t>
              <w:tab/>
            </w:r>
            <w:r>
              <w:rPr>
                <w:rStyle w:val="IndexLink"/>
              </w:rPr>
              <w:t>613</w:t>
            </w:r>
          </w:hyperlink>
        </w:p>
        <w:p>
          <w:pPr>
            <w:pStyle w:val="Contents2"/>
            <w:tabs>
              <w:tab w:val="clear" w:pos="8743"/>
              <w:tab w:val="right" w:pos="9026" w:leader="dot"/>
            </w:tabs>
            <w:rPr/>
          </w:pPr>
          <w:hyperlink w:anchor="__RefHeading___Toc1107845_1051229030">
            <w:r>
              <w:rPr>
                <w:webHidden/>
                <w:rStyle w:val="IndexLink"/>
              </w:rPr>
              <w:t>751</w:t>
            </w:r>
            <w:r>
              <w:rPr>
                <w:rStyle w:val="IndexLink"/>
                <w:rtl w:val="true"/>
              </w:rPr>
              <w:t xml:space="preserve">- </w:t>
            </w:r>
            <w:r>
              <w:rPr>
                <w:rStyle w:val="IndexLink"/>
                <w:rtl w:val="true"/>
              </w:rPr>
              <w:t>راد مردی از یمن</w:t>
            </w:r>
            <w:r>
              <w:rPr>
                <w:rStyle w:val="IndexLink"/>
                <w:rtl w:val="true"/>
              </w:rPr>
              <w:t>:</w:t>
              <w:tab/>
            </w:r>
            <w:r>
              <w:rPr>
                <w:rStyle w:val="IndexLink"/>
              </w:rPr>
              <w:t>613</w:t>
            </w:r>
          </w:hyperlink>
        </w:p>
        <w:p>
          <w:pPr>
            <w:pStyle w:val="Contents2"/>
            <w:tabs>
              <w:tab w:val="clear" w:pos="8743"/>
              <w:tab w:val="right" w:pos="9026" w:leader="dot"/>
            </w:tabs>
            <w:rPr/>
          </w:pPr>
          <w:hyperlink w:anchor="__RefHeading___Toc1107847_1051229030">
            <w:r>
              <w:rPr>
                <w:webHidden/>
                <w:rStyle w:val="IndexLink"/>
              </w:rPr>
              <w:t>752</w:t>
            </w:r>
            <w:r>
              <w:rPr>
                <w:rStyle w:val="IndexLink"/>
                <w:rtl w:val="true"/>
              </w:rPr>
              <w:t xml:space="preserve">- </w:t>
            </w:r>
            <w:r>
              <w:rPr>
                <w:rStyle w:val="IndexLink"/>
                <w:rtl w:val="true"/>
              </w:rPr>
              <w:t>خانواده گمنام</w:t>
            </w:r>
            <w:r>
              <w:rPr>
                <w:rStyle w:val="IndexLink"/>
                <w:rtl w:val="true"/>
              </w:rPr>
              <w:t>:</w:t>
              <w:tab/>
            </w:r>
            <w:r>
              <w:rPr>
                <w:rStyle w:val="IndexLink"/>
              </w:rPr>
              <w:t>614</w:t>
            </w:r>
          </w:hyperlink>
        </w:p>
        <w:p>
          <w:pPr>
            <w:pStyle w:val="Contents2"/>
            <w:tabs>
              <w:tab w:val="clear" w:pos="8743"/>
              <w:tab w:val="right" w:pos="9026" w:leader="dot"/>
            </w:tabs>
            <w:rPr/>
          </w:pPr>
          <w:hyperlink w:anchor="__RefHeading___Toc1107849_1051229030">
            <w:r>
              <w:rPr>
                <w:webHidden/>
                <w:rStyle w:val="IndexLink"/>
              </w:rPr>
              <w:t>753</w:t>
            </w:r>
            <w:r>
              <w:rPr>
                <w:rStyle w:val="IndexLink"/>
                <w:rtl w:val="true"/>
              </w:rPr>
              <w:t xml:space="preserve">- </w:t>
            </w:r>
            <w:r>
              <w:rPr>
                <w:rStyle w:val="IndexLink"/>
                <w:rtl w:val="true"/>
              </w:rPr>
              <w:t>زمامداران بیاموزند در عزل و نصبها بی جهت کسی را ضایع نکنند</w:t>
            </w:r>
            <w:r>
              <w:rPr>
                <w:rStyle w:val="IndexLink"/>
                <w:rtl w:val="true"/>
              </w:rPr>
              <w:t>:</w:t>
              <w:tab/>
            </w:r>
            <w:r>
              <w:rPr>
                <w:rStyle w:val="IndexLink"/>
              </w:rPr>
              <w:t>614</w:t>
            </w:r>
          </w:hyperlink>
        </w:p>
        <w:p>
          <w:pPr>
            <w:pStyle w:val="Contents2"/>
            <w:tabs>
              <w:tab w:val="clear" w:pos="8743"/>
              <w:tab w:val="right" w:pos="9026" w:leader="dot"/>
            </w:tabs>
            <w:rPr/>
          </w:pPr>
          <w:hyperlink w:anchor="__RefHeading___Toc1107851_1051229030">
            <w:r>
              <w:rPr>
                <w:webHidden/>
                <w:rStyle w:val="IndexLink"/>
              </w:rPr>
              <w:t>754</w:t>
            </w:r>
            <w:r>
              <w:rPr>
                <w:rStyle w:val="IndexLink"/>
                <w:rtl w:val="true"/>
              </w:rPr>
              <w:t xml:space="preserve">- </w:t>
            </w:r>
            <w:r>
              <w:rPr>
                <w:rStyle w:val="IndexLink"/>
                <w:rtl w:val="true"/>
              </w:rPr>
              <w:t xml:space="preserve">دشمن شماره یک على </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علم آن حضرت چنین می گوید</w:t>
            </w:r>
            <w:r>
              <w:rPr>
                <w:rStyle w:val="IndexLink"/>
                <w:rtl w:val="true"/>
              </w:rPr>
              <w:t>:</w:t>
              <w:tab/>
            </w:r>
            <w:r>
              <w:rPr>
                <w:rStyle w:val="IndexLink"/>
              </w:rPr>
              <w:t>615</w:t>
            </w:r>
          </w:hyperlink>
        </w:p>
        <w:p>
          <w:pPr>
            <w:pStyle w:val="Contents2"/>
            <w:tabs>
              <w:tab w:val="clear" w:pos="8743"/>
              <w:tab w:val="right" w:pos="9026" w:leader="dot"/>
            </w:tabs>
            <w:rPr/>
          </w:pPr>
          <w:hyperlink w:anchor="__RefHeading___Toc1107853_1051229030">
            <w:r>
              <w:rPr>
                <w:webHidden/>
                <w:rStyle w:val="IndexLink"/>
              </w:rPr>
              <w:t>755</w:t>
            </w:r>
            <w:r>
              <w:rPr>
                <w:rStyle w:val="IndexLink"/>
                <w:rtl w:val="true"/>
              </w:rPr>
              <w:t xml:space="preserve">- </w:t>
            </w:r>
            <w:r>
              <w:rPr>
                <w:rStyle w:val="IndexLink"/>
                <w:rtl w:val="true"/>
              </w:rPr>
              <w:t>استاندار اصفهان و روش صحیح گرفتن مالیات</w:t>
            </w:r>
            <w:r>
              <w:rPr>
                <w:rStyle w:val="IndexLink"/>
                <w:rtl w:val="true"/>
              </w:rPr>
              <w:t>:</w:t>
              <w:tab/>
            </w:r>
            <w:r>
              <w:rPr>
                <w:rStyle w:val="IndexLink"/>
              </w:rPr>
              <w:t>616</w:t>
            </w:r>
          </w:hyperlink>
        </w:p>
        <w:p>
          <w:pPr>
            <w:pStyle w:val="Contents2"/>
            <w:tabs>
              <w:tab w:val="clear" w:pos="8743"/>
              <w:tab w:val="right" w:pos="9026" w:leader="dot"/>
            </w:tabs>
            <w:rPr/>
          </w:pPr>
          <w:hyperlink w:anchor="__RefHeading___Toc1107855_1051229030">
            <w:r>
              <w:rPr>
                <w:webHidden/>
                <w:rStyle w:val="IndexLink"/>
              </w:rPr>
              <w:t>756</w:t>
            </w:r>
            <w:r>
              <w:rPr>
                <w:rStyle w:val="IndexLink"/>
                <w:rtl w:val="true"/>
              </w:rPr>
              <w:t xml:space="preserve">- </w:t>
            </w:r>
            <w:r>
              <w:rPr>
                <w:rStyle w:val="IndexLink"/>
                <w:rtl w:val="true"/>
              </w:rPr>
              <w:t>پنج اشاره قرآنی درباره روزه ماه مبارک رمضان</w:t>
            </w:r>
            <w:r>
              <w:rPr>
                <w:rStyle w:val="IndexLink"/>
                <w:rtl w:val="true"/>
              </w:rPr>
              <w:t>:</w:t>
              <w:tab/>
            </w:r>
            <w:r>
              <w:rPr>
                <w:rStyle w:val="IndexLink"/>
              </w:rPr>
              <w:t>616</w:t>
            </w:r>
          </w:hyperlink>
        </w:p>
        <w:p>
          <w:pPr>
            <w:pStyle w:val="Contents2"/>
            <w:tabs>
              <w:tab w:val="clear" w:pos="8743"/>
              <w:tab w:val="right" w:pos="9026" w:leader="dot"/>
            </w:tabs>
            <w:rPr/>
          </w:pPr>
          <w:hyperlink w:anchor="__RefHeading___Toc1107857_1051229030">
            <w:r>
              <w:rPr>
                <w:webHidden/>
                <w:rStyle w:val="IndexLink"/>
              </w:rPr>
              <w:t>757</w:t>
            </w:r>
            <w:r>
              <w:rPr>
                <w:rStyle w:val="IndexLink"/>
                <w:rtl w:val="true"/>
              </w:rPr>
              <w:t xml:space="preserve">- </w:t>
            </w:r>
            <w:r>
              <w:rPr>
                <w:rStyle w:val="IndexLink"/>
                <w:rtl w:val="true"/>
              </w:rPr>
              <w:t>اشتغال مادران به چه قیمت</w:t>
            </w:r>
            <w:r>
              <w:rPr>
                <w:rStyle w:val="IndexLink"/>
                <w:rtl w:val="true"/>
              </w:rPr>
              <w:t>:</w:t>
              <w:tab/>
            </w:r>
            <w:r>
              <w:rPr>
                <w:rStyle w:val="IndexLink"/>
              </w:rPr>
              <w:t>617</w:t>
            </w:r>
          </w:hyperlink>
        </w:p>
        <w:p>
          <w:pPr>
            <w:pStyle w:val="Contents2"/>
            <w:tabs>
              <w:tab w:val="clear" w:pos="8743"/>
              <w:tab w:val="right" w:pos="9026" w:leader="dot"/>
            </w:tabs>
            <w:rPr/>
          </w:pPr>
          <w:hyperlink w:anchor="__RefHeading___Toc1107859_1051229030">
            <w:r>
              <w:rPr>
                <w:webHidden/>
                <w:rStyle w:val="IndexLink"/>
              </w:rPr>
              <w:t>758</w:t>
            </w:r>
            <w:r>
              <w:rPr>
                <w:rStyle w:val="IndexLink"/>
                <w:rtl w:val="true"/>
              </w:rPr>
              <w:t xml:space="preserve">- </w:t>
            </w:r>
            <w:r>
              <w:rPr>
                <w:rStyle w:val="IndexLink"/>
                <w:rtl w:val="true"/>
              </w:rPr>
              <w:t>پرونده مرموز طلحة بن عبيد الله</w:t>
            </w:r>
            <w:r>
              <w:rPr>
                <w:rStyle w:val="IndexLink"/>
                <w:rtl w:val="true"/>
              </w:rPr>
              <w:t>:</w:t>
              <w:tab/>
            </w:r>
            <w:r>
              <w:rPr>
                <w:rStyle w:val="IndexLink"/>
              </w:rPr>
              <w:t>618</w:t>
            </w:r>
          </w:hyperlink>
        </w:p>
        <w:p>
          <w:pPr>
            <w:pStyle w:val="Contents2"/>
            <w:tabs>
              <w:tab w:val="clear" w:pos="8743"/>
              <w:tab w:val="right" w:pos="9026" w:leader="dot"/>
            </w:tabs>
            <w:rPr/>
          </w:pPr>
          <w:hyperlink w:anchor="__RefHeading___Toc1107861_1051229030">
            <w:r>
              <w:rPr>
                <w:webHidden/>
                <w:rStyle w:val="IndexLink"/>
              </w:rPr>
              <w:t>759</w:t>
            </w:r>
            <w:r>
              <w:rPr>
                <w:rStyle w:val="IndexLink"/>
                <w:rtl w:val="true"/>
              </w:rPr>
              <w:t xml:space="preserve">- </w:t>
            </w:r>
            <w:r>
              <w:rPr>
                <w:rStyle w:val="IndexLink"/>
                <w:rtl w:val="true"/>
              </w:rPr>
              <w:t>قتل صبر</w:t>
            </w:r>
            <w:r>
              <w:rPr>
                <w:rStyle w:val="IndexLink"/>
                <w:rtl w:val="true"/>
              </w:rPr>
              <w:t>:</w:t>
              <w:tab/>
            </w:r>
            <w:r>
              <w:rPr>
                <w:rStyle w:val="IndexLink"/>
              </w:rPr>
              <w:t>619</w:t>
            </w:r>
          </w:hyperlink>
        </w:p>
        <w:p>
          <w:pPr>
            <w:pStyle w:val="Contents2"/>
            <w:tabs>
              <w:tab w:val="clear" w:pos="8743"/>
              <w:tab w:val="right" w:pos="9026" w:leader="dot"/>
            </w:tabs>
            <w:rPr/>
          </w:pPr>
          <w:hyperlink w:anchor="__RefHeading___Toc1107863_1051229030">
            <w:r>
              <w:rPr>
                <w:webHidden/>
                <w:rStyle w:val="IndexLink"/>
              </w:rPr>
              <w:t>760</w:t>
            </w:r>
            <w:r>
              <w:rPr>
                <w:rStyle w:val="IndexLink"/>
                <w:rtl w:val="true"/>
              </w:rPr>
              <w:t xml:space="preserve">- </w:t>
            </w:r>
            <w:r>
              <w:rPr>
                <w:rStyle w:val="IndexLink"/>
                <w:rtl w:val="true"/>
              </w:rPr>
              <w:t xml:space="preserve">قضاوت ظل السلطاني </w:t>
            </w:r>
            <w:r>
              <w:rPr>
                <w:rStyle w:val="IndexLink"/>
                <w:rtl w:val="true"/>
              </w:rPr>
              <w:t>:</w:t>
              <w:tab/>
            </w:r>
            <w:r>
              <w:rPr>
                <w:rStyle w:val="IndexLink"/>
              </w:rPr>
              <w:t>619</w:t>
            </w:r>
          </w:hyperlink>
        </w:p>
        <w:p>
          <w:pPr>
            <w:pStyle w:val="Contents2"/>
            <w:tabs>
              <w:tab w:val="clear" w:pos="8743"/>
              <w:tab w:val="right" w:pos="9026" w:leader="dot"/>
            </w:tabs>
            <w:rPr/>
          </w:pPr>
          <w:hyperlink w:anchor="__RefHeading___Toc1107865_1051229030">
            <w:r>
              <w:rPr>
                <w:webHidden/>
                <w:rStyle w:val="IndexLink"/>
              </w:rPr>
              <w:t>761</w:t>
            </w:r>
            <w:r>
              <w:rPr>
                <w:rStyle w:val="IndexLink"/>
                <w:rtl w:val="true"/>
              </w:rPr>
              <w:t xml:space="preserve">- </w:t>
            </w:r>
            <w:r>
              <w:rPr>
                <w:rStyle w:val="IndexLink"/>
                <w:rtl w:val="true"/>
              </w:rPr>
              <w:t>تخم افعی در لانه پرندگان</w:t>
            </w:r>
            <w:r>
              <w:rPr>
                <w:rStyle w:val="IndexLink"/>
                <w:rtl w:val="true"/>
              </w:rPr>
              <w:t>:</w:t>
              <w:tab/>
            </w:r>
            <w:r>
              <w:rPr>
                <w:rStyle w:val="IndexLink"/>
              </w:rPr>
              <w:t>620</w:t>
            </w:r>
          </w:hyperlink>
        </w:p>
        <w:p>
          <w:pPr>
            <w:pStyle w:val="Contents2"/>
            <w:tabs>
              <w:tab w:val="clear" w:pos="8743"/>
              <w:tab w:val="right" w:pos="9026" w:leader="dot"/>
            </w:tabs>
            <w:rPr/>
          </w:pPr>
          <w:hyperlink w:anchor="__RefHeading___Toc1107867_1051229030">
            <w:r>
              <w:rPr>
                <w:webHidden/>
                <w:rStyle w:val="IndexLink"/>
              </w:rPr>
              <w:t>762</w:t>
            </w:r>
            <w:r>
              <w:rPr>
                <w:rStyle w:val="IndexLink"/>
                <w:rtl w:val="true"/>
              </w:rPr>
              <w:t xml:space="preserve">- </w:t>
            </w:r>
            <w:r>
              <w:rPr>
                <w:rStyle w:val="IndexLink"/>
                <w:rtl w:val="true"/>
              </w:rPr>
              <w:t xml:space="preserve">رسول خدا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تبعید می کند عثمان آزاد و داماد</w:t>
            </w:r>
            <w:r>
              <w:rPr>
                <w:rStyle w:val="IndexLink"/>
                <w:rtl w:val="true"/>
              </w:rPr>
              <w:t>:</w:t>
              <w:tab/>
            </w:r>
            <w:r>
              <w:rPr>
                <w:rStyle w:val="IndexLink"/>
              </w:rPr>
              <w:t>621</w:t>
            </w:r>
          </w:hyperlink>
        </w:p>
        <w:p>
          <w:pPr>
            <w:pStyle w:val="Contents2"/>
            <w:tabs>
              <w:tab w:val="clear" w:pos="8743"/>
              <w:tab w:val="right" w:pos="9026" w:leader="dot"/>
            </w:tabs>
            <w:rPr/>
          </w:pPr>
          <w:hyperlink w:anchor="__RefHeading___Toc1107869_1051229030">
            <w:r>
              <w:rPr>
                <w:webHidden/>
                <w:rStyle w:val="IndexLink"/>
              </w:rPr>
              <w:t>763</w:t>
            </w:r>
            <w:r>
              <w:rPr>
                <w:rStyle w:val="IndexLink"/>
                <w:rtl w:val="true"/>
              </w:rPr>
              <w:t xml:space="preserve">- </w:t>
            </w:r>
            <w:r>
              <w:rPr>
                <w:rStyle w:val="IndexLink"/>
                <w:rtl w:val="true"/>
              </w:rPr>
              <w:t>از گذشته نپرس الان چه باید کرد؟</w:t>
            </w:r>
            <w:r>
              <w:rPr>
                <w:rStyle w:val="IndexLink"/>
                <w:rtl w:val="true"/>
              </w:rPr>
              <w:t>!</w:t>
              <w:tab/>
            </w:r>
            <w:r>
              <w:rPr>
                <w:rStyle w:val="IndexLink"/>
              </w:rPr>
              <w:t>621</w:t>
            </w:r>
          </w:hyperlink>
        </w:p>
        <w:p>
          <w:pPr>
            <w:pStyle w:val="Contents2"/>
            <w:tabs>
              <w:tab w:val="clear" w:pos="8743"/>
              <w:tab w:val="right" w:pos="9026" w:leader="dot"/>
            </w:tabs>
            <w:rPr/>
          </w:pPr>
          <w:hyperlink w:anchor="__RefHeading___Toc1107871_1051229030">
            <w:r>
              <w:rPr>
                <w:webHidden/>
                <w:rStyle w:val="IndexLink"/>
              </w:rPr>
              <w:t>764</w:t>
            </w:r>
            <w:r>
              <w:rPr>
                <w:rStyle w:val="IndexLink"/>
                <w:rtl w:val="true"/>
              </w:rPr>
              <w:t xml:space="preserve">- </w:t>
            </w:r>
            <w:r>
              <w:rPr>
                <w:rStyle w:val="IndexLink"/>
                <w:rtl w:val="true"/>
              </w:rPr>
              <w:t>کشته شدن رستم به دست هلال بن علقمه</w:t>
            </w:r>
            <w:r>
              <w:rPr>
                <w:rStyle w:val="IndexLink"/>
                <w:rtl w:val="true"/>
              </w:rPr>
              <w:t>:</w:t>
              <w:tab/>
            </w:r>
            <w:r>
              <w:rPr>
                <w:rStyle w:val="IndexLink"/>
              </w:rPr>
              <w:t>622</w:t>
            </w:r>
          </w:hyperlink>
        </w:p>
        <w:p>
          <w:pPr>
            <w:pStyle w:val="Contents2"/>
            <w:tabs>
              <w:tab w:val="clear" w:pos="8743"/>
              <w:tab w:val="right" w:pos="9026" w:leader="dot"/>
            </w:tabs>
            <w:rPr/>
          </w:pPr>
          <w:hyperlink w:anchor="__RefHeading___Toc1107873_1051229030">
            <w:r>
              <w:rPr>
                <w:webHidden/>
                <w:rStyle w:val="IndexLink"/>
              </w:rPr>
              <w:t>765</w:t>
            </w:r>
            <w:r>
              <w:rPr>
                <w:rStyle w:val="IndexLink"/>
                <w:rtl w:val="true"/>
              </w:rPr>
              <w:t xml:space="preserve">- </w:t>
            </w:r>
            <w:r>
              <w:rPr>
                <w:rStyle w:val="IndexLink"/>
                <w:rtl w:val="true"/>
              </w:rPr>
              <w:t>فناوری جدید انگشت نگاری</w:t>
            </w:r>
            <w:r>
              <w:rPr>
                <w:rStyle w:val="IndexLink"/>
                <w:rtl w:val="true"/>
              </w:rPr>
              <w:t>:</w:t>
              <w:tab/>
            </w:r>
            <w:r>
              <w:rPr>
                <w:rStyle w:val="IndexLink"/>
              </w:rPr>
              <w:t>622</w:t>
            </w:r>
          </w:hyperlink>
        </w:p>
        <w:p>
          <w:pPr>
            <w:pStyle w:val="Contents2"/>
            <w:tabs>
              <w:tab w:val="clear" w:pos="8743"/>
              <w:tab w:val="right" w:pos="9026" w:leader="dot"/>
            </w:tabs>
            <w:rPr/>
          </w:pPr>
          <w:hyperlink w:anchor="__RefHeading___Toc1107875_1051229030">
            <w:r>
              <w:rPr>
                <w:webHidden/>
                <w:rStyle w:val="IndexLink"/>
              </w:rPr>
              <w:t>766</w:t>
            </w:r>
            <w:r>
              <w:rPr>
                <w:rStyle w:val="IndexLink"/>
                <w:rtl w:val="true"/>
              </w:rPr>
              <w:t xml:space="preserve">- </w:t>
            </w:r>
            <w:r>
              <w:rPr>
                <w:rStyle w:val="IndexLink"/>
                <w:rtl w:val="true"/>
              </w:rPr>
              <w:t>پسر نابغه</w:t>
            </w:r>
            <w:r>
              <w:rPr>
                <w:rStyle w:val="IndexLink"/>
                <w:rtl w:val="true"/>
              </w:rPr>
              <w:t>:</w:t>
              <w:tab/>
            </w:r>
            <w:r>
              <w:rPr>
                <w:rStyle w:val="IndexLink"/>
              </w:rPr>
              <w:t>623</w:t>
            </w:r>
          </w:hyperlink>
        </w:p>
        <w:p>
          <w:pPr>
            <w:pStyle w:val="Contents2"/>
            <w:tabs>
              <w:tab w:val="clear" w:pos="8743"/>
              <w:tab w:val="right" w:pos="9026" w:leader="dot"/>
            </w:tabs>
            <w:rPr/>
          </w:pPr>
          <w:hyperlink w:anchor="__RefHeading___Toc1107877_1051229030">
            <w:r>
              <w:rPr>
                <w:webHidden/>
                <w:rStyle w:val="IndexLink"/>
              </w:rPr>
              <w:t>767</w:t>
            </w:r>
            <w:r>
              <w:rPr>
                <w:rStyle w:val="IndexLink"/>
                <w:rtl w:val="true"/>
              </w:rPr>
              <w:t xml:space="preserve">- </w:t>
            </w:r>
            <w:r>
              <w:rPr>
                <w:rStyle w:val="IndexLink"/>
                <w:rtl w:val="true"/>
              </w:rPr>
              <w:t>زنی که شوهرش را خفه کرد</w:t>
            </w:r>
            <w:r>
              <w:rPr>
                <w:rStyle w:val="IndexLink"/>
                <w:rtl w:val="true"/>
              </w:rPr>
              <w:t>:</w:t>
              <w:tab/>
            </w:r>
            <w:r>
              <w:rPr>
                <w:rStyle w:val="IndexLink"/>
              </w:rPr>
              <w:t>623</w:t>
            </w:r>
          </w:hyperlink>
        </w:p>
        <w:p>
          <w:pPr>
            <w:pStyle w:val="Contents2"/>
            <w:tabs>
              <w:tab w:val="clear" w:pos="8743"/>
              <w:tab w:val="right" w:pos="9026" w:leader="dot"/>
            </w:tabs>
            <w:rPr/>
          </w:pPr>
          <w:hyperlink w:anchor="__RefHeading___Toc1107879_1051229030">
            <w:r>
              <w:rPr>
                <w:webHidden/>
                <w:rStyle w:val="IndexLink"/>
              </w:rPr>
              <w:t>768</w:t>
            </w:r>
            <w:r>
              <w:rPr>
                <w:rStyle w:val="IndexLink"/>
                <w:rtl w:val="true"/>
              </w:rPr>
              <w:t xml:space="preserve">- </w:t>
            </w:r>
            <w:r>
              <w:rPr>
                <w:rStyle w:val="IndexLink"/>
                <w:rtl w:val="true"/>
              </w:rPr>
              <w:t>روز دوشنبه و روز سه شنبه</w:t>
            </w:r>
            <w:r>
              <w:rPr>
                <w:rStyle w:val="IndexLink"/>
                <w:rtl w:val="true"/>
              </w:rPr>
              <w:t>:</w:t>
              <w:tab/>
            </w:r>
            <w:r>
              <w:rPr>
                <w:rStyle w:val="IndexLink"/>
              </w:rPr>
              <w:t>624</w:t>
            </w:r>
          </w:hyperlink>
        </w:p>
        <w:p>
          <w:pPr>
            <w:pStyle w:val="Contents2"/>
            <w:tabs>
              <w:tab w:val="clear" w:pos="8743"/>
              <w:tab w:val="right" w:pos="9026" w:leader="dot"/>
            </w:tabs>
            <w:rPr/>
          </w:pPr>
          <w:hyperlink w:anchor="__RefHeading___Toc1107881_1051229030">
            <w:r>
              <w:rPr>
                <w:webHidden/>
                <w:rStyle w:val="IndexLink"/>
              </w:rPr>
              <w:t>769</w:t>
            </w:r>
            <w:r>
              <w:rPr>
                <w:rStyle w:val="IndexLink"/>
                <w:rtl w:val="true"/>
              </w:rPr>
              <w:t xml:space="preserve">- </w:t>
            </w:r>
            <w:r>
              <w:rPr>
                <w:rStyle w:val="IndexLink"/>
                <w:rtl w:val="true"/>
              </w:rPr>
              <w:t xml:space="preserve">کودتای نظامی </w:t>
            </w:r>
            <w:r>
              <w:rPr>
                <w:rStyle w:val="IndexLink"/>
                <w:rtl w:val="true"/>
              </w:rPr>
              <w:t>:</w:t>
              <w:tab/>
            </w:r>
            <w:r>
              <w:rPr>
                <w:rStyle w:val="IndexLink"/>
              </w:rPr>
              <w:t>624</w:t>
            </w:r>
          </w:hyperlink>
        </w:p>
        <w:p>
          <w:pPr>
            <w:pStyle w:val="Contents2"/>
            <w:tabs>
              <w:tab w:val="clear" w:pos="8743"/>
              <w:tab w:val="right" w:pos="9026" w:leader="dot"/>
            </w:tabs>
            <w:rPr/>
          </w:pPr>
          <w:hyperlink w:anchor="__RefHeading___Toc1107883_1051229030">
            <w:r>
              <w:rPr>
                <w:webHidden/>
                <w:rStyle w:val="IndexLink"/>
              </w:rPr>
              <w:t>770</w:t>
            </w:r>
            <w:r>
              <w:rPr>
                <w:rStyle w:val="IndexLink"/>
                <w:rtl w:val="true"/>
              </w:rPr>
              <w:t xml:space="preserve">- </w:t>
            </w:r>
            <w:r>
              <w:rPr>
                <w:rStyle w:val="IndexLink"/>
                <w:rtl w:val="true"/>
              </w:rPr>
              <w:t>خدایا هرگز شکم او را سیر مکن</w:t>
            </w:r>
            <w:r>
              <w:rPr>
                <w:rStyle w:val="IndexLink"/>
                <w:rtl w:val="true"/>
              </w:rPr>
              <w:t>:</w:t>
              <w:tab/>
            </w:r>
            <w:r>
              <w:rPr>
                <w:rStyle w:val="IndexLink"/>
              </w:rPr>
              <w:t>625</w:t>
            </w:r>
          </w:hyperlink>
        </w:p>
        <w:p>
          <w:pPr>
            <w:pStyle w:val="Contents2"/>
            <w:tabs>
              <w:tab w:val="clear" w:pos="8743"/>
              <w:tab w:val="right" w:pos="9026" w:leader="dot"/>
            </w:tabs>
            <w:rPr/>
          </w:pPr>
          <w:hyperlink w:anchor="__RefHeading___Toc1107885_1051229030">
            <w:r>
              <w:rPr>
                <w:webHidden/>
                <w:rStyle w:val="IndexLink"/>
              </w:rPr>
              <w:t>771</w:t>
            </w:r>
            <w:r>
              <w:rPr>
                <w:rStyle w:val="IndexLink"/>
                <w:rtl w:val="true"/>
              </w:rPr>
              <w:t xml:space="preserve">- </w:t>
            </w:r>
            <w:r>
              <w:rPr>
                <w:rStyle w:val="IndexLink"/>
                <w:rtl w:val="true"/>
              </w:rPr>
              <w:t>چپاول بیت المال</w:t>
            </w:r>
            <w:r>
              <w:rPr>
                <w:rStyle w:val="IndexLink"/>
                <w:rtl w:val="true"/>
              </w:rPr>
              <w:t>:</w:t>
              <w:tab/>
            </w:r>
            <w:r>
              <w:rPr>
                <w:rStyle w:val="IndexLink"/>
              </w:rPr>
              <w:t>626</w:t>
            </w:r>
          </w:hyperlink>
        </w:p>
        <w:p>
          <w:pPr>
            <w:pStyle w:val="Contents2"/>
            <w:tabs>
              <w:tab w:val="clear" w:pos="8743"/>
              <w:tab w:val="right" w:pos="9026" w:leader="dot"/>
            </w:tabs>
            <w:rPr/>
          </w:pPr>
          <w:hyperlink w:anchor="__RefHeading___Toc1107887_1051229030">
            <w:r>
              <w:rPr>
                <w:webHidden/>
                <w:rStyle w:val="IndexLink"/>
              </w:rPr>
              <w:t>772</w:t>
            </w:r>
            <w:r>
              <w:rPr>
                <w:rStyle w:val="IndexLink"/>
                <w:rtl w:val="true"/>
              </w:rPr>
              <w:t xml:space="preserve">- </w:t>
            </w:r>
            <w:r>
              <w:rPr>
                <w:rStyle w:val="IndexLink"/>
                <w:rtl w:val="true"/>
              </w:rPr>
              <w:t>تقیه به چه معناست؟</w:t>
            </w:r>
            <w:r>
              <w:rPr>
                <w:rStyle w:val="IndexLink"/>
                <w:rtl w:val="true"/>
              </w:rPr>
              <w:tab/>
            </w:r>
            <w:r>
              <w:rPr>
                <w:rStyle w:val="IndexLink"/>
              </w:rPr>
              <w:t>626</w:t>
            </w:r>
          </w:hyperlink>
        </w:p>
        <w:p>
          <w:pPr>
            <w:pStyle w:val="Contents2"/>
            <w:tabs>
              <w:tab w:val="clear" w:pos="8743"/>
              <w:tab w:val="right" w:pos="9026" w:leader="dot"/>
            </w:tabs>
            <w:rPr/>
          </w:pPr>
          <w:hyperlink w:anchor="__RefHeading___Toc1107889_1051229030">
            <w:r>
              <w:rPr>
                <w:webHidden/>
                <w:rStyle w:val="IndexLink"/>
              </w:rPr>
              <w:t>773</w:t>
            </w:r>
            <w:r>
              <w:rPr>
                <w:rStyle w:val="IndexLink"/>
                <w:rtl w:val="true"/>
              </w:rPr>
              <w:t xml:space="preserve">- </w:t>
            </w:r>
            <w:r>
              <w:rPr>
                <w:rStyle w:val="IndexLink"/>
                <w:rtl w:val="true"/>
              </w:rPr>
              <w:t>حاکمان مثل حاکم همدان نباشند</w:t>
            </w:r>
            <w:r>
              <w:rPr>
                <w:rStyle w:val="IndexLink"/>
                <w:rtl w:val="true"/>
              </w:rPr>
              <w:t>:</w:t>
              <w:tab/>
            </w:r>
            <w:r>
              <w:rPr>
                <w:rStyle w:val="IndexLink"/>
              </w:rPr>
              <w:t>627</w:t>
            </w:r>
          </w:hyperlink>
        </w:p>
        <w:p>
          <w:pPr>
            <w:pStyle w:val="Contents2"/>
            <w:tabs>
              <w:tab w:val="clear" w:pos="8743"/>
              <w:tab w:val="right" w:pos="9026" w:leader="dot"/>
            </w:tabs>
            <w:rPr/>
          </w:pPr>
          <w:hyperlink w:anchor="__RefHeading___Toc1107891_1051229030">
            <w:r>
              <w:rPr>
                <w:webHidden/>
                <w:rStyle w:val="IndexLink"/>
              </w:rPr>
              <w:t>774</w:t>
            </w:r>
            <w:r>
              <w:rPr>
                <w:rStyle w:val="IndexLink"/>
                <w:rtl w:val="true"/>
              </w:rPr>
              <w:t xml:space="preserve">- </w:t>
            </w:r>
            <w:r>
              <w:rPr>
                <w:rStyle w:val="IndexLink"/>
                <w:rtl w:val="true"/>
              </w:rPr>
              <w:t>در چه سنی کودکان تشویق به نماز شوند؟</w:t>
            </w:r>
            <w:r>
              <w:rPr>
                <w:rStyle w:val="IndexLink"/>
                <w:rtl w:val="true"/>
              </w:rPr>
              <w:tab/>
            </w:r>
            <w:r>
              <w:rPr>
                <w:rStyle w:val="IndexLink"/>
              </w:rPr>
              <w:t>628</w:t>
            </w:r>
          </w:hyperlink>
        </w:p>
        <w:p>
          <w:pPr>
            <w:pStyle w:val="Contents2"/>
            <w:tabs>
              <w:tab w:val="clear" w:pos="8743"/>
              <w:tab w:val="right" w:pos="9026" w:leader="dot"/>
            </w:tabs>
            <w:rPr/>
          </w:pPr>
          <w:hyperlink w:anchor="__RefHeading___Toc1107893_1051229030">
            <w:r>
              <w:rPr>
                <w:webHidden/>
                <w:rStyle w:val="IndexLink"/>
              </w:rPr>
              <w:t>775</w:t>
            </w:r>
            <w:r>
              <w:rPr>
                <w:rStyle w:val="IndexLink"/>
                <w:rtl w:val="true"/>
              </w:rPr>
              <w:t xml:space="preserve">- </w:t>
            </w:r>
            <w:r>
              <w:rPr>
                <w:rStyle w:val="IndexLink"/>
                <w:rtl w:val="true"/>
              </w:rPr>
              <w:t>مدیریت اقتصادی</w:t>
            </w:r>
            <w:r>
              <w:rPr>
                <w:rStyle w:val="IndexLink"/>
                <w:rtl w:val="true"/>
              </w:rPr>
              <w:t>:</w:t>
              <w:tab/>
            </w:r>
            <w:r>
              <w:rPr>
                <w:rStyle w:val="IndexLink"/>
              </w:rPr>
              <w:t>629</w:t>
            </w:r>
          </w:hyperlink>
        </w:p>
        <w:p>
          <w:pPr>
            <w:pStyle w:val="Contents2"/>
            <w:tabs>
              <w:tab w:val="clear" w:pos="8743"/>
              <w:tab w:val="right" w:pos="9026" w:leader="dot"/>
            </w:tabs>
            <w:rPr/>
          </w:pPr>
          <w:hyperlink w:anchor="__RefHeading___Toc1107895_1051229030">
            <w:r>
              <w:rPr>
                <w:webHidden/>
                <w:rStyle w:val="IndexLink"/>
              </w:rPr>
              <w:t>776</w:t>
            </w:r>
            <w:r>
              <w:rPr>
                <w:rStyle w:val="IndexLink"/>
                <w:rtl w:val="true"/>
              </w:rPr>
              <w:t xml:space="preserve">- </w:t>
            </w:r>
            <w:r>
              <w:rPr>
                <w:rStyle w:val="IndexLink"/>
                <w:rtl w:val="true"/>
              </w:rPr>
              <w:t>نماز پدر با پسر چقدر شباهت داشت</w:t>
            </w:r>
            <w:r>
              <w:rPr>
                <w:rStyle w:val="IndexLink"/>
                <w:rtl w:val="true"/>
              </w:rPr>
              <w:t>!</w:t>
              <w:tab/>
            </w:r>
            <w:r>
              <w:rPr>
                <w:rStyle w:val="IndexLink"/>
              </w:rPr>
              <w:t>630</w:t>
            </w:r>
          </w:hyperlink>
        </w:p>
        <w:p>
          <w:pPr>
            <w:pStyle w:val="Contents2"/>
            <w:tabs>
              <w:tab w:val="clear" w:pos="8743"/>
              <w:tab w:val="right" w:pos="9026" w:leader="dot"/>
            </w:tabs>
            <w:rPr/>
          </w:pPr>
          <w:hyperlink w:anchor="__RefHeading___Toc1107897_1051229030">
            <w:r>
              <w:rPr>
                <w:webHidden/>
                <w:rStyle w:val="IndexLink"/>
              </w:rPr>
              <w:t>777</w:t>
            </w:r>
            <w:r>
              <w:rPr>
                <w:rStyle w:val="IndexLink"/>
                <w:rtl w:val="true"/>
              </w:rPr>
              <w:t xml:space="preserve">- </w:t>
            </w:r>
            <w:r>
              <w:rPr>
                <w:rStyle w:val="IndexLink"/>
                <w:rtl w:val="true"/>
              </w:rPr>
              <w:t xml:space="preserve">چرا لقمان </w:t>
            </w:r>
            <w:r>
              <w:rPr>
                <w:rStyle w:val="IndexLink"/>
                <w:rtl w:val="true"/>
              </w:rPr>
              <w:t>(</w:t>
            </w:r>
            <w:r>
              <w:rPr>
                <w:rStyle w:val="IndexLink"/>
                <w:rtl w:val="true"/>
              </w:rPr>
              <w:t>علیه السلام</w:t>
            </w:r>
            <w:r>
              <w:rPr>
                <w:rStyle w:val="IndexLink"/>
                <w:rtl w:val="true"/>
              </w:rPr>
              <w:t>)</w:t>
            </w:r>
            <w:r>
              <w:rPr>
                <w:rStyle w:val="IndexLink"/>
                <w:rtl w:val="true"/>
              </w:rPr>
              <w:t>پیامبری را نپذیرفت؟</w:t>
            </w:r>
            <w:r>
              <w:rPr>
                <w:rStyle w:val="IndexLink"/>
                <w:rtl w:val="true"/>
              </w:rPr>
              <w:t>!</w:t>
              <w:tab/>
            </w:r>
            <w:r>
              <w:rPr>
                <w:rStyle w:val="IndexLink"/>
              </w:rPr>
              <w:t>631</w:t>
            </w:r>
          </w:hyperlink>
        </w:p>
        <w:p>
          <w:pPr>
            <w:pStyle w:val="Contents2"/>
            <w:tabs>
              <w:tab w:val="clear" w:pos="8743"/>
              <w:tab w:val="right" w:pos="9026" w:leader="dot"/>
            </w:tabs>
            <w:rPr/>
          </w:pPr>
          <w:hyperlink w:anchor="__RefHeading___Toc1107899_1051229030">
            <w:r>
              <w:rPr>
                <w:webHidden/>
                <w:rStyle w:val="IndexLink"/>
              </w:rPr>
              <w:t>778</w:t>
            </w:r>
            <w:r>
              <w:rPr>
                <w:rStyle w:val="IndexLink"/>
                <w:rtl w:val="true"/>
              </w:rPr>
              <w:t xml:space="preserve">- </w:t>
            </w:r>
            <w:r>
              <w:rPr>
                <w:rStyle w:val="IndexLink"/>
                <w:rtl w:val="true"/>
              </w:rPr>
              <w:t>به خدا قسم که تو از من بهتر و آقاتری</w:t>
            </w:r>
            <w:r>
              <w:rPr>
                <w:rStyle w:val="IndexLink"/>
                <w:rtl w:val="true"/>
              </w:rPr>
              <w:t>:</w:t>
              <w:tab/>
            </w:r>
            <w:r>
              <w:rPr>
                <w:rStyle w:val="IndexLink"/>
              </w:rPr>
              <w:t>632</w:t>
            </w:r>
          </w:hyperlink>
        </w:p>
        <w:p>
          <w:pPr>
            <w:pStyle w:val="Contents2"/>
            <w:tabs>
              <w:tab w:val="clear" w:pos="8743"/>
              <w:tab w:val="right" w:pos="9026" w:leader="dot"/>
            </w:tabs>
            <w:rPr/>
          </w:pPr>
          <w:hyperlink w:anchor="__RefHeading___Toc1107901_1051229030">
            <w:r>
              <w:rPr>
                <w:webHidden/>
                <w:rStyle w:val="IndexLink"/>
              </w:rPr>
              <w:t>779</w:t>
            </w:r>
            <w:r>
              <w:rPr>
                <w:rStyle w:val="IndexLink"/>
                <w:rtl w:val="true"/>
              </w:rPr>
              <w:t xml:space="preserve">- </w:t>
            </w:r>
            <w:r>
              <w:rPr>
                <w:rStyle w:val="IndexLink"/>
                <w:rtl w:val="true"/>
              </w:rPr>
              <w:t>سوره انفال بینی بر است</w:t>
            </w:r>
            <w:r>
              <w:rPr>
                <w:rStyle w:val="IndexLink"/>
                <w:rtl w:val="true"/>
              </w:rPr>
              <w:t>:</w:t>
              <w:tab/>
            </w:r>
            <w:r>
              <w:rPr>
                <w:rStyle w:val="IndexLink"/>
              </w:rPr>
              <w:t>632</w:t>
            </w:r>
          </w:hyperlink>
        </w:p>
        <w:p>
          <w:pPr>
            <w:pStyle w:val="Contents2"/>
            <w:tabs>
              <w:tab w:val="clear" w:pos="8743"/>
              <w:tab w:val="right" w:pos="9026" w:leader="dot"/>
            </w:tabs>
            <w:rPr/>
          </w:pPr>
          <w:hyperlink w:anchor="__RefHeading___Toc1107903_1051229030">
            <w:r>
              <w:rPr>
                <w:webHidden/>
                <w:rStyle w:val="IndexLink"/>
              </w:rPr>
              <w:t>780</w:t>
            </w:r>
            <w:r>
              <w:rPr>
                <w:rStyle w:val="IndexLink"/>
                <w:rtl w:val="true"/>
              </w:rPr>
              <w:t xml:space="preserve">- </w:t>
            </w:r>
            <w:r>
              <w:rPr>
                <w:rStyle w:val="IndexLink"/>
                <w:rtl w:val="true"/>
              </w:rPr>
              <w:t>فایده نگاه نکردن به نامحرم</w:t>
            </w:r>
            <w:r>
              <w:rPr>
                <w:rStyle w:val="IndexLink"/>
                <w:rtl w:val="true"/>
              </w:rPr>
              <w:t>:</w:t>
              <w:tab/>
            </w:r>
            <w:r>
              <w:rPr>
                <w:rStyle w:val="IndexLink"/>
              </w:rPr>
              <w:t>633</w:t>
            </w:r>
          </w:hyperlink>
        </w:p>
        <w:p>
          <w:pPr>
            <w:pStyle w:val="Contents2"/>
            <w:tabs>
              <w:tab w:val="clear" w:pos="8743"/>
              <w:tab w:val="right" w:pos="9026" w:leader="dot"/>
            </w:tabs>
            <w:rPr/>
          </w:pPr>
          <w:hyperlink w:anchor="__RefHeading___Toc1107905_1051229030">
            <w:r>
              <w:rPr>
                <w:webHidden/>
                <w:rStyle w:val="IndexLink"/>
              </w:rPr>
              <w:t>781</w:t>
            </w:r>
            <w:r>
              <w:rPr>
                <w:rStyle w:val="IndexLink"/>
                <w:rtl w:val="true"/>
              </w:rPr>
              <w:t xml:space="preserve">- </w:t>
            </w:r>
            <w:r>
              <w:rPr>
                <w:rStyle w:val="IndexLink"/>
                <w:rtl w:val="true"/>
              </w:rPr>
              <w:t>آیا مسخ شدگان صاحب نسل شدند؟</w:t>
            </w:r>
            <w:r>
              <w:rPr>
                <w:rStyle w:val="IndexLink"/>
                <w:rtl w:val="true"/>
              </w:rPr>
              <w:tab/>
            </w:r>
            <w:r>
              <w:rPr>
                <w:rStyle w:val="IndexLink"/>
              </w:rPr>
              <w:t>634</w:t>
            </w:r>
          </w:hyperlink>
        </w:p>
        <w:p>
          <w:pPr>
            <w:pStyle w:val="Contents2"/>
            <w:tabs>
              <w:tab w:val="clear" w:pos="8743"/>
              <w:tab w:val="right" w:pos="9026" w:leader="dot"/>
            </w:tabs>
            <w:rPr/>
          </w:pPr>
          <w:hyperlink w:anchor="__RefHeading___Toc1107907_1051229030">
            <w:r>
              <w:rPr>
                <w:webHidden/>
                <w:rStyle w:val="IndexLink"/>
              </w:rPr>
              <w:t>782</w:t>
            </w:r>
            <w:r>
              <w:rPr>
                <w:rStyle w:val="IndexLink"/>
                <w:rtl w:val="true"/>
              </w:rPr>
              <w:t xml:space="preserve">- </w:t>
            </w:r>
            <w:r>
              <w:rPr>
                <w:rStyle w:val="IndexLink"/>
                <w:rtl w:val="true"/>
              </w:rPr>
              <w:t>روحانیت اصیل در همیشه تاریخ سد راه انحراف بوده است</w:t>
            </w:r>
            <w:r>
              <w:rPr>
                <w:rStyle w:val="IndexLink"/>
                <w:rtl w:val="true"/>
              </w:rPr>
              <w:tab/>
            </w:r>
            <w:r>
              <w:rPr>
                <w:rStyle w:val="IndexLink"/>
              </w:rPr>
              <w:t>634</w:t>
            </w:r>
          </w:hyperlink>
        </w:p>
        <w:p>
          <w:pPr>
            <w:pStyle w:val="Contents2"/>
            <w:tabs>
              <w:tab w:val="clear" w:pos="8743"/>
              <w:tab w:val="right" w:pos="9026" w:leader="dot"/>
            </w:tabs>
            <w:rPr/>
          </w:pPr>
          <w:hyperlink w:anchor="__RefHeading___Toc1107909_1051229030">
            <w:r>
              <w:rPr>
                <w:webHidden/>
                <w:rStyle w:val="IndexLink"/>
              </w:rPr>
              <w:t>783</w:t>
            </w:r>
            <w:r>
              <w:rPr>
                <w:rStyle w:val="IndexLink"/>
                <w:rtl w:val="true"/>
              </w:rPr>
              <w:t xml:space="preserve">- </w:t>
            </w:r>
            <w:r>
              <w:rPr>
                <w:rStyle w:val="IndexLink"/>
                <w:rtl w:val="true"/>
              </w:rPr>
              <w:t>شفافترین نوع رعایت حقوق بشر</w:t>
            </w:r>
            <w:r>
              <w:rPr>
                <w:rStyle w:val="IndexLink"/>
                <w:rtl w:val="true"/>
              </w:rPr>
              <w:t>:</w:t>
              <w:tab/>
            </w:r>
            <w:r>
              <w:rPr>
                <w:rStyle w:val="IndexLink"/>
              </w:rPr>
              <w:t>635</w:t>
            </w:r>
          </w:hyperlink>
        </w:p>
        <w:p>
          <w:pPr>
            <w:pStyle w:val="Contents2"/>
            <w:tabs>
              <w:tab w:val="clear" w:pos="8743"/>
              <w:tab w:val="right" w:pos="9026" w:leader="dot"/>
            </w:tabs>
            <w:rPr/>
          </w:pPr>
          <w:hyperlink w:anchor="__RefHeading___Toc1107911_1051229030">
            <w:r>
              <w:rPr>
                <w:webHidden/>
                <w:rStyle w:val="IndexLink"/>
              </w:rPr>
              <w:t>784</w:t>
            </w:r>
            <w:r>
              <w:rPr>
                <w:rStyle w:val="IndexLink"/>
                <w:rtl w:val="true"/>
              </w:rPr>
              <w:t xml:space="preserve">- </w:t>
            </w:r>
            <w:r>
              <w:rPr>
                <w:rStyle w:val="IndexLink"/>
                <w:rtl w:val="true"/>
              </w:rPr>
              <w:t>دولت زبیریان چگونه از بین رفت؟</w:t>
            </w:r>
            <w:r>
              <w:rPr>
                <w:rStyle w:val="IndexLink"/>
                <w:rtl w:val="true"/>
              </w:rPr>
              <w:tab/>
            </w:r>
            <w:r>
              <w:rPr>
                <w:rStyle w:val="IndexLink"/>
              </w:rPr>
              <w:t>636</w:t>
            </w:r>
          </w:hyperlink>
        </w:p>
        <w:p>
          <w:pPr>
            <w:pStyle w:val="Contents2"/>
            <w:tabs>
              <w:tab w:val="clear" w:pos="8743"/>
              <w:tab w:val="right" w:pos="9026" w:leader="dot"/>
            </w:tabs>
            <w:rPr/>
          </w:pPr>
          <w:hyperlink w:anchor="__RefHeading___Toc1107913_1051229030">
            <w:r>
              <w:rPr>
                <w:webHidden/>
                <w:rStyle w:val="IndexLink"/>
              </w:rPr>
              <w:t>785</w:t>
            </w:r>
            <w:r>
              <w:rPr>
                <w:rStyle w:val="IndexLink"/>
                <w:rtl w:val="true"/>
              </w:rPr>
              <w:t xml:space="preserve">- </w:t>
            </w:r>
            <w:r>
              <w:rPr>
                <w:rStyle w:val="IndexLink"/>
                <w:rtl w:val="true"/>
              </w:rPr>
              <w:t>استثناء شدگان رنگ سیاه</w:t>
            </w:r>
            <w:r>
              <w:rPr>
                <w:rStyle w:val="IndexLink"/>
                <w:rtl w:val="true"/>
              </w:rPr>
              <w:t>:</w:t>
              <w:tab/>
            </w:r>
            <w:r>
              <w:rPr>
                <w:rStyle w:val="IndexLink"/>
              </w:rPr>
              <w:t>636</w:t>
            </w:r>
          </w:hyperlink>
        </w:p>
        <w:p>
          <w:pPr>
            <w:pStyle w:val="Contents2"/>
            <w:tabs>
              <w:tab w:val="clear" w:pos="8743"/>
              <w:tab w:val="right" w:pos="9026" w:leader="dot"/>
            </w:tabs>
            <w:rPr/>
          </w:pPr>
          <w:hyperlink w:anchor="__RefHeading___Toc1107915_1051229030">
            <w:r>
              <w:rPr>
                <w:webHidden/>
                <w:rStyle w:val="IndexLink"/>
              </w:rPr>
              <w:t>786</w:t>
            </w:r>
            <w:r>
              <w:rPr>
                <w:rStyle w:val="IndexLink"/>
                <w:rtl w:val="true"/>
              </w:rPr>
              <w:t xml:space="preserve">- </w:t>
            </w:r>
            <w:r>
              <w:rPr>
                <w:rStyle w:val="IndexLink"/>
                <w:rtl w:val="true"/>
              </w:rPr>
              <w:t>جاسوسی نامرئی</w:t>
            </w:r>
            <w:r>
              <w:rPr>
                <w:rStyle w:val="IndexLink"/>
                <w:rtl w:val="true"/>
              </w:rPr>
              <w:t>:</w:t>
              <w:tab/>
            </w:r>
            <w:r>
              <w:rPr>
                <w:rStyle w:val="IndexLink"/>
              </w:rPr>
              <w:t>637</w:t>
            </w:r>
          </w:hyperlink>
        </w:p>
        <w:p>
          <w:pPr>
            <w:pStyle w:val="Contents2"/>
            <w:tabs>
              <w:tab w:val="clear" w:pos="8743"/>
              <w:tab w:val="right" w:pos="9026" w:leader="dot"/>
            </w:tabs>
            <w:rPr/>
          </w:pPr>
          <w:hyperlink w:anchor="__RefHeading___Toc1107917_1051229030">
            <w:r>
              <w:rPr>
                <w:webHidden/>
                <w:rStyle w:val="IndexLink"/>
              </w:rPr>
              <w:t>787</w:t>
            </w:r>
            <w:r>
              <w:rPr>
                <w:rStyle w:val="IndexLink"/>
                <w:rtl w:val="true"/>
              </w:rPr>
              <w:t xml:space="preserve">- </w:t>
            </w:r>
            <w:r>
              <w:rPr>
                <w:rStyle w:val="IndexLink"/>
                <w:rtl w:val="true"/>
              </w:rPr>
              <w:t>عینک بدبینی را بردار</w:t>
            </w:r>
            <w:r>
              <w:rPr>
                <w:rStyle w:val="IndexLink"/>
                <w:rtl w:val="true"/>
              </w:rPr>
              <w:t>:</w:t>
              <w:tab/>
            </w:r>
            <w:r>
              <w:rPr>
                <w:rStyle w:val="IndexLink"/>
              </w:rPr>
              <w:t>638</w:t>
            </w:r>
          </w:hyperlink>
        </w:p>
        <w:p>
          <w:pPr>
            <w:pStyle w:val="Contents2"/>
            <w:tabs>
              <w:tab w:val="clear" w:pos="8743"/>
              <w:tab w:val="right" w:pos="9026" w:leader="dot"/>
            </w:tabs>
            <w:rPr/>
          </w:pPr>
          <w:hyperlink w:anchor="__RefHeading___Toc1107919_1051229030">
            <w:r>
              <w:rPr>
                <w:webHidden/>
                <w:rStyle w:val="IndexLink"/>
              </w:rPr>
              <w:t>788</w:t>
            </w:r>
            <w:r>
              <w:rPr>
                <w:rStyle w:val="IndexLink"/>
                <w:rtl w:val="true"/>
              </w:rPr>
              <w:t xml:space="preserve">- </w:t>
            </w:r>
            <w:r>
              <w:rPr>
                <w:rStyle w:val="IndexLink"/>
                <w:rtl w:val="true"/>
              </w:rPr>
              <w:t>عوامل خودسازی</w:t>
            </w:r>
            <w:r>
              <w:rPr>
                <w:rStyle w:val="IndexLink"/>
                <w:rtl w:val="true"/>
              </w:rPr>
              <w:t>:</w:t>
              <w:tab/>
            </w:r>
            <w:r>
              <w:rPr>
                <w:rStyle w:val="IndexLink"/>
              </w:rPr>
              <w:t>638</w:t>
            </w:r>
          </w:hyperlink>
        </w:p>
        <w:p>
          <w:pPr>
            <w:pStyle w:val="Contents2"/>
            <w:tabs>
              <w:tab w:val="clear" w:pos="8743"/>
              <w:tab w:val="right" w:pos="9026" w:leader="dot"/>
            </w:tabs>
            <w:rPr/>
          </w:pPr>
          <w:hyperlink w:anchor="__RefHeading___Toc1107921_1051229030">
            <w:r>
              <w:rPr>
                <w:webHidden/>
                <w:rStyle w:val="IndexLink"/>
              </w:rPr>
              <w:t>789</w:t>
            </w:r>
            <w:r>
              <w:rPr>
                <w:rStyle w:val="IndexLink"/>
                <w:rtl w:val="true"/>
              </w:rPr>
              <w:t xml:space="preserve">- </w:t>
            </w:r>
            <w:r>
              <w:rPr>
                <w:rStyle w:val="IndexLink"/>
                <w:rtl w:val="true"/>
              </w:rPr>
              <w:t xml:space="preserve">مردم شناسی </w:t>
            </w:r>
            <w:r>
              <w:rPr>
                <w:rStyle w:val="IndexLink"/>
                <w:rtl w:val="true"/>
              </w:rPr>
              <w:t>:</w:t>
              <w:tab/>
            </w:r>
            <w:r>
              <w:rPr>
                <w:rStyle w:val="IndexLink"/>
              </w:rPr>
              <w:t>639</w:t>
            </w:r>
          </w:hyperlink>
        </w:p>
        <w:p>
          <w:pPr>
            <w:pStyle w:val="Contents2"/>
            <w:tabs>
              <w:tab w:val="clear" w:pos="8743"/>
              <w:tab w:val="right" w:pos="9026" w:leader="dot"/>
            </w:tabs>
            <w:rPr/>
          </w:pPr>
          <w:hyperlink w:anchor="__RefHeading___Toc1107923_1051229030">
            <w:r>
              <w:rPr>
                <w:webHidden/>
                <w:rStyle w:val="IndexLink"/>
              </w:rPr>
              <w:t>790</w:t>
            </w:r>
            <w:r>
              <w:rPr>
                <w:rStyle w:val="IndexLink"/>
                <w:rtl w:val="true"/>
              </w:rPr>
              <w:t xml:space="preserve">- </w:t>
            </w:r>
            <w:r>
              <w:rPr>
                <w:rStyle w:val="IndexLink"/>
                <w:rtl w:val="true"/>
              </w:rPr>
              <w:t>عالم نظام کنش و واکنش است</w:t>
            </w:r>
            <w:r>
              <w:rPr>
                <w:rStyle w:val="IndexLink"/>
                <w:rtl w:val="true"/>
              </w:rPr>
              <w:t>:</w:t>
              <w:tab/>
            </w:r>
            <w:r>
              <w:rPr>
                <w:rStyle w:val="IndexLink"/>
              </w:rPr>
              <w:t>639</w:t>
            </w:r>
          </w:hyperlink>
        </w:p>
        <w:p>
          <w:pPr>
            <w:pStyle w:val="Contents2"/>
            <w:tabs>
              <w:tab w:val="clear" w:pos="8743"/>
              <w:tab w:val="right" w:pos="9026" w:leader="dot"/>
            </w:tabs>
            <w:rPr/>
          </w:pPr>
          <w:hyperlink w:anchor="__RefHeading___Toc1107925_1051229030">
            <w:r>
              <w:rPr>
                <w:webHidden/>
                <w:rStyle w:val="IndexLink"/>
              </w:rPr>
              <w:t>791</w:t>
            </w:r>
            <w:r>
              <w:rPr>
                <w:rStyle w:val="IndexLink"/>
                <w:rtl w:val="true"/>
              </w:rPr>
              <w:t xml:space="preserve">- </w:t>
            </w:r>
            <w:r>
              <w:rPr>
                <w:rStyle w:val="IndexLink"/>
                <w:rtl w:val="true"/>
              </w:rPr>
              <w:t>مصیبت افتادن از چشم خداست</w:t>
            </w:r>
            <w:r>
              <w:rPr>
                <w:rStyle w:val="IndexLink"/>
                <w:rtl w:val="true"/>
              </w:rPr>
              <w:t>:</w:t>
              <w:tab/>
            </w:r>
            <w:r>
              <w:rPr>
                <w:rStyle w:val="IndexLink"/>
              </w:rPr>
              <w:t>640</w:t>
            </w:r>
          </w:hyperlink>
        </w:p>
        <w:p>
          <w:pPr>
            <w:pStyle w:val="Contents2"/>
            <w:tabs>
              <w:tab w:val="clear" w:pos="8743"/>
              <w:tab w:val="right" w:pos="9026" w:leader="dot"/>
            </w:tabs>
            <w:rPr/>
          </w:pPr>
          <w:hyperlink w:anchor="__RefHeading___Toc1107927_1051229030">
            <w:r>
              <w:rPr>
                <w:webHidden/>
                <w:rStyle w:val="IndexLink"/>
              </w:rPr>
              <w:t>792</w:t>
            </w:r>
            <w:r>
              <w:rPr>
                <w:rStyle w:val="IndexLink"/>
                <w:rtl w:val="true"/>
              </w:rPr>
              <w:t xml:space="preserve">- </w:t>
            </w:r>
            <w:r>
              <w:rPr>
                <w:rStyle w:val="IndexLink"/>
                <w:rtl w:val="true"/>
              </w:rPr>
              <w:t>حمله بازها</w:t>
            </w:r>
            <w:r>
              <w:rPr>
                <w:rStyle w:val="IndexLink"/>
                <w:rtl w:val="true"/>
              </w:rPr>
              <w:t>:</w:t>
              <w:tab/>
            </w:r>
            <w:r>
              <w:rPr>
                <w:rStyle w:val="IndexLink"/>
              </w:rPr>
              <w:t>641</w:t>
            </w:r>
          </w:hyperlink>
        </w:p>
        <w:p>
          <w:pPr>
            <w:pStyle w:val="Contents2"/>
            <w:tabs>
              <w:tab w:val="clear" w:pos="8743"/>
              <w:tab w:val="right" w:pos="9026" w:leader="dot"/>
            </w:tabs>
            <w:rPr/>
          </w:pPr>
          <w:hyperlink w:anchor="__RefHeading___Toc1107929_1051229030">
            <w:r>
              <w:rPr>
                <w:webHidden/>
                <w:rStyle w:val="IndexLink"/>
              </w:rPr>
              <w:t>793</w:t>
            </w:r>
            <w:r>
              <w:rPr>
                <w:rStyle w:val="IndexLink"/>
                <w:rtl w:val="true"/>
              </w:rPr>
              <w:t xml:space="preserve">- </w:t>
            </w:r>
            <w:r>
              <w:rPr>
                <w:rStyle w:val="IndexLink"/>
                <w:rtl w:val="true"/>
              </w:rPr>
              <w:t xml:space="preserve">قرآن باران، انسان زمین </w:t>
            </w:r>
            <w:r>
              <w:rPr>
                <w:rStyle w:val="IndexLink"/>
                <w:rtl w:val="true"/>
              </w:rPr>
              <w:t>:</w:t>
              <w:tab/>
            </w:r>
            <w:r>
              <w:rPr>
                <w:rStyle w:val="IndexLink"/>
              </w:rPr>
              <w:t>642</w:t>
            </w:r>
          </w:hyperlink>
        </w:p>
        <w:p>
          <w:pPr>
            <w:pStyle w:val="Contents2"/>
            <w:tabs>
              <w:tab w:val="clear" w:pos="8743"/>
              <w:tab w:val="right" w:pos="9026" w:leader="dot"/>
            </w:tabs>
            <w:rPr/>
          </w:pPr>
          <w:hyperlink w:anchor="__RefHeading___Toc1107931_1051229030">
            <w:r>
              <w:rPr>
                <w:webHidden/>
                <w:rStyle w:val="IndexLink"/>
              </w:rPr>
              <w:t>794</w:t>
            </w:r>
            <w:r>
              <w:rPr>
                <w:rStyle w:val="IndexLink"/>
                <w:rtl w:val="true"/>
              </w:rPr>
              <w:t xml:space="preserve">- </w:t>
            </w:r>
            <w:r>
              <w:rPr>
                <w:rStyle w:val="IndexLink"/>
                <w:rtl w:val="true"/>
              </w:rPr>
              <w:t>غیر از اجرای حدود شکنجه ممنوع</w:t>
            </w:r>
            <w:r>
              <w:rPr>
                <w:rStyle w:val="IndexLink"/>
                <w:rtl w:val="true"/>
              </w:rPr>
              <w:t>:</w:t>
              <w:tab/>
            </w:r>
            <w:r>
              <w:rPr>
                <w:rStyle w:val="IndexLink"/>
              </w:rPr>
              <w:t>643</w:t>
            </w:r>
          </w:hyperlink>
        </w:p>
        <w:p>
          <w:pPr>
            <w:pStyle w:val="Contents2"/>
            <w:tabs>
              <w:tab w:val="clear" w:pos="8743"/>
              <w:tab w:val="right" w:pos="9026" w:leader="dot"/>
            </w:tabs>
            <w:rPr/>
          </w:pPr>
          <w:hyperlink w:anchor="__RefHeading___Toc1107933_1051229030">
            <w:r>
              <w:rPr>
                <w:webHidden/>
                <w:rStyle w:val="IndexLink"/>
              </w:rPr>
              <w:t>795</w:t>
            </w:r>
            <w:r>
              <w:rPr>
                <w:rStyle w:val="IndexLink"/>
                <w:rtl w:val="true"/>
              </w:rPr>
              <w:t xml:space="preserve">- </w:t>
            </w:r>
            <w:r>
              <w:rPr>
                <w:rStyle w:val="IndexLink"/>
                <w:rtl w:val="true"/>
              </w:rPr>
              <w:t>داستان مسجد ضرار</w:t>
            </w:r>
            <w:r>
              <w:rPr>
                <w:rStyle w:val="IndexLink"/>
                <w:rtl w:val="true"/>
              </w:rPr>
              <w:t>:</w:t>
              <w:tab/>
            </w:r>
            <w:r>
              <w:rPr>
                <w:rStyle w:val="IndexLink"/>
              </w:rPr>
              <w:t>644</w:t>
            </w:r>
          </w:hyperlink>
        </w:p>
        <w:p>
          <w:pPr>
            <w:pStyle w:val="Contents2"/>
            <w:tabs>
              <w:tab w:val="clear" w:pos="8743"/>
              <w:tab w:val="right" w:pos="9026" w:leader="dot"/>
            </w:tabs>
            <w:rPr/>
          </w:pPr>
          <w:hyperlink w:anchor="__RefHeading___Toc1107935_1051229030">
            <w:r>
              <w:rPr>
                <w:webHidden/>
                <w:rStyle w:val="IndexLink"/>
              </w:rPr>
              <w:t>796</w:t>
            </w:r>
            <w:r>
              <w:rPr>
                <w:rStyle w:val="IndexLink"/>
                <w:rtl w:val="true"/>
              </w:rPr>
              <w:t xml:space="preserve">- </w:t>
            </w:r>
            <w:r>
              <w:rPr>
                <w:rStyle w:val="IndexLink"/>
                <w:rtl w:val="true"/>
              </w:rPr>
              <w:t>داستان مسجد کوفه</w:t>
            </w:r>
            <w:r>
              <w:rPr>
                <w:rStyle w:val="IndexLink"/>
                <w:rtl w:val="true"/>
              </w:rPr>
              <w:t>:</w:t>
              <w:tab/>
            </w:r>
            <w:r>
              <w:rPr>
                <w:rStyle w:val="IndexLink"/>
              </w:rPr>
              <w:t>645</w:t>
            </w:r>
          </w:hyperlink>
        </w:p>
        <w:p>
          <w:pPr>
            <w:pStyle w:val="Contents2"/>
            <w:tabs>
              <w:tab w:val="clear" w:pos="8743"/>
              <w:tab w:val="right" w:pos="9026" w:leader="dot"/>
            </w:tabs>
            <w:rPr/>
          </w:pPr>
          <w:hyperlink w:anchor="__RefHeading___Toc1107937_1051229030">
            <w:r>
              <w:rPr>
                <w:webHidden/>
                <w:rStyle w:val="IndexLink"/>
              </w:rPr>
              <w:t>797</w:t>
            </w:r>
            <w:r>
              <w:rPr>
                <w:rStyle w:val="IndexLink"/>
                <w:rtl w:val="true"/>
              </w:rPr>
              <w:t xml:space="preserve">- </w:t>
            </w:r>
            <w:r>
              <w:rPr>
                <w:rStyle w:val="IndexLink"/>
                <w:rtl w:val="true"/>
              </w:rPr>
              <w:t>سیاست اخلاقی و اخلاق سیاسی</w:t>
            </w:r>
            <w:r>
              <w:rPr>
                <w:rStyle w:val="IndexLink"/>
                <w:rtl w:val="true"/>
              </w:rPr>
              <w:t>:</w:t>
              <w:tab/>
            </w:r>
            <w:r>
              <w:rPr>
                <w:rStyle w:val="IndexLink"/>
              </w:rPr>
              <w:t>646</w:t>
            </w:r>
          </w:hyperlink>
        </w:p>
        <w:p>
          <w:pPr>
            <w:pStyle w:val="Contents2"/>
            <w:tabs>
              <w:tab w:val="clear" w:pos="8743"/>
              <w:tab w:val="right" w:pos="9026" w:leader="dot"/>
            </w:tabs>
            <w:rPr/>
          </w:pPr>
          <w:hyperlink w:anchor="__RefHeading___Toc1107939_1051229030">
            <w:r>
              <w:rPr>
                <w:webHidden/>
                <w:rStyle w:val="IndexLink"/>
              </w:rPr>
              <w:t>798</w:t>
            </w:r>
            <w:r>
              <w:rPr>
                <w:rStyle w:val="IndexLink"/>
                <w:rtl w:val="true"/>
              </w:rPr>
              <w:t xml:space="preserve">- </w:t>
            </w:r>
            <w:r>
              <w:rPr>
                <w:rStyle w:val="IndexLink"/>
                <w:rtl w:val="true"/>
              </w:rPr>
              <w:t>دریاهای نورها</w:t>
            </w:r>
            <w:r>
              <w:rPr>
                <w:rStyle w:val="IndexLink"/>
                <w:rtl w:val="true"/>
              </w:rPr>
              <w:t>:</w:t>
              <w:tab/>
            </w:r>
            <w:r>
              <w:rPr>
                <w:rStyle w:val="IndexLink"/>
              </w:rPr>
              <w:t>647</w:t>
            </w:r>
          </w:hyperlink>
        </w:p>
        <w:p>
          <w:pPr>
            <w:pStyle w:val="Contents2"/>
            <w:tabs>
              <w:tab w:val="clear" w:pos="8743"/>
              <w:tab w:val="right" w:pos="9026" w:leader="dot"/>
            </w:tabs>
            <w:rPr/>
          </w:pPr>
          <w:hyperlink w:anchor="__RefHeading___Toc1107941_1051229030">
            <w:r>
              <w:rPr>
                <w:webHidden/>
                <w:rStyle w:val="IndexLink"/>
              </w:rPr>
              <w:t>799</w:t>
            </w:r>
            <w:r>
              <w:rPr>
                <w:rStyle w:val="IndexLink"/>
                <w:rtl w:val="true"/>
              </w:rPr>
              <w:t xml:space="preserve">- </w:t>
            </w:r>
            <w:r>
              <w:rPr>
                <w:rStyle w:val="IndexLink"/>
                <w:rtl w:val="true"/>
              </w:rPr>
              <w:t>آداب اجرای حدود</w:t>
            </w:r>
            <w:r>
              <w:rPr>
                <w:rStyle w:val="IndexLink"/>
                <w:rtl w:val="true"/>
              </w:rPr>
              <w:t>:</w:t>
              <w:tab/>
            </w:r>
            <w:r>
              <w:rPr>
                <w:rStyle w:val="IndexLink"/>
              </w:rPr>
              <w:t>647</w:t>
            </w:r>
          </w:hyperlink>
        </w:p>
        <w:p>
          <w:pPr>
            <w:pStyle w:val="Contents2"/>
            <w:tabs>
              <w:tab w:val="clear" w:pos="8743"/>
              <w:tab w:val="right" w:pos="9026" w:leader="dot"/>
            </w:tabs>
            <w:rPr/>
          </w:pPr>
          <w:hyperlink w:anchor="__RefHeading___Toc1107943_1051229030">
            <w:r>
              <w:rPr>
                <w:webHidden/>
                <w:rStyle w:val="IndexLink"/>
              </w:rPr>
              <w:t>800</w:t>
            </w:r>
            <w:r>
              <w:rPr>
                <w:rStyle w:val="IndexLink"/>
                <w:rtl w:val="true"/>
              </w:rPr>
              <w:t xml:space="preserve">- </w:t>
            </w:r>
            <w:r>
              <w:rPr>
                <w:rStyle w:val="IndexLink"/>
                <w:rtl w:val="true"/>
              </w:rPr>
              <w:t>کارگزاران نظام هستی</w:t>
            </w:r>
            <w:r>
              <w:rPr>
                <w:rStyle w:val="IndexLink"/>
                <w:rtl w:val="true"/>
              </w:rPr>
              <w:t>:</w:t>
              <w:tab/>
            </w:r>
            <w:r>
              <w:rPr>
                <w:rStyle w:val="IndexLink"/>
              </w:rPr>
              <w:t>648</w:t>
            </w:r>
          </w:hyperlink>
        </w:p>
        <w:p>
          <w:pPr>
            <w:pStyle w:val="Contents2"/>
            <w:tabs>
              <w:tab w:val="clear" w:pos="8743"/>
              <w:tab w:val="right" w:pos="9026" w:leader="dot"/>
            </w:tabs>
            <w:rPr/>
          </w:pPr>
          <w:hyperlink w:anchor="__RefHeading___Toc1107945_1051229030">
            <w:r>
              <w:rPr>
                <w:webHidden/>
                <w:rStyle w:val="IndexLink"/>
              </w:rPr>
              <w:t>801</w:t>
            </w:r>
            <w:r>
              <w:rPr>
                <w:rStyle w:val="IndexLink"/>
                <w:rtl w:val="true"/>
              </w:rPr>
              <w:t xml:space="preserve">- </w:t>
            </w:r>
            <w:r>
              <w:rPr>
                <w:rStyle w:val="IndexLink"/>
                <w:rtl w:val="true"/>
              </w:rPr>
              <w:t>عجله مثبت و منفی</w:t>
            </w:r>
            <w:r>
              <w:rPr>
                <w:rStyle w:val="IndexLink"/>
                <w:rtl w:val="true"/>
              </w:rPr>
              <w:t>:</w:t>
              <w:tab/>
            </w:r>
            <w:r>
              <w:rPr>
                <w:rStyle w:val="IndexLink"/>
              </w:rPr>
              <w:t>649</w:t>
            </w:r>
          </w:hyperlink>
        </w:p>
        <w:p>
          <w:pPr>
            <w:pStyle w:val="Contents2"/>
            <w:tabs>
              <w:tab w:val="clear" w:pos="8743"/>
              <w:tab w:val="right" w:pos="9026" w:leader="dot"/>
            </w:tabs>
            <w:rPr/>
          </w:pPr>
          <w:hyperlink w:anchor="__RefHeading___Toc1107947_1051229030">
            <w:r>
              <w:rPr>
                <w:webHidden/>
                <w:rStyle w:val="IndexLink"/>
              </w:rPr>
              <w:t>802</w:t>
            </w:r>
            <w:r>
              <w:rPr>
                <w:rStyle w:val="IndexLink"/>
                <w:rtl w:val="true"/>
              </w:rPr>
              <w:t xml:space="preserve">- </w:t>
            </w:r>
            <w:r>
              <w:rPr>
                <w:rStyle w:val="IndexLink"/>
                <w:rtl w:val="true"/>
              </w:rPr>
              <w:t>دیدار امیرالمؤمنین علی</w:t>
            </w:r>
            <w:r>
              <w:rPr>
                <w:rStyle w:val="IndexLink"/>
                <w:rtl w:val="true"/>
              </w:rPr>
              <w:t>(</w:t>
            </w:r>
            <w:r>
              <w:rPr>
                <w:rStyle w:val="IndexLink"/>
                <w:rtl w:val="true"/>
              </w:rPr>
              <w:t>علیه السلام</w:t>
            </w:r>
            <w:r>
              <w:rPr>
                <w:rStyle w:val="IndexLink"/>
                <w:rtl w:val="true"/>
              </w:rPr>
              <w:t xml:space="preserve">) </w:t>
            </w:r>
            <w:r>
              <w:rPr>
                <w:rStyle w:val="IndexLink"/>
                <w:rtl w:val="true"/>
              </w:rPr>
              <w:t>از آثار کسرا</w:t>
            </w:r>
            <w:r>
              <w:rPr>
                <w:rStyle w:val="IndexLink"/>
                <w:rtl w:val="true"/>
              </w:rPr>
              <w:t>:</w:t>
              <w:tab/>
            </w:r>
            <w:r>
              <w:rPr>
                <w:rStyle w:val="IndexLink"/>
              </w:rPr>
              <w:t>650</w:t>
            </w:r>
          </w:hyperlink>
        </w:p>
        <w:p>
          <w:pPr>
            <w:pStyle w:val="Contents2"/>
            <w:tabs>
              <w:tab w:val="clear" w:pos="8743"/>
              <w:tab w:val="right" w:pos="9026" w:leader="dot"/>
            </w:tabs>
            <w:rPr/>
          </w:pPr>
          <w:hyperlink w:anchor="__RefHeading___Toc1107949_1051229030">
            <w:r>
              <w:rPr>
                <w:webHidden/>
                <w:rStyle w:val="IndexLink"/>
              </w:rPr>
              <w:t>803</w:t>
            </w:r>
            <w:r>
              <w:rPr>
                <w:rStyle w:val="IndexLink"/>
                <w:rtl w:val="true"/>
              </w:rPr>
              <w:t xml:space="preserve">- </w:t>
            </w:r>
            <w:r>
              <w:rPr>
                <w:rStyle w:val="IndexLink"/>
                <w:rtl w:val="true"/>
              </w:rPr>
              <w:t>پناه بر خدا از تنبلی</w:t>
            </w:r>
            <w:r>
              <w:rPr>
                <w:rStyle w:val="IndexLink"/>
                <w:rtl w:val="true"/>
              </w:rPr>
              <w:t>:</w:t>
              <w:tab/>
            </w:r>
            <w:r>
              <w:rPr>
                <w:rStyle w:val="IndexLink"/>
              </w:rPr>
              <w:t>650</w:t>
            </w:r>
          </w:hyperlink>
        </w:p>
        <w:p>
          <w:pPr>
            <w:pStyle w:val="Contents2"/>
            <w:tabs>
              <w:tab w:val="clear" w:pos="8743"/>
              <w:tab w:val="right" w:pos="9026" w:leader="dot"/>
            </w:tabs>
            <w:rPr/>
          </w:pPr>
          <w:hyperlink w:anchor="__RefHeading___Toc1107951_1051229030">
            <w:r>
              <w:rPr>
                <w:webHidden/>
                <w:rStyle w:val="IndexLink"/>
              </w:rPr>
              <w:t>804</w:t>
            </w:r>
            <w:r>
              <w:rPr>
                <w:rStyle w:val="IndexLink"/>
                <w:rtl w:val="true"/>
              </w:rPr>
              <w:t xml:space="preserve">- </w:t>
            </w:r>
            <w:r>
              <w:rPr>
                <w:rStyle w:val="IndexLink"/>
                <w:rtl w:val="true"/>
              </w:rPr>
              <w:t>مشلول مشمول شد</w:t>
            </w:r>
            <w:r>
              <w:rPr>
                <w:rStyle w:val="IndexLink"/>
                <w:rtl w:val="true"/>
              </w:rPr>
              <w:t>:</w:t>
              <w:tab/>
            </w:r>
            <w:r>
              <w:rPr>
                <w:rStyle w:val="IndexLink"/>
              </w:rPr>
              <w:t>651</w:t>
            </w:r>
          </w:hyperlink>
        </w:p>
        <w:p>
          <w:pPr>
            <w:pStyle w:val="Contents2"/>
            <w:tabs>
              <w:tab w:val="clear" w:pos="8743"/>
              <w:tab w:val="right" w:pos="9026" w:leader="dot"/>
            </w:tabs>
            <w:rPr/>
          </w:pPr>
          <w:hyperlink w:anchor="__RefHeading___Toc1107953_1051229030">
            <w:r>
              <w:rPr>
                <w:webHidden/>
                <w:rStyle w:val="IndexLink"/>
              </w:rPr>
              <w:t>805</w:t>
            </w:r>
            <w:r>
              <w:rPr>
                <w:rStyle w:val="IndexLink"/>
                <w:rtl w:val="true"/>
              </w:rPr>
              <w:t xml:space="preserve">- </w:t>
            </w:r>
            <w:r>
              <w:rPr>
                <w:rStyle w:val="IndexLink"/>
                <w:rtl w:val="true"/>
              </w:rPr>
              <w:t>بوعلی سینا، صدرالمتألهین آقا على حکیم تهرانی از معاد جسمانی می گویند</w:t>
            </w:r>
            <w:r>
              <w:rPr>
                <w:rStyle w:val="IndexLink"/>
                <w:rtl w:val="true"/>
              </w:rPr>
              <w:t>:</w:t>
              <w:tab/>
            </w:r>
            <w:r>
              <w:rPr>
                <w:rStyle w:val="IndexLink"/>
              </w:rPr>
              <w:t>652</w:t>
            </w:r>
          </w:hyperlink>
        </w:p>
        <w:p>
          <w:pPr>
            <w:pStyle w:val="Contents2"/>
            <w:tabs>
              <w:tab w:val="clear" w:pos="8743"/>
              <w:tab w:val="right" w:pos="9026" w:leader="dot"/>
            </w:tabs>
            <w:rPr/>
          </w:pPr>
          <w:hyperlink w:anchor="__RefHeading___Toc1107955_1051229030">
            <w:r>
              <w:rPr>
                <w:webHidden/>
                <w:rStyle w:val="IndexLink"/>
              </w:rPr>
              <w:t>806</w:t>
            </w:r>
            <w:r>
              <w:rPr>
                <w:rStyle w:val="IndexLink"/>
                <w:rtl w:val="true"/>
              </w:rPr>
              <w:t xml:space="preserve">- </w:t>
            </w:r>
            <w:r>
              <w:rPr>
                <w:rStyle w:val="IndexLink"/>
                <w:rtl w:val="true"/>
              </w:rPr>
              <w:t>کوفی جماعت</w:t>
            </w:r>
            <w:r>
              <w:rPr>
                <w:rStyle w:val="IndexLink"/>
                <w:rtl w:val="true"/>
              </w:rPr>
              <w:t>:</w:t>
              <w:tab/>
            </w:r>
            <w:r>
              <w:rPr>
                <w:rStyle w:val="IndexLink"/>
              </w:rPr>
              <w:t>653</w:t>
            </w:r>
          </w:hyperlink>
        </w:p>
        <w:p>
          <w:pPr>
            <w:pStyle w:val="Contents2"/>
            <w:tabs>
              <w:tab w:val="clear" w:pos="8743"/>
              <w:tab w:val="right" w:pos="9026" w:leader="dot"/>
            </w:tabs>
            <w:rPr/>
          </w:pPr>
          <w:hyperlink w:anchor="__RefHeading___Toc1107957_1051229030">
            <w:r>
              <w:rPr>
                <w:webHidden/>
                <w:rStyle w:val="IndexLink"/>
              </w:rPr>
              <w:t>807</w:t>
            </w:r>
            <w:r>
              <w:rPr>
                <w:rStyle w:val="IndexLink"/>
                <w:rtl w:val="true"/>
              </w:rPr>
              <w:t xml:space="preserve">- </w:t>
            </w:r>
            <w:r>
              <w:rPr>
                <w:rStyle w:val="IndexLink"/>
                <w:rtl w:val="true"/>
              </w:rPr>
              <w:t>قوم عنود</w:t>
            </w:r>
            <w:r>
              <w:rPr>
                <w:rStyle w:val="IndexLink"/>
                <w:rtl w:val="true"/>
              </w:rPr>
              <w:t>:</w:t>
              <w:tab/>
            </w:r>
            <w:r>
              <w:rPr>
                <w:rStyle w:val="IndexLink"/>
              </w:rPr>
              <w:t>654</w:t>
            </w:r>
          </w:hyperlink>
        </w:p>
        <w:p>
          <w:pPr>
            <w:pStyle w:val="Contents2"/>
            <w:tabs>
              <w:tab w:val="clear" w:pos="8743"/>
              <w:tab w:val="right" w:pos="9026" w:leader="dot"/>
            </w:tabs>
            <w:rPr/>
          </w:pPr>
          <w:hyperlink w:anchor="__RefHeading___Toc1107959_1051229030">
            <w:r>
              <w:rPr>
                <w:webHidden/>
                <w:rStyle w:val="IndexLink"/>
              </w:rPr>
              <w:t>808</w:t>
            </w:r>
            <w:r>
              <w:rPr>
                <w:rStyle w:val="IndexLink"/>
                <w:rtl w:val="true"/>
              </w:rPr>
              <w:t xml:space="preserve">- </w:t>
            </w:r>
            <w:r>
              <w:rPr>
                <w:rStyle w:val="IndexLink"/>
                <w:rtl w:val="true"/>
              </w:rPr>
              <w:t>آرایش زنان</w:t>
            </w:r>
            <w:r>
              <w:rPr>
                <w:rStyle w:val="IndexLink"/>
                <w:rtl w:val="true"/>
              </w:rPr>
              <w:t>:</w:t>
              <w:tab/>
            </w:r>
            <w:r>
              <w:rPr>
                <w:rStyle w:val="IndexLink"/>
              </w:rPr>
              <w:t>654</w:t>
            </w:r>
          </w:hyperlink>
        </w:p>
        <w:p>
          <w:pPr>
            <w:pStyle w:val="Contents2"/>
            <w:tabs>
              <w:tab w:val="clear" w:pos="8743"/>
              <w:tab w:val="right" w:pos="9026" w:leader="dot"/>
            </w:tabs>
            <w:rPr/>
          </w:pPr>
          <w:hyperlink w:anchor="__RefHeading___Toc1107961_1051229030">
            <w:r>
              <w:rPr>
                <w:webHidden/>
                <w:rStyle w:val="IndexLink"/>
              </w:rPr>
              <w:t>809</w:t>
            </w:r>
            <w:r>
              <w:rPr>
                <w:rStyle w:val="IndexLink"/>
                <w:rtl w:val="true"/>
              </w:rPr>
              <w:t xml:space="preserve">- </w:t>
            </w:r>
            <w:r>
              <w:rPr>
                <w:rStyle w:val="IndexLink"/>
                <w:rtl w:val="true"/>
              </w:rPr>
              <w:t>اولین کسی که وارد بهشت می شود</w:t>
            </w:r>
            <w:r>
              <w:rPr>
                <w:rStyle w:val="IndexLink"/>
                <w:rtl w:val="true"/>
              </w:rPr>
              <w:t>:</w:t>
              <w:tab/>
            </w:r>
            <w:r>
              <w:rPr>
                <w:rStyle w:val="IndexLink"/>
              </w:rPr>
              <w:t>655</w:t>
            </w:r>
          </w:hyperlink>
        </w:p>
        <w:p>
          <w:pPr>
            <w:pStyle w:val="Contents2"/>
            <w:tabs>
              <w:tab w:val="clear" w:pos="8743"/>
              <w:tab w:val="right" w:pos="9026" w:leader="dot"/>
            </w:tabs>
            <w:rPr/>
          </w:pPr>
          <w:hyperlink w:anchor="__RefHeading___Toc1107963_1051229030">
            <w:r>
              <w:rPr>
                <w:webHidden/>
                <w:rStyle w:val="IndexLink"/>
              </w:rPr>
              <w:t>810</w:t>
            </w:r>
            <w:r>
              <w:rPr>
                <w:rStyle w:val="IndexLink"/>
                <w:rtl w:val="true"/>
              </w:rPr>
              <w:t xml:space="preserve">- </w:t>
            </w:r>
            <w:r>
              <w:rPr>
                <w:rStyle w:val="IndexLink"/>
                <w:rtl w:val="true"/>
              </w:rPr>
              <w:t>عیب زدایی آری؛ عیب جویی نه</w:t>
            </w:r>
            <w:r>
              <w:rPr>
                <w:rStyle w:val="IndexLink"/>
                <w:rtl w:val="true"/>
              </w:rPr>
              <w:t>:</w:t>
              <w:tab/>
            </w:r>
            <w:r>
              <w:rPr>
                <w:rStyle w:val="IndexLink"/>
              </w:rPr>
              <w:t>655</w:t>
            </w:r>
          </w:hyperlink>
        </w:p>
        <w:p>
          <w:pPr>
            <w:pStyle w:val="Contents2"/>
            <w:tabs>
              <w:tab w:val="clear" w:pos="8743"/>
              <w:tab w:val="right" w:pos="9026" w:leader="dot"/>
            </w:tabs>
            <w:rPr/>
          </w:pPr>
          <w:hyperlink w:anchor="__RefHeading___Toc1107965_1051229030">
            <w:r>
              <w:rPr>
                <w:webHidden/>
                <w:rStyle w:val="IndexLink"/>
              </w:rPr>
              <w:t>811</w:t>
            </w:r>
            <w:r>
              <w:rPr>
                <w:rStyle w:val="IndexLink"/>
                <w:rtl w:val="true"/>
              </w:rPr>
              <w:t xml:space="preserve">- </w:t>
            </w:r>
            <w:r>
              <w:rPr>
                <w:rStyle w:val="IndexLink"/>
                <w:rtl w:val="true"/>
              </w:rPr>
              <w:t>شفا در دعاست</w:t>
            </w:r>
            <w:r>
              <w:rPr>
                <w:rStyle w:val="IndexLink"/>
                <w:rtl w:val="true"/>
              </w:rPr>
              <w:t>:</w:t>
              <w:tab/>
            </w:r>
            <w:r>
              <w:rPr>
                <w:rStyle w:val="IndexLink"/>
              </w:rPr>
              <w:t>656</w:t>
            </w:r>
          </w:hyperlink>
        </w:p>
        <w:p>
          <w:pPr>
            <w:pStyle w:val="Contents2"/>
            <w:tabs>
              <w:tab w:val="clear" w:pos="8743"/>
              <w:tab w:val="right" w:pos="9026" w:leader="dot"/>
            </w:tabs>
            <w:rPr/>
          </w:pPr>
          <w:hyperlink w:anchor="__RefHeading___Toc1107967_1051229030">
            <w:r>
              <w:rPr>
                <w:webHidden/>
                <w:rStyle w:val="IndexLink"/>
              </w:rPr>
              <w:t>812</w:t>
            </w:r>
            <w:r>
              <w:rPr>
                <w:rStyle w:val="IndexLink"/>
                <w:rtl w:val="true"/>
              </w:rPr>
              <w:t xml:space="preserve">- </w:t>
            </w:r>
            <w:r>
              <w:rPr>
                <w:rStyle w:val="IndexLink"/>
                <w:rtl w:val="true"/>
              </w:rPr>
              <w:t>خواب بود یا بیدار</w:t>
            </w:r>
            <w:r>
              <w:rPr>
                <w:rStyle w:val="IndexLink"/>
                <w:rtl w:val="true"/>
              </w:rPr>
              <w:t>:</w:t>
              <w:tab/>
            </w:r>
            <w:r>
              <w:rPr>
                <w:rStyle w:val="IndexLink"/>
              </w:rPr>
              <w:t>657</w:t>
            </w:r>
          </w:hyperlink>
        </w:p>
        <w:p>
          <w:pPr>
            <w:pStyle w:val="Contents2"/>
            <w:tabs>
              <w:tab w:val="clear" w:pos="8743"/>
              <w:tab w:val="right" w:pos="9026" w:leader="dot"/>
            </w:tabs>
            <w:rPr/>
          </w:pPr>
          <w:hyperlink w:anchor="__RefHeading___Toc1107969_1051229030">
            <w:r>
              <w:rPr>
                <w:webHidden/>
                <w:rStyle w:val="IndexLink"/>
              </w:rPr>
              <w:t>813</w:t>
            </w:r>
            <w:r>
              <w:rPr>
                <w:rStyle w:val="IndexLink"/>
                <w:rtl w:val="true"/>
              </w:rPr>
              <w:t xml:space="preserve">- </w:t>
            </w:r>
            <w:r>
              <w:rPr>
                <w:rStyle w:val="IndexLink"/>
                <w:rtl w:val="true"/>
              </w:rPr>
              <w:t>حیات طیبه از منظر قرآن</w:t>
            </w:r>
            <w:r>
              <w:rPr>
                <w:rStyle w:val="IndexLink"/>
                <w:rtl w:val="true"/>
              </w:rPr>
              <w:t>:</w:t>
              <w:tab/>
            </w:r>
            <w:r>
              <w:rPr>
                <w:rStyle w:val="IndexLink"/>
              </w:rPr>
              <w:t>658</w:t>
            </w:r>
          </w:hyperlink>
        </w:p>
        <w:p>
          <w:pPr>
            <w:pStyle w:val="Contents2"/>
            <w:tabs>
              <w:tab w:val="clear" w:pos="8743"/>
              <w:tab w:val="right" w:pos="9026" w:leader="dot"/>
            </w:tabs>
            <w:rPr/>
          </w:pPr>
          <w:hyperlink w:anchor="__RefHeading___Toc1107971_1051229030">
            <w:r>
              <w:rPr>
                <w:webHidden/>
                <w:rStyle w:val="IndexLink"/>
              </w:rPr>
              <w:t>814</w:t>
            </w:r>
            <w:r>
              <w:rPr>
                <w:rStyle w:val="IndexLink"/>
                <w:rtl w:val="true"/>
              </w:rPr>
              <w:t xml:space="preserve">- </w:t>
            </w:r>
            <w:r>
              <w:rPr>
                <w:rStyle w:val="IndexLink"/>
                <w:rtl w:val="true"/>
              </w:rPr>
              <w:t>تک و پاتک</w:t>
            </w:r>
            <w:r>
              <w:rPr>
                <w:rStyle w:val="IndexLink"/>
                <w:rtl w:val="true"/>
              </w:rPr>
              <w:t>:</w:t>
              <w:tab/>
            </w:r>
            <w:r>
              <w:rPr>
                <w:rStyle w:val="IndexLink"/>
              </w:rPr>
              <w:t>659</w:t>
            </w:r>
          </w:hyperlink>
        </w:p>
        <w:p>
          <w:pPr>
            <w:pStyle w:val="Contents2"/>
            <w:tabs>
              <w:tab w:val="clear" w:pos="8743"/>
              <w:tab w:val="right" w:pos="9026" w:leader="dot"/>
            </w:tabs>
            <w:rPr/>
          </w:pPr>
          <w:hyperlink w:anchor="__RefHeading___Toc1107973_1051229030">
            <w:r>
              <w:rPr>
                <w:webHidden/>
                <w:rStyle w:val="IndexLink"/>
              </w:rPr>
              <w:t>815</w:t>
            </w:r>
            <w:r>
              <w:rPr>
                <w:rStyle w:val="IndexLink"/>
                <w:rtl w:val="true"/>
              </w:rPr>
              <w:t xml:space="preserve">- </w:t>
            </w:r>
            <w:r>
              <w:rPr>
                <w:rStyle w:val="IndexLink"/>
                <w:rtl w:val="true"/>
              </w:rPr>
              <w:t>عذاب وجدان</w:t>
            </w:r>
            <w:r>
              <w:rPr>
                <w:rStyle w:val="IndexLink"/>
                <w:rtl w:val="true"/>
              </w:rPr>
              <w:t>:</w:t>
              <w:tab/>
            </w:r>
            <w:r>
              <w:rPr>
                <w:rStyle w:val="IndexLink"/>
              </w:rPr>
              <w:t>660</w:t>
            </w:r>
          </w:hyperlink>
        </w:p>
        <w:p>
          <w:pPr>
            <w:pStyle w:val="Contents2"/>
            <w:tabs>
              <w:tab w:val="clear" w:pos="8743"/>
              <w:tab w:val="right" w:pos="9026" w:leader="dot"/>
            </w:tabs>
            <w:rPr/>
          </w:pPr>
          <w:hyperlink w:anchor="__RefHeading___Toc1107975_1051229030">
            <w:r>
              <w:rPr>
                <w:webHidden/>
                <w:rStyle w:val="IndexLink"/>
              </w:rPr>
              <w:t>816</w:t>
            </w:r>
            <w:r>
              <w:rPr>
                <w:rStyle w:val="IndexLink"/>
                <w:rtl w:val="true"/>
              </w:rPr>
              <w:t xml:space="preserve">- </w:t>
            </w:r>
            <w:r>
              <w:rPr>
                <w:rStyle w:val="IndexLink"/>
                <w:rtl w:val="true"/>
              </w:rPr>
              <w:t>روح مؤمنان در وادی السلام نجف و روح کافران در صحرای برهوت</w:t>
            </w:r>
            <w:r>
              <w:rPr>
                <w:rStyle w:val="IndexLink"/>
                <w:rtl w:val="true"/>
              </w:rPr>
              <w:t>:</w:t>
              <w:tab/>
            </w:r>
            <w:r>
              <w:rPr>
                <w:rStyle w:val="IndexLink"/>
              </w:rPr>
              <w:t>661</w:t>
            </w:r>
          </w:hyperlink>
        </w:p>
        <w:p>
          <w:pPr>
            <w:pStyle w:val="Contents2"/>
            <w:tabs>
              <w:tab w:val="clear" w:pos="8743"/>
              <w:tab w:val="right" w:pos="9026" w:leader="dot"/>
            </w:tabs>
            <w:rPr/>
          </w:pPr>
          <w:hyperlink w:anchor="__RefHeading___Toc1107977_1051229030">
            <w:r>
              <w:rPr>
                <w:webHidden/>
                <w:rStyle w:val="IndexLink"/>
              </w:rPr>
              <w:t>817</w:t>
            </w:r>
            <w:r>
              <w:rPr>
                <w:rStyle w:val="IndexLink"/>
                <w:rtl w:val="true"/>
              </w:rPr>
              <w:t xml:space="preserve">- </w:t>
            </w:r>
            <w:r>
              <w:rPr>
                <w:rStyle w:val="IndexLink"/>
                <w:rtl w:val="true"/>
              </w:rPr>
              <w:t>امان داده را نمی کشند</w:t>
            </w:r>
            <w:r>
              <w:rPr>
                <w:rStyle w:val="IndexLink"/>
                <w:rtl w:val="true"/>
              </w:rPr>
              <w:t>:</w:t>
              <w:tab/>
            </w:r>
            <w:r>
              <w:rPr>
                <w:rStyle w:val="IndexLink"/>
              </w:rPr>
              <w:t>661</w:t>
            </w:r>
          </w:hyperlink>
        </w:p>
        <w:p>
          <w:pPr>
            <w:pStyle w:val="Contents2"/>
            <w:tabs>
              <w:tab w:val="clear" w:pos="8743"/>
              <w:tab w:val="right" w:pos="9026" w:leader="dot"/>
            </w:tabs>
            <w:rPr/>
          </w:pPr>
          <w:hyperlink w:anchor="__RefHeading___Toc1107979_1051229030">
            <w:r>
              <w:rPr>
                <w:webHidden/>
                <w:rStyle w:val="IndexLink"/>
              </w:rPr>
              <w:t>818</w:t>
            </w:r>
            <w:r>
              <w:rPr>
                <w:rStyle w:val="IndexLink"/>
                <w:rtl w:val="true"/>
              </w:rPr>
              <w:t xml:space="preserve">- </w:t>
            </w:r>
            <w:r>
              <w:rPr>
                <w:rStyle w:val="IndexLink"/>
                <w:rtl w:val="true"/>
              </w:rPr>
              <w:t>راز آفرینش و هدایت تکوینی پروردگار</w:t>
            </w:r>
            <w:r>
              <w:rPr>
                <w:rStyle w:val="IndexLink"/>
                <w:rtl w:val="true"/>
              </w:rPr>
              <w:t>:</w:t>
              <w:tab/>
            </w:r>
            <w:r>
              <w:rPr>
                <w:rStyle w:val="IndexLink"/>
              </w:rPr>
              <w:t>662</w:t>
            </w:r>
          </w:hyperlink>
        </w:p>
        <w:p>
          <w:pPr>
            <w:pStyle w:val="Contents2"/>
            <w:tabs>
              <w:tab w:val="clear" w:pos="8743"/>
              <w:tab w:val="right" w:pos="9026" w:leader="dot"/>
            </w:tabs>
            <w:rPr/>
          </w:pPr>
          <w:hyperlink w:anchor="__RefHeading___Toc1107981_1051229030">
            <w:r>
              <w:rPr>
                <w:webHidden/>
                <w:rStyle w:val="IndexLink"/>
              </w:rPr>
              <w:t>819</w:t>
            </w:r>
            <w:r>
              <w:rPr>
                <w:rStyle w:val="IndexLink"/>
                <w:rtl w:val="true"/>
              </w:rPr>
              <w:t xml:space="preserve">- </w:t>
            </w:r>
            <w:r>
              <w:rPr>
                <w:rStyle w:val="IndexLink"/>
                <w:rtl w:val="true"/>
              </w:rPr>
              <w:t>چلچله درس توحید می دهد</w:t>
            </w:r>
            <w:r>
              <w:rPr>
                <w:rStyle w:val="IndexLink"/>
                <w:rtl w:val="true"/>
              </w:rPr>
              <w:t>:</w:t>
              <w:tab/>
            </w:r>
            <w:r>
              <w:rPr>
                <w:rStyle w:val="IndexLink"/>
              </w:rPr>
              <w:t>663</w:t>
            </w:r>
          </w:hyperlink>
        </w:p>
        <w:p>
          <w:pPr>
            <w:pStyle w:val="Contents2"/>
            <w:tabs>
              <w:tab w:val="clear" w:pos="8743"/>
              <w:tab w:val="right" w:pos="9026" w:leader="dot"/>
            </w:tabs>
            <w:rPr/>
          </w:pPr>
          <w:hyperlink w:anchor="__RefHeading___Toc1107983_1051229030">
            <w:r>
              <w:rPr>
                <w:webHidden/>
                <w:rStyle w:val="IndexLink"/>
              </w:rPr>
              <w:t>820</w:t>
            </w:r>
            <w:r>
              <w:rPr>
                <w:rStyle w:val="IndexLink"/>
                <w:rtl w:val="true"/>
              </w:rPr>
              <w:t xml:space="preserve">- </w:t>
            </w:r>
            <w:r>
              <w:rPr>
                <w:rStyle w:val="IndexLink"/>
                <w:rtl w:val="true"/>
              </w:rPr>
              <w:t xml:space="preserve">چرا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برای گرفتن منسب خلافت به زور متوسل نشد؟</w:t>
            </w:r>
            <w:r>
              <w:rPr>
                <w:rStyle w:val="IndexLink"/>
                <w:rtl w:val="true"/>
              </w:rPr>
              <w:tab/>
            </w:r>
            <w:r>
              <w:rPr>
                <w:rStyle w:val="IndexLink"/>
              </w:rPr>
              <w:t>664</w:t>
            </w:r>
          </w:hyperlink>
        </w:p>
        <w:p>
          <w:pPr>
            <w:pStyle w:val="Contents2"/>
            <w:tabs>
              <w:tab w:val="clear" w:pos="8743"/>
              <w:tab w:val="right" w:pos="9026" w:leader="dot"/>
            </w:tabs>
            <w:rPr/>
          </w:pPr>
          <w:hyperlink w:anchor="__RefHeading___Toc1107985_1051229030">
            <w:r>
              <w:rPr>
                <w:webHidden/>
                <w:rStyle w:val="IndexLink"/>
              </w:rPr>
              <w:t>821</w:t>
            </w:r>
            <w:r>
              <w:rPr>
                <w:rStyle w:val="IndexLink"/>
                <w:rtl w:val="true"/>
              </w:rPr>
              <w:t xml:space="preserve">- </w:t>
            </w:r>
            <w:r>
              <w:rPr>
                <w:rStyle w:val="IndexLink"/>
                <w:rtl w:val="true"/>
              </w:rPr>
              <w:t>اول مظلوم عالم</w:t>
            </w:r>
            <w:r>
              <w:rPr>
                <w:rStyle w:val="IndexLink"/>
                <w:rtl w:val="true"/>
              </w:rPr>
              <w:t>:</w:t>
              <w:tab/>
            </w:r>
            <w:r>
              <w:rPr>
                <w:rStyle w:val="IndexLink"/>
              </w:rPr>
              <w:t>665</w:t>
            </w:r>
          </w:hyperlink>
        </w:p>
        <w:p>
          <w:pPr>
            <w:pStyle w:val="Contents2"/>
            <w:tabs>
              <w:tab w:val="clear" w:pos="8743"/>
              <w:tab w:val="right" w:pos="9026" w:leader="dot"/>
            </w:tabs>
            <w:rPr/>
          </w:pPr>
          <w:hyperlink w:anchor="__RefHeading___Toc1107987_1051229030">
            <w:r>
              <w:rPr>
                <w:webHidden/>
                <w:rStyle w:val="IndexLink"/>
              </w:rPr>
              <w:t>822</w:t>
            </w:r>
            <w:r>
              <w:rPr>
                <w:rStyle w:val="IndexLink"/>
                <w:rtl w:val="true"/>
              </w:rPr>
              <w:t xml:space="preserve">- </w:t>
            </w:r>
            <w:r>
              <w:rPr>
                <w:rStyle w:val="IndexLink"/>
                <w:rtl w:val="true"/>
              </w:rPr>
              <w:t>تست حکمت</w:t>
            </w:r>
            <w:r>
              <w:rPr>
                <w:rStyle w:val="IndexLink"/>
                <w:rtl w:val="true"/>
              </w:rPr>
              <w:t>:</w:t>
              <w:tab/>
            </w:r>
            <w:r>
              <w:rPr>
                <w:rStyle w:val="IndexLink"/>
              </w:rPr>
              <w:t>666</w:t>
            </w:r>
          </w:hyperlink>
        </w:p>
        <w:p>
          <w:pPr>
            <w:pStyle w:val="Contents2"/>
            <w:tabs>
              <w:tab w:val="clear" w:pos="8743"/>
              <w:tab w:val="right" w:pos="9026" w:leader="dot"/>
            </w:tabs>
            <w:rPr/>
          </w:pPr>
          <w:hyperlink w:anchor="__RefHeading___Toc1107989_1051229030">
            <w:r>
              <w:rPr>
                <w:webHidden/>
                <w:rStyle w:val="IndexLink"/>
              </w:rPr>
              <w:t>823</w:t>
            </w:r>
            <w:r>
              <w:rPr>
                <w:rStyle w:val="IndexLink"/>
                <w:rtl w:val="true"/>
              </w:rPr>
              <w:t xml:space="preserve">- </w:t>
            </w:r>
            <w:r>
              <w:rPr>
                <w:rStyle w:val="IndexLink"/>
                <w:rtl w:val="true"/>
              </w:rPr>
              <w:t>زیباترین نوع بندگی</w:t>
            </w:r>
            <w:r>
              <w:rPr>
                <w:rStyle w:val="IndexLink"/>
                <w:rtl w:val="true"/>
              </w:rPr>
              <w:t>:</w:t>
              <w:tab/>
            </w:r>
            <w:r>
              <w:rPr>
                <w:rStyle w:val="IndexLink"/>
              </w:rPr>
              <w:t>668</w:t>
            </w:r>
          </w:hyperlink>
        </w:p>
        <w:p>
          <w:pPr>
            <w:pStyle w:val="Contents2"/>
            <w:tabs>
              <w:tab w:val="clear" w:pos="8743"/>
              <w:tab w:val="right" w:pos="9026" w:leader="dot"/>
            </w:tabs>
            <w:rPr/>
          </w:pPr>
          <w:hyperlink w:anchor="__RefHeading___Toc1107991_1051229030">
            <w:r>
              <w:rPr>
                <w:webHidden/>
                <w:rStyle w:val="IndexLink"/>
              </w:rPr>
              <w:t>824</w:t>
            </w:r>
            <w:r>
              <w:rPr>
                <w:rStyle w:val="IndexLink"/>
                <w:rtl w:val="true"/>
              </w:rPr>
              <w:t xml:space="preserve">- </w:t>
            </w:r>
            <w:r>
              <w:rPr>
                <w:rStyle w:val="IndexLink"/>
                <w:rtl w:val="true"/>
              </w:rPr>
              <w:t>هتک حرمت نام ائمه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بی توجهی ما</w:t>
            </w:r>
            <w:r>
              <w:rPr>
                <w:rStyle w:val="IndexLink"/>
                <w:rtl w:val="true"/>
              </w:rPr>
              <w:t>:</w:t>
              <w:tab/>
            </w:r>
            <w:r>
              <w:rPr>
                <w:rStyle w:val="IndexLink"/>
              </w:rPr>
              <w:t>668</w:t>
            </w:r>
          </w:hyperlink>
        </w:p>
        <w:p>
          <w:pPr>
            <w:pStyle w:val="Contents2"/>
            <w:tabs>
              <w:tab w:val="clear" w:pos="8743"/>
              <w:tab w:val="right" w:pos="9026" w:leader="dot"/>
            </w:tabs>
            <w:rPr/>
          </w:pPr>
          <w:hyperlink w:anchor="__RefHeading___Toc1107993_1051229030">
            <w:r>
              <w:rPr>
                <w:webHidden/>
                <w:rStyle w:val="IndexLink"/>
              </w:rPr>
              <w:t>825</w:t>
            </w:r>
            <w:r>
              <w:rPr>
                <w:rStyle w:val="IndexLink"/>
                <w:rtl w:val="true"/>
              </w:rPr>
              <w:t xml:space="preserve">- </w:t>
            </w:r>
            <w:r>
              <w:rPr>
                <w:rStyle w:val="IndexLink"/>
                <w:rtl w:val="true"/>
              </w:rPr>
              <w:t>واسطه های خرید مواظب باشند</w:t>
            </w:r>
            <w:r>
              <w:rPr>
                <w:rStyle w:val="IndexLink"/>
                <w:rtl w:val="true"/>
              </w:rPr>
              <w:t>:</w:t>
              <w:tab/>
            </w:r>
            <w:r>
              <w:rPr>
                <w:rStyle w:val="IndexLink"/>
              </w:rPr>
              <w:t>669</w:t>
            </w:r>
          </w:hyperlink>
        </w:p>
        <w:p>
          <w:pPr>
            <w:pStyle w:val="Contents2"/>
            <w:tabs>
              <w:tab w:val="clear" w:pos="8743"/>
              <w:tab w:val="right" w:pos="9026" w:leader="dot"/>
            </w:tabs>
            <w:rPr/>
          </w:pPr>
          <w:hyperlink w:anchor="__RefHeading___Toc1107995_1051229030">
            <w:r>
              <w:rPr>
                <w:webHidden/>
                <w:rStyle w:val="IndexLink"/>
              </w:rPr>
              <w:t>826</w:t>
            </w:r>
            <w:r>
              <w:rPr>
                <w:rStyle w:val="IndexLink"/>
                <w:rtl w:val="true"/>
              </w:rPr>
              <w:t xml:space="preserve">- </w:t>
            </w:r>
            <w:r>
              <w:rPr>
                <w:rStyle w:val="IndexLink"/>
                <w:rtl w:val="true"/>
              </w:rPr>
              <w:t xml:space="preserve">هر بیشه گمان مبر که خالی است </w:t>
            </w:r>
            <w:r>
              <w:rPr>
                <w:rStyle w:val="IndexLink"/>
                <w:rtl w:val="true"/>
              </w:rPr>
              <w:t>:</w:t>
              <w:tab/>
            </w:r>
            <w:r>
              <w:rPr>
                <w:rStyle w:val="IndexLink"/>
              </w:rPr>
              <w:t>670</w:t>
            </w:r>
          </w:hyperlink>
        </w:p>
        <w:p>
          <w:pPr>
            <w:pStyle w:val="Contents2"/>
            <w:tabs>
              <w:tab w:val="clear" w:pos="8743"/>
              <w:tab w:val="right" w:pos="9026" w:leader="dot"/>
            </w:tabs>
            <w:rPr/>
          </w:pPr>
          <w:hyperlink w:anchor="__RefHeading___Toc1107997_1051229030">
            <w:r>
              <w:rPr>
                <w:webHidden/>
                <w:rStyle w:val="IndexLink"/>
              </w:rPr>
              <w:t>827</w:t>
            </w:r>
            <w:r>
              <w:rPr>
                <w:rStyle w:val="IndexLink"/>
                <w:rtl w:val="true"/>
              </w:rPr>
              <w:t xml:space="preserve">- </w:t>
            </w:r>
            <w:r>
              <w:rPr>
                <w:rStyle w:val="IndexLink"/>
                <w:rtl w:val="true"/>
              </w:rPr>
              <w:t>تفاوت ره از کجا تا به کجاست؟</w:t>
            </w:r>
            <w:r>
              <w:rPr>
                <w:rStyle w:val="IndexLink"/>
                <w:rtl w:val="true"/>
              </w:rPr>
              <w:t>!</w:t>
              <w:tab/>
            </w:r>
            <w:r>
              <w:rPr>
                <w:rStyle w:val="IndexLink"/>
              </w:rPr>
              <w:t>670</w:t>
            </w:r>
          </w:hyperlink>
        </w:p>
        <w:p>
          <w:pPr>
            <w:pStyle w:val="Contents2"/>
            <w:tabs>
              <w:tab w:val="clear" w:pos="8743"/>
              <w:tab w:val="right" w:pos="9026" w:leader="dot"/>
            </w:tabs>
            <w:rPr/>
          </w:pPr>
          <w:hyperlink w:anchor="__RefHeading___Toc1107999_1051229030">
            <w:r>
              <w:rPr>
                <w:webHidden/>
                <w:rStyle w:val="IndexLink"/>
              </w:rPr>
              <w:t>828</w:t>
            </w:r>
            <w:r>
              <w:rPr>
                <w:rStyle w:val="IndexLink"/>
                <w:rtl w:val="true"/>
              </w:rPr>
              <w:t xml:space="preserve">- </w:t>
            </w:r>
            <w:r>
              <w:rPr>
                <w:rStyle w:val="IndexLink"/>
                <w:rtl w:val="true"/>
              </w:rPr>
              <w:t>گداصفتها</w:t>
            </w:r>
            <w:r>
              <w:rPr>
                <w:rStyle w:val="IndexLink"/>
                <w:rtl w:val="true"/>
              </w:rPr>
              <w:t>:</w:t>
              <w:tab/>
            </w:r>
            <w:r>
              <w:rPr>
                <w:rStyle w:val="IndexLink"/>
              </w:rPr>
              <w:t>671</w:t>
            </w:r>
          </w:hyperlink>
        </w:p>
        <w:p>
          <w:pPr>
            <w:pStyle w:val="Contents2"/>
            <w:tabs>
              <w:tab w:val="clear" w:pos="8743"/>
              <w:tab w:val="right" w:pos="9026" w:leader="dot"/>
            </w:tabs>
            <w:rPr/>
          </w:pPr>
          <w:hyperlink w:anchor="__RefHeading___Toc1108001_1051229030">
            <w:r>
              <w:rPr>
                <w:webHidden/>
                <w:rStyle w:val="IndexLink"/>
              </w:rPr>
              <w:t>829</w:t>
            </w:r>
            <w:r>
              <w:rPr>
                <w:rStyle w:val="IndexLink"/>
                <w:rtl w:val="true"/>
              </w:rPr>
              <w:t xml:space="preserve">- </w:t>
            </w:r>
            <w:r>
              <w:rPr>
                <w:rStyle w:val="IndexLink"/>
                <w:rtl w:val="true"/>
              </w:rPr>
              <w:t>مبلغ دین خدا جذب حداکثری دارد</w:t>
            </w:r>
            <w:r>
              <w:rPr>
                <w:rStyle w:val="IndexLink"/>
                <w:rtl w:val="true"/>
              </w:rPr>
              <w:t>:</w:t>
              <w:tab/>
            </w:r>
            <w:r>
              <w:rPr>
                <w:rStyle w:val="IndexLink"/>
              </w:rPr>
              <w:t>672</w:t>
            </w:r>
          </w:hyperlink>
        </w:p>
        <w:p>
          <w:pPr>
            <w:pStyle w:val="Contents2"/>
            <w:tabs>
              <w:tab w:val="clear" w:pos="8743"/>
              <w:tab w:val="right" w:pos="9026" w:leader="dot"/>
            </w:tabs>
            <w:rPr/>
          </w:pPr>
          <w:hyperlink w:anchor="__RefHeading___Toc1108003_1051229030">
            <w:r>
              <w:rPr>
                <w:webHidden/>
                <w:rStyle w:val="IndexLink"/>
              </w:rPr>
              <w:t>830</w:t>
            </w:r>
            <w:r>
              <w:rPr>
                <w:rStyle w:val="IndexLink"/>
                <w:rtl w:val="true"/>
              </w:rPr>
              <w:t xml:space="preserve">- </w:t>
            </w:r>
            <w:r>
              <w:rPr>
                <w:rStyle w:val="IndexLink"/>
                <w:rtl w:val="true"/>
              </w:rPr>
              <w:t>مچ گیری</w:t>
            </w:r>
            <w:r>
              <w:rPr>
                <w:rStyle w:val="IndexLink"/>
                <w:rtl w:val="true"/>
              </w:rPr>
              <w:t>:</w:t>
              <w:tab/>
            </w:r>
            <w:r>
              <w:rPr>
                <w:rStyle w:val="IndexLink"/>
              </w:rPr>
              <w:t>672</w:t>
            </w:r>
          </w:hyperlink>
        </w:p>
        <w:p>
          <w:pPr>
            <w:pStyle w:val="Contents2"/>
            <w:tabs>
              <w:tab w:val="clear" w:pos="8743"/>
              <w:tab w:val="right" w:pos="9026" w:leader="dot"/>
            </w:tabs>
            <w:rPr/>
          </w:pPr>
          <w:hyperlink w:anchor="__RefHeading___Toc1108005_1051229030">
            <w:r>
              <w:rPr>
                <w:webHidden/>
                <w:rStyle w:val="IndexLink"/>
              </w:rPr>
              <w:t>831</w:t>
            </w:r>
            <w:r>
              <w:rPr>
                <w:rStyle w:val="IndexLink"/>
                <w:rtl w:val="true"/>
              </w:rPr>
              <w:t xml:space="preserve">- </w:t>
            </w:r>
            <w:r>
              <w:rPr>
                <w:rStyle w:val="IndexLink"/>
                <w:rtl w:val="true"/>
              </w:rPr>
              <w:t>يوم لك و يوم علیک</w:t>
            </w:r>
            <w:r>
              <w:rPr>
                <w:rStyle w:val="IndexLink"/>
                <w:rtl w:val="true"/>
              </w:rPr>
              <w:t>:</w:t>
              <w:tab/>
            </w:r>
            <w:r>
              <w:rPr>
                <w:rStyle w:val="IndexLink"/>
              </w:rPr>
              <w:t>673</w:t>
            </w:r>
          </w:hyperlink>
        </w:p>
        <w:p>
          <w:pPr>
            <w:pStyle w:val="Contents2"/>
            <w:tabs>
              <w:tab w:val="clear" w:pos="8743"/>
              <w:tab w:val="right" w:pos="9026" w:leader="dot"/>
            </w:tabs>
            <w:rPr/>
          </w:pPr>
          <w:hyperlink w:anchor="__RefHeading___Toc1108007_1051229030">
            <w:r>
              <w:rPr>
                <w:webHidden/>
                <w:rStyle w:val="IndexLink"/>
              </w:rPr>
              <w:t>832</w:t>
            </w:r>
            <w:r>
              <w:rPr>
                <w:rStyle w:val="IndexLink"/>
                <w:rtl w:val="true"/>
              </w:rPr>
              <w:t xml:space="preserve">- </w:t>
            </w:r>
            <w:r>
              <w:rPr>
                <w:rStyle w:val="IndexLink"/>
                <w:rtl w:val="true"/>
              </w:rPr>
              <w:t xml:space="preserve">اطلاع رسانی به </w:t>
            </w:r>
            <w:r>
              <w:rPr>
                <w:rStyle w:val="IndexLink"/>
              </w:rPr>
              <w:t>110</w:t>
            </w:r>
            <w:r>
              <w:rPr>
                <w:rStyle w:val="IndexLink"/>
                <w:rtl w:val="true"/>
              </w:rPr>
              <w:t xml:space="preserve"> </w:t>
            </w:r>
            <w:r>
              <w:rPr>
                <w:rStyle w:val="IndexLink"/>
                <w:rtl w:val="true"/>
              </w:rPr>
              <w:t>به سبک استثنایی</w:t>
            </w:r>
            <w:r>
              <w:rPr>
                <w:rStyle w:val="IndexLink"/>
                <w:rtl w:val="true"/>
              </w:rPr>
              <w:t>:</w:t>
              <w:tab/>
            </w:r>
            <w:r>
              <w:rPr>
                <w:rStyle w:val="IndexLink"/>
              </w:rPr>
              <w:t>674</w:t>
            </w:r>
          </w:hyperlink>
        </w:p>
        <w:p>
          <w:pPr>
            <w:pStyle w:val="Contents2"/>
            <w:tabs>
              <w:tab w:val="clear" w:pos="8743"/>
              <w:tab w:val="right" w:pos="9026" w:leader="dot"/>
            </w:tabs>
            <w:rPr/>
          </w:pPr>
          <w:hyperlink w:anchor="__RefHeading___Toc1108009_1051229030">
            <w:r>
              <w:rPr>
                <w:webHidden/>
                <w:rStyle w:val="IndexLink"/>
              </w:rPr>
              <w:t>833</w:t>
            </w:r>
            <w:r>
              <w:rPr>
                <w:rStyle w:val="IndexLink"/>
                <w:rtl w:val="true"/>
              </w:rPr>
              <w:t xml:space="preserve">- </w:t>
            </w:r>
            <w:r>
              <w:rPr>
                <w:rStyle w:val="IndexLink"/>
                <w:rtl w:val="true"/>
              </w:rPr>
              <w:t>در دل راننده یک وانت پیکان قراضه</w:t>
            </w:r>
            <w:r>
              <w:rPr>
                <w:rStyle w:val="IndexLink"/>
                <w:rtl w:val="true"/>
              </w:rPr>
              <w:t>:</w:t>
              <w:tab/>
            </w:r>
            <w:r>
              <w:rPr>
                <w:rStyle w:val="IndexLink"/>
              </w:rPr>
              <w:t>674</w:t>
            </w:r>
          </w:hyperlink>
        </w:p>
        <w:p>
          <w:pPr>
            <w:pStyle w:val="Contents2"/>
            <w:tabs>
              <w:tab w:val="clear" w:pos="8743"/>
              <w:tab w:val="right" w:pos="9026" w:leader="dot"/>
            </w:tabs>
            <w:rPr/>
          </w:pPr>
          <w:hyperlink w:anchor="__RefHeading___Toc1108011_1051229030">
            <w:r>
              <w:rPr>
                <w:webHidden/>
                <w:rStyle w:val="IndexLink"/>
              </w:rPr>
              <w:t>834</w:t>
            </w:r>
            <w:r>
              <w:rPr>
                <w:rStyle w:val="IndexLink"/>
                <w:rtl w:val="true"/>
              </w:rPr>
              <w:t xml:space="preserve">- </w:t>
            </w:r>
            <w:r>
              <w:rPr>
                <w:rStyle w:val="IndexLink"/>
                <w:rtl w:val="true"/>
              </w:rPr>
              <w:t>نشانه های شیعه بودن در کلام معصومین</w:t>
            </w:r>
            <w:r>
              <w:rPr>
                <w:rStyle w:val="IndexLink"/>
                <w:rtl w:val="true"/>
              </w:rPr>
              <w:t>(</w:t>
            </w:r>
            <w:r>
              <w:rPr>
                <w:rStyle w:val="IndexLink"/>
                <w:rtl w:val="true"/>
              </w:rPr>
              <w:t>علیهم السلام</w:t>
            </w:r>
            <w:r>
              <w:rPr>
                <w:rStyle w:val="IndexLink"/>
                <w:rtl w:val="true"/>
              </w:rPr>
              <w:t>) :</w:t>
              <w:tab/>
            </w:r>
            <w:r>
              <w:rPr>
                <w:rStyle w:val="IndexLink"/>
              </w:rPr>
              <w:t>675</w:t>
            </w:r>
          </w:hyperlink>
        </w:p>
        <w:p>
          <w:pPr>
            <w:pStyle w:val="Contents2"/>
            <w:tabs>
              <w:tab w:val="clear" w:pos="8743"/>
              <w:tab w:val="right" w:pos="9026" w:leader="dot"/>
            </w:tabs>
            <w:rPr/>
          </w:pPr>
          <w:hyperlink w:anchor="__RefHeading___Toc1108013_1051229030">
            <w:r>
              <w:rPr>
                <w:webHidden/>
                <w:rStyle w:val="IndexLink"/>
              </w:rPr>
              <w:t>835</w:t>
            </w:r>
            <w:r>
              <w:rPr>
                <w:rStyle w:val="IndexLink"/>
                <w:rtl w:val="true"/>
              </w:rPr>
              <w:t xml:space="preserve">- </w:t>
            </w:r>
            <w:r>
              <w:rPr>
                <w:rStyle w:val="IndexLink"/>
                <w:rtl w:val="true"/>
              </w:rPr>
              <w:t>نشانهای دوستان واقعی</w:t>
            </w:r>
            <w:r>
              <w:rPr>
                <w:rStyle w:val="IndexLink"/>
                <w:rtl w:val="true"/>
              </w:rPr>
              <w:t>:</w:t>
              <w:tab/>
            </w:r>
            <w:r>
              <w:rPr>
                <w:rStyle w:val="IndexLink"/>
              </w:rPr>
              <w:t>677</w:t>
            </w:r>
          </w:hyperlink>
        </w:p>
        <w:p>
          <w:pPr>
            <w:pStyle w:val="Contents2"/>
            <w:tabs>
              <w:tab w:val="clear" w:pos="8743"/>
              <w:tab w:val="right" w:pos="9026" w:leader="dot"/>
            </w:tabs>
            <w:rPr/>
          </w:pPr>
          <w:hyperlink w:anchor="__RefHeading___Toc1108015_1051229030">
            <w:r>
              <w:rPr>
                <w:webHidden/>
                <w:rStyle w:val="IndexLink"/>
              </w:rPr>
              <w:t>836</w:t>
            </w:r>
            <w:r>
              <w:rPr>
                <w:rStyle w:val="IndexLink"/>
                <w:rtl w:val="true"/>
              </w:rPr>
              <w:t xml:space="preserve">- </w:t>
            </w:r>
            <w:r>
              <w:rPr>
                <w:rStyle w:val="IndexLink"/>
                <w:rtl w:val="true"/>
              </w:rPr>
              <w:t>از آب و نمک و وسایل گرم کننده نباید دریغ کرد</w:t>
            </w:r>
            <w:r>
              <w:rPr>
                <w:rStyle w:val="IndexLink"/>
                <w:rtl w:val="true"/>
              </w:rPr>
              <w:t>.</w:t>
              <w:tab/>
            </w:r>
            <w:r>
              <w:rPr>
                <w:rStyle w:val="IndexLink"/>
              </w:rPr>
              <w:t>677</w:t>
            </w:r>
          </w:hyperlink>
        </w:p>
        <w:p>
          <w:pPr>
            <w:pStyle w:val="Contents2"/>
            <w:tabs>
              <w:tab w:val="clear" w:pos="8743"/>
              <w:tab w:val="right" w:pos="9026" w:leader="dot"/>
            </w:tabs>
            <w:rPr/>
          </w:pPr>
          <w:hyperlink w:anchor="__RefHeading___Toc1108017_1051229030">
            <w:r>
              <w:rPr>
                <w:webHidden/>
                <w:rStyle w:val="IndexLink"/>
              </w:rPr>
              <w:t>837</w:t>
            </w:r>
            <w:r>
              <w:rPr>
                <w:rStyle w:val="IndexLink"/>
                <w:rtl w:val="true"/>
              </w:rPr>
              <w:t xml:space="preserve">- </w:t>
            </w:r>
            <w:r>
              <w:rPr>
                <w:rStyle w:val="IndexLink"/>
                <w:rtl w:val="true"/>
              </w:rPr>
              <w:t>ملاحظات را ملاحظه کنیم</w:t>
            </w:r>
            <w:r>
              <w:rPr>
                <w:rStyle w:val="IndexLink"/>
                <w:rtl w:val="true"/>
              </w:rPr>
              <w:t>:</w:t>
              <w:tab/>
            </w:r>
            <w:r>
              <w:rPr>
                <w:rStyle w:val="IndexLink"/>
              </w:rPr>
              <w:t>678</w:t>
            </w:r>
          </w:hyperlink>
        </w:p>
        <w:p>
          <w:pPr>
            <w:pStyle w:val="Contents2"/>
            <w:tabs>
              <w:tab w:val="clear" w:pos="8743"/>
              <w:tab w:val="right" w:pos="9026" w:leader="dot"/>
            </w:tabs>
            <w:rPr/>
          </w:pPr>
          <w:hyperlink w:anchor="__RefHeading___Toc1108019_1051229030">
            <w:r>
              <w:rPr>
                <w:webHidden/>
                <w:rStyle w:val="IndexLink"/>
              </w:rPr>
              <w:t>838</w:t>
            </w:r>
            <w:r>
              <w:rPr>
                <w:rStyle w:val="IndexLink"/>
                <w:rtl w:val="true"/>
              </w:rPr>
              <w:t xml:space="preserve">- </w:t>
            </w:r>
            <w:r>
              <w:rPr>
                <w:rStyle w:val="IndexLink"/>
                <w:rtl w:val="true"/>
              </w:rPr>
              <w:t>جزو اذان نیست اما شعار شیعه است</w:t>
            </w:r>
            <w:r>
              <w:rPr>
                <w:rStyle w:val="IndexLink"/>
                <w:rtl w:val="true"/>
              </w:rPr>
              <w:t>:</w:t>
              <w:tab/>
            </w:r>
            <w:r>
              <w:rPr>
                <w:rStyle w:val="IndexLink"/>
              </w:rPr>
              <w:t>678</w:t>
            </w:r>
          </w:hyperlink>
        </w:p>
        <w:p>
          <w:pPr>
            <w:pStyle w:val="Contents2"/>
            <w:tabs>
              <w:tab w:val="clear" w:pos="8743"/>
              <w:tab w:val="right" w:pos="9026" w:leader="dot"/>
            </w:tabs>
            <w:rPr/>
          </w:pPr>
          <w:hyperlink w:anchor="__RefHeading___Toc1108021_1051229030">
            <w:r>
              <w:rPr>
                <w:webHidden/>
                <w:rStyle w:val="IndexLink"/>
              </w:rPr>
              <w:t>839</w:t>
            </w:r>
            <w:r>
              <w:rPr>
                <w:rStyle w:val="IndexLink"/>
                <w:rtl w:val="true"/>
              </w:rPr>
              <w:t xml:space="preserve">- </w:t>
            </w:r>
            <w:r>
              <w:rPr>
                <w:rStyle w:val="IndexLink"/>
                <w:rtl w:val="true"/>
              </w:rPr>
              <w:t>منش دیکتاتورها</w:t>
            </w:r>
            <w:r>
              <w:rPr>
                <w:rStyle w:val="IndexLink"/>
                <w:rtl w:val="true"/>
              </w:rPr>
              <w:t>:</w:t>
              <w:tab/>
            </w:r>
            <w:r>
              <w:rPr>
                <w:rStyle w:val="IndexLink"/>
              </w:rPr>
              <w:t>679</w:t>
            </w:r>
          </w:hyperlink>
        </w:p>
        <w:p>
          <w:pPr>
            <w:pStyle w:val="Contents2"/>
            <w:tabs>
              <w:tab w:val="clear" w:pos="8743"/>
              <w:tab w:val="right" w:pos="9026" w:leader="dot"/>
            </w:tabs>
            <w:rPr/>
          </w:pPr>
          <w:hyperlink w:anchor="__RefHeading___Toc1108023_1051229030">
            <w:r>
              <w:rPr>
                <w:webHidden/>
                <w:rStyle w:val="IndexLink"/>
              </w:rPr>
              <w:t>840</w:t>
            </w:r>
            <w:r>
              <w:rPr>
                <w:rStyle w:val="IndexLink"/>
                <w:rtl w:val="true"/>
              </w:rPr>
              <w:t xml:space="preserve">- </w:t>
            </w:r>
            <w:r>
              <w:rPr>
                <w:rStyle w:val="IndexLink"/>
                <w:rtl w:val="true"/>
              </w:rPr>
              <w:t>زوال خانواده در آزادی مطلق بانوان</w:t>
            </w:r>
            <w:r>
              <w:rPr>
                <w:rStyle w:val="IndexLink"/>
                <w:rtl w:val="true"/>
              </w:rPr>
              <w:t>:</w:t>
              <w:tab/>
            </w:r>
            <w:r>
              <w:rPr>
                <w:rStyle w:val="IndexLink"/>
              </w:rPr>
              <w:t>679</w:t>
            </w:r>
          </w:hyperlink>
        </w:p>
        <w:p>
          <w:pPr>
            <w:pStyle w:val="Contents2"/>
            <w:tabs>
              <w:tab w:val="clear" w:pos="8743"/>
              <w:tab w:val="right" w:pos="9026" w:leader="dot"/>
            </w:tabs>
            <w:rPr/>
          </w:pPr>
          <w:hyperlink w:anchor="__RefHeading___Toc1108025_1051229030">
            <w:r>
              <w:rPr>
                <w:webHidden/>
                <w:rStyle w:val="IndexLink"/>
              </w:rPr>
              <w:t>841</w:t>
            </w:r>
            <w:r>
              <w:rPr>
                <w:rStyle w:val="IndexLink"/>
                <w:rtl w:val="true"/>
              </w:rPr>
              <w:t xml:space="preserve">- </w:t>
            </w:r>
            <w:r>
              <w:rPr>
                <w:rStyle w:val="IndexLink"/>
                <w:rtl w:val="true"/>
              </w:rPr>
              <w:t>این یک واقعیت است هر چند استادم آن را به عنوان مزاح مطرح کرد</w:t>
            </w:r>
            <w:r>
              <w:rPr>
                <w:rStyle w:val="IndexLink"/>
                <w:rtl w:val="true"/>
              </w:rPr>
              <w:t>:</w:t>
              <w:tab/>
            </w:r>
            <w:r>
              <w:rPr>
                <w:rStyle w:val="IndexLink"/>
              </w:rPr>
              <w:t>680</w:t>
            </w:r>
          </w:hyperlink>
        </w:p>
        <w:p>
          <w:pPr>
            <w:pStyle w:val="Contents2"/>
            <w:tabs>
              <w:tab w:val="clear" w:pos="8743"/>
              <w:tab w:val="right" w:pos="9026" w:leader="dot"/>
            </w:tabs>
            <w:rPr/>
          </w:pPr>
          <w:hyperlink w:anchor="__RefHeading___Toc1108027_1051229030">
            <w:r>
              <w:rPr>
                <w:webHidden/>
                <w:rStyle w:val="IndexLink"/>
              </w:rPr>
              <w:t>842</w:t>
            </w:r>
            <w:r>
              <w:rPr>
                <w:rStyle w:val="IndexLink"/>
                <w:rtl w:val="true"/>
              </w:rPr>
              <w:t xml:space="preserve">- </w:t>
            </w:r>
            <w:r>
              <w:rPr>
                <w:rStyle w:val="IndexLink"/>
                <w:rtl w:val="true"/>
              </w:rPr>
              <w:t>پنج معصوم</w:t>
            </w:r>
            <w:r>
              <w:rPr>
                <w:rStyle w:val="IndexLink"/>
                <w:rtl w:val="true"/>
              </w:rPr>
              <w:t>(</w:t>
            </w:r>
            <w:r>
              <w:rPr>
                <w:rStyle w:val="IndexLink"/>
                <w:rtl w:val="true"/>
              </w:rPr>
              <w:t>علیهم السلام</w:t>
            </w:r>
            <w:r>
              <w:rPr>
                <w:rStyle w:val="IndexLink"/>
                <w:rtl w:val="true"/>
              </w:rPr>
              <w:t xml:space="preserve">) </w:t>
            </w:r>
            <w:r>
              <w:rPr>
                <w:rStyle w:val="IndexLink"/>
                <w:rtl w:val="true"/>
              </w:rPr>
              <w:t>در شهر خود غریبند</w:t>
            </w:r>
            <w:r>
              <w:rPr>
                <w:rStyle w:val="IndexLink"/>
                <w:rtl w:val="true"/>
              </w:rPr>
              <w:t>:</w:t>
              <w:tab/>
            </w:r>
            <w:r>
              <w:rPr>
                <w:rStyle w:val="IndexLink"/>
              </w:rPr>
              <w:t>681</w:t>
            </w:r>
          </w:hyperlink>
        </w:p>
        <w:p>
          <w:pPr>
            <w:pStyle w:val="Contents2"/>
            <w:tabs>
              <w:tab w:val="clear" w:pos="8743"/>
              <w:tab w:val="right" w:pos="9026" w:leader="dot"/>
            </w:tabs>
            <w:rPr/>
          </w:pPr>
          <w:hyperlink w:anchor="__RefHeading___Toc1108029_1051229030">
            <w:r>
              <w:rPr>
                <w:webHidden/>
                <w:rStyle w:val="IndexLink"/>
              </w:rPr>
              <w:t>843</w:t>
            </w:r>
            <w:r>
              <w:rPr>
                <w:rStyle w:val="IndexLink"/>
                <w:rtl w:val="true"/>
              </w:rPr>
              <w:t xml:space="preserve">- </w:t>
            </w:r>
            <w:r>
              <w:rPr>
                <w:rStyle w:val="IndexLink"/>
                <w:rtl w:val="true"/>
              </w:rPr>
              <w:t>به زیر دست ظلم و به بالا دست چاپلوسی</w:t>
            </w:r>
            <w:r>
              <w:rPr>
                <w:rStyle w:val="IndexLink"/>
                <w:rtl w:val="true"/>
              </w:rPr>
              <w:t>:</w:t>
              <w:tab/>
            </w:r>
            <w:r>
              <w:rPr>
                <w:rStyle w:val="IndexLink"/>
              </w:rPr>
              <w:t>681</w:t>
            </w:r>
          </w:hyperlink>
        </w:p>
        <w:p>
          <w:pPr>
            <w:pStyle w:val="Contents2"/>
            <w:tabs>
              <w:tab w:val="clear" w:pos="8743"/>
              <w:tab w:val="right" w:pos="9026" w:leader="dot"/>
            </w:tabs>
            <w:rPr/>
          </w:pPr>
          <w:hyperlink w:anchor="__RefHeading___Toc1108031_1051229030">
            <w:r>
              <w:rPr>
                <w:webHidden/>
                <w:rStyle w:val="IndexLink"/>
              </w:rPr>
              <w:t>844</w:t>
            </w:r>
            <w:r>
              <w:rPr>
                <w:rStyle w:val="IndexLink"/>
                <w:rtl w:val="true"/>
              </w:rPr>
              <w:t xml:space="preserve">- </w:t>
            </w:r>
            <w:r>
              <w:rPr>
                <w:rStyle w:val="IndexLink"/>
                <w:rtl w:val="true"/>
              </w:rPr>
              <w:t>لباسش دو قطعه گلیم ایمانش به وسعت دریا</w:t>
            </w:r>
            <w:r>
              <w:rPr>
                <w:rStyle w:val="IndexLink"/>
                <w:rtl w:val="true"/>
              </w:rPr>
              <w:t>:</w:t>
              <w:tab/>
            </w:r>
            <w:r>
              <w:rPr>
                <w:rStyle w:val="IndexLink"/>
              </w:rPr>
              <w:t>682</w:t>
            </w:r>
          </w:hyperlink>
        </w:p>
        <w:p>
          <w:pPr>
            <w:pStyle w:val="Contents2"/>
            <w:tabs>
              <w:tab w:val="clear" w:pos="8743"/>
              <w:tab w:val="right" w:pos="9026" w:leader="dot"/>
            </w:tabs>
            <w:rPr/>
          </w:pPr>
          <w:hyperlink w:anchor="__RefHeading___Toc1108033_1051229030">
            <w:r>
              <w:rPr>
                <w:webHidden/>
                <w:rStyle w:val="IndexLink"/>
              </w:rPr>
              <w:t>845</w:t>
            </w:r>
            <w:r>
              <w:rPr>
                <w:rStyle w:val="IndexLink"/>
                <w:rtl w:val="true"/>
              </w:rPr>
              <w:t xml:space="preserve">- </w:t>
            </w:r>
            <w:r>
              <w:rPr>
                <w:rStyle w:val="IndexLink"/>
                <w:rtl w:val="true"/>
              </w:rPr>
              <w:t>انبساط</w:t>
            </w:r>
            <w:r>
              <w:rPr>
                <w:rStyle w:val="IndexLink"/>
                <w:rtl w:val="true"/>
              </w:rPr>
              <w:t>:</w:t>
              <w:tab/>
            </w:r>
            <w:r>
              <w:rPr>
                <w:rStyle w:val="IndexLink"/>
              </w:rPr>
              <w:t>683</w:t>
            </w:r>
          </w:hyperlink>
        </w:p>
        <w:p>
          <w:pPr>
            <w:pStyle w:val="Contents2"/>
            <w:tabs>
              <w:tab w:val="clear" w:pos="8743"/>
              <w:tab w:val="right" w:pos="9026" w:leader="dot"/>
            </w:tabs>
            <w:rPr/>
          </w:pPr>
          <w:hyperlink w:anchor="__RefHeading___Toc1108035_1051229030">
            <w:r>
              <w:rPr>
                <w:webHidden/>
                <w:rStyle w:val="IndexLink"/>
              </w:rPr>
              <w:t>846</w:t>
            </w:r>
            <w:r>
              <w:rPr>
                <w:rStyle w:val="IndexLink"/>
                <w:rtl w:val="true"/>
              </w:rPr>
              <w:t xml:space="preserve">- </w:t>
            </w:r>
            <w:r>
              <w:rPr>
                <w:rStyle w:val="IndexLink"/>
                <w:rtl w:val="true"/>
              </w:rPr>
              <w:t>أكل ميته</w:t>
            </w:r>
            <w:r>
              <w:rPr>
                <w:rStyle w:val="IndexLink"/>
                <w:rtl w:val="true"/>
              </w:rPr>
              <w:t>:</w:t>
              <w:tab/>
            </w:r>
            <w:r>
              <w:rPr>
                <w:rStyle w:val="IndexLink"/>
              </w:rPr>
              <w:t>684</w:t>
            </w:r>
          </w:hyperlink>
        </w:p>
        <w:p>
          <w:pPr>
            <w:pStyle w:val="Contents2"/>
            <w:tabs>
              <w:tab w:val="clear" w:pos="8743"/>
              <w:tab w:val="right" w:pos="9026" w:leader="dot"/>
            </w:tabs>
            <w:rPr/>
          </w:pPr>
          <w:hyperlink w:anchor="__RefHeading___Toc1108037_1051229030">
            <w:r>
              <w:rPr>
                <w:webHidden/>
                <w:rStyle w:val="IndexLink"/>
              </w:rPr>
              <w:t>847</w:t>
            </w:r>
            <w:r>
              <w:rPr>
                <w:rStyle w:val="IndexLink"/>
                <w:rtl w:val="true"/>
              </w:rPr>
              <w:t xml:space="preserve">- </w:t>
            </w:r>
            <w:r>
              <w:rPr>
                <w:rStyle w:val="IndexLink"/>
                <w:rtl w:val="true"/>
              </w:rPr>
              <w:t>شیطان تا انسان را به سر حد کفر نکشاند دست بردار نیست</w:t>
            </w:r>
            <w:r>
              <w:rPr>
                <w:rStyle w:val="IndexLink"/>
                <w:rtl w:val="true"/>
              </w:rPr>
              <w:t>:</w:t>
              <w:tab/>
            </w:r>
            <w:r>
              <w:rPr>
                <w:rStyle w:val="IndexLink"/>
              </w:rPr>
              <w:t>685</w:t>
            </w:r>
          </w:hyperlink>
        </w:p>
        <w:p>
          <w:pPr>
            <w:pStyle w:val="Contents2"/>
            <w:tabs>
              <w:tab w:val="clear" w:pos="8743"/>
              <w:tab w:val="right" w:pos="9026" w:leader="dot"/>
            </w:tabs>
            <w:rPr/>
          </w:pPr>
          <w:hyperlink w:anchor="__RefHeading___Toc1108039_1051229030">
            <w:r>
              <w:rPr>
                <w:webHidden/>
                <w:rStyle w:val="IndexLink"/>
              </w:rPr>
              <w:t>848</w:t>
            </w:r>
            <w:r>
              <w:rPr>
                <w:rStyle w:val="IndexLink"/>
                <w:rtl w:val="true"/>
              </w:rPr>
              <w:t xml:space="preserve">- </w:t>
            </w:r>
            <w:r>
              <w:rPr>
                <w:rStyle w:val="IndexLink"/>
                <w:rtl w:val="true"/>
              </w:rPr>
              <w:t>شریعت و طریقت</w:t>
            </w:r>
            <w:r>
              <w:rPr>
                <w:rStyle w:val="IndexLink"/>
                <w:rtl w:val="true"/>
              </w:rPr>
              <w:t>:</w:t>
              <w:tab/>
            </w:r>
            <w:r>
              <w:rPr>
                <w:rStyle w:val="IndexLink"/>
              </w:rPr>
              <w:t>686</w:t>
            </w:r>
          </w:hyperlink>
        </w:p>
        <w:p>
          <w:pPr>
            <w:pStyle w:val="Contents2"/>
            <w:tabs>
              <w:tab w:val="clear" w:pos="8743"/>
              <w:tab w:val="right" w:pos="9026" w:leader="dot"/>
            </w:tabs>
            <w:rPr/>
          </w:pPr>
          <w:hyperlink w:anchor="__RefHeading___Toc1108041_1051229030">
            <w:r>
              <w:rPr>
                <w:webHidden/>
                <w:rStyle w:val="IndexLink"/>
              </w:rPr>
              <w:t>849</w:t>
            </w:r>
            <w:r>
              <w:rPr>
                <w:rStyle w:val="IndexLink"/>
                <w:rtl w:val="true"/>
              </w:rPr>
              <w:t xml:space="preserve">- </w:t>
            </w:r>
            <w:r>
              <w:rPr>
                <w:rStyle w:val="IndexLink"/>
                <w:rtl w:val="true"/>
              </w:rPr>
              <w:t>پازل دشمنان اسلام</w:t>
            </w:r>
            <w:r>
              <w:rPr>
                <w:rStyle w:val="IndexLink"/>
                <w:rtl w:val="true"/>
              </w:rPr>
              <w:t>:</w:t>
              <w:tab/>
            </w:r>
            <w:r>
              <w:rPr>
                <w:rStyle w:val="IndexLink"/>
              </w:rPr>
              <w:t>687</w:t>
            </w:r>
          </w:hyperlink>
        </w:p>
        <w:p>
          <w:pPr>
            <w:pStyle w:val="Contents2"/>
            <w:tabs>
              <w:tab w:val="clear" w:pos="8743"/>
              <w:tab w:val="right" w:pos="9026" w:leader="dot"/>
            </w:tabs>
            <w:rPr/>
          </w:pPr>
          <w:hyperlink w:anchor="__RefHeading___Toc1108043_1051229030">
            <w:r>
              <w:rPr>
                <w:webHidden/>
                <w:rStyle w:val="IndexLink"/>
              </w:rPr>
              <w:t>850</w:t>
            </w:r>
            <w:r>
              <w:rPr>
                <w:rStyle w:val="IndexLink"/>
                <w:rtl w:val="true"/>
              </w:rPr>
              <w:t xml:space="preserve">- </w:t>
            </w:r>
            <w:r>
              <w:rPr>
                <w:rStyle w:val="IndexLink"/>
                <w:rtl w:val="true"/>
              </w:rPr>
              <w:t>بی خداها احساس پوچی می کنند</w:t>
            </w:r>
            <w:r>
              <w:rPr>
                <w:rStyle w:val="IndexLink"/>
                <w:rtl w:val="true"/>
              </w:rPr>
              <w:t>:</w:t>
              <w:tab/>
            </w:r>
            <w:r>
              <w:rPr>
                <w:rStyle w:val="IndexLink"/>
              </w:rPr>
              <w:t>687</w:t>
            </w:r>
          </w:hyperlink>
        </w:p>
        <w:p>
          <w:pPr>
            <w:pStyle w:val="Contents2"/>
            <w:tabs>
              <w:tab w:val="clear" w:pos="8743"/>
              <w:tab w:val="right" w:pos="9026" w:leader="dot"/>
            </w:tabs>
            <w:rPr/>
          </w:pPr>
          <w:hyperlink w:anchor="__RefHeading___Toc1108045_1051229030">
            <w:r>
              <w:rPr>
                <w:webHidden/>
                <w:rStyle w:val="IndexLink"/>
              </w:rPr>
              <w:t>851</w:t>
            </w:r>
            <w:r>
              <w:rPr>
                <w:rStyle w:val="IndexLink"/>
                <w:rtl w:val="true"/>
              </w:rPr>
              <w:t xml:space="preserve">- </w:t>
            </w:r>
            <w:r>
              <w:rPr>
                <w:rStyle w:val="IndexLink"/>
                <w:rtl w:val="true"/>
              </w:rPr>
              <w:t xml:space="preserve">مقاومت در راه ولای على </w:t>
            </w:r>
            <w:r>
              <w:rPr>
                <w:rStyle w:val="IndexLink"/>
                <w:rtl w:val="true"/>
              </w:rPr>
              <w:t>(</w:t>
            </w:r>
            <w:r>
              <w:rPr>
                <w:rStyle w:val="IndexLink"/>
                <w:rtl w:val="true"/>
              </w:rPr>
              <w:t>علیه السلام</w:t>
            </w:r>
            <w:r>
              <w:rPr>
                <w:rStyle w:val="IndexLink"/>
                <w:rtl w:val="true"/>
              </w:rPr>
              <w:t xml:space="preserve">) </w:t>
            </w:r>
            <w:r>
              <w:rPr>
                <w:rStyle w:val="IndexLink"/>
                <w:rtl w:val="true"/>
              </w:rPr>
              <w:t>تا کجا؟</w:t>
            </w:r>
            <w:r>
              <w:rPr>
                <w:rStyle w:val="IndexLink"/>
                <w:rtl w:val="true"/>
              </w:rPr>
              <w:t>!</w:t>
              <w:tab/>
            </w:r>
            <w:r>
              <w:rPr>
                <w:rStyle w:val="IndexLink"/>
              </w:rPr>
              <w:t>688</w:t>
            </w:r>
          </w:hyperlink>
        </w:p>
        <w:p>
          <w:pPr>
            <w:pStyle w:val="Contents2"/>
            <w:tabs>
              <w:tab w:val="clear" w:pos="8743"/>
              <w:tab w:val="right" w:pos="9026" w:leader="dot"/>
            </w:tabs>
            <w:rPr/>
          </w:pPr>
          <w:hyperlink w:anchor="__RefHeading___Toc1108047_1051229030">
            <w:r>
              <w:rPr>
                <w:webHidden/>
                <w:rStyle w:val="IndexLink"/>
              </w:rPr>
              <w:t>852</w:t>
            </w:r>
            <w:r>
              <w:rPr>
                <w:rStyle w:val="IndexLink"/>
                <w:rtl w:val="true"/>
              </w:rPr>
              <w:t xml:space="preserve">- </w:t>
            </w:r>
            <w:r>
              <w:rPr>
                <w:rStyle w:val="IndexLink"/>
                <w:rtl w:val="true"/>
              </w:rPr>
              <w:t>سنت الهی نگهداشتن انسان بين خوف و رجاء است</w:t>
            </w:r>
            <w:r>
              <w:rPr>
                <w:rStyle w:val="IndexLink"/>
                <w:rtl w:val="true"/>
              </w:rPr>
              <w:t>:</w:t>
              <w:tab/>
            </w:r>
            <w:r>
              <w:rPr>
                <w:rStyle w:val="IndexLink"/>
              </w:rPr>
              <w:t>689</w:t>
            </w:r>
          </w:hyperlink>
        </w:p>
        <w:p>
          <w:pPr>
            <w:pStyle w:val="Contents2"/>
            <w:tabs>
              <w:tab w:val="clear" w:pos="8743"/>
              <w:tab w:val="right" w:pos="9026" w:leader="dot"/>
            </w:tabs>
            <w:rPr/>
          </w:pPr>
          <w:hyperlink w:anchor="__RefHeading___Toc1108049_1051229030">
            <w:r>
              <w:rPr>
                <w:webHidden/>
                <w:rStyle w:val="IndexLink"/>
              </w:rPr>
              <w:t>853</w:t>
            </w:r>
            <w:r>
              <w:rPr>
                <w:rStyle w:val="IndexLink"/>
                <w:rtl w:val="true"/>
              </w:rPr>
              <w:t xml:space="preserve">- </w:t>
            </w:r>
            <w:r>
              <w:rPr>
                <w:rStyle w:val="IndexLink"/>
                <w:rtl w:val="true"/>
              </w:rPr>
              <w:t xml:space="preserve">بازیهای سیاسی </w:t>
            </w:r>
            <w:r>
              <w:rPr>
                <w:rStyle w:val="IndexLink"/>
                <w:rtl w:val="true"/>
              </w:rPr>
              <w:t>:</w:t>
              <w:tab/>
            </w:r>
            <w:r>
              <w:rPr>
                <w:rStyle w:val="IndexLink"/>
              </w:rPr>
              <w:t>689</w:t>
            </w:r>
          </w:hyperlink>
        </w:p>
        <w:p>
          <w:pPr>
            <w:pStyle w:val="Contents2"/>
            <w:tabs>
              <w:tab w:val="clear" w:pos="8743"/>
              <w:tab w:val="right" w:pos="9026" w:leader="dot"/>
            </w:tabs>
            <w:rPr/>
          </w:pPr>
          <w:hyperlink w:anchor="__RefHeading___Toc1108051_1051229030">
            <w:r>
              <w:rPr>
                <w:webHidden/>
                <w:rStyle w:val="IndexLink"/>
              </w:rPr>
              <w:t>854</w:t>
            </w:r>
            <w:r>
              <w:rPr>
                <w:rStyle w:val="IndexLink"/>
                <w:rtl w:val="true"/>
              </w:rPr>
              <w:t xml:space="preserve">- </w:t>
            </w:r>
            <w:r>
              <w:rPr>
                <w:rStyle w:val="IndexLink"/>
                <w:rtl w:val="true"/>
              </w:rPr>
              <w:t>کسانی که برای رسیدن به غنيمت حتى سخن پیامبر خدا</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را نادیده می گیرند</w:t>
            </w:r>
            <w:r>
              <w:rPr>
                <w:rStyle w:val="IndexLink"/>
                <w:rtl w:val="true"/>
              </w:rPr>
              <w:tab/>
            </w:r>
            <w:r>
              <w:rPr>
                <w:rStyle w:val="IndexLink"/>
              </w:rPr>
              <w:t>690</w:t>
            </w:r>
          </w:hyperlink>
        </w:p>
        <w:p>
          <w:pPr>
            <w:pStyle w:val="Contents2"/>
            <w:tabs>
              <w:tab w:val="clear" w:pos="8743"/>
              <w:tab w:val="right" w:pos="9026" w:leader="dot"/>
            </w:tabs>
            <w:rPr/>
          </w:pPr>
          <w:hyperlink w:anchor="__RefHeading___Toc1108053_1051229030">
            <w:r>
              <w:rPr>
                <w:webHidden/>
                <w:rStyle w:val="IndexLink"/>
              </w:rPr>
              <w:t>855</w:t>
            </w:r>
            <w:r>
              <w:rPr>
                <w:rStyle w:val="IndexLink"/>
                <w:rtl w:val="true"/>
              </w:rPr>
              <w:t xml:space="preserve">- </w:t>
            </w:r>
            <w:r>
              <w:rPr>
                <w:rStyle w:val="IndexLink"/>
                <w:rtl w:val="true"/>
              </w:rPr>
              <w:t>یعنی مقام و ریاست اینقدر شیرین است؟</w:t>
            </w:r>
            <w:r>
              <w:rPr>
                <w:rStyle w:val="IndexLink"/>
                <w:rtl w:val="true"/>
              </w:rPr>
              <w:t>!</w:t>
              <w:tab/>
            </w:r>
            <w:r>
              <w:rPr>
                <w:rStyle w:val="IndexLink"/>
              </w:rPr>
              <w:t>691</w:t>
            </w:r>
          </w:hyperlink>
        </w:p>
        <w:p>
          <w:pPr>
            <w:pStyle w:val="Contents2"/>
            <w:tabs>
              <w:tab w:val="clear" w:pos="8743"/>
              <w:tab w:val="right" w:pos="9026" w:leader="dot"/>
            </w:tabs>
            <w:rPr/>
          </w:pPr>
          <w:hyperlink w:anchor="__RefHeading___Toc1108055_1051229030">
            <w:r>
              <w:rPr>
                <w:webHidden/>
                <w:rStyle w:val="IndexLink"/>
              </w:rPr>
              <w:t>856</w:t>
            </w:r>
            <w:r>
              <w:rPr>
                <w:rStyle w:val="IndexLink"/>
                <w:rtl w:val="true"/>
              </w:rPr>
              <w:t xml:space="preserve">- </w:t>
            </w:r>
            <w:r>
              <w:rPr>
                <w:rStyle w:val="IndexLink"/>
                <w:rtl w:val="true"/>
              </w:rPr>
              <w:t>زندان انحرافات فکری و عقیدتی سخترین زندانهاست</w:t>
            </w:r>
            <w:r>
              <w:rPr>
                <w:rStyle w:val="IndexLink"/>
                <w:rtl w:val="true"/>
              </w:rPr>
              <w:t>:</w:t>
              <w:tab/>
            </w:r>
            <w:r>
              <w:rPr>
                <w:rStyle w:val="IndexLink"/>
              </w:rPr>
              <w:t>691</w:t>
            </w:r>
          </w:hyperlink>
        </w:p>
        <w:p>
          <w:pPr>
            <w:pStyle w:val="Contents2"/>
            <w:tabs>
              <w:tab w:val="clear" w:pos="8743"/>
              <w:tab w:val="right" w:pos="9026" w:leader="dot"/>
            </w:tabs>
            <w:rPr/>
          </w:pPr>
          <w:hyperlink w:anchor="__RefHeading___Toc1108057_1051229030">
            <w:r>
              <w:rPr>
                <w:webHidden/>
                <w:rStyle w:val="IndexLink"/>
              </w:rPr>
              <w:t>857</w:t>
            </w:r>
            <w:r>
              <w:rPr>
                <w:rStyle w:val="IndexLink"/>
                <w:rtl w:val="true"/>
              </w:rPr>
              <w:t xml:space="preserve">- </w:t>
            </w:r>
            <w:r>
              <w:rPr>
                <w:rStyle w:val="IndexLink"/>
                <w:rtl w:val="true"/>
              </w:rPr>
              <w:t>مهم آن است که عمل نزد خدا قبول افتد</w:t>
            </w:r>
            <w:r>
              <w:rPr>
                <w:rStyle w:val="IndexLink"/>
                <w:rtl w:val="true"/>
              </w:rPr>
              <w:t>:</w:t>
              <w:tab/>
            </w:r>
            <w:r>
              <w:rPr>
                <w:rStyle w:val="IndexLink"/>
              </w:rPr>
              <w:t>693</w:t>
            </w:r>
          </w:hyperlink>
        </w:p>
        <w:p>
          <w:pPr>
            <w:pStyle w:val="Contents2"/>
            <w:tabs>
              <w:tab w:val="clear" w:pos="8743"/>
              <w:tab w:val="right" w:pos="9026" w:leader="dot"/>
            </w:tabs>
            <w:rPr/>
          </w:pPr>
          <w:hyperlink w:anchor="__RefHeading___Toc1108059_1051229030">
            <w:r>
              <w:rPr>
                <w:webHidden/>
                <w:rStyle w:val="IndexLink"/>
              </w:rPr>
              <w:t>858</w:t>
            </w:r>
            <w:r>
              <w:rPr>
                <w:rStyle w:val="IndexLink"/>
                <w:rtl w:val="true"/>
              </w:rPr>
              <w:t xml:space="preserve">- </w:t>
            </w:r>
            <w:r>
              <w:rPr>
                <w:rStyle w:val="IndexLink"/>
                <w:rtl w:val="true"/>
              </w:rPr>
              <w:t xml:space="preserve">حاج حشمت الواعظین راوی جلوه ای از ایثار آية الله شیخ محمد حسن ساوجی </w:t>
            </w:r>
            <w:r>
              <w:rPr>
                <w:rStyle w:val="IndexLink"/>
                <w:rtl w:val="true"/>
              </w:rPr>
              <w:t>:</w:t>
              <w:tab/>
            </w:r>
            <w:r>
              <w:rPr>
                <w:rStyle w:val="IndexLink"/>
              </w:rPr>
              <w:t>694</w:t>
            </w:r>
          </w:hyperlink>
        </w:p>
        <w:p>
          <w:pPr>
            <w:pStyle w:val="Contents2"/>
            <w:tabs>
              <w:tab w:val="clear" w:pos="8743"/>
              <w:tab w:val="right" w:pos="9026" w:leader="dot"/>
            </w:tabs>
            <w:rPr/>
          </w:pPr>
          <w:hyperlink w:anchor="__RefHeading___Toc1108061_1051229030">
            <w:r>
              <w:rPr>
                <w:webHidden/>
                <w:rStyle w:val="IndexLink"/>
              </w:rPr>
              <w:t>859</w:t>
            </w:r>
            <w:r>
              <w:rPr>
                <w:rStyle w:val="IndexLink"/>
                <w:rtl w:val="true"/>
              </w:rPr>
              <w:t xml:space="preserve">- </w:t>
            </w:r>
            <w:r>
              <w:rPr>
                <w:rStyle w:val="IndexLink"/>
                <w:rtl w:val="true"/>
              </w:rPr>
              <w:t>بزرگواری که جمع بين مدادالعلماء و دماء الشهداء نمود</w:t>
            </w:r>
            <w:r>
              <w:rPr>
                <w:rStyle w:val="IndexLink"/>
                <w:rtl w:val="true"/>
              </w:rPr>
              <w:t>:</w:t>
              <w:tab/>
            </w:r>
            <w:r>
              <w:rPr>
                <w:rStyle w:val="IndexLink"/>
              </w:rPr>
              <w:t>694</w:t>
            </w:r>
          </w:hyperlink>
        </w:p>
        <w:p>
          <w:pPr>
            <w:pStyle w:val="Contents2"/>
            <w:tabs>
              <w:tab w:val="clear" w:pos="8743"/>
              <w:tab w:val="right" w:pos="9026" w:leader="dot"/>
            </w:tabs>
            <w:rPr/>
          </w:pPr>
          <w:hyperlink w:anchor="__RefHeading___Toc1108063_1051229030">
            <w:r>
              <w:rPr>
                <w:webHidden/>
                <w:rStyle w:val="IndexLink"/>
              </w:rPr>
              <w:t>860</w:t>
            </w:r>
            <w:r>
              <w:rPr>
                <w:rStyle w:val="IndexLink"/>
                <w:rtl w:val="true"/>
              </w:rPr>
              <w:t xml:space="preserve">- </w:t>
            </w:r>
            <w:r>
              <w:rPr>
                <w:rStyle w:val="IndexLink"/>
                <w:rtl w:val="true"/>
              </w:rPr>
              <w:t>خواست خدا و خواست رسولخدا</w:t>
            </w:r>
            <w:r>
              <w:rPr>
                <w:rStyle w:val="IndexLink"/>
                <w:rtl w:val="true"/>
              </w:rPr>
              <w:t>(</w:t>
            </w:r>
            <w:r>
              <w:rPr>
                <w:rStyle w:val="IndexLink"/>
                <w:rtl w:val="true"/>
              </w:rPr>
              <w:t>صلی الله علیه واله</w:t>
            </w:r>
            <w:r>
              <w:rPr>
                <w:rStyle w:val="IndexLink"/>
                <w:rtl w:val="true"/>
              </w:rPr>
              <w:t>) :</w:t>
              <w:tab/>
            </w:r>
            <w:r>
              <w:rPr>
                <w:rStyle w:val="IndexLink"/>
              </w:rPr>
              <w:t>695</w:t>
            </w:r>
          </w:hyperlink>
        </w:p>
        <w:p>
          <w:pPr>
            <w:pStyle w:val="Contents2"/>
            <w:tabs>
              <w:tab w:val="clear" w:pos="8743"/>
              <w:tab w:val="right" w:pos="9026" w:leader="dot"/>
            </w:tabs>
            <w:rPr/>
          </w:pPr>
          <w:hyperlink w:anchor="__RefHeading___Toc1108065_1051229030">
            <w:r>
              <w:rPr>
                <w:webHidden/>
                <w:rStyle w:val="IndexLink"/>
              </w:rPr>
              <w:t>861</w:t>
            </w:r>
            <w:r>
              <w:rPr>
                <w:rStyle w:val="IndexLink"/>
                <w:rtl w:val="true"/>
              </w:rPr>
              <w:t xml:space="preserve">- </w:t>
            </w:r>
            <w:r>
              <w:rPr>
                <w:rStyle w:val="IndexLink"/>
                <w:rtl w:val="true"/>
              </w:rPr>
              <w:t>مرزها را باید مشخص کرد</w:t>
            </w:r>
            <w:r>
              <w:rPr>
                <w:rStyle w:val="IndexLink"/>
                <w:rtl w:val="true"/>
              </w:rPr>
              <w:t>:</w:t>
              <w:tab/>
            </w:r>
            <w:r>
              <w:rPr>
                <w:rStyle w:val="IndexLink"/>
              </w:rPr>
              <w:t>696</w:t>
            </w:r>
          </w:hyperlink>
        </w:p>
        <w:p>
          <w:pPr>
            <w:pStyle w:val="Contents2"/>
            <w:tabs>
              <w:tab w:val="clear" w:pos="8743"/>
              <w:tab w:val="right" w:pos="9026" w:leader="dot"/>
            </w:tabs>
            <w:rPr/>
          </w:pPr>
          <w:hyperlink w:anchor="__RefHeading___Toc1108067_1051229030">
            <w:r>
              <w:rPr>
                <w:webHidden/>
                <w:rStyle w:val="IndexLink"/>
              </w:rPr>
              <w:t>862</w:t>
            </w:r>
            <w:r>
              <w:rPr>
                <w:rStyle w:val="IndexLink"/>
                <w:rtl w:val="true"/>
              </w:rPr>
              <w:t xml:space="preserve">- </w:t>
            </w:r>
            <w:r>
              <w:rPr>
                <w:rStyle w:val="IndexLink"/>
                <w:rtl w:val="true"/>
              </w:rPr>
              <w:t>زنی که از خداوند خانه ای در بهشت خواست و دعایش مستجاب شد</w:t>
            </w:r>
            <w:r>
              <w:rPr>
                <w:rStyle w:val="IndexLink"/>
                <w:rtl w:val="true"/>
              </w:rPr>
              <w:t>:</w:t>
              <w:tab/>
            </w:r>
            <w:r>
              <w:rPr>
                <w:rStyle w:val="IndexLink"/>
              </w:rPr>
              <w:t>697</w:t>
            </w:r>
          </w:hyperlink>
        </w:p>
        <w:p>
          <w:pPr>
            <w:pStyle w:val="Contents2"/>
            <w:tabs>
              <w:tab w:val="clear" w:pos="8743"/>
              <w:tab w:val="right" w:pos="9026" w:leader="dot"/>
            </w:tabs>
            <w:rPr/>
          </w:pPr>
          <w:hyperlink w:anchor="__RefHeading___Toc1108069_1051229030">
            <w:r>
              <w:rPr>
                <w:webHidden/>
                <w:rStyle w:val="IndexLink"/>
              </w:rPr>
              <w:t>863</w:t>
            </w:r>
            <w:r>
              <w:rPr>
                <w:rStyle w:val="IndexLink"/>
                <w:rtl w:val="true"/>
              </w:rPr>
              <w:t xml:space="preserve">- </w:t>
            </w:r>
            <w:r>
              <w:rPr>
                <w:rStyle w:val="IndexLink"/>
                <w:rtl w:val="true"/>
              </w:rPr>
              <w:t xml:space="preserve">همسایه چهار معصوم </w:t>
            </w:r>
            <w:r>
              <w:rPr>
                <w:rStyle w:val="IndexLink"/>
                <w:rtl w:val="true"/>
              </w:rPr>
              <w:t>(</w:t>
            </w:r>
            <w:r>
              <w:rPr>
                <w:rStyle w:val="IndexLink"/>
                <w:rtl w:val="true"/>
              </w:rPr>
              <w:t>علیهم السلام</w:t>
            </w:r>
            <w:r>
              <w:rPr>
                <w:rStyle w:val="IndexLink"/>
                <w:rtl w:val="true"/>
              </w:rPr>
              <w:t>) :</w:t>
              <w:tab/>
            </w:r>
            <w:r>
              <w:rPr>
                <w:rStyle w:val="IndexLink"/>
              </w:rPr>
              <w:t>698</w:t>
            </w:r>
          </w:hyperlink>
        </w:p>
        <w:p>
          <w:pPr>
            <w:pStyle w:val="Contents2"/>
            <w:tabs>
              <w:tab w:val="clear" w:pos="8743"/>
              <w:tab w:val="right" w:pos="9026" w:leader="dot"/>
            </w:tabs>
            <w:rPr/>
          </w:pPr>
          <w:hyperlink w:anchor="__RefHeading___Toc1108071_1051229030">
            <w:r>
              <w:rPr>
                <w:webHidden/>
                <w:rStyle w:val="IndexLink"/>
              </w:rPr>
              <w:t>864</w:t>
            </w:r>
            <w:r>
              <w:rPr>
                <w:rStyle w:val="IndexLink"/>
                <w:rtl w:val="true"/>
              </w:rPr>
              <w:t xml:space="preserve">- </w:t>
            </w:r>
            <w:r>
              <w:rPr>
                <w:rStyle w:val="IndexLink"/>
                <w:rtl w:val="true"/>
              </w:rPr>
              <w:t>امام رئوف</w:t>
            </w:r>
            <w:r>
              <w:rPr>
                <w:rStyle w:val="IndexLink"/>
                <w:rtl w:val="true"/>
              </w:rPr>
              <w:t>:</w:t>
              <w:tab/>
            </w:r>
            <w:r>
              <w:rPr>
                <w:rStyle w:val="IndexLink"/>
              </w:rPr>
              <w:t>698</w:t>
            </w:r>
          </w:hyperlink>
        </w:p>
        <w:p>
          <w:pPr>
            <w:pStyle w:val="Contents2"/>
            <w:tabs>
              <w:tab w:val="clear" w:pos="8743"/>
              <w:tab w:val="right" w:pos="9026" w:leader="dot"/>
            </w:tabs>
            <w:rPr/>
          </w:pPr>
          <w:hyperlink w:anchor="__RefHeading___Toc1108073_1051229030">
            <w:r>
              <w:rPr>
                <w:webHidden/>
                <w:rStyle w:val="IndexLink"/>
              </w:rPr>
              <w:t>865</w:t>
            </w:r>
            <w:r>
              <w:rPr>
                <w:rStyle w:val="IndexLink"/>
                <w:rtl w:val="true"/>
              </w:rPr>
              <w:t xml:space="preserve">- </w:t>
            </w:r>
            <w:r>
              <w:rPr>
                <w:rStyle w:val="IndexLink"/>
                <w:rtl w:val="true"/>
              </w:rPr>
              <w:t>معیار حب و بغض</w:t>
            </w:r>
            <w:r>
              <w:rPr>
                <w:rStyle w:val="IndexLink"/>
                <w:rtl w:val="true"/>
              </w:rPr>
              <w:t>:</w:t>
              <w:tab/>
            </w:r>
            <w:r>
              <w:rPr>
                <w:rStyle w:val="IndexLink"/>
              </w:rPr>
              <w:t>699</w:t>
            </w:r>
          </w:hyperlink>
        </w:p>
        <w:p>
          <w:pPr>
            <w:pStyle w:val="Contents2"/>
            <w:tabs>
              <w:tab w:val="clear" w:pos="8743"/>
              <w:tab w:val="right" w:pos="9026" w:leader="dot"/>
            </w:tabs>
            <w:rPr/>
          </w:pPr>
          <w:hyperlink w:anchor="__RefHeading___Toc1108075_1051229030">
            <w:r>
              <w:rPr>
                <w:webHidden/>
                <w:rStyle w:val="IndexLink"/>
              </w:rPr>
              <w:t>866</w:t>
            </w:r>
            <w:r>
              <w:rPr>
                <w:rStyle w:val="IndexLink"/>
                <w:rtl w:val="true"/>
              </w:rPr>
              <w:t xml:space="preserve">- </w:t>
            </w:r>
            <w:r>
              <w:rPr>
                <w:rStyle w:val="IndexLink"/>
                <w:rtl w:val="true"/>
              </w:rPr>
              <w:t xml:space="preserve">معنای شیعه و پیدایش شیعه </w:t>
            </w:r>
            <w:r>
              <w:rPr>
                <w:rStyle w:val="IndexLink"/>
                <w:rtl w:val="true"/>
              </w:rPr>
              <w:t>:</w:t>
              <w:tab/>
            </w:r>
            <w:r>
              <w:rPr>
                <w:rStyle w:val="IndexLink"/>
              </w:rPr>
              <w:t>699</w:t>
            </w:r>
          </w:hyperlink>
        </w:p>
        <w:p>
          <w:pPr>
            <w:pStyle w:val="Contents2"/>
            <w:tabs>
              <w:tab w:val="clear" w:pos="8743"/>
              <w:tab w:val="right" w:pos="9026" w:leader="dot"/>
            </w:tabs>
            <w:rPr/>
          </w:pPr>
          <w:hyperlink w:anchor="__RefHeading___Toc1108077_1051229030">
            <w:r>
              <w:rPr>
                <w:webHidden/>
                <w:rStyle w:val="IndexLink"/>
              </w:rPr>
              <w:t>867</w:t>
            </w:r>
            <w:r>
              <w:rPr>
                <w:rStyle w:val="IndexLink"/>
                <w:rtl w:val="true"/>
              </w:rPr>
              <w:t xml:space="preserve">- </w:t>
            </w:r>
            <w:r>
              <w:rPr>
                <w:rStyle w:val="IndexLink"/>
                <w:rtl w:val="true"/>
              </w:rPr>
              <w:t xml:space="preserve">نتیجه کار خیر </w:t>
            </w:r>
            <w:r>
              <w:rPr>
                <w:rStyle w:val="IndexLink"/>
                <w:rtl w:val="true"/>
              </w:rPr>
              <w:t>:</w:t>
              <w:tab/>
            </w:r>
            <w:r>
              <w:rPr>
                <w:rStyle w:val="IndexLink"/>
              </w:rPr>
              <w:t>700</w:t>
            </w:r>
          </w:hyperlink>
        </w:p>
        <w:p>
          <w:pPr>
            <w:pStyle w:val="Contents2"/>
            <w:tabs>
              <w:tab w:val="clear" w:pos="8743"/>
              <w:tab w:val="right" w:pos="9026" w:leader="dot"/>
            </w:tabs>
            <w:rPr/>
          </w:pPr>
          <w:hyperlink w:anchor="__RefHeading___Toc1108079_1051229030">
            <w:r>
              <w:rPr>
                <w:webHidden/>
                <w:rStyle w:val="IndexLink"/>
              </w:rPr>
              <w:t>868</w:t>
            </w:r>
            <w:r>
              <w:rPr>
                <w:rStyle w:val="IndexLink"/>
                <w:rtl w:val="true"/>
              </w:rPr>
              <w:t xml:space="preserve">- </w:t>
            </w:r>
            <w:r>
              <w:rPr>
                <w:rStyle w:val="IndexLink"/>
                <w:rtl w:val="true"/>
              </w:rPr>
              <w:t>تن ها و تنها</w:t>
            </w:r>
            <w:r>
              <w:rPr>
                <w:rStyle w:val="IndexLink"/>
                <w:rtl w:val="true"/>
              </w:rPr>
              <w:t>:</w:t>
              <w:tab/>
            </w:r>
            <w:r>
              <w:rPr>
                <w:rStyle w:val="IndexLink"/>
              </w:rPr>
              <w:t>701</w:t>
            </w:r>
          </w:hyperlink>
        </w:p>
        <w:p>
          <w:pPr>
            <w:pStyle w:val="Contents2"/>
            <w:tabs>
              <w:tab w:val="clear" w:pos="8743"/>
              <w:tab w:val="right" w:pos="9026" w:leader="dot"/>
            </w:tabs>
            <w:rPr/>
          </w:pPr>
          <w:hyperlink w:anchor="__RefHeading___Toc1108081_1051229030">
            <w:r>
              <w:rPr>
                <w:webHidden/>
                <w:rStyle w:val="IndexLink"/>
              </w:rPr>
              <w:t>869</w:t>
            </w:r>
            <w:r>
              <w:rPr>
                <w:rStyle w:val="IndexLink"/>
                <w:rtl w:val="true"/>
              </w:rPr>
              <w:t xml:space="preserve">- </w:t>
            </w:r>
            <w:r>
              <w:rPr>
                <w:rStyle w:val="IndexLink"/>
                <w:rtl w:val="true"/>
              </w:rPr>
              <w:t xml:space="preserve">آموزشی زیبا از فرشته وحی </w:t>
            </w:r>
            <w:r>
              <w:rPr>
                <w:rStyle w:val="IndexLink"/>
                <w:rtl w:val="true"/>
              </w:rPr>
              <w:t>:</w:t>
              <w:tab/>
            </w:r>
            <w:r>
              <w:rPr>
                <w:rStyle w:val="IndexLink"/>
              </w:rPr>
              <w:t>701</w:t>
            </w:r>
          </w:hyperlink>
        </w:p>
        <w:p>
          <w:pPr>
            <w:pStyle w:val="Contents2"/>
            <w:tabs>
              <w:tab w:val="clear" w:pos="8743"/>
              <w:tab w:val="right" w:pos="9026" w:leader="dot"/>
            </w:tabs>
            <w:rPr/>
          </w:pPr>
          <w:hyperlink w:anchor="__RefHeading___Toc1108083_1051229030">
            <w:r>
              <w:rPr>
                <w:webHidden/>
                <w:rStyle w:val="IndexLink"/>
              </w:rPr>
              <w:t>870</w:t>
            </w:r>
            <w:r>
              <w:rPr>
                <w:rStyle w:val="IndexLink"/>
                <w:rtl w:val="true"/>
              </w:rPr>
              <w:t xml:space="preserve">- </w:t>
            </w:r>
            <w:r>
              <w:rPr>
                <w:rStyle w:val="IndexLink"/>
                <w:rtl w:val="true"/>
              </w:rPr>
              <w:t>احسان بدون پاداش</w:t>
            </w:r>
            <w:r>
              <w:rPr>
                <w:rStyle w:val="IndexLink"/>
                <w:rtl w:val="true"/>
              </w:rPr>
              <w:t>:</w:t>
              <w:tab/>
            </w:r>
            <w:r>
              <w:rPr>
                <w:rStyle w:val="IndexLink"/>
              </w:rPr>
              <w:t>702</w:t>
            </w:r>
          </w:hyperlink>
        </w:p>
        <w:p>
          <w:pPr>
            <w:pStyle w:val="Contents2"/>
            <w:tabs>
              <w:tab w:val="clear" w:pos="8743"/>
              <w:tab w:val="right" w:pos="9026" w:leader="dot"/>
            </w:tabs>
            <w:rPr/>
          </w:pPr>
          <w:hyperlink w:anchor="__RefHeading___Toc1108085_1051229030">
            <w:r>
              <w:rPr>
                <w:webHidden/>
                <w:rStyle w:val="IndexLink"/>
              </w:rPr>
              <w:t>871</w:t>
            </w:r>
            <w:r>
              <w:rPr>
                <w:rStyle w:val="IndexLink"/>
                <w:rtl w:val="true"/>
              </w:rPr>
              <w:t xml:space="preserve">- </w:t>
            </w:r>
            <w:r>
              <w:rPr>
                <w:rStyle w:val="IndexLink"/>
                <w:rtl w:val="true"/>
              </w:rPr>
              <w:t>حقیقتی به نام رجعت</w:t>
            </w:r>
            <w:r>
              <w:rPr>
                <w:rStyle w:val="IndexLink"/>
                <w:rtl w:val="true"/>
              </w:rPr>
              <w:t>:</w:t>
              <w:tab/>
            </w:r>
            <w:r>
              <w:rPr>
                <w:rStyle w:val="IndexLink"/>
              </w:rPr>
              <w:t>702</w:t>
            </w:r>
          </w:hyperlink>
        </w:p>
        <w:p>
          <w:pPr>
            <w:pStyle w:val="Contents2"/>
            <w:tabs>
              <w:tab w:val="clear" w:pos="8743"/>
              <w:tab w:val="right" w:pos="9026" w:leader="dot"/>
            </w:tabs>
            <w:rPr/>
          </w:pPr>
          <w:hyperlink w:anchor="__RefHeading___Toc1108087_1051229030">
            <w:r>
              <w:rPr>
                <w:webHidden/>
                <w:rStyle w:val="IndexLink"/>
              </w:rPr>
              <w:t>872</w:t>
            </w:r>
            <w:r>
              <w:rPr>
                <w:rStyle w:val="IndexLink"/>
                <w:rtl w:val="true"/>
              </w:rPr>
              <w:t xml:space="preserve">- </w:t>
            </w:r>
            <w:r>
              <w:rPr>
                <w:rStyle w:val="IndexLink"/>
                <w:rtl w:val="true"/>
              </w:rPr>
              <w:t>فضيلت آن است که دشمن شهادت به نیکی دهد</w:t>
            </w:r>
            <w:r>
              <w:rPr>
                <w:rStyle w:val="IndexLink"/>
                <w:rtl w:val="true"/>
              </w:rPr>
              <w:t>:</w:t>
              <w:tab/>
            </w:r>
            <w:r>
              <w:rPr>
                <w:rStyle w:val="IndexLink"/>
              </w:rPr>
              <w:t>704</w:t>
            </w:r>
          </w:hyperlink>
        </w:p>
        <w:p>
          <w:pPr>
            <w:pStyle w:val="Contents2"/>
            <w:tabs>
              <w:tab w:val="clear" w:pos="8743"/>
              <w:tab w:val="right" w:pos="9026" w:leader="dot"/>
            </w:tabs>
            <w:rPr/>
          </w:pPr>
          <w:hyperlink w:anchor="__RefHeading___Toc1108089_1051229030">
            <w:r>
              <w:rPr>
                <w:webHidden/>
                <w:rStyle w:val="IndexLink"/>
              </w:rPr>
              <w:t>873</w:t>
            </w:r>
            <w:r>
              <w:rPr>
                <w:rStyle w:val="IndexLink"/>
                <w:rtl w:val="true"/>
              </w:rPr>
              <w:t xml:space="preserve">- </w:t>
            </w:r>
            <w:r>
              <w:rPr>
                <w:rStyle w:val="IndexLink"/>
                <w:rtl w:val="true"/>
              </w:rPr>
              <w:t>فرقة كيسانية</w:t>
            </w:r>
            <w:r>
              <w:rPr>
                <w:rStyle w:val="IndexLink"/>
                <w:rtl w:val="true"/>
              </w:rPr>
              <w:t>:</w:t>
              <w:tab/>
            </w:r>
            <w:r>
              <w:rPr>
                <w:rStyle w:val="IndexLink"/>
              </w:rPr>
              <w:t>705</w:t>
            </w:r>
          </w:hyperlink>
        </w:p>
        <w:p>
          <w:pPr>
            <w:pStyle w:val="Contents2"/>
            <w:tabs>
              <w:tab w:val="clear" w:pos="8743"/>
              <w:tab w:val="right" w:pos="9026" w:leader="dot"/>
            </w:tabs>
            <w:rPr/>
          </w:pPr>
          <w:hyperlink w:anchor="__RefHeading___Toc1108091_1051229030">
            <w:r>
              <w:rPr>
                <w:webHidden/>
                <w:rStyle w:val="IndexLink"/>
              </w:rPr>
              <w:t>874</w:t>
            </w:r>
            <w:r>
              <w:rPr>
                <w:rStyle w:val="IndexLink"/>
                <w:rtl w:val="true"/>
              </w:rPr>
              <w:t xml:space="preserve">- </w:t>
            </w:r>
            <w:r>
              <w:rPr>
                <w:rStyle w:val="IndexLink"/>
                <w:rtl w:val="true"/>
              </w:rPr>
              <w:t>این عمار یک</w:t>
            </w:r>
            <w:r>
              <w:rPr>
                <w:rStyle w:val="IndexLink"/>
                <w:rtl w:val="true"/>
              </w:rPr>
              <w:t>:</w:t>
              <w:tab/>
            </w:r>
            <w:r>
              <w:rPr>
                <w:rStyle w:val="IndexLink"/>
              </w:rPr>
              <w:t>705</w:t>
            </w:r>
          </w:hyperlink>
        </w:p>
        <w:p>
          <w:pPr>
            <w:pStyle w:val="Contents2"/>
            <w:tabs>
              <w:tab w:val="clear" w:pos="8743"/>
              <w:tab w:val="right" w:pos="9026" w:leader="dot"/>
            </w:tabs>
            <w:rPr/>
          </w:pPr>
          <w:hyperlink w:anchor="__RefHeading___Toc1108093_1051229030">
            <w:r>
              <w:rPr>
                <w:webHidden/>
                <w:rStyle w:val="IndexLink"/>
              </w:rPr>
              <w:t>875</w:t>
            </w:r>
            <w:r>
              <w:rPr>
                <w:rStyle w:val="IndexLink"/>
                <w:rtl w:val="true"/>
              </w:rPr>
              <w:t xml:space="preserve">- </w:t>
            </w:r>
            <w:r>
              <w:rPr>
                <w:rStyle w:val="IndexLink"/>
                <w:rtl w:val="true"/>
              </w:rPr>
              <w:t>موریانه مأمور الهی</w:t>
            </w:r>
            <w:r>
              <w:rPr>
                <w:rStyle w:val="IndexLink"/>
                <w:rtl w:val="true"/>
              </w:rPr>
              <w:t>:</w:t>
              <w:tab/>
            </w:r>
            <w:r>
              <w:rPr>
                <w:rStyle w:val="IndexLink"/>
              </w:rPr>
              <w:t>706</w:t>
            </w:r>
          </w:hyperlink>
        </w:p>
        <w:p>
          <w:pPr>
            <w:pStyle w:val="Contents2"/>
            <w:tabs>
              <w:tab w:val="clear" w:pos="8743"/>
              <w:tab w:val="right" w:pos="9026" w:leader="dot"/>
            </w:tabs>
            <w:rPr/>
          </w:pPr>
          <w:hyperlink w:anchor="__RefHeading___Toc1108095_1051229030">
            <w:r>
              <w:rPr>
                <w:webHidden/>
                <w:rStyle w:val="IndexLink"/>
              </w:rPr>
              <w:t>876</w:t>
            </w:r>
            <w:r>
              <w:rPr>
                <w:rStyle w:val="IndexLink"/>
                <w:rtl w:val="true"/>
              </w:rPr>
              <w:t xml:space="preserve">- </w:t>
            </w:r>
            <w:r>
              <w:rPr>
                <w:rStyle w:val="IndexLink"/>
                <w:rtl w:val="true"/>
              </w:rPr>
              <w:t>بزرگترین و بهترین دعا</w:t>
            </w:r>
            <w:r>
              <w:rPr>
                <w:rStyle w:val="IndexLink"/>
                <w:rtl w:val="true"/>
              </w:rPr>
              <w:t>:</w:t>
              <w:tab/>
            </w:r>
            <w:r>
              <w:rPr>
                <w:rStyle w:val="IndexLink"/>
              </w:rPr>
              <w:t>707</w:t>
            </w:r>
          </w:hyperlink>
        </w:p>
        <w:p>
          <w:pPr>
            <w:pStyle w:val="Contents2"/>
            <w:tabs>
              <w:tab w:val="clear" w:pos="8743"/>
              <w:tab w:val="right" w:pos="9026" w:leader="dot"/>
            </w:tabs>
            <w:rPr/>
          </w:pPr>
          <w:hyperlink w:anchor="__RefHeading___Toc1108097_1051229030">
            <w:r>
              <w:rPr>
                <w:webHidden/>
                <w:rStyle w:val="IndexLink"/>
              </w:rPr>
              <w:t>877</w:t>
            </w:r>
            <w:r>
              <w:rPr>
                <w:rStyle w:val="IndexLink"/>
                <w:rtl w:val="true"/>
              </w:rPr>
              <w:t xml:space="preserve">- </w:t>
            </w:r>
            <w:r>
              <w:rPr>
                <w:rStyle w:val="IndexLink"/>
                <w:rtl w:val="true"/>
              </w:rPr>
              <w:t xml:space="preserve">مواظب باشیم عامل استعمار نشویم </w:t>
            </w:r>
            <w:r>
              <w:rPr>
                <w:rStyle w:val="IndexLink"/>
                <w:rtl w:val="true"/>
              </w:rPr>
              <w:t>:</w:t>
              <w:tab/>
            </w:r>
            <w:r>
              <w:rPr>
                <w:rStyle w:val="IndexLink"/>
              </w:rPr>
              <w:t>708</w:t>
            </w:r>
          </w:hyperlink>
        </w:p>
        <w:p>
          <w:pPr>
            <w:pStyle w:val="Contents2"/>
            <w:tabs>
              <w:tab w:val="clear" w:pos="8743"/>
              <w:tab w:val="right" w:pos="9026" w:leader="dot"/>
            </w:tabs>
            <w:rPr/>
          </w:pPr>
          <w:hyperlink w:anchor="__RefHeading___Toc1108099_1051229030">
            <w:r>
              <w:rPr>
                <w:webHidden/>
                <w:rStyle w:val="IndexLink"/>
              </w:rPr>
              <w:t>878</w:t>
            </w:r>
            <w:r>
              <w:rPr>
                <w:rStyle w:val="IndexLink"/>
                <w:rtl w:val="true"/>
              </w:rPr>
              <w:t xml:space="preserve">- </w:t>
            </w:r>
            <w:r>
              <w:rPr>
                <w:rStyle w:val="IndexLink"/>
                <w:rtl w:val="true"/>
              </w:rPr>
              <w:t>آئین عماردو</w:t>
            </w:r>
            <w:r>
              <w:rPr>
                <w:rStyle w:val="IndexLink"/>
                <w:rtl w:val="true"/>
              </w:rPr>
              <w:t>:</w:t>
              <w:tab/>
            </w:r>
            <w:r>
              <w:rPr>
                <w:rStyle w:val="IndexLink"/>
              </w:rPr>
              <w:t>709</w:t>
            </w:r>
          </w:hyperlink>
        </w:p>
        <w:p>
          <w:pPr>
            <w:pStyle w:val="Contents2"/>
            <w:tabs>
              <w:tab w:val="clear" w:pos="8743"/>
              <w:tab w:val="right" w:pos="9026" w:leader="dot"/>
            </w:tabs>
            <w:rPr/>
          </w:pPr>
          <w:hyperlink w:anchor="__RefHeading___Toc1108101_1051229030">
            <w:r>
              <w:rPr>
                <w:webHidden/>
                <w:rStyle w:val="IndexLink"/>
              </w:rPr>
              <w:t>879</w:t>
            </w:r>
            <w:r>
              <w:rPr>
                <w:rStyle w:val="IndexLink"/>
                <w:rtl w:val="true"/>
              </w:rPr>
              <w:t xml:space="preserve">- </w:t>
            </w:r>
            <w:r>
              <w:rPr>
                <w:rStyle w:val="IndexLink"/>
                <w:rtl w:val="true"/>
              </w:rPr>
              <w:t>سفير بصير</w:t>
            </w:r>
            <w:r>
              <w:rPr>
                <w:rStyle w:val="IndexLink"/>
                <w:rtl w:val="true"/>
              </w:rPr>
              <w:t>:</w:t>
              <w:tab/>
            </w:r>
            <w:r>
              <w:rPr>
                <w:rStyle w:val="IndexLink"/>
              </w:rPr>
              <w:t>710</w:t>
            </w:r>
          </w:hyperlink>
        </w:p>
        <w:p>
          <w:pPr>
            <w:pStyle w:val="Contents2"/>
            <w:tabs>
              <w:tab w:val="clear" w:pos="8743"/>
              <w:tab w:val="right" w:pos="9026" w:leader="dot"/>
            </w:tabs>
            <w:rPr/>
          </w:pPr>
          <w:hyperlink w:anchor="__RefHeading___Toc1108103_1051229030">
            <w:r>
              <w:rPr>
                <w:webHidden/>
                <w:rStyle w:val="IndexLink"/>
              </w:rPr>
              <w:t>880</w:t>
            </w:r>
            <w:r>
              <w:rPr>
                <w:rStyle w:val="IndexLink"/>
                <w:rtl w:val="true"/>
              </w:rPr>
              <w:t xml:space="preserve">- </w:t>
            </w:r>
            <w:r>
              <w:rPr>
                <w:rStyle w:val="IndexLink"/>
                <w:rtl w:val="true"/>
              </w:rPr>
              <w:t>نب از که داری؟</w:t>
            </w:r>
            <w:r>
              <w:rPr>
                <w:rStyle w:val="IndexLink"/>
                <w:rtl w:val="true"/>
              </w:rPr>
              <w:tab/>
            </w:r>
            <w:r>
              <w:rPr>
                <w:rStyle w:val="IndexLink"/>
              </w:rPr>
              <w:t>710</w:t>
            </w:r>
          </w:hyperlink>
        </w:p>
        <w:p>
          <w:pPr>
            <w:pStyle w:val="Contents2"/>
            <w:tabs>
              <w:tab w:val="clear" w:pos="8743"/>
              <w:tab w:val="right" w:pos="9026" w:leader="dot"/>
            </w:tabs>
            <w:rPr/>
          </w:pPr>
          <w:hyperlink w:anchor="__RefHeading___Toc1108105_1051229030">
            <w:r>
              <w:rPr>
                <w:webHidden/>
                <w:rStyle w:val="IndexLink"/>
              </w:rPr>
              <w:t>881</w:t>
            </w:r>
            <w:r>
              <w:rPr>
                <w:rStyle w:val="IndexLink"/>
                <w:rtl w:val="true"/>
              </w:rPr>
              <w:t xml:space="preserve">- </w:t>
            </w:r>
            <w:r>
              <w:rPr>
                <w:rStyle w:val="IndexLink"/>
                <w:rtl w:val="true"/>
              </w:rPr>
              <w:t>دو برابری مجازات و پاداش وابستگان رسول الله</w:t>
            </w:r>
            <w:r>
              <w:rPr>
                <w:rStyle w:val="IndexLink"/>
                <w:rtl w:val="true"/>
              </w:rPr>
              <w:t>(</w:t>
            </w:r>
            <w:r>
              <w:rPr>
                <w:rStyle w:val="IndexLink"/>
                <w:rtl w:val="true"/>
              </w:rPr>
              <w:t>صلی الله علیه واله</w:t>
            </w:r>
            <w:r>
              <w:rPr>
                <w:rStyle w:val="IndexLink"/>
                <w:rtl w:val="true"/>
              </w:rPr>
              <w:t>) :</w:t>
              <w:tab/>
            </w:r>
            <w:r>
              <w:rPr>
                <w:rStyle w:val="IndexLink"/>
              </w:rPr>
              <w:t>711</w:t>
            </w:r>
          </w:hyperlink>
        </w:p>
        <w:p>
          <w:pPr>
            <w:pStyle w:val="Contents2"/>
            <w:tabs>
              <w:tab w:val="clear" w:pos="8743"/>
              <w:tab w:val="right" w:pos="9026" w:leader="dot"/>
            </w:tabs>
            <w:rPr/>
          </w:pPr>
          <w:hyperlink w:anchor="__RefHeading___Toc1108107_1051229030">
            <w:r>
              <w:rPr>
                <w:webHidden/>
                <w:rStyle w:val="IndexLink"/>
              </w:rPr>
              <w:t>882</w:t>
            </w:r>
            <w:r>
              <w:rPr>
                <w:rStyle w:val="IndexLink"/>
                <w:rtl w:val="true"/>
              </w:rPr>
              <w:t xml:space="preserve">- </w:t>
            </w:r>
            <w:r>
              <w:rPr>
                <w:rStyle w:val="IndexLink"/>
                <w:rtl w:val="true"/>
              </w:rPr>
              <w:t>چرا تبعیض؟</w:t>
            </w:r>
            <w:r>
              <w:rPr>
                <w:rStyle w:val="IndexLink"/>
                <w:rtl w:val="true"/>
              </w:rPr>
              <w:t>!</w:t>
              <w:tab/>
            </w:r>
            <w:r>
              <w:rPr>
                <w:rStyle w:val="IndexLink"/>
              </w:rPr>
              <w:t>712</w:t>
            </w:r>
          </w:hyperlink>
        </w:p>
        <w:p>
          <w:pPr>
            <w:pStyle w:val="Contents2"/>
            <w:tabs>
              <w:tab w:val="clear" w:pos="8743"/>
              <w:tab w:val="right" w:pos="9026" w:leader="dot"/>
            </w:tabs>
            <w:rPr/>
          </w:pPr>
          <w:hyperlink w:anchor="__RefHeading___Toc1108109_1051229030">
            <w:r>
              <w:rPr>
                <w:webHidden/>
                <w:rStyle w:val="IndexLink"/>
              </w:rPr>
              <w:t>883</w:t>
            </w:r>
            <w:r>
              <w:rPr>
                <w:rStyle w:val="IndexLink"/>
                <w:rtl w:val="true"/>
              </w:rPr>
              <w:t xml:space="preserve">- </w:t>
            </w:r>
            <w:r>
              <w:rPr>
                <w:rStyle w:val="IndexLink"/>
                <w:rtl w:val="true"/>
              </w:rPr>
              <w:t>نمونه ای از جبار عنيد</w:t>
            </w:r>
            <w:r>
              <w:rPr>
                <w:rStyle w:val="IndexLink"/>
                <w:rtl w:val="true"/>
              </w:rPr>
              <w:t>:</w:t>
              <w:tab/>
            </w:r>
            <w:r>
              <w:rPr>
                <w:rStyle w:val="IndexLink"/>
              </w:rPr>
              <w:t>712</w:t>
            </w:r>
          </w:hyperlink>
        </w:p>
        <w:p>
          <w:pPr>
            <w:pStyle w:val="Contents2"/>
            <w:tabs>
              <w:tab w:val="clear" w:pos="8743"/>
              <w:tab w:val="right" w:pos="9026" w:leader="dot"/>
            </w:tabs>
            <w:rPr/>
          </w:pPr>
          <w:hyperlink w:anchor="__RefHeading___Toc1108111_1051229030">
            <w:r>
              <w:rPr>
                <w:webHidden/>
                <w:rStyle w:val="IndexLink"/>
              </w:rPr>
              <w:t>884</w:t>
            </w:r>
            <w:r>
              <w:rPr>
                <w:rStyle w:val="IndexLink"/>
                <w:rtl w:val="true"/>
              </w:rPr>
              <w:t xml:space="preserve">- </w:t>
            </w:r>
            <w:r>
              <w:rPr>
                <w:rStyle w:val="IndexLink"/>
                <w:rtl w:val="true"/>
              </w:rPr>
              <w:t xml:space="preserve">هر چه کنی به خودکنی گر همه نیک و بد کنی </w:t>
            </w:r>
            <w:r>
              <w:rPr>
                <w:rStyle w:val="IndexLink"/>
                <w:rtl w:val="true"/>
              </w:rPr>
              <w:t>:</w:t>
              <w:tab/>
            </w:r>
            <w:r>
              <w:rPr>
                <w:rStyle w:val="IndexLink"/>
              </w:rPr>
              <w:t>713</w:t>
            </w:r>
          </w:hyperlink>
        </w:p>
        <w:p>
          <w:pPr>
            <w:pStyle w:val="Contents2"/>
            <w:tabs>
              <w:tab w:val="clear" w:pos="8743"/>
              <w:tab w:val="right" w:pos="9026" w:leader="dot"/>
            </w:tabs>
            <w:rPr/>
          </w:pPr>
          <w:hyperlink w:anchor="__RefHeading___Toc1108113_1051229030">
            <w:r>
              <w:rPr>
                <w:webHidden/>
                <w:rStyle w:val="IndexLink"/>
              </w:rPr>
              <w:t>885</w:t>
            </w:r>
            <w:r>
              <w:rPr>
                <w:rStyle w:val="IndexLink"/>
                <w:rtl w:val="true"/>
              </w:rPr>
              <w:t xml:space="preserve">- </w:t>
            </w:r>
            <w:r>
              <w:rPr>
                <w:rStyle w:val="IndexLink"/>
                <w:rtl w:val="true"/>
              </w:rPr>
              <w:t>سابقه تهاجم فرهنگی</w:t>
            </w:r>
            <w:r>
              <w:rPr>
                <w:rStyle w:val="IndexLink"/>
                <w:rtl w:val="true"/>
              </w:rPr>
              <w:t>:</w:t>
              <w:tab/>
            </w:r>
            <w:r>
              <w:rPr>
                <w:rStyle w:val="IndexLink"/>
              </w:rPr>
              <w:t>714</w:t>
            </w:r>
          </w:hyperlink>
        </w:p>
        <w:p>
          <w:pPr>
            <w:pStyle w:val="Contents2"/>
            <w:tabs>
              <w:tab w:val="clear" w:pos="8743"/>
              <w:tab w:val="right" w:pos="9026" w:leader="dot"/>
            </w:tabs>
            <w:rPr/>
          </w:pPr>
          <w:hyperlink w:anchor="__RefHeading___Toc1108115_1051229030">
            <w:r>
              <w:rPr>
                <w:webHidden/>
                <w:rStyle w:val="IndexLink"/>
              </w:rPr>
              <w:t>886</w:t>
            </w:r>
            <w:r>
              <w:rPr>
                <w:rStyle w:val="IndexLink"/>
                <w:rtl w:val="true"/>
              </w:rPr>
              <w:t xml:space="preserve">- </w:t>
            </w:r>
            <w:r>
              <w:rPr>
                <w:rStyle w:val="IndexLink"/>
                <w:rtl w:val="true"/>
              </w:rPr>
              <w:t>سنبل پایداری</w:t>
            </w:r>
            <w:r>
              <w:rPr>
                <w:rStyle w:val="IndexLink"/>
                <w:rtl w:val="true"/>
              </w:rPr>
              <w:t>:</w:t>
              <w:tab/>
            </w:r>
            <w:r>
              <w:rPr>
                <w:rStyle w:val="IndexLink"/>
              </w:rPr>
              <w:t>714</w:t>
            </w:r>
          </w:hyperlink>
        </w:p>
        <w:p>
          <w:pPr>
            <w:pStyle w:val="Contents2"/>
            <w:tabs>
              <w:tab w:val="clear" w:pos="8743"/>
              <w:tab w:val="right" w:pos="9026" w:leader="dot"/>
            </w:tabs>
            <w:rPr/>
          </w:pPr>
          <w:hyperlink w:anchor="__RefHeading___Toc1108117_1051229030">
            <w:r>
              <w:rPr>
                <w:webHidden/>
                <w:rStyle w:val="IndexLink"/>
              </w:rPr>
              <w:t>887</w:t>
            </w:r>
            <w:r>
              <w:rPr>
                <w:rStyle w:val="IndexLink"/>
                <w:rtl w:val="true"/>
              </w:rPr>
              <w:t xml:space="preserve">- </w:t>
            </w:r>
            <w:r>
              <w:rPr>
                <w:rStyle w:val="IndexLink"/>
                <w:rtl w:val="true"/>
              </w:rPr>
              <w:t xml:space="preserve">تصمیم دیر هنگام </w:t>
            </w:r>
            <w:r>
              <w:rPr>
                <w:rStyle w:val="IndexLink"/>
                <w:rtl w:val="true"/>
              </w:rPr>
              <w:t>:</w:t>
              <w:tab/>
            </w:r>
            <w:r>
              <w:rPr>
                <w:rStyle w:val="IndexLink"/>
              </w:rPr>
              <w:t>715</w:t>
            </w:r>
          </w:hyperlink>
        </w:p>
        <w:p>
          <w:pPr>
            <w:pStyle w:val="Contents2"/>
            <w:tabs>
              <w:tab w:val="clear" w:pos="8743"/>
              <w:tab w:val="right" w:pos="9026" w:leader="dot"/>
            </w:tabs>
            <w:rPr/>
          </w:pPr>
          <w:hyperlink w:anchor="__RefHeading___Toc1108119_1051229030">
            <w:r>
              <w:rPr>
                <w:webHidden/>
                <w:rStyle w:val="IndexLink"/>
              </w:rPr>
              <w:t>888</w:t>
            </w:r>
            <w:r>
              <w:rPr>
                <w:rStyle w:val="IndexLink"/>
                <w:rtl w:val="true"/>
              </w:rPr>
              <w:t xml:space="preserve">- </w:t>
            </w:r>
            <w:r>
              <w:rPr>
                <w:rStyle w:val="IndexLink"/>
                <w:rtl w:val="true"/>
              </w:rPr>
              <w:t>نه مجنون، نه عالم، نه عارفی</w:t>
            </w:r>
            <w:r>
              <w:rPr>
                <w:rStyle w:val="IndexLink"/>
                <w:rtl w:val="true"/>
              </w:rPr>
              <w:t>:</w:t>
              <w:tab/>
            </w:r>
            <w:r>
              <w:rPr>
                <w:rStyle w:val="IndexLink"/>
              </w:rPr>
              <w:t>716</w:t>
            </w:r>
          </w:hyperlink>
        </w:p>
        <w:p>
          <w:pPr>
            <w:pStyle w:val="Contents2"/>
            <w:tabs>
              <w:tab w:val="clear" w:pos="8743"/>
              <w:tab w:val="right" w:pos="9026" w:leader="dot"/>
            </w:tabs>
            <w:rPr/>
          </w:pPr>
          <w:hyperlink w:anchor="__RefHeading___Toc1108121_1051229030">
            <w:r>
              <w:rPr>
                <w:webHidden/>
                <w:rStyle w:val="IndexLink"/>
              </w:rPr>
              <w:t>889</w:t>
            </w:r>
            <w:r>
              <w:rPr>
                <w:rStyle w:val="IndexLink"/>
                <w:rtl w:val="true"/>
              </w:rPr>
              <w:t xml:space="preserve">- </w:t>
            </w:r>
            <w:r>
              <w:rPr>
                <w:rStyle w:val="IndexLink"/>
                <w:rtl w:val="true"/>
              </w:rPr>
              <w:t xml:space="preserve">مضطر حاجت روا می شود </w:t>
            </w:r>
            <w:r>
              <w:rPr>
                <w:rStyle w:val="IndexLink"/>
                <w:rtl w:val="true"/>
              </w:rPr>
              <w:t>:</w:t>
              <w:tab/>
            </w:r>
            <w:r>
              <w:rPr>
                <w:rStyle w:val="IndexLink"/>
              </w:rPr>
              <w:t>716</w:t>
            </w:r>
          </w:hyperlink>
        </w:p>
        <w:p>
          <w:pPr>
            <w:pStyle w:val="Contents2"/>
            <w:tabs>
              <w:tab w:val="clear" w:pos="8743"/>
              <w:tab w:val="right" w:pos="9026" w:leader="dot"/>
            </w:tabs>
            <w:rPr/>
          </w:pPr>
          <w:hyperlink w:anchor="__RefHeading___Toc1108123_1051229030">
            <w:r>
              <w:rPr>
                <w:webHidden/>
                <w:rStyle w:val="IndexLink"/>
              </w:rPr>
              <w:t>890</w:t>
            </w:r>
            <w:r>
              <w:rPr>
                <w:rStyle w:val="IndexLink"/>
                <w:rtl w:val="true"/>
              </w:rPr>
              <w:t xml:space="preserve">- </w:t>
            </w:r>
            <w:r>
              <w:rPr>
                <w:rStyle w:val="IndexLink"/>
                <w:rtl w:val="true"/>
              </w:rPr>
              <w:t>آیا میتوان در رو به خدا را هم بست؟</w:t>
            </w:r>
            <w:r>
              <w:rPr>
                <w:rStyle w:val="IndexLink"/>
                <w:rtl w:val="true"/>
              </w:rPr>
              <w:tab/>
            </w:r>
            <w:r>
              <w:rPr>
                <w:rStyle w:val="IndexLink"/>
              </w:rPr>
              <w:t>717</w:t>
            </w:r>
          </w:hyperlink>
        </w:p>
        <w:p>
          <w:pPr>
            <w:pStyle w:val="Contents2"/>
            <w:tabs>
              <w:tab w:val="clear" w:pos="8743"/>
              <w:tab w:val="right" w:pos="9026" w:leader="dot"/>
            </w:tabs>
            <w:rPr/>
          </w:pPr>
          <w:hyperlink w:anchor="__RefHeading___Toc1108125_1051229030">
            <w:r>
              <w:rPr>
                <w:webHidden/>
                <w:rStyle w:val="IndexLink"/>
              </w:rPr>
              <w:t>891</w:t>
            </w:r>
            <w:r>
              <w:rPr>
                <w:rStyle w:val="IndexLink"/>
                <w:rtl w:val="true"/>
              </w:rPr>
              <w:t xml:space="preserve">- </w:t>
            </w:r>
            <w:r>
              <w:rPr>
                <w:rStyle w:val="IndexLink"/>
                <w:rtl w:val="true"/>
              </w:rPr>
              <w:t>بخل تا بكجا</w:t>
            </w:r>
            <w:r>
              <w:rPr>
                <w:rStyle w:val="IndexLink"/>
                <w:rtl w:val="true"/>
              </w:rPr>
              <w:t>:</w:t>
              <w:tab/>
            </w:r>
            <w:r>
              <w:rPr>
                <w:rStyle w:val="IndexLink"/>
              </w:rPr>
              <w:t>718</w:t>
            </w:r>
          </w:hyperlink>
        </w:p>
        <w:p>
          <w:pPr>
            <w:pStyle w:val="Contents2"/>
            <w:tabs>
              <w:tab w:val="clear" w:pos="8743"/>
              <w:tab w:val="right" w:pos="9026" w:leader="dot"/>
            </w:tabs>
            <w:rPr/>
          </w:pPr>
          <w:hyperlink w:anchor="__RefHeading___Toc1108127_1051229030">
            <w:r>
              <w:rPr>
                <w:webHidden/>
                <w:rStyle w:val="IndexLink"/>
              </w:rPr>
              <w:t>892</w:t>
            </w:r>
            <w:r>
              <w:rPr>
                <w:rStyle w:val="IndexLink"/>
                <w:rtl w:val="true"/>
              </w:rPr>
              <w:t xml:space="preserve">- </w:t>
            </w:r>
            <w:r>
              <w:rPr>
                <w:rStyle w:val="IndexLink"/>
                <w:rtl w:val="true"/>
              </w:rPr>
              <w:t>آنان که منکرندبگو روبرو کنند</w:t>
            </w:r>
            <w:r>
              <w:rPr>
                <w:rStyle w:val="IndexLink"/>
                <w:rtl w:val="true"/>
              </w:rPr>
              <w:t>:</w:t>
              <w:tab/>
            </w:r>
            <w:r>
              <w:rPr>
                <w:rStyle w:val="IndexLink"/>
              </w:rPr>
              <w:t>718</w:t>
            </w:r>
          </w:hyperlink>
        </w:p>
        <w:p>
          <w:pPr>
            <w:pStyle w:val="Contents2"/>
            <w:tabs>
              <w:tab w:val="clear" w:pos="8743"/>
              <w:tab w:val="right" w:pos="9026" w:leader="dot"/>
            </w:tabs>
            <w:rPr/>
          </w:pPr>
          <w:hyperlink w:anchor="__RefHeading___Toc1108129_1051229030">
            <w:r>
              <w:rPr>
                <w:webHidden/>
                <w:rStyle w:val="IndexLink"/>
              </w:rPr>
              <w:t>893</w:t>
            </w:r>
            <w:r>
              <w:rPr>
                <w:rStyle w:val="IndexLink"/>
                <w:rtl w:val="true"/>
              </w:rPr>
              <w:t xml:space="preserve">- </w:t>
            </w:r>
            <w:r>
              <w:rPr>
                <w:rStyle w:val="IndexLink"/>
                <w:rtl w:val="true"/>
              </w:rPr>
              <w:t>رسیدگی به کار مردم</w:t>
            </w:r>
            <w:r>
              <w:rPr>
                <w:rStyle w:val="IndexLink"/>
                <w:rtl w:val="true"/>
              </w:rPr>
              <w:t>:</w:t>
              <w:tab/>
            </w:r>
            <w:r>
              <w:rPr>
                <w:rStyle w:val="IndexLink"/>
              </w:rPr>
              <w:t>719</w:t>
            </w:r>
          </w:hyperlink>
        </w:p>
        <w:p>
          <w:pPr>
            <w:pStyle w:val="Contents2"/>
            <w:tabs>
              <w:tab w:val="clear" w:pos="8743"/>
              <w:tab w:val="right" w:pos="9026" w:leader="dot"/>
            </w:tabs>
            <w:rPr/>
          </w:pPr>
          <w:hyperlink w:anchor="__RefHeading___Toc1108131_1051229030">
            <w:r>
              <w:rPr>
                <w:webHidden/>
                <w:rStyle w:val="IndexLink"/>
              </w:rPr>
              <w:t>894</w:t>
            </w:r>
            <w:r>
              <w:rPr>
                <w:rStyle w:val="IndexLink"/>
                <w:rtl w:val="true"/>
              </w:rPr>
              <w:t xml:space="preserve">- </w:t>
            </w:r>
            <w:r>
              <w:rPr>
                <w:rStyle w:val="IndexLink"/>
                <w:rtl w:val="true"/>
              </w:rPr>
              <w:t>سرکه انداختم شراب شد</w:t>
            </w:r>
            <w:r>
              <w:rPr>
                <w:rStyle w:val="IndexLink"/>
                <w:rtl w:val="true"/>
              </w:rPr>
              <w:t>:</w:t>
              <w:tab/>
            </w:r>
            <w:r>
              <w:rPr>
                <w:rStyle w:val="IndexLink"/>
              </w:rPr>
              <w:t>719</w:t>
            </w:r>
          </w:hyperlink>
        </w:p>
        <w:p>
          <w:pPr>
            <w:pStyle w:val="Contents2"/>
            <w:tabs>
              <w:tab w:val="clear" w:pos="8743"/>
              <w:tab w:val="right" w:pos="9026" w:leader="dot"/>
            </w:tabs>
            <w:rPr/>
          </w:pPr>
          <w:hyperlink w:anchor="__RefHeading___Toc1108133_1051229030">
            <w:r>
              <w:rPr>
                <w:webHidden/>
                <w:rStyle w:val="IndexLink"/>
              </w:rPr>
              <w:t>895</w:t>
            </w:r>
            <w:r>
              <w:rPr>
                <w:rStyle w:val="IndexLink"/>
                <w:rtl w:val="true"/>
              </w:rPr>
              <w:t xml:space="preserve">- </w:t>
            </w:r>
            <w:r>
              <w:rPr>
                <w:rStyle w:val="IndexLink"/>
                <w:rtl w:val="true"/>
              </w:rPr>
              <w:t xml:space="preserve">ارتباط مستقیم درآمد حرام در مصرف حرام </w:t>
            </w:r>
            <w:r>
              <w:rPr>
                <w:rStyle w:val="IndexLink"/>
                <w:rtl w:val="true"/>
              </w:rPr>
              <w:t>:</w:t>
              <w:tab/>
            </w:r>
            <w:r>
              <w:rPr>
                <w:rStyle w:val="IndexLink"/>
              </w:rPr>
              <w:t>720</w:t>
            </w:r>
          </w:hyperlink>
        </w:p>
        <w:p>
          <w:pPr>
            <w:pStyle w:val="Contents2"/>
            <w:tabs>
              <w:tab w:val="clear" w:pos="8743"/>
              <w:tab w:val="right" w:pos="9026" w:leader="dot"/>
            </w:tabs>
            <w:rPr/>
          </w:pPr>
          <w:hyperlink w:anchor="__RefHeading___Toc1108135_1051229030">
            <w:r>
              <w:rPr>
                <w:webHidden/>
                <w:rStyle w:val="IndexLink"/>
              </w:rPr>
              <w:t>896</w:t>
            </w:r>
            <w:r>
              <w:rPr>
                <w:rStyle w:val="IndexLink"/>
                <w:rtl w:val="true"/>
              </w:rPr>
              <w:t xml:space="preserve">- </w:t>
            </w:r>
            <w:r>
              <w:rPr>
                <w:rStyle w:val="IndexLink"/>
                <w:rtl w:val="true"/>
              </w:rPr>
              <w:t>سبقت از دیگران در انجام جنایت</w:t>
            </w:r>
            <w:r>
              <w:rPr>
                <w:rStyle w:val="IndexLink"/>
                <w:rtl w:val="true"/>
              </w:rPr>
              <w:t>:</w:t>
              <w:tab/>
            </w:r>
            <w:r>
              <w:rPr>
                <w:rStyle w:val="IndexLink"/>
              </w:rPr>
              <w:t>721</w:t>
            </w:r>
          </w:hyperlink>
        </w:p>
        <w:p>
          <w:pPr>
            <w:pStyle w:val="Contents2"/>
            <w:tabs>
              <w:tab w:val="clear" w:pos="8743"/>
              <w:tab w:val="right" w:pos="9026" w:leader="dot"/>
            </w:tabs>
            <w:rPr/>
          </w:pPr>
          <w:hyperlink w:anchor="__RefHeading___Toc1108137_1051229030">
            <w:r>
              <w:rPr>
                <w:webHidden/>
                <w:rStyle w:val="IndexLink"/>
              </w:rPr>
              <w:t>897</w:t>
            </w:r>
            <w:r>
              <w:rPr>
                <w:rStyle w:val="IndexLink"/>
                <w:rtl w:val="true"/>
              </w:rPr>
              <w:t xml:space="preserve">- </w:t>
            </w:r>
            <w:r>
              <w:rPr>
                <w:rStyle w:val="IndexLink"/>
                <w:rtl w:val="true"/>
              </w:rPr>
              <w:t>آب حیات نوشیدن، آری یا نه؟</w:t>
            </w:r>
            <w:r>
              <w:rPr>
                <w:rStyle w:val="IndexLink"/>
                <w:rtl w:val="true"/>
              </w:rPr>
              <w:t>!</w:t>
              <w:tab/>
            </w:r>
            <w:r>
              <w:rPr>
                <w:rStyle w:val="IndexLink"/>
              </w:rPr>
              <w:t>721</w:t>
            </w:r>
          </w:hyperlink>
        </w:p>
        <w:p>
          <w:pPr>
            <w:pStyle w:val="Contents2"/>
            <w:tabs>
              <w:tab w:val="clear" w:pos="8743"/>
              <w:tab w:val="right" w:pos="9026" w:leader="dot"/>
            </w:tabs>
            <w:rPr/>
          </w:pPr>
          <w:hyperlink w:anchor="__RefHeading___Toc1108139_1051229030">
            <w:r>
              <w:rPr>
                <w:webHidden/>
                <w:rStyle w:val="IndexLink"/>
              </w:rPr>
              <w:t>898</w:t>
            </w:r>
            <w:r>
              <w:rPr>
                <w:rStyle w:val="IndexLink"/>
                <w:rtl w:val="true"/>
              </w:rPr>
              <w:t xml:space="preserve">- </w:t>
            </w:r>
            <w:r>
              <w:rPr>
                <w:rStyle w:val="IndexLink"/>
                <w:rtl w:val="true"/>
              </w:rPr>
              <w:t>سزای گرانفروش نخریدن است</w:t>
            </w:r>
            <w:r>
              <w:rPr>
                <w:rStyle w:val="IndexLink"/>
                <w:rtl w:val="true"/>
              </w:rPr>
              <w:t>:</w:t>
              <w:tab/>
            </w:r>
            <w:r>
              <w:rPr>
                <w:rStyle w:val="IndexLink"/>
              </w:rPr>
              <w:t>721</w:t>
            </w:r>
          </w:hyperlink>
        </w:p>
        <w:p>
          <w:pPr>
            <w:pStyle w:val="Contents2"/>
            <w:tabs>
              <w:tab w:val="clear" w:pos="8743"/>
              <w:tab w:val="right" w:pos="9026" w:leader="dot"/>
            </w:tabs>
            <w:rPr/>
          </w:pPr>
          <w:hyperlink w:anchor="__RefHeading___Toc1108141_1051229030">
            <w:r>
              <w:rPr>
                <w:webHidden/>
                <w:rStyle w:val="IndexLink"/>
              </w:rPr>
              <w:t>899</w:t>
            </w:r>
            <w:r>
              <w:rPr>
                <w:rStyle w:val="IndexLink"/>
                <w:rtl w:val="true"/>
              </w:rPr>
              <w:t xml:space="preserve">- </w:t>
            </w:r>
            <w:r>
              <w:rPr>
                <w:rStyle w:val="IndexLink"/>
                <w:rtl w:val="true"/>
              </w:rPr>
              <w:t xml:space="preserve">پای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 کتف نبی </w:t>
            </w:r>
            <w:r>
              <w:rPr>
                <w:rStyle w:val="IndexLink"/>
                <w:rtl w:val="true"/>
              </w:rPr>
              <w:t>(</w:t>
            </w:r>
            <w:r>
              <w:rPr>
                <w:rStyle w:val="IndexLink"/>
                <w:rtl w:val="true"/>
              </w:rPr>
              <w:t>صلی الله علیه واله</w:t>
            </w:r>
            <w:r>
              <w:rPr>
                <w:rStyle w:val="IndexLink"/>
                <w:rtl w:val="true"/>
              </w:rPr>
              <w:t>) :</w:t>
              <w:tab/>
            </w:r>
            <w:r>
              <w:rPr>
                <w:rStyle w:val="IndexLink"/>
              </w:rPr>
              <w:t>722</w:t>
            </w:r>
          </w:hyperlink>
        </w:p>
        <w:p>
          <w:pPr>
            <w:pStyle w:val="Contents2"/>
            <w:tabs>
              <w:tab w:val="clear" w:pos="8743"/>
              <w:tab w:val="right" w:pos="9026" w:leader="dot"/>
            </w:tabs>
            <w:rPr/>
          </w:pPr>
          <w:hyperlink w:anchor="__RefHeading___Toc1108143_1051229030">
            <w:r>
              <w:rPr>
                <w:webHidden/>
                <w:rStyle w:val="IndexLink"/>
              </w:rPr>
              <w:t>900</w:t>
            </w:r>
            <w:r>
              <w:rPr>
                <w:rStyle w:val="IndexLink"/>
                <w:rtl w:val="true"/>
              </w:rPr>
              <w:t xml:space="preserve">- </w:t>
            </w:r>
            <w:r>
              <w:rPr>
                <w:rStyle w:val="IndexLink"/>
                <w:rtl w:val="true"/>
              </w:rPr>
              <w:t>عقرب و قورباغه مأمور شدند تا گنهکاری را به توبه را دارند</w:t>
            </w:r>
            <w:r>
              <w:rPr>
                <w:rStyle w:val="IndexLink"/>
                <w:rtl w:val="true"/>
              </w:rPr>
              <w:t>:</w:t>
              <w:tab/>
            </w:r>
            <w:r>
              <w:rPr>
                <w:rStyle w:val="IndexLink"/>
              </w:rPr>
              <w:t>722</w:t>
            </w:r>
          </w:hyperlink>
        </w:p>
        <w:p>
          <w:pPr>
            <w:pStyle w:val="Contents2"/>
            <w:tabs>
              <w:tab w:val="clear" w:pos="8743"/>
              <w:tab w:val="right" w:pos="9026" w:leader="dot"/>
            </w:tabs>
            <w:rPr/>
          </w:pPr>
          <w:hyperlink w:anchor="__RefHeading___Toc1108145_1051229030">
            <w:r>
              <w:rPr>
                <w:webHidden/>
                <w:rStyle w:val="IndexLink"/>
              </w:rPr>
              <w:t>901</w:t>
            </w:r>
            <w:r>
              <w:rPr>
                <w:rStyle w:val="IndexLink"/>
                <w:rtl w:val="true"/>
              </w:rPr>
              <w:t xml:space="preserve">- </w:t>
            </w:r>
            <w:r>
              <w:rPr>
                <w:rStyle w:val="IndexLink"/>
                <w:rtl w:val="true"/>
              </w:rPr>
              <w:t>هر که به فکر خویشه</w:t>
            </w:r>
            <w:r>
              <w:rPr>
                <w:rStyle w:val="IndexLink"/>
                <w:rtl w:val="true"/>
              </w:rPr>
              <w:t>:</w:t>
              <w:tab/>
            </w:r>
            <w:r>
              <w:rPr>
                <w:rStyle w:val="IndexLink"/>
              </w:rPr>
              <w:t>723</w:t>
            </w:r>
          </w:hyperlink>
        </w:p>
        <w:p>
          <w:pPr>
            <w:pStyle w:val="Contents2"/>
            <w:tabs>
              <w:tab w:val="clear" w:pos="8743"/>
              <w:tab w:val="right" w:pos="9026" w:leader="dot"/>
            </w:tabs>
            <w:rPr/>
          </w:pPr>
          <w:hyperlink w:anchor="__RefHeading___Toc1108147_1051229030">
            <w:r>
              <w:rPr>
                <w:webHidden/>
                <w:rStyle w:val="IndexLink"/>
              </w:rPr>
              <w:t>902</w:t>
            </w:r>
            <w:r>
              <w:rPr>
                <w:rStyle w:val="IndexLink"/>
                <w:rtl w:val="true"/>
              </w:rPr>
              <w:t xml:space="preserve">- </w:t>
            </w:r>
            <w:r>
              <w:rPr>
                <w:rStyle w:val="IndexLink"/>
                <w:rtl w:val="true"/>
              </w:rPr>
              <w:t>تقیه ی زیبای مؤمن آل فرعون</w:t>
            </w:r>
            <w:r>
              <w:rPr>
                <w:rStyle w:val="IndexLink"/>
                <w:rtl w:val="true"/>
              </w:rPr>
              <w:t>:</w:t>
              <w:tab/>
            </w:r>
            <w:r>
              <w:rPr>
                <w:rStyle w:val="IndexLink"/>
              </w:rPr>
              <w:t>724</w:t>
            </w:r>
          </w:hyperlink>
        </w:p>
        <w:p>
          <w:pPr>
            <w:pStyle w:val="Contents2"/>
            <w:tabs>
              <w:tab w:val="clear" w:pos="8743"/>
              <w:tab w:val="right" w:pos="9026" w:leader="dot"/>
            </w:tabs>
            <w:rPr/>
          </w:pPr>
          <w:hyperlink w:anchor="__RefHeading___Toc1108149_1051229030">
            <w:r>
              <w:rPr>
                <w:webHidden/>
                <w:rStyle w:val="IndexLink"/>
              </w:rPr>
              <w:t>903</w:t>
            </w:r>
            <w:r>
              <w:rPr>
                <w:rStyle w:val="IndexLink"/>
                <w:rtl w:val="true"/>
              </w:rPr>
              <w:t xml:space="preserve">- </w:t>
            </w:r>
            <w:r>
              <w:rPr>
                <w:rStyle w:val="IndexLink"/>
                <w:rtl w:val="true"/>
              </w:rPr>
              <w:t>سين و جيم</w:t>
            </w:r>
            <w:r>
              <w:rPr>
                <w:rStyle w:val="IndexLink"/>
                <w:rtl w:val="true"/>
              </w:rPr>
              <w:t>:</w:t>
              <w:tab/>
            </w:r>
            <w:r>
              <w:rPr>
                <w:rStyle w:val="IndexLink"/>
              </w:rPr>
              <w:t>724</w:t>
            </w:r>
          </w:hyperlink>
        </w:p>
        <w:p>
          <w:pPr>
            <w:pStyle w:val="Contents2"/>
            <w:tabs>
              <w:tab w:val="clear" w:pos="8743"/>
              <w:tab w:val="right" w:pos="9026" w:leader="dot"/>
            </w:tabs>
            <w:rPr/>
          </w:pPr>
          <w:hyperlink w:anchor="__RefHeading___Toc1108151_1051229030">
            <w:r>
              <w:rPr>
                <w:webHidden/>
                <w:rStyle w:val="IndexLink"/>
              </w:rPr>
              <w:t>904</w:t>
            </w:r>
            <w:r>
              <w:rPr>
                <w:rStyle w:val="IndexLink"/>
                <w:rtl w:val="true"/>
              </w:rPr>
              <w:t xml:space="preserve">- </w:t>
            </w:r>
            <w:r>
              <w:rPr>
                <w:rStyle w:val="IndexLink"/>
                <w:rtl w:val="true"/>
              </w:rPr>
              <w:t>مثلی از امثال زرپرستان</w:t>
            </w:r>
            <w:r>
              <w:rPr>
                <w:rStyle w:val="IndexLink"/>
                <w:rtl w:val="true"/>
              </w:rPr>
              <w:t>:</w:t>
              <w:tab/>
            </w:r>
            <w:r>
              <w:rPr>
                <w:rStyle w:val="IndexLink"/>
              </w:rPr>
              <w:t>725</w:t>
            </w:r>
          </w:hyperlink>
        </w:p>
        <w:p>
          <w:pPr>
            <w:pStyle w:val="Contents2"/>
            <w:tabs>
              <w:tab w:val="clear" w:pos="8743"/>
              <w:tab w:val="right" w:pos="9026" w:leader="dot"/>
            </w:tabs>
            <w:rPr/>
          </w:pPr>
          <w:hyperlink w:anchor="__RefHeading___Toc1108153_1051229030">
            <w:r>
              <w:rPr>
                <w:webHidden/>
                <w:rStyle w:val="IndexLink"/>
              </w:rPr>
              <w:t>905</w:t>
            </w:r>
            <w:r>
              <w:rPr>
                <w:rStyle w:val="IndexLink"/>
                <w:rtl w:val="true"/>
              </w:rPr>
              <w:t xml:space="preserve">- </w:t>
            </w:r>
            <w:r>
              <w:rPr>
                <w:rStyle w:val="IndexLink"/>
                <w:rtl w:val="true"/>
              </w:rPr>
              <w:t>در هیچ حال بی یاری خدا هیچ کار بر نیاید</w:t>
            </w:r>
            <w:r>
              <w:rPr>
                <w:rStyle w:val="IndexLink"/>
                <w:rtl w:val="true"/>
              </w:rPr>
              <w:t>:</w:t>
              <w:tab/>
            </w:r>
            <w:r>
              <w:rPr>
                <w:rStyle w:val="IndexLink"/>
              </w:rPr>
              <w:t>726</w:t>
            </w:r>
          </w:hyperlink>
        </w:p>
        <w:p>
          <w:pPr>
            <w:pStyle w:val="Contents2"/>
            <w:tabs>
              <w:tab w:val="clear" w:pos="8743"/>
              <w:tab w:val="right" w:pos="9026" w:leader="dot"/>
            </w:tabs>
            <w:rPr/>
          </w:pPr>
          <w:hyperlink w:anchor="__RefHeading___Toc1108155_1051229030">
            <w:r>
              <w:rPr>
                <w:webHidden/>
                <w:rStyle w:val="IndexLink"/>
              </w:rPr>
              <w:t>906</w:t>
            </w:r>
            <w:r>
              <w:rPr>
                <w:rStyle w:val="IndexLink"/>
                <w:rtl w:val="true"/>
              </w:rPr>
              <w:t xml:space="preserve">- </w:t>
            </w:r>
            <w:r>
              <w:rPr>
                <w:rStyle w:val="IndexLink"/>
                <w:rtl w:val="true"/>
              </w:rPr>
              <w:t>احترام به 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را به موازات غیر آنها قرای ندهیم</w:t>
            </w:r>
            <w:r>
              <w:rPr>
                <w:rStyle w:val="IndexLink"/>
                <w:rtl w:val="true"/>
              </w:rPr>
              <w:t>:</w:t>
              <w:tab/>
            </w:r>
            <w:r>
              <w:rPr>
                <w:rStyle w:val="IndexLink"/>
              </w:rPr>
              <w:t>726</w:t>
            </w:r>
          </w:hyperlink>
        </w:p>
        <w:p>
          <w:pPr>
            <w:pStyle w:val="Contents2"/>
            <w:tabs>
              <w:tab w:val="clear" w:pos="8743"/>
              <w:tab w:val="right" w:pos="9026" w:leader="dot"/>
            </w:tabs>
            <w:rPr/>
          </w:pPr>
          <w:hyperlink w:anchor="__RefHeading___Toc1108157_1051229030">
            <w:r>
              <w:rPr>
                <w:webHidden/>
                <w:rStyle w:val="IndexLink"/>
              </w:rPr>
              <w:t>907</w:t>
            </w:r>
            <w:r>
              <w:rPr>
                <w:rStyle w:val="IndexLink"/>
                <w:rtl w:val="true"/>
              </w:rPr>
              <w:t xml:space="preserve">- </w:t>
            </w:r>
            <w:r>
              <w:rPr>
                <w:rStyle w:val="IndexLink"/>
                <w:rtl w:val="true"/>
              </w:rPr>
              <w:t>أكرم الضيف و لو كان كافرا</w:t>
            </w:r>
            <w:r>
              <w:rPr>
                <w:rStyle w:val="IndexLink"/>
                <w:rtl w:val="true"/>
              </w:rPr>
              <w:t>:</w:t>
              <w:tab/>
            </w:r>
            <w:r>
              <w:rPr>
                <w:rStyle w:val="IndexLink"/>
              </w:rPr>
              <w:t>727</w:t>
            </w:r>
          </w:hyperlink>
        </w:p>
        <w:p>
          <w:pPr>
            <w:pStyle w:val="Contents2"/>
            <w:tabs>
              <w:tab w:val="clear" w:pos="8743"/>
              <w:tab w:val="right" w:pos="9026" w:leader="dot"/>
            </w:tabs>
            <w:rPr/>
          </w:pPr>
          <w:hyperlink w:anchor="__RefHeading___Toc1108159_1051229030">
            <w:r>
              <w:rPr>
                <w:webHidden/>
                <w:rStyle w:val="IndexLink"/>
              </w:rPr>
              <w:t>908</w:t>
            </w:r>
            <w:r>
              <w:rPr>
                <w:rStyle w:val="IndexLink"/>
                <w:rtl w:val="true"/>
              </w:rPr>
              <w:t xml:space="preserve">- </w:t>
            </w:r>
            <w:r>
              <w:rPr>
                <w:rStyle w:val="IndexLink"/>
                <w:rtl w:val="true"/>
              </w:rPr>
              <w:t>دل نبستن به ثروت دنيا</w:t>
            </w:r>
            <w:r>
              <w:rPr>
                <w:rStyle w:val="IndexLink"/>
                <w:rtl w:val="true"/>
              </w:rPr>
              <w:t>:</w:t>
              <w:tab/>
            </w:r>
            <w:r>
              <w:rPr>
                <w:rStyle w:val="IndexLink"/>
              </w:rPr>
              <w:t>727</w:t>
            </w:r>
          </w:hyperlink>
        </w:p>
        <w:p>
          <w:pPr>
            <w:pStyle w:val="Contents2"/>
            <w:tabs>
              <w:tab w:val="clear" w:pos="8743"/>
              <w:tab w:val="right" w:pos="9026" w:leader="dot"/>
            </w:tabs>
            <w:rPr/>
          </w:pPr>
          <w:hyperlink w:anchor="__RefHeading___Toc1108161_1051229030">
            <w:r>
              <w:rPr>
                <w:webHidden/>
                <w:rStyle w:val="IndexLink"/>
              </w:rPr>
              <w:t>909</w:t>
            </w:r>
            <w:r>
              <w:rPr>
                <w:rStyle w:val="IndexLink"/>
                <w:rtl w:val="true"/>
              </w:rPr>
              <w:t xml:space="preserve">- </w:t>
            </w:r>
            <w:r>
              <w:rPr>
                <w:rStyle w:val="IndexLink"/>
                <w:rtl w:val="true"/>
              </w:rPr>
              <w:t>کلید خوبیها و بدی ها</w:t>
            </w:r>
            <w:r>
              <w:rPr>
                <w:rStyle w:val="IndexLink"/>
                <w:rtl w:val="true"/>
              </w:rPr>
              <w:t>:</w:t>
              <w:tab/>
            </w:r>
            <w:r>
              <w:rPr>
                <w:rStyle w:val="IndexLink"/>
              </w:rPr>
              <w:t>728</w:t>
            </w:r>
          </w:hyperlink>
        </w:p>
        <w:p>
          <w:pPr>
            <w:pStyle w:val="Contents2"/>
            <w:tabs>
              <w:tab w:val="clear" w:pos="8743"/>
              <w:tab w:val="right" w:pos="9026" w:leader="dot"/>
            </w:tabs>
            <w:rPr/>
          </w:pPr>
          <w:hyperlink w:anchor="__RefHeading___Toc1108163_1051229030">
            <w:r>
              <w:rPr>
                <w:webHidden/>
                <w:rStyle w:val="IndexLink"/>
              </w:rPr>
              <w:t>910</w:t>
            </w:r>
            <w:r>
              <w:rPr>
                <w:rStyle w:val="IndexLink"/>
                <w:rtl w:val="true"/>
              </w:rPr>
              <w:t xml:space="preserve">- </w:t>
            </w:r>
            <w:r>
              <w:rPr>
                <w:rStyle w:val="IndexLink"/>
                <w:rtl w:val="true"/>
              </w:rPr>
              <w:t>نمک خواران نمکدان شکن</w:t>
            </w:r>
            <w:r>
              <w:rPr>
                <w:rStyle w:val="IndexLink"/>
                <w:rtl w:val="true"/>
              </w:rPr>
              <w:t xml:space="preserve">: </w:t>
            </w:r>
            <w:r>
              <w:rPr>
                <w:rStyle w:val="IndexLink"/>
                <w:rtl w:val="true"/>
              </w:rPr>
              <w:t>پس از نزول آیه شریفه</w:t>
            </w:r>
            <w:r>
              <w:rPr>
                <w:rStyle w:val="IndexLink"/>
                <w:rtl w:val="true"/>
              </w:rPr>
              <w:tab/>
            </w:r>
            <w:r>
              <w:rPr>
                <w:rStyle w:val="IndexLink"/>
              </w:rPr>
              <w:t>728</w:t>
            </w:r>
          </w:hyperlink>
        </w:p>
        <w:p>
          <w:pPr>
            <w:pStyle w:val="Contents2"/>
            <w:tabs>
              <w:tab w:val="clear" w:pos="8743"/>
              <w:tab w:val="right" w:pos="9026" w:leader="dot"/>
            </w:tabs>
            <w:rPr/>
          </w:pPr>
          <w:hyperlink w:anchor="__RefHeading___Toc1108165_1051229030">
            <w:r>
              <w:rPr>
                <w:webHidden/>
                <w:rStyle w:val="IndexLink"/>
              </w:rPr>
              <w:t>911</w:t>
            </w:r>
            <w:r>
              <w:rPr>
                <w:rStyle w:val="IndexLink"/>
                <w:rtl w:val="true"/>
              </w:rPr>
              <w:t xml:space="preserve">- </w:t>
            </w:r>
            <w:r>
              <w:rPr>
                <w:rStyle w:val="IndexLink"/>
                <w:rtl w:val="true"/>
              </w:rPr>
              <w:t>پیاده به حج رفتن و امام کشتن</w:t>
            </w:r>
            <w:r>
              <w:rPr>
                <w:rStyle w:val="IndexLink"/>
                <w:rtl w:val="true"/>
              </w:rPr>
              <w:t>:</w:t>
              <w:tab/>
            </w:r>
            <w:r>
              <w:rPr>
                <w:rStyle w:val="IndexLink"/>
              </w:rPr>
              <w:t>730</w:t>
            </w:r>
          </w:hyperlink>
        </w:p>
        <w:p>
          <w:pPr>
            <w:pStyle w:val="Contents2"/>
            <w:tabs>
              <w:tab w:val="clear" w:pos="8743"/>
              <w:tab w:val="right" w:pos="9026" w:leader="dot"/>
            </w:tabs>
            <w:rPr/>
          </w:pPr>
          <w:hyperlink w:anchor="__RefHeading___Toc1108167_1051229030">
            <w:r>
              <w:rPr>
                <w:webHidden/>
                <w:rStyle w:val="IndexLink"/>
              </w:rPr>
              <w:t>912</w:t>
            </w:r>
            <w:r>
              <w:rPr>
                <w:rStyle w:val="IndexLink"/>
                <w:rtl w:val="true"/>
              </w:rPr>
              <w:t xml:space="preserve">- </w:t>
            </w:r>
            <w:r>
              <w:rPr>
                <w:rStyle w:val="IndexLink"/>
                <w:rtl w:val="true"/>
              </w:rPr>
              <w:t>اگر مادر از فرزند راضی نباشد تلقین پیامبر خدا هم بی اثر است</w:t>
            </w:r>
            <w:r>
              <w:rPr>
                <w:rStyle w:val="IndexLink"/>
                <w:rtl w:val="true"/>
              </w:rPr>
              <w:t>:</w:t>
              <w:tab/>
            </w:r>
            <w:r>
              <w:rPr>
                <w:rStyle w:val="IndexLink"/>
              </w:rPr>
              <w:t>731</w:t>
            </w:r>
          </w:hyperlink>
        </w:p>
        <w:p>
          <w:pPr>
            <w:pStyle w:val="Contents2"/>
            <w:tabs>
              <w:tab w:val="clear" w:pos="8743"/>
              <w:tab w:val="right" w:pos="9026" w:leader="dot"/>
            </w:tabs>
            <w:rPr/>
          </w:pPr>
          <w:hyperlink w:anchor="__RefHeading___Toc1108169_1051229030">
            <w:r>
              <w:rPr>
                <w:webHidden/>
                <w:rStyle w:val="IndexLink"/>
              </w:rPr>
              <w:t>913</w:t>
            </w:r>
            <w:r>
              <w:rPr>
                <w:rStyle w:val="IndexLink"/>
                <w:rtl w:val="true"/>
              </w:rPr>
              <w:t xml:space="preserve">- </w:t>
            </w:r>
            <w:r>
              <w:rPr>
                <w:rStyle w:val="IndexLink"/>
                <w:rtl w:val="true"/>
              </w:rPr>
              <w:t>شاگردان ممتاز شیخ مرتضی انصاری</w:t>
            </w:r>
            <w:r>
              <w:rPr>
                <w:rStyle w:val="IndexLink"/>
                <w:rtl w:val="true"/>
              </w:rPr>
              <w:t>:</w:t>
              <w:tab/>
            </w:r>
            <w:r>
              <w:rPr>
                <w:rStyle w:val="IndexLink"/>
              </w:rPr>
              <w:t>731</w:t>
            </w:r>
          </w:hyperlink>
        </w:p>
        <w:p>
          <w:pPr>
            <w:pStyle w:val="Contents2"/>
            <w:tabs>
              <w:tab w:val="clear" w:pos="8743"/>
              <w:tab w:val="right" w:pos="9026" w:leader="dot"/>
            </w:tabs>
            <w:rPr/>
          </w:pPr>
          <w:hyperlink w:anchor="__RefHeading___Toc1108171_1051229030">
            <w:r>
              <w:rPr>
                <w:webHidden/>
                <w:rStyle w:val="IndexLink"/>
              </w:rPr>
              <w:t>914</w:t>
            </w:r>
            <w:r>
              <w:rPr>
                <w:rStyle w:val="IndexLink"/>
                <w:rtl w:val="true"/>
              </w:rPr>
              <w:t xml:space="preserve">- </w:t>
            </w:r>
            <w:r>
              <w:rPr>
                <w:rStyle w:val="IndexLink"/>
                <w:rtl w:val="true"/>
              </w:rPr>
              <w:t xml:space="preserve">خطرناکترین سوگند </w:t>
            </w:r>
            <w:r>
              <w:rPr>
                <w:rStyle w:val="IndexLink"/>
                <w:rtl w:val="true"/>
              </w:rPr>
              <w:t>:</w:t>
              <w:tab/>
            </w:r>
            <w:r>
              <w:rPr>
                <w:rStyle w:val="IndexLink"/>
              </w:rPr>
              <w:t>732</w:t>
            </w:r>
          </w:hyperlink>
        </w:p>
        <w:p>
          <w:pPr>
            <w:pStyle w:val="Contents2"/>
            <w:tabs>
              <w:tab w:val="clear" w:pos="8743"/>
              <w:tab w:val="right" w:pos="9026" w:leader="dot"/>
            </w:tabs>
            <w:rPr/>
          </w:pPr>
          <w:hyperlink w:anchor="__RefHeading___Toc1108173_1051229030">
            <w:r>
              <w:rPr>
                <w:webHidden/>
                <w:rStyle w:val="IndexLink"/>
              </w:rPr>
              <w:t>915</w:t>
            </w:r>
            <w:r>
              <w:rPr>
                <w:rStyle w:val="IndexLink"/>
                <w:rtl w:val="true"/>
              </w:rPr>
              <w:t xml:space="preserve">- </w:t>
            </w:r>
            <w:r>
              <w:rPr>
                <w:rStyle w:val="IndexLink"/>
                <w:rtl w:val="true"/>
              </w:rPr>
              <w:t>چند سوال از مخالفین امر ولایت و غدير</w:t>
            </w:r>
            <w:r>
              <w:rPr>
                <w:rStyle w:val="IndexLink"/>
                <w:rtl w:val="true"/>
              </w:rPr>
              <w:t>:</w:t>
              <w:tab/>
            </w:r>
            <w:r>
              <w:rPr>
                <w:rStyle w:val="IndexLink"/>
              </w:rPr>
              <w:t>733</w:t>
            </w:r>
          </w:hyperlink>
        </w:p>
        <w:p>
          <w:pPr>
            <w:pStyle w:val="Contents2"/>
            <w:tabs>
              <w:tab w:val="clear" w:pos="8743"/>
              <w:tab w:val="right" w:pos="9026" w:leader="dot"/>
            </w:tabs>
            <w:rPr/>
          </w:pPr>
          <w:hyperlink w:anchor="__RefHeading___Toc1108175_1051229030">
            <w:r>
              <w:rPr>
                <w:webHidden/>
                <w:rStyle w:val="IndexLink"/>
              </w:rPr>
              <w:t>916</w:t>
            </w:r>
            <w:r>
              <w:rPr>
                <w:rStyle w:val="IndexLink"/>
                <w:rtl w:val="true"/>
              </w:rPr>
              <w:t xml:space="preserve">- </w:t>
            </w:r>
            <w:r>
              <w:rPr>
                <w:rStyle w:val="IndexLink"/>
                <w:rtl w:val="true"/>
              </w:rPr>
              <w:t>مذهب او مذهب صلح کلی بود</w:t>
            </w:r>
            <w:r>
              <w:rPr>
                <w:rStyle w:val="IndexLink"/>
                <w:rtl w:val="true"/>
              </w:rPr>
              <w:t>:</w:t>
              <w:tab/>
            </w:r>
            <w:r>
              <w:rPr>
                <w:rStyle w:val="IndexLink"/>
              </w:rPr>
              <w:t>734</w:t>
            </w:r>
          </w:hyperlink>
        </w:p>
        <w:p>
          <w:pPr>
            <w:pStyle w:val="Contents2"/>
            <w:tabs>
              <w:tab w:val="clear" w:pos="8743"/>
              <w:tab w:val="right" w:pos="9026" w:leader="dot"/>
            </w:tabs>
            <w:rPr/>
          </w:pPr>
          <w:hyperlink w:anchor="__RefHeading___Toc1108177_1051229030">
            <w:r>
              <w:rPr>
                <w:webHidden/>
                <w:rStyle w:val="IndexLink"/>
              </w:rPr>
              <w:t>917</w:t>
            </w:r>
            <w:r>
              <w:rPr>
                <w:rStyle w:val="IndexLink"/>
                <w:rtl w:val="true"/>
              </w:rPr>
              <w:t xml:space="preserve">- </w:t>
            </w:r>
            <w:r>
              <w:rPr>
                <w:rStyle w:val="IndexLink"/>
                <w:rtl w:val="true"/>
              </w:rPr>
              <w:t xml:space="preserve">پذيرش تو به حضرت آدم </w:t>
            </w:r>
            <w:r>
              <w:rPr>
                <w:rStyle w:val="IndexLink"/>
                <w:rtl w:val="true"/>
              </w:rPr>
              <w:t>(</w:t>
            </w:r>
            <w:r>
              <w:rPr>
                <w:rStyle w:val="IndexLink"/>
                <w:rtl w:val="true"/>
              </w:rPr>
              <w:t>علیه السلام</w:t>
            </w:r>
            <w:r>
              <w:rPr>
                <w:rStyle w:val="IndexLink"/>
                <w:rtl w:val="true"/>
              </w:rPr>
              <w:t xml:space="preserve">) </w:t>
            </w:r>
            <w:r>
              <w:rPr>
                <w:rStyle w:val="IndexLink"/>
                <w:rtl w:val="true"/>
              </w:rPr>
              <w:t>از چه ناحیه ای انجام گرفت؟</w:t>
            </w:r>
            <w:r>
              <w:rPr>
                <w:rStyle w:val="IndexLink"/>
                <w:rtl w:val="true"/>
              </w:rPr>
              <w:tab/>
            </w:r>
            <w:r>
              <w:rPr>
                <w:rStyle w:val="IndexLink"/>
              </w:rPr>
              <w:t>735</w:t>
            </w:r>
          </w:hyperlink>
        </w:p>
        <w:p>
          <w:pPr>
            <w:pStyle w:val="Contents2"/>
            <w:tabs>
              <w:tab w:val="clear" w:pos="8743"/>
              <w:tab w:val="right" w:pos="9026" w:leader="dot"/>
            </w:tabs>
            <w:rPr/>
          </w:pPr>
          <w:hyperlink w:anchor="__RefHeading___Toc1108179_1051229030">
            <w:r>
              <w:rPr>
                <w:webHidden/>
                <w:rStyle w:val="IndexLink"/>
              </w:rPr>
              <w:t>918</w:t>
            </w:r>
            <w:r>
              <w:rPr>
                <w:rStyle w:val="IndexLink"/>
                <w:rtl w:val="true"/>
              </w:rPr>
              <w:t xml:space="preserve">- </w:t>
            </w:r>
            <w:r>
              <w:rPr>
                <w:rStyle w:val="IndexLink"/>
                <w:rtl w:val="true"/>
              </w:rPr>
              <w:t xml:space="preserve">عالم آل محمد و طبيب آل محمد </w:t>
            </w:r>
            <w:r>
              <w:rPr>
                <w:rStyle w:val="IndexLink"/>
                <w:rtl w:val="true"/>
              </w:rPr>
              <w:t>(</w:t>
            </w:r>
            <w:r>
              <w:rPr>
                <w:rStyle w:val="IndexLink"/>
                <w:rtl w:val="true"/>
              </w:rPr>
              <w:t>علیهم السلام</w:t>
            </w:r>
            <w:r>
              <w:rPr>
                <w:rStyle w:val="IndexLink"/>
                <w:rtl w:val="true"/>
              </w:rPr>
              <w:t>) :</w:t>
              <w:tab/>
            </w:r>
            <w:r>
              <w:rPr>
                <w:rStyle w:val="IndexLink"/>
              </w:rPr>
              <w:t>736</w:t>
            </w:r>
          </w:hyperlink>
        </w:p>
        <w:p>
          <w:pPr>
            <w:pStyle w:val="Contents2"/>
            <w:tabs>
              <w:tab w:val="clear" w:pos="8743"/>
              <w:tab w:val="right" w:pos="9026" w:leader="dot"/>
            </w:tabs>
            <w:rPr/>
          </w:pPr>
          <w:hyperlink w:anchor="__RefHeading___Toc1108181_1051229030">
            <w:r>
              <w:rPr>
                <w:webHidden/>
                <w:rStyle w:val="IndexLink"/>
              </w:rPr>
              <w:t>919</w:t>
            </w:r>
            <w:r>
              <w:rPr>
                <w:rStyle w:val="IndexLink"/>
                <w:rtl w:val="true"/>
              </w:rPr>
              <w:t xml:space="preserve">- </w:t>
            </w:r>
            <w:r>
              <w:rPr>
                <w:rStyle w:val="IndexLink"/>
                <w:rtl w:val="true"/>
              </w:rPr>
              <w:t>شفاعت از منظر اهل سنت</w:t>
            </w:r>
            <w:r>
              <w:rPr>
                <w:rStyle w:val="IndexLink"/>
                <w:rtl w:val="true"/>
              </w:rPr>
              <w:t>:</w:t>
              <w:tab/>
            </w:r>
            <w:r>
              <w:rPr>
                <w:rStyle w:val="IndexLink"/>
              </w:rPr>
              <w:t>736</w:t>
            </w:r>
          </w:hyperlink>
        </w:p>
        <w:p>
          <w:pPr>
            <w:pStyle w:val="Contents2"/>
            <w:tabs>
              <w:tab w:val="clear" w:pos="8743"/>
              <w:tab w:val="right" w:pos="9026" w:leader="dot"/>
            </w:tabs>
            <w:rPr/>
          </w:pPr>
          <w:hyperlink w:anchor="__RefHeading___Toc1108183_1051229030">
            <w:r>
              <w:rPr>
                <w:webHidden/>
                <w:rStyle w:val="IndexLink"/>
              </w:rPr>
              <w:t>920</w:t>
            </w:r>
            <w:r>
              <w:rPr>
                <w:rStyle w:val="IndexLink"/>
                <w:rtl w:val="true"/>
              </w:rPr>
              <w:t xml:space="preserve">- </w:t>
            </w:r>
            <w:r>
              <w:rPr>
                <w:rStyle w:val="IndexLink"/>
                <w:rtl w:val="true"/>
              </w:rPr>
              <w:t>تهمت ناروا</w:t>
            </w:r>
            <w:r>
              <w:rPr>
                <w:rStyle w:val="IndexLink"/>
                <w:rtl w:val="true"/>
              </w:rPr>
              <w:t>:</w:t>
              <w:tab/>
            </w:r>
            <w:r>
              <w:rPr>
                <w:rStyle w:val="IndexLink"/>
              </w:rPr>
              <w:t>737</w:t>
            </w:r>
          </w:hyperlink>
        </w:p>
        <w:p>
          <w:pPr>
            <w:pStyle w:val="Contents2"/>
            <w:tabs>
              <w:tab w:val="clear" w:pos="8743"/>
              <w:tab w:val="right" w:pos="9026" w:leader="dot"/>
            </w:tabs>
            <w:rPr/>
          </w:pPr>
          <w:hyperlink w:anchor="__RefHeading___Toc1108185_1051229030">
            <w:r>
              <w:rPr>
                <w:webHidden/>
                <w:rStyle w:val="IndexLink"/>
              </w:rPr>
              <w:t>921</w:t>
            </w:r>
            <w:r>
              <w:rPr>
                <w:rStyle w:val="IndexLink"/>
                <w:rtl w:val="true"/>
              </w:rPr>
              <w:t xml:space="preserve">- </w:t>
            </w:r>
            <w:r>
              <w:rPr>
                <w:rStyle w:val="IndexLink"/>
                <w:rtl w:val="true"/>
              </w:rPr>
              <w:t>به گهنکار نزدیک نشوید که خطر نیز به شما نزدیک می شود</w:t>
            </w:r>
            <w:r>
              <w:rPr>
                <w:rStyle w:val="IndexLink"/>
                <w:rtl w:val="true"/>
              </w:rPr>
              <w:t>:</w:t>
              <w:tab/>
            </w:r>
            <w:r>
              <w:rPr>
                <w:rStyle w:val="IndexLink"/>
              </w:rPr>
              <w:t>738</w:t>
            </w:r>
          </w:hyperlink>
        </w:p>
        <w:p>
          <w:pPr>
            <w:pStyle w:val="Contents2"/>
            <w:tabs>
              <w:tab w:val="clear" w:pos="8743"/>
              <w:tab w:val="right" w:pos="9026" w:leader="dot"/>
            </w:tabs>
            <w:rPr/>
          </w:pPr>
          <w:hyperlink w:anchor="__RefHeading___Toc1108187_1051229030">
            <w:r>
              <w:rPr>
                <w:webHidden/>
                <w:rStyle w:val="IndexLink"/>
              </w:rPr>
              <w:t>922</w:t>
            </w:r>
            <w:r>
              <w:rPr>
                <w:rStyle w:val="IndexLink"/>
                <w:rtl w:val="true"/>
              </w:rPr>
              <w:t xml:space="preserve">- </w:t>
            </w:r>
            <w:r>
              <w:rPr>
                <w:rStyle w:val="IndexLink"/>
                <w:rtl w:val="true"/>
              </w:rPr>
              <w:t>پاداش زیارت بقعه توس</w:t>
            </w:r>
            <w:r>
              <w:rPr>
                <w:rStyle w:val="IndexLink"/>
                <w:rtl w:val="true"/>
              </w:rPr>
              <w:t>:</w:t>
              <w:tab/>
            </w:r>
            <w:r>
              <w:rPr>
                <w:rStyle w:val="IndexLink"/>
              </w:rPr>
              <w:t>739</w:t>
            </w:r>
          </w:hyperlink>
        </w:p>
        <w:p>
          <w:pPr>
            <w:pStyle w:val="Contents2"/>
            <w:tabs>
              <w:tab w:val="clear" w:pos="8743"/>
              <w:tab w:val="right" w:pos="9026" w:leader="dot"/>
            </w:tabs>
            <w:rPr/>
          </w:pPr>
          <w:hyperlink w:anchor="__RefHeading___Toc1108189_1051229030">
            <w:r>
              <w:rPr>
                <w:webHidden/>
                <w:rStyle w:val="IndexLink"/>
              </w:rPr>
              <w:t>923</w:t>
            </w:r>
            <w:r>
              <w:rPr>
                <w:rStyle w:val="IndexLink"/>
                <w:rtl w:val="true"/>
              </w:rPr>
              <w:t xml:space="preserve">- </w:t>
            </w:r>
            <w:r>
              <w:rPr>
                <w:rStyle w:val="IndexLink"/>
                <w:rtl w:val="true"/>
              </w:rPr>
              <w:t xml:space="preserve">حج مهدوی </w:t>
            </w:r>
            <w:r>
              <w:rPr>
                <w:rStyle w:val="IndexLink"/>
                <w:rtl w:val="true"/>
              </w:rPr>
              <w:t>(</w:t>
            </w:r>
            <w:r>
              <w:rPr>
                <w:rStyle w:val="IndexLink"/>
                <w:rtl w:val="true"/>
              </w:rPr>
              <w:t>عج</w:t>
            </w:r>
            <w:r>
              <w:rPr>
                <w:rStyle w:val="IndexLink"/>
                <w:rtl w:val="true"/>
              </w:rPr>
              <w:t>):</w:t>
              <w:tab/>
            </w:r>
            <w:r>
              <w:rPr>
                <w:rStyle w:val="IndexLink"/>
              </w:rPr>
              <w:t>740</w:t>
            </w:r>
          </w:hyperlink>
        </w:p>
        <w:p>
          <w:pPr>
            <w:pStyle w:val="Contents2"/>
            <w:tabs>
              <w:tab w:val="clear" w:pos="8743"/>
              <w:tab w:val="right" w:pos="9026" w:leader="dot"/>
            </w:tabs>
            <w:rPr/>
          </w:pPr>
          <w:hyperlink w:anchor="__RefHeading___Toc1108191_1051229030">
            <w:r>
              <w:rPr>
                <w:webHidden/>
                <w:rStyle w:val="IndexLink"/>
              </w:rPr>
              <w:t>924</w:t>
            </w:r>
            <w:r>
              <w:rPr>
                <w:rStyle w:val="IndexLink"/>
                <w:rtl w:val="true"/>
              </w:rPr>
              <w:t xml:space="preserve">- </w:t>
            </w:r>
            <w:r>
              <w:rPr>
                <w:rStyle w:val="IndexLink"/>
                <w:rtl w:val="true"/>
              </w:rPr>
              <w:t>کتک خوردن بخاطر اعتراض به حیف و میل بیت المال</w:t>
            </w:r>
            <w:r>
              <w:rPr>
                <w:rStyle w:val="IndexLink"/>
                <w:rtl w:val="true"/>
              </w:rPr>
              <w:t>:</w:t>
              <w:tab/>
            </w:r>
            <w:r>
              <w:rPr>
                <w:rStyle w:val="IndexLink"/>
              </w:rPr>
              <w:t>741</w:t>
            </w:r>
          </w:hyperlink>
        </w:p>
        <w:p>
          <w:pPr>
            <w:pStyle w:val="Contents2"/>
            <w:tabs>
              <w:tab w:val="clear" w:pos="8743"/>
              <w:tab w:val="right" w:pos="9026" w:leader="dot"/>
            </w:tabs>
            <w:rPr/>
          </w:pPr>
          <w:hyperlink w:anchor="__RefHeading___Toc1108193_1051229030">
            <w:r>
              <w:rPr>
                <w:webHidden/>
                <w:rStyle w:val="IndexLink"/>
              </w:rPr>
              <w:t>925</w:t>
            </w:r>
            <w:r>
              <w:rPr>
                <w:rStyle w:val="IndexLink"/>
                <w:rtl w:val="true"/>
              </w:rPr>
              <w:t xml:space="preserve">- </w:t>
            </w:r>
            <w:r>
              <w:rPr>
                <w:rStyle w:val="IndexLink"/>
                <w:rtl w:val="true"/>
              </w:rPr>
              <w:t>کسی که با پای این شخص بیعت کرد</w:t>
            </w:r>
            <w:r>
              <w:rPr>
                <w:rStyle w:val="IndexLink"/>
                <w:rtl w:val="true"/>
              </w:rPr>
              <w:t>:</w:t>
              <w:tab/>
            </w:r>
            <w:r>
              <w:rPr>
                <w:rStyle w:val="IndexLink"/>
              </w:rPr>
              <w:t>741</w:t>
            </w:r>
          </w:hyperlink>
        </w:p>
        <w:p>
          <w:pPr>
            <w:pStyle w:val="Contents2"/>
            <w:tabs>
              <w:tab w:val="clear" w:pos="8743"/>
              <w:tab w:val="right" w:pos="9026" w:leader="dot"/>
            </w:tabs>
            <w:rPr/>
          </w:pPr>
          <w:hyperlink w:anchor="__RefHeading___Toc1108195_1051229030">
            <w:r>
              <w:rPr>
                <w:webHidden/>
                <w:rStyle w:val="IndexLink"/>
              </w:rPr>
              <w:t>926</w:t>
            </w:r>
            <w:r>
              <w:rPr>
                <w:rStyle w:val="IndexLink"/>
                <w:rtl w:val="true"/>
              </w:rPr>
              <w:t xml:space="preserve">- </w:t>
            </w:r>
            <w:r>
              <w:rPr>
                <w:rStyle w:val="IndexLink"/>
                <w:rtl w:val="true"/>
              </w:rPr>
              <w:t>در تنهایی همانند نداشت</w:t>
            </w:r>
            <w:r>
              <w:rPr>
                <w:rStyle w:val="IndexLink"/>
                <w:rtl w:val="true"/>
              </w:rPr>
              <w:t>:</w:t>
              <w:tab/>
            </w:r>
            <w:r>
              <w:rPr>
                <w:rStyle w:val="IndexLink"/>
              </w:rPr>
              <w:t>742</w:t>
            </w:r>
          </w:hyperlink>
        </w:p>
        <w:p>
          <w:pPr>
            <w:pStyle w:val="Contents2"/>
            <w:tabs>
              <w:tab w:val="clear" w:pos="8743"/>
              <w:tab w:val="right" w:pos="9026" w:leader="dot"/>
            </w:tabs>
            <w:rPr/>
          </w:pPr>
          <w:hyperlink w:anchor="__RefHeading___Toc1108197_1051229030">
            <w:r>
              <w:rPr>
                <w:webHidden/>
                <w:rStyle w:val="IndexLink"/>
              </w:rPr>
              <w:t>927</w:t>
            </w:r>
            <w:r>
              <w:rPr>
                <w:rStyle w:val="IndexLink"/>
                <w:rtl w:val="true"/>
              </w:rPr>
              <w:t xml:space="preserve">- </w:t>
            </w:r>
            <w:r>
              <w:rPr>
                <w:rStyle w:val="IndexLink"/>
                <w:rtl w:val="true"/>
              </w:rPr>
              <w:t>نفرین مادر</w:t>
            </w:r>
            <w:r>
              <w:rPr>
                <w:rStyle w:val="IndexLink"/>
                <w:rtl w:val="true"/>
              </w:rPr>
              <w:t>:</w:t>
              <w:tab/>
            </w:r>
            <w:r>
              <w:rPr>
                <w:rStyle w:val="IndexLink"/>
              </w:rPr>
              <w:t>743</w:t>
            </w:r>
          </w:hyperlink>
        </w:p>
        <w:p>
          <w:pPr>
            <w:pStyle w:val="Contents2"/>
            <w:tabs>
              <w:tab w:val="clear" w:pos="8743"/>
              <w:tab w:val="right" w:pos="9026" w:leader="dot"/>
            </w:tabs>
            <w:rPr/>
          </w:pPr>
          <w:hyperlink w:anchor="__RefHeading___Toc1108199_1051229030">
            <w:r>
              <w:rPr>
                <w:webHidden/>
                <w:rStyle w:val="IndexLink"/>
              </w:rPr>
              <w:t>928</w:t>
            </w:r>
            <w:r>
              <w:rPr>
                <w:rStyle w:val="IndexLink"/>
                <w:rtl w:val="true"/>
              </w:rPr>
              <w:t xml:space="preserve">- </w:t>
            </w:r>
            <w:r>
              <w:rPr>
                <w:rStyle w:val="IndexLink"/>
                <w:rtl w:val="true"/>
              </w:rPr>
              <w:t>هیچ ریاضت چه حق و چه باطل بی نتیجه نیست</w:t>
            </w:r>
            <w:r>
              <w:rPr>
                <w:rStyle w:val="IndexLink"/>
                <w:rtl w:val="true"/>
              </w:rPr>
              <w:t>:</w:t>
              <w:tab/>
            </w:r>
            <w:r>
              <w:rPr>
                <w:rStyle w:val="IndexLink"/>
              </w:rPr>
              <w:t>744</w:t>
            </w:r>
          </w:hyperlink>
        </w:p>
        <w:p>
          <w:pPr>
            <w:pStyle w:val="Contents2"/>
            <w:tabs>
              <w:tab w:val="clear" w:pos="8743"/>
              <w:tab w:val="right" w:pos="9026" w:leader="dot"/>
            </w:tabs>
            <w:rPr/>
          </w:pPr>
          <w:hyperlink w:anchor="__RefHeading___Toc1108201_1051229030">
            <w:r>
              <w:rPr>
                <w:webHidden/>
                <w:rStyle w:val="IndexLink"/>
              </w:rPr>
              <w:t>929</w:t>
            </w:r>
            <w:r>
              <w:rPr>
                <w:rStyle w:val="IndexLink"/>
                <w:rtl w:val="true"/>
              </w:rPr>
              <w:t xml:space="preserve">- </w:t>
            </w:r>
            <w:r>
              <w:rPr>
                <w:rStyle w:val="IndexLink"/>
                <w:rtl w:val="true"/>
              </w:rPr>
              <w:t>إن شاء الله گفتن یادمان نرود</w:t>
            </w:r>
            <w:r>
              <w:rPr>
                <w:rStyle w:val="IndexLink"/>
                <w:rtl w:val="true"/>
              </w:rPr>
              <w:t>:</w:t>
              <w:tab/>
            </w:r>
            <w:r>
              <w:rPr>
                <w:rStyle w:val="IndexLink"/>
              </w:rPr>
              <w:t>745</w:t>
            </w:r>
          </w:hyperlink>
        </w:p>
        <w:p>
          <w:pPr>
            <w:pStyle w:val="Contents2"/>
            <w:tabs>
              <w:tab w:val="clear" w:pos="8743"/>
              <w:tab w:val="right" w:pos="9026" w:leader="dot"/>
            </w:tabs>
            <w:rPr/>
          </w:pPr>
          <w:hyperlink w:anchor="__RefHeading___Toc1108203_1051229030">
            <w:r>
              <w:rPr>
                <w:webHidden/>
                <w:rStyle w:val="IndexLink"/>
              </w:rPr>
              <w:t>930</w:t>
            </w:r>
            <w:r>
              <w:rPr>
                <w:rStyle w:val="IndexLink"/>
                <w:rtl w:val="true"/>
              </w:rPr>
              <w:t xml:space="preserve">- </w:t>
            </w:r>
            <w:r>
              <w:rPr>
                <w:rStyle w:val="IndexLink"/>
                <w:rtl w:val="true"/>
              </w:rPr>
              <w:t xml:space="preserve">عمل به روایت امام صادق </w:t>
            </w:r>
            <w:r>
              <w:rPr>
                <w:rStyle w:val="IndexLink"/>
                <w:rtl w:val="true"/>
              </w:rPr>
              <w:t>(</w:t>
            </w:r>
            <w:r>
              <w:rPr>
                <w:rStyle w:val="IndexLink"/>
                <w:rtl w:val="true"/>
              </w:rPr>
              <w:t>علیه السلام</w:t>
            </w:r>
            <w:r>
              <w:rPr>
                <w:rStyle w:val="IndexLink"/>
                <w:rtl w:val="true"/>
              </w:rPr>
              <w:t>):</w:t>
              <w:tab/>
            </w:r>
            <w:r>
              <w:rPr>
                <w:rStyle w:val="IndexLink"/>
              </w:rPr>
              <w:t>746</w:t>
            </w:r>
          </w:hyperlink>
        </w:p>
        <w:p>
          <w:pPr>
            <w:pStyle w:val="Contents2"/>
            <w:tabs>
              <w:tab w:val="clear" w:pos="8743"/>
              <w:tab w:val="right" w:pos="9026" w:leader="dot"/>
            </w:tabs>
            <w:rPr/>
          </w:pPr>
          <w:hyperlink w:anchor="__RefHeading___Toc1108205_1051229030">
            <w:r>
              <w:rPr>
                <w:webHidden/>
                <w:rStyle w:val="IndexLink"/>
              </w:rPr>
              <w:t>931</w:t>
            </w:r>
            <w:r>
              <w:rPr>
                <w:rStyle w:val="IndexLink"/>
                <w:rtl w:val="true"/>
              </w:rPr>
              <w:t xml:space="preserve">- </w:t>
            </w:r>
            <w:r>
              <w:rPr>
                <w:rStyle w:val="IndexLink"/>
                <w:rtl w:val="true"/>
              </w:rPr>
              <w:t>فرار از دست ارباب رجوع</w:t>
            </w:r>
            <w:r>
              <w:rPr>
                <w:rStyle w:val="IndexLink"/>
                <w:rtl w:val="true"/>
              </w:rPr>
              <w:t>:</w:t>
              <w:tab/>
            </w:r>
            <w:r>
              <w:rPr>
                <w:rStyle w:val="IndexLink"/>
              </w:rPr>
              <w:t>746</w:t>
            </w:r>
          </w:hyperlink>
        </w:p>
        <w:p>
          <w:pPr>
            <w:pStyle w:val="Contents2"/>
            <w:tabs>
              <w:tab w:val="clear" w:pos="8743"/>
              <w:tab w:val="right" w:pos="9026" w:leader="dot"/>
            </w:tabs>
            <w:rPr/>
          </w:pPr>
          <w:hyperlink w:anchor="__RefHeading___Toc1108207_1051229030">
            <w:r>
              <w:rPr>
                <w:webHidden/>
                <w:rStyle w:val="IndexLink"/>
              </w:rPr>
              <w:t>932</w:t>
            </w:r>
            <w:r>
              <w:rPr>
                <w:rStyle w:val="IndexLink"/>
                <w:rtl w:val="true"/>
              </w:rPr>
              <w:t xml:space="preserve">- </w:t>
            </w:r>
            <w:r>
              <w:rPr>
                <w:rStyle w:val="IndexLink"/>
                <w:rtl w:val="true"/>
              </w:rPr>
              <w:t>گوشه ای از ظرائف خلقت انسان</w:t>
            </w:r>
            <w:r>
              <w:rPr>
                <w:rStyle w:val="IndexLink"/>
                <w:rtl w:val="true"/>
              </w:rPr>
              <w:t>:</w:t>
              <w:tab/>
            </w:r>
            <w:r>
              <w:rPr>
                <w:rStyle w:val="IndexLink"/>
              </w:rPr>
              <w:t>747</w:t>
            </w:r>
          </w:hyperlink>
        </w:p>
        <w:p>
          <w:pPr>
            <w:pStyle w:val="Contents2"/>
            <w:tabs>
              <w:tab w:val="clear" w:pos="8743"/>
              <w:tab w:val="right" w:pos="9026" w:leader="dot"/>
            </w:tabs>
            <w:rPr/>
          </w:pPr>
          <w:hyperlink w:anchor="__RefHeading___Toc1108209_1051229030">
            <w:r>
              <w:rPr>
                <w:webHidden/>
                <w:rStyle w:val="IndexLink"/>
              </w:rPr>
              <w:t>933</w:t>
            </w:r>
            <w:r>
              <w:rPr>
                <w:rStyle w:val="IndexLink"/>
                <w:rtl w:val="true"/>
              </w:rPr>
              <w:t xml:space="preserve">- </w:t>
            </w:r>
            <w:r>
              <w:rPr>
                <w:rStyle w:val="IndexLink"/>
                <w:rtl w:val="true"/>
              </w:rPr>
              <w:t xml:space="preserve">ناکامی جنبشی که بدون اذن امام </w:t>
            </w:r>
            <w:r>
              <w:rPr>
                <w:rStyle w:val="IndexLink"/>
                <w:rtl w:val="true"/>
              </w:rPr>
              <w:t>(</w:t>
            </w:r>
            <w:r>
              <w:rPr>
                <w:rStyle w:val="IndexLink"/>
                <w:rtl w:val="true"/>
              </w:rPr>
              <w:t>علیه السلام</w:t>
            </w:r>
            <w:r>
              <w:rPr>
                <w:rStyle w:val="IndexLink"/>
                <w:rtl w:val="true"/>
              </w:rPr>
              <w:t xml:space="preserve">) </w:t>
            </w:r>
            <w:r>
              <w:rPr>
                <w:rStyle w:val="IndexLink"/>
                <w:rtl w:val="true"/>
              </w:rPr>
              <w:t>انجام گرفت</w:t>
            </w:r>
            <w:r>
              <w:rPr>
                <w:rStyle w:val="IndexLink"/>
                <w:rtl w:val="true"/>
              </w:rPr>
              <w:t>:</w:t>
              <w:tab/>
            </w:r>
            <w:r>
              <w:rPr>
                <w:rStyle w:val="IndexLink"/>
              </w:rPr>
              <w:t>748</w:t>
            </w:r>
          </w:hyperlink>
        </w:p>
        <w:p>
          <w:pPr>
            <w:pStyle w:val="Contents2"/>
            <w:tabs>
              <w:tab w:val="clear" w:pos="8743"/>
              <w:tab w:val="right" w:pos="9026" w:leader="dot"/>
            </w:tabs>
            <w:rPr/>
          </w:pPr>
          <w:hyperlink w:anchor="__RefHeading___Toc1108211_1051229030">
            <w:r>
              <w:rPr>
                <w:webHidden/>
                <w:rStyle w:val="IndexLink"/>
              </w:rPr>
              <w:t>934</w:t>
            </w:r>
            <w:r>
              <w:rPr>
                <w:rStyle w:val="IndexLink"/>
                <w:rtl w:val="true"/>
              </w:rPr>
              <w:t xml:space="preserve">- </w:t>
            </w:r>
            <w:r>
              <w:rPr>
                <w:rStyle w:val="IndexLink"/>
                <w:rtl w:val="true"/>
              </w:rPr>
              <w:t>قبل از قیام دو سوم مردم دنیا از بین می روند</w:t>
            </w:r>
            <w:r>
              <w:rPr>
                <w:rStyle w:val="IndexLink"/>
                <w:rtl w:val="true"/>
              </w:rPr>
              <w:t>:</w:t>
              <w:tab/>
            </w:r>
            <w:r>
              <w:rPr>
                <w:rStyle w:val="IndexLink"/>
              </w:rPr>
              <w:t>749</w:t>
            </w:r>
          </w:hyperlink>
        </w:p>
        <w:p>
          <w:pPr>
            <w:pStyle w:val="Contents2"/>
            <w:tabs>
              <w:tab w:val="clear" w:pos="8743"/>
              <w:tab w:val="right" w:pos="9026" w:leader="dot"/>
            </w:tabs>
            <w:rPr/>
          </w:pPr>
          <w:hyperlink w:anchor="__RefHeading___Toc1108213_1051229030">
            <w:r>
              <w:rPr>
                <w:webHidden/>
                <w:rStyle w:val="IndexLink"/>
              </w:rPr>
              <w:t>935</w:t>
            </w:r>
            <w:r>
              <w:rPr>
                <w:rStyle w:val="IndexLink"/>
                <w:rtl w:val="true"/>
              </w:rPr>
              <w:t xml:space="preserve">- </w:t>
            </w:r>
            <w:r>
              <w:rPr>
                <w:rStyle w:val="IndexLink"/>
                <w:rtl w:val="true"/>
              </w:rPr>
              <w:t>آیا قرآن به تنهایی ما را کفایت می کند؟</w:t>
            </w:r>
            <w:r>
              <w:rPr>
                <w:rStyle w:val="IndexLink"/>
                <w:rtl w:val="true"/>
              </w:rPr>
              <w:tab/>
            </w:r>
            <w:r>
              <w:rPr>
                <w:rStyle w:val="IndexLink"/>
              </w:rPr>
              <w:t>749</w:t>
            </w:r>
          </w:hyperlink>
        </w:p>
        <w:p>
          <w:pPr>
            <w:pStyle w:val="Contents2"/>
            <w:tabs>
              <w:tab w:val="clear" w:pos="8743"/>
              <w:tab w:val="right" w:pos="9026" w:leader="dot"/>
            </w:tabs>
            <w:rPr/>
          </w:pPr>
          <w:hyperlink w:anchor="__RefHeading___Toc1108215_1051229030">
            <w:r>
              <w:rPr>
                <w:webHidden/>
                <w:rStyle w:val="IndexLink"/>
              </w:rPr>
              <w:t>936</w:t>
            </w:r>
            <w:r>
              <w:rPr>
                <w:rStyle w:val="IndexLink"/>
                <w:rtl w:val="true"/>
              </w:rPr>
              <w:t xml:space="preserve">- </w:t>
            </w:r>
            <w:r>
              <w:rPr>
                <w:rStyle w:val="IndexLink"/>
                <w:rtl w:val="true"/>
              </w:rPr>
              <w:t>چگونه می توانم مثل تو باشم؟</w:t>
            </w:r>
            <w:r>
              <w:rPr>
                <w:rStyle w:val="IndexLink"/>
                <w:rtl w:val="true"/>
              </w:rPr>
              <w:tab/>
            </w:r>
            <w:r>
              <w:rPr>
                <w:rStyle w:val="IndexLink"/>
              </w:rPr>
              <w:t>751</w:t>
            </w:r>
          </w:hyperlink>
        </w:p>
        <w:p>
          <w:pPr>
            <w:pStyle w:val="Contents2"/>
            <w:tabs>
              <w:tab w:val="clear" w:pos="8743"/>
              <w:tab w:val="right" w:pos="9026" w:leader="dot"/>
            </w:tabs>
            <w:rPr/>
          </w:pPr>
          <w:hyperlink w:anchor="__RefHeading___Toc1108217_1051229030">
            <w:r>
              <w:rPr>
                <w:webHidden/>
                <w:rStyle w:val="IndexLink"/>
              </w:rPr>
              <w:t>937</w:t>
            </w:r>
            <w:r>
              <w:rPr>
                <w:rStyle w:val="IndexLink"/>
                <w:rtl w:val="true"/>
              </w:rPr>
              <w:t xml:space="preserve">- </w:t>
            </w:r>
            <w:r>
              <w:rPr>
                <w:rStyle w:val="IndexLink"/>
                <w:rtl w:val="true"/>
              </w:rPr>
              <w:t>آغاز و پیدایش اسلام و بعد تشیع در شهر مقدس قم</w:t>
            </w:r>
            <w:r>
              <w:rPr>
                <w:rStyle w:val="IndexLink"/>
                <w:rtl w:val="true"/>
              </w:rPr>
              <w:t>:</w:t>
              <w:tab/>
            </w:r>
            <w:r>
              <w:rPr>
                <w:rStyle w:val="IndexLink"/>
              </w:rPr>
              <w:t>751</w:t>
            </w:r>
          </w:hyperlink>
        </w:p>
        <w:p>
          <w:pPr>
            <w:pStyle w:val="Contents2"/>
            <w:tabs>
              <w:tab w:val="clear" w:pos="8743"/>
              <w:tab w:val="right" w:pos="9026" w:leader="dot"/>
            </w:tabs>
            <w:rPr/>
          </w:pPr>
          <w:hyperlink w:anchor="__RefHeading___Toc1108219_1051229030">
            <w:r>
              <w:rPr>
                <w:webHidden/>
                <w:rStyle w:val="IndexLink"/>
              </w:rPr>
              <w:t>938</w:t>
            </w:r>
            <w:r>
              <w:rPr>
                <w:rStyle w:val="IndexLink"/>
                <w:rtl w:val="true"/>
              </w:rPr>
              <w:t xml:space="preserve">- </w:t>
            </w:r>
            <w:r>
              <w:rPr>
                <w:rStyle w:val="IndexLink"/>
                <w:rtl w:val="true"/>
              </w:rPr>
              <w:t>نمونه ای از مراقبه</w:t>
            </w:r>
            <w:r>
              <w:rPr>
                <w:rStyle w:val="IndexLink"/>
                <w:rtl w:val="true"/>
              </w:rPr>
              <w:t>:</w:t>
              <w:tab/>
            </w:r>
            <w:r>
              <w:rPr>
                <w:rStyle w:val="IndexLink"/>
              </w:rPr>
              <w:t>753</w:t>
            </w:r>
          </w:hyperlink>
        </w:p>
        <w:p>
          <w:pPr>
            <w:pStyle w:val="Contents2"/>
            <w:tabs>
              <w:tab w:val="clear" w:pos="8743"/>
              <w:tab w:val="right" w:pos="9026" w:leader="dot"/>
            </w:tabs>
            <w:rPr/>
          </w:pPr>
          <w:hyperlink w:anchor="__RefHeading___Toc1108221_1051229030">
            <w:r>
              <w:rPr>
                <w:webHidden/>
                <w:rStyle w:val="IndexLink"/>
              </w:rPr>
              <w:t>939</w:t>
            </w:r>
            <w:r>
              <w:rPr>
                <w:rStyle w:val="IndexLink"/>
                <w:rtl w:val="true"/>
              </w:rPr>
              <w:t xml:space="preserve">- </w:t>
            </w:r>
            <w:r>
              <w:rPr>
                <w:rStyle w:val="IndexLink"/>
                <w:rtl w:val="true"/>
              </w:rPr>
              <w:t>بیانیه شدید اللحن</w:t>
            </w:r>
            <w:r>
              <w:rPr>
                <w:rStyle w:val="IndexLink"/>
                <w:rtl w:val="true"/>
              </w:rPr>
              <w:t>:</w:t>
              <w:tab/>
            </w:r>
            <w:r>
              <w:rPr>
                <w:rStyle w:val="IndexLink"/>
              </w:rPr>
              <w:t>753</w:t>
            </w:r>
          </w:hyperlink>
        </w:p>
        <w:p>
          <w:pPr>
            <w:pStyle w:val="Contents2"/>
            <w:tabs>
              <w:tab w:val="clear" w:pos="8743"/>
              <w:tab w:val="right" w:pos="9026" w:leader="dot"/>
            </w:tabs>
            <w:rPr/>
          </w:pPr>
          <w:hyperlink w:anchor="__RefHeading___Toc1108223_1051229030">
            <w:r>
              <w:rPr>
                <w:webHidden/>
                <w:rStyle w:val="IndexLink"/>
              </w:rPr>
              <w:t>940</w:t>
            </w:r>
            <w:r>
              <w:rPr>
                <w:rStyle w:val="IndexLink"/>
                <w:rtl w:val="true"/>
              </w:rPr>
              <w:t xml:space="preserve">- </w:t>
            </w:r>
            <w:r>
              <w:rPr>
                <w:rStyle w:val="IndexLink"/>
                <w:rtl w:val="true"/>
              </w:rPr>
              <w:t>اینهم بخشی از عبادت است</w:t>
            </w:r>
            <w:r>
              <w:rPr>
                <w:rStyle w:val="IndexLink"/>
                <w:rtl w:val="true"/>
              </w:rPr>
              <w:t>:</w:t>
              <w:tab/>
            </w:r>
            <w:r>
              <w:rPr>
                <w:rStyle w:val="IndexLink"/>
              </w:rPr>
              <w:t>754</w:t>
            </w:r>
          </w:hyperlink>
        </w:p>
        <w:p>
          <w:pPr>
            <w:pStyle w:val="Contents2"/>
            <w:tabs>
              <w:tab w:val="clear" w:pos="8743"/>
              <w:tab w:val="right" w:pos="9026" w:leader="dot"/>
            </w:tabs>
            <w:rPr/>
          </w:pPr>
          <w:hyperlink w:anchor="__RefHeading___Toc1108225_1051229030">
            <w:r>
              <w:rPr>
                <w:webHidden/>
                <w:rStyle w:val="IndexLink"/>
              </w:rPr>
              <w:t>941</w:t>
            </w:r>
            <w:r>
              <w:rPr>
                <w:rStyle w:val="IndexLink"/>
                <w:rtl w:val="true"/>
              </w:rPr>
              <w:t xml:space="preserve">- </w:t>
            </w:r>
            <w:r>
              <w:rPr>
                <w:rStyle w:val="IndexLink"/>
                <w:rtl w:val="true"/>
              </w:rPr>
              <w:t>اینهم بخش دیگری از عبادت است</w:t>
            </w:r>
            <w:r>
              <w:rPr>
                <w:rStyle w:val="IndexLink"/>
                <w:rtl w:val="true"/>
              </w:rPr>
              <w:t>:</w:t>
              <w:tab/>
            </w:r>
            <w:r>
              <w:rPr>
                <w:rStyle w:val="IndexLink"/>
              </w:rPr>
              <w:t>755</w:t>
            </w:r>
          </w:hyperlink>
        </w:p>
        <w:p>
          <w:pPr>
            <w:pStyle w:val="Contents2"/>
            <w:tabs>
              <w:tab w:val="clear" w:pos="8743"/>
              <w:tab w:val="right" w:pos="9026" w:leader="dot"/>
            </w:tabs>
            <w:rPr/>
          </w:pPr>
          <w:hyperlink w:anchor="__RefHeading___Toc1108227_1051229030">
            <w:r>
              <w:rPr>
                <w:webHidden/>
                <w:rStyle w:val="IndexLink"/>
              </w:rPr>
              <w:t>942</w:t>
            </w:r>
            <w:r>
              <w:rPr>
                <w:rStyle w:val="IndexLink"/>
                <w:rtl w:val="true"/>
              </w:rPr>
              <w:t xml:space="preserve">- </w:t>
            </w:r>
            <w:r>
              <w:rPr>
                <w:rStyle w:val="IndexLink"/>
                <w:rtl w:val="true"/>
              </w:rPr>
              <w:t>به توصیه های کارشناسان بهداشت غذا و تغذیه توجه کنیم</w:t>
            </w:r>
            <w:r>
              <w:rPr>
                <w:rStyle w:val="IndexLink"/>
                <w:rtl w:val="true"/>
              </w:rPr>
              <w:t>:</w:t>
              <w:tab/>
            </w:r>
            <w:r>
              <w:rPr>
                <w:rStyle w:val="IndexLink"/>
              </w:rPr>
              <w:t>755</w:t>
            </w:r>
          </w:hyperlink>
        </w:p>
        <w:p>
          <w:pPr>
            <w:pStyle w:val="Contents2"/>
            <w:tabs>
              <w:tab w:val="clear" w:pos="8743"/>
              <w:tab w:val="right" w:pos="9026" w:leader="dot"/>
            </w:tabs>
            <w:rPr/>
          </w:pPr>
          <w:hyperlink w:anchor="__RefHeading___Toc1108229_1051229030">
            <w:r>
              <w:rPr>
                <w:webHidden/>
                <w:rStyle w:val="IndexLink"/>
              </w:rPr>
              <w:t>943</w:t>
            </w:r>
            <w:r>
              <w:rPr>
                <w:rStyle w:val="IndexLink"/>
                <w:rtl w:val="true"/>
              </w:rPr>
              <w:t xml:space="preserve">- </w:t>
            </w:r>
            <w:r>
              <w:rPr>
                <w:rStyle w:val="IndexLink"/>
                <w:rtl w:val="true"/>
              </w:rPr>
              <w:t xml:space="preserve">به توصیه های کارشناسان دینی در نوع میهمانداری توجه کنیم </w:t>
            </w:r>
            <w:r>
              <w:rPr>
                <w:rStyle w:val="IndexLink"/>
                <w:rtl w:val="true"/>
              </w:rPr>
              <w:t>:</w:t>
              <w:tab/>
            </w:r>
            <w:r>
              <w:rPr>
                <w:rStyle w:val="IndexLink"/>
              </w:rPr>
              <w:t>757</w:t>
            </w:r>
          </w:hyperlink>
        </w:p>
        <w:p>
          <w:pPr>
            <w:pStyle w:val="Contents2"/>
            <w:tabs>
              <w:tab w:val="clear" w:pos="8743"/>
              <w:tab w:val="right" w:pos="9026" w:leader="dot"/>
            </w:tabs>
            <w:rPr/>
          </w:pPr>
          <w:hyperlink w:anchor="__RefHeading___Toc1108231_1051229030">
            <w:r>
              <w:rPr>
                <w:webHidden/>
                <w:rStyle w:val="IndexLink"/>
              </w:rPr>
              <w:t>944</w:t>
            </w:r>
            <w:r>
              <w:rPr>
                <w:rStyle w:val="IndexLink"/>
                <w:rtl w:val="true"/>
              </w:rPr>
              <w:t xml:space="preserve">- </w:t>
            </w:r>
            <w:r>
              <w:rPr>
                <w:rStyle w:val="IndexLink"/>
                <w:rtl w:val="true"/>
              </w:rPr>
              <w:t>گوشه گیری و بریدن از مردم در اسلام ممنوع است</w:t>
            </w:r>
            <w:r>
              <w:rPr>
                <w:rStyle w:val="IndexLink"/>
                <w:rtl w:val="true"/>
              </w:rPr>
              <w:t>:</w:t>
              <w:tab/>
            </w:r>
            <w:r>
              <w:rPr>
                <w:rStyle w:val="IndexLink"/>
              </w:rPr>
              <w:t>758</w:t>
            </w:r>
          </w:hyperlink>
        </w:p>
        <w:p>
          <w:pPr>
            <w:pStyle w:val="Contents2"/>
            <w:tabs>
              <w:tab w:val="clear" w:pos="8743"/>
              <w:tab w:val="right" w:pos="9026" w:leader="dot"/>
            </w:tabs>
            <w:rPr/>
          </w:pPr>
          <w:hyperlink w:anchor="__RefHeading___Toc1108233_1051229030">
            <w:r>
              <w:rPr>
                <w:webHidden/>
                <w:rStyle w:val="IndexLink"/>
              </w:rPr>
              <w:t>945</w:t>
            </w:r>
            <w:r>
              <w:rPr>
                <w:rStyle w:val="IndexLink"/>
                <w:rtl w:val="true"/>
              </w:rPr>
              <w:t xml:space="preserve">- </w:t>
            </w:r>
            <w:r>
              <w:rPr>
                <w:rStyle w:val="IndexLink"/>
                <w:rtl w:val="true"/>
              </w:rPr>
              <w:t>شرطبندی</w:t>
            </w:r>
            <w:r>
              <w:rPr>
                <w:rStyle w:val="IndexLink"/>
                <w:rtl w:val="true"/>
              </w:rPr>
              <w:t>:</w:t>
              <w:tab/>
            </w:r>
            <w:r>
              <w:rPr>
                <w:rStyle w:val="IndexLink"/>
              </w:rPr>
              <w:t>759</w:t>
            </w:r>
          </w:hyperlink>
        </w:p>
        <w:p>
          <w:pPr>
            <w:pStyle w:val="Contents2"/>
            <w:tabs>
              <w:tab w:val="clear" w:pos="8743"/>
              <w:tab w:val="right" w:pos="9026" w:leader="dot"/>
            </w:tabs>
            <w:rPr/>
          </w:pPr>
          <w:hyperlink w:anchor="__RefHeading___Toc1108235_1051229030">
            <w:r>
              <w:rPr>
                <w:webHidden/>
                <w:rStyle w:val="IndexLink"/>
              </w:rPr>
              <w:t>946</w:t>
            </w:r>
            <w:r>
              <w:rPr>
                <w:rStyle w:val="IndexLink"/>
                <w:rtl w:val="true"/>
              </w:rPr>
              <w:t xml:space="preserve">- </w:t>
            </w:r>
            <w:r>
              <w:rPr>
                <w:rStyle w:val="IndexLink"/>
                <w:rtl w:val="true"/>
              </w:rPr>
              <w:t>عوامل مهم فضاحت</w:t>
            </w:r>
            <w:r>
              <w:rPr>
                <w:rStyle w:val="IndexLink"/>
                <w:rtl w:val="true"/>
              </w:rPr>
              <w:t>:</w:t>
              <w:tab/>
            </w:r>
            <w:r>
              <w:rPr>
                <w:rStyle w:val="IndexLink"/>
              </w:rPr>
              <w:t>760</w:t>
            </w:r>
          </w:hyperlink>
        </w:p>
        <w:p>
          <w:pPr>
            <w:pStyle w:val="Contents2"/>
            <w:tabs>
              <w:tab w:val="clear" w:pos="8743"/>
              <w:tab w:val="right" w:pos="9026" w:leader="dot"/>
            </w:tabs>
            <w:rPr/>
          </w:pPr>
          <w:hyperlink w:anchor="__RefHeading___Toc1108237_1051229030">
            <w:r>
              <w:rPr>
                <w:webHidden/>
                <w:rStyle w:val="IndexLink"/>
              </w:rPr>
              <w:t>947</w:t>
            </w:r>
            <w:r>
              <w:rPr>
                <w:rStyle w:val="IndexLink"/>
                <w:rtl w:val="true"/>
              </w:rPr>
              <w:t xml:space="preserve">- </w:t>
            </w:r>
            <w:r>
              <w:rPr>
                <w:rStyle w:val="IndexLink"/>
                <w:rtl w:val="true"/>
              </w:rPr>
              <w:t>نقش انبیاء در قطع سلطة طاغوتها</w:t>
            </w:r>
            <w:r>
              <w:rPr>
                <w:rStyle w:val="IndexLink"/>
                <w:rtl w:val="true"/>
              </w:rPr>
              <w:t>:</w:t>
              <w:tab/>
            </w:r>
            <w:r>
              <w:rPr>
                <w:rStyle w:val="IndexLink"/>
              </w:rPr>
              <w:t>761</w:t>
            </w:r>
          </w:hyperlink>
        </w:p>
        <w:p>
          <w:pPr>
            <w:pStyle w:val="Contents2"/>
            <w:tabs>
              <w:tab w:val="clear" w:pos="8743"/>
              <w:tab w:val="right" w:pos="9026" w:leader="dot"/>
            </w:tabs>
            <w:rPr/>
          </w:pPr>
          <w:hyperlink w:anchor="__RefHeading___Toc1108239_1051229030">
            <w:r>
              <w:rPr>
                <w:webHidden/>
                <w:rStyle w:val="IndexLink"/>
              </w:rPr>
              <w:t>948</w:t>
            </w:r>
            <w:r>
              <w:rPr>
                <w:rStyle w:val="IndexLink"/>
                <w:rtl w:val="true"/>
              </w:rPr>
              <w:t xml:space="preserve">- </w:t>
            </w:r>
            <w:r>
              <w:rPr>
                <w:rStyle w:val="IndexLink"/>
                <w:rtl w:val="true"/>
              </w:rPr>
              <w:t>یک ساعت از عمر جوانانی چون او گرانبهاترین چیزهاست</w:t>
            </w:r>
            <w:r>
              <w:rPr>
                <w:rStyle w:val="IndexLink"/>
                <w:rtl w:val="true"/>
              </w:rPr>
              <w:t>:</w:t>
              <w:tab/>
            </w:r>
            <w:r>
              <w:rPr>
                <w:rStyle w:val="IndexLink"/>
              </w:rPr>
              <w:t>761</w:t>
            </w:r>
          </w:hyperlink>
        </w:p>
        <w:p>
          <w:pPr>
            <w:pStyle w:val="Contents2"/>
            <w:tabs>
              <w:tab w:val="clear" w:pos="8743"/>
              <w:tab w:val="right" w:pos="9026" w:leader="dot"/>
            </w:tabs>
            <w:rPr/>
          </w:pPr>
          <w:hyperlink w:anchor="__RefHeading___Toc1108241_1051229030">
            <w:r>
              <w:rPr>
                <w:webHidden/>
                <w:rStyle w:val="IndexLink"/>
              </w:rPr>
              <w:t>949</w:t>
            </w:r>
            <w:r>
              <w:rPr>
                <w:rStyle w:val="IndexLink"/>
                <w:rtl w:val="true"/>
              </w:rPr>
              <w:t xml:space="preserve">- </w:t>
            </w:r>
            <w:r>
              <w:rPr>
                <w:rStyle w:val="IndexLink"/>
                <w:rtl w:val="true"/>
              </w:rPr>
              <w:t>مکتب تفکیک</w:t>
            </w:r>
            <w:r>
              <w:rPr>
                <w:rStyle w:val="IndexLink"/>
                <w:rtl w:val="true"/>
              </w:rPr>
              <w:t>:</w:t>
              <w:tab/>
            </w:r>
            <w:r>
              <w:rPr>
                <w:rStyle w:val="IndexLink"/>
              </w:rPr>
              <w:t>762</w:t>
            </w:r>
          </w:hyperlink>
        </w:p>
        <w:p>
          <w:pPr>
            <w:pStyle w:val="Contents2"/>
            <w:tabs>
              <w:tab w:val="clear" w:pos="8743"/>
              <w:tab w:val="right" w:pos="9026" w:leader="dot"/>
            </w:tabs>
            <w:rPr/>
          </w:pPr>
          <w:hyperlink w:anchor="__RefHeading___Toc1108243_1051229030">
            <w:r>
              <w:rPr>
                <w:webHidden/>
                <w:rStyle w:val="IndexLink"/>
              </w:rPr>
              <w:t>950</w:t>
            </w:r>
            <w:r>
              <w:rPr>
                <w:rStyle w:val="IndexLink"/>
                <w:rtl w:val="true"/>
              </w:rPr>
              <w:t xml:space="preserve">- </w:t>
            </w:r>
            <w:r>
              <w:rPr>
                <w:rStyle w:val="IndexLink"/>
                <w:rtl w:val="true"/>
              </w:rPr>
              <w:t>کرامت روی کرامت</w:t>
            </w:r>
            <w:r>
              <w:rPr>
                <w:rStyle w:val="IndexLink"/>
                <w:rtl w:val="true"/>
              </w:rPr>
              <w:t>:</w:t>
              <w:tab/>
            </w:r>
            <w:r>
              <w:rPr>
                <w:rStyle w:val="IndexLink"/>
              </w:rPr>
              <w:t>763</w:t>
            </w:r>
          </w:hyperlink>
        </w:p>
        <w:p>
          <w:pPr>
            <w:pStyle w:val="Contents2"/>
            <w:tabs>
              <w:tab w:val="clear" w:pos="8743"/>
              <w:tab w:val="right" w:pos="9026" w:leader="dot"/>
            </w:tabs>
            <w:rPr/>
          </w:pPr>
          <w:hyperlink w:anchor="__RefHeading___Toc1108245_1051229030">
            <w:r>
              <w:rPr>
                <w:webHidden/>
                <w:rStyle w:val="IndexLink"/>
              </w:rPr>
              <w:t>951</w:t>
            </w:r>
            <w:r>
              <w:rPr>
                <w:rStyle w:val="IndexLink"/>
                <w:rtl w:val="true"/>
              </w:rPr>
              <w:t xml:space="preserve">- </w:t>
            </w:r>
            <w:r>
              <w:rPr>
                <w:rStyle w:val="IndexLink"/>
                <w:rtl w:val="true"/>
              </w:rPr>
              <w:t>گذشت روی گذشت</w:t>
            </w:r>
            <w:r>
              <w:rPr>
                <w:rStyle w:val="IndexLink"/>
                <w:rtl w:val="true"/>
              </w:rPr>
              <w:t>:</w:t>
              <w:tab/>
            </w:r>
            <w:r>
              <w:rPr>
                <w:rStyle w:val="IndexLink"/>
              </w:rPr>
              <w:t>763</w:t>
            </w:r>
          </w:hyperlink>
        </w:p>
        <w:p>
          <w:pPr>
            <w:pStyle w:val="Contents2"/>
            <w:tabs>
              <w:tab w:val="clear" w:pos="8743"/>
              <w:tab w:val="right" w:pos="9026" w:leader="dot"/>
            </w:tabs>
            <w:rPr/>
          </w:pPr>
          <w:hyperlink w:anchor="__RefHeading___Toc1108247_1051229030">
            <w:r>
              <w:rPr>
                <w:webHidden/>
                <w:rStyle w:val="IndexLink"/>
              </w:rPr>
              <w:t>952</w:t>
            </w:r>
            <w:r>
              <w:rPr>
                <w:rStyle w:val="IndexLink"/>
                <w:rtl w:val="true"/>
              </w:rPr>
              <w:t xml:space="preserve">- </w:t>
            </w:r>
            <w:r>
              <w:rPr>
                <w:rStyle w:val="IndexLink"/>
                <w:rtl w:val="true"/>
              </w:rPr>
              <w:t>نور اهل ایمان</w:t>
            </w:r>
            <w:r>
              <w:rPr>
                <w:rStyle w:val="IndexLink"/>
                <w:rtl w:val="true"/>
              </w:rPr>
              <w:t>:</w:t>
              <w:tab/>
            </w:r>
            <w:r>
              <w:rPr>
                <w:rStyle w:val="IndexLink"/>
              </w:rPr>
              <w:t>764</w:t>
            </w:r>
          </w:hyperlink>
        </w:p>
        <w:p>
          <w:pPr>
            <w:pStyle w:val="Contents2"/>
            <w:tabs>
              <w:tab w:val="clear" w:pos="8743"/>
              <w:tab w:val="right" w:pos="9026" w:leader="dot"/>
            </w:tabs>
            <w:rPr/>
          </w:pPr>
          <w:hyperlink w:anchor="__RefHeading___Toc1108249_1051229030">
            <w:r>
              <w:rPr>
                <w:webHidden/>
                <w:rStyle w:val="IndexLink"/>
              </w:rPr>
              <w:t>953</w:t>
            </w:r>
            <w:r>
              <w:rPr>
                <w:rStyle w:val="IndexLink"/>
                <w:rtl w:val="true"/>
              </w:rPr>
              <w:t xml:space="preserve">- </w:t>
            </w:r>
            <w:r>
              <w:rPr>
                <w:rStyle w:val="IndexLink"/>
                <w:rtl w:val="true"/>
              </w:rPr>
              <w:t xml:space="preserve">فواید سیب، انار، به، انجیر و خرما از دیدگاه امام صادق </w:t>
            </w:r>
            <w:r>
              <w:rPr>
                <w:rStyle w:val="IndexLink"/>
                <w:rtl w:val="true"/>
              </w:rPr>
              <w:t>(</w:t>
            </w:r>
            <w:r>
              <w:rPr>
                <w:rStyle w:val="IndexLink"/>
                <w:rtl w:val="true"/>
              </w:rPr>
              <w:t>علیه السلام</w:t>
            </w:r>
            <w:r>
              <w:rPr>
                <w:rStyle w:val="IndexLink"/>
                <w:rtl w:val="true"/>
              </w:rPr>
              <w:t>):</w:t>
              <w:tab/>
            </w:r>
            <w:r>
              <w:rPr>
                <w:rStyle w:val="IndexLink"/>
              </w:rPr>
              <w:t>765</w:t>
            </w:r>
          </w:hyperlink>
        </w:p>
        <w:p>
          <w:pPr>
            <w:pStyle w:val="Contents2"/>
            <w:tabs>
              <w:tab w:val="clear" w:pos="8743"/>
              <w:tab w:val="right" w:pos="9026" w:leader="dot"/>
            </w:tabs>
            <w:rPr/>
          </w:pPr>
          <w:hyperlink w:anchor="__RefHeading___Toc1108251_1051229030">
            <w:r>
              <w:rPr>
                <w:webHidden/>
                <w:rStyle w:val="IndexLink"/>
              </w:rPr>
              <w:t>954</w:t>
            </w:r>
            <w:r>
              <w:rPr>
                <w:rStyle w:val="IndexLink"/>
                <w:rtl w:val="true"/>
              </w:rPr>
              <w:t xml:space="preserve">- </w:t>
            </w:r>
            <w:r>
              <w:rPr>
                <w:rStyle w:val="IndexLink"/>
                <w:rtl w:val="true"/>
              </w:rPr>
              <w:t>ای گنهکار موعظه ام کن</w:t>
            </w:r>
            <w:r>
              <w:rPr>
                <w:rStyle w:val="IndexLink"/>
                <w:rtl w:val="true"/>
              </w:rPr>
              <w:t>:</w:t>
              <w:tab/>
            </w:r>
            <w:r>
              <w:rPr>
                <w:rStyle w:val="IndexLink"/>
              </w:rPr>
              <w:t>766</w:t>
            </w:r>
          </w:hyperlink>
        </w:p>
        <w:p>
          <w:pPr>
            <w:pStyle w:val="Contents2"/>
            <w:tabs>
              <w:tab w:val="clear" w:pos="8743"/>
              <w:tab w:val="right" w:pos="9026" w:leader="dot"/>
            </w:tabs>
            <w:rPr/>
          </w:pPr>
          <w:hyperlink w:anchor="__RefHeading___Toc1108253_1051229030">
            <w:r>
              <w:rPr>
                <w:webHidden/>
                <w:rStyle w:val="IndexLink"/>
              </w:rPr>
              <w:t>955</w:t>
            </w:r>
            <w:r>
              <w:rPr>
                <w:rStyle w:val="IndexLink"/>
                <w:rtl w:val="true"/>
              </w:rPr>
              <w:t xml:space="preserve">- </w:t>
            </w:r>
            <w:r>
              <w:rPr>
                <w:rStyle w:val="IndexLink"/>
                <w:rtl w:val="true"/>
              </w:rPr>
              <w:t>برده انسان بنده خدا</w:t>
            </w:r>
            <w:r>
              <w:rPr>
                <w:rStyle w:val="IndexLink"/>
                <w:rtl w:val="true"/>
              </w:rPr>
              <w:t>:</w:t>
              <w:tab/>
            </w:r>
            <w:r>
              <w:rPr>
                <w:rStyle w:val="IndexLink"/>
              </w:rPr>
              <w:t>767</w:t>
            </w:r>
          </w:hyperlink>
        </w:p>
        <w:p>
          <w:pPr>
            <w:pStyle w:val="Contents2"/>
            <w:tabs>
              <w:tab w:val="clear" w:pos="8743"/>
              <w:tab w:val="right" w:pos="9026" w:leader="dot"/>
            </w:tabs>
            <w:rPr/>
          </w:pPr>
          <w:hyperlink w:anchor="__RefHeading___Toc1108255_1051229030">
            <w:r>
              <w:rPr>
                <w:webHidden/>
                <w:rStyle w:val="IndexLink"/>
              </w:rPr>
              <w:t>956</w:t>
            </w:r>
            <w:r>
              <w:rPr>
                <w:rStyle w:val="IndexLink"/>
                <w:rtl w:val="true"/>
              </w:rPr>
              <w:t xml:space="preserve">- </w:t>
            </w:r>
            <w:r>
              <w:rPr>
                <w:rStyle w:val="IndexLink"/>
                <w:rtl w:val="true"/>
              </w:rPr>
              <w:t>فرشتگان خدمتگذار چهارده معصوم</w:t>
            </w:r>
            <w:r>
              <w:rPr>
                <w:rStyle w:val="IndexLink"/>
                <w:rtl w:val="true"/>
              </w:rPr>
              <w:t>(</w:t>
            </w:r>
            <w:r>
              <w:rPr>
                <w:rStyle w:val="IndexLink"/>
                <w:rtl w:val="true"/>
              </w:rPr>
              <w:t>علیهم السلام</w:t>
            </w:r>
            <w:r>
              <w:rPr>
                <w:rStyle w:val="IndexLink"/>
                <w:rtl w:val="true"/>
              </w:rPr>
              <w:t xml:space="preserve">) </w:t>
            </w:r>
            <w:r>
              <w:rPr>
                <w:rStyle w:val="IndexLink"/>
                <w:rtl w:val="true"/>
              </w:rPr>
              <w:t>و دوستان آنانند</w:t>
            </w:r>
            <w:r>
              <w:rPr>
                <w:rStyle w:val="IndexLink"/>
                <w:rtl w:val="true"/>
              </w:rPr>
              <w:t>:</w:t>
              <w:tab/>
            </w:r>
            <w:r>
              <w:rPr>
                <w:rStyle w:val="IndexLink"/>
              </w:rPr>
              <w:t>768</w:t>
            </w:r>
          </w:hyperlink>
        </w:p>
        <w:p>
          <w:pPr>
            <w:pStyle w:val="Contents2"/>
            <w:tabs>
              <w:tab w:val="clear" w:pos="8743"/>
              <w:tab w:val="right" w:pos="9026" w:leader="dot"/>
            </w:tabs>
            <w:rPr/>
          </w:pPr>
          <w:hyperlink w:anchor="__RefHeading___Toc1108257_1051229030">
            <w:r>
              <w:rPr>
                <w:webHidden/>
                <w:rStyle w:val="IndexLink"/>
              </w:rPr>
              <w:t>957</w:t>
            </w:r>
            <w:r>
              <w:rPr>
                <w:rStyle w:val="IndexLink"/>
                <w:rtl w:val="true"/>
              </w:rPr>
              <w:t xml:space="preserve">- </w:t>
            </w:r>
            <w:r>
              <w:rPr>
                <w:rStyle w:val="IndexLink"/>
                <w:rtl w:val="true"/>
              </w:rPr>
              <w:t>محلل</w:t>
            </w:r>
            <w:r>
              <w:rPr>
                <w:rStyle w:val="IndexLink"/>
                <w:rtl w:val="true"/>
              </w:rPr>
              <w:t>:</w:t>
              <w:tab/>
            </w:r>
            <w:r>
              <w:rPr>
                <w:rStyle w:val="IndexLink"/>
              </w:rPr>
              <w:t>768</w:t>
            </w:r>
          </w:hyperlink>
        </w:p>
        <w:p>
          <w:pPr>
            <w:pStyle w:val="Contents2"/>
            <w:tabs>
              <w:tab w:val="clear" w:pos="8743"/>
              <w:tab w:val="right" w:pos="9026" w:leader="dot"/>
            </w:tabs>
            <w:rPr/>
          </w:pPr>
          <w:hyperlink w:anchor="__RefHeading___Toc1108259_1051229030">
            <w:r>
              <w:rPr>
                <w:webHidden/>
                <w:rStyle w:val="IndexLink"/>
              </w:rPr>
              <w:t>958</w:t>
            </w:r>
            <w:r>
              <w:rPr>
                <w:rStyle w:val="IndexLink"/>
                <w:rtl w:val="true"/>
              </w:rPr>
              <w:t xml:space="preserve">- </w:t>
            </w:r>
            <w:r>
              <w:rPr>
                <w:rStyle w:val="IndexLink"/>
                <w:rtl w:val="true"/>
              </w:rPr>
              <w:t>یکی از گروه های افراطی و انحرافی</w:t>
            </w:r>
            <w:r>
              <w:rPr>
                <w:rStyle w:val="IndexLink"/>
                <w:rtl w:val="true"/>
              </w:rPr>
              <w:t>:</w:t>
              <w:tab/>
            </w:r>
            <w:r>
              <w:rPr>
                <w:rStyle w:val="IndexLink"/>
              </w:rPr>
              <w:t>769</w:t>
            </w:r>
          </w:hyperlink>
        </w:p>
        <w:p>
          <w:pPr>
            <w:pStyle w:val="Contents2"/>
            <w:tabs>
              <w:tab w:val="clear" w:pos="8743"/>
              <w:tab w:val="right" w:pos="9026" w:leader="dot"/>
            </w:tabs>
            <w:rPr/>
          </w:pPr>
          <w:hyperlink w:anchor="__RefHeading___Toc1108261_1051229030">
            <w:r>
              <w:rPr>
                <w:webHidden/>
                <w:rStyle w:val="IndexLink"/>
              </w:rPr>
              <w:t>959</w:t>
            </w:r>
            <w:r>
              <w:rPr>
                <w:rStyle w:val="IndexLink"/>
                <w:rtl w:val="true"/>
              </w:rPr>
              <w:t xml:space="preserve">- </w:t>
            </w:r>
            <w:r>
              <w:rPr>
                <w:rStyle w:val="IndexLink"/>
                <w:rtl w:val="true"/>
              </w:rPr>
              <w:t>بازیهای حرام</w:t>
            </w:r>
            <w:r>
              <w:rPr>
                <w:rStyle w:val="IndexLink"/>
                <w:rtl w:val="true"/>
              </w:rPr>
              <w:t>:</w:t>
              <w:tab/>
            </w:r>
            <w:r>
              <w:rPr>
                <w:rStyle w:val="IndexLink"/>
              </w:rPr>
              <w:t>769</w:t>
            </w:r>
          </w:hyperlink>
        </w:p>
        <w:p>
          <w:pPr>
            <w:pStyle w:val="Contents2"/>
            <w:tabs>
              <w:tab w:val="clear" w:pos="8743"/>
              <w:tab w:val="right" w:pos="9026" w:leader="dot"/>
            </w:tabs>
            <w:rPr/>
          </w:pPr>
          <w:hyperlink w:anchor="__RefHeading___Toc1108263_1051229030">
            <w:r>
              <w:rPr>
                <w:webHidden/>
                <w:rStyle w:val="IndexLink"/>
              </w:rPr>
              <w:t>960</w:t>
            </w:r>
            <w:r>
              <w:rPr>
                <w:rStyle w:val="IndexLink"/>
                <w:rtl w:val="true"/>
              </w:rPr>
              <w:t xml:space="preserve">- </w:t>
            </w:r>
            <w:r>
              <w:rPr>
                <w:rStyle w:val="IndexLink"/>
                <w:rtl w:val="true"/>
              </w:rPr>
              <w:t>نشانی از آزادگی</w:t>
            </w:r>
            <w:r>
              <w:rPr>
                <w:rStyle w:val="IndexLink"/>
                <w:rtl w:val="true"/>
              </w:rPr>
              <w:t>:</w:t>
              <w:tab/>
            </w:r>
            <w:r>
              <w:rPr>
                <w:rStyle w:val="IndexLink"/>
              </w:rPr>
              <w:t>770</w:t>
            </w:r>
          </w:hyperlink>
        </w:p>
        <w:p>
          <w:pPr>
            <w:pStyle w:val="Contents2"/>
            <w:tabs>
              <w:tab w:val="clear" w:pos="8743"/>
              <w:tab w:val="right" w:pos="9026" w:leader="dot"/>
            </w:tabs>
            <w:rPr/>
          </w:pPr>
          <w:hyperlink w:anchor="__RefHeading___Toc1108265_1051229030">
            <w:r>
              <w:rPr>
                <w:webHidden/>
                <w:rStyle w:val="IndexLink"/>
              </w:rPr>
              <w:t>961</w:t>
            </w:r>
            <w:r>
              <w:rPr>
                <w:rStyle w:val="IndexLink"/>
                <w:rtl w:val="true"/>
              </w:rPr>
              <w:t xml:space="preserve">- </w:t>
            </w:r>
            <w:r>
              <w:rPr>
                <w:rStyle w:val="IndexLink"/>
                <w:rtl w:val="true"/>
              </w:rPr>
              <w:t xml:space="preserve">عزاداری و گریه رسول خدا </w:t>
            </w:r>
            <w:r>
              <w:rPr>
                <w:rStyle w:val="IndexLink"/>
                <w:rtl w:val="true"/>
              </w:rPr>
              <w:t>(</w:t>
            </w:r>
            <w:r>
              <w:rPr>
                <w:rStyle w:val="IndexLink"/>
                <w:rtl w:val="true"/>
              </w:rPr>
              <w:t>صلی الله علیه واله</w:t>
            </w:r>
            <w:r>
              <w:rPr>
                <w:rStyle w:val="IndexLink"/>
                <w:rtl w:val="true"/>
              </w:rPr>
              <w:t>)</w:t>
            </w:r>
            <w:r>
              <w:rPr>
                <w:rStyle w:val="IndexLink"/>
                <w:rtl w:val="true"/>
              </w:rPr>
              <w:t>از منابع اهل سنت</w:t>
            </w:r>
            <w:r>
              <w:rPr>
                <w:rStyle w:val="IndexLink"/>
                <w:rtl w:val="true"/>
              </w:rPr>
              <w:t>:</w:t>
              <w:tab/>
            </w:r>
            <w:r>
              <w:rPr>
                <w:rStyle w:val="IndexLink"/>
              </w:rPr>
              <w:t>771</w:t>
            </w:r>
          </w:hyperlink>
        </w:p>
        <w:p>
          <w:pPr>
            <w:pStyle w:val="Contents2"/>
            <w:tabs>
              <w:tab w:val="clear" w:pos="8743"/>
              <w:tab w:val="right" w:pos="9026" w:leader="dot"/>
            </w:tabs>
            <w:rPr/>
          </w:pPr>
          <w:hyperlink w:anchor="__RefHeading___Toc1108267_1051229030">
            <w:r>
              <w:rPr>
                <w:webHidden/>
                <w:rStyle w:val="IndexLink"/>
              </w:rPr>
              <w:t>962</w:t>
            </w:r>
            <w:r>
              <w:rPr>
                <w:rStyle w:val="IndexLink"/>
                <w:rtl w:val="true"/>
              </w:rPr>
              <w:t xml:space="preserve">- </w:t>
            </w:r>
            <w:r>
              <w:rPr>
                <w:rStyle w:val="IndexLink"/>
                <w:rtl w:val="true"/>
              </w:rPr>
              <w:t>صد چندان که دانا را از نادان نفر تست، نادان را از دانا وحشتست</w:t>
            </w:r>
            <w:r>
              <w:rPr>
                <w:rStyle w:val="IndexLink"/>
                <w:rtl w:val="true"/>
              </w:rPr>
              <w:t>:</w:t>
              <w:tab/>
            </w:r>
            <w:r>
              <w:rPr>
                <w:rStyle w:val="IndexLink"/>
              </w:rPr>
              <w:t>772</w:t>
            </w:r>
          </w:hyperlink>
        </w:p>
        <w:p>
          <w:pPr>
            <w:pStyle w:val="Contents2"/>
            <w:tabs>
              <w:tab w:val="clear" w:pos="8743"/>
              <w:tab w:val="right" w:pos="9026" w:leader="dot"/>
            </w:tabs>
            <w:rPr/>
          </w:pPr>
          <w:hyperlink w:anchor="__RefHeading___Toc1108269_1051229030">
            <w:r>
              <w:rPr>
                <w:webHidden/>
                <w:rStyle w:val="IndexLink"/>
              </w:rPr>
              <w:t>963</w:t>
            </w:r>
            <w:r>
              <w:rPr>
                <w:rStyle w:val="IndexLink"/>
                <w:rtl w:val="true"/>
              </w:rPr>
              <w:t xml:space="preserve">- </w:t>
            </w:r>
            <w:r>
              <w:rPr>
                <w:rStyle w:val="IndexLink"/>
                <w:rtl w:val="true"/>
              </w:rPr>
              <w:t>دقت لطیف در قضاوت</w:t>
            </w:r>
            <w:r>
              <w:rPr>
                <w:rStyle w:val="IndexLink"/>
                <w:rtl w:val="true"/>
              </w:rPr>
              <w:t>:</w:t>
              <w:tab/>
            </w:r>
            <w:r>
              <w:rPr>
                <w:rStyle w:val="IndexLink"/>
              </w:rPr>
              <w:t>773</w:t>
            </w:r>
          </w:hyperlink>
        </w:p>
        <w:p>
          <w:pPr>
            <w:pStyle w:val="Contents2"/>
            <w:tabs>
              <w:tab w:val="clear" w:pos="8743"/>
              <w:tab w:val="right" w:pos="9026" w:leader="dot"/>
            </w:tabs>
            <w:rPr/>
          </w:pPr>
          <w:hyperlink w:anchor="__RefHeading___Toc1108271_1051229030">
            <w:r>
              <w:rPr>
                <w:webHidden/>
                <w:rStyle w:val="IndexLink"/>
              </w:rPr>
              <w:t>964</w:t>
            </w:r>
            <w:r>
              <w:rPr>
                <w:rStyle w:val="IndexLink"/>
                <w:rtl w:val="true"/>
              </w:rPr>
              <w:t xml:space="preserve">- </w:t>
            </w:r>
            <w:r>
              <w:rPr>
                <w:rStyle w:val="IndexLink"/>
                <w:rtl w:val="true"/>
              </w:rPr>
              <w:t>دحو الارض به چه معناست؟</w:t>
            </w:r>
            <w:r>
              <w:rPr>
                <w:rStyle w:val="IndexLink"/>
                <w:rtl w:val="true"/>
              </w:rPr>
              <w:tab/>
            </w:r>
            <w:r>
              <w:rPr>
                <w:rStyle w:val="IndexLink"/>
              </w:rPr>
              <w:t>773</w:t>
            </w:r>
          </w:hyperlink>
        </w:p>
        <w:p>
          <w:pPr>
            <w:pStyle w:val="Contents2"/>
            <w:tabs>
              <w:tab w:val="clear" w:pos="8743"/>
              <w:tab w:val="right" w:pos="9026" w:leader="dot"/>
            </w:tabs>
            <w:rPr/>
          </w:pPr>
          <w:hyperlink w:anchor="__RefHeading___Toc1108273_1051229030">
            <w:r>
              <w:rPr>
                <w:webHidden/>
                <w:rStyle w:val="IndexLink"/>
              </w:rPr>
              <w:t>965</w:t>
            </w:r>
            <w:r>
              <w:rPr>
                <w:rStyle w:val="IndexLink"/>
                <w:rtl w:val="true"/>
              </w:rPr>
              <w:t>-</w:t>
            </w:r>
            <w:r>
              <w:rPr>
                <w:rStyle w:val="IndexLink"/>
                <w:rtl w:val="true"/>
              </w:rPr>
              <w:t xml:space="preserve">ویژه گی های برادر ایمانی امیرالمؤمنين على </w:t>
            </w:r>
            <w:r>
              <w:rPr>
                <w:rStyle w:val="IndexLink"/>
                <w:rtl w:val="true"/>
              </w:rPr>
              <w:t>(</w:t>
            </w:r>
            <w:r>
              <w:rPr>
                <w:rStyle w:val="IndexLink"/>
                <w:rtl w:val="true"/>
              </w:rPr>
              <w:t>علیه السلام</w:t>
            </w:r>
            <w:r>
              <w:rPr>
                <w:rStyle w:val="IndexLink"/>
                <w:rtl w:val="true"/>
              </w:rPr>
              <w:t>) :</w:t>
              <w:tab/>
            </w:r>
            <w:r>
              <w:rPr>
                <w:rStyle w:val="IndexLink"/>
              </w:rPr>
              <w:t>774</w:t>
            </w:r>
          </w:hyperlink>
        </w:p>
        <w:p>
          <w:pPr>
            <w:pStyle w:val="Contents2"/>
            <w:tabs>
              <w:tab w:val="clear" w:pos="8743"/>
              <w:tab w:val="right" w:pos="9026" w:leader="dot"/>
            </w:tabs>
            <w:rPr/>
          </w:pPr>
          <w:hyperlink w:anchor="__RefHeading___Toc1108275_1051229030">
            <w:r>
              <w:rPr>
                <w:webHidden/>
                <w:rStyle w:val="IndexLink"/>
              </w:rPr>
              <w:t>966</w:t>
            </w:r>
            <w:r>
              <w:rPr>
                <w:rStyle w:val="IndexLink"/>
                <w:rtl w:val="true"/>
              </w:rPr>
              <w:t xml:space="preserve">- </w:t>
            </w:r>
            <w:r>
              <w:rPr>
                <w:rStyle w:val="IndexLink"/>
                <w:rtl w:val="true"/>
              </w:rPr>
              <w:t>غورباغه پسر غورباغه</w:t>
            </w:r>
            <w:r>
              <w:rPr>
                <w:rStyle w:val="IndexLink"/>
                <w:rtl w:val="true"/>
              </w:rPr>
              <w:t>:</w:t>
              <w:tab/>
            </w:r>
            <w:r>
              <w:rPr>
                <w:rStyle w:val="IndexLink"/>
              </w:rPr>
              <w:t>776</w:t>
            </w:r>
          </w:hyperlink>
        </w:p>
        <w:p>
          <w:pPr>
            <w:pStyle w:val="Contents2"/>
            <w:tabs>
              <w:tab w:val="clear" w:pos="8743"/>
              <w:tab w:val="right" w:pos="9026" w:leader="dot"/>
            </w:tabs>
            <w:rPr/>
          </w:pPr>
          <w:hyperlink w:anchor="__RefHeading___Toc1108277_1051229030">
            <w:r>
              <w:rPr>
                <w:webHidden/>
                <w:rStyle w:val="IndexLink"/>
              </w:rPr>
              <w:t>967</w:t>
            </w:r>
            <w:r>
              <w:rPr>
                <w:rStyle w:val="IndexLink"/>
                <w:rtl w:val="true"/>
              </w:rPr>
              <w:t xml:space="preserve">- </w:t>
            </w:r>
            <w:r>
              <w:rPr>
                <w:rStyle w:val="IndexLink"/>
                <w:rtl w:val="true"/>
              </w:rPr>
              <w:t>مجنون و نمازگزار</w:t>
            </w:r>
            <w:r>
              <w:rPr>
                <w:rStyle w:val="IndexLink"/>
                <w:rtl w:val="true"/>
              </w:rPr>
              <w:t>:</w:t>
              <w:tab/>
            </w:r>
            <w:r>
              <w:rPr>
                <w:rStyle w:val="IndexLink"/>
              </w:rPr>
              <w:t>776</w:t>
            </w:r>
          </w:hyperlink>
        </w:p>
        <w:p>
          <w:pPr>
            <w:pStyle w:val="Contents2"/>
            <w:tabs>
              <w:tab w:val="clear" w:pos="8743"/>
              <w:tab w:val="right" w:pos="9026" w:leader="dot"/>
            </w:tabs>
            <w:rPr/>
          </w:pPr>
          <w:hyperlink w:anchor="__RefHeading___Toc1108279_1051229030">
            <w:r>
              <w:rPr>
                <w:webHidden/>
                <w:rStyle w:val="IndexLink"/>
              </w:rPr>
              <w:t>968</w:t>
            </w:r>
            <w:r>
              <w:rPr>
                <w:rStyle w:val="IndexLink"/>
                <w:rtl w:val="true"/>
              </w:rPr>
              <w:t xml:space="preserve">- </w:t>
            </w:r>
            <w:r>
              <w:rPr>
                <w:rStyle w:val="IndexLink"/>
                <w:rtl w:val="true"/>
              </w:rPr>
              <w:t>الوالولعزم کیانند؟</w:t>
            </w:r>
            <w:r>
              <w:rPr>
                <w:rStyle w:val="IndexLink"/>
                <w:rtl w:val="true"/>
              </w:rPr>
              <w:tab/>
            </w:r>
            <w:r>
              <w:rPr>
                <w:rStyle w:val="IndexLink"/>
              </w:rPr>
              <w:t>777</w:t>
            </w:r>
          </w:hyperlink>
        </w:p>
        <w:p>
          <w:pPr>
            <w:pStyle w:val="Contents2"/>
            <w:tabs>
              <w:tab w:val="clear" w:pos="8743"/>
              <w:tab w:val="right" w:pos="9026" w:leader="dot"/>
            </w:tabs>
            <w:rPr/>
          </w:pPr>
          <w:hyperlink w:anchor="__RefHeading___Toc1108281_1051229030">
            <w:r>
              <w:rPr>
                <w:webHidden/>
                <w:rStyle w:val="IndexLink"/>
              </w:rPr>
              <w:t>969</w:t>
            </w:r>
            <w:r>
              <w:rPr>
                <w:rStyle w:val="IndexLink"/>
                <w:rtl w:val="true"/>
              </w:rPr>
              <w:t xml:space="preserve">- </w:t>
            </w:r>
            <w:r>
              <w:rPr>
                <w:rStyle w:val="IndexLink"/>
                <w:rtl w:val="true"/>
              </w:rPr>
              <w:t>نیم نگاهی به جرثومه فساد</w:t>
            </w:r>
            <w:r>
              <w:rPr>
                <w:rStyle w:val="IndexLink"/>
                <w:rtl w:val="true"/>
              </w:rPr>
              <w:t>:</w:t>
              <w:tab/>
            </w:r>
            <w:r>
              <w:rPr>
                <w:rStyle w:val="IndexLink"/>
              </w:rPr>
              <w:t>777</w:t>
            </w:r>
          </w:hyperlink>
        </w:p>
        <w:p>
          <w:pPr>
            <w:pStyle w:val="Contents2"/>
            <w:tabs>
              <w:tab w:val="clear" w:pos="8743"/>
              <w:tab w:val="right" w:pos="9026" w:leader="dot"/>
            </w:tabs>
            <w:rPr/>
          </w:pPr>
          <w:hyperlink w:anchor="__RefHeading___Toc1108283_1051229030">
            <w:r>
              <w:rPr>
                <w:webHidden/>
                <w:rStyle w:val="IndexLink"/>
              </w:rPr>
              <w:t>970</w:t>
            </w:r>
            <w:r>
              <w:rPr>
                <w:rStyle w:val="IndexLink"/>
                <w:rtl w:val="true"/>
              </w:rPr>
              <w:t xml:space="preserve">- </w:t>
            </w:r>
            <w:r>
              <w:rPr>
                <w:rStyle w:val="IndexLink"/>
                <w:rtl w:val="true"/>
              </w:rPr>
              <w:t>حد فاصل موجودات با خدا</w:t>
            </w:r>
            <w:r>
              <w:rPr>
                <w:rStyle w:val="IndexLink"/>
                <w:rtl w:val="true"/>
              </w:rPr>
              <w:t>:</w:t>
              <w:tab/>
            </w:r>
            <w:r>
              <w:rPr>
                <w:rStyle w:val="IndexLink"/>
              </w:rPr>
              <w:t>779</w:t>
            </w:r>
          </w:hyperlink>
        </w:p>
        <w:p>
          <w:pPr>
            <w:pStyle w:val="Contents2"/>
            <w:tabs>
              <w:tab w:val="clear" w:pos="8743"/>
              <w:tab w:val="right" w:pos="9026" w:leader="dot"/>
            </w:tabs>
            <w:rPr/>
          </w:pPr>
          <w:hyperlink w:anchor="__RefHeading___Toc1108285_1051229030">
            <w:r>
              <w:rPr>
                <w:webHidden/>
                <w:rStyle w:val="IndexLink"/>
              </w:rPr>
              <w:t>971</w:t>
            </w:r>
            <w:r>
              <w:rPr>
                <w:rStyle w:val="IndexLink"/>
                <w:rtl w:val="true"/>
              </w:rPr>
              <w:t xml:space="preserve">- </w:t>
            </w:r>
            <w:r>
              <w:rPr>
                <w:rStyle w:val="IndexLink"/>
                <w:rtl w:val="true"/>
              </w:rPr>
              <w:t>تو از من چه آموخته ای؟</w:t>
            </w:r>
            <w:r>
              <w:rPr>
                <w:rStyle w:val="IndexLink"/>
                <w:rtl w:val="true"/>
              </w:rPr>
              <w:tab/>
            </w:r>
            <w:r>
              <w:rPr>
                <w:rStyle w:val="IndexLink"/>
              </w:rPr>
              <w:t>780</w:t>
            </w:r>
          </w:hyperlink>
        </w:p>
        <w:p>
          <w:pPr>
            <w:pStyle w:val="Contents2"/>
            <w:tabs>
              <w:tab w:val="clear" w:pos="8743"/>
              <w:tab w:val="right" w:pos="9026" w:leader="dot"/>
            </w:tabs>
            <w:rPr/>
          </w:pPr>
          <w:hyperlink w:anchor="__RefHeading___Toc1108287_1051229030">
            <w:r>
              <w:rPr>
                <w:webHidden/>
                <w:rStyle w:val="IndexLink"/>
              </w:rPr>
              <w:t>972</w:t>
            </w:r>
            <w:r>
              <w:rPr>
                <w:rStyle w:val="IndexLink"/>
                <w:rtl w:val="true"/>
              </w:rPr>
              <w:t xml:space="preserve">- </w:t>
            </w:r>
            <w:r>
              <w:rPr>
                <w:rStyle w:val="IndexLink"/>
                <w:rtl w:val="true"/>
              </w:rPr>
              <w:t>شهید شیراز</w:t>
            </w:r>
            <w:r>
              <w:rPr>
                <w:rStyle w:val="IndexLink"/>
                <w:rtl w:val="true"/>
              </w:rPr>
              <w:t>:</w:t>
              <w:tab/>
            </w:r>
            <w:r>
              <w:rPr>
                <w:rStyle w:val="IndexLink"/>
              </w:rPr>
              <w:t>781</w:t>
            </w:r>
          </w:hyperlink>
        </w:p>
        <w:p>
          <w:pPr>
            <w:pStyle w:val="Contents2"/>
            <w:tabs>
              <w:tab w:val="clear" w:pos="8743"/>
              <w:tab w:val="right" w:pos="9026" w:leader="dot"/>
            </w:tabs>
            <w:rPr/>
          </w:pPr>
          <w:hyperlink w:anchor="__RefHeading___Toc1108289_1051229030">
            <w:r>
              <w:rPr>
                <w:webHidden/>
                <w:rStyle w:val="IndexLink"/>
              </w:rPr>
              <w:t>973</w:t>
            </w:r>
            <w:r>
              <w:rPr>
                <w:rStyle w:val="IndexLink"/>
                <w:rtl w:val="true"/>
              </w:rPr>
              <w:t xml:space="preserve">- </w:t>
            </w:r>
            <w:r>
              <w:rPr>
                <w:rStyle w:val="IndexLink"/>
                <w:rtl w:val="true"/>
              </w:rPr>
              <w:t>پدران، مهربانی را از امام هشتم</w:t>
            </w:r>
            <w:r>
              <w:rPr>
                <w:rStyle w:val="IndexLink"/>
                <w:rtl w:val="true"/>
              </w:rPr>
              <w:t>(</w:t>
            </w:r>
            <w:r>
              <w:rPr>
                <w:rStyle w:val="IndexLink"/>
                <w:rtl w:val="true"/>
              </w:rPr>
              <w:t>علیه السلام</w:t>
            </w:r>
            <w:r>
              <w:rPr>
                <w:rStyle w:val="IndexLink"/>
                <w:rtl w:val="true"/>
              </w:rPr>
              <w:t xml:space="preserve">) </w:t>
            </w:r>
            <w:r>
              <w:rPr>
                <w:rStyle w:val="IndexLink"/>
                <w:rtl w:val="true"/>
              </w:rPr>
              <w:t>بیاموزند</w:t>
            </w:r>
            <w:r>
              <w:rPr>
                <w:rStyle w:val="IndexLink"/>
                <w:rtl w:val="true"/>
              </w:rPr>
              <w:t>:</w:t>
              <w:tab/>
            </w:r>
            <w:r>
              <w:rPr>
                <w:rStyle w:val="IndexLink"/>
              </w:rPr>
              <w:t>782</w:t>
            </w:r>
          </w:hyperlink>
        </w:p>
        <w:p>
          <w:pPr>
            <w:pStyle w:val="Contents2"/>
            <w:tabs>
              <w:tab w:val="clear" w:pos="8743"/>
              <w:tab w:val="right" w:pos="9026" w:leader="dot"/>
            </w:tabs>
            <w:rPr/>
          </w:pPr>
          <w:hyperlink w:anchor="__RefHeading___Toc1108291_1051229030">
            <w:r>
              <w:rPr>
                <w:webHidden/>
                <w:rStyle w:val="IndexLink"/>
              </w:rPr>
              <w:t>974</w:t>
            </w:r>
            <w:r>
              <w:rPr>
                <w:rStyle w:val="IndexLink"/>
                <w:rtl w:val="true"/>
              </w:rPr>
              <w:t xml:space="preserve">- </w:t>
            </w:r>
            <w:r>
              <w:rPr>
                <w:rStyle w:val="IndexLink"/>
                <w:rtl w:val="true"/>
              </w:rPr>
              <w:t xml:space="preserve">یک درصد حق </w:t>
            </w:r>
            <w:r>
              <w:rPr>
                <w:rStyle w:val="IndexLink"/>
              </w:rPr>
              <w:t>99</w:t>
            </w:r>
            <w:r>
              <w:rPr>
                <w:rStyle w:val="IndexLink"/>
                <w:rtl w:val="true"/>
              </w:rPr>
              <w:t xml:space="preserve"> </w:t>
            </w:r>
            <w:r>
              <w:rPr>
                <w:rStyle w:val="IndexLink"/>
                <w:rtl w:val="true"/>
              </w:rPr>
              <w:t>درصد را خورده و می خورند</w:t>
            </w:r>
            <w:r>
              <w:rPr>
                <w:rStyle w:val="IndexLink"/>
                <w:rtl w:val="true"/>
              </w:rPr>
              <w:t>:</w:t>
              <w:tab/>
            </w:r>
            <w:r>
              <w:rPr>
                <w:rStyle w:val="IndexLink"/>
              </w:rPr>
              <w:t>784</w:t>
            </w:r>
          </w:hyperlink>
        </w:p>
        <w:p>
          <w:pPr>
            <w:pStyle w:val="Contents2"/>
            <w:tabs>
              <w:tab w:val="clear" w:pos="8743"/>
              <w:tab w:val="right" w:pos="9026" w:leader="dot"/>
            </w:tabs>
            <w:rPr/>
          </w:pPr>
          <w:hyperlink w:anchor="__RefHeading___Toc1108293_1051229030">
            <w:r>
              <w:rPr>
                <w:webHidden/>
                <w:rStyle w:val="IndexLink"/>
              </w:rPr>
              <w:t>975</w:t>
            </w:r>
            <w:r>
              <w:rPr>
                <w:rStyle w:val="IndexLink"/>
                <w:rtl w:val="true"/>
              </w:rPr>
              <w:t xml:space="preserve">- </w:t>
            </w:r>
            <w:r>
              <w:rPr>
                <w:rStyle w:val="IndexLink"/>
                <w:rtl w:val="true"/>
              </w:rPr>
              <w:t>فالوده در بیابان</w:t>
            </w:r>
            <w:r>
              <w:rPr>
                <w:rStyle w:val="IndexLink"/>
                <w:rtl w:val="true"/>
              </w:rPr>
              <w:t>:</w:t>
              <w:tab/>
            </w:r>
            <w:r>
              <w:rPr>
                <w:rStyle w:val="IndexLink"/>
              </w:rPr>
              <w:t>784</w:t>
            </w:r>
          </w:hyperlink>
        </w:p>
        <w:p>
          <w:pPr>
            <w:pStyle w:val="Contents2"/>
            <w:tabs>
              <w:tab w:val="clear" w:pos="8743"/>
              <w:tab w:val="right" w:pos="9026" w:leader="dot"/>
            </w:tabs>
            <w:rPr/>
          </w:pPr>
          <w:hyperlink w:anchor="__RefHeading___Toc1108295_1051229030">
            <w:r>
              <w:rPr>
                <w:webHidden/>
                <w:rStyle w:val="IndexLink"/>
              </w:rPr>
              <w:t>976</w:t>
            </w:r>
            <w:r>
              <w:rPr>
                <w:rStyle w:val="IndexLink"/>
                <w:rtl w:val="true"/>
              </w:rPr>
              <w:t xml:space="preserve">- </w:t>
            </w:r>
            <w:r>
              <w:rPr>
                <w:rStyle w:val="IndexLink"/>
                <w:rtl w:val="true"/>
              </w:rPr>
              <w:t xml:space="preserve">سفره على </w:t>
            </w:r>
            <w:r>
              <w:rPr>
                <w:rStyle w:val="IndexLink"/>
                <w:rtl w:val="true"/>
              </w:rPr>
              <w:t>(</w:t>
            </w:r>
            <w:r>
              <w:rPr>
                <w:rStyle w:val="IndexLink"/>
                <w:rtl w:val="true"/>
              </w:rPr>
              <w:t>علیه السلام</w:t>
            </w:r>
            <w:r>
              <w:rPr>
                <w:rStyle w:val="IndexLink"/>
                <w:rtl w:val="true"/>
              </w:rPr>
              <w:t xml:space="preserve">) </w:t>
            </w:r>
            <w:r>
              <w:rPr>
                <w:rStyle w:val="IndexLink"/>
                <w:rtl w:val="true"/>
              </w:rPr>
              <w:t>و سفره معاویه</w:t>
            </w:r>
            <w:r>
              <w:rPr>
                <w:rStyle w:val="IndexLink"/>
                <w:rtl w:val="true"/>
              </w:rPr>
              <w:t>:</w:t>
              <w:tab/>
            </w:r>
            <w:r>
              <w:rPr>
                <w:rStyle w:val="IndexLink"/>
              </w:rPr>
              <w:t>785</w:t>
            </w:r>
          </w:hyperlink>
        </w:p>
        <w:p>
          <w:pPr>
            <w:pStyle w:val="Contents2"/>
            <w:tabs>
              <w:tab w:val="clear" w:pos="8743"/>
              <w:tab w:val="right" w:pos="9026" w:leader="dot"/>
            </w:tabs>
            <w:rPr/>
          </w:pPr>
          <w:hyperlink w:anchor="__RefHeading___Toc1108297_1051229030">
            <w:r>
              <w:rPr>
                <w:webHidden/>
                <w:rStyle w:val="IndexLink"/>
              </w:rPr>
              <w:t>977</w:t>
            </w:r>
            <w:r>
              <w:rPr>
                <w:rStyle w:val="IndexLink"/>
                <w:rtl w:val="true"/>
              </w:rPr>
              <w:t xml:space="preserve">- </w:t>
            </w:r>
            <w:r>
              <w:rPr>
                <w:rStyle w:val="IndexLink"/>
                <w:rtl w:val="true"/>
              </w:rPr>
              <w:t>تحمل بی ادب او را مؤدب می کند</w:t>
            </w:r>
            <w:r>
              <w:rPr>
                <w:rStyle w:val="IndexLink"/>
                <w:rtl w:val="true"/>
              </w:rPr>
              <w:t>:</w:t>
              <w:tab/>
            </w:r>
            <w:r>
              <w:rPr>
                <w:rStyle w:val="IndexLink"/>
              </w:rPr>
              <w:t>786</w:t>
            </w:r>
          </w:hyperlink>
        </w:p>
        <w:p>
          <w:pPr>
            <w:pStyle w:val="Contents2"/>
            <w:tabs>
              <w:tab w:val="clear" w:pos="8743"/>
              <w:tab w:val="right" w:pos="9026" w:leader="dot"/>
            </w:tabs>
            <w:rPr/>
          </w:pPr>
          <w:hyperlink w:anchor="__RefHeading___Toc1108299_1051229030">
            <w:r>
              <w:rPr>
                <w:webHidden/>
                <w:rStyle w:val="IndexLink"/>
              </w:rPr>
              <w:t>978</w:t>
            </w:r>
            <w:r>
              <w:rPr>
                <w:rStyle w:val="IndexLink"/>
                <w:rtl w:val="true"/>
              </w:rPr>
              <w:t xml:space="preserve">- </w:t>
            </w:r>
            <w:r>
              <w:rPr>
                <w:rStyle w:val="IndexLink"/>
                <w:rtl w:val="true"/>
              </w:rPr>
              <w:t>عصر دانه و دام</w:t>
            </w:r>
            <w:r>
              <w:rPr>
                <w:rStyle w:val="IndexLink"/>
                <w:rtl w:val="true"/>
              </w:rPr>
              <w:t>:</w:t>
              <w:tab/>
            </w:r>
            <w:r>
              <w:rPr>
                <w:rStyle w:val="IndexLink"/>
              </w:rPr>
              <w:t>787</w:t>
            </w:r>
          </w:hyperlink>
        </w:p>
        <w:p>
          <w:pPr>
            <w:pStyle w:val="Contents2"/>
            <w:tabs>
              <w:tab w:val="clear" w:pos="8743"/>
              <w:tab w:val="right" w:pos="9026" w:leader="dot"/>
            </w:tabs>
            <w:rPr/>
          </w:pPr>
          <w:hyperlink w:anchor="__RefHeading___Toc1108301_1051229030">
            <w:r>
              <w:rPr>
                <w:webHidden/>
                <w:rStyle w:val="IndexLink"/>
              </w:rPr>
              <w:t>979</w:t>
            </w:r>
            <w:r>
              <w:rPr>
                <w:rStyle w:val="IndexLink"/>
                <w:rtl w:val="true"/>
              </w:rPr>
              <w:t xml:space="preserve">- </w:t>
            </w:r>
            <w:r>
              <w:rPr>
                <w:rStyle w:val="IndexLink"/>
                <w:rtl w:val="true"/>
              </w:rPr>
              <w:t>جادو و جنبل</w:t>
            </w:r>
            <w:r>
              <w:rPr>
                <w:rStyle w:val="IndexLink"/>
                <w:rtl w:val="true"/>
              </w:rPr>
              <w:t>:</w:t>
              <w:tab/>
            </w:r>
            <w:r>
              <w:rPr>
                <w:rStyle w:val="IndexLink"/>
              </w:rPr>
              <w:t>787</w:t>
            </w:r>
          </w:hyperlink>
        </w:p>
        <w:p>
          <w:pPr>
            <w:pStyle w:val="Contents2"/>
            <w:tabs>
              <w:tab w:val="clear" w:pos="8743"/>
              <w:tab w:val="right" w:pos="9026" w:leader="dot"/>
            </w:tabs>
            <w:rPr/>
          </w:pPr>
          <w:hyperlink w:anchor="__RefHeading___Toc1108303_1051229030">
            <w:r>
              <w:rPr>
                <w:webHidden/>
                <w:rStyle w:val="IndexLink"/>
              </w:rPr>
              <w:t>980</w:t>
            </w:r>
            <w:r>
              <w:rPr>
                <w:rStyle w:val="IndexLink"/>
                <w:rtl w:val="true"/>
              </w:rPr>
              <w:t xml:space="preserve">- </w:t>
            </w:r>
            <w:r>
              <w:rPr>
                <w:rStyle w:val="IndexLink"/>
                <w:rtl w:val="true"/>
              </w:rPr>
              <w:t>آیا سزاست او را رها کنیم و به در خانه غیر رويم؟</w:t>
            </w:r>
            <w:r>
              <w:rPr>
                <w:rStyle w:val="IndexLink"/>
                <w:rtl w:val="true"/>
              </w:rPr>
              <w:t>!</w:t>
              <w:tab/>
            </w:r>
            <w:r>
              <w:rPr>
                <w:rStyle w:val="IndexLink"/>
              </w:rPr>
              <w:t>788</w:t>
            </w:r>
          </w:hyperlink>
        </w:p>
        <w:p>
          <w:pPr>
            <w:pStyle w:val="Contents2"/>
            <w:tabs>
              <w:tab w:val="clear" w:pos="8743"/>
              <w:tab w:val="right" w:pos="9026" w:leader="dot"/>
            </w:tabs>
            <w:rPr/>
          </w:pPr>
          <w:hyperlink w:anchor="__RefHeading___Toc1108305_1051229030">
            <w:r>
              <w:rPr>
                <w:webHidden/>
                <w:rStyle w:val="IndexLink"/>
              </w:rPr>
              <w:t>981</w:t>
            </w:r>
            <w:r>
              <w:rPr>
                <w:rStyle w:val="IndexLink"/>
                <w:rtl w:val="true"/>
              </w:rPr>
              <w:t xml:space="preserve">- </w:t>
            </w:r>
            <w:r>
              <w:rPr>
                <w:rStyle w:val="IndexLink"/>
                <w:rtl w:val="true"/>
              </w:rPr>
              <w:t>در چه مواقعی عقل کاربرد ندارد؟</w:t>
            </w:r>
            <w:r>
              <w:rPr>
                <w:rStyle w:val="IndexLink"/>
                <w:rtl w:val="true"/>
              </w:rPr>
              <w:tab/>
            </w:r>
            <w:r>
              <w:rPr>
                <w:rStyle w:val="IndexLink"/>
              </w:rPr>
              <w:t>789</w:t>
            </w:r>
          </w:hyperlink>
        </w:p>
        <w:p>
          <w:pPr>
            <w:pStyle w:val="Contents2"/>
            <w:tabs>
              <w:tab w:val="clear" w:pos="8743"/>
              <w:tab w:val="right" w:pos="9026" w:leader="dot"/>
            </w:tabs>
            <w:rPr/>
          </w:pPr>
          <w:hyperlink w:anchor="__RefHeading___Toc1108307_1051229030">
            <w:r>
              <w:rPr>
                <w:webHidden/>
                <w:rStyle w:val="IndexLink"/>
              </w:rPr>
              <w:t>982</w:t>
            </w:r>
            <w:r>
              <w:rPr>
                <w:rStyle w:val="IndexLink"/>
                <w:rtl w:val="true"/>
              </w:rPr>
              <w:t xml:space="preserve">- </w:t>
            </w:r>
            <w:r>
              <w:rPr>
                <w:rStyle w:val="IndexLink"/>
                <w:rtl w:val="true"/>
              </w:rPr>
              <w:t>جنگ نرم و برخورد فرهنگها واقعیت یا توهم؟</w:t>
            </w:r>
            <w:r>
              <w:rPr>
                <w:rStyle w:val="IndexLink"/>
                <w:rtl w:val="true"/>
              </w:rPr>
              <w:t>!</w:t>
              <w:tab/>
            </w:r>
            <w:r>
              <w:rPr>
                <w:rStyle w:val="IndexLink"/>
              </w:rPr>
              <w:t>790</w:t>
            </w:r>
          </w:hyperlink>
        </w:p>
        <w:p>
          <w:pPr>
            <w:pStyle w:val="Contents2"/>
            <w:tabs>
              <w:tab w:val="clear" w:pos="8743"/>
              <w:tab w:val="right" w:pos="9026" w:leader="dot"/>
            </w:tabs>
            <w:rPr/>
          </w:pPr>
          <w:hyperlink w:anchor="__RefHeading___Toc1108309_1051229030">
            <w:r>
              <w:rPr>
                <w:webHidden/>
                <w:rStyle w:val="IndexLink"/>
              </w:rPr>
              <w:t>983</w:t>
            </w:r>
            <w:r>
              <w:rPr>
                <w:rStyle w:val="IndexLink"/>
                <w:rtl w:val="true"/>
              </w:rPr>
              <w:t xml:space="preserve">- </w:t>
            </w:r>
            <w:r>
              <w:rPr>
                <w:rStyle w:val="IndexLink"/>
                <w:rtl w:val="true"/>
              </w:rPr>
              <w:t>کافران در چه موقع قصد چشم زخم پیامبر را داشتند؟</w:t>
            </w:r>
            <w:r>
              <w:rPr>
                <w:rStyle w:val="IndexLink"/>
                <w:rtl w:val="true"/>
              </w:rPr>
              <w:tab/>
            </w:r>
            <w:r>
              <w:rPr>
                <w:rStyle w:val="IndexLink"/>
              </w:rPr>
              <w:t>791</w:t>
            </w:r>
          </w:hyperlink>
        </w:p>
        <w:p>
          <w:pPr>
            <w:pStyle w:val="Contents2"/>
            <w:tabs>
              <w:tab w:val="clear" w:pos="8743"/>
              <w:tab w:val="right" w:pos="9026" w:leader="dot"/>
            </w:tabs>
            <w:rPr/>
          </w:pPr>
          <w:hyperlink w:anchor="__RefHeading___Toc1108311_1051229030">
            <w:r>
              <w:rPr>
                <w:webHidden/>
                <w:rStyle w:val="IndexLink"/>
              </w:rPr>
              <w:t>984</w:t>
            </w:r>
            <w:r>
              <w:rPr>
                <w:rStyle w:val="IndexLink"/>
                <w:rtl w:val="true"/>
              </w:rPr>
              <w:t xml:space="preserve">- </w:t>
            </w:r>
            <w:r>
              <w:rPr>
                <w:rStyle w:val="IndexLink"/>
                <w:rtl w:val="true"/>
              </w:rPr>
              <w:t xml:space="preserve">آرامگاه است البته برای شیعیان امیرالمؤمنین علی </w:t>
            </w:r>
            <w:r>
              <w:rPr>
                <w:rStyle w:val="IndexLink"/>
                <w:rtl w:val="true"/>
              </w:rPr>
              <w:t>(</w:t>
            </w:r>
            <w:r>
              <w:rPr>
                <w:rStyle w:val="IndexLink"/>
                <w:rtl w:val="true"/>
              </w:rPr>
              <w:t>علیه السلام</w:t>
            </w:r>
            <w:r>
              <w:rPr>
                <w:rStyle w:val="IndexLink"/>
                <w:rtl w:val="true"/>
              </w:rPr>
              <w:t>):</w:t>
              <w:tab/>
            </w:r>
            <w:r>
              <w:rPr>
                <w:rStyle w:val="IndexLink"/>
              </w:rPr>
              <w:t>792</w:t>
            </w:r>
          </w:hyperlink>
        </w:p>
        <w:p>
          <w:pPr>
            <w:pStyle w:val="Contents2"/>
            <w:tabs>
              <w:tab w:val="clear" w:pos="8743"/>
              <w:tab w:val="right" w:pos="9026" w:leader="dot"/>
            </w:tabs>
            <w:rPr/>
          </w:pPr>
          <w:hyperlink w:anchor="__RefHeading___Toc1108313_1051229030">
            <w:r>
              <w:rPr>
                <w:webHidden/>
                <w:rStyle w:val="IndexLink"/>
              </w:rPr>
              <w:t>985</w:t>
            </w:r>
            <w:r>
              <w:rPr>
                <w:rStyle w:val="IndexLink"/>
                <w:rtl w:val="true"/>
              </w:rPr>
              <w:t xml:space="preserve">- </w:t>
            </w:r>
            <w:r>
              <w:rPr>
                <w:rStyle w:val="IndexLink"/>
                <w:rtl w:val="true"/>
              </w:rPr>
              <w:t>ستاره ای که نورش از هفت آسمان گذشته و در آسمان دنیا می تابد</w:t>
            </w:r>
            <w:r>
              <w:rPr>
                <w:rStyle w:val="IndexLink"/>
                <w:rtl w:val="true"/>
              </w:rPr>
              <w:t>:</w:t>
              <w:tab/>
            </w:r>
            <w:r>
              <w:rPr>
                <w:rStyle w:val="IndexLink"/>
              </w:rPr>
              <w:t>793</w:t>
            </w:r>
          </w:hyperlink>
        </w:p>
        <w:p>
          <w:pPr>
            <w:pStyle w:val="Contents2"/>
            <w:tabs>
              <w:tab w:val="clear" w:pos="8743"/>
              <w:tab w:val="right" w:pos="9026" w:leader="dot"/>
            </w:tabs>
            <w:rPr/>
          </w:pPr>
          <w:hyperlink w:anchor="__RefHeading___Toc1108315_1051229030">
            <w:r>
              <w:rPr>
                <w:webHidden/>
                <w:rStyle w:val="IndexLink"/>
              </w:rPr>
              <w:t>986</w:t>
            </w:r>
            <w:r>
              <w:rPr>
                <w:rStyle w:val="IndexLink"/>
                <w:rtl w:val="true"/>
              </w:rPr>
              <w:t xml:space="preserve">- </w:t>
            </w:r>
            <w:r>
              <w:rPr>
                <w:rStyle w:val="IndexLink"/>
                <w:rtl w:val="true"/>
              </w:rPr>
              <w:t>تکفیری ها</w:t>
            </w:r>
            <w:r>
              <w:rPr>
                <w:rStyle w:val="IndexLink"/>
                <w:rtl w:val="true"/>
              </w:rPr>
              <w:t>:</w:t>
              <w:tab/>
            </w:r>
            <w:r>
              <w:rPr>
                <w:rStyle w:val="IndexLink"/>
              </w:rPr>
              <w:t>794</w:t>
            </w:r>
          </w:hyperlink>
        </w:p>
        <w:p>
          <w:pPr>
            <w:pStyle w:val="Contents2"/>
            <w:tabs>
              <w:tab w:val="clear" w:pos="8743"/>
              <w:tab w:val="right" w:pos="9026" w:leader="dot"/>
            </w:tabs>
            <w:rPr/>
          </w:pPr>
          <w:hyperlink w:anchor="__RefHeading___Toc1108317_1051229030">
            <w:r>
              <w:rPr>
                <w:webHidden/>
                <w:rStyle w:val="IndexLink"/>
              </w:rPr>
              <w:t>987</w:t>
            </w:r>
            <w:r>
              <w:rPr>
                <w:rStyle w:val="IndexLink"/>
                <w:rtl w:val="true"/>
              </w:rPr>
              <w:t xml:space="preserve">- </w:t>
            </w:r>
            <w:r>
              <w:rPr>
                <w:rStyle w:val="IndexLink"/>
                <w:rtl w:val="true"/>
              </w:rPr>
              <w:t xml:space="preserve">انتخاب على </w:t>
            </w:r>
            <w:r>
              <w:rPr>
                <w:rStyle w:val="IndexLink"/>
                <w:rtl w:val="true"/>
              </w:rPr>
              <w:t>(</w:t>
            </w:r>
            <w:r>
              <w:rPr>
                <w:rStyle w:val="IndexLink"/>
                <w:rtl w:val="true"/>
              </w:rPr>
              <w:t>علیه السلام</w:t>
            </w:r>
            <w:r>
              <w:rPr>
                <w:rStyle w:val="IndexLink"/>
                <w:rtl w:val="true"/>
              </w:rPr>
              <w:t xml:space="preserve">) </w:t>
            </w:r>
            <w:r>
              <w:rPr>
                <w:rStyle w:val="IndexLink"/>
                <w:rtl w:val="true"/>
              </w:rPr>
              <w:t>خواست خدا بود و نه غیر</w:t>
            </w:r>
            <w:r>
              <w:rPr>
                <w:rStyle w:val="IndexLink"/>
                <w:rtl w:val="true"/>
              </w:rPr>
              <w:t>:</w:t>
              <w:tab/>
            </w:r>
            <w:r>
              <w:rPr>
                <w:rStyle w:val="IndexLink"/>
              </w:rPr>
              <w:t>794</w:t>
            </w:r>
          </w:hyperlink>
        </w:p>
        <w:p>
          <w:pPr>
            <w:pStyle w:val="Contents2"/>
            <w:tabs>
              <w:tab w:val="clear" w:pos="8743"/>
              <w:tab w:val="right" w:pos="9026" w:leader="dot"/>
            </w:tabs>
            <w:rPr/>
          </w:pPr>
          <w:hyperlink w:anchor="__RefHeading___Toc1108319_1051229030">
            <w:r>
              <w:rPr>
                <w:webHidden/>
                <w:rStyle w:val="IndexLink"/>
              </w:rPr>
              <w:t>988</w:t>
            </w:r>
            <w:r>
              <w:rPr>
                <w:rStyle w:val="IndexLink"/>
                <w:rtl w:val="true"/>
              </w:rPr>
              <w:t xml:space="preserve">- </w:t>
            </w:r>
            <w:r>
              <w:rPr>
                <w:rStyle w:val="IndexLink"/>
                <w:rtl w:val="true"/>
              </w:rPr>
              <w:t>منكر ولایت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حکم عابد مشرک است</w:t>
            </w:r>
            <w:r>
              <w:rPr>
                <w:rStyle w:val="IndexLink"/>
                <w:rtl w:val="true"/>
              </w:rPr>
              <w:t>:</w:t>
              <w:tab/>
            </w:r>
            <w:r>
              <w:rPr>
                <w:rStyle w:val="IndexLink"/>
              </w:rPr>
              <w:t>795</w:t>
            </w:r>
          </w:hyperlink>
        </w:p>
        <w:p>
          <w:pPr>
            <w:pStyle w:val="Contents2"/>
            <w:tabs>
              <w:tab w:val="clear" w:pos="8743"/>
              <w:tab w:val="right" w:pos="9026" w:leader="dot"/>
            </w:tabs>
            <w:rPr/>
          </w:pPr>
          <w:hyperlink w:anchor="__RefHeading___Toc1108321_1051229030">
            <w:r>
              <w:rPr>
                <w:webHidden/>
                <w:rStyle w:val="IndexLink"/>
              </w:rPr>
              <w:t>989</w:t>
            </w:r>
            <w:r>
              <w:rPr>
                <w:rStyle w:val="IndexLink"/>
                <w:rtl w:val="true"/>
              </w:rPr>
              <w:t xml:space="preserve">- </w:t>
            </w:r>
            <w:r>
              <w:rPr>
                <w:rStyle w:val="IndexLink"/>
                <w:rtl w:val="true"/>
              </w:rPr>
              <w:t xml:space="preserve">آثار محبت به آل محمد </w:t>
            </w:r>
            <w:r>
              <w:rPr>
                <w:rStyle w:val="IndexLink"/>
                <w:rtl w:val="true"/>
              </w:rPr>
              <w:t>(</w:t>
            </w:r>
            <w:r>
              <w:rPr>
                <w:rStyle w:val="IndexLink"/>
                <w:rtl w:val="true"/>
              </w:rPr>
              <w:t>علیهم السلام</w:t>
            </w:r>
            <w:r>
              <w:rPr>
                <w:rStyle w:val="IndexLink"/>
                <w:rtl w:val="true"/>
              </w:rPr>
              <w:t>) :</w:t>
              <w:tab/>
            </w:r>
            <w:r>
              <w:rPr>
                <w:rStyle w:val="IndexLink"/>
              </w:rPr>
              <w:t>796</w:t>
            </w:r>
          </w:hyperlink>
        </w:p>
        <w:p>
          <w:pPr>
            <w:pStyle w:val="Contents2"/>
            <w:tabs>
              <w:tab w:val="clear" w:pos="8743"/>
              <w:tab w:val="right" w:pos="9026" w:leader="dot"/>
            </w:tabs>
            <w:rPr/>
          </w:pPr>
          <w:hyperlink w:anchor="__RefHeading___Toc1108323_1051229030">
            <w:r>
              <w:rPr>
                <w:webHidden/>
                <w:rStyle w:val="IndexLink"/>
              </w:rPr>
              <w:t>990</w:t>
            </w:r>
            <w:r>
              <w:rPr>
                <w:rStyle w:val="IndexLink"/>
                <w:rtl w:val="true"/>
              </w:rPr>
              <w:t xml:space="preserve">- </w:t>
            </w:r>
            <w:r>
              <w:rPr>
                <w:rStyle w:val="IndexLink"/>
                <w:rtl w:val="true"/>
              </w:rPr>
              <w:t xml:space="preserve">برتری 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بر زنان عالم از منظر اهل سنت</w:t>
            </w:r>
            <w:r>
              <w:rPr>
                <w:rStyle w:val="IndexLink"/>
                <w:rtl w:val="true"/>
              </w:rPr>
              <w:t>:</w:t>
              <w:tab/>
            </w:r>
            <w:r>
              <w:rPr>
                <w:rStyle w:val="IndexLink"/>
              </w:rPr>
              <w:t>796</w:t>
            </w:r>
          </w:hyperlink>
        </w:p>
        <w:p>
          <w:pPr>
            <w:pStyle w:val="Contents2"/>
            <w:tabs>
              <w:tab w:val="clear" w:pos="8743"/>
              <w:tab w:val="right" w:pos="9026" w:leader="dot"/>
            </w:tabs>
            <w:rPr/>
          </w:pPr>
          <w:hyperlink w:anchor="__RefHeading___Toc1108325_1051229030">
            <w:r>
              <w:rPr>
                <w:webHidden/>
                <w:rStyle w:val="IndexLink"/>
              </w:rPr>
              <w:t>991</w:t>
            </w:r>
            <w:r>
              <w:rPr>
                <w:rStyle w:val="IndexLink"/>
                <w:rtl w:val="true"/>
              </w:rPr>
              <w:t xml:space="preserve">- </w:t>
            </w:r>
            <w:r>
              <w:rPr>
                <w:rStyle w:val="IndexLink"/>
                <w:rtl w:val="true"/>
              </w:rPr>
              <w:t xml:space="preserve">على </w:t>
            </w:r>
            <w:r>
              <w:rPr>
                <w:rStyle w:val="IndexLink"/>
                <w:rtl w:val="true"/>
              </w:rPr>
              <w:t>(</w:t>
            </w:r>
            <w:r>
              <w:rPr>
                <w:rStyle w:val="IndexLink"/>
                <w:rtl w:val="true"/>
              </w:rPr>
              <w:t>علیه السلام</w:t>
            </w:r>
            <w:r>
              <w:rPr>
                <w:rStyle w:val="IndexLink"/>
                <w:rtl w:val="true"/>
              </w:rPr>
              <w:t xml:space="preserve">) </w:t>
            </w:r>
            <w:r>
              <w:rPr>
                <w:rStyle w:val="IndexLink"/>
                <w:rtl w:val="true"/>
              </w:rPr>
              <w:t>و ذوالقرنین</w:t>
            </w:r>
            <w:r>
              <w:rPr>
                <w:rStyle w:val="IndexLink"/>
                <w:rtl w:val="true"/>
              </w:rPr>
              <w:t>:</w:t>
              <w:tab/>
            </w:r>
            <w:r>
              <w:rPr>
                <w:rStyle w:val="IndexLink"/>
              </w:rPr>
              <w:t>797</w:t>
            </w:r>
          </w:hyperlink>
        </w:p>
        <w:p>
          <w:pPr>
            <w:pStyle w:val="Contents2"/>
            <w:tabs>
              <w:tab w:val="clear" w:pos="8743"/>
              <w:tab w:val="right" w:pos="9026" w:leader="dot"/>
            </w:tabs>
            <w:rPr/>
          </w:pPr>
          <w:hyperlink w:anchor="__RefHeading___Toc1108327_1051229030">
            <w:r>
              <w:rPr>
                <w:webHidden/>
                <w:rStyle w:val="IndexLink"/>
              </w:rPr>
              <w:t>992</w:t>
            </w:r>
            <w:r>
              <w:rPr>
                <w:rStyle w:val="IndexLink"/>
                <w:rtl w:val="true"/>
              </w:rPr>
              <w:t xml:space="preserve">- </w:t>
            </w:r>
            <w:r>
              <w:rPr>
                <w:rStyle w:val="IndexLink"/>
                <w:rtl w:val="true"/>
              </w:rPr>
              <w:t>شصت جراحت فقط در یک جنگ</w:t>
            </w:r>
            <w:r>
              <w:rPr>
                <w:rStyle w:val="IndexLink"/>
                <w:rtl w:val="true"/>
              </w:rPr>
              <w:t>:</w:t>
              <w:tab/>
            </w:r>
            <w:r>
              <w:rPr>
                <w:rStyle w:val="IndexLink"/>
              </w:rPr>
              <w:t>797</w:t>
            </w:r>
          </w:hyperlink>
        </w:p>
        <w:p>
          <w:pPr>
            <w:pStyle w:val="Contents2"/>
            <w:tabs>
              <w:tab w:val="clear" w:pos="8743"/>
              <w:tab w:val="right" w:pos="9026" w:leader="dot"/>
            </w:tabs>
            <w:rPr/>
          </w:pPr>
          <w:hyperlink w:anchor="__RefHeading___Toc1108329_1051229030">
            <w:r>
              <w:rPr>
                <w:webHidden/>
                <w:rStyle w:val="IndexLink"/>
              </w:rPr>
              <w:t>993</w:t>
            </w:r>
            <w:r>
              <w:rPr>
                <w:rStyle w:val="IndexLink"/>
                <w:rtl w:val="true"/>
              </w:rPr>
              <w:t xml:space="preserve">- </w:t>
            </w:r>
            <w:r>
              <w:rPr>
                <w:rStyle w:val="IndexLink"/>
                <w:rtl w:val="true"/>
              </w:rPr>
              <w:t xml:space="preserve">فواطم با علی </w:t>
            </w:r>
            <w:r>
              <w:rPr>
                <w:rStyle w:val="IndexLink"/>
                <w:rtl w:val="true"/>
              </w:rPr>
              <w:t>(</w:t>
            </w:r>
            <w:r>
              <w:rPr>
                <w:rStyle w:val="IndexLink"/>
                <w:rtl w:val="true"/>
              </w:rPr>
              <w:t>علیه السلام</w:t>
            </w:r>
            <w:r>
              <w:rPr>
                <w:rStyle w:val="IndexLink"/>
                <w:rtl w:val="true"/>
              </w:rPr>
              <w:t xml:space="preserve">) </w:t>
            </w:r>
            <w:r>
              <w:rPr>
                <w:rStyle w:val="IndexLink"/>
                <w:rtl w:val="true"/>
              </w:rPr>
              <w:t>هجرت کردند</w:t>
            </w:r>
            <w:r>
              <w:rPr>
                <w:rStyle w:val="IndexLink"/>
                <w:rtl w:val="true"/>
              </w:rPr>
              <w:t>:</w:t>
              <w:tab/>
            </w:r>
            <w:r>
              <w:rPr>
                <w:rStyle w:val="IndexLink"/>
              </w:rPr>
              <w:t>798</w:t>
            </w:r>
          </w:hyperlink>
        </w:p>
        <w:p>
          <w:pPr>
            <w:pStyle w:val="Contents2"/>
            <w:tabs>
              <w:tab w:val="clear" w:pos="8743"/>
              <w:tab w:val="right" w:pos="9026" w:leader="dot"/>
            </w:tabs>
            <w:rPr/>
          </w:pPr>
          <w:hyperlink w:anchor="__RefHeading___Toc1108331_1051229030">
            <w:r>
              <w:rPr>
                <w:webHidden/>
                <w:rStyle w:val="IndexLink"/>
              </w:rPr>
              <w:t>994</w:t>
            </w:r>
            <w:r>
              <w:rPr>
                <w:rStyle w:val="IndexLink"/>
                <w:rtl w:val="true"/>
              </w:rPr>
              <w:t xml:space="preserve">- </w:t>
            </w:r>
            <w:r>
              <w:rPr>
                <w:rStyle w:val="IndexLink"/>
                <w:rtl w:val="true"/>
              </w:rPr>
              <w:t xml:space="preserve">امام قائم فرزندان قاتلین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شهداء کربلا را می کشد</w:t>
            </w:r>
            <w:r>
              <w:rPr>
                <w:rStyle w:val="IndexLink"/>
                <w:rtl w:val="true"/>
              </w:rPr>
              <w:t>:</w:t>
              <w:tab/>
            </w:r>
            <w:r>
              <w:rPr>
                <w:rStyle w:val="IndexLink"/>
              </w:rPr>
              <w:t>798</w:t>
            </w:r>
          </w:hyperlink>
        </w:p>
        <w:p>
          <w:pPr>
            <w:pStyle w:val="Contents2"/>
            <w:tabs>
              <w:tab w:val="clear" w:pos="8743"/>
              <w:tab w:val="right" w:pos="9026" w:leader="dot"/>
            </w:tabs>
            <w:rPr/>
          </w:pPr>
          <w:hyperlink w:anchor="__RefHeading___Toc1108333_1051229030">
            <w:r>
              <w:rPr>
                <w:webHidden/>
                <w:rStyle w:val="IndexLink"/>
              </w:rPr>
              <w:t>995</w:t>
            </w:r>
            <w:r>
              <w:rPr>
                <w:rStyle w:val="IndexLink"/>
                <w:rtl w:val="true"/>
              </w:rPr>
              <w:t xml:space="preserve">- </w:t>
            </w:r>
            <w:r>
              <w:rPr>
                <w:rStyle w:val="IndexLink"/>
                <w:rtl w:val="true"/>
              </w:rPr>
              <w:t>اعراف کجاست؟</w:t>
            </w:r>
            <w:r>
              <w:rPr>
                <w:rStyle w:val="IndexLink"/>
                <w:rtl w:val="true"/>
              </w:rPr>
              <w:tab/>
            </w:r>
            <w:r>
              <w:rPr>
                <w:rStyle w:val="IndexLink"/>
              </w:rPr>
              <w:t>799</w:t>
            </w:r>
          </w:hyperlink>
        </w:p>
        <w:p>
          <w:pPr>
            <w:pStyle w:val="Contents2"/>
            <w:tabs>
              <w:tab w:val="clear" w:pos="8743"/>
              <w:tab w:val="right" w:pos="9026" w:leader="dot"/>
            </w:tabs>
            <w:rPr/>
          </w:pPr>
          <w:hyperlink w:anchor="__RefHeading___Toc1108335_1051229030">
            <w:r>
              <w:rPr>
                <w:webHidden/>
                <w:rStyle w:val="IndexLink"/>
              </w:rPr>
              <w:t>996</w:t>
            </w:r>
            <w:r>
              <w:rPr>
                <w:rStyle w:val="IndexLink"/>
                <w:rtl w:val="true"/>
              </w:rPr>
              <w:t xml:space="preserve">- </w:t>
            </w:r>
            <w:r>
              <w:rPr>
                <w:rStyle w:val="IndexLink"/>
                <w:rtl w:val="true"/>
              </w:rPr>
              <w:t>أمه معدوده کیانند؟</w:t>
            </w:r>
            <w:r>
              <w:rPr>
                <w:rStyle w:val="IndexLink"/>
                <w:rtl w:val="true"/>
              </w:rPr>
              <w:tab/>
            </w:r>
            <w:r>
              <w:rPr>
                <w:rStyle w:val="IndexLink"/>
              </w:rPr>
              <w:t>799</w:t>
            </w:r>
          </w:hyperlink>
        </w:p>
        <w:p>
          <w:pPr>
            <w:pStyle w:val="Contents2"/>
            <w:tabs>
              <w:tab w:val="clear" w:pos="8743"/>
              <w:tab w:val="right" w:pos="9026" w:leader="dot"/>
            </w:tabs>
            <w:rPr/>
          </w:pPr>
          <w:hyperlink w:anchor="__RefHeading___Toc1108337_1051229030">
            <w:r>
              <w:rPr>
                <w:webHidden/>
                <w:rStyle w:val="IndexLink"/>
              </w:rPr>
              <w:t>997</w:t>
            </w:r>
            <w:r>
              <w:rPr>
                <w:rStyle w:val="IndexLink"/>
                <w:rtl w:val="true"/>
              </w:rPr>
              <w:t xml:space="preserve">- </w:t>
            </w:r>
            <w:r>
              <w:rPr>
                <w:rStyle w:val="IndexLink"/>
                <w:rtl w:val="true"/>
              </w:rPr>
              <w:t xml:space="preserve">آیا کسی را بین اصحاب رسول خدا </w:t>
            </w:r>
            <w:r>
              <w:rPr>
                <w:rStyle w:val="IndexLink"/>
                <w:rtl w:val="true"/>
              </w:rPr>
              <w:t>(</w:t>
            </w:r>
            <w:r>
              <w:rPr>
                <w:rStyle w:val="IndexLink"/>
                <w:rtl w:val="true"/>
              </w:rPr>
              <w:t>صلی الله علیه واله</w:t>
            </w:r>
            <w:r>
              <w:rPr>
                <w:rStyle w:val="IndexLink"/>
                <w:rtl w:val="true"/>
              </w:rPr>
              <w:t>)</w:t>
            </w:r>
            <w:r>
              <w:rPr>
                <w:rStyle w:val="IndexLink"/>
                <w:rtl w:val="true"/>
              </w:rPr>
              <w:t>مثل او سراغ دارید؟</w:t>
            </w:r>
            <w:r>
              <w:rPr>
                <w:rStyle w:val="IndexLink"/>
                <w:rtl w:val="true"/>
              </w:rPr>
              <w:tab/>
            </w:r>
            <w:r>
              <w:rPr>
                <w:rStyle w:val="IndexLink"/>
              </w:rPr>
              <w:t>800</w:t>
            </w:r>
          </w:hyperlink>
        </w:p>
        <w:p>
          <w:pPr>
            <w:pStyle w:val="Contents2"/>
            <w:tabs>
              <w:tab w:val="clear" w:pos="8743"/>
              <w:tab w:val="right" w:pos="9026" w:leader="dot"/>
            </w:tabs>
            <w:rPr/>
          </w:pPr>
          <w:hyperlink w:anchor="__RefHeading___Toc1108339_1051229030">
            <w:r>
              <w:rPr>
                <w:webHidden/>
                <w:rStyle w:val="IndexLink"/>
              </w:rPr>
              <w:t>998</w:t>
            </w:r>
            <w:r>
              <w:rPr>
                <w:rStyle w:val="IndexLink"/>
                <w:rtl w:val="true"/>
              </w:rPr>
              <w:t xml:space="preserve">- </w:t>
            </w:r>
            <w:r>
              <w:rPr>
                <w:rStyle w:val="IndexLink"/>
                <w:rtl w:val="true"/>
              </w:rPr>
              <w:t>خداوند در شب معراج با چه لحن و صوتی با رسول خدا</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سخن گفت</w:t>
            </w:r>
            <w:r>
              <w:rPr>
                <w:rStyle w:val="IndexLink"/>
                <w:rtl w:val="true"/>
              </w:rPr>
              <w:t>:</w:t>
              <w:tab/>
            </w:r>
            <w:r>
              <w:rPr>
                <w:rStyle w:val="IndexLink"/>
              </w:rPr>
              <w:t>800</w:t>
            </w:r>
          </w:hyperlink>
        </w:p>
        <w:p>
          <w:pPr>
            <w:pStyle w:val="Contents2"/>
            <w:tabs>
              <w:tab w:val="clear" w:pos="8743"/>
              <w:tab w:val="right" w:pos="9026" w:leader="dot"/>
            </w:tabs>
            <w:rPr/>
          </w:pPr>
          <w:hyperlink w:anchor="__RefHeading___Toc1108341_1051229030">
            <w:r>
              <w:rPr>
                <w:webHidden/>
                <w:rStyle w:val="IndexLink"/>
              </w:rPr>
              <w:t>999</w:t>
            </w:r>
            <w:r>
              <w:rPr>
                <w:rStyle w:val="IndexLink"/>
                <w:rtl w:val="true"/>
              </w:rPr>
              <w:t xml:space="preserve">- </w:t>
            </w:r>
            <w:r>
              <w:rPr>
                <w:rStyle w:val="IndexLink"/>
                <w:rtl w:val="true"/>
              </w:rPr>
              <w:t xml:space="preserve">تنها سلمان و اباذر جزو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نیستند</w:t>
            </w:r>
            <w:r>
              <w:rPr>
                <w:rStyle w:val="IndexLink"/>
                <w:rtl w:val="true"/>
              </w:rPr>
              <w:t>:</w:t>
              <w:tab/>
            </w:r>
            <w:r>
              <w:rPr>
                <w:rStyle w:val="IndexLink"/>
              </w:rPr>
              <w:t>801</w:t>
            </w:r>
          </w:hyperlink>
        </w:p>
        <w:p>
          <w:pPr>
            <w:pStyle w:val="Contents2"/>
            <w:tabs>
              <w:tab w:val="clear" w:pos="8743"/>
              <w:tab w:val="right" w:pos="9026" w:leader="dot"/>
            </w:tabs>
            <w:rPr/>
          </w:pPr>
          <w:hyperlink w:anchor="__RefHeading___Toc1108343_1051229030">
            <w:r>
              <w:rPr>
                <w:webHidden/>
                <w:rStyle w:val="IndexLink"/>
              </w:rPr>
              <w:t>1000</w:t>
            </w:r>
            <w:r>
              <w:rPr>
                <w:rStyle w:val="IndexLink"/>
                <w:rtl w:val="true"/>
              </w:rPr>
              <w:t xml:space="preserve">- </w:t>
            </w:r>
            <w:r>
              <w:rPr>
                <w:rStyle w:val="IndexLink"/>
                <w:rtl w:val="true"/>
              </w:rPr>
              <w:t>به خدا سوگند مضطر امام عصر</w:t>
            </w:r>
            <w:r>
              <w:rPr>
                <w:rStyle w:val="IndexLink"/>
                <w:rtl w:val="true"/>
              </w:rPr>
              <w:t>(</w:t>
            </w:r>
            <w:r>
              <w:rPr>
                <w:rStyle w:val="IndexLink"/>
                <w:rtl w:val="true"/>
              </w:rPr>
              <w:t>عج</w:t>
            </w:r>
            <w:r>
              <w:rPr>
                <w:rStyle w:val="IndexLink"/>
                <w:rtl w:val="true"/>
              </w:rPr>
              <w:t xml:space="preserve">) </w:t>
            </w:r>
            <w:r>
              <w:rPr>
                <w:rStyle w:val="IndexLink"/>
                <w:rtl w:val="true"/>
              </w:rPr>
              <w:t>است</w:t>
            </w:r>
            <w:r>
              <w:rPr>
                <w:rStyle w:val="IndexLink"/>
                <w:rtl w:val="true"/>
              </w:rPr>
              <w:t>:</w:t>
              <w:tab/>
            </w:r>
            <w:r>
              <w:rPr>
                <w:rStyle w:val="IndexLink"/>
              </w:rPr>
              <w:t>801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41_74247"/>
      <w:bookmarkStart w:id="1" w:name="pg7341_74247"/>
      <w:bookmarkEnd w:id="1"/>
    </w:p>
    <w:p>
      <w:pPr>
        <w:pStyle w:val="Heading2"/>
        <w:numPr>
          <w:ilvl w:val="1"/>
          <w:numId w:val="1"/>
        </w:numPr>
        <w:rPr/>
      </w:pPr>
      <w:bookmarkStart w:id="2" w:name="pg7341_74247"/>
      <w:bookmarkStart w:id="3" w:name="__RefHeading___Toc110634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نکته باریکتر ز مو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نکته باریکتر ز مو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AC127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2736293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634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درنگستان</w:t>
      </w:r>
    </w:p>
    <w:p>
      <w:pPr>
        <w:pStyle w:val="BookText"/>
        <w:rPr/>
      </w:pPr>
      <w:r>
        <w:rPr>
          <w:rFonts w:ascii="IRNazanin" w:hAnsi="IRNazanin" w:eastAsia="IRNazanin"/>
          <w:color w:val="111111"/>
          <w:sz w:val="28"/>
          <w:sz w:val="28"/>
          <w:szCs w:val="28"/>
          <w:rtl w:val="true"/>
          <w:lang w:bidi="fa-IR"/>
        </w:rPr>
        <w:t>هزار نکته باریکتر ز مو اینجاست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سیدکاظم ارفع </w:t>
      </w:r>
      <w:bookmarkStart w:id="7" w:name="pg7341_74249"/>
    </w:p>
    <w:p>
      <w:pPr>
        <w:pStyle w:val="Heading2"/>
        <w:numPr>
          <w:ilvl w:val="1"/>
          <w:numId w:val="1"/>
        </w:numPr>
        <w:rPr/>
      </w:pPr>
      <w:bookmarkStart w:id="8" w:name="__RefHeading___Toc1106347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نه هر که چهره بر افروخت دلبری داند</w:t>
      </w:r>
    </w:p>
    <w:p>
      <w:pPr>
        <w:pStyle w:val="BookText"/>
        <w:rPr/>
      </w:pPr>
      <w:r>
        <w:rPr>
          <w:rFonts w:ascii="IRNazanin" w:hAnsi="IRNazanin" w:eastAsia="IRNazanin"/>
          <w:color w:val="111111"/>
          <w:sz w:val="28"/>
          <w:sz w:val="28"/>
          <w:szCs w:val="28"/>
          <w:rtl w:val="true"/>
          <w:lang w:bidi="fa-IR"/>
        </w:rPr>
        <w:t>نه هر که آینه سازد سکندری داند</w:t>
      </w:r>
    </w:p>
    <w:p>
      <w:pPr>
        <w:pStyle w:val="BookText"/>
        <w:rPr/>
      </w:pPr>
      <w:r>
        <w:rPr>
          <w:rFonts w:ascii="IRNazanin" w:hAnsi="IRNazanin" w:eastAsia="IRNazanin"/>
          <w:color w:val="111111"/>
          <w:sz w:val="28"/>
          <w:sz w:val="28"/>
          <w:szCs w:val="28"/>
          <w:rtl w:val="true"/>
          <w:lang w:bidi="fa-IR"/>
        </w:rPr>
        <w:t>نه هر که طرف کله کج نهاد و تند نشست</w:t>
      </w:r>
    </w:p>
    <w:p>
      <w:pPr>
        <w:pStyle w:val="BookText"/>
        <w:rPr/>
      </w:pPr>
      <w:r>
        <w:rPr>
          <w:rFonts w:ascii="IRNazanin" w:hAnsi="IRNazanin" w:eastAsia="IRNazanin"/>
          <w:color w:val="111111"/>
          <w:sz w:val="28"/>
          <w:sz w:val="28"/>
          <w:szCs w:val="28"/>
          <w:rtl w:val="true"/>
          <w:lang w:bidi="fa-IR"/>
        </w:rPr>
        <w:t>کلاه داری و آیین سروری داند</w:t>
      </w:r>
    </w:p>
    <w:p>
      <w:pPr>
        <w:pStyle w:val="BookText"/>
        <w:rPr/>
      </w:pPr>
      <w:r>
        <w:rPr>
          <w:rFonts w:ascii="IRNazanin" w:hAnsi="IRNazanin" w:eastAsia="IRNazanin"/>
          <w:color w:val="111111"/>
          <w:sz w:val="28"/>
          <w:sz w:val="28"/>
          <w:szCs w:val="28"/>
          <w:rtl w:val="true"/>
          <w:lang w:bidi="fa-IR"/>
        </w:rPr>
        <w:t>تو بندگی چو گدایان به شرط مزد مکن</w:t>
      </w:r>
    </w:p>
    <w:p>
      <w:pPr>
        <w:pStyle w:val="BookText"/>
        <w:rPr/>
      </w:pPr>
      <w:r>
        <w:rPr>
          <w:rFonts w:ascii="IRNazanin" w:hAnsi="IRNazanin" w:eastAsia="IRNazanin"/>
          <w:color w:val="111111"/>
          <w:sz w:val="28"/>
          <w:sz w:val="28"/>
          <w:szCs w:val="28"/>
          <w:rtl w:val="true"/>
          <w:lang w:bidi="fa-IR"/>
        </w:rPr>
        <w:t>که خواجه خود روش بنده پروری داند</w:t>
      </w:r>
    </w:p>
    <w:p>
      <w:pPr>
        <w:pStyle w:val="BookText"/>
        <w:rPr/>
      </w:pPr>
      <w:r>
        <w:rPr>
          <w:rFonts w:ascii="IRNazanin" w:hAnsi="IRNazanin" w:eastAsia="IRNazanin"/>
          <w:color w:val="111111"/>
          <w:sz w:val="28"/>
          <w:sz w:val="28"/>
          <w:szCs w:val="28"/>
          <w:rtl w:val="true"/>
          <w:lang w:bidi="fa-IR"/>
        </w:rPr>
        <w:t>غلام همت آن رند عافیت سوزم</w:t>
      </w:r>
    </w:p>
    <w:p>
      <w:pPr>
        <w:pStyle w:val="BookText"/>
        <w:rPr/>
      </w:pPr>
      <w:r>
        <w:rPr>
          <w:rFonts w:ascii="IRNazanin" w:hAnsi="IRNazanin" w:eastAsia="IRNazanin"/>
          <w:color w:val="111111"/>
          <w:sz w:val="28"/>
          <w:sz w:val="28"/>
          <w:szCs w:val="28"/>
          <w:rtl w:val="true"/>
          <w:lang w:bidi="fa-IR"/>
        </w:rPr>
        <w:t>که در گدا صفتی کیماگری داند</w:t>
      </w:r>
    </w:p>
    <w:p>
      <w:pPr>
        <w:pStyle w:val="BookText"/>
        <w:rPr/>
      </w:pPr>
      <w:r>
        <w:rPr>
          <w:rFonts w:ascii="IRNazanin" w:hAnsi="IRNazanin" w:eastAsia="IRNazanin"/>
          <w:color w:val="111111"/>
          <w:sz w:val="28"/>
          <w:sz w:val="28"/>
          <w:szCs w:val="28"/>
          <w:rtl w:val="true"/>
          <w:lang w:bidi="fa-IR"/>
        </w:rPr>
        <w:t>وفا و عهد نکو باشد ار بیاموزی</w:t>
      </w:r>
    </w:p>
    <w:p>
      <w:pPr>
        <w:pStyle w:val="BookText"/>
        <w:rPr/>
      </w:pPr>
      <w:r>
        <w:rPr>
          <w:rFonts w:ascii="IRNazanin" w:hAnsi="IRNazanin" w:eastAsia="IRNazanin"/>
          <w:color w:val="111111"/>
          <w:sz w:val="28"/>
          <w:sz w:val="28"/>
          <w:szCs w:val="28"/>
          <w:rtl w:val="true"/>
          <w:lang w:bidi="fa-IR"/>
        </w:rPr>
        <w:t>وگرنه هرکه تو بینی ستمگری داند</w:t>
      </w:r>
    </w:p>
    <w:p>
      <w:pPr>
        <w:pStyle w:val="BookText"/>
        <w:rPr/>
      </w:pPr>
      <w:r>
        <w:rPr>
          <w:rFonts w:ascii="IRNazanin" w:hAnsi="IRNazanin" w:eastAsia="IRNazanin"/>
          <w:color w:val="111111"/>
          <w:sz w:val="28"/>
          <w:sz w:val="28"/>
          <w:szCs w:val="28"/>
          <w:rtl w:val="true"/>
          <w:lang w:bidi="fa-IR"/>
        </w:rPr>
        <w:t>بباختم دل دیوانه و ندانستم</w:t>
      </w:r>
    </w:p>
    <w:p>
      <w:pPr>
        <w:pStyle w:val="BookText"/>
        <w:rPr/>
      </w:pPr>
      <w:r>
        <w:rPr>
          <w:rFonts w:ascii="IRNazanin" w:hAnsi="IRNazanin" w:eastAsia="IRNazanin"/>
          <w:color w:val="111111"/>
          <w:sz w:val="28"/>
          <w:sz w:val="28"/>
          <w:szCs w:val="28"/>
          <w:rtl w:val="true"/>
          <w:lang w:bidi="fa-IR"/>
        </w:rPr>
        <w:t>که آدمی بچه شیوه پری داند</w:t>
      </w:r>
    </w:p>
    <w:p>
      <w:pPr>
        <w:pStyle w:val="BookText"/>
        <w:rPr/>
      </w:pPr>
      <w:r>
        <w:rPr>
          <w:rFonts w:ascii="IRNazanin" w:hAnsi="IRNazanin" w:eastAsia="IRNazanin"/>
          <w:color w:val="111111"/>
          <w:sz w:val="28"/>
          <w:sz w:val="28"/>
          <w:szCs w:val="28"/>
          <w:rtl w:val="true"/>
          <w:lang w:bidi="fa-IR"/>
        </w:rPr>
        <w:t>هزار نکته باریکتر ز مو اینجاست</w:t>
      </w:r>
    </w:p>
    <w:p>
      <w:pPr>
        <w:pStyle w:val="BookText"/>
        <w:rPr/>
      </w:pPr>
      <w:r>
        <w:rPr>
          <w:rFonts w:ascii="IRNazanin" w:hAnsi="IRNazanin" w:eastAsia="IRNazanin"/>
          <w:color w:val="111111"/>
          <w:sz w:val="28"/>
          <w:sz w:val="28"/>
          <w:szCs w:val="28"/>
          <w:rtl w:val="true"/>
          <w:lang w:bidi="fa-IR"/>
        </w:rPr>
        <w:t>نه هر که سر نتراشد قلندری داند</w:t>
      </w:r>
    </w:p>
    <w:p>
      <w:pPr>
        <w:pStyle w:val="BookText"/>
        <w:rPr/>
      </w:pPr>
      <w:r>
        <w:rPr>
          <w:rFonts w:ascii="IRNazanin" w:hAnsi="IRNazanin" w:eastAsia="IRNazanin"/>
          <w:color w:val="111111"/>
          <w:sz w:val="28"/>
          <w:sz w:val="28"/>
          <w:szCs w:val="28"/>
          <w:rtl w:val="true"/>
          <w:lang w:bidi="fa-IR"/>
        </w:rPr>
        <w:t>مدار نقطه بینش ز خال تست مرا</w:t>
      </w:r>
    </w:p>
    <w:p>
      <w:pPr>
        <w:pStyle w:val="BookText"/>
        <w:rPr/>
      </w:pPr>
      <w:r>
        <w:rPr>
          <w:rFonts w:ascii="IRNazanin" w:hAnsi="IRNazanin" w:eastAsia="IRNazanin"/>
          <w:color w:val="111111"/>
          <w:sz w:val="28"/>
          <w:sz w:val="28"/>
          <w:szCs w:val="28"/>
          <w:rtl w:val="true"/>
          <w:lang w:bidi="fa-IR"/>
        </w:rPr>
        <w:t>که قدر گوهر یکدانه جوهری داند</w:t>
      </w:r>
    </w:p>
    <w:p>
      <w:pPr>
        <w:pStyle w:val="BookText"/>
        <w:rPr/>
      </w:pPr>
      <w:r>
        <w:rPr>
          <w:rFonts w:ascii="IRNazanin" w:hAnsi="IRNazanin" w:eastAsia="IRNazanin"/>
          <w:color w:val="111111"/>
          <w:sz w:val="28"/>
          <w:sz w:val="28"/>
          <w:szCs w:val="28"/>
          <w:rtl w:val="true"/>
          <w:lang w:bidi="fa-IR"/>
        </w:rPr>
        <w:t>بقد و چهره هر آنکس که شاه خوبان شد</w:t>
      </w:r>
    </w:p>
    <w:p>
      <w:pPr>
        <w:pStyle w:val="BookText"/>
        <w:rPr/>
      </w:pPr>
      <w:r>
        <w:rPr>
          <w:rFonts w:ascii="IRNazanin" w:hAnsi="IRNazanin" w:eastAsia="IRNazanin"/>
          <w:color w:val="111111"/>
          <w:sz w:val="28"/>
          <w:sz w:val="28"/>
          <w:szCs w:val="28"/>
          <w:rtl w:val="true"/>
          <w:lang w:bidi="fa-IR"/>
        </w:rPr>
        <w:t>جهان بگیرد اگر دادگستری داند</w:t>
      </w:r>
    </w:p>
    <w:p>
      <w:pPr>
        <w:pStyle w:val="BookText"/>
        <w:rPr/>
      </w:pPr>
      <w:r>
        <w:rPr>
          <w:rFonts w:ascii="IRNazanin" w:hAnsi="IRNazanin" w:eastAsia="IRNazanin"/>
          <w:color w:val="111111"/>
          <w:sz w:val="28"/>
          <w:sz w:val="28"/>
          <w:szCs w:val="28"/>
          <w:rtl w:val="true"/>
          <w:lang w:bidi="fa-IR"/>
        </w:rPr>
        <w:t>از شعر دلکش حافظ کسی بود آگاه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لطف طبع و سخن گفتن دری داند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341_74271"/>
      <w:bookmarkStart w:id="11" w:name="pg7341_74271"/>
      <w:bookmarkEnd w:id="11"/>
    </w:p>
    <w:p>
      <w:pPr>
        <w:pStyle w:val="BookText"/>
        <w:rPr/>
      </w:pPr>
      <w:bookmarkStart w:id="12" w:name="pg7341_74271"/>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1106349_1051229030"/>
      <w:bookmarkStart w:id="14" w:name="_Toc4"/>
      <w:bookmarkEnd w:id="13"/>
      <w:r>
        <w:rPr>
          <w:rtl w:val="true"/>
        </w:rPr>
        <w:t>پیش سخن</w:t>
      </w:r>
      <w:r>
        <w:rPr>
          <w:rtl w:val="true"/>
        </w:rPr>
        <w:t>:</w:t>
      </w:r>
      <w:bookmarkEnd w:id="14"/>
    </w:p>
    <w:p>
      <w:pPr>
        <w:pStyle w:val="BookText"/>
        <w:rPr/>
      </w:pPr>
      <w:r>
        <w:rPr>
          <w:rFonts w:ascii="IRNazanin" w:hAnsi="IRNazanin" w:eastAsia="IRNazanin"/>
          <w:color w:val="111111"/>
          <w:sz w:val="28"/>
          <w:sz w:val="28"/>
          <w:szCs w:val="28"/>
          <w:rtl w:val="true"/>
          <w:lang w:bidi="fa-IR"/>
        </w:rPr>
        <w:t>تفاوت کتاب حاضر با سایر تألیفات حقیر در پراکندگی مطالب و نبود چینش خاص و به تعبیر پیشینیان کشکول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کشکول ظرفی است که دراویش به شانه یا به ساق دست خود آویزان می کنند و از پوست میوه ای شبیه نارگیل که در هندوستان به دست می آید ساخته می شود، از فلز و سفال هم درست می کنند و اگر امثال مرحوم شیخ بهائی کشکول نوشتند بدین منظور بوده در کشکول همه نوع جنس از پول و سکه و حتی غذا و حلويات می ریزند و نام گذاری کتاب به کشکول کنایه از این است که در بردارنده مطالب متنوع و متفاوت است و به سبک موضوعی و منسجم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کتابی که روبرو دارید هزار نکته ی مختلف آمده که باید بدون شتابزده گی و با صبر و حوصله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را مثل پیشینیان کشکول نگذاشتم در عین حالی که کشکول وار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که دوستان خواننده بر تمامی نکته ها قدری تأمل و درنگ کنند تا در این رهگذر به ژرفای نکته ها بیشتر پی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شاخه های اصلی نکته ها شامل مباحث ذیل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ادبیات، ادیان و فرق، اقتصاد، تاریخ و عبرتها، جامعه شناسی، روان شناسی، شخصشیت شناسی، حقوق، علوم تربیتی، عرفان، سیاست، خاطرات شخصی، سیره علماء ربانی و از همه مهمتر اصول عقاید و آموزه های انبیاء و ائمه طاهرین علیهما السلام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وقتی به مطالعه کتاب اقدام نمودید خواهید دید که به عبرتهای حیاتی </w:t>
      </w:r>
    </w:p>
    <w:p>
      <w:pPr>
        <w:pStyle w:val="BookText"/>
        <w:rPr/>
      </w:pPr>
      <w:r>
        <w:rPr>
          <w:rFonts w:ascii="IRNazanin" w:hAnsi="IRNazanin" w:eastAsia="IRNazanin"/>
          <w:color w:val="111111"/>
          <w:sz w:val="28"/>
          <w:sz w:val="28"/>
          <w:szCs w:val="28"/>
          <w:rtl w:val="true"/>
          <w:lang w:bidi="fa-IR"/>
        </w:rPr>
        <w:t>قرآن و عترت و نقل تاریخ گاه در شکل ظنز و گاه به صورت جدی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از خوانندگان عزیز و گرامی تقاضا دارد تا پیش از به پایان بردن همه کتاب درباره آن داوری نکنند و نیز انتظار دیگر این است که پس از نقد و بررسی حتما اینجانب را از دیدگاههای خود بی بهره نگذارند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کاظم ارفع </w:t>
      </w:r>
      <w:bookmarkStart w:id="15" w:name="pg7341_74273"/>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 آله الطاهرين</w:t>
      </w:r>
    </w:p>
    <w:p>
      <w:pPr>
        <w:pStyle w:val="Heading2"/>
        <w:numPr>
          <w:ilvl w:val="1"/>
          <w:numId w:val="1"/>
        </w:numPr>
        <w:rPr/>
      </w:pPr>
      <w:bookmarkStart w:id="16" w:name="__RefHeading___Toc1106351_1051229030"/>
      <w:bookmarkStart w:id="17" w:name="_Toc5"/>
      <w:bookmarkEnd w:id="16"/>
      <w:r>
        <w:rPr/>
        <w:t>1</w:t>
      </w:r>
      <w:r>
        <w:rPr>
          <w:rtl w:val="true"/>
        </w:rPr>
        <w:t xml:space="preserve">- </w:t>
      </w:r>
      <w:r>
        <w:rPr>
          <w:rtl w:val="true"/>
        </w:rPr>
        <w:t>به اسم خدا</w:t>
      </w:r>
      <w:r>
        <w:rPr>
          <w:rtl w:val="true"/>
        </w:rPr>
        <w:t>:</w:t>
      </w:r>
      <w:bookmarkEnd w:id="17"/>
    </w:p>
    <w:p>
      <w:pPr>
        <w:pStyle w:val="BookText"/>
        <w:rPr/>
      </w:pPr>
      <w:r>
        <w:rPr>
          <w:rFonts w:ascii="IRNazanin" w:hAnsi="IRNazanin" w:eastAsia="IRNazanin"/>
          <w:color w:val="111111"/>
          <w:sz w:val="28"/>
          <w:sz w:val="28"/>
          <w:szCs w:val="28"/>
          <w:rtl w:val="true"/>
          <w:lang w:bidi="fa-IR"/>
        </w:rPr>
        <w:t>آغاز هر کاری باید به اسم خدا باشد و الا آن کار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از رسول خدا از خداوند متعال نقل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 ذی بالٍ لَمْ یُذْکَرْ فیهِ اسْمُ اللّهِ فَهُوَ اَبْتَرُ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 کار مهمی که در آن نام خداوند برده نشود ناتمام 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وعده داده به کارهایی که با نامش آغاز می شود برکت و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از قول پروردگار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بِسْمِ اَللّهِ اَلرَّحْمنِ اَلرَّحِیمِ قالَ اللّهُ جَلَّ جَلالُهُ بَدَأَ عَبدی بِاسمی وحَقٌّ عَلَیَّ أن اُتَمِّمَ لَهُ اُمورَهُ، واُبارِکَ لَهُ فی أحوالِهِ</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هنگامی که بنده بسم الله الرحمن الرحیم بگوید خداوند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با اسم من آغاز نموده است و سزاوار است بر من که امور و کارهایش را بپایان رسانم و در احوال او برکت و خیر جاری سازم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مقدار پا را فراتر بگذاریم به آنهایی که دنبال اسم اعظم خداوند تبارک و تعالی هستند عرض کنیم اولا اسمی از اسماء الهی اعظم است که تو اعظمش بدانی و با تمام </w:t>
      </w:r>
      <w:bookmarkStart w:id="18" w:name="pg7341_74274"/>
    </w:p>
    <w:p>
      <w:pPr>
        <w:pStyle w:val="BookText"/>
        <w:rPr/>
      </w:pPr>
      <w:bookmarkEnd w:id="18"/>
      <w:r>
        <w:rPr>
          <w:rFonts w:ascii="IRNazanin" w:hAnsi="IRNazanin" w:eastAsia="IRNazanin"/>
          <w:color w:val="111111"/>
          <w:sz w:val="28"/>
          <w:sz w:val="28"/>
          <w:szCs w:val="28"/>
          <w:rtl w:val="true"/>
          <w:lang w:bidi="fa-IR"/>
        </w:rPr>
        <w:t>وجودت خدا را با آن اسم بخوانی ولی برای اینکه کمتر جستجو کنی با همان شرطی که گفته شد بسم الله الرحمن الرحيم اسم اعظم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إِلَی اِسْمِ اَللَّهِ اَلْأَعْظَمِ مِنْ سَوَادِ اَلْعَیْنِ إِلَی بَیَاضِهَا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بسم الله الرحمن الرحیم به نام اعظم خدا نزدیکتر از سیاهی چشم به سفیدی آن است</w:t>
      </w:r>
      <w:r>
        <w:rPr>
          <w:rFonts w:eastAsia="IRNazanin" w:cs="IRNazanin"/>
          <w:color w:val="111111"/>
          <w:sz w:val="28"/>
          <w:szCs w:val="28"/>
          <w:rtl w:val="true"/>
          <w:lang w:bidi="fa-IR"/>
        </w:rPr>
        <w:t>.</w:t>
      </w:r>
    </w:p>
    <w:p>
      <w:pPr>
        <w:pStyle w:val="Heading2"/>
        <w:numPr>
          <w:ilvl w:val="1"/>
          <w:numId w:val="1"/>
        </w:numPr>
        <w:rPr/>
      </w:pPr>
      <w:bookmarkStart w:id="19" w:name="__RefHeading___Toc1106353_1051229030"/>
      <w:bookmarkStart w:id="20" w:name="_Toc6"/>
      <w:bookmarkEnd w:id="19"/>
      <w:r>
        <w:rPr/>
        <w:t>2</w:t>
      </w:r>
      <w:r>
        <w:rPr>
          <w:rtl w:val="true"/>
        </w:rPr>
        <w:t xml:space="preserve">- </w:t>
      </w:r>
      <w:r>
        <w:rPr>
          <w:rtl w:val="true"/>
        </w:rPr>
        <w:t>بعد حمد خدا</w:t>
      </w:r>
      <w:r>
        <w:rPr>
          <w:rtl w:val="true"/>
        </w:rPr>
        <w:t>:</w:t>
      </w:r>
      <w:bookmarkEnd w:id="20"/>
    </w:p>
    <w:p>
      <w:pPr>
        <w:pStyle w:val="BookText"/>
        <w:rPr/>
      </w:pPr>
      <w:r>
        <w:rPr>
          <w:rFonts w:ascii="IRNazanin" w:hAnsi="IRNazanin" w:eastAsia="IRNazanin"/>
          <w:color w:val="111111"/>
          <w:sz w:val="28"/>
          <w:sz w:val="28"/>
          <w:szCs w:val="28"/>
          <w:rtl w:val="true"/>
          <w:lang w:bidi="fa-IR"/>
        </w:rPr>
        <w:t>دقیقا بعد از نام خدا حمدش همان نقش را دارد و باید پس از اسم خدا اظهار شود و الا آن کار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أمرٍ ذی بالٍ لا یُبدَأُ فیه بِحَمدِ اللّهِ فَهُوَ أقطَعُ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کار مهمی که در آن با حمد خداوند آغاز نشود آن کار بریده 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صلوات بر محمد و آل محمد علیه السلام </w:t>
      </w:r>
      <w:r>
        <w:rPr>
          <w:rFonts w:eastAsia="IRNazanin" w:cs="IRNazanin"/>
          <w:color w:val="111111"/>
          <w:sz w:val="28"/>
          <w:szCs w:val="28"/>
          <w:rtl w:val="true"/>
          <w:lang w:bidi="fa-IR"/>
        </w:rPr>
        <w:t>:</w:t>
      </w:r>
    </w:p>
    <w:p>
      <w:pPr>
        <w:pStyle w:val="Heading2"/>
        <w:numPr>
          <w:ilvl w:val="1"/>
          <w:numId w:val="1"/>
        </w:numPr>
        <w:rPr/>
      </w:pPr>
      <w:bookmarkStart w:id="21" w:name="__RefHeading___Toc1106355_1051229030"/>
      <w:bookmarkStart w:id="22" w:name="_Toc7"/>
      <w:bookmarkEnd w:id="21"/>
      <w:r>
        <w:rPr/>
        <w:t>3</w:t>
      </w:r>
      <w:r>
        <w:rPr>
          <w:rtl w:val="true"/>
        </w:rPr>
        <w:t>-</w:t>
      </w:r>
      <w:r>
        <w:rPr>
          <w:rtl w:val="true"/>
        </w:rPr>
        <w:t>صلوات بر محمد و آل محمد</w:t>
      </w:r>
      <w:r>
        <w:rPr>
          <w:rtl w:val="true"/>
        </w:rPr>
        <w:t>:</w:t>
      </w:r>
      <w:bookmarkEnd w:id="22"/>
    </w:p>
    <w:p>
      <w:p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كلام لا يذكر الله فيه و يبدو به و بالصلوة على فهو ممحوق بين كل بركة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 کلامی که در آن یاد خدا نشود و با نام خدا درود بر من آغاز نگردد از هر برکتی بی بهره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xml:space="preserve">: </w:t>
      </w:r>
      <w:bookmarkStart w:id="23" w:name="pg7341_74275"/>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عَلَیَّ فِی کِتَابٍ لَمْ تَزَلِ اَلْمَلاَئِکَهُ تَسْتَغْفِرُ لَهُ مَا دَامَ اِسْمِی فِی ذَلِکَ اَلْکِتَابِ </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هر کس در نوشته ای بر من درود فرستد، تا زمانی که نام من در آن نوشته موجود باشد، فرشتگان پیوسته برای او آمرزش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درود بر آن حضرت را خود بیان فرموده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علی آل محمّد</w:t>
      </w:r>
      <w:r>
        <w:rPr>
          <w:rFonts w:eastAsia="Amiri" w:cs="Amiri" w:ascii="Amiri" w:hAnsi="Amiri"/>
          <w:color w:val="111111"/>
          <w:sz w:val="28"/>
          <w:szCs w:val="28"/>
          <w:rtl w:val="true"/>
          <w:lang w:bidi="ar-SA"/>
        </w:rPr>
        <w:t>»</w:t>
      </w:r>
      <w:r>
        <w:rPr>
          <w:rStyle w:val="FootnoteAnchor"/>
          <w:rtl w:val="true"/>
        </w:rPr>
        <w:footnoteReference w:id="8"/>
      </w:r>
    </w:p>
    <w:p>
      <w:pPr>
        <w:pStyle w:val="Heading2"/>
        <w:numPr>
          <w:ilvl w:val="1"/>
          <w:numId w:val="1"/>
        </w:numPr>
        <w:rPr/>
      </w:pPr>
      <w:bookmarkStart w:id="24" w:name="__RefHeading___Toc1106357_1051229030"/>
      <w:bookmarkStart w:id="25" w:name="_Toc8"/>
      <w:bookmarkEnd w:id="24"/>
      <w:r>
        <w:rPr/>
        <w:t>4</w:t>
      </w:r>
      <w:r>
        <w:rPr>
          <w:rtl w:val="true"/>
        </w:rPr>
        <w:t xml:space="preserve">- </w:t>
      </w:r>
      <w:r>
        <w:rPr>
          <w:rtl w:val="true"/>
        </w:rPr>
        <w:t>دل یوسفی</w:t>
      </w:r>
      <w:r>
        <w:rPr>
          <w:rtl w:val="true"/>
        </w:rPr>
        <w:t>:</w:t>
      </w:r>
      <w:bookmarkEnd w:id="25"/>
    </w:p>
    <w:p>
      <w:pPr>
        <w:pStyle w:val="BookText"/>
        <w:rPr/>
      </w:pPr>
      <w:r>
        <w:rPr>
          <w:rFonts w:ascii="IRNazanin" w:hAnsi="IRNazanin" w:eastAsia="IRNazanin"/>
          <w:color w:val="111111"/>
          <w:sz w:val="28"/>
          <w:sz w:val="28"/>
          <w:szCs w:val="28"/>
          <w:rtl w:val="true"/>
          <w:lang w:bidi="fa-IR"/>
        </w:rPr>
        <w:t>امتیاز حضرت یوسف علیه السلام بر این بود که بر خلاف هوای دلش عمل کرد و از گناه فراری بود در پاسخ درخواست زلیخا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إنَّهُ رَبّی أَحْسَنَ مَثوایَ إِنّهُ لا یُفْلِحُ الظّالِمُونَ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پناه می برم به خدا، او پروردگار من است و مقام مرا گرامی داشته است و ستمگران را رستگار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و تهدید دوباره زلیخا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آنچه به او امر میکنم بجا نیاورد به طور قطع به زندان خواهد افتاد و خوار و ذلیل خواهد شد،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پروردگارا زندان برای من از آنچه اینان بدان دعوت می کنند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دلمان یوسفی شود عرض می کنیم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ألحقنی بالصّالحین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مرا به صالحین ملحق فرما۔</w:t>
      </w:r>
    </w:p>
    <w:p>
      <w:pPr>
        <w:pStyle w:val="Heading2"/>
        <w:numPr>
          <w:ilvl w:val="1"/>
          <w:numId w:val="1"/>
        </w:numPr>
        <w:rPr/>
      </w:pPr>
      <w:bookmarkStart w:id="26" w:name="__RefHeading___Toc1106359_1051229030"/>
      <w:bookmarkStart w:id="27" w:name="_Toc9"/>
      <w:bookmarkEnd w:id="26"/>
      <w:r>
        <w:rPr/>
        <w:t>5</w:t>
      </w:r>
      <w:r>
        <w:rPr>
          <w:rtl w:val="true"/>
        </w:rPr>
        <w:t xml:space="preserve">- </w:t>
      </w:r>
      <w:r>
        <w:rPr>
          <w:rtl w:val="true"/>
        </w:rPr>
        <w:t>آئینه هر چه دید فراموش می کند</w:t>
      </w:r>
      <w:r>
        <w:rPr>
          <w:rtl w:val="true"/>
        </w:rPr>
        <w:t>:</w:t>
      </w:r>
      <w:bookmarkEnd w:id="2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آئینه موجود رازداری است، زشت و زیبا را می بیند اما هیچکدام را در خاطره خود نمی سپرد تا روزی به رخ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نیز چون آئینه سر نگهدار است و اگر گفته اند </w:t>
      </w:r>
      <w:bookmarkStart w:id="28" w:name="pg7341_74276"/>
    </w:p>
    <w:p>
      <w:pPr>
        <w:pStyle w:val="BookText"/>
        <w:rPr/>
      </w:pPr>
      <w:bookmarkEnd w:id="28"/>
      <w:r>
        <w:rPr>
          <w:rFonts w:ascii="IRNazanin" w:hAnsi="IRNazanin" w:eastAsia="IRNazanin"/>
          <w:color w:val="111111"/>
          <w:sz w:val="28"/>
          <w:sz w:val="28"/>
          <w:szCs w:val="28"/>
          <w:rtl w:val="true"/>
          <w:lang w:bidi="fa-IR"/>
        </w:rPr>
        <w:t>مؤمن آئینه مؤمن است یعنی الگوی یکدیگرند نه عیبجوی یکدیگر و مؤمن می داند که برترین رازدار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تَظهَرُ عِندَهُ بَوَاطِنُ الأَخبَارِ</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 خدایی که همه مطالب سری و اخبار باطنی برایش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تَکْشِفْ عَنّا سِتْراً سَتَرْتَهُ عَلی رُؤُوسِ الْأَشْهادِ، یَوْمَ تَبْلُو اخْبارَ عِبادِکَ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ستار العيوب، همان روزی که اخبار بندگانت را آشکار می سازی در مقابل چشمان مردمان اسرارمان را فاش مکن</w:t>
      </w:r>
      <w:r>
        <w:rPr>
          <w:rFonts w:eastAsia="IRNazanin" w:cs="IRNazanin"/>
          <w:color w:val="111111"/>
          <w:sz w:val="28"/>
          <w:szCs w:val="28"/>
          <w:rtl w:val="true"/>
          <w:lang w:bidi="fa-IR"/>
        </w:rPr>
        <w:t>.</w:t>
      </w:r>
    </w:p>
    <w:p>
      <w:pPr>
        <w:pStyle w:val="Heading2"/>
        <w:numPr>
          <w:ilvl w:val="1"/>
          <w:numId w:val="1"/>
        </w:numPr>
        <w:rPr/>
      </w:pPr>
      <w:bookmarkStart w:id="29" w:name="__RefHeading___Toc1106361_1051229030"/>
      <w:bookmarkStart w:id="30" w:name="_Toc10"/>
      <w:bookmarkEnd w:id="29"/>
      <w:r>
        <w:rPr/>
        <w:t>6</w:t>
      </w:r>
      <w:r>
        <w:rPr>
          <w:rtl w:val="true"/>
        </w:rPr>
        <w:t xml:space="preserve">- </w:t>
      </w:r>
      <w:r>
        <w:rPr>
          <w:rtl w:val="true"/>
        </w:rPr>
        <w:t>مرامی بی حد و مرز</w:t>
      </w:r>
      <w:r>
        <w:rPr>
          <w:rtl w:val="true"/>
        </w:rPr>
        <w:t>:</w:t>
      </w:r>
      <w:bookmarkEnd w:id="30"/>
    </w:p>
    <w:p>
      <w:pPr>
        <w:pStyle w:val="BookText"/>
        <w:rPr/>
      </w:pPr>
      <w:r>
        <w:rPr>
          <w:rFonts w:ascii="IRNazanin" w:hAnsi="IRNazanin" w:eastAsia="IRNazanin"/>
          <w:color w:val="111111"/>
          <w:sz w:val="28"/>
          <w:sz w:val="28"/>
          <w:szCs w:val="28"/>
          <w:rtl w:val="true"/>
          <w:lang w:bidi="fa-IR"/>
        </w:rPr>
        <w:t>مرامی که حد و مرز ندارد کافر و مسلمان را ممتاز می کند و حتی امثال سامری و حاتم طائی را در عین کفر برنده میدان عمل می نماید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به پسر حاتم، عدی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عَنْ أَبِیکَ اَلْعَذَابَ اَلشَّدِیدَ لِسَخَاءِ نَفْسِهِ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عذاب سخت از پدرت دفع شد بخاطر سخاوت نفسانی و ذاتی 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اُوحَی اللهُ عَزَّوَجَلَّ اِلی مُوسی علیه السلام اَن لا تَقتُلِ السّامِرِیَّ فَاِنَّهُ سَخِیٌّ</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عزوجل به حضرت موسی علیه السلام وحی فرستاد که سامری را بخاطر سخاوتمند بودنش به قتل نرسان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خطاب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تَجَافَوْا عَنْ ذَنْبِ اَلسَّخِیِّ فَإِنَّ اَللَّهَ آخِذٌ بِیَدِهِ کُلَّمَا عَثَرَ</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خطای اهل سخاوت در گذرید، زیرا که هر بار بلغزد خداوند دست او را می گیرد</w:t>
      </w:r>
      <w:r>
        <w:rPr>
          <w:rFonts w:eastAsia="IRNazanin" w:cs="IRNazanin"/>
          <w:color w:val="111111"/>
          <w:sz w:val="28"/>
          <w:szCs w:val="28"/>
          <w:rtl w:val="true"/>
          <w:lang w:bidi="fa-IR"/>
        </w:rPr>
        <w:t xml:space="preserve">. </w:t>
      </w:r>
      <w:bookmarkStart w:id="31" w:name="pg7341_74277"/>
    </w:p>
    <w:p>
      <w:pPr>
        <w:pStyle w:val="Heading2"/>
        <w:numPr>
          <w:ilvl w:val="1"/>
          <w:numId w:val="1"/>
        </w:numPr>
        <w:rPr/>
      </w:pPr>
      <w:bookmarkStart w:id="32" w:name="__RefHeading___Toc1106363_1051229030"/>
      <w:bookmarkStart w:id="33" w:name="_Toc11"/>
      <w:bookmarkEnd w:id="31"/>
      <w:bookmarkEnd w:id="32"/>
      <w:r>
        <w:rPr/>
        <w:t>7</w:t>
      </w:r>
      <w:r>
        <w:rPr>
          <w:rtl w:val="true"/>
        </w:rPr>
        <w:t xml:space="preserve">- </w:t>
      </w:r>
      <w:r>
        <w:rPr>
          <w:rtl w:val="true"/>
        </w:rPr>
        <w:t>نقطه زیر باء</w:t>
      </w:r>
      <w:r>
        <w:rPr>
          <w:rtl w:val="true"/>
        </w:rPr>
        <w:t>:</w:t>
      </w:r>
      <w:bookmarkEnd w:id="33"/>
    </w:p>
    <w:p>
      <w:pPr>
        <w:pStyle w:val="BookText"/>
        <w:rPr/>
      </w:pPr>
      <w:r>
        <w:rPr>
          <w:rFonts w:ascii="IRNazanin" w:hAnsi="IRNazanin" w:eastAsia="IRNazanin"/>
          <w:color w:val="111111"/>
          <w:sz w:val="28"/>
          <w:sz w:val="28"/>
          <w:szCs w:val="28"/>
          <w:rtl w:val="true"/>
          <w:lang w:bidi="fa-IR"/>
        </w:rPr>
        <w:t>توئی آن نقطه بالای فوق ایدیهم</w:t>
      </w:r>
    </w:p>
    <w:p>
      <w:pPr>
        <w:pStyle w:val="BookText"/>
        <w:rPr/>
      </w:pPr>
      <w:r>
        <w:rPr>
          <w:rFonts w:ascii="IRNazanin" w:hAnsi="IRNazanin" w:eastAsia="IRNazanin"/>
          <w:color w:val="111111"/>
          <w:sz w:val="28"/>
          <w:sz w:val="28"/>
          <w:szCs w:val="28"/>
          <w:rtl w:val="true"/>
          <w:lang w:bidi="fa-IR"/>
        </w:rPr>
        <w:t>که در وقت نزول تحت بسم الله آئی</w:t>
      </w:r>
    </w:p>
    <w:p>
      <w:p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الموجودات من باء بسم الله الرحمان الرحيم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تمام موجودات از باء بسم الله الرحمن الرحیم پیدا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 علیه السلام روایت شده که تمام اسرار خداوند در کتب آسمانی است و آنچه در کتب آسمانی است مندرج در قرآن است و آنچه در قرآن است مندرج در سوره فاتحه است و تمام آنچه در سوره فاتحه مندرج گردیده در بسم الله الرحمن الرحیم است و آنچه در بسم الله است مندرج در باء بسم الله است و تمام آنچه در باء بسم الله است مندرج گردیده در نقطه آن که زیر باء واقع شده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مولایمان 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النُّقطَهُ الَّتی تَحتَ الباءِ</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منم آن نقطه ای که زیر باء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اخذ بیدی الامام علیّ علیه السّلام فی لیله مقمره فخرج بی الی البقیع بعد العشاء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یا عبد الله فقرأت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فتکلم لی فی اسرار الباء الی بزوغ الفجر</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ابن عباس گوید امام علی علیه السلام در یک شب مهتابی دست مرا گرفته و بعد از وقت عشاء به سوی بقیع 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ای بنده خدا پس خواندم بسم الله الرحمن الرحیم را آنگاه برای من در اسرار باء بسم الله تا دمیدن سپیده صبح صحبت فرمود</w:t>
      </w:r>
      <w:r>
        <w:rPr>
          <w:rFonts w:eastAsia="IRNazanin" w:cs="IRNazanin"/>
          <w:color w:val="111111"/>
          <w:sz w:val="28"/>
          <w:szCs w:val="28"/>
          <w:rtl w:val="true"/>
          <w:lang w:bidi="fa-IR"/>
        </w:rPr>
        <w:t>.</w:t>
      </w:r>
    </w:p>
    <w:p>
      <w:pPr>
        <w:pStyle w:val="Heading2"/>
        <w:numPr>
          <w:ilvl w:val="1"/>
          <w:numId w:val="1"/>
        </w:numPr>
        <w:rPr/>
      </w:pPr>
      <w:bookmarkStart w:id="34" w:name="__RefHeading___Toc1106365_1051229030"/>
      <w:bookmarkStart w:id="35" w:name="_Toc12"/>
      <w:bookmarkEnd w:id="34"/>
      <w:r>
        <w:rPr/>
        <w:t>8</w:t>
      </w:r>
      <w:r>
        <w:rPr>
          <w:rtl w:val="true"/>
        </w:rPr>
        <w:t xml:space="preserve">- </w:t>
      </w:r>
      <w:r>
        <w:rPr>
          <w:rtl w:val="true"/>
        </w:rPr>
        <w:t>یک گام تا مقصود</w:t>
      </w:r>
      <w:r>
        <w:rPr>
          <w:rtl w:val="true"/>
        </w:rPr>
        <w:t>:</w:t>
      </w:r>
      <w:bookmarkEnd w:id="35"/>
    </w:p>
    <w:p>
      <w:pPr>
        <w:pStyle w:val="BookText"/>
        <w:rPr/>
      </w:pPr>
      <w:r>
        <w:rPr>
          <w:rFonts w:ascii="IRNazanin" w:hAnsi="IRNazanin" w:eastAsia="IRNazanin"/>
          <w:color w:val="111111"/>
          <w:sz w:val="28"/>
          <w:sz w:val="28"/>
          <w:szCs w:val="28"/>
          <w:rtl w:val="true"/>
          <w:lang w:bidi="fa-IR"/>
        </w:rPr>
        <w:t>از تو تا مقصود چندان منزلی در پیش 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قدم بر هر دو عالم نه که گامی بیش نیست </w:t>
      </w:r>
    </w:p>
    <w:p>
      <w:pPr>
        <w:pStyle w:val="BookText"/>
        <w:rPr/>
      </w:pPr>
      <w:r>
        <w:rPr>
          <w:rFonts w:ascii="IRNazanin" w:hAnsi="IRNazanin" w:eastAsia="IRNazanin"/>
          <w:color w:val="111111"/>
          <w:sz w:val="28"/>
          <w:sz w:val="28"/>
          <w:szCs w:val="28"/>
          <w:rtl w:val="true"/>
          <w:lang w:bidi="fa-IR"/>
        </w:rPr>
        <w:t>این یک گام یعنی انقطاع از ما سوى الله و رسیدن به کمال انقطاع و تخلیه دل چنانکه در مناجات شعبانیه امیرالمؤمنین علی علیه السلام و فرزندان معصومش علیهما السلام به ما می آموزند که عرض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هَبْ لِی کَمَالَ الانْقِطَاعِ إِلَیْکَ وَ أَنِرْ أَبْصَارَ قُلُوبِنَا بِضِیَاءِ نَظَرِهَا إِلَیْکَ حَتَّى تَخْرِقَ أَبْصَارُ الْقُلُوبِ حُجُبَ النُّورِ فَتَصِلَ إِلَى مَعْدِنِ الْعَظَمَهِ وَ تَصِیرَ أَرْوَاحُنَا مُعَلَّقَهً بِعِزِّ قُدْسِکَ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پروردگارا ببخش به من كمال بریدگی از خلق را بر سیر بسویت و روشن کن دیده دلمان را با روشنائی نگاهش به سوی تو تا آنجا که دیده دلمان پرده های نور را دریده و به کمال عظمت برسد و ارواحمان به عز قدست آویزان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وَلا بَنُونَ إِلَّا مَنْ أَتَی اللَّهَ بِقَلْبٍ سَلیمٍ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روز قیامت مال و فرزندان برای انسان سودی نخواهند داشت جز آن که با قلب سلیم به پیشگاه پروردگار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درباره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یَلْقَی رَبَّهُ وَ لَیْسَ فِیهِ أَحَدٌ سِوَاهُ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دلی است که پروردگارش را دیدار کند در حالی که احدی جز او در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رفت و تو در خواب و بیابان در پیش</w:t>
      </w:r>
    </w:p>
    <w:p>
      <w:pPr>
        <w:pStyle w:val="BookText"/>
        <w:rPr/>
      </w:pPr>
      <w:r>
        <w:rPr>
          <w:rFonts w:ascii="IRNazanin" w:hAnsi="IRNazanin" w:eastAsia="IRNazanin"/>
          <w:color w:val="111111"/>
          <w:sz w:val="28"/>
          <w:sz w:val="28"/>
          <w:szCs w:val="28"/>
          <w:rtl w:val="true"/>
          <w:lang w:bidi="fa-IR"/>
        </w:rPr>
        <w:t>وه که بس بی خبر از غلغل چندین جرسی</w:t>
      </w:r>
    </w:p>
    <w:p>
      <w:pPr>
        <w:pStyle w:val="BookText"/>
        <w:rPr/>
      </w:pPr>
      <w:r>
        <w:rPr>
          <w:rFonts w:ascii="IRNazanin" w:hAnsi="IRNazanin" w:eastAsia="IRNazanin"/>
          <w:color w:val="111111"/>
          <w:sz w:val="28"/>
          <w:sz w:val="28"/>
          <w:szCs w:val="28"/>
          <w:rtl w:val="true"/>
          <w:lang w:bidi="fa-IR"/>
        </w:rPr>
        <w:t>بال بگشاو صفير از شجر طوبی زن</w:t>
      </w:r>
    </w:p>
    <w:p>
      <w:pPr>
        <w:pStyle w:val="BookText"/>
        <w:rPr/>
      </w:pPr>
      <w:r>
        <w:rPr>
          <w:rFonts w:ascii="IRNazanin" w:hAnsi="IRNazanin" w:eastAsia="IRNazanin"/>
          <w:color w:val="111111"/>
          <w:sz w:val="28"/>
          <w:sz w:val="28"/>
          <w:szCs w:val="28"/>
          <w:rtl w:val="true"/>
          <w:lang w:bidi="fa-IR"/>
        </w:rPr>
        <w:t>حیف باشد چو تو مرغی که اسیر قفسی</w:t>
      </w:r>
    </w:p>
    <w:p>
      <w:pPr>
        <w:pStyle w:val="BookText"/>
        <w:rPr/>
      </w:pPr>
      <w:r>
        <w:rPr>
          <w:rFonts w:ascii="IRNazanin" w:hAnsi="IRNazanin" w:eastAsia="IRNazanin"/>
          <w:color w:val="111111"/>
          <w:sz w:val="28"/>
          <w:sz w:val="28"/>
          <w:szCs w:val="28"/>
          <w:rtl w:val="true"/>
          <w:lang w:bidi="fa-IR"/>
        </w:rPr>
        <w:t>چند پوید به هوای تو زهر سو حافظ</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يسر الله طريقا بک یاملتمسی </w:t>
      </w:r>
      <w:bookmarkStart w:id="36" w:name="pg7341_74279"/>
    </w:p>
    <w:p>
      <w:pPr>
        <w:pStyle w:val="Heading2"/>
        <w:numPr>
          <w:ilvl w:val="1"/>
          <w:numId w:val="1"/>
        </w:numPr>
        <w:rPr/>
      </w:pPr>
      <w:bookmarkStart w:id="37" w:name="__RefHeading___Toc1106367_1051229030"/>
      <w:bookmarkStart w:id="38" w:name="_Toc13"/>
      <w:bookmarkEnd w:id="36"/>
      <w:bookmarkEnd w:id="37"/>
      <w:r>
        <w:rPr/>
        <w:t>9</w:t>
      </w:r>
      <w:r>
        <w:rPr>
          <w:rtl w:val="true"/>
        </w:rPr>
        <w:t xml:space="preserve">- </w:t>
      </w:r>
      <w:r>
        <w:rPr>
          <w:rtl w:val="true"/>
        </w:rPr>
        <w:t>ای موسی این چهار سفارش را گوش کن</w:t>
      </w:r>
      <w:r>
        <w:rPr>
          <w:rtl w:val="true"/>
        </w:rPr>
        <w:t>:</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نمیدانی گناهانت آمرزیده شده است به عیب های دیگران مپرداز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مرا نمیدانی گنجینه های من تمام شده است، غم روزیت را مخور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سر آمدن پادشاهی مرا نمی بینی به هیچ کس جز من امید مبند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شیطان را مرده ندیدی از مکر و فریب او آسوده خاطر مباش </w:t>
      </w:r>
      <w:r>
        <w:rPr>
          <w:rStyle w:val="FootnoteAnchor"/>
          <w:rtl w:val="true"/>
        </w:rPr>
        <w:footnoteReference w:id="24"/>
      </w:r>
    </w:p>
    <w:p>
      <w:pPr>
        <w:pStyle w:val="Heading2"/>
        <w:numPr>
          <w:ilvl w:val="1"/>
          <w:numId w:val="1"/>
        </w:numPr>
        <w:rPr/>
      </w:pPr>
      <w:bookmarkStart w:id="39" w:name="__RefHeading___Toc1106369_1051229030"/>
      <w:bookmarkStart w:id="40" w:name="_Toc14"/>
      <w:bookmarkEnd w:id="39"/>
      <w:r>
        <w:rPr/>
        <w:t>10</w:t>
      </w:r>
      <w:r>
        <w:rPr>
          <w:rtl w:val="true"/>
        </w:rPr>
        <w:t xml:space="preserve">- </w:t>
      </w:r>
      <w:r>
        <w:rPr>
          <w:rtl w:val="true"/>
        </w:rPr>
        <w:t>پیامبری در همه جای حج</w:t>
      </w:r>
      <w:bookmarkEnd w:id="40"/>
    </w:p>
    <w:p>
      <w:pPr>
        <w:pStyle w:val="BookText"/>
        <w:rPr/>
      </w:pPr>
      <w:r>
        <w:rPr>
          <w:rFonts w:ascii="IRNazanin" w:hAnsi="IRNazanin" w:eastAsia="IRNazanin"/>
          <w:color w:val="111111"/>
          <w:sz w:val="28"/>
          <w:sz w:val="28"/>
          <w:szCs w:val="28"/>
          <w:rtl w:val="true"/>
          <w:lang w:bidi="fa-IR"/>
        </w:rPr>
        <w:t xml:space="preserve">در بین پیامبران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پیامبری است که بعد از کعبه سنمبل و نماد ویژه دارد که تمام نمازهای طواف را باید پشت مقام وی خواند چون او بود که به فرمان خدا خانه را تعمیر کرد و پایه های آنرا بالا برد و صفا و مروه خاطره همسرش و اسماعیل را تازه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زمزم از اسماعیل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وقوفها در عرفات، مشعر و بینی و رمی جمرات و حلق و قربانی همگی از آثار اوست و در یک کلام حج ابراهیمی است</w:t>
      </w:r>
      <w:r>
        <w:rPr>
          <w:rFonts w:eastAsia="IRNazanin" w:cs="IRNazanin"/>
          <w:color w:val="111111"/>
          <w:sz w:val="28"/>
          <w:szCs w:val="28"/>
          <w:rtl w:val="true"/>
          <w:lang w:bidi="fa-IR"/>
        </w:rPr>
        <w:t>.</w:t>
      </w:r>
    </w:p>
    <w:p>
      <w:pPr>
        <w:pStyle w:val="Heading2"/>
        <w:numPr>
          <w:ilvl w:val="1"/>
          <w:numId w:val="1"/>
        </w:numPr>
        <w:rPr/>
      </w:pPr>
      <w:bookmarkStart w:id="41" w:name="__RefHeading___Toc1106371_1051229030"/>
      <w:bookmarkStart w:id="42" w:name="_Toc15"/>
      <w:bookmarkEnd w:id="41"/>
      <w:r>
        <w:rPr/>
        <w:t>11</w:t>
      </w:r>
      <w:r>
        <w:rPr>
          <w:rtl w:val="true"/>
        </w:rPr>
        <w:t xml:space="preserve">- </w:t>
      </w:r>
      <w:r>
        <w:rPr>
          <w:rtl w:val="true"/>
        </w:rPr>
        <w:t>رمز طریقه طواف</w:t>
      </w:r>
      <w:r>
        <w:rPr>
          <w:rtl w:val="true"/>
        </w:rPr>
        <w:t>:</w:t>
      </w:r>
      <w:bookmarkEnd w:id="42"/>
    </w:p>
    <w:p>
      <w:pPr>
        <w:pStyle w:val="BookText"/>
        <w:rPr/>
      </w:pPr>
      <w:r>
        <w:rPr>
          <w:rFonts w:ascii="IRNazanin" w:hAnsi="IRNazanin" w:eastAsia="IRNazanin"/>
          <w:color w:val="111111"/>
          <w:sz w:val="28"/>
          <w:sz w:val="28"/>
          <w:szCs w:val="28"/>
          <w:rtl w:val="true"/>
          <w:lang w:bidi="fa-IR"/>
        </w:rPr>
        <w:t>در طواف کعبه لازم است که حجاج بيت الله الحرام سمت چپ بدن را سمت کعبه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کننده مقابل کعبه و یا پشت به کعبه حرکت کند صحیح نیست شاید رمز و راز آن سمت چپ بودن قلب است که در این حال قلب را در گرو کعبه و خدای کعبه قرار دهیم</w:t>
      </w:r>
      <w:r>
        <w:rPr>
          <w:rFonts w:eastAsia="IRNazanin" w:cs="IRNazanin"/>
          <w:color w:val="111111"/>
          <w:sz w:val="28"/>
          <w:szCs w:val="28"/>
          <w:rtl w:val="true"/>
          <w:lang w:bidi="fa-IR"/>
        </w:rPr>
        <w:t>.</w:t>
      </w:r>
    </w:p>
    <w:p>
      <w:pPr>
        <w:pStyle w:val="Heading2"/>
        <w:numPr>
          <w:ilvl w:val="1"/>
          <w:numId w:val="1"/>
        </w:numPr>
        <w:rPr/>
      </w:pPr>
      <w:bookmarkStart w:id="43" w:name="__RefHeading___Toc1106373_1051229030"/>
      <w:bookmarkStart w:id="44" w:name="_Toc16"/>
      <w:bookmarkEnd w:id="43"/>
      <w:r>
        <w:rPr/>
        <w:t>12</w:t>
      </w:r>
      <w:r>
        <w:rPr>
          <w:rtl w:val="true"/>
        </w:rPr>
        <w:t xml:space="preserve">- </w:t>
      </w:r>
      <w:r>
        <w:rPr>
          <w:rtl w:val="true"/>
        </w:rPr>
        <w:t xml:space="preserve">فقط خودت را می خواهم </w:t>
      </w:r>
      <w:r>
        <w:rPr>
          <w:rtl w:val="true"/>
        </w:rPr>
        <w:t>:</w:t>
      </w:r>
      <w:bookmarkEnd w:id="4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معمولا معامله گریم اول سود و منفعت کار را محاسبه میکنیم بعد وارد معامله می شویم این روحیه در ابعاد معنوی هم تسری یافته مثلا وقتی به خدا پناه می بریم اول حاجت مورد نظر را از ذهن می گذرانیم بعد تضرع وزاری می کنیم، وقتی به مشاهد </w:t>
      </w:r>
      <w:bookmarkStart w:id="45" w:name="pg7341_74280"/>
    </w:p>
    <w:p>
      <w:pPr>
        <w:pStyle w:val="BookText"/>
        <w:rPr/>
      </w:pPr>
      <w:bookmarkEnd w:id="45"/>
      <w:r>
        <w:rPr>
          <w:rFonts w:ascii="IRNazanin" w:hAnsi="IRNazanin" w:eastAsia="IRNazanin"/>
          <w:color w:val="111111"/>
          <w:sz w:val="28"/>
          <w:sz w:val="28"/>
          <w:szCs w:val="28"/>
          <w:rtl w:val="true"/>
          <w:lang w:bidi="fa-IR"/>
        </w:rPr>
        <w:t xml:space="preserve">مشرفه و مقابر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عریضه را قبلا به طور شفاهی یا کتبی آماده کرده ایم که از آن بزرگواران چه بخواهیم البته آنها سجيتشان کرم و عادتشان احسان است و ما را نومید نمی کنند اما چقدر زیباست گاهی هم بگوئیم خدایا فقط خودت را می خواهم و یا در توسلاتمان به امام مورد نظر عرض کنیم فقط خودت را می خواهم بی تردید این حال با حلاوت ترین حالات مؤمن است</w:t>
      </w:r>
      <w:r>
        <w:rPr>
          <w:rFonts w:eastAsia="IRNazanin" w:cs="IRNazanin"/>
          <w:color w:val="111111"/>
          <w:sz w:val="28"/>
          <w:szCs w:val="28"/>
          <w:rtl w:val="true"/>
          <w:lang w:bidi="fa-IR"/>
        </w:rPr>
        <w:t>.</w:t>
      </w:r>
    </w:p>
    <w:p>
      <w:pPr>
        <w:pStyle w:val="Heading2"/>
        <w:numPr>
          <w:ilvl w:val="1"/>
          <w:numId w:val="1"/>
        </w:numPr>
        <w:rPr/>
      </w:pPr>
      <w:bookmarkStart w:id="46" w:name="__RefHeading___Toc1106375_1051229030"/>
      <w:bookmarkStart w:id="47" w:name="_Toc17"/>
      <w:bookmarkEnd w:id="46"/>
      <w:r>
        <w:rPr/>
        <w:t>13</w:t>
      </w:r>
      <w:r>
        <w:rPr>
          <w:rtl w:val="true"/>
        </w:rPr>
        <w:t xml:space="preserve">- </w:t>
      </w:r>
      <w:r>
        <w:rPr>
          <w:rtl w:val="true"/>
        </w:rPr>
        <w:t>جمع و تفریق</w:t>
      </w:r>
      <w:r>
        <w:rPr>
          <w:rtl w:val="true"/>
        </w:rPr>
        <w:t>:</w:t>
      </w:r>
      <w:bookmarkEnd w:id="47"/>
    </w:p>
    <w:p>
      <w:pPr>
        <w:pStyle w:val="BookText"/>
        <w:rPr/>
      </w:pPr>
      <w:r>
        <w:rPr>
          <w:rFonts w:ascii="IRNazanin" w:hAnsi="IRNazanin" w:eastAsia="IRNazanin"/>
          <w:color w:val="111111"/>
          <w:sz w:val="28"/>
          <w:sz w:val="28"/>
          <w:szCs w:val="28"/>
          <w:rtl w:val="true"/>
          <w:lang w:bidi="fa-IR"/>
        </w:rPr>
        <w:t>این اصطلاح ریاضی از دوران دبستان تا آموزش عالی برای محاسبه ها به کار گرفته می شود از کاسب و تاجر گرفته تا مهندس و دکتر و آنهایی کارهای علمی مذهبی می کنند همگی اهل جمع و تفریق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حساب جمع زدن روشن است تفریق هم قاعده ای است عبارت از کم کردن عدد کوچکتر از عدد بزرگتر عدد کوچکتر را مفروق و عدد بزرگتر را مفروق منه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نتیجه کارهایمان بالاخص در ابعاد معنوی لازم است که ما نیز جمع و تفریق کنیم مثلا بگوئیم اگر نماز خواندیم یا روزه گرفتیم یا حج بجا آوردیم و یا خدمت به پدر و مادر و اقوام کردیم و از مستمندان دستگیری نمودیم جمع بندی کنیم که چه عائد ما می شود یا جمع و تفریق این کارها را به خدای کریم بسپاریم آری به ما چه مربوط است که چه ثوابی نصیب ما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فقط مأمور به انجام تکلیف و وظیفه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به شرط مزد مکن</w:t>
      </w:r>
    </w:p>
    <w:p>
      <w:pPr>
        <w:pStyle w:val="BookText"/>
        <w:rPr/>
      </w:pPr>
      <w:r>
        <w:rPr>
          <w:rFonts w:ascii="IRNazanin" w:hAnsi="IRNazanin" w:eastAsia="IRNazanin"/>
          <w:color w:val="111111"/>
          <w:sz w:val="28"/>
          <w:sz w:val="28"/>
          <w:szCs w:val="28"/>
          <w:rtl w:val="true"/>
          <w:lang w:bidi="fa-IR"/>
        </w:rPr>
        <w:t>که او خود رسم بنده پروری داند</w:t>
      </w:r>
    </w:p>
    <w:p>
      <w:pPr>
        <w:pStyle w:val="Heading2"/>
        <w:numPr>
          <w:ilvl w:val="1"/>
          <w:numId w:val="1"/>
        </w:numPr>
        <w:rPr/>
      </w:pPr>
      <w:bookmarkStart w:id="48" w:name="__RefHeading___Toc1106377_1051229030"/>
      <w:bookmarkStart w:id="49" w:name="_Toc18"/>
      <w:bookmarkEnd w:id="48"/>
      <w:r>
        <w:rPr/>
        <w:t>14</w:t>
      </w:r>
      <w:r>
        <w:rPr>
          <w:rtl w:val="true"/>
        </w:rPr>
        <w:t xml:space="preserve">- </w:t>
      </w:r>
      <w:r>
        <w:rPr>
          <w:rtl w:val="true"/>
        </w:rPr>
        <w:t>المپیک</w:t>
      </w:r>
      <w:r>
        <w:rPr>
          <w:rtl w:val="true"/>
        </w:rPr>
        <w:t>:</w:t>
      </w:r>
      <w:bookmarkEnd w:id="49"/>
    </w:p>
    <w:p>
      <w:pPr>
        <w:pStyle w:val="BookText"/>
        <w:rPr/>
      </w:pPr>
      <w:r>
        <w:rPr>
          <w:rFonts w:ascii="IRNazanin" w:hAnsi="IRNazanin" w:eastAsia="IRNazanin"/>
          <w:color w:val="111111"/>
          <w:sz w:val="28"/>
          <w:sz w:val="28"/>
          <w:szCs w:val="28"/>
          <w:rtl w:val="true"/>
          <w:lang w:bidi="fa-IR"/>
        </w:rPr>
        <w:t>در المپیک همه جور ورزش و همه جور آدم از همه دنیا دور هم جمع می شوند تا به قهرمانی برسند و همه ورزش دوستان عالم در ایام المپیک شب و روزشان به برد و باختهای قهرمانان می گذرد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محرم برای تشکیلات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المپیکی بر پا می شود که همه جور آدم از همه دنیا برای قهرمانیهای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و خواهر بزرگوارش عرض </w:t>
      </w:r>
      <w:bookmarkStart w:id="50" w:name="pg7341_74281"/>
    </w:p>
    <w:p>
      <w:pPr>
        <w:pStyle w:val="BookText"/>
        <w:rPr/>
      </w:pPr>
      <w:bookmarkEnd w:id="50"/>
      <w:r>
        <w:rPr>
          <w:rFonts w:ascii="IRNazanin" w:hAnsi="IRNazanin" w:eastAsia="IRNazanin"/>
          <w:color w:val="111111"/>
          <w:sz w:val="28"/>
          <w:sz w:val="28"/>
          <w:szCs w:val="28"/>
          <w:rtl w:val="true"/>
          <w:lang w:bidi="fa-IR"/>
        </w:rPr>
        <w:t>ادب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 یهودی، زردتشتی و سایر مذاهب، نماز خوان، بی نماز، بی حجاب با حجاب، لوطی های محله و لاابالی ها، عالم و جاهل، بچه و جوان و بزرگ، زن و مرد یک جوری خودشان را وصل به جریان عاشورا می کنند و در این بین بسیاری هم متنبه شده به نماز و حجاب و ترک خلاف روی می آورند و در این المپیک مدال افتخار توبه و بندگی خدا و دنباله روی از مرام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را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 اول محرم یک سر سینه زنان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است و یک سر دیگرش آخرین نقطه آفریقا و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دهه اول محرم پنج قاره عزادار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هستند</w:t>
      </w:r>
      <w:r>
        <w:rPr>
          <w:rFonts w:eastAsia="IRNazanin" w:cs="IRNazanin"/>
          <w:color w:val="111111"/>
          <w:sz w:val="28"/>
          <w:szCs w:val="28"/>
          <w:rtl w:val="true"/>
          <w:lang w:bidi="fa-IR"/>
        </w:rPr>
        <w:t>.</w:t>
      </w:r>
    </w:p>
    <w:p>
      <w:pPr>
        <w:pStyle w:val="Heading2"/>
        <w:numPr>
          <w:ilvl w:val="1"/>
          <w:numId w:val="1"/>
        </w:numPr>
        <w:rPr/>
      </w:pPr>
      <w:bookmarkStart w:id="51" w:name="__RefHeading___Toc1106379_1051229030"/>
      <w:bookmarkStart w:id="52" w:name="_Toc19"/>
      <w:bookmarkEnd w:id="51"/>
      <w:r>
        <w:rPr/>
        <w:t>15</w:t>
      </w:r>
      <w:r>
        <w:rPr>
          <w:rtl w:val="true"/>
        </w:rPr>
        <w:t xml:space="preserve">- </w:t>
      </w:r>
      <w:r>
        <w:rPr>
          <w:rtl w:val="true"/>
        </w:rPr>
        <w:t>از لائیک و کمونیسم عقب تر</w:t>
      </w:r>
      <w:r>
        <w:rPr>
          <w:rtl w:val="true"/>
        </w:rPr>
        <w:t>:</w:t>
      </w:r>
      <w:bookmarkEnd w:id="52"/>
    </w:p>
    <w:p>
      <w:pPr>
        <w:pStyle w:val="BookText"/>
        <w:rPr/>
      </w:pPr>
      <w:r>
        <w:rPr>
          <w:rFonts w:ascii="IRNazanin" w:hAnsi="IRNazanin" w:eastAsia="IRNazanin"/>
          <w:color w:val="111111"/>
          <w:sz w:val="28"/>
          <w:sz w:val="28"/>
          <w:szCs w:val="28"/>
          <w:rtl w:val="true"/>
          <w:lang w:bidi="fa-IR"/>
        </w:rPr>
        <w:t>به هر کشوری سفر می کنی مردمش سنبل آزاد خواهی و رهبرانی دارند که با مقابری زیبا و سنگهای مرمرین به آنها ادای احترام می کنند حتی اگر آن رهبران لائیک و یا کمونیسم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ای از لائیک و کمونیسم هم عقب ترند همانهایی که مقابر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قبرستان بقیع را به این وضع موجود در آورده اند و اجازه عرض ادب به ساحت مقدس آن بزرگواران را به ارادتمندانشان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و او از حسین بن علی و او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علی تو را در سرزمین عراق می کشند و در آنجا به خاک سپرده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قبرهای ما را زیارت کنند و در آبادی آن بکوشند و پیوسته به آنجا رفت و آمد نمایند، چه پاداشی دارند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مرقد تو و مرقد فرزندان تو را بخشی از سرزمین بهشت و قسمتی از خاک آن قرار داده است و خدا دل های انسان های بزرگوار و برگزیده از بندگان خود را به شما علاقمند ساخته است آنان اذیت و آزار را در راه شما </w:t>
      </w:r>
      <w:bookmarkStart w:id="53" w:name="pg7341_74282"/>
    </w:p>
    <w:p>
      <w:pPr>
        <w:pStyle w:val="BookText"/>
        <w:rPr/>
      </w:pPr>
      <w:bookmarkEnd w:id="53"/>
      <w:r>
        <w:rPr>
          <w:rFonts w:ascii="IRNazanin" w:hAnsi="IRNazanin" w:eastAsia="IRNazanin"/>
          <w:color w:val="111111"/>
          <w:sz w:val="28"/>
          <w:sz w:val="28"/>
          <w:szCs w:val="28"/>
          <w:rtl w:val="true"/>
          <w:lang w:bidi="fa-IR"/>
        </w:rPr>
        <w:t>پذیرا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شما را آباد می کنند و آن هم برای تقرب به خدا و اظهار دوستی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Style w:val="FootnoteAnchor"/>
          <w:rtl w:val="true"/>
        </w:rPr>
        <w:footnoteReference w:id="25"/>
      </w:r>
    </w:p>
    <w:p>
      <w:pPr>
        <w:pStyle w:val="Heading2"/>
        <w:numPr>
          <w:ilvl w:val="1"/>
          <w:numId w:val="1"/>
        </w:numPr>
        <w:rPr/>
      </w:pPr>
      <w:bookmarkStart w:id="54" w:name="__RefHeading___Toc1106381_1051229030"/>
      <w:bookmarkStart w:id="55" w:name="_Toc20"/>
      <w:bookmarkEnd w:id="54"/>
      <w:r>
        <w:rPr/>
        <w:t>16</w:t>
      </w:r>
      <w:r>
        <w:rPr>
          <w:rtl w:val="true"/>
        </w:rPr>
        <w:t xml:space="preserve">- </w:t>
      </w:r>
      <w:r>
        <w:rPr>
          <w:rtl w:val="true"/>
        </w:rPr>
        <w:t>گلی که پوچ می شود</w:t>
      </w:r>
      <w:r>
        <w:rPr>
          <w:rtl w:val="true"/>
        </w:rPr>
        <w:t>:</w:t>
      </w:r>
      <w:bookmarkEnd w:id="55"/>
    </w:p>
    <w:p>
      <w:pPr>
        <w:pStyle w:val="BookText"/>
        <w:rPr/>
      </w:pPr>
      <w:r>
        <w:rPr>
          <w:rFonts w:ascii="IRNazanin" w:hAnsi="IRNazanin" w:eastAsia="IRNazanin"/>
          <w:color w:val="111111"/>
          <w:sz w:val="28"/>
          <w:sz w:val="28"/>
          <w:szCs w:val="28"/>
          <w:rtl w:val="true"/>
          <w:lang w:bidi="fa-IR"/>
        </w:rPr>
        <w:t>مگر می شود که گل با همه زیبائیهایش پوچ شود آری میشود در مراسم ترحیم و مجالس ختم ملاحظه کرده اید چه پولهای کلانی برای گلهای طبقه بندی شده داده می شود و اکثر برای خودنمایی و ریا کاری نه برای تکریم شخص از دنیا رفته چون تکریم به او به آن است که این بودجه سنگین مصرف امور خیریهای شود که اجرش پایدار است نه آنکه بعد از اتمام مجالس ترحیم به سطل زباله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دانستید که گلی که پوچ می شود کدامست </w:t>
      </w:r>
      <w:r>
        <w:rPr>
          <w:rFonts w:eastAsia="IRNazanin" w:cs="IRNazanin"/>
          <w:color w:val="111111"/>
          <w:sz w:val="28"/>
          <w:szCs w:val="28"/>
          <w:rtl w:val="true"/>
          <w:lang w:bidi="fa-IR"/>
        </w:rPr>
        <w:t>.</w:t>
      </w:r>
    </w:p>
    <w:p>
      <w:pPr>
        <w:pStyle w:val="Heading2"/>
        <w:numPr>
          <w:ilvl w:val="1"/>
          <w:numId w:val="1"/>
        </w:numPr>
        <w:rPr/>
      </w:pPr>
      <w:bookmarkStart w:id="56" w:name="__RefHeading___Toc1106383_1051229030"/>
      <w:bookmarkStart w:id="57" w:name="_Toc21"/>
      <w:bookmarkEnd w:id="56"/>
      <w:r>
        <w:rPr/>
        <w:t>17</w:t>
      </w:r>
      <w:r>
        <w:rPr>
          <w:rtl w:val="true"/>
        </w:rPr>
        <w:t xml:space="preserve">- </w:t>
      </w:r>
      <w:r>
        <w:rPr>
          <w:rtl w:val="true"/>
        </w:rPr>
        <w:t>یک واژه یک معنا</w:t>
      </w:r>
      <w:r>
        <w:rPr>
          <w:rtl w:val="true"/>
        </w:rPr>
        <w:t>:</w:t>
      </w:r>
      <w:bookmarkEnd w:id="57"/>
    </w:p>
    <w:p>
      <w:pPr>
        <w:pStyle w:val="BookText"/>
        <w:rPr/>
      </w:pPr>
      <w:r>
        <w:rPr>
          <w:rFonts w:ascii="IRNazanin" w:hAnsi="IRNazanin" w:eastAsia="IRNazanin"/>
          <w:color w:val="111111"/>
          <w:sz w:val="28"/>
          <w:sz w:val="28"/>
          <w:szCs w:val="28"/>
          <w:rtl w:val="true"/>
          <w:lang w:bidi="fa-IR"/>
        </w:rPr>
        <w:t>عشق واژه ای است که یک معنا بیشتر ندارد و آن دوستی خداست و هر آنچه در مسیر او و به او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عشق مجازی که به قول مولوی از پی رنگی بود، عاقبت ننگی بود غلط است چون عشق واژه ای است تک معناگفتن مجازی هم درست نیست چون آن اصلا عشق نیست، طغیان شهوت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أَشَدُّ حُبًّا للهِ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ایمان آورندان سخت و شدید عاشق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آتش شوق الهی است که شوق ما سوى الله را پاک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ره عشق گزیدند همه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کوی حقیقت آرمیدند همه </w:t>
      </w:r>
      <w:bookmarkStart w:id="58" w:name="pg7341_74283"/>
    </w:p>
    <w:p>
      <w:pPr>
        <w:pStyle w:val="Heading2"/>
        <w:numPr>
          <w:ilvl w:val="1"/>
          <w:numId w:val="1"/>
        </w:numPr>
        <w:rPr/>
      </w:pPr>
      <w:bookmarkStart w:id="59" w:name="__RefHeading___Toc1106385_1051229030"/>
      <w:bookmarkStart w:id="60" w:name="_Toc22"/>
      <w:bookmarkEnd w:id="58"/>
      <w:bookmarkEnd w:id="59"/>
      <w:r>
        <w:rPr/>
        <w:t>18</w:t>
      </w:r>
      <w:r>
        <w:rPr>
          <w:rtl w:val="true"/>
        </w:rPr>
        <w:t xml:space="preserve">- </w:t>
      </w:r>
      <w:r>
        <w:rPr>
          <w:rtl w:val="true"/>
        </w:rPr>
        <w:t>یک تصویر یک نگاه</w:t>
      </w:r>
      <w:r>
        <w:rPr>
          <w:rtl w:val="true"/>
        </w:rPr>
        <w:t>:</w:t>
      </w:r>
      <w:bookmarkEnd w:id="60"/>
    </w:p>
    <w:p>
      <w:pPr>
        <w:pStyle w:val="BookText"/>
        <w:rPr/>
      </w:pPr>
      <w:r>
        <w:rPr>
          <w:rFonts w:ascii="IRNazanin" w:hAnsi="IRNazanin" w:eastAsia="IRNazanin"/>
          <w:color w:val="111111"/>
          <w:sz w:val="28"/>
          <w:sz w:val="28"/>
          <w:szCs w:val="28"/>
          <w:rtl w:val="true"/>
          <w:lang w:bidi="fa-IR"/>
        </w:rPr>
        <w:t>یکبار اگر توفیق یار شود نگاهی به یک تصویر اندازیم دست از ترنج نشناسیم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اَرِنيِ الطَّلْعَةَ الرَّشيدَةَ ، وَ الْغُرَّةَ الْحَميدَةَ وَ اكْحُلْ ناظِري بِنَظْرَة منِّي اِلَيْهِ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خدایا آن جمال بار شادت و آن روشنی بخش ستوده را به من نشان ده و با نگاه بر آن رخسار زیبا شادمانم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مبارکش سفید که سرخی بر آن آمیخته، پیشانی نازنینش بلند و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ابروانش بهم پیوسته، نور رخسارش چنان درخشان است که بر سیاهی محاسن شریف و سر مبارکش، مستولی شده، بر قسمت راست صورتش خالی است که پنداری ستاره ای درخشان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اگرچه حسن فروشان به جلوه آمده اند</w:t>
      </w:r>
    </w:p>
    <w:p>
      <w:pPr>
        <w:pStyle w:val="BookText"/>
        <w:rPr/>
      </w:pPr>
      <w:r>
        <w:rPr>
          <w:rFonts w:ascii="IRNazanin" w:hAnsi="IRNazanin" w:eastAsia="IRNazanin"/>
          <w:color w:val="111111"/>
          <w:sz w:val="28"/>
          <w:sz w:val="28"/>
          <w:szCs w:val="28"/>
          <w:rtl w:val="true"/>
          <w:lang w:bidi="fa-IR"/>
        </w:rPr>
        <w:t>کسی به حسن و ملاحت به یار ما نرسد</w:t>
      </w:r>
    </w:p>
    <w:p>
      <w:pPr>
        <w:pStyle w:val="BookText"/>
        <w:rPr/>
      </w:pPr>
      <w:r>
        <w:rPr>
          <w:rFonts w:ascii="IRNazanin" w:hAnsi="IRNazanin" w:eastAsia="IRNazanin"/>
          <w:color w:val="111111"/>
          <w:sz w:val="28"/>
          <w:sz w:val="28"/>
          <w:szCs w:val="28"/>
          <w:rtl w:val="true"/>
          <w:lang w:bidi="fa-IR"/>
        </w:rPr>
        <w:t>هزار نقش برآید ز کلک صنع و یکی</w:t>
      </w:r>
    </w:p>
    <w:p>
      <w:pPr>
        <w:pStyle w:val="BookText"/>
        <w:rPr/>
      </w:pPr>
      <w:r>
        <w:rPr>
          <w:rFonts w:ascii="IRNazanin" w:hAnsi="IRNazanin" w:eastAsia="IRNazanin"/>
          <w:color w:val="111111"/>
          <w:sz w:val="28"/>
          <w:sz w:val="28"/>
          <w:szCs w:val="28"/>
          <w:rtl w:val="true"/>
          <w:lang w:bidi="fa-IR"/>
        </w:rPr>
        <w:t>به دل پذیری نقش نگار ما نرسد</w:t>
      </w:r>
    </w:p>
    <w:p>
      <w:pPr>
        <w:pStyle w:val="Heading2"/>
        <w:numPr>
          <w:ilvl w:val="1"/>
          <w:numId w:val="1"/>
        </w:numPr>
        <w:rPr/>
      </w:pPr>
      <w:bookmarkStart w:id="61" w:name="__RefHeading___Toc1106387_1051229030"/>
      <w:bookmarkStart w:id="62" w:name="_Toc23"/>
      <w:bookmarkEnd w:id="61"/>
      <w:r>
        <w:rPr/>
        <w:t>19</w:t>
      </w:r>
      <w:r>
        <w:rPr>
          <w:rtl w:val="true"/>
        </w:rPr>
        <w:t xml:space="preserve">- </w:t>
      </w:r>
      <w:r>
        <w:rPr>
          <w:rtl w:val="true"/>
        </w:rPr>
        <w:t>عدو شود سبب خیر</w:t>
      </w:r>
      <w:r>
        <w:rPr>
          <w:rtl w:val="true"/>
        </w:rPr>
        <w:t>:</w:t>
      </w:r>
      <w:bookmarkEnd w:id="6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الرشید لعنة الله علیه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ایران تبعید کرد و ولایتعهدی را به اجبار به حضرت تحمیل نمود ولی ورود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برادرش احمد بن موسی همراه دو برادر دیگرش امیر محمد عابد و مجاب به شیراز وارد شوند و ملجا دوستان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بزرگوارش فاطمه معصومه عليها السلام به قم آید و مدفون شود و در جوارش پایگاه ولایت و معارف دین خدا تأسیس گردد و از همه نقاط فرزندان و نوادگان ائمه طاهرین پناه به ایران بیاورند و مورد لطف و محبت ایرانیان قرار گیرند و رائحه معطر ولایت محمد و آل را در سراسر این سرزمین پهناور به مشامها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 وجود مقدس و مبارک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دوستاران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عدو شود سبب خیر اگر خدا خواهد</w:t>
      </w:r>
      <w:r>
        <w:rPr>
          <w:rFonts w:eastAsia="IRNazanin" w:cs="IRNazanin"/>
          <w:color w:val="111111"/>
          <w:sz w:val="28"/>
          <w:szCs w:val="28"/>
          <w:rtl w:val="true"/>
          <w:lang w:bidi="fa-IR"/>
        </w:rPr>
        <w:t xml:space="preserve">. </w:t>
      </w:r>
      <w:bookmarkStart w:id="63" w:name="pg7341_74284"/>
    </w:p>
    <w:p>
      <w:pPr>
        <w:pStyle w:val="Heading2"/>
        <w:numPr>
          <w:ilvl w:val="1"/>
          <w:numId w:val="1"/>
        </w:numPr>
        <w:rPr/>
      </w:pPr>
      <w:bookmarkStart w:id="64" w:name="__RefHeading___Toc1106389_1051229030"/>
      <w:bookmarkStart w:id="65" w:name="_Toc24"/>
      <w:bookmarkEnd w:id="63"/>
      <w:bookmarkEnd w:id="64"/>
      <w:r>
        <w:rPr/>
        <w:t>20</w:t>
      </w:r>
      <w:r>
        <w:rPr>
          <w:rtl w:val="true"/>
        </w:rPr>
        <w:t xml:space="preserve">- </w:t>
      </w:r>
      <w:r>
        <w:rPr>
          <w:rtl w:val="true"/>
        </w:rPr>
        <w:t>چرا هفتاد و سه فرقه؟</w:t>
      </w:r>
      <w:r>
        <w:rPr>
          <w:rtl w:val="true"/>
        </w:rPr>
        <w:t>!</w:t>
      </w:r>
      <w:bookmarkEnd w:id="65"/>
    </w:p>
    <w:p>
      <w:pPr>
        <w:pStyle w:val="BookText"/>
        <w:rPr/>
      </w:pPr>
      <w:r>
        <w:rPr>
          <w:rFonts w:ascii="IRNazanin" w:hAnsi="IRNazanin" w:eastAsia="IRNazanin"/>
          <w:color w:val="111111"/>
          <w:sz w:val="28"/>
          <w:sz w:val="28"/>
          <w:szCs w:val="28"/>
          <w:rtl w:val="true"/>
          <w:lang w:bidi="fa-IR"/>
        </w:rPr>
        <w:t xml:space="preserve">اسلام که از روز نخست با قبول یک زن بنام خدیجه علیها السلام و یک مرد بنام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چه شد که بعد از رحلت بنیان گذارش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تا هفتاد و سه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دلائل عقلی و نقلی و اجتماعی و سیاسی که بگذریم اگر فقط به یک آیه قرآن عمل می شد این بازار آشفته فرقه بازیها به وجود نمی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آتاکُمُ الرَّسُولُ فَخُذُوهُ وَ ما نَهاکُمْ عَنْهُ فَانْتَهُوا و اتقو الله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آنچه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آورده و داده چنگ زنید و از آنچه شما را از آنها نهی کرده فاصله بگیرید و از خدا بترسید</w:t>
      </w:r>
      <w:r>
        <w:rPr>
          <w:rFonts w:eastAsia="IRNazanin" w:cs="IRNazanin"/>
          <w:color w:val="111111"/>
          <w:sz w:val="28"/>
          <w:szCs w:val="28"/>
          <w:rtl w:val="true"/>
          <w:lang w:bidi="fa-IR"/>
        </w:rPr>
        <w:t>.</w:t>
      </w:r>
    </w:p>
    <w:p>
      <w:pPr>
        <w:pStyle w:val="Heading2"/>
        <w:numPr>
          <w:ilvl w:val="1"/>
          <w:numId w:val="1"/>
        </w:numPr>
        <w:rPr/>
      </w:pPr>
      <w:bookmarkStart w:id="66" w:name="__RefHeading___Toc1106391_1051229030"/>
      <w:bookmarkStart w:id="67" w:name="_Toc25"/>
      <w:bookmarkEnd w:id="66"/>
      <w:r>
        <w:rPr/>
        <w:t>21</w:t>
      </w:r>
      <w:r>
        <w:rPr>
          <w:rtl w:val="true"/>
        </w:rPr>
        <w:t xml:space="preserve">- </w:t>
      </w:r>
      <w:r>
        <w:rPr>
          <w:rtl w:val="true"/>
        </w:rPr>
        <w:t>عمر سفر کوتاه است</w:t>
      </w:r>
      <w:bookmarkEnd w:id="67"/>
    </w:p>
    <w:p>
      <w:pPr>
        <w:pStyle w:val="BookText"/>
        <w:rPr/>
      </w:pPr>
      <w:r>
        <w:rPr>
          <w:rFonts w:ascii="IRNazanin" w:hAnsi="IRNazanin" w:eastAsia="IRNazanin"/>
          <w:color w:val="111111"/>
          <w:sz w:val="28"/>
          <w:sz w:val="28"/>
          <w:szCs w:val="28"/>
          <w:rtl w:val="true"/>
          <w:lang w:bidi="fa-IR"/>
        </w:rPr>
        <w:t>حداقل سفرها چند ساعته و حداکثر آن چه ساله است ولی بالاخره با همی سختیها و لذتهایش پایانی دارد جز یک سفر که جاودانه و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آخرت روزهایش پنجاه هزار سال هر ایستگاه و توقفگاهش هزار سال آیا چمدان اعمال صالحه را برای این سفر پر کرده ایم و بار خود را بسته ایم یا می خواهیم با دست خالی این سفر را سیر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خَیْرٍ یَعْلَمْهُ اللَّهُ وَ تَزَوَّدُوا فَإِنَّ خَیْرَ الزَّادِ التَّقْوی وَ اتَّقُونِ یا أُولِی اْلأَلْبابِ</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هرچه کار خوب انجام دهید خدا می داند، بنابراین توشه تهیه کنید که پرهیزکاری بهترین توشه است و از من بترسید ای صاحبان خرد</w:t>
      </w:r>
      <w:r>
        <w:rPr>
          <w:rFonts w:eastAsia="IRNazanin" w:cs="IRNazanin"/>
          <w:color w:val="111111"/>
          <w:sz w:val="28"/>
          <w:szCs w:val="28"/>
          <w:rtl w:val="true"/>
          <w:lang w:bidi="fa-IR"/>
        </w:rPr>
        <w:t>.</w:t>
      </w:r>
    </w:p>
    <w:p>
      <w:pPr>
        <w:pStyle w:val="Heading2"/>
        <w:numPr>
          <w:ilvl w:val="1"/>
          <w:numId w:val="1"/>
        </w:numPr>
        <w:rPr/>
      </w:pPr>
      <w:bookmarkStart w:id="68" w:name="__RefHeading___Toc1106393_1051229030"/>
      <w:bookmarkStart w:id="69" w:name="_Toc26"/>
      <w:bookmarkEnd w:id="68"/>
      <w:r>
        <w:rPr/>
        <w:t>22</w:t>
      </w:r>
      <w:r>
        <w:rPr>
          <w:rtl w:val="true"/>
        </w:rPr>
        <w:t xml:space="preserve">- </w:t>
      </w:r>
      <w:r>
        <w:rPr>
          <w:rtl w:val="true"/>
        </w:rPr>
        <w:t>کارایی دست و زبان</w:t>
      </w:r>
      <w:r>
        <w:rPr>
          <w:rtl w:val="true"/>
        </w:rPr>
        <w:t>:</w:t>
      </w:r>
      <w:bookmarkEnd w:id="6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عضو مهم بدن کارایی های مثبت و منفی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دست و زبان به عنوان ابزار خدمت به خلق و یاری رساندن به همنوعان استفاده می کنند با دست قلم می زنند و معارف دین خدا را ترویج می کنند و با زبان مردم را ارشاد کرده و تبلیغ معارف </w:t>
      </w:r>
      <w:bookmarkStart w:id="70" w:name="pg7341_74285"/>
    </w:p>
    <w:p>
      <w:pPr>
        <w:pStyle w:val="BookText"/>
        <w:rPr/>
      </w:pPr>
      <w:bookmarkEnd w:id="70"/>
      <w:r>
        <w:rPr>
          <w:rFonts w:ascii="IRNazanin" w:hAnsi="IRNazanin" w:eastAsia="IRNazanin"/>
          <w:color w:val="111111"/>
          <w:sz w:val="28"/>
          <w:sz w:val="28"/>
          <w:szCs w:val="28"/>
          <w:rtl w:val="true"/>
          <w:lang w:bidi="fa-IR"/>
        </w:rPr>
        <w:t>قرآن و عترت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برخلاف گروه نخست با دست و زبان به آزار و اذیت مردم و اقوام و همسایگان اقدام می کنند و با این حرکات از دایره اسلام خارج می شوند چون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 یَدِهِ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مسلمان کسی است که مسلمانان از زبان و دست او آسوده باشند</w:t>
      </w:r>
      <w:r>
        <w:rPr>
          <w:rFonts w:eastAsia="IRNazanin" w:cs="IRNazanin"/>
          <w:color w:val="111111"/>
          <w:sz w:val="28"/>
          <w:szCs w:val="28"/>
          <w:rtl w:val="true"/>
          <w:lang w:bidi="fa-IR"/>
        </w:rPr>
        <w:t>.</w:t>
      </w:r>
    </w:p>
    <w:p>
      <w:pPr>
        <w:pStyle w:val="Heading2"/>
        <w:numPr>
          <w:ilvl w:val="1"/>
          <w:numId w:val="1"/>
        </w:numPr>
        <w:rPr/>
      </w:pPr>
      <w:bookmarkStart w:id="71" w:name="__RefHeading___Toc1106395_1051229030"/>
      <w:bookmarkStart w:id="72" w:name="_Toc27"/>
      <w:bookmarkEnd w:id="71"/>
      <w:r>
        <w:rPr/>
        <w:t>23</w:t>
      </w:r>
      <w:r>
        <w:rPr>
          <w:rtl w:val="true"/>
        </w:rPr>
        <w:t xml:space="preserve">- </w:t>
      </w:r>
      <w:r>
        <w:rPr>
          <w:rtl w:val="true"/>
        </w:rPr>
        <w:t>جرم کوچک جرم بزرگ</w:t>
      </w:r>
      <w:r>
        <w:rPr>
          <w:rtl w:val="true"/>
        </w:rPr>
        <w:t>:</w:t>
      </w:r>
      <w:bookmarkEnd w:id="72"/>
    </w:p>
    <w:p>
      <w:pPr>
        <w:pStyle w:val="BookText"/>
        <w:rPr/>
      </w:pPr>
      <w:r>
        <w:rPr>
          <w:rFonts w:ascii="IRNazanin" w:hAnsi="IRNazanin" w:eastAsia="IRNazanin"/>
          <w:color w:val="111111"/>
          <w:sz w:val="28"/>
          <w:sz w:val="28"/>
          <w:szCs w:val="28"/>
          <w:rtl w:val="true"/>
          <w:lang w:bidi="fa-IR"/>
        </w:rPr>
        <w:t>یک عضوی از بدن که خداوند توان سخن گفتن به آن داده اگر تربیت شود جهاد می کند و دلها را به مهر پروردگار و اولیاء گرامش شکوفا می نماید و اگر تربیت نشود بوی تعفن کفر گوئی اش و گناهان کبیره اش حال انسان را بهم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سَبُعٌ إِنْ خُلِّیَ عَنْهُ عَقَرَ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زبان تربیت نشده، درنده ای است که اگر رهایش کنی می 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لیَخزُنِ الرّجُلُ لِسَانَهُ فَإِنّ هَذَا اللّسَانَ جَمُوحٌ بِصَاحِبِهِ وَ اللّهِ مَا أَرَی عَبداً یتَقّیِ تَقوَی تَنفَعُهُ حَتّی یَخزُنَ لِسَانَهُ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انسان باید زبانش را حفظ کند، زیرا همانا این زبان سرکش صاحب خود را به هلاکت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پرهیزکاری را ندیده ام که تقوا برای او سودمند باشد، مگر آن که زبان خویش را حفظ کرده بود</w:t>
      </w:r>
      <w:r>
        <w:rPr>
          <w:rFonts w:eastAsia="IRNazanin" w:cs="IRNazanin"/>
          <w:color w:val="111111"/>
          <w:sz w:val="28"/>
          <w:szCs w:val="28"/>
          <w:rtl w:val="true"/>
          <w:lang w:bidi="fa-IR"/>
        </w:rPr>
        <w:t>.</w:t>
      </w:r>
    </w:p>
    <w:p>
      <w:pPr>
        <w:pStyle w:val="Heading2"/>
        <w:numPr>
          <w:ilvl w:val="1"/>
          <w:numId w:val="1"/>
        </w:numPr>
        <w:rPr/>
      </w:pPr>
      <w:bookmarkStart w:id="73" w:name="__RefHeading___Toc1106397_1051229030"/>
      <w:bookmarkStart w:id="74" w:name="_Toc28"/>
      <w:bookmarkEnd w:id="73"/>
      <w:r>
        <w:rPr/>
        <w:t>24</w:t>
      </w:r>
      <w:r>
        <w:rPr>
          <w:rtl w:val="true"/>
        </w:rPr>
        <w:t xml:space="preserve">- </w:t>
      </w:r>
      <w:r>
        <w:rPr>
          <w:rtl w:val="true"/>
        </w:rPr>
        <w:t xml:space="preserve">آئین نامه رانندگی </w:t>
      </w:r>
      <w:r>
        <w:rPr>
          <w:rtl w:val="true"/>
        </w:rPr>
        <w:t>:</w:t>
      </w:r>
      <w:bookmarkEnd w:id="7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پیاده ای باید از خط عابر پیاده حرکت کنی وقتی سواره ای و راننده نباید از باند خود و خط ممتد خارج شوی مگر مواردی که خط ممتد نباشد</w:t>
      </w:r>
      <w:r>
        <w:rPr>
          <w:rFonts w:eastAsia="IRNazanin" w:cs="IRNazanin"/>
          <w:color w:val="111111"/>
          <w:sz w:val="28"/>
          <w:szCs w:val="28"/>
          <w:rtl w:val="true"/>
          <w:lang w:bidi="fa-IR"/>
        </w:rPr>
        <w:t xml:space="preserve">. </w:t>
      </w:r>
      <w:bookmarkStart w:id="75" w:name="pg7341_74286"/>
    </w:p>
    <w:p>
      <w:pPr>
        <w:pStyle w:val="BookText"/>
        <w:rPr/>
      </w:pPr>
      <w:bookmarkEnd w:id="75"/>
      <w:r>
        <w:rPr>
          <w:rFonts w:ascii="IRNazanin" w:hAnsi="IRNazanin" w:eastAsia="IRNazanin"/>
          <w:color w:val="111111"/>
          <w:sz w:val="28"/>
          <w:sz w:val="28"/>
          <w:szCs w:val="28"/>
          <w:rtl w:val="true"/>
          <w:lang w:bidi="fa-IR"/>
        </w:rPr>
        <w:t>خداوند خط خود را صراط مستقیم بیان می کند و ما در نمازهای خود چه مستحب و چه واجب در سوره مبارکه حمد از پروردگار می خواهیم که ما را به همین خط مستقیم و ممتد رهنمایی فرماید نه راهی را که غضب شدگان درگاهش و گمراهان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عینی و روشن خط مستقیم پروردگار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در خطبه غدیریه 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تَدْرُونَ مَا سَبِیلُ اللَّهِ وَ مَنْ سَبِیلُهُ وَ مَنْ صِرَاطُ اللَّهِ وَ مَنْ طَرِیقُهُ ، أَنَا صِرَاطُ اللَّهِ الَّذِی مَنْ لَمْ یَسْلُکْهُ بِطَاعَهِ اللَّهِ فِیهِ هُوِیَ بِهِ إِلَی النَّارِ وَ أَنَا سَبِیلُهُ الَّذِی نَصَبَنِی لِلِاتِّبَاعِ بَعْدَ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آیا می دانید سبیل الله چیست و چه کسی سبیل و صراط و راه خداست؟ منم صراط خدا که اگر کسی اطاعت خداوند را نکند و از این راه سلوک ننماید در آتش دوزخ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آن راهی که خداوند منصوبم کرده برای پیروی بعد از رسول خویش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ممتد و صراط مستقیم خداست چنانکه فرمود صراط الله، سبيل الله، طريق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 تر از خود پیامبر عظیم الشان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 حُجَّهُ اَللَّهِ وَ أَنْتَ بَابُ اَللَّهِ وَ أَنْتَ اَلطَّرِیقُ إِلَی اَللَّهِ وَ أَنْتَ اَلنَّبَأُ اَلْعَظِیمُ وَ أَنْتَ اَلصِّرَاطُ اَلْمُسْتَقِیمُ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 علی، تو هستی حجت خدا، تو هستی باب الله و تو هستی راه به سوی پروردگار، و تو هستی خبر بزرگ و تو هستی صراط مستقیم</w:t>
      </w:r>
      <w:r>
        <w:rPr>
          <w:rFonts w:eastAsia="IRNazanin" w:cs="IRNazanin"/>
          <w:color w:val="111111"/>
          <w:sz w:val="28"/>
          <w:szCs w:val="28"/>
          <w:rtl w:val="true"/>
          <w:lang w:bidi="fa-IR"/>
        </w:rPr>
        <w:t>.</w:t>
      </w:r>
    </w:p>
    <w:p>
      <w:pPr>
        <w:pStyle w:val="Heading2"/>
        <w:numPr>
          <w:ilvl w:val="1"/>
          <w:numId w:val="1"/>
        </w:numPr>
        <w:rPr/>
      </w:pPr>
      <w:bookmarkStart w:id="76" w:name="__RefHeading___Toc1106399_1051229030"/>
      <w:bookmarkStart w:id="77" w:name="_Toc29"/>
      <w:bookmarkEnd w:id="76"/>
      <w:r>
        <w:rPr/>
        <w:t>25</w:t>
      </w:r>
      <w:r>
        <w:rPr>
          <w:rtl w:val="true"/>
        </w:rPr>
        <w:t xml:space="preserve">- </w:t>
      </w:r>
      <w:r>
        <w:rPr>
          <w:rtl w:val="true"/>
        </w:rPr>
        <w:t>لکنت زبان</w:t>
      </w:r>
      <w:r>
        <w:rPr>
          <w:rtl w:val="true"/>
        </w:rPr>
        <w:t>:</w:t>
      </w:r>
      <w:bookmarkEnd w:id="7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کسی که کلمات را ناتمام و ناقص بیان می کند و یا با تأخیر چینش جملات دارد میگویند لکنت زبان دارد این خیلی مهم نیست چون پیامبر خدا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bookmarkStart w:id="78" w:name="pg7341_74287"/>
    </w:p>
    <w:p>
      <w:pPr>
        <w:pStyle w:val="BookText"/>
        <w:rPr/>
      </w:pPr>
      <w:bookmarkEnd w:id="78"/>
      <w:r>
        <w:rPr>
          <w:rFonts w:ascii="IRNazanin" w:hAnsi="IRNazanin" w:eastAsia="IRNazanin"/>
          <w:color w:val="111111"/>
          <w:sz w:val="28"/>
          <w:sz w:val="28"/>
          <w:szCs w:val="28"/>
          <w:rtl w:val="true"/>
          <w:lang w:bidi="fa-IR"/>
        </w:rPr>
        <w:t>گره زبان داشت و نمی توانست کلمات را قاطع و صریح بیان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اشْرحْ لِی صَدْرِی وَ یَسِّرْلِی أمْرِی وَاحْلُلْ عُقْدَهً مِّن لِّسَانِی یَفْقَهُواْ قَوْلِی</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ام را گشاده کن، کارم را آسان فرما، گره از زبانم باز کن، تا سخن مرا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را اسهد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زبان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برای لحظات سکرات مرگ است که زبان قادر به گفتن و اقرار به لا إله إلا الله و محمد رسول الله و علی ولی الله نباشد و گره بر زبان افتد و یا شب اول قبر هنگام پاسخگویی به فرشتگان زبان لکنت پیدا کند بنابراین از خداوند مهربان عاجزانه درخواست می کنیم که بار پروردگارا آن لحظات حساس زبانمان را گویای به توحید و نبوت و ولایت و همه اعتقادات شیعه دوازده امامی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العالمين</w:t>
      </w:r>
      <w:r>
        <w:rPr>
          <w:rFonts w:eastAsia="IRNazanin" w:cs="IRNazanin"/>
          <w:color w:val="111111"/>
          <w:sz w:val="28"/>
          <w:szCs w:val="28"/>
          <w:rtl w:val="true"/>
          <w:lang w:bidi="fa-IR"/>
        </w:rPr>
        <w:t>.</w:t>
      </w:r>
    </w:p>
    <w:p>
      <w:pPr>
        <w:pStyle w:val="Heading2"/>
        <w:numPr>
          <w:ilvl w:val="1"/>
          <w:numId w:val="1"/>
        </w:numPr>
        <w:rPr/>
      </w:pPr>
      <w:bookmarkStart w:id="79" w:name="__RefHeading___Toc1106401_1051229030"/>
      <w:bookmarkStart w:id="80" w:name="_Toc30"/>
      <w:bookmarkEnd w:id="79"/>
      <w:r>
        <w:rPr/>
        <w:t>26</w:t>
      </w:r>
      <w:r>
        <w:rPr>
          <w:rtl w:val="true"/>
        </w:rPr>
        <w:t xml:space="preserve">- </w:t>
      </w:r>
      <w:r>
        <w:rPr>
          <w:rtl w:val="true"/>
        </w:rPr>
        <w:t>او، لامکان است ولی</w:t>
      </w:r>
      <w:r>
        <w:rPr>
          <w:rtl w:val="true"/>
        </w:rPr>
        <w:t>.</w:t>
      </w:r>
      <w:bookmarkEnd w:id="80"/>
    </w:p>
    <w:p>
      <w:pPr>
        <w:pStyle w:val="BookText"/>
        <w:rPr/>
      </w:pPr>
      <w:r>
        <w:rPr>
          <w:rFonts w:ascii="IRNazanin" w:hAnsi="IRNazanin" w:eastAsia="IRNazanin"/>
          <w:color w:val="111111"/>
          <w:sz w:val="28"/>
          <w:sz w:val="28"/>
          <w:szCs w:val="28"/>
          <w:rtl w:val="true"/>
          <w:lang w:bidi="fa-IR"/>
        </w:rPr>
        <w:t xml:space="preserve">برای خداوند تبارک وتعالی نباید مکانی مثل اشیاء قائل شد ولی قلب بنده مؤمن مکان خداست عده ای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الله في الأرض أو في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قلوب عباده المؤمنین</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جای خدا در زمین یا آسمان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بندگان مؤمن او</w:t>
      </w:r>
    </w:p>
    <w:p>
      <w:pPr>
        <w:pStyle w:val="Heading2"/>
        <w:numPr>
          <w:ilvl w:val="1"/>
          <w:numId w:val="1"/>
        </w:numPr>
        <w:rPr/>
      </w:pPr>
      <w:bookmarkStart w:id="81" w:name="__RefHeading___Toc1106403_1051229030"/>
      <w:bookmarkStart w:id="82" w:name="_Toc31"/>
      <w:bookmarkEnd w:id="81"/>
      <w:r>
        <w:rPr/>
        <w:t>27</w:t>
      </w:r>
      <w:r>
        <w:rPr>
          <w:rtl w:val="true"/>
        </w:rPr>
        <w:t xml:space="preserve">- </w:t>
      </w:r>
      <w:r>
        <w:rPr>
          <w:rtl w:val="true"/>
        </w:rPr>
        <w:t>ناکام کیست؟</w:t>
      </w:r>
      <w:bookmarkEnd w:id="8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اطلاعیه ها اموات گاهی دیده میشود که می نویسند جوان ناکام اگر منظور از کام رسیدن به زخارف دنیا و اشباع غریزه جنسی و لذتهای حرام است که رستن از آن کام است و اگر مهر و عشق به پروردگار و اولیاء خدا و بالا بردن سطح دانش و معرفت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درستی است و ناکام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پیر و جوان ندارد چه بسا جوانانی که در عمر محدود و کوتاه خود نهایت بهره علمی و معنوی را از دقائق زندگی خویش برده و درجات </w:t>
      </w:r>
      <w:bookmarkStart w:id="83" w:name="pg7341_74288"/>
    </w:p>
    <w:p>
      <w:pPr>
        <w:pStyle w:val="BookText"/>
        <w:rPr/>
      </w:pPr>
      <w:bookmarkEnd w:id="83"/>
      <w:r>
        <w:rPr>
          <w:rFonts w:ascii="IRNazanin" w:hAnsi="IRNazanin" w:eastAsia="IRNazanin"/>
          <w:color w:val="111111"/>
          <w:sz w:val="28"/>
          <w:sz w:val="28"/>
          <w:szCs w:val="28"/>
          <w:rtl w:val="true"/>
          <w:lang w:bidi="fa-IR"/>
        </w:rPr>
        <w:t>ایمانی خویش را ارتقاء داده اند ولی بزرگسالانی بیش از هشتاد سال زندگی می کردند و دور از معرفت و ایمان مردند در حقیقت در اطلاعیه ایشان باید نوشت که ناکام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که رسی به کام بردارد و گام</w:t>
      </w:r>
    </w:p>
    <w:p>
      <w:pPr>
        <w:pStyle w:val="BookText"/>
        <w:rPr/>
      </w:pPr>
      <w:r>
        <w:rPr>
          <w:rFonts w:ascii="IRNazanin" w:hAnsi="IRNazanin" w:eastAsia="IRNazanin"/>
          <w:color w:val="111111"/>
          <w:sz w:val="28"/>
          <w:sz w:val="28"/>
          <w:szCs w:val="28"/>
          <w:rtl w:val="true"/>
          <w:lang w:bidi="fa-IR"/>
        </w:rPr>
        <w:t>یک گام ز دنیا و دگرگام زکام</w:t>
      </w:r>
    </w:p>
    <w:p>
      <w:pPr>
        <w:pStyle w:val="BookText"/>
        <w:rPr/>
      </w:pPr>
      <w:r>
        <w:rPr>
          <w:rFonts w:ascii="IRNazanin" w:hAnsi="IRNazanin" w:eastAsia="IRNazanin"/>
          <w:color w:val="111111"/>
          <w:sz w:val="28"/>
          <w:sz w:val="28"/>
          <w:szCs w:val="28"/>
          <w:rtl w:val="true"/>
          <w:lang w:bidi="fa-IR"/>
        </w:rPr>
        <w:t>نیکو مثلی شنو ز پیر بسطام</w:t>
      </w:r>
    </w:p>
    <w:p>
      <w:pPr>
        <w:pStyle w:val="BookText"/>
        <w:rPr/>
      </w:pPr>
      <w:r>
        <w:rPr>
          <w:rFonts w:ascii="IRNazanin" w:hAnsi="IRNazanin" w:eastAsia="IRNazanin"/>
          <w:color w:val="111111"/>
          <w:sz w:val="28"/>
          <w:sz w:val="28"/>
          <w:szCs w:val="28"/>
          <w:rtl w:val="true"/>
          <w:lang w:bidi="fa-IR"/>
        </w:rPr>
        <w:t>از دانه طمع ببر برستی از دام</w:t>
      </w:r>
    </w:p>
    <w:p>
      <w:pPr>
        <w:pStyle w:val="Heading2"/>
        <w:numPr>
          <w:ilvl w:val="1"/>
          <w:numId w:val="1"/>
        </w:numPr>
        <w:rPr/>
      </w:pPr>
      <w:bookmarkStart w:id="84" w:name="__RefHeading___Toc1106405_1051229030"/>
      <w:bookmarkStart w:id="85" w:name="_Toc32"/>
      <w:bookmarkEnd w:id="84"/>
      <w:r>
        <w:rPr/>
        <w:t>28</w:t>
      </w:r>
      <w:r>
        <w:rPr>
          <w:rtl w:val="true"/>
        </w:rPr>
        <w:t xml:space="preserve">- </w:t>
      </w:r>
      <w:r>
        <w:rPr>
          <w:rtl w:val="true"/>
        </w:rPr>
        <w:t xml:space="preserve">فرق دانایی و دارایی </w:t>
      </w:r>
      <w:r>
        <w:rPr>
          <w:rtl w:val="true"/>
        </w:rPr>
        <w:t>:</w:t>
      </w:r>
      <w:bookmarkEnd w:id="85"/>
    </w:p>
    <w:p>
      <w:pPr>
        <w:pStyle w:val="BookText"/>
        <w:rPr/>
      </w:pPr>
      <w:r>
        <w:rPr>
          <w:rFonts w:ascii="IRNazanin" w:hAnsi="IRNazanin" w:eastAsia="IRNazanin"/>
          <w:color w:val="111111"/>
          <w:sz w:val="28"/>
          <w:sz w:val="28"/>
          <w:szCs w:val="28"/>
          <w:rtl w:val="true"/>
          <w:lang w:bidi="fa-IR"/>
        </w:rPr>
        <w:t>بعضی فقط می دانند، سینه شان لبریز از علم است از عمل و به کار بستن علمشان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فقط میدانند ولی بعضی آنچه را می دانند به کار می بندند اینها علم برایشان سرمایه دنیا و آخرت شده سرمایه ای که رو به اضافه شدن وترفيع مقام برای صاحبش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 وَاللَّهُ بِمَا تَعْمَلُونَ خَبِیرٌ</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خداوند به مؤمنین شما و آنهایی که دانش یافته اند ترفيع درجه می دهد و خدا به آنچه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علم برایشان دارایی شده که به همان اندازه که می دانند خشیتشان از خداوند بیشتر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را میراث علم میداند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 الْخَشْیَهَ لا یَکُونُ عالِماً وَ انْ شَقَّ الشَّعْرَ بِمُتَشابِهاتِ الْعِلمِ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خشیت بی بهره باشد دانشمند نیست، گرچه در مشکلات و پیچیدگیهای دانش موشکاف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از میان بندگان خدا تنها دانشمندان از او می ترسند</w:t>
      </w:r>
      <w:r>
        <w:rPr>
          <w:rFonts w:eastAsia="IRNazanin" w:cs="IRNazanin"/>
          <w:color w:val="111111"/>
          <w:sz w:val="28"/>
          <w:szCs w:val="28"/>
          <w:rtl w:val="true"/>
          <w:lang w:bidi="fa-IR"/>
        </w:rPr>
        <w:t xml:space="preserve">. </w:t>
      </w:r>
      <w:bookmarkStart w:id="86" w:name="pg7341_74289"/>
    </w:p>
    <w:p>
      <w:pPr>
        <w:pStyle w:val="Heading2"/>
        <w:numPr>
          <w:ilvl w:val="1"/>
          <w:numId w:val="1"/>
        </w:numPr>
        <w:rPr/>
      </w:pPr>
      <w:bookmarkStart w:id="87" w:name="__RefHeading___Toc1106407_1051229030"/>
      <w:bookmarkStart w:id="88" w:name="_Toc33"/>
      <w:bookmarkEnd w:id="86"/>
      <w:bookmarkEnd w:id="87"/>
      <w:r>
        <w:rPr/>
        <w:t>29</w:t>
      </w:r>
      <w:r>
        <w:rPr>
          <w:rtl w:val="true"/>
        </w:rPr>
        <w:t xml:space="preserve">- </w:t>
      </w:r>
      <w:r>
        <w:rPr>
          <w:rtl w:val="true"/>
        </w:rPr>
        <w:t>غم باد</w:t>
      </w:r>
      <w:r>
        <w:rPr>
          <w:rtl w:val="true"/>
        </w:rPr>
        <w:t>:</w:t>
      </w:r>
      <w:bookmarkEnd w:id="88"/>
    </w:p>
    <w:p>
      <w:pPr>
        <w:pStyle w:val="BookText"/>
        <w:rPr/>
      </w:pPr>
      <w:r>
        <w:rPr>
          <w:rFonts w:ascii="IRNazanin" w:hAnsi="IRNazanin" w:eastAsia="IRNazanin"/>
          <w:color w:val="111111"/>
          <w:sz w:val="28"/>
          <w:sz w:val="28"/>
          <w:szCs w:val="28"/>
          <w:rtl w:val="true"/>
          <w:lang w:bidi="fa-IR"/>
        </w:rPr>
        <w:t>کسی نیست در این دنیا بی غم باشد دارا و ندار، سالم و بیمار، شهری و روستایی، مسلمان و غیر مسلمان بدون غم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بازگشت همه این غمها مربوط به دلم می خواهد ما باشد که هیچوقت تمام نمی شود و تا آخر عمر گریبانگیر ماست و بعضی غم باد می گیرند و با مرض حقنه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از غم خود که بیرون می آییم جز رضای پروردگار و جز فراق یار سفر کرده که صد قافله دل همره اوست هر کجا هست خدایا به سلامت 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 دیگری حسرت نخوریم اینجایت که درها برویمان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هست غم خودت نبخشایندت</w:t>
      </w:r>
    </w:p>
    <w:p>
      <w:pPr>
        <w:pStyle w:val="BookText"/>
        <w:rPr/>
      </w:pPr>
      <w:r>
        <w:rPr>
          <w:rFonts w:ascii="IRNazanin" w:hAnsi="IRNazanin" w:eastAsia="IRNazanin"/>
          <w:color w:val="111111"/>
          <w:sz w:val="28"/>
          <w:sz w:val="28"/>
          <w:szCs w:val="28"/>
          <w:rtl w:val="true"/>
          <w:lang w:bidi="fa-IR"/>
        </w:rPr>
        <w:t>تا با تو، تو هست هیچ ننمایندت</w:t>
      </w:r>
    </w:p>
    <w:p>
      <w:pPr>
        <w:pStyle w:val="BookText"/>
        <w:rPr/>
      </w:pPr>
      <w:r>
        <w:rPr>
          <w:rFonts w:ascii="IRNazanin" w:hAnsi="IRNazanin" w:eastAsia="IRNazanin"/>
          <w:color w:val="111111"/>
          <w:sz w:val="28"/>
          <w:sz w:val="28"/>
          <w:szCs w:val="28"/>
          <w:rtl w:val="true"/>
          <w:lang w:bidi="fa-IR"/>
        </w:rPr>
        <w:t>تا از خود و هر دو کون فارغ نشوی</w:t>
      </w:r>
    </w:p>
    <w:p>
      <w:pPr>
        <w:pStyle w:val="BookText"/>
        <w:rPr/>
      </w:pPr>
      <w:r>
        <w:rPr>
          <w:rFonts w:ascii="IRNazanin" w:hAnsi="IRNazanin" w:eastAsia="IRNazanin"/>
          <w:color w:val="111111"/>
          <w:sz w:val="28"/>
          <w:sz w:val="28"/>
          <w:szCs w:val="28"/>
          <w:rtl w:val="true"/>
          <w:lang w:bidi="fa-IR"/>
        </w:rPr>
        <w:t>این در مزن ای خواجه که نکشایندت</w:t>
      </w:r>
    </w:p>
    <w:p>
      <w:pPr>
        <w:pStyle w:val="Heading2"/>
        <w:numPr>
          <w:ilvl w:val="1"/>
          <w:numId w:val="1"/>
        </w:numPr>
        <w:rPr/>
      </w:pPr>
      <w:bookmarkStart w:id="89" w:name="__RefHeading___Toc1106409_1051229030"/>
      <w:bookmarkStart w:id="90" w:name="_Toc34"/>
      <w:bookmarkEnd w:id="89"/>
      <w:r>
        <w:rPr/>
        <w:t>30</w:t>
      </w:r>
      <w:r>
        <w:rPr>
          <w:rtl w:val="true"/>
        </w:rPr>
        <w:t xml:space="preserve">- </w:t>
      </w:r>
      <w:r>
        <w:rPr>
          <w:rtl w:val="true"/>
        </w:rPr>
        <w:t>هر دو لباس همند</w:t>
      </w:r>
      <w:r>
        <w:rPr>
          <w:rtl w:val="true"/>
        </w:rPr>
        <w:t>:</w:t>
      </w:r>
      <w:bookmarkEnd w:id="90"/>
    </w:p>
    <w:p>
      <w:pPr>
        <w:pStyle w:val="BookText"/>
        <w:rPr/>
      </w:pPr>
      <w:r>
        <w:rPr>
          <w:rFonts w:ascii="IRNazanin" w:hAnsi="IRNazanin" w:eastAsia="IRNazanin"/>
          <w:color w:val="111111"/>
          <w:sz w:val="28"/>
          <w:sz w:val="28"/>
          <w:szCs w:val="28"/>
          <w:rtl w:val="true"/>
          <w:lang w:bidi="fa-IR"/>
        </w:rPr>
        <w:t>کار لباس پوشش بدن و محافظت از سرما و گرماست و گاه لباس عیوب بدن را نیز می پوشاند، لباس به انسان و قار و صلابت می بخشد، لباس معرف شخصیت و طرز تفکر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زن و شوهر را لباس همدیگر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زنان لباس شما هستند و شما لباس آنهایید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این باشد در سرد و گرم روزگار حافظ و پوشش هم باشید، عیوب یکدیگر را بپوشانید، نگذاریدمسائل داخلی و خصوصی شما از محدوده خانه و کاشانه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 احترام بگذارید، وقار و صلابت یکدیگر را حفظ کنید در هنگام گفتگو حرمت شکنی نکنید و</w:t>
      </w:r>
      <w:r>
        <w:rPr>
          <w:rFonts w:eastAsia="IRNazanin" w:cs="IRNazanin"/>
          <w:color w:val="111111"/>
          <w:sz w:val="28"/>
          <w:szCs w:val="28"/>
          <w:rtl w:val="true"/>
          <w:lang w:bidi="fa-IR"/>
        </w:rPr>
        <w:t xml:space="preserve">.. </w:t>
      </w:r>
      <w:bookmarkStart w:id="91" w:name="pg7341_74290"/>
    </w:p>
    <w:p>
      <w:pPr>
        <w:pStyle w:val="Heading2"/>
        <w:numPr>
          <w:ilvl w:val="1"/>
          <w:numId w:val="1"/>
        </w:numPr>
        <w:rPr/>
      </w:pPr>
      <w:bookmarkStart w:id="92" w:name="__RefHeading___Toc1106411_1051229030"/>
      <w:bookmarkStart w:id="93" w:name="_Toc35"/>
      <w:bookmarkEnd w:id="91"/>
      <w:bookmarkEnd w:id="92"/>
      <w:r>
        <w:rPr/>
        <w:t>31</w:t>
      </w:r>
      <w:r>
        <w:rPr>
          <w:rtl w:val="true"/>
        </w:rPr>
        <w:t xml:space="preserve">- </w:t>
      </w:r>
      <w:r>
        <w:rPr>
          <w:rtl w:val="true"/>
        </w:rPr>
        <w:t>میوه پیوندی</w:t>
      </w:r>
      <w:r>
        <w:rPr>
          <w:rtl w:val="true"/>
        </w:rPr>
        <w:t>:</w:t>
      </w:r>
      <w:bookmarkEnd w:id="93"/>
    </w:p>
    <w:p>
      <w:pPr>
        <w:pStyle w:val="BookText"/>
        <w:rPr/>
      </w:pPr>
      <w:r>
        <w:rPr>
          <w:rFonts w:ascii="IRNazanin" w:hAnsi="IRNazanin" w:eastAsia="IRNazanin"/>
          <w:color w:val="111111"/>
          <w:sz w:val="28"/>
          <w:sz w:val="28"/>
          <w:szCs w:val="28"/>
          <w:rtl w:val="true"/>
          <w:lang w:bidi="fa-IR"/>
        </w:rPr>
        <w:t>باغبان هنرمند گاهی به یک درخت میوه، چند نوع میوه گوناگون را پیوند می زند و جمع ین اضداد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بعضی درخت دل و روحشان را به انواع صفات که بعضی با هم تضاد دارند پیوند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شجاعت و دلیری، مهربان و نرمخو هستند، در حال نداری و فقر، بخشنده و ایثارگرند، در اوج قدرت و دولت متواضع و فروتنند، در قله عزت و احترام صورت به خاک می سایند و خود را فقیرترین فقیران به درگاه الهی معرفی می کنند در هنگام شکوفائی علوم متنوع در خود اعتراف به جهل و نادانی می کنند که مجهولاتمان در برابر معلوماتمان بیشتر است</w:t>
      </w:r>
      <w:r>
        <w:rPr>
          <w:rFonts w:eastAsia="IRNazanin" w:cs="IRNazanin"/>
          <w:color w:val="111111"/>
          <w:sz w:val="28"/>
          <w:szCs w:val="28"/>
          <w:rtl w:val="true"/>
          <w:lang w:bidi="fa-IR"/>
        </w:rPr>
        <w:t>.</w:t>
      </w:r>
    </w:p>
    <w:p>
      <w:pPr>
        <w:pStyle w:val="Heading2"/>
        <w:numPr>
          <w:ilvl w:val="1"/>
          <w:numId w:val="1"/>
        </w:numPr>
        <w:rPr/>
      </w:pPr>
      <w:bookmarkStart w:id="94" w:name="__RefHeading___Toc1106413_1051229030"/>
      <w:bookmarkStart w:id="95" w:name="_Toc36"/>
      <w:bookmarkEnd w:id="94"/>
      <w:r>
        <w:rPr/>
        <w:t>32</w:t>
      </w:r>
      <w:r>
        <w:rPr>
          <w:rtl w:val="true"/>
        </w:rPr>
        <w:t xml:space="preserve">- </w:t>
      </w:r>
      <w:r>
        <w:rPr>
          <w:rtl w:val="true"/>
        </w:rPr>
        <w:t>سکوت</w:t>
      </w:r>
      <w:r>
        <w:rPr>
          <w:rtl w:val="true"/>
        </w:rPr>
        <w:t>:</w:t>
      </w:r>
      <w:bookmarkEnd w:id="95"/>
    </w:p>
    <w:p>
      <w:pPr>
        <w:pStyle w:val="BookText"/>
        <w:rPr/>
      </w:pPr>
      <w:r>
        <w:rPr>
          <w:rFonts w:ascii="IRNazanin" w:hAnsi="IRNazanin" w:eastAsia="IRNazanin"/>
          <w:color w:val="111111"/>
          <w:sz w:val="28"/>
          <w:sz w:val="28"/>
          <w:szCs w:val="28"/>
          <w:rtl w:val="true"/>
          <w:lang w:bidi="fa-IR"/>
        </w:rPr>
        <w:t>وقتی وارد بیمارستان می شوی در راهروها عکس کودکی را می بینی که انگشت بر لب گذاشته یعنی ساکت اینجا همه بیمارند سکوت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مؤمن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 صَمْتُهُ مَشْغُولٌ وَقْتُهُ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سکوتش بسیار است و اوقاتش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جا سکوت خوب نیست بویژه هنگام دفاع از حق همان طور که گوینده کلام</w:t>
      </w:r>
    </w:p>
    <w:p>
      <w:pPr>
        <w:pStyle w:val="BookText"/>
        <w:rPr/>
      </w:pPr>
      <w:r>
        <w:rPr>
          <w:rFonts w:ascii="IRNazanin" w:hAnsi="IRNazanin" w:eastAsia="IRNazanin"/>
          <w:color w:val="111111"/>
          <w:sz w:val="28"/>
          <w:sz w:val="28"/>
          <w:szCs w:val="28"/>
          <w:rtl w:val="true"/>
          <w:lang w:bidi="fa-IR"/>
        </w:rPr>
        <w:t>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بِالحَقِّ خَیرٌ مِن العِیِّ والصَّمتِ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سخن گفتن به حق، بهتر از درماندن و سکوت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خداوند متعال اجازه داده در مواقعی که مظلوم واقع شدیم صدا را بلند کنیم و فریاد بکشیم </w:t>
      </w:r>
      <w:bookmarkStart w:id="96" w:name="pg7341_74291"/>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خداوند دوست ندارد که کسی با صدای بلند بدگویی کند، مگر آنکه به او ظلم شده باشد و خدا شنوا و آگاه است</w:t>
      </w:r>
      <w:r>
        <w:rPr>
          <w:rFonts w:eastAsia="IRNazanin" w:cs="IRNazanin"/>
          <w:color w:val="111111"/>
          <w:sz w:val="28"/>
          <w:szCs w:val="28"/>
          <w:rtl w:val="true"/>
          <w:lang w:bidi="fa-IR"/>
        </w:rPr>
        <w:t>.</w:t>
      </w:r>
    </w:p>
    <w:p>
      <w:pPr>
        <w:pStyle w:val="Heading2"/>
        <w:numPr>
          <w:ilvl w:val="1"/>
          <w:numId w:val="1"/>
        </w:numPr>
        <w:rPr/>
      </w:pPr>
      <w:bookmarkStart w:id="97" w:name="__RefHeading___Toc1106415_1051229030"/>
      <w:bookmarkStart w:id="98" w:name="_Toc37"/>
      <w:bookmarkEnd w:id="97"/>
      <w:r>
        <w:rPr/>
        <w:t>33</w:t>
      </w:r>
      <w:r>
        <w:rPr>
          <w:rtl w:val="true"/>
        </w:rPr>
        <w:t xml:space="preserve">- </w:t>
      </w:r>
      <w:r>
        <w:rPr>
          <w:rtl w:val="true"/>
        </w:rPr>
        <w:t>پنجره</w:t>
      </w:r>
      <w:r>
        <w:rPr>
          <w:rtl w:val="true"/>
        </w:rPr>
        <w:t>:</w:t>
      </w:r>
      <w:bookmarkEnd w:id="98"/>
    </w:p>
    <w:p>
      <w:pPr>
        <w:pStyle w:val="BookText"/>
        <w:rPr/>
      </w:pPr>
      <w:r>
        <w:rPr>
          <w:rFonts w:ascii="IRNazanin" w:hAnsi="IRNazanin" w:eastAsia="IRNazanin"/>
          <w:color w:val="111111"/>
          <w:sz w:val="28"/>
          <w:sz w:val="28"/>
          <w:szCs w:val="28"/>
          <w:rtl w:val="true"/>
          <w:lang w:bidi="fa-IR"/>
        </w:rPr>
        <w:t>از پس پنجره ها گاه نسیم لطیف و دلپذیری می ورزد و روح را تازه می کند گاه منظره ای پر از گل و سبزههای خرم چشمت را خیره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پس پنجره های قبرستان شهر یثرب نمادهایی را می بینی که دلت را سخت می فشرد و پایت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بر شبکه های پنجره ها می گذاری بی اختیار اشک می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چه می بینم چهار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نشانی چهار قطعه سنگ، به خود میگویی چرا غربت، چرا هتک حرمت، مگر اینها پاره های 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چرا حتی یک درخت و یک بوته گل در اطراف مزارشان دیده نمی شود اینجاست که از صمیم قلب بر سلفی ها لعن می کنی</w:t>
      </w:r>
      <w:r>
        <w:rPr>
          <w:rFonts w:eastAsia="IRNazanin" w:cs="IRNazanin"/>
          <w:color w:val="111111"/>
          <w:sz w:val="28"/>
          <w:szCs w:val="28"/>
          <w:rtl w:val="true"/>
          <w:lang w:bidi="fa-IR"/>
        </w:rPr>
        <w:t>.</w:t>
      </w:r>
    </w:p>
    <w:p>
      <w:pPr>
        <w:pStyle w:val="Heading2"/>
        <w:numPr>
          <w:ilvl w:val="1"/>
          <w:numId w:val="1"/>
        </w:numPr>
        <w:rPr/>
      </w:pPr>
      <w:bookmarkStart w:id="99" w:name="__RefHeading___Toc1106417_1051229030"/>
      <w:bookmarkStart w:id="100" w:name="_Toc38"/>
      <w:bookmarkEnd w:id="99"/>
      <w:r>
        <w:rPr/>
        <w:t>34</w:t>
      </w:r>
      <w:r>
        <w:rPr>
          <w:rtl w:val="true"/>
        </w:rPr>
        <w:t xml:space="preserve">- </w:t>
      </w:r>
      <w:r>
        <w:rPr>
          <w:rtl w:val="true"/>
        </w:rPr>
        <w:t>آنچه که هستی بنما</w:t>
      </w:r>
      <w:r>
        <w:rPr>
          <w:rtl w:val="true"/>
        </w:rPr>
        <w:t>:</w:t>
      </w:r>
      <w:bookmarkEnd w:id="100"/>
    </w:p>
    <w:p>
      <w:pPr>
        <w:pStyle w:val="BookText"/>
        <w:rPr/>
      </w:pPr>
      <w:r>
        <w:rPr>
          <w:rFonts w:ascii="IRNazanin" w:hAnsi="IRNazanin" w:eastAsia="IRNazanin"/>
          <w:color w:val="111111"/>
          <w:sz w:val="28"/>
          <w:sz w:val="28"/>
          <w:szCs w:val="28"/>
          <w:rtl w:val="true"/>
          <w:lang w:bidi="fa-IR"/>
        </w:rPr>
        <w:t>انسانها متفاوتند و این تفاوت گاهی ذاتی و گاهی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مربوط به دومی است باید صادقانه و بدون پیرایه اظهار شود، تدلیس و تقلب در رفتار و گفتار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است بین قدس و تقدس، بین صنعت و تصنع بنابراین با خدا و پیامبر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خدا از در صدق وارد شویم چیزی را مگوئیم که بدان اعتقاد نداریم و عمل نمی کنیم آنچه که هستی بنما و آنچه که نیستی ننما</w:t>
      </w:r>
      <w:r>
        <w:rPr>
          <w:rFonts w:eastAsia="IRNazanin" w:cs="IRNazanin"/>
          <w:color w:val="111111"/>
          <w:sz w:val="28"/>
          <w:szCs w:val="28"/>
          <w:rtl w:val="true"/>
          <w:lang w:bidi="fa-IR"/>
        </w:rPr>
        <w:t>.</w:t>
      </w:r>
    </w:p>
    <w:p>
      <w:pPr>
        <w:pStyle w:val="Heading2"/>
        <w:numPr>
          <w:ilvl w:val="1"/>
          <w:numId w:val="1"/>
        </w:numPr>
        <w:rPr/>
      </w:pPr>
      <w:bookmarkStart w:id="101" w:name="__RefHeading___Toc1106419_1051229030"/>
      <w:bookmarkStart w:id="102" w:name="_Toc39"/>
      <w:bookmarkEnd w:id="101"/>
      <w:r>
        <w:rPr/>
        <w:t>35</w:t>
      </w:r>
      <w:r>
        <w:rPr>
          <w:rtl w:val="true"/>
        </w:rPr>
        <w:t xml:space="preserve">- </w:t>
      </w:r>
      <w:r>
        <w:rPr>
          <w:rtl w:val="true"/>
        </w:rPr>
        <w:t>با یک گل هم بهار می شود</w:t>
      </w:r>
      <w:r>
        <w:rPr>
          <w:rtl w:val="true"/>
        </w:rPr>
        <w:t>:</w:t>
      </w:r>
      <w:bookmarkEnd w:id="1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چه گلی باشد بله با این گلهایی که ظاهری زیبا و معطر دارند و نشانی از بزرگی </w:t>
      </w:r>
      <w:bookmarkStart w:id="103" w:name="pg7341_74292"/>
    </w:p>
    <w:p>
      <w:pPr>
        <w:pStyle w:val="BookText"/>
        <w:rPr/>
      </w:pPr>
      <w:bookmarkEnd w:id="103"/>
      <w:r>
        <w:rPr>
          <w:rFonts w:ascii="IRNazanin" w:hAnsi="IRNazanin" w:eastAsia="IRNazanin"/>
          <w:color w:val="111111"/>
          <w:sz w:val="28"/>
          <w:sz w:val="28"/>
          <w:szCs w:val="28"/>
          <w:rtl w:val="true"/>
          <w:lang w:bidi="fa-IR"/>
        </w:rPr>
        <w:t>طراح و آفریننده با عظمت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گل بهار نمی شود مگر گل نرگس که شاهکار آفرینش است آری با گل رویش بهار واقعی یعنی بهار عدالت بهار کرامت انسانی بهار زندگی مسالمت آمیز، بهار کمال و رشد عقلانی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قَائِمُنَا وَضَعَ اللَّهُ یَدَهُ عَلَی رُءُوسِ الْعِبَادِ فَجَمَعَ بِهَا عُقُولَهُمْ وَ کَمَلَتْ بِهِ أَحْلَامُهُمْ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هنگامی که قائم 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دستش را بر سر تمامی ساکنین زمین و بندگان می گذارد و به آن طریق عقلهای آنها جمع و افکارشان کامل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گوید که با یک گل نمی آید بهار</w:t>
      </w:r>
    </w:p>
    <w:p>
      <w:pPr>
        <w:pStyle w:val="BookText"/>
        <w:rPr/>
      </w:pPr>
      <w:r>
        <w:rPr>
          <w:rFonts w:ascii="IRNazanin" w:hAnsi="IRNazanin" w:eastAsia="IRNazanin"/>
          <w:color w:val="111111"/>
          <w:sz w:val="28"/>
          <w:sz w:val="28"/>
          <w:szCs w:val="28"/>
          <w:rtl w:val="true"/>
          <w:lang w:bidi="fa-IR"/>
        </w:rPr>
        <w:t>من گلی دارم که دنیا را گلستان می کند</w:t>
      </w:r>
    </w:p>
    <w:p>
      <w:pPr>
        <w:pStyle w:val="Heading2"/>
        <w:numPr>
          <w:ilvl w:val="1"/>
          <w:numId w:val="1"/>
        </w:numPr>
        <w:rPr/>
      </w:pPr>
      <w:bookmarkStart w:id="104" w:name="__RefHeading___Toc1106421_1051229030"/>
      <w:bookmarkStart w:id="105" w:name="_Toc40"/>
      <w:bookmarkEnd w:id="104"/>
      <w:r>
        <w:rPr/>
        <w:t>36</w:t>
      </w:r>
      <w:r>
        <w:rPr>
          <w:rtl w:val="true"/>
        </w:rPr>
        <w:t xml:space="preserve">- </w:t>
      </w:r>
      <w:r>
        <w:rPr>
          <w:rtl w:val="true"/>
        </w:rPr>
        <w:t>نیابت</w:t>
      </w:r>
      <w:r>
        <w:rPr>
          <w:rtl w:val="true"/>
        </w:rPr>
        <w:t>:</w:t>
      </w:r>
      <w:bookmarkEnd w:id="105"/>
    </w:p>
    <w:p>
      <w:pPr>
        <w:pStyle w:val="BookText"/>
        <w:rPr/>
      </w:pPr>
      <w:r>
        <w:rPr>
          <w:rFonts w:ascii="IRNazanin" w:hAnsi="IRNazanin" w:eastAsia="IRNazanin"/>
          <w:color w:val="111111"/>
          <w:sz w:val="28"/>
          <w:sz w:val="28"/>
          <w:szCs w:val="28"/>
          <w:rtl w:val="true"/>
          <w:lang w:bidi="fa-IR"/>
        </w:rPr>
        <w:t>این موضوع در کارهای روزمره و احکام شرعی ما کاربرد دارد اشخاصی گزینش می شوند که بجای دیگری عمل عبادی را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حد و مرز ندارد شما می توانید به نیابت هر کدام از معصومین، حج، عمرہ، نماز مستحب وتشرف به مشاهده مشرفه بجا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ابوالقاسم می گوید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من تصمیم دارم که ازطرف شما و پدرت طواف کعبه نمایم ولی بعضی می گویند که از برای اوصیاء طواف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طواف کن و هرچه می توانی این کار را انجام بده و جایز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ابوالقاسم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بار دیگر به محضر آن حضرت شرفیاب شدم و عرض کردم که مولای من چند سال پیش از شما اجازه گرفتم تا برای شما طواف کنم، بر دلم چیزی گذشت و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گذشت؟ عرض کردم یک روز را اختصاص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بین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اسم پیامبر را شنید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على رسول الله روز دیگر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بعد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دهمین روز که برای شما طواف کردم در ادامه صحبت </w:t>
      </w:r>
      <w:bookmarkStart w:id="106" w:name="pg7341_74293"/>
    </w:p>
    <w:p>
      <w:pPr>
        <w:pStyle w:val="BookText"/>
        <w:rPr/>
      </w:pPr>
      <w:bookmarkEnd w:id="106"/>
      <w:r>
        <w:rPr>
          <w:rFonts w:ascii="IRNazanin" w:hAnsi="IRNazanin" w:eastAsia="IRNazanin"/>
          <w:color w:val="111111"/>
          <w:sz w:val="28"/>
          <w:sz w:val="28"/>
          <w:szCs w:val="28"/>
          <w:rtl w:val="true"/>
          <w:lang w:bidi="fa-IR"/>
        </w:rPr>
        <w:t>عرض کردم ای آقای من ولایت این بزرگواران را دین خود قرار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متدین به دینی شدی که خداوند غیر آن را از بندگانش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گاهی برای مادرت فاطمه علیها السلام طواف کردم و گاهی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زیاد انجام بده که انشاء الله از بهترین اعمال و کارهایی است که انجام می دهی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حقیر توصیه میکنم برادران و خواهرانی که مکرر حج مشرف می شوند یک حج کامل به نیابت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شوند چون تنها امامی که به حج نرفته امام یازدهم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عرض میکنم اولین تشرف خود را در هر مشهدی از مشاهد مشرفه را اختصاص به نیابت از طرف امام عصر روحی له الفداء قرار دهید باشد که از برکت وجود آن نازنین بقیه تشرفها قبول افتد</w:t>
      </w:r>
      <w:r>
        <w:rPr>
          <w:rFonts w:eastAsia="IRNazanin" w:cs="IRNazanin"/>
          <w:color w:val="111111"/>
          <w:sz w:val="28"/>
          <w:szCs w:val="28"/>
          <w:rtl w:val="true"/>
          <w:lang w:bidi="fa-IR"/>
        </w:rPr>
        <w:t>.</w:t>
      </w:r>
    </w:p>
    <w:p>
      <w:pPr>
        <w:pStyle w:val="Heading2"/>
        <w:numPr>
          <w:ilvl w:val="1"/>
          <w:numId w:val="1"/>
        </w:numPr>
        <w:rPr/>
      </w:pPr>
      <w:bookmarkStart w:id="107" w:name="__RefHeading___Toc1106423_1051229030"/>
      <w:bookmarkStart w:id="108" w:name="_Toc41"/>
      <w:bookmarkEnd w:id="107"/>
      <w:r>
        <w:rPr/>
        <w:t>37</w:t>
      </w:r>
      <w:r>
        <w:rPr>
          <w:rtl w:val="true"/>
        </w:rPr>
        <w:t xml:space="preserve">- </w:t>
      </w:r>
      <w:r>
        <w:rPr>
          <w:rtl w:val="true"/>
        </w:rPr>
        <w:t>ارزشمندترین تابلوی دنیا</w:t>
      </w:r>
      <w:r>
        <w:rPr>
          <w:rtl w:val="true"/>
        </w:rPr>
        <w:t>:</w:t>
      </w:r>
      <w:bookmarkEnd w:id="108"/>
    </w:p>
    <w:p>
      <w:pPr>
        <w:pStyle w:val="BookText"/>
        <w:rPr/>
      </w:pPr>
      <w:r>
        <w:rPr>
          <w:rFonts w:ascii="IRNazanin" w:hAnsi="IRNazanin" w:eastAsia="IRNazanin"/>
          <w:color w:val="111111"/>
          <w:sz w:val="28"/>
          <w:sz w:val="28"/>
          <w:szCs w:val="28"/>
          <w:rtl w:val="true"/>
          <w:lang w:bidi="fa-IR"/>
        </w:rPr>
        <w:t>معروف است که تابلوی پیساکو و امثال وی گرانترین تابلوها و از نظر ارزش هنری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تابلوی به ارزش این تابلو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سپاه به مقصد جان کسی که نقش اول این تابلوی زیبا را تشکیل میدهد صف آرایی کرده بودند و تازه از راه رسیده در حالی که همه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کامل دستور داد دشمن و حتی اسبهایشان را آب دهند و در این بین سربازی از سپاه دشمن قادر به باز کردن بند مشک نبود او خودش به کمک سرباز رفت بند را باز کرد و آب در دهانش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در این تابلو دو فرزندش را در راه خدا داد ولی از خیمه بیرون نیامد تا برادر بزرگوارش خجالت نکشد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دیگری سر فرزندش را به طرف او انداخته او سر را باز گرداند و گفت ما چیزی که در راه خدا داده ایم پس نمیگیریم</w:t>
      </w:r>
      <w:r>
        <w:rPr>
          <w:rFonts w:eastAsia="IRNazanin" w:cs="IRNazanin"/>
          <w:color w:val="111111"/>
          <w:sz w:val="28"/>
          <w:szCs w:val="28"/>
          <w:rtl w:val="true"/>
          <w:lang w:bidi="fa-IR"/>
        </w:rPr>
        <w:t xml:space="preserve">. </w:t>
      </w:r>
      <w:bookmarkStart w:id="109" w:name="pg7341_74294"/>
    </w:p>
    <w:p>
      <w:pPr>
        <w:pStyle w:val="BookText"/>
        <w:rPr/>
      </w:pPr>
      <w:bookmarkEnd w:id="109"/>
      <w:r>
        <w:rPr>
          <w:rFonts w:ascii="IRNazanin" w:hAnsi="IRNazanin" w:eastAsia="IRNazanin"/>
          <w:color w:val="111111"/>
          <w:sz w:val="28"/>
          <w:sz w:val="28"/>
          <w:szCs w:val="28"/>
          <w:rtl w:val="true"/>
          <w:lang w:bidi="fa-IR"/>
        </w:rPr>
        <w:t>برادر این تابلو تا وسط آب می رود ولی در نهایت عطش آب نمی نوشد چون برادر و فرزندانش تشنه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پس از شهادت پدر بمحض آنکه با بدن بدون سر پدر مواجه میشود از تشنگی و گرسنگی و شهادتها و آزار دشمنان هیچ نمیگوید اولین کلامش این است أنظر إلى رؤسنا المكشوفة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حجاب ما را دریدند و چادر از سر ما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جای این تابو بر خلاف بعضی که آنرا همه اش در قالب مصیبت و اذیت نقل می کنند همه اش قوت و آزادگی و کرامت انسانی و غیرت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تابلوی گرانقدر نقاشی دارد که هنگام ترسیم همه صحنه های به وجود آمده در نهایت قدرت و شهامت به دیکتاتور خوانخوار که پرسید حوادث پشت سر را چگونه دیدی پاسخ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زیبایی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این تابلو که ارزشمندترین تابلوهای جهان است ترسیمش جز از عهده</w:t>
      </w:r>
    </w:p>
    <w:p>
      <w:pPr>
        <w:pStyle w:val="BookText"/>
        <w:rPr/>
      </w:pPr>
      <w:r>
        <w:rPr>
          <w:rFonts w:ascii="IRNazanin" w:hAnsi="IRNazanin" w:eastAsia="IRNazanin"/>
          <w:color w:val="111111"/>
          <w:sz w:val="28"/>
          <w:sz w:val="28"/>
          <w:szCs w:val="28"/>
          <w:rtl w:val="true"/>
          <w:lang w:bidi="fa-IR"/>
        </w:rPr>
        <w:t xml:space="preserve">معصومین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ساخته نیست</w:t>
      </w:r>
      <w:r>
        <w:rPr>
          <w:rFonts w:eastAsia="IRNazanin" w:cs="IRNazanin"/>
          <w:color w:val="111111"/>
          <w:sz w:val="28"/>
          <w:szCs w:val="28"/>
          <w:rtl w:val="true"/>
          <w:lang w:bidi="fa-IR"/>
        </w:rPr>
        <w:t>.</w:t>
      </w:r>
    </w:p>
    <w:p>
      <w:pPr>
        <w:pStyle w:val="Heading2"/>
        <w:numPr>
          <w:ilvl w:val="1"/>
          <w:numId w:val="1"/>
        </w:numPr>
        <w:rPr/>
      </w:pPr>
      <w:bookmarkStart w:id="110" w:name="__RefHeading___Toc1106425_1051229030"/>
      <w:bookmarkStart w:id="111" w:name="_Toc42"/>
      <w:bookmarkEnd w:id="110"/>
      <w:r>
        <w:rPr/>
        <w:t>38</w:t>
      </w:r>
      <w:r>
        <w:rPr>
          <w:rtl w:val="true"/>
        </w:rPr>
        <w:t xml:space="preserve">- </w:t>
      </w:r>
      <w:r>
        <w:rPr>
          <w:rtl w:val="true"/>
        </w:rPr>
        <w:t>باور کاذب</w:t>
      </w:r>
      <w:r>
        <w:rPr>
          <w:rtl w:val="true"/>
        </w:rPr>
        <w:t>:</w:t>
      </w:r>
      <w:bookmarkEnd w:id="111"/>
    </w:p>
    <w:p>
      <w:pPr>
        <w:pStyle w:val="BookText"/>
        <w:rPr/>
      </w:pPr>
      <w:r>
        <w:rPr>
          <w:rFonts w:ascii="IRNazanin" w:hAnsi="IRNazanin" w:eastAsia="IRNazanin"/>
          <w:color w:val="111111"/>
          <w:sz w:val="28"/>
          <w:sz w:val="28"/>
          <w:szCs w:val="28"/>
          <w:rtl w:val="true"/>
          <w:lang w:bidi="fa-IR"/>
        </w:rPr>
        <w:t xml:space="preserve">باور به پوچیها و خرافات باور کاذب است باور باید پشتوانه وحی و گفتار و منش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باهمه پیشرفتهای علمی و صنعتی موجود افرادی را می شناسیم که پوچ گرا هستند و به هیچی ها معتقدند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دانشمندی آزمایش جالبی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آکواریومی شیشه ای ساخت و با دیواری شیشه ای آنرا دو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قسمت ماهی بزرگیانداخت و در قسمت دیگر ماهی کوچکی که غذای مورد علاقه ماهی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کوچک تنها غذای ماهی بزرگ بود و دانشمند به آن غذای دیگری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خوردن ماهی کوچک بارها و بارها به طرفش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به دیواری نامرئی می خورد، همان دیوار شیشه ای که او را از غذای مورد علاقه اش جدا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حمله به ماهی کوچک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کرده بود که رفتن به آن طرف آکواریوم و خوردن ماهی کوچک، کاری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بود که دانشمند شیشه وسط را برداشت و راه ماهی </w:t>
      </w:r>
      <w:bookmarkStart w:id="112" w:name="pg7341_74295"/>
    </w:p>
    <w:p>
      <w:pPr>
        <w:pStyle w:val="BookText"/>
        <w:rPr/>
      </w:pPr>
      <w:bookmarkEnd w:id="112"/>
      <w:r>
        <w:rPr>
          <w:rFonts w:ascii="IRNazanin" w:hAnsi="IRNazanin" w:eastAsia="IRNazanin"/>
          <w:color w:val="111111"/>
          <w:sz w:val="28"/>
          <w:sz w:val="28"/>
          <w:szCs w:val="28"/>
          <w:rtl w:val="true"/>
          <w:lang w:bidi="fa-IR"/>
        </w:rPr>
        <w:t>بزرگ را باز کرد، اما ماهی بزرگ هرگز به ماهی کوچک حمله نکرد، او هرگز به سمت دیگر آکواریوم نرفت و از گرسنگی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با اینکه آن دیوار شیشه ای دیگر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 بزرگ در ذهنش یک دیوار شیشه ای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دیوار که هیچگاه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دیوار باور کاذب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به محدودیت، باورش به وجود دیوار، باورش به ناتوانی باور به چیزی که وجود ندارد</w:t>
      </w:r>
      <w:r>
        <w:rPr>
          <w:rFonts w:eastAsia="IRNazanin" w:cs="IRNazanin"/>
          <w:color w:val="111111"/>
          <w:sz w:val="28"/>
          <w:szCs w:val="28"/>
          <w:rtl w:val="true"/>
          <w:lang w:bidi="fa-IR"/>
        </w:rPr>
        <w:t>!</w:t>
      </w:r>
    </w:p>
    <w:p>
      <w:pPr>
        <w:pStyle w:val="Heading2"/>
        <w:numPr>
          <w:ilvl w:val="1"/>
          <w:numId w:val="1"/>
        </w:numPr>
        <w:rPr/>
      </w:pPr>
      <w:bookmarkStart w:id="113" w:name="__RefHeading___Toc1106427_1051229030"/>
      <w:bookmarkStart w:id="114" w:name="_Toc43"/>
      <w:bookmarkEnd w:id="113"/>
      <w:r>
        <w:rPr/>
        <w:t>39</w:t>
      </w:r>
      <w:r>
        <w:rPr>
          <w:rtl w:val="true"/>
        </w:rPr>
        <w:t xml:space="preserve">- </w:t>
      </w:r>
      <w:r>
        <w:rPr>
          <w:rtl w:val="true"/>
        </w:rPr>
        <w:t xml:space="preserve">نمونه ای از افراد ظاهر بین </w:t>
      </w:r>
      <w:r>
        <w:rPr>
          <w:rtl w:val="true"/>
        </w:rPr>
        <w:t>:</w:t>
      </w:r>
      <w:bookmarkEnd w:id="114"/>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اولیاء خدا و مردم ظاهر بین اینگونه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أَوْلِیَاءَ اَللَّهِ هُمُ اَلَّذِینَ نَظَرُوا إِلَی بَاطِنِ اَلدُّنْیَا إِذَا نَظَرَ اَلنَّاسُ إِلَی ظَاهِرِهَا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اولیاء و دوستان خدا کسانی هستند که به باطن دنيا نظر می کنند در حالی که مردم به ظاهر آن می نگرند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 دانایی به یک میهمانی رفت، اما چون لباس کهنه ای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با داد و فریاد او را از خانه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 رفت و از همسایه خود لباسی گرانبها به امانت گرفت و آن را به تن کرد و دوباره به همان میهمانی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صاحب خانه با روی خوش جلو آمد و به او خوش آمد گفت و در محلی خوب نشاند و برایش غذاهای رنگین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دانا از این رفتار خنده اش گرفت و پیش خود فکر کرد، این همه احترام بابت لباس نوی اوست بعد، آستین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 نو، بخور پلو، آستین نو بخور پلوا صاحب خانه که از این رفتار تعجب کرده بود، از او پرسید چه کار می کنی؟ مرد گفت من همان هستم که با لباسی کهنه به میهمانی تو آمدم و تو مرا راه ندادی اما حالا که لباسی نو پوشیده ام این قدر احترام می گذاری پس این احترام بابت لباس من است نه به خاطر من، پس آستین نو، بخور پلو، آستین نو بخور پلو</w:t>
      </w:r>
      <w:r>
        <w:rPr>
          <w:rFonts w:eastAsia="IRNazanin" w:cs="IRNazanin"/>
          <w:color w:val="111111"/>
          <w:sz w:val="28"/>
          <w:szCs w:val="28"/>
          <w:rtl w:val="true"/>
          <w:lang w:bidi="fa-IR"/>
        </w:rPr>
        <w:t xml:space="preserve">! </w:t>
      </w:r>
      <w:bookmarkStart w:id="115" w:name="pg7341_74296"/>
    </w:p>
    <w:p>
      <w:pPr>
        <w:pStyle w:val="Heading2"/>
        <w:numPr>
          <w:ilvl w:val="1"/>
          <w:numId w:val="1"/>
        </w:numPr>
        <w:rPr/>
      </w:pPr>
      <w:bookmarkStart w:id="116" w:name="__RefHeading___Toc1106429_1051229030"/>
      <w:bookmarkStart w:id="117" w:name="_Toc44"/>
      <w:bookmarkEnd w:id="115"/>
      <w:bookmarkEnd w:id="116"/>
      <w:r>
        <w:rPr/>
        <w:t>40</w:t>
      </w:r>
      <w:r>
        <w:rPr>
          <w:rtl w:val="true"/>
        </w:rPr>
        <w:t xml:space="preserve">- </w:t>
      </w:r>
      <w:r>
        <w:rPr>
          <w:rtl w:val="true"/>
        </w:rPr>
        <w:t>ایام تشریق تمام شد</w:t>
      </w:r>
      <w:r>
        <w:rPr>
          <w:rtl w:val="true"/>
        </w:rPr>
        <w:t>:</w:t>
      </w:r>
      <w:bookmarkEnd w:id="11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بعد از آنکه از منی برگشتم و روزهای تشریق تمام شد یک احساس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در کنار کعبه لختی</w:t>
      </w:r>
    </w:p>
    <w:p>
      <w:pPr>
        <w:pStyle w:val="BookText"/>
        <w:rPr/>
      </w:pPr>
      <w:r>
        <w:rPr>
          <w:rFonts w:ascii="IRNazanin" w:hAnsi="IRNazanin" w:eastAsia="IRNazanin"/>
          <w:color w:val="111111"/>
          <w:sz w:val="28"/>
          <w:sz w:val="28"/>
          <w:szCs w:val="28"/>
          <w:rtl w:val="true"/>
          <w:lang w:bidi="fa-IR"/>
        </w:rPr>
        <w:t>ببوسیدم شکافش را به سختی</w:t>
      </w:r>
    </w:p>
    <w:p>
      <w:pPr>
        <w:pStyle w:val="BookText"/>
        <w:rPr/>
      </w:pPr>
      <w:r>
        <w:rPr>
          <w:rFonts w:ascii="IRNazanin" w:hAnsi="IRNazanin" w:eastAsia="IRNazanin"/>
          <w:color w:val="111111"/>
          <w:sz w:val="28"/>
          <w:sz w:val="28"/>
          <w:szCs w:val="28"/>
          <w:rtl w:val="true"/>
          <w:lang w:bidi="fa-IR"/>
        </w:rPr>
        <w:t>درونم آشنا از نور خدا شد</w:t>
      </w:r>
    </w:p>
    <w:p>
      <w:pPr>
        <w:pStyle w:val="BookText"/>
        <w:rPr/>
      </w:pPr>
      <w:r>
        <w:rPr>
          <w:rFonts w:ascii="IRNazanin" w:hAnsi="IRNazanin" w:eastAsia="IRNazanin"/>
          <w:color w:val="111111"/>
          <w:sz w:val="28"/>
          <w:sz w:val="28"/>
          <w:szCs w:val="28"/>
          <w:rtl w:val="true"/>
          <w:lang w:bidi="fa-IR"/>
        </w:rPr>
        <w:t>روانم ز آتش غمها جدا شد</w:t>
      </w:r>
    </w:p>
    <w:p>
      <w:pPr>
        <w:pStyle w:val="BookText"/>
        <w:rPr/>
      </w:pPr>
      <w:r>
        <w:rPr>
          <w:rFonts w:ascii="IRNazanin" w:hAnsi="IRNazanin" w:eastAsia="IRNazanin"/>
          <w:color w:val="111111"/>
          <w:sz w:val="28"/>
          <w:sz w:val="28"/>
          <w:szCs w:val="28"/>
          <w:rtl w:val="true"/>
          <w:lang w:bidi="fa-IR"/>
        </w:rPr>
        <w:t>به زیر چادری در کنج صحرا</w:t>
      </w:r>
    </w:p>
    <w:p>
      <w:pPr>
        <w:pStyle w:val="BookText"/>
        <w:rPr/>
      </w:pPr>
      <w:r>
        <w:rPr>
          <w:rFonts w:ascii="IRNazanin" w:hAnsi="IRNazanin" w:eastAsia="IRNazanin"/>
          <w:color w:val="111111"/>
          <w:sz w:val="28"/>
          <w:sz w:val="28"/>
          <w:szCs w:val="28"/>
          <w:rtl w:val="true"/>
          <w:lang w:bidi="fa-IR"/>
        </w:rPr>
        <w:t>نیایش می نمود فرزند زهرا</w:t>
      </w:r>
    </w:p>
    <w:p>
      <w:pPr>
        <w:pStyle w:val="BookText"/>
        <w:rPr/>
      </w:pPr>
      <w:r>
        <w:rPr>
          <w:rFonts w:ascii="IRNazanin" w:hAnsi="IRNazanin" w:eastAsia="IRNazanin"/>
          <w:color w:val="111111"/>
          <w:sz w:val="28"/>
          <w:sz w:val="28"/>
          <w:szCs w:val="28"/>
          <w:rtl w:val="true"/>
          <w:lang w:bidi="fa-IR"/>
        </w:rPr>
        <w:t>مبادا روی ماهش را نبینم</w:t>
      </w:r>
    </w:p>
    <w:p>
      <w:pPr>
        <w:pStyle w:val="BookText"/>
        <w:rPr/>
      </w:pPr>
      <w:r>
        <w:rPr>
          <w:rFonts w:ascii="IRNazanin" w:hAnsi="IRNazanin" w:eastAsia="IRNazanin"/>
          <w:color w:val="111111"/>
          <w:sz w:val="28"/>
          <w:sz w:val="28"/>
          <w:szCs w:val="28"/>
          <w:rtl w:val="true"/>
          <w:lang w:bidi="fa-IR"/>
        </w:rPr>
        <w:t>خداوندا نشانم ده رخش را</w:t>
      </w:r>
    </w:p>
    <w:p>
      <w:pPr>
        <w:pStyle w:val="BookText"/>
        <w:rPr/>
      </w:pPr>
      <w:r>
        <w:rPr>
          <w:rFonts w:ascii="IRNazanin" w:hAnsi="IRNazanin" w:eastAsia="IRNazanin"/>
          <w:color w:val="111111"/>
          <w:sz w:val="28"/>
          <w:sz w:val="28"/>
          <w:szCs w:val="28"/>
          <w:rtl w:val="true"/>
          <w:lang w:bidi="fa-IR"/>
        </w:rPr>
        <w:t>به مشعرپانهادم من شبانه</w:t>
      </w:r>
    </w:p>
    <w:p>
      <w:pPr>
        <w:pStyle w:val="BookText"/>
        <w:rPr/>
      </w:pPr>
      <w:r>
        <w:rPr>
          <w:rFonts w:ascii="IRNazanin" w:hAnsi="IRNazanin" w:eastAsia="IRNazanin"/>
          <w:color w:val="111111"/>
          <w:sz w:val="28"/>
          <w:sz w:val="28"/>
          <w:szCs w:val="28"/>
          <w:rtl w:val="true"/>
          <w:lang w:bidi="fa-IR"/>
        </w:rPr>
        <w:t>به گوشم آمد از غیب مژدگانه</w:t>
      </w:r>
    </w:p>
    <w:p>
      <w:pPr>
        <w:pStyle w:val="BookText"/>
        <w:rPr/>
      </w:pPr>
      <w:r>
        <w:rPr>
          <w:rFonts w:ascii="IRNazanin" w:hAnsi="IRNazanin" w:eastAsia="IRNazanin"/>
          <w:color w:val="111111"/>
          <w:sz w:val="28"/>
          <w:sz w:val="28"/>
          <w:szCs w:val="28"/>
          <w:rtl w:val="true"/>
          <w:lang w:bidi="fa-IR"/>
        </w:rPr>
        <w:t>رود شرک و نفاق و کفر والحاد</w:t>
      </w:r>
    </w:p>
    <w:p>
      <w:pPr>
        <w:pStyle w:val="BookText"/>
        <w:rPr/>
      </w:pPr>
      <w:r>
        <w:rPr>
          <w:rFonts w:ascii="IRNazanin" w:hAnsi="IRNazanin" w:eastAsia="IRNazanin"/>
          <w:color w:val="111111"/>
          <w:sz w:val="28"/>
          <w:sz w:val="28"/>
          <w:szCs w:val="28"/>
          <w:rtl w:val="true"/>
          <w:lang w:bidi="fa-IR"/>
        </w:rPr>
        <w:t>بماند دین احمد جاودانه</w:t>
      </w:r>
    </w:p>
    <w:p>
      <w:pPr>
        <w:pStyle w:val="BookText"/>
        <w:rPr/>
      </w:pPr>
      <w:r>
        <w:rPr>
          <w:rFonts w:ascii="IRNazanin" w:hAnsi="IRNazanin" w:eastAsia="IRNazanin"/>
          <w:color w:val="111111"/>
          <w:sz w:val="28"/>
          <w:sz w:val="28"/>
          <w:szCs w:val="28"/>
          <w:rtl w:val="true"/>
          <w:lang w:bidi="fa-IR"/>
        </w:rPr>
        <w:t>مسلمانان رسیدند از چپ و راست</w:t>
      </w:r>
    </w:p>
    <w:p>
      <w:pPr>
        <w:pStyle w:val="BookText"/>
        <w:rPr/>
      </w:pPr>
      <w:r>
        <w:rPr>
          <w:rFonts w:ascii="IRNazanin" w:hAnsi="IRNazanin" w:eastAsia="IRNazanin"/>
          <w:color w:val="111111"/>
          <w:sz w:val="28"/>
          <w:sz w:val="28"/>
          <w:szCs w:val="28"/>
          <w:rtl w:val="true"/>
          <w:lang w:bidi="fa-IR"/>
        </w:rPr>
        <w:t>به هر کنجی زکعبه دیدینهاست</w:t>
      </w:r>
    </w:p>
    <w:p>
      <w:pPr>
        <w:pStyle w:val="BookText"/>
        <w:rPr/>
      </w:pPr>
      <w:r>
        <w:rPr>
          <w:rFonts w:ascii="IRNazanin" w:hAnsi="IRNazanin" w:eastAsia="IRNazanin"/>
          <w:color w:val="111111"/>
          <w:sz w:val="28"/>
          <w:sz w:val="28"/>
          <w:szCs w:val="28"/>
          <w:rtl w:val="true"/>
          <w:lang w:bidi="fa-IR"/>
        </w:rPr>
        <w:t>بیا ای قائم آل محمد</w:t>
      </w:r>
    </w:p>
    <w:p>
      <w:pPr>
        <w:pStyle w:val="BookText"/>
        <w:rPr/>
      </w:pPr>
      <w:r>
        <w:rPr>
          <w:rFonts w:ascii="IRNazanin" w:hAnsi="IRNazanin" w:eastAsia="IRNazanin"/>
          <w:color w:val="111111"/>
          <w:sz w:val="28"/>
          <w:sz w:val="28"/>
          <w:szCs w:val="28"/>
          <w:rtl w:val="true"/>
          <w:lang w:bidi="fa-IR"/>
        </w:rPr>
        <w:t>به فرمان خدا دنیا مهیاست</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حَجَّ أَحَدُکُمْ فَلْیَخْتِمْ حَجَّهُ بِزِیَارَتِنَا لِأَنَّ ذَلِکَ مِنْ تَمَامِ اَلْحَجِّ</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هرگاه یکی از شما به حج آمد حج خویش را به دیدار با ما به پایان برساند که این است حج تمام و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حج تمام، حجی است که در آن ملاقات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p>
    <w:p>
      <w:pPr>
        <w:pStyle w:val="Heading2"/>
        <w:numPr>
          <w:ilvl w:val="1"/>
          <w:numId w:val="1"/>
        </w:numPr>
        <w:rPr/>
      </w:pPr>
      <w:bookmarkStart w:id="118" w:name="__RefHeading___Toc1106431_1051229030"/>
      <w:bookmarkStart w:id="119" w:name="_Toc45"/>
      <w:bookmarkEnd w:id="118"/>
      <w:r>
        <w:rPr/>
        <w:t>41</w:t>
      </w:r>
      <w:r>
        <w:rPr>
          <w:rtl w:val="true"/>
        </w:rPr>
        <w:t xml:space="preserve">- </w:t>
      </w:r>
      <w:r>
        <w:rPr>
          <w:rtl w:val="true"/>
        </w:rPr>
        <w:t>سینه به سینه</w:t>
      </w:r>
      <w:r>
        <w:rPr>
          <w:rtl w:val="true"/>
        </w:rPr>
        <w:t>:</w:t>
      </w:r>
      <w:bookmarkEnd w:id="11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قمی قدس سره نقل کرده است من با علامه بحرالعلوم به درس آقاباقر بهبهانی می رفتیم و با او درسها را مباحثه می کردم و غالبأ درس ها را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به ایران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سید بحرالعلوم بين علما و دانشمندان شیعه به عظمت علم معروف شد من از شنیدن این خبر تعجب کرده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این اندازه استعداد نداشت</w:t>
      </w:r>
      <w:r>
        <w:rPr>
          <w:rFonts w:eastAsia="IRNazanin" w:cs="IRNazanin"/>
          <w:color w:val="111111"/>
          <w:sz w:val="28"/>
          <w:szCs w:val="28"/>
          <w:rtl w:val="true"/>
          <w:lang w:bidi="fa-IR"/>
        </w:rPr>
        <w:t xml:space="preserve">! </w:t>
      </w:r>
      <w:bookmarkStart w:id="120" w:name="pg7341_74297"/>
    </w:p>
    <w:p>
      <w:pPr>
        <w:pStyle w:val="BookText"/>
        <w:rPr/>
      </w:pPr>
      <w:bookmarkEnd w:id="120"/>
      <w:r>
        <w:rPr>
          <w:rFonts w:ascii="IRNazanin" w:hAnsi="IRNazanin" w:eastAsia="IRNazanin"/>
          <w:color w:val="111111"/>
          <w:sz w:val="28"/>
          <w:sz w:val="28"/>
          <w:szCs w:val="28"/>
          <w:rtl w:val="true"/>
          <w:lang w:bidi="fa-IR"/>
        </w:rPr>
        <w:t>چطور به این عظمت علمی رسید تا این که به زیارت عتبات عالیات مشرف شدم در نجف اشرف، سید بحرالعلوم را دیدم و مسئله ای را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جدا او دریای علم است و حقیقتا باید به او بحرالعلوم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سؤال کردم، آقا چگونه به این درجه از علم و دانش رسیدید؟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جواب سؤال شما از اسرار است اما به شما می گویم و تقاضا دارم که تا من زنده ام برای کسی نقل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مسجد کوفه آقایم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مشغول عبادت است، ایستادم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گفتند و دستور دادند که پیش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جلو رفتم، ولی ادب کردم و زیاد جلو نرفتم،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 پس چند قدمی هم نزدیک 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در بغل گرفتند و سینه مبارکشان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آن چه خدا خواست به قلب و سینه من سرازیر شد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سرم را پر کن از سودای عشق و سر بلندم کن</w:t>
      </w:r>
    </w:p>
    <w:p>
      <w:pPr>
        <w:pStyle w:val="BookText"/>
        <w:rPr/>
      </w:pPr>
      <w:r>
        <w:rPr>
          <w:rFonts w:ascii="IRNazanin" w:hAnsi="IRNazanin" w:eastAsia="IRNazanin"/>
          <w:color w:val="111111"/>
          <w:sz w:val="28"/>
          <w:sz w:val="28"/>
          <w:szCs w:val="28"/>
          <w:rtl w:val="true"/>
          <w:lang w:bidi="fa-IR"/>
        </w:rPr>
        <w:t>سویدای مرا سرشار شوق و مستمندم کن</w:t>
      </w:r>
    </w:p>
    <w:p>
      <w:pPr>
        <w:pStyle w:val="BookText"/>
        <w:rPr/>
      </w:pPr>
      <w:r>
        <w:rPr>
          <w:rFonts w:ascii="IRNazanin" w:hAnsi="IRNazanin" w:eastAsia="IRNazanin"/>
          <w:color w:val="111111"/>
          <w:sz w:val="28"/>
          <w:sz w:val="28"/>
          <w:szCs w:val="28"/>
          <w:rtl w:val="true"/>
          <w:lang w:bidi="fa-IR"/>
        </w:rPr>
        <w:t>خرابم کن ز جامی تابه آزادی زنم گامی</w:t>
      </w:r>
    </w:p>
    <w:p>
      <w:pPr>
        <w:pStyle w:val="BookText"/>
        <w:rPr/>
      </w:pPr>
      <w:r>
        <w:rPr>
          <w:rFonts w:ascii="IRNazanin" w:hAnsi="IRNazanin" w:eastAsia="IRNazanin"/>
          <w:color w:val="111111"/>
          <w:sz w:val="28"/>
          <w:sz w:val="28"/>
          <w:szCs w:val="28"/>
          <w:rtl w:val="true"/>
          <w:lang w:bidi="fa-IR"/>
        </w:rPr>
        <w:t>مرا از خویشتن بیخود کن، از خود بهره مندم کن</w:t>
      </w:r>
    </w:p>
    <w:p>
      <w:pPr>
        <w:pStyle w:val="Heading2"/>
        <w:numPr>
          <w:ilvl w:val="1"/>
          <w:numId w:val="1"/>
        </w:numPr>
        <w:rPr/>
      </w:pPr>
      <w:bookmarkStart w:id="121" w:name="__RefHeading___Toc1106433_1051229030"/>
      <w:bookmarkStart w:id="122" w:name="_Toc46"/>
      <w:bookmarkEnd w:id="121"/>
      <w:r>
        <w:rPr/>
        <w:t>42</w:t>
      </w:r>
      <w:r>
        <w:rPr>
          <w:rtl w:val="true"/>
        </w:rPr>
        <w:t xml:space="preserve">- </w:t>
      </w:r>
      <w:r>
        <w:rPr>
          <w:rtl w:val="true"/>
        </w:rPr>
        <w:t>لب بر لبش نهاد و جان داد</w:t>
      </w:r>
      <w:r>
        <w:rPr>
          <w:rtl w:val="true"/>
        </w:rPr>
        <w:t>:</w:t>
      </w:r>
      <w:bookmarkEnd w:id="122"/>
    </w:p>
    <w:p>
      <w:pPr>
        <w:pStyle w:val="BookText"/>
        <w:rPr/>
      </w:pPr>
      <w:r>
        <w:rPr>
          <w:rFonts w:ascii="IRNazanin" w:hAnsi="IRNazanin" w:eastAsia="IRNazanin"/>
          <w:color w:val="111111"/>
          <w:sz w:val="28"/>
          <w:sz w:val="28"/>
          <w:szCs w:val="28"/>
          <w:rtl w:val="true"/>
          <w:lang w:bidi="fa-IR"/>
        </w:rPr>
        <w:t xml:space="preserve">میزبان خرابه نشین از خواب بیدار شد در حالی که خواب پدر را 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این أبي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کو پدرم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 یزید لعنة الله علیه سر بریده پدرش را مقابلش گذاردند پس از گفتگوهای جانکاه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و ضعت فمها على فمه الشريف و بكت بكاء شديدا حتى غشی عليها فلما حر كوها فإذا هي قد فارقت روحها الدنيا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أهل البيت ماجرى عليها أعلوا بالبكاء واستجدو العزاء و كل من </w:t>
      </w:r>
      <w:bookmarkStart w:id="123" w:name="pg7341_74298"/>
    </w:p>
    <w:p>
      <w:pPr>
        <w:pStyle w:val="BookText"/>
        <w:rPr/>
      </w:pPr>
      <w:bookmarkEnd w:id="123"/>
      <w:r>
        <w:rPr>
          <w:rFonts w:ascii="IRNazanin" w:hAnsi="IRNazanin" w:eastAsia="IRNazanin"/>
          <w:color w:val="111111"/>
          <w:sz w:val="28"/>
          <w:sz w:val="28"/>
          <w:szCs w:val="28"/>
          <w:rtl w:val="true"/>
          <w:lang w:bidi="fa-IR"/>
        </w:rPr>
        <w:t>حضر من أهل دمشق فلم ير ذلك اليوم إلا باک و باكية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لب بر لب شریف پدر گذاشت و با صدای بلند گریه سر داد تا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حرکت دادند دیدند قالب تهی کرده و جان داده است در این هنگام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ناله سر دادند و عزا برپا کردند و هر که در شهر دمشق حضور داشت و با خبر شد زن و مرد در آن روز حادثه گریست</w:t>
      </w:r>
      <w:r>
        <w:rPr>
          <w:rFonts w:eastAsia="IRNazanin" w:cs="IRNazanin"/>
          <w:color w:val="111111"/>
          <w:sz w:val="28"/>
          <w:szCs w:val="28"/>
          <w:rtl w:val="true"/>
          <w:lang w:bidi="fa-IR"/>
        </w:rPr>
        <w:t>!</w:t>
      </w:r>
    </w:p>
    <w:p>
      <w:pPr>
        <w:pStyle w:val="Heading2"/>
        <w:numPr>
          <w:ilvl w:val="1"/>
          <w:numId w:val="1"/>
        </w:numPr>
        <w:rPr/>
      </w:pPr>
      <w:bookmarkStart w:id="124" w:name="__RefHeading___Toc1106435_1051229030"/>
      <w:bookmarkStart w:id="125" w:name="_Toc47"/>
      <w:bookmarkEnd w:id="124"/>
      <w:r>
        <w:rPr/>
        <w:t>43</w:t>
      </w:r>
      <w:r>
        <w:rPr>
          <w:rtl w:val="true"/>
        </w:rPr>
        <w:t xml:space="preserve">- </w:t>
      </w:r>
      <w:r>
        <w:rPr>
          <w:rtl w:val="true"/>
        </w:rPr>
        <w:t>منطقه غدیر کجاست؟</w:t>
      </w:r>
      <w:bookmarkEnd w:id="125"/>
    </w:p>
    <w:p>
      <w:pPr>
        <w:pStyle w:val="BookText"/>
        <w:rPr/>
      </w:pPr>
      <w:r>
        <w:rPr>
          <w:rFonts w:ascii="IRNazanin" w:hAnsi="IRNazanin" w:eastAsia="IRNazanin"/>
          <w:color w:val="111111"/>
          <w:sz w:val="28"/>
          <w:sz w:val="28"/>
          <w:szCs w:val="28"/>
          <w:rtl w:val="true"/>
          <w:lang w:bidi="fa-IR"/>
        </w:rPr>
        <w:t xml:space="preserve">یکی از مراکز میقات حجاج بيت الله الحرام مسجد جحفه در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غربی مکه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شهرک رابغ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کسانی که از جده به مکه می آیند در مسجد جحفه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کیلومتری جحفه محله و منطقه غدیر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در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آن محدوده را رویت کردم، تپه های کوتاهی کنار هم قرار دارند که در هنگام بارش باران بین تپه ها آب جمع می شود و شاید علت انتخاب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جغرافیایی را به همین علت بوده که مردم از آبهای موجود بین تپه ها استفاده کنند و جای مناسبی برای اسکان باشد تا مأموریت بزرگ ولایت و خلافت بلافصل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آنمکان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بده ساقیا ولی زخم غدیر</w:t>
      </w:r>
    </w:p>
    <w:p>
      <w:pPr>
        <w:pStyle w:val="BookText"/>
        <w:rPr/>
      </w:pPr>
      <w:r>
        <w:rPr>
          <w:rFonts w:ascii="IRNazanin" w:hAnsi="IRNazanin" w:eastAsia="IRNazanin"/>
          <w:color w:val="111111"/>
          <w:sz w:val="28"/>
          <w:sz w:val="28"/>
          <w:szCs w:val="28"/>
          <w:rtl w:val="true"/>
          <w:lang w:bidi="fa-IR"/>
        </w:rPr>
        <w:t>فاتح اقليم جود به جای خاتم نشست</w:t>
      </w:r>
    </w:p>
    <w:p>
      <w:pPr>
        <w:pStyle w:val="BookText"/>
        <w:rPr/>
      </w:pPr>
      <w:r>
        <w:rPr>
          <w:rFonts w:ascii="IRNazanin" w:hAnsi="IRNazanin" w:eastAsia="IRNazanin"/>
          <w:color w:val="111111"/>
          <w:sz w:val="28"/>
          <w:sz w:val="28"/>
          <w:szCs w:val="28"/>
          <w:rtl w:val="true"/>
          <w:lang w:bidi="fa-IR"/>
        </w:rPr>
        <w:t>نغمه دستان عشق رفت به اوج اخیر</w:t>
      </w:r>
    </w:p>
    <w:p>
      <w:pPr>
        <w:pStyle w:val="BookText"/>
        <w:rPr/>
      </w:pPr>
      <w:r>
        <w:rPr>
          <w:rFonts w:ascii="IRNazanin" w:hAnsi="IRNazanin" w:eastAsia="IRNazanin"/>
          <w:color w:val="111111"/>
          <w:sz w:val="28"/>
          <w:sz w:val="28"/>
          <w:szCs w:val="28"/>
          <w:rtl w:val="true"/>
          <w:lang w:bidi="fa-IR"/>
        </w:rPr>
        <w:t>هر که مولا منم علی است مولای او</w:t>
      </w:r>
    </w:p>
    <w:p>
      <w:pPr>
        <w:pStyle w:val="BookText"/>
        <w:rPr/>
      </w:pPr>
      <w:r>
        <w:rPr>
          <w:rFonts w:ascii="IRNazanin" w:hAnsi="IRNazanin" w:eastAsia="IRNazanin"/>
          <w:color w:val="111111"/>
          <w:sz w:val="28"/>
          <w:sz w:val="28"/>
          <w:szCs w:val="28"/>
          <w:rtl w:val="true"/>
          <w:lang w:bidi="fa-IR"/>
        </w:rPr>
        <w:t>چنگ بزن مطر با ولی به یاد امیر</w:t>
      </w:r>
    </w:p>
    <w:p>
      <w:pPr>
        <w:pStyle w:val="BookText"/>
        <w:rPr/>
      </w:pPr>
      <w:r>
        <w:rPr>
          <w:rFonts w:ascii="IRNazanin" w:hAnsi="IRNazanin" w:eastAsia="IRNazanin"/>
          <w:color w:val="111111"/>
          <w:sz w:val="28"/>
          <w:sz w:val="28"/>
          <w:szCs w:val="28"/>
          <w:rtl w:val="true"/>
          <w:lang w:bidi="fa-IR"/>
        </w:rPr>
        <w:t>یابه سپهر وجود نیر اعظم نشست</w:t>
      </w:r>
    </w:p>
    <w:p>
      <w:pPr>
        <w:pStyle w:val="Heading2"/>
        <w:numPr>
          <w:ilvl w:val="1"/>
          <w:numId w:val="1"/>
        </w:numPr>
        <w:rPr/>
      </w:pPr>
      <w:bookmarkStart w:id="126" w:name="__RefHeading___Toc1106437_1051229030"/>
      <w:bookmarkStart w:id="127" w:name="_Toc48"/>
      <w:bookmarkEnd w:id="126"/>
      <w:r>
        <w:rPr/>
        <w:t>44</w:t>
      </w:r>
      <w:r>
        <w:rPr>
          <w:rtl w:val="true"/>
        </w:rPr>
        <w:t xml:space="preserve">- </w:t>
      </w:r>
      <w:r>
        <w:rPr>
          <w:rtl w:val="true"/>
        </w:rPr>
        <w:t xml:space="preserve">ده سرخ و زمزم </w:t>
      </w:r>
      <w:r>
        <w:rPr>
          <w:rtl w:val="true"/>
        </w:rPr>
        <w:t>:</w:t>
      </w:r>
      <w:bookmarkEnd w:id="12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معجزه جوشش آب از زمین یکی در مکه معظمه یکی در ایران یکی توسط امام هشتم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توسط اسماعیل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هر دو هنوز جریان آب دارند با این تفاوت چاه زمزم زبانزد خاص و عام است ولی </w:t>
      </w:r>
      <w:bookmarkStart w:id="128" w:name="pg7341_74299"/>
    </w:p>
    <w:p>
      <w:pPr>
        <w:pStyle w:val="BookText"/>
        <w:rPr/>
      </w:pPr>
      <w:bookmarkEnd w:id="128"/>
      <w:r>
        <w:rPr>
          <w:rFonts w:ascii="IRNazanin" w:hAnsi="IRNazanin" w:eastAsia="IRNazanin"/>
          <w:color w:val="111111"/>
          <w:sz w:val="28"/>
          <w:sz w:val="28"/>
          <w:szCs w:val="28"/>
          <w:rtl w:val="true"/>
          <w:lang w:bidi="fa-IR"/>
        </w:rPr>
        <w:t xml:space="preserve">معجزه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منظر شیعیان مهجور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ابوالصلت روایت نموده که چون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سرخ رسید در وقتیکه به نزد مأمون می رفت گفتند ای پسر رسول خدا ظهر شده است نماز بجا آوریم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آب طلبید گفتند آب همراه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مبارک خود زمین را کاوید آنقدر آب جوشید که آن حضرت و هر که با آن حضرت بود وضو گرفتند و اثرش تا امروز باقیست</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129" w:name="__RefHeading___Toc1106439_1051229030"/>
      <w:bookmarkStart w:id="130" w:name="_Toc49"/>
      <w:bookmarkEnd w:id="129"/>
      <w:r>
        <w:rPr/>
        <w:t>45</w:t>
      </w:r>
      <w:r>
        <w:rPr>
          <w:rtl w:val="true"/>
        </w:rPr>
        <w:t xml:space="preserve">- </w:t>
      </w:r>
      <w:r>
        <w:rPr>
          <w:rtl w:val="true"/>
        </w:rPr>
        <w:t>رب کریم</w:t>
      </w:r>
      <w:bookmarkEnd w:id="130"/>
    </w:p>
    <w:p>
      <w:pPr>
        <w:pStyle w:val="BookText"/>
        <w:rPr/>
      </w:pPr>
      <w:r>
        <w:rPr>
          <w:rFonts w:ascii="IRNazanin" w:hAnsi="IRNazanin" w:eastAsia="IRNazanin"/>
          <w:color w:val="111111"/>
          <w:sz w:val="28"/>
          <w:sz w:val="28"/>
          <w:szCs w:val="28"/>
          <w:rtl w:val="true"/>
          <w:lang w:bidi="fa-IR"/>
        </w:rPr>
        <w:t xml:space="preserve">نقل است که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کنار سفره اش مهمانی حضور نداشت غذا نمی خورد بعد از سه روز گبری بر خانه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 تو که هستی؟ گفت گبری مسلکم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خانه من بیرون رو که مهمانی و کرامت من به امثال تو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ابراهیم را خطاب کرد کسی را که من هفتاد سال روزی اش دادم یکبار به</w:t>
      </w:r>
    </w:p>
    <w:p>
      <w:pPr>
        <w:pStyle w:val="BookText"/>
        <w:rPr/>
      </w:pPr>
      <w:r>
        <w:rPr>
          <w:rFonts w:ascii="IRNazanin" w:hAnsi="IRNazanin" w:eastAsia="IRNazanin"/>
          <w:color w:val="111111"/>
          <w:sz w:val="28"/>
          <w:sz w:val="28"/>
          <w:szCs w:val="28"/>
          <w:rtl w:val="true"/>
          <w:lang w:bidi="fa-IR"/>
        </w:rPr>
        <w:t>خانه ات آمد مهمان نکردی</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131" w:name="__RefHeading___Toc1106441_1051229030"/>
      <w:bookmarkStart w:id="132" w:name="_Toc50"/>
      <w:bookmarkEnd w:id="131"/>
      <w:r>
        <w:rPr/>
        <w:t>46</w:t>
      </w:r>
      <w:r>
        <w:rPr>
          <w:rtl w:val="true"/>
        </w:rPr>
        <w:t xml:space="preserve">- </w:t>
      </w:r>
      <w:r>
        <w:rPr>
          <w:rtl w:val="true"/>
        </w:rPr>
        <w:t xml:space="preserve">نمونه ای از خودخواهی </w:t>
      </w:r>
      <w:r>
        <w:rPr>
          <w:rtl w:val="true"/>
        </w:rPr>
        <w:t>:</w:t>
      </w:r>
      <w:bookmarkEnd w:id="13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دیدن دوستش رفت غلامش را نیز برای نگهداری کفشهایش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 خربزه شیرین و شادابی برایش آورد میهمان حدیثی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خربزه بخواند که تن را فربه می کند برقوت غریزه جنسی می افزاید و سنگ کلیه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خربزه را خورد تا نزدیک به پوست رسید حدیثی دیگر هم از آن حضرت روایت کرد که نیش کشیدن پوست آن دندان ها را جلا می دهد و بر روشنی چشم می افزاید و پوستها را به دندان گرفت و مشغول خوردن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تا آن وقت امید داشت از خربزه یا حداقل پوست آن بخشی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کفشهای اربابش را نزد او گذارد و برخاست و گفت کفشها را هم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خودت نگاهداری</w:t>
      </w:r>
      <w:r>
        <w:rPr>
          <w:rFonts w:eastAsia="IRNazanin" w:cs="IRNazanin"/>
          <w:color w:val="111111"/>
          <w:sz w:val="28"/>
          <w:szCs w:val="28"/>
          <w:rtl w:val="true"/>
          <w:lang w:bidi="fa-IR"/>
        </w:rPr>
        <w:t xml:space="preserve">! </w:t>
      </w:r>
      <w:r>
        <w:rPr>
          <w:rStyle w:val="FootnoteAnchor"/>
          <w:rtl w:val="true"/>
        </w:rPr>
        <w:footnoteReference w:id="54"/>
      </w:r>
      <w:bookmarkStart w:id="133" w:name="pg7341_74300"/>
    </w:p>
    <w:p>
      <w:pPr>
        <w:pStyle w:val="Heading2"/>
        <w:numPr>
          <w:ilvl w:val="1"/>
          <w:numId w:val="1"/>
        </w:numPr>
        <w:rPr/>
      </w:pPr>
      <w:bookmarkStart w:id="134" w:name="__RefHeading___Toc1106443_1051229030"/>
      <w:bookmarkStart w:id="135" w:name="_Toc51"/>
      <w:bookmarkEnd w:id="133"/>
      <w:bookmarkEnd w:id="134"/>
      <w:r>
        <w:rPr/>
        <w:t>47</w:t>
      </w:r>
      <w:r>
        <w:rPr>
          <w:rtl w:val="true"/>
        </w:rPr>
        <w:t xml:space="preserve">- </w:t>
      </w:r>
      <w:r>
        <w:rPr>
          <w:rtl w:val="true"/>
        </w:rPr>
        <w:t>رنگ آمیزی</w:t>
      </w:r>
      <w:r>
        <w:rPr>
          <w:rtl w:val="true"/>
        </w:rPr>
        <w:t>:</w:t>
      </w:r>
      <w:bookmarkEnd w:id="135"/>
    </w:p>
    <w:p>
      <w:pPr>
        <w:pStyle w:val="BookText"/>
        <w:rPr/>
      </w:pPr>
      <w:r>
        <w:rPr>
          <w:rFonts w:ascii="IRNazanin" w:hAnsi="IRNazanin" w:eastAsia="IRNazanin"/>
          <w:color w:val="111111"/>
          <w:sz w:val="28"/>
          <w:sz w:val="28"/>
          <w:szCs w:val="28"/>
          <w:rtl w:val="true"/>
          <w:lang w:bidi="fa-IR"/>
        </w:rPr>
        <w:t>یک جعبه مداد رنگی انواع رنگها را در خود جای داده بهترین و زیباترین نقاشیها با این مدادهای الوان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رنگ آمیزی خداوند متعال در کل آفرینش دقت کرده اید از همه گیاهان و گلها و حیوانات دریایی و صحرائی و پرندگان و جمادات که بگذریم کافی است یک سفر به حج مشرف شوید و نژادها و رنگهای متنوع پوست و قیافه حجاج را ببیند که از نقات مختلف جهان به سرزمین وحی آمده اند و از نزدیک مصداق آیه شریفه را مشاهده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سپس شما را گروه، گروه و به صورت قبیله ها قرار دادیم تا همدیگر را بشناسید</w:t>
      </w:r>
      <w:r>
        <w:rPr>
          <w:rFonts w:eastAsia="IRNazanin" w:cs="IRNazanin"/>
          <w:color w:val="111111"/>
          <w:sz w:val="28"/>
          <w:szCs w:val="28"/>
          <w:rtl w:val="true"/>
          <w:lang w:bidi="fa-IR"/>
        </w:rPr>
        <w:t>.</w:t>
      </w:r>
    </w:p>
    <w:p>
      <w:pPr>
        <w:pStyle w:val="Heading2"/>
        <w:numPr>
          <w:ilvl w:val="1"/>
          <w:numId w:val="1"/>
        </w:numPr>
        <w:rPr/>
      </w:pPr>
      <w:bookmarkStart w:id="136" w:name="__RefHeading___Toc1106445_1051229030"/>
      <w:bookmarkStart w:id="137" w:name="_Toc52"/>
      <w:bookmarkEnd w:id="136"/>
      <w:r>
        <w:rPr/>
        <w:t>48</w:t>
      </w:r>
      <w:r>
        <w:rPr>
          <w:rtl w:val="true"/>
        </w:rPr>
        <w:t xml:space="preserve">- </w:t>
      </w:r>
      <w:r>
        <w:rPr>
          <w:rtl w:val="true"/>
        </w:rPr>
        <w:t>کیست که انتظارش نکشد</w:t>
      </w:r>
      <w:r>
        <w:rPr>
          <w:rtl w:val="true"/>
        </w:rPr>
        <w:t>:</w:t>
      </w:r>
      <w:bookmarkEnd w:id="137"/>
    </w:p>
    <w:p>
      <w:pPr>
        <w:pStyle w:val="BookText"/>
        <w:rPr/>
      </w:pPr>
      <w:r>
        <w:rPr>
          <w:rFonts w:ascii="IRNazanin" w:hAnsi="IRNazanin" w:eastAsia="IRNazanin"/>
          <w:color w:val="111111"/>
          <w:sz w:val="28"/>
          <w:sz w:val="28"/>
          <w:szCs w:val="28"/>
          <w:rtl w:val="true"/>
          <w:lang w:bidi="fa-IR"/>
        </w:rPr>
        <w:t>از آدم تا خاتم همه آرزومند بودند مصلح کل بیاید و دنیا را پر از عدل و داد کند بعد از آنکه پر از ظلم و جور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تک تک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آمدنش نکات قابل تأمل فرموده اند در بین آن ذوات مقدسه به بیان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می کنم که در تأویل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وَیَکْشِفُ السُّوءَ وَیَجْعَلُکُمْ خُلَفَاء الْأَرْضِ</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فِی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الْمُضْطَرُّ إِذَا صَلَّی فِی الْمَقَامِ رَکْعَتَیْنِ وَ دَعَا اللَّهَ فَأَجَابَهُ وَ یَکْشِفُ السُّوءَ وَ یَجْعَلُهُ خَلِیفَهًًْ فِی الْأَرْضِ</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درباره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او به خدا سوگند همان مضطری استکه وقتی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خواند و بعد از خدا طلب می کند و پروردگار هم دعایش را مستجاب نموده و کشف سوء می نماید و او را خلیفه و رهبر روی زمین قرار خواهد داد</w:t>
      </w:r>
      <w:r>
        <w:rPr>
          <w:rFonts w:eastAsia="IRNazanin" w:cs="IRNazanin"/>
          <w:color w:val="111111"/>
          <w:sz w:val="28"/>
          <w:szCs w:val="28"/>
          <w:rtl w:val="true"/>
          <w:lang w:bidi="fa-IR"/>
        </w:rPr>
        <w:t xml:space="preserve">. </w:t>
      </w:r>
      <w:bookmarkStart w:id="138" w:name="pg7341_74301"/>
    </w:p>
    <w:p>
      <w:pPr>
        <w:pStyle w:val="BookText"/>
        <w:rPr/>
      </w:pPr>
      <w:bookmarkEnd w:id="138"/>
      <w:r>
        <w:rPr>
          <w:rFonts w:ascii="IRNazanin" w:hAnsi="IRNazanin" w:eastAsia="IRNazanin"/>
          <w:color w:val="111111"/>
          <w:sz w:val="28"/>
          <w:sz w:val="28"/>
          <w:szCs w:val="28"/>
          <w:rtl w:val="true"/>
          <w:lang w:bidi="fa-IR"/>
        </w:rPr>
        <w:t xml:space="preserve">بعد از انبیاء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عدالت خواهان عالم و همه کسانی که بنوعی حقشان پایمال شده و مظلوم واقع شده اند خواهان ظهور مولایی هستند که عدالت اجتماعی را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که بنای کعبه بر پا می کرد</w:t>
      </w:r>
    </w:p>
    <w:p>
      <w:pPr>
        <w:pStyle w:val="BookText"/>
        <w:rPr/>
      </w:pPr>
      <w:r>
        <w:rPr>
          <w:rFonts w:ascii="IRNazanin" w:hAnsi="IRNazanin" w:eastAsia="IRNazanin"/>
          <w:color w:val="111111"/>
          <w:sz w:val="28"/>
          <w:sz w:val="28"/>
          <w:szCs w:val="28"/>
          <w:rtl w:val="true"/>
          <w:lang w:bidi="fa-IR"/>
        </w:rPr>
        <w:t>بر غنچه عسکری تماشا می کرد</w:t>
      </w:r>
    </w:p>
    <w:p>
      <w:pPr>
        <w:pStyle w:val="BookText"/>
        <w:rPr/>
      </w:pPr>
      <w:r>
        <w:rPr>
          <w:rFonts w:ascii="IRNazanin" w:hAnsi="IRNazanin" w:eastAsia="IRNazanin"/>
          <w:color w:val="111111"/>
          <w:sz w:val="28"/>
          <w:sz w:val="28"/>
          <w:szCs w:val="28"/>
          <w:rtl w:val="true"/>
          <w:lang w:bidi="fa-IR"/>
        </w:rPr>
        <w:t>وقتی که جمال ماه مهدی را دید</w:t>
      </w:r>
    </w:p>
    <w:p>
      <w:pPr>
        <w:pStyle w:val="BookText"/>
        <w:rPr/>
      </w:pPr>
      <w:r>
        <w:rPr>
          <w:rFonts w:ascii="IRNazanin" w:hAnsi="IRNazanin" w:eastAsia="IRNazanin"/>
          <w:color w:val="111111"/>
          <w:sz w:val="28"/>
          <w:sz w:val="28"/>
          <w:szCs w:val="28"/>
          <w:rtl w:val="true"/>
          <w:lang w:bidi="fa-IR"/>
        </w:rPr>
        <w:t>این خانه برای او مهیا می کرد</w:t>
      </w:r>
    </w:p>
    <w:p>
      <w:pPr>
        <w:pStyle w:val="Heading2"/>
        <w:numPr>
          <w:ilvl w:val="1"/>
          <w:numId w:val="1"/>
        </w:numPr>
        <w:rPr/>
      </w:pPr>
      <w:bookmarkStart w:id="139" w:name="__RefHeading___Toc1106447_1051229030"/>
      <w:bookmarkStart w:id="140" w:name="_Toc53"/>
      <w:bookmarkEnd w:id="139"/>
      <w:r>
        <w:rPr/>
        <w:t>49</w:t>
      </w:r>
      <w:r>
        <w:rPr>
          <w:rtl w:val="true"/>
        </w:rPr>
        <w:t xml:space="preserve">- </w:t>
      </w:r>
      <w:r>
        <w:rPr>
          <w:rtl w:val="true"/>
        </w:rPr>
        <w:t>از کجا بدانیم آقا به ما نظر دارد</w:t>
      </w:r>
      <w:r>
        <w:rPr>
          <w:rtl w:val="true"/>
        </w:rPr>
        <w:t>:</w:t>
      </w:r>
      <w:bookmarkEnd w:id="140"/>
    </w:p>
    <w:p>
      <w:pPr>
        <w:pStyle w:val="BookText"/>
        <w:rPr/>
      </w:pPr>
      <w:r>
        <w:rPr>
          <w:rFonts w:ascii="IRNazanin" w:hAnsi="IRNazanin" w:eastAsia="IRNazanin"/>
          <w:color w:val="111111"/>
          <w:sz w:val="28"/>
          <w:sz w:val="28"/>
          <w:szCs w:val="28"/>
          <w:rtl w:val="true"/>
          <w:lang w:bidi="fa-IR"/>
        </w:rPr>
        <w:t>این سؤال بسیاری از عاشقان و منتظران امام عصر ارواح العالمين له الفداء است و گاهی به خود می گویند تو که حج رفتی همه جا سراغش را گرفتی بویژه در سرزمین عرفات اما حضرت را ندیدی پس معلوم می شود که از قافله 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عرض می کنم تا آقا به کسی عنایت نداشته باشد و از ناحیه ایشان اشارتی نشود توفیق یاد و ذکرش نصیب کسی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کنیم هرگاه به آن نازنین توجه کردیم او قبلا به ما نظر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غَیْرُ مُهْمِلِینَ لِمراعاتِکُمْ و لا ناسِینَ لِذِکْرِکُمْ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بدانید که ما مراعات حال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شیعیان را می کنیم و هیچگاه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کنیم</w:t>
      </w:r>
      <w:r>
        <w:rPr>
          <w:rFonts w:eastAsia="IRNazanin" w:cs="IRNazanin"/>
          <w:color w:val="111111"/>
          <w:sz w:val="28"/>
          <w:szCs w:val="28"/>
          <w:rtl w:val="true"/>
          <w:lang w:bidi="fa-IR"/>
        </w:rPr>
        <w:t>.</w:t>
      </w:r>
    </w:p>
    <w:p>
      <w:pPr>
        <w:pStyle w:val="Heading2"/>
        <w:numPr>
          <w:ilvl w:val="1"/>
          <w:numId w:val="1"/>
        </w:numPr>
        <w:rPr/>
      </w:pPr>
      <w:bookmarkStart w:id="141" w:name="__RefHeading___Toc1106449_1051229030"/>
      <w:bookmarkStart w:id="142" w:name="_Toc54"/>
      <w:bookmarkEnd w:id="141"/>
      <w:r>
        <w:rPr/>
        <w:t>50</w:t>
      </w:r>
      <w:r>
        <w:rPr>
          <w:rtl w:val="true"/>
        </w:rPr>
        <w:t xml:space="preserve">- </w:t>
      </w:r>
      <w:r>
        <w:rPr>
          <w:rtl w:val="true"/>
        </w:rPr>
        <w:t>شاخ گاو</w:t>
      </w:r>
      <w:r>
        <w:rPr>
          <w:rtl w:val="true"/>
        </w:rPr>
        <w:t>:</w:t>
      </w:r>
      <w:bookmarkEnd w:id="142"/>
    </w:p>
    <w:p>
      <w:pPr>
        <w:pStyle w:val="BookText"/>
        <w:rPr/>
      </w:pPr>
      <w:r>
        <w:rPr>
          <w:rFonts w:ascii="IRNazanin" w:hAnsi="IRNazanin" w:eastAsia="IRNazanin"/>
          <w:color w:val="111111"/>
          <w:sz w:val="28"/>
          <w:sz w:val="28"/>
          <w:szCs w:val="28"/>
          <w:rtl w:val="true"/>
          <w:lang w:bidi="fa-IR"/>
        </w:rPr>
        <w:t xml:space="preserve">خواجه نصیرالدین طوسی در مدت بیست سال کتابی در مدح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کرد و به بغداد برد تا به نظر خلیفه عباسی رساند زمانی رسید که خلیفه با ابن حاجب در میان شط بغداد به سیاحت و تفریح مشغول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طوسی کتاب را نزد خلیفه گذاشت خليفه آن را به ابن حاجب داد چون نظر ابن حاجب ناصبی و دشمن اهلبیت به مدایح آل اطهار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آن کتاب را </w:t>
      </w:r>
      <w:bookmarkStart w:id="143" w:name="pg7341_74302"/>
    </w:p>
    <w:p>
      <w:pPr>
        <w:pStyle w:val="BookText"/>
        <w:rPr/>
      </w:pPr>
      <w:bookmarkEnd w:id="143"/>
      <w:r>
        <w:rPr>
          <w:rFonts w:ascii="IRNazanin" w:hAnsi="IRNazanin" w:eastAsia="IRNazanin"/>
          <w:color w:val="111111"/>
          <w:sz w:val="28"/>
          <w:sz w:val="28"/>
          <w:szCs w:val="28"/>
          <w:rtl w:val="true"/>
          <w:lang w:bidi="fa-IR"/>
        </w:rPr>
        <w:t>به آب انداخت و گفت خوشم آمد که وقتی کتاب را در آب انداختم آب بالا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تفریح محقق طوسی را طلبیدند، ابن حاجب گفت آخوند اهل کجائی گفت از اهل طوسم ابن حاجب گفت از گاوان طوسی یا از خران طوس، خواجه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گاوان طوسم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گفت پس شاخ تو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 شاخ من در طوس است می روم و آن را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در نهایت ناراحتی بغداد را ترک کرد و به طوس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هلاکوخان قیام کرد خلیفه عباسی را کشت خواجه شخصی را فرستاد ابن حاجب را حاضر ساختند و نزد سلطان و خواجه بردند در پیش روی ایشان ایستاد خواجه به ابن حاجب خطاب کرد که من با تو گفته بودم که من از گاوان طوسم وشاخ خود را می آورم اکنون شاخ من این پادشاه است</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144" w:name="__RefHeading___Toc1106451_1051229030"/>
      <w:bookmarkStart w:id="145" w:name="_Toc55"/>
      <w:bookmarkEnd w:id="144"/>
      <w:r>
        <w:rPr/>
        <w:t>51</w:t>
      </w:r>
      <w:r>
        <w:rPr>
          <w:rtl w:val="true"/>
        </w:rPr>
        <w:t xml:space="preserve">- </w:t>
      </w:r>
      <w:r>
        <w:rPr>
          <w:rtl w:val="true"/>
        </w:rPr>
        <w:t>قصر مشيد</w:t>
      </w:r>
      <w:r>
        <w:rPr>
          <w:rtl w:val="true"/>
        </w:rPr>
        <w:t>:</w:t>
      </w:r>
      <w:bookmarkEnd w:id="145"/>
    </w:p>
    <w:p>
      <w:pPr>
        <w:pStyle w:val="BookText"/>
        <w:rPr/>
      </w:pPr>
      <w:r>
        <w:rPr>
          <w:rFonts w:ascii="IRNazanin" w:hAnsi="IRNazanin" w:eastAsia="IRNazanin"/>
          <w:color w:val="111111"/>
          <w:sz w:val="28"/>
          <w:sz w:val="28"/>
          <w:szCs w:val="28"/>
          <w:rtl w:val="true"/>
          <w:lang w:bidi="fa-IR"/>
        </w:rPr>
        <w:t>پادشاهان و صاحبان زر و زور وقتی به قدرت می رسند اغلب از بیت المال و مال مردم برای خود کاخهای زرین می سازند در اسلام اولین کسی که حکومت پادشاهی را باب کرد معاوية بن ابی سفیان بود و کاخ سبز او در دمشق معروف است البته کاخ سازی در قبل از اسلام در بین فراعنه، کیاسره و قیاسره نیز معمول بوده است و امروز هم بعضی کاخها شهرت جهانی دارد مثل کاخ سفید کاخ کرملین، کاخ الیزه و در کشور خودمان کاخ گلستان، کاخ مرمر، کاخ سعد آباد، کاخ نیاوران و غیره ولی مهم آن است که به بیان قرآن شریف این کاخها به کاخ نشینها وفا نمی کند و بی صاحب 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فَكَأَيِّنْ مِنْ قَرْيَةٍ أَهْلَكْنَاهَا وَهِيَ ظَالِمَةٌ فَهِيَ خَاوِيَةٌ عَلَى عُرُوشِهَا وَبِئْرٍ مُعَطَّلَةٍ وَقَصْرٍ مَشِيدٍ</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شهرها که ستمگر بودند و نابودشان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شهرها بر سقفها خراب شدند و چه چاههای آب که معطل ماند و چه کاخهای گچ کاری شده که بی صاحب است</w:t>
      </w:r>
      <w:r>
        <w:rPr>
          <w:rFonts w:eastAsia="IRNazanin" w:cs="IRNazanin"/>
          <w:color w:val="111111"/>
          <w:sz w:val="28"/>
          <w:szCs w:val="28"/>
          <w:rtl w:val="true"/>
          <w:lang w:bidi="fa-IR"/>
        </w:rPr>
        <w:t xml:space="preserve">! </w:t>
      </w:r>
      <w:bookmarkStart w:id="146" w:name="pg7341_74303"/>
    </w:p>
    <w:p>
      <w:pPr>
        <w:pStyle w:val="Heading2"/>
        <w:numPr>
          <w:ilvl w:val="1"/>
          <w:numId w:val="1"/>
        </w:numPr>
        <w:rPr/>
      </w:pPr>
      <w:bookmarkStart w:id="147" w:name="__RefHeading___Toc1106453_1051229030"/>
      <w:bookmarkStart w:id="148" w:name="_Toc56"/>
      <w:bookmarkEnd w:id="146"/>
      <w:bookmarkEnd w:id="147"/>
      <w:r>
        <w:rPr/>
        <w:t>52</w:t>
      </w:r>
      <w:r>
        <w:rPr>
          <w:rtl w:val="true"/>
        </w:rPr>
        <w:t xml:space="preserve">- </w:t>
      </w:r>
      <w:r>
        <w:rPr>
          <w:rtl w:val="true"/>
        </w:rPr>
        <w:t>چه کسانی وارثان فرد و سند؟</w:t>
      </w:r>
      <w:bookmarkEnd w:id="148"/>
    </w:p>
    <w:p>
      <w:pPr>
        <w:pStyle w:val="BookText"/>
        <w:rPr/>
      </w:pPr>
      <w:r>
        <w:rPr>
          <w:rFonts w:ascii="IRNazanin" w:hAnsi="IRNazanin" w:eastAsia="IRNazanin"/>
          <w:color w:val="111111"/>
          <w:sz w:val="28"/>
          <w:sz w:val="28"/>
          <w:szCs w:val="28"/>
          <w:rtl w:val="true"/>
          <w:lang w:bidi="fa-IR"/>
        </w:rPr>
        <w:t>اهل ایمان، خاشعان در نماز، آنانی که از لغو و بیهودگی اعراض می کنند، آنهایی که زکات می پردازند، کسانی که غریزه جنسی خویش را کنترل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به امانتها و قرارهای خود وفا دارند، کسانی که از نمازهای خود محافظت می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اینها وارثانند، وارث بهشت فردوس هستند و برای همیشه در آن می مانند</w:t>
      </w:r>
    </w:p>
    <w:p>
      <w:pPr>
        <w:pStyle w:val="Heading2"/>
        <w:numPr>
          <w:ilvl w:val="1"/>
          <w:numId w:val="1"/>
        </w:numPr>
        <w:rPr/>
      </w:pPr>
      <w:bookmarkStart w:id="149" w:name="__RefHeading___Toc1106455_1051229030"/>
      <w:bookmarkStart w:id="150" w:name="_Toc57"/>
      <w:bookmarkEnd w:id="149"/>
      <w:r>
        <w:rPr/>
        <w:t>53</w:t>
      </w:r>
      <w:r>
        <w:rPr>
          <w:rtl w:val="true"/>
        </w:rPr>
        <w:t xml:space="preserve">- </w:t>
      </w:r>
      <w:r>
        <w:rPr>
          <w:rtl w:val="true"/>
        </w:rPr>
        <w:t>شباهتها</w:t>
      </w:r>
      <w:r>
        <w:rPr>
          <w:rtl w:val="true"/>
        </w:rPr>
        <w:t>:</w:t>
      </w:r>
      <w:bookmarkEnd w:id="150"/>
    </w:p>
    <w:p>
      <w:pPr>
        <w:pStyle w:val="BookText"/>
        <w:rPr/>
      </w:pPr>
      <w:r>
        <w:rPr>
          <w:rFonts w:ascii="IRNazanin" w:hAnsi="IRNazanin" w:eastAsia="IRNazanin"/>
          <w:color w:val="111111"/>
          <w:sz w:val="28"/>
          <w:sz w:val="28"/>
          <w:szCs w:val="28"/>
          <w:rtl w:val="true"/>
          <w:lang w:bidi="fa-IR"/>
        </w:rPr>
        <w:t>گاهی انسانها عجیب شبیه همند گاه بین حیوانات و جانداران شباهت را آشکارا مشاهده می کنیم اما هیچ چیز در این عالم شبیه این دو نیست، لباس حج، لباس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محرم میشوی و لباس حج میپوشی از زن و فرزند و ثروت و شغل و کار و همه تعینات جدا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قبر وقتی با لباس آخرت قرار میگیری نیز از همه مسائل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مادی جدا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مشعر روی خاک هستی در قبر نیز، با این اوصاف وقتی از احرام حج خارج می شوی و حج به پایان می رسد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ارْجِعُونِی لَعَلِّی أَعْمَلُ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بر گردان تا کار خوب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باز امکان فرصت دوباره هست که در بازگشت به زندگی عادی به راستی به اعمال صاحله بپردازیم اما در خانه قبر هرچه التماس میکنیم پاسخش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حرف نزن غیر ممکن است ترا باز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زائر پس از اتمام اعمال منی کوچ کند فرشته ای دستش را بین دو شانه او می گذارد و به او می گوید زندگی را از سر بگیر</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151" w:name="__RefHeading___Toc1106457_1051229030"/>
      <w:bookmarkStart w:id="152" w:name="_Toc58"/>
      <w:bookmarkEnd w:id="151"/>
      <w:r>
        <w:rPr/>
        <w:t>54</w:t>
      </w:r>
      <w:r>
        <w:rPr>
          <w:rtl w:val="true"/>
        </w:rPr>
        <w:t xml:space="preserve">- </w:t>
      </w:r>
      <w:r>
        <w:rPr>
          <w:rtl w:val="true"/>
        </w:rPr>
        <w:t xml:space="preserve">آثار باستانی </w:t>
      </w:r>
      <w:r>
        <w:rPr>
          <w:rtl w:val="true"/>
        </w:rPr>
        <w:t>:</w:t>
      </w:r>
      <w:bookmarkEnd w:id="15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و ساختمانهایی هستند از قدمت زیادی برخوردارند و آنها میراث فرهنگی هر کشور محسوب می شوند و بسیاری از آنها در موزه ها حراست می شوند</w:t>
      </w:r>
      <w:r>
        <w:rPr>
          <w:rFonts w:eastAsia="IRNazanin" w:cs="IRNazanin"/>
          <w:color w:val="111111"/>
          <w:sz w:val="28"/>
          <w:szCs w:val="28"/>
          <w:rtl w:val="true"/>
          <w:lang w:bidi="fa-IR"/>
        </w:rPr>
        <w:t xml:space="preserve">. </w:t>
      </w:r>
      <w:bookmarkStart w:id="153" w:name="pg7341_74304"/>
    </w:p>
    <w:p>
      <w:pPr>
        <w:pStyle w:val="BookText"/>
        <w:rPr/>
      </w:pPr>
      <w:bookmarkEnd w:id="153"/>
      <w:r>
        <w:rPr>
          <w:rFonts w:ascii="IRNazanin" w:hAnsi="IRNazanin" w:eastAsia="IRNazanin"/>
          <w:color w:val="111111"/>
          <w:sz w:val="28"/>
          <w:sz w:val="28"/>
          <w:szCs w:val="28"/>
          <w:rtl w:val="true"/>
          <w:lang w:bidi="fa-IR"/>
        </w:rPr>
        <w:t>در موزه شهر قاهره پایتخت مصر مجسمه مومیایی شده فراعنه و بعضی از همسرانشان بعداز گذشت هزاران سال از جمله جسد فرعونی که بارها نامش در قرآن آمده موجود است که نشان از اعجاز قرآن است که طبق فرمایشپروردگار خداوند او را برای عبرت آیندگان حفظ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وَجَاوَزْنَا بِبَنِي إِسْرَائِيلَ الْبَحْرَ فَأَتْبَعَهُمْ فِرْعَوْنُ وَجُنُودُهُ بَغْيًا وَعَدْوًا حَتَّى إِذَا أَدْرَكَهُ الْغَرَقُ قَالَ آمَنْتُ أَنَّهُ لَا إِلَهَ إِلَّا الَّذِي آمَنَتْ بِهِ بَنُو إِسْرَائِيلَ وَأَنَا مِنَ الْمُسْلِمِينَ آلْآنَ وَقَدْ عَصَيْتَ قَبْلُ وَكُنْتَ مِنَ الْمُفْسِدِينَ فَالْيَوْمَ نُنَجِّيكَ بِبَدَنِكَ لِتَكُونَ لِمَنْ خَلْفَكَ آيَةً وَإِنَّ كَثِيرًا مِنَ النَّاسِ عَنْ آيَاتِنَا لَغَافِلُونَ فَالْيَوْمَ نُنَجِّيكَ بِبَدَنِكَ لِتَكُونَ لِمَنْ خَلْفَكَ آيَةً وَإِنَّ كَثِيرًا مِنَ النَّاسِ عَنْ آيَاتِنَا لَغَافِلُونَ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فرزندان اسرائیل را از دریا عبور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فرعون و سپاهش برای ظلم و تجاوز به تعقیب آنها پرداختند، تا اینکه فرعون در آستانه غرق شدن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آوردم که خدایی جز آنکه فرزندان اسرائیل به او ایمان آورده اند وجود ندارد و من از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ایمان می آوری، در حالی که قبل از این نافرمان و در صف مفسدان بودی؟ امروز فقط بدنت را از دریا نجات می دهیم تا برای آیندگان درس عبرتی باشد البته بسیاری از مردم از آیات ما غافلند</w:t>
      </w:r>
    </w:p>
    <w:p>
      <w:pPr>
        <w:pStyle w:val="Heading2"/>
        <w:numPr>
          <w:ilvl w:val="1"/>
          <w:numId w:val="1"/>
        </w:numPr>
        <w:rPr/>
      </w:pPr>
      <w:bookmarkStart w:id="154" w:name="__RefHeading___Toc1106459_1051229030"/>
      <w:bookmarkStart w:id="155" w:name="_Toc59"/>
      <w:bookmarkEnd w:id="154"/>
      <w:r>
        <w:rPr/>
        <w:t>55</w:t>
      </w:r>
      <w:r>
        <w:rPr>
          <w:rtl w:val="true"/>
        </w:rPr>
        <w:t xml:space="preserve">- </w:t>
      </w:r>
      <w:r>
        <w:rPr>
          <w:rtl w:val="true"/>
        </w:rPr>
        <w:t>بهتر از کیما</w:t>
      </w:r>
      <w:r>
        <w:rPr>
          <w:rtl w:val="true"/>
        </w:rPr>
        <w:t>:</w:t>
      </w:r>
      <w:bookmarkEnd w:id="155"/>
    </w:p>
    <w:p>
      <w:pPr>
        <w:pStyle w:val="BookText"/>
        <w:rPr/>
      </w:pPr>
      <w:r>
        <w:rPr>
          <w:rFonts w:ascii="IRNazanin" w:hAnsi="IRNazanin" w:eastAsia="IRNazanin"/>
          <w:color w:val="111111"/>
          <w:sz w:val="28"/>
          <w:sz w:val="28"/>
          <w:szCs w:val="28"/>
          <w:rtl w:val="true"/>
          <w:lang w:bidi="fa-IR"/>
        </w:rPr>
        <w:t xml:space="preserve">یکبار یکی از بزرگان در علم و فقاهت از مرحوم حاج حسنعلی نخودکی که دارای علم کیمیا بود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قسمش داد که اگر علم کیمیا داری به ما هم بده؟</w:t>
      </w:r>
    </w:p>
    <w:p>
      <w:pPr>
        <w:pStyle w:val="BookText"/>
        <w:rPr/>
      </w:pPr>
      <w:r>
        <w:rPr>
          <w:rFonts w:ascii="IRNazanin" w:hAnsi="IRNazanin" w:eastAsia="IRNazanin"/>
          <w:color w:val="111111"/>
          <w:sz w:val="28"/>
          <w:sz w:val="28"/>
          <w:szCs w:val="28"/>
          <w:rtl w:val="true"/>
          <w:lang w:bidi="fa-IR"/>
        </w:rPr>
        <w:t>مرحوم نخودکی از داشتن علم کیمیا انکار نکرد، گفت اگر به شما بدهم و شما تمام کوه و در و دشت را طلاکردی آیا قول میدهی که به جا استفاده کنی و آن را حفظ نمایی و در هر جایی به کار نبندی؟</w:t>
      </w:r>
    </w:p>
    <w:p>
      <w:pPr>
        <w:pStyle w:val="BookText"/>
        <w:rPr/>
      </w:pPr>
      <w:r>
        <w:rPr>
          <w:rFonts w:ascii="IRNazanin" w:hAnsi="IRNazanin" w:eastAsia="IRNazanin"/>
          <w:color w:val="111111"/>
          <w:sz w:val="28"/>
          <w:sz w:val="28"/>
          <w:szCs w:val="28"/>
          <w:rtl w:val="true"/>
          <w:lang w:bidi="fa-IR"/>
        </w:rPr>
        <w:t>سائل که مردی صادق و مخلص بود سر بزیر انداخت و با انکی درنگ پاسخ داد نه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توانم چنین قولی به شما بدهم</w:t>
      </w:r>
      <w:r>
        <w:rPr>
          <w:rFonts w:eastAsia="IRNazanin" w:cs="IRNazanin"/>
          <w:color w:val="111111"/>
          <w:sz w:val="28"/>
          <w:szCs w:val="28"/>
          <w:rtl w:val="true"/>
          <w:lang w:bidi="fa-IR"/>
        </w:rPr>
        <w:t xml:space="preserve">. </w:t>
      </w:r>
      <w:bookmarkStart w:id="156" w:name="pg7341_74305"/>
    </w:p>
    <w:p>
      <w:pPr>
        <w:pStyle w:val="BookText"/>
        <w:rPr/>
      </w:pPr>
      <w:bookmarkEnd w:id="156"/>
      <w:r>
        <w:rPr>
          <w:rFonts w:ascii="IRNazanin" w:hAnsi="IRNazanin" w:eastAsia="IRNazanin"/>
          <w:color w:val="111111"/>
          <w:sz w:val="28"/>
          <w:sz w:val="28"/>
          <w:szCs w:val="28"/>
          <w:rtl w:val="true"/>
          <w:lang w:bidi="fa-IR"/>
        </w:rPr>
        <w:t>مرحوم نخودکی رو به او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نمی توانی حفظ کیمیا کنی بهتر از کیمیا را به شما یاد می دهم و آن عبارت است از خواندن آية الكرسي بعد از نمازهای واجب و بعد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سه بار سوره توحید و بعد سه بار صلوات بر محمد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w:t>
      </w:r>
    </w:p>
    <w:p>
      <w:pPr>
        <w:pStyle w:val="Heading2"/>
        <w:numPr>
          <w:ilvl w:val="1"/>
          <w:numId w:val="1"/>
        </w:numPr>
        <w:rPr/>
      </w:pPr>
      <w:bookmarkStart w:id="157" w:name="__RefHeading___Toc1106461_1051229030"/>
      <w:bookmarkStart w:id="158" w:name="_Toc60"/>
      <w:bookmarkEnd w:id="157"/>
      <w:r>
        <w:rPr/>
        <w:t>56</w:t>
      </w:r>
      <w:r>
        <w:rPr>
          <w:rtl w:val="true"/>
        </w:rPr>
        <w:t xml:space="preserve">- </w:t>
      </w:r>
      <w:r>
        <w:rPr>
          <w:rtl w:val="true"/>
        </w:rPr>
        <w:t>خزان ایمان</w:t>
      </w:r>
      <w:r>
        <w:rPr>
          <w:rtl w:val="true"/>
        </w:rPr>
        <w:t>:</w:t>
      </w:r>
      <w:bookmarkEnd w:id="158"/>
    </w:p>
    <w:p>
      <w:pPr>
        <w:pStyle w:val="BookText"/>
        <w:rPr/>
      </w:pPr>
      <w:r>
        <w:rPr>
          <w:rFonts w:ascii="IRNazanin" w:hAnsi="IRNazanin" w:eastAsia="IRNazanin"/>
          <w:color w:val="111111"/>
          <w:sz w:val="28"/>
          <w:sz w:val="28"/>
          <w:szCs w:val="28"/>
          <w:rtl w:val="true"/>
          <w:lang w:bidi="fa-IR"/>
        </w:rPr>
        <w:t>در فصل خزان گلها و برگها از درختان می ریزند و اغلب گیاهان خشک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امام عصر روحی له الفداء فصل خزان ایمان است در این عصر آزمایش و امتحان بزرگ الهی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نهایت تلاش خود را برای تخریب اعتقادات اهل ایمان می نمایند و در اغلب موارد موفق هم می شوند جز عده قليلی که پایدار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اینک هزاران سایتهای غیر اخلاقی و ضد عقاید شیعه و سایر وسایل تبلیغاتی در سطح دنیا مشغول به کارند تا نسل جوان ما از صف یاوران و حامیان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 و گرامی فریب نخورند و گرفتار خزان ایمان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هشدار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پنجمین فرزندم غایب شد مواظب دین خود باشید، مبادا کسی شما را از دین خارج کند او ناگزیر غیبتی خواهد داشت به طوری که گروهی از مؤمنان از عقیده خویش بر می گردند، خداوند به وسیله غیبت، بندگانش را آزمایش می کند</w:t>
      </w:r>
      <w:r>
        <w:rPr>
          <w:rFonts w:eastAsia="IRNazanin" w:cs="IRNazanin"/>
          <w:color w:val="111111"/>
          <w:sz w:val="28"/>
          <w:szCs w:val="28"/>
          <w:rtl w:val="true"/>
          <w:lang w:bidi="fa-IR"/>
        </w:rPr>
        <w:t>.»</w:t>
      </w:r>
      <w:r>
        <w:rPr>
          <w:rStyle w:val="FootnoteAnchor"/>
          <w:rtl w:val="true"/>
        </w:rPr>
        <w:footnoteReference w:id="64"/>
      </w:r>
    </w:p>
    <w:p>
      <w:pPr>
        <w:pStyle w:val="Heading2"/>
        <w:numPr>
          <w:ilvl w:val="1"/>
          <w:numId w:val="1"/>
        </w:numPr>
        <w:rPr/>
      </w:pPr>
      <w:bookmarkStart w:id="159" w:name="__RefHeading___Toc1106463_1051229030"/>
      <w:bookmarkStart w:id="160" w:name="_Toc61"/>
      <w:bookmarkEnd w:id="159"/>
      <w:r>
        <w:rPr/>
        <w:t>57</w:t>
      </w:r>
      <w:r>
        <w:rPr>
          <w:rtl w:val="true"/>
        </w:rPr>
        <w:t xml:space="preserve">- </w:t>
      </w:r>
      <w:r>
        <w:rPr>
          <w:rtl w:val="true"/>
        </w:rPr>
        <w:t>ایستگاه توقف</w:t>
      </w:r>
      <w:r>
        <w:rPr>
          <w:rtl w:val="true"/>
        </w:rPr>
        <w:t>:</w:t>
      </w:r>
      <w:bookmarkEnd w:id="16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نوع وسیله نقلیه چه سریع السیر و چه آنهایی که حرکت معمولی دارند چه دست ساخته انسان و چه آفریده الهی مثل ماه و خورشید و زمین و تمام سیارات بالاخره یک روزی از حرکت باز می ایستند یک روز خورشید، كورت، ستارگان، انكدرت، آسمان، </w:t>
      </w:r>
      <w:bookmarkStart w:id="161" w:name="pg7341_74306"/>
    </w:p>
    <w:p>
      <w:pPr>
        <w:pStyle w:val="BookText"/>
        <w:rPr/>
      </w:pPr>
      <w:bookmarkEnd w:id="161"/>
      <w:r>
        <w:rPr>
          <w:rFonts w:ascii="IRNazanin" w:hAnsi="IRNazanin" w:eastAsia="IRNazanin"/>
          <w:color w:val="111111"/>
          <w:sz w:val="28"/>
          <w:sz w:val="28"/>
          <w:szCs w:val="28"/>
          <w:rtl w:val="true"/>
          <w:lang w:bidi="fa-IR"/>
        </w:rPr>
        <w:t>إنفطرت وإنشقت، زمین، مدت و زلزلت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از این مجموعه خارج نیست او نیز با مرگ متوقف می شود البته تا قیامت بر پا نشده اگر از خود صدقات جاریهای گذاشته باشد از حرکت باز ناپسند و همچنان رو به کمال می رود ولی با بر پا شدن قیامت همه چیز متوقف می شود و عمل منقطع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عَمَلٌ ولا حِسابَ،وإنَّ غَداً حِسابٌ ولا عَمَلَ</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امروز وقت کار است و حسابی در کار نیست و فردای قیامت روز حساب است و عملی در کار نیست</w:t>
      </w:r>
      <w:r>
        <w:rPr>
          <w:rFonts w:eastAsia="IRNazanin" w:cs="IRNazanin"/>
          <w:color w:val="111111"/>
          <w:sz w:val="28"/>
          <w:szCs w:val="28"/>
          <w:rtl w:val="true"/>
          <w:lang w:bidi="fa-IR"/>
        </w:rPr>
        <w:t>.</w:t>
      </w:r>
    </w:p>
    <w:p>
      <w:pPr>
        <w:pStyle w:val="Heading2"/>
        <w:numPr>
          <w:ilvl w:val="1"/>
          <w:numId w:val="1"/>
        </w:numPr>
        <w:rPr/>
      </w:pPr>
      <w:bookmarkStart w:id="162" w:name="__RefHeading___Toc1106465_1051229030"/>
      <w:bookmarkStart w:id="163" w:name="_Toc62"/>
      <w:bookmarkEnd w:id="162"/>
      <w:r>
        <w:rPr/>
        <w:t>58</w:t>
      </w:r>
      <w:r>
        <w:rPr>
          <w:rtl w:val="true"/>
        </w:rPr>
        <w:t xml:space="preserve">- </w:t>
      </w:r>
      <w:r>
        <w:rPr>
          <w:rtl w:val="true"/>
        </w:rPr>
        <w:t>فرش قرمز</w:t>
      </w:r>
      <w:r>
        <w:rPr>
          <w:rtl w:val="true"/>
        </w:rPr>
        <w:t>:</w:t>
      </w:r>
      <w:bookmarkEnd w:id="163"/>
    </w:p>
    <w:p>
      <w:pPr>
        <w:pStyle w:val="BookText"/>
        <w:rPr/>
      </w:pPr>
      <w:r>
        <w:rPr>
          <w:rFonts w:ascii="IRNazanin" w:hAnsi="IRNazanin" w:eastAsia="IRNazanin"/>
          <w:color w:val="111111"/>
          <w:sz w:val="28"/>
          <w:sz w:val="28"/>
          <w:szCs w:val="28"/>
          <w:rtl w:val="true"/>
          <w:lang w:bidi="fa-IR"/>
        </w:rPr>
        <w:t>متداول است برای احترام به سران کشورها فرش قرمز پهن می کنند و رؤسا را به این طریق مورد استقبال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آنقدر طرف دعوت شده محبوب است که مسیرش را گل می چینند و از او به بهترین وجه و به گرمی استقبال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استقبال از حجاج بيت الله الحرام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موفق به حج نشده اید، هنگامی که حاجیان می آیند، به استقبال آنها بشتابید و با آنها مصافحه کنید و قدرشان را بزرگ بشمارید که این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اجر و ثواب، شریک آنان باشید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هر که بگذریم سخن دوست خوشتر است فرش قرمز ما برای آمدن یوسف زهرا عليها السلام حضرت حجة ابن الحسن المهدی روحی له الفداء دیدگان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 کاسه چشمم سرایت</w:t>
      </w:r>
    </w:p>
    <w:p>
      <w:pPr>
        <w:pStyle w:val="BookText"/>
        <w:rPr/>
      </w:pPr>
      <w:r>
        <w:rPr>
          <w:rFonts w:ascii="IRNazanin" w:hAnsi="IRNazanin" w:eastAsia="IRNazanin"/>
          <w:color w:val="111111"/>
          <w:sz w:val="28"/>
          <w:sz w:val="28"/>
          <w:szCs w:val="28"/>
          <w:rtl w:val="true"/>
          <w:lang w:bidi="fa-IR"/>
        </w:rPr>
        <w:t>میان هر دو چشمم جای پایت</w:t>
      </w:r>
    </w:p>
    <w:p>
      <w:pPr>
        <w:pStyle w:val="BookText"/>
        <w:rPr/>
      </w:pPr>
      <w:r>
        <w:rPr>
          <w:rFonts w:ascii="IRNazanin" w:hAnsi="IRNazanin" w:eastAsia="IRNazanin"/>
          <w:color w:val="111111"/>
          <w:sz w:val="28"/>
          <w:sz w:val="28"/>
          <w:szCs w:val="28"/>
          <w:rtl w:val="true"/>
          <w:lang w:bidi="fa-IR"/>
        </w:rPr>
        <w:t>از آن ترسم که غافل پا نهی باز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نشیند خار مژگانم به پایت </w:t>
      </w:r>
      <w:bookmarkStart w:id="164" w:name="pg7341_74307"/>
    </w:p>
    <w:p>
      <w:pPr>
        <w:pStyle w:val="Heading2"/>
        <w:numPr>
          <w:ilvl w:val="1"/>
          <w:numId w:val="1"/>
        </w:numPr>
        <w:rPr/>
      </w:pPr>
      <w:bookmarkStart w:id="165" w:name="__RefHeading___Toc1106467_1051229030"/>
      <w:bookmarkStart w:id="166" w:name="_Toc63"/>
      <w:bookmarkEnd w:id="164"/>
      <w:bookmarkEnd w:id="165"/>
      <w:r>
        <w:rPr/>
        <w:t>59</w:t>
      </w:r>
      <w:r>
        <w:rPr>
          <w:rtl w:val="true"/>
        </w:rPr>
        <w:t xml:space="preserve">- </w:t>
      </w:r>
      <w:r>
        <w:rPr>
          <w:rtl w:val="true"/>
        </w:rPr>
        <w:t xml:space="preserve">بعضی بخاطر دنیای دیگران به جهنم می روند </w:t>
      </w:r>
      <w:r>
        <w:rPr>
          <w:rtl w:val="true"/>
        </w:rPr>
        <w:t>:</w:t>
      </w:r>
      <w:bookmarkEnd w:id="166"/>
    </w:p>
    <w:p>
      <w:pPr>
        <w:pStyle w:val="BookText"/>
        <w:rPr/>
      </w:pPr>
      <w:r>
        <w:rPr>
          <w:rFonts w:ascii="IRNazanin" w:hAnsi="IRNazanin" w:eastAsia="IRNazanin"/>
          <w:color w:val="111111"/>
          <w:sz w:val="28"/>
          <w:sz w:val="28"/>
          <w:szCs w:val="28"/>
          <w:rtl w:val="true"/>
          <w:lang w:bidi="fa-IR"/>
        </w:rPr>
        <w:t>جمعی به دلیل برخورداری از مال و مقام و دیگر ظواهر مادی، یوسف با ارزش ایمان را به ثمن بخس دنیا می فروشند و آخرت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بینواتر و زیانکارتر کسانی هستند که بخاطر دنیای دیگران دین فروشی می کنند و به جهنم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بیان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شَرِّ النّاسِ مَنزِلَهً عِنْدَ اللَّهِ یَوْمَ القیامَهِ عَبْدَاً أَذْهَبَ آخِرَتَهُ بِدُنْیا غَیْرِه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بدترین مردم از نظر مقام در روز قیامت، کسی است که آخرتش را برای دنیای</w:t>
      </w:r>
    </w:p>
    <w:p>
      <w:pPr>
        <w:pStyle w:val="BookText"/>
        <w:rPr/>
      </w:pPr>
      <w:r>
        <w:rPr>
          <w:rFonts w:ascii="IRNazanin" w:hAnsi="IRNazanin" w:eastAsia="IRNazanin"/>
          <w:color w:val="111111"/>
          <w:sz w:val="28"/>
          <w:sz w:val="28"/>
          <w:szCs w:val="28"/>
          <w:rtl w:val="true"/>
          <w:lang w:bidi="fa-IR"/>
        </w:rPr>
        <w:t>دیگران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تاریخ و حوادثی که در اطراف خودمان میگذرد چقدر افرادی را می شناسیم که برای آبادانی دنیای دیگران بویژه در مسایل سیاسی و قدرت تلاش کرده و می کنند و تا انتهای دوزخ همراهشان می روند چون وام دارشان شده و آنان را مورد تأیید قرار داده اند و یا برای آنکه در حزب و دارو دسته آنان هستند</w:t>
      </w:r>
      <w:r>
        <w:rPr>
          <w:rFonts w:eastAsia="IRNazanin" w:cs="IRNazanin"/>
          <w:color w:val="111111"/>
          <w:sz w:val="28"/>
          <w:szCs w:val="28"/>
          <w:rtl w:val="true"/>
          <w:lang w:bidi="fa-IR"/>
        </w:rPr>
        <w:t>!!</w:t>
      </w:r>
    </w:p>
    <w:p>
      <w:pPr>
        <w:pStyle w:val="Heading2"/>
        <w:numPr>
          <w:ilvl w:val="1"/>
          <w:numId w:val="1"/>
        </w:numPr>
        <w:rPr/>
      </w:pPr>
      <w:bookmarkStart w:id="167" w:name="__RefHeading___Toc1106469_1051229030"/>
      <w:bookmarkStart w:id="168" w:name="_Toc64"/>
      <w:bookmarkEnd w:id="167"/>
      <w:r>
        <w:rPr/>
        <w:t>60</w:t>
      </w:r>
      <w:r>
        <w:rPr>
          <w:rtl w:val="true"/>
        </w:rPr>
        <w:t xml:space="preserve">- </w:t>
      </w:r>
      <w:r>
        <w:rPr>
          <w:rtl w:val="true"/>
        </w:rPr>
        <w:t>تو مو می بینی و من پیچش مو</w:t>
      </w:r>
      <w:r>
        <w:rPr>
          <w:rtl w:val="true"/>
        </w:rPr>
        <w:t>:</w:t>
      </w:r>
      <w:bookmarkEnd w:id="168"/>
    </w:p>
    <w:p>
      <w:pPr>
        <w:pStyle w:val="BookText"/>
        <w:rPr/>
      </w:pPr>
      <w:r>
        <w:rPr>
          <w:rFonts w:ascii="IRNazanin" w:hAnsi="IRNazanin" w:eastAsia="IRNazanin"/>
          <w:color w:val="111111"/>
          <w:sz w:val="28"/>
          <w:sz w:val="28"/>
          <w:szCs w:val="28"/>
          <w:rtl w:val="true"/>
          <w:lang w:bidi="fa-IR"/>
        </w:rPr>
        <w:t>دیدگاه ها درباره مسایل و حوادث متفاوت است بعضی با عینک خوش بینی و بعضی با عینک بدبینی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تقدیر برای تبیین عبارات بالا مثال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 عینی که مربوط به همین خودکاری که با آن دهها نکته را در سفر حج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برای حقیر اتفاق افتاد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ایام تشریق وقتی در اقامتگاهمان مکه معظمه اسکان یافتیم همسفرم گفت شمادر سرزمین عرفات و منی از این خودکار استفاده کردی؟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خودکارت غیر بهداشتی است حتما آن را شستشو بده عرض کردم اتفاقا گرد و غبار این دو سرزمین مقدس از قدمهای حجاج برخاسته متبرک است بویژه اگر این غبار از </w:t>
      </w:r>
      <w:bookmarkStart w:id="169" w:name="pg7341_74308"/>
    </w:p>
    <w:p>
      <w:pPr>
        <w:pStyle w:val="BookText"/>
        <w:rPr/>
      </w:pPr>
      <w:bookmarkEnd w:id="169"/>
      <w:r>
        <w:rPr>
          <w:rFonts w:ascii="IRNazanin" w:hAnsi="IRNazanin" w:eastAsia="IRNazanin"/>
          <w:color w:val="111111"/>
          <w:sz w:val="28"/>
          <w:sz w:val="28"/>
          <w:szCs w:val="28"/>
          <w:rtl w:val="true"/>
          <w:lang w:bidi="fa-IR"/>
        </w:rPr>
        <w:t xml:space="preserve">کف پای روح و روانم و همه کس دنیا و آخرتم آقام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حتما به همین وضع آن را حفظ می کنم و هرگز آن را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وحشی بافقی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 می بینی و من پیچش مو</w:t>
      </w:r>
    </w:p>
    <w:p>
      <w:pPr>
        <w:pStyle w:val="BookText"/>
        <w:rPr/>
      </w:pPr>
      <w:r>
        <w:rPr>
          <w:rFonts w:ascii="IRNazanin" w:hAnsi="IRNazanin" w:eastAsia="IRNazanin"/>
          <w:color w:val="111111"/>
          <w:sz w:val="28"/>
          <w:sz w:val="28"/>
          <w:szCs w:val="28"/>
          <w:rtl w:val="true"/>
          <w:lang w:bidi="fa-IR"/>
        </w:rPr>
        <w:t>تو ابرو من اشارتهای ابرو</w:t>
      </w:r>
    </w:p>
    <w:p>
      <w:pPr>
        <w:pStyle w:val="BookText"/>
        <w:rPr/>
      </w:pPr>
      <w:r>
        <w:rPr>
          <w:rFonts w:ascii="IRNazanin" w:hAnsi="IRNazanin" w:eastAsia="IRNazanin"/>
          <w:color w:val="111111"/>
          <w:sz w:val="28"/>
          <w:sz w:val="28"/>
          <w:szCs w:val="28"/>
          <w:rtl w:val="true"/>
          <w:lang w:bidi="fa-IR"/>
        </w:rPr>
        <w:t>تو کی دانی که لیلی چون نکویست</w:t>
      </w:r>
    </w:p>
    <w:p>
      <w:pPr>
        <w:pStyle w:val="BookText"/>
        <w:rPr/>
      </w:pPr>
      <w:r>
        <w:rPr>
          <w:rFonts w:ascii="IRNazanin" w:hAnsi="IRNazanin" w:eastAsia="IRNazanin"/>
          <w:color w:val="111111"/>
          <w:sz w:val="28"/>
          <w:sz w:val="28"/>
          <w:szCs w:val="28"/>
          <w:rtl w:val="true"/>
          <w:lang w:bidi="fa-IR"/>
        </w:rPr>
        <w:t>کزو چشمت همی بر زلف و رویست</w:t>
      </w:r>
    </w:p>
    <w:p>
      <w:pPr>
        <w:pStyle w:val="BookText"/>
        <w:rPr/>
      </w:pPr>
      <w:r>
        <w:rPr>
          <w:rFonts w:ascii="IRNazanin" w:hAnsi="IRNazanin" w:eastAsia="IRNazanin"/>
          <w:color w:val="111111"/>
          <w:sz w:val="28"/>
          <w:sz w:val="28"/>
          <w:szCs w:val="28"/>
          <w:rtl w:val="true"/>
          <w:lang w:bidi="fa-IR"/>
        </w:rPr>
        <w:t>توقد بینی و مجنون جلوه ناز</w:t>
      </w:r>
    </w:p>
    <w:p>
      <w:pPr>
        <w:pStyle w:val="BookText"/>
        <w:rPr/>
      </w:pPr>
      <w:r>
        <w:rPr>
          <w:rFonts w:ascii="IRNazanin" w:hAnsi="IRNazanin" w:eastAsia="IRNazanin"/>
          <w:color w:val="111111"/>
          <w:sz w:val="28"/>
          <w:sz w:val="28"/>
          <w:szCs w:val="28"/>
          <w:rtl w:val="true"/>
          <w:lang w:bidi="fa-IR"/>
        </w:rPr>
        <w:t>تو چشم و او نگاه ناوک انداز</w:t>
      </w:r>
    </w:p>
    <w:p>
      <w:pPr>
        <w:pStyle w:val="BookText"/>
        <w:rPr/>
      </w:pPr>
      <w:r>
        <w:rPr>
          <w:rFonts w:ascii="IRNazanin" w:hAnsi="IRNazanin" w:eastAsia="IRNazanin"/>
          <w:color w:val="111111"/>
          <w:sz w:val="28"/>
          <w:sz w:val="28"/>
          <w:szCs w:val="28"/>
          <w:rtl w:val="true"/>
          <w:lang w:bidi="fa-IR"/>
        </w:rPr>
        <w:t>تولب می بینی و دندان که چون است</w:t>
      </w:r>
    </w:p>
    <w:p>
      <w:pPr>
        <w:pStyle w:val="BookText"/>
        <w:rPr/>
      </w:pPr>
      <w:r>
        <w:rPr>
          <w:rFonts w:ascii="IRNazanin" w:hAnsi="IRNazanin" w:eastAsia="IRNazanin"/>
          <w:color w:val="111111"/>
          <w:sz w:val="28"/>
          <w:sz w:val="28"/>
          <w:szCs w:val="28"/>
          <w:rtl w:val="true"/>
          <w:lang w:bidi="fa-IR"/>
        </w:rPr>
        <w:t>دل مجنون ز شکر خنده خون است</w:t>
      </w:r>
    </w:p>
    <w:p>
      <w:pPr>
        <w:pStyle w:val="Heading2"/>
        <w:numPr>
          <w:ilvl w:val="1"/>
          <w:numId w:val="1"/>
        </w:numPr>
        <w:rPr/>
      </w:pPr>
      <w:bookmarkStart w:id="170" w:name="__RefHeading___Toc1106471_1051229030"/>
      <w:bookmarkStart w:id="171" w:name="_Toc65"/>
      <w:bookmarkEnd w:id="170"/>
      <w:r>
        <w:rPr/>
        <w:t>61</w:t>
      </w:r>
      <w:r>
        <w:rPr>
          <w:rtl w:val="true"/>
        </w:rPr>
        <w:t xml:space="preserve">- </w:t>
      </w:r>
      <w:r>
        <w:rPr>
          <w:rtl w:val="true"/>
        </w:rPr>
        <w:t>دیروز غم نان امروز تشویش جهان</w:t>
      </w:r>
      <w:r>
        <w:rPr>
          <w:rtl w:val="true"/>
        </w:rPr>
        <w:t>:</w:t>
      </w:r>
      <w:bookmarkEnd w:id="171"/>
    </w:p>
    <w:p>
      <w:pPr>
        <w:pStyle w:val="BookText"/>
        <w:rPr/>
      </w:pPr>
      <w:r>
        <w:rPr>
          <w:rFonts w:ascii="IRNazanin" w:hAnsi="IRNazanin" w:eastAsia="IRNazanin"/>
          <w:color w:val="111111"/>
          <w:sz w:val="28"/>
          <w:sz w:val="28"/>
          <w:szCs w:val="28"/>
          <w:rtl w:val="true"/>
          <w:lang w:bidi="fa-IR"/>
        </w:rPr>
        <w:t>بعضی فکر می کنند که اگر به پست و مقام رسیدند زندگی بهتر و آسایش بیشتری خواهند داشت در حالی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مقام و ریاست اکثر آخرت سوز است آسایش دنیا را نیز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به قرص نانی محتاج بود عازم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ملوک که خود را آخر خط میدید به فکر قائم مقامی بود تا وصیت کند و او جانشینش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نخستین کسی که وارد شهر شد تاج شاهی بر شسرش بگذارید اتفاقا اولین کسی که وارد شهر شد همان بینوایی بود که برای تهیه یک قرص نان وارد شهر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لباس شاهی به تن کردند در عوج قدرت و سلطنت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یکی از دوستان قدیمش که مثل خودش بینوا بود با او ملاقات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بلندی پیدا کردی و صاحب دولت و اقبال خلق خدا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ای یار عزیز تعزیتم کن به جای تهنیت آنکه تو دیدی غم نانی داشتم ولی امروز تشویش جهانی</w:t>
      </w:r>
      <w:r>
        <w:rPr>
          <w:rFonts w:eastAsia="IRNazanin" w:cs="IRNazanin"/>
          <w:color w:val="111111"/>
          <w:sz w:val="28"/>
          <w:szCs w:val="28"/>
          <w:rtl w:val="true"/>
          <w:lang w:bidi="fa-IR"/>
        </w:rPr>
        <w:t xml:space="preserve">. </w:t>
      </w:r>
      <w:r>
        <w:rPr>
          <w:rStyle w:val="FootnoteAnchor"/>
          <w:rtl w:val="true"/>
        </w:rPr>
        <w:footnoteReference w:id="68"/>
      </w:r>
    </w:p>
    <w:p>
      <w:pPr>
        <w:pStyle w:val="Heading2"/>
        <w:numPr>
          <w:ilvl w:val="1"/>
          <w:numId w:val="1"/>
        </w:numPr>
        <w:rPr/>
      </w:pPr>
      <w:bookmarkStart w:id="172" w:name="__RefHeading___Toc1106473_1051229030"/>
      <w:bookmarkStart w:id="173" w:name="_Toc66"/>
      <w:bookmarkEnd w:id="172"/>
      <w:r>
        <w:rPr/>
        <w:t>62</w:t>
      </w:r>
      <w:r>
        <w:rPr>
          <w:rtl w:val="true"/>
        </w:rPr>
        <w:t xml:space="preserve">- </w:t>
      </w:r>
      <w:r>
        <w:rPr>
          <w:rtl w:val="true"/>
        </w:rPr>
        <w:t>سنگ محک</w:t>
      </w:r>
      <w:r>
        <w:rPr>
          <w:rtl w:val="true"/>
        </w:rPr>
        <w:t>:</w:t>
      </w:r>
      <w:bookmarkEnd w:id="17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محک زرگرها عیار طلا را نشان میدهد براستی که حجرالاسود سنگ محک حجاج بيت الله الحرام است و اگر دست کسی به آن هم نرسد از چند متری وقتی حاجی </w:t>
      </w:r>
      <w:bookmarkStart w:id="174" w:name="pg7341_74309"/>
    </w:p>
    <w:p>
      <w:pPr>
        <w:pStyle w:val="BookText"/>
        <w:rPr/>
      </w:pPr>
      <w:bookmarkEnd w:id="174"/>
      <w:r>
        <w:rPr>
          <w:rFonts w:ascii="IRNazanin" w:hAnsi="IRNazanin" w:eastAsia="IRNazanin"/>
          <w:color w:val="111111"/>
          <w:sz w:val="28"/>
          <w:sz w:val="28"/>
          <w:szCs w:val="28"/>
          <w:rtl w:val="true"/>
          <w:lang w:bidi="fa-IR"/>
        </w:rPr>
        <w:t>طواف رااز حجرالاسود آغاز می کند و تکبیری می گوید عیارها را برملا می کند و نشان میدهد که طواف کنندگان دور بیت و خانه خدا از نظر ایمان و تقوا و اخلاق و ظرفیت چند عیارند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براحتی هویت خود را در این سفر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کناری بنشینی به حرف و حدیتهایشان و رفتارها و تحمل آنها در برابر سختیهای سفر دقت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خواهی دید که هر کس چند عیار دارد و در چه اندازه از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علامات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رأيت طلب الحج والجهاد لغير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 على حذر، واطلب إلى الله عزوجل النجاة</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درباره نشانه های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رفتن و جهاد کردن برای غیر خدا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هوش باش و از خدا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راهی آن حضرت برفراز کوهی رفت و از آن بالا به مردم نگریست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أَکْثَرَ اَلضَّجِیجَ وَ أَقَلَّ اَلْحَجِیجَ</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چه بسیار است هیاهو و چه اند کند حاجیان</w:t>
      </w:r>
      <w:r>
        <w:rPr>
          <w:rFonts w:eastAsia="IRNazanin" w:cs="IRNazanin"/>
          <w:color w:val="111111"/>
          <w:sz w:val="28"/>
          <w:szCs w:val="28"/>
          <w:rtl w:val="true"/>
          <w:lang w:bidi="fa-IR"/>
        </w:rPr>
        <w:t>!</w:t>
      </w:r>
    </w:p>
    <w:p>
      <w:pPr>
        <w:pStyle w:val="Heading2"/>
        <w:numPr>
          <w:ilvl w:val="1"/>
          <w:numId w:val="1"/>
        </w:numPr>
        <w:rPr/>
      </w:pPr>
      <w:bookmarkStart w:id="175" w:name="__RefHeading___Toc1106475_1051229030"/>
      <w:bookmarkStart w:id="176" w:name="_Toc67"/>
      <w:bookmarkEnd w:id="175"/>
      <w:r>
        <w:rPr/>
        <w:t>63</w:t>
      </w:r>
      <w:r>
        <w:rPr>
          <w:rtl w:val="true"/>
        </w:rPr>
        <w:t xml:space="preserve">- </w:t>
      </w:r>
      <w:r>
        <w:rPr>
          <w:rtl w:val="true"/>
        </w:rPr>
        <w:t>نعل اسب</w:t>
      </w:r>
      <w:r>
        <w:rPr>
          <w:rtl w:val="true"/>
        </w:rPr>
        <w:t>:</w:t>
      </w:r>
      <w:bookmarkEnd w:id="176"/>
    </w:p>
    <w:p>
      <w:pPr>
        <w:pStyle w:val="BookText"/>
        <w:rPr/>
      </w:pPr>
      <w:r>
        <w:rPr>
          <w:rFonts w:ascii="IRNazanin" w:hAnsi="IRNazanin" w:eastAsia="IRNazanin"/>
          <w:color w:val="111111"/>
          <w:sz w:val="28"/>
          <w:sz w:val="28"/>
          <w:szCs w:val="28"/>
          <w:rtl w:val="true"/>
          <w:lang w:bidi="fa-IR"/>
        </w:rPr>
        <w:t>نماد یک عقیده خرافی که در گذشته و حال بعضی در وسایل نقلیه خود آویزان میکنند و یا سر در مغازه و منزل نصب مینمایند با این اعتقاد که شگون دارد و باعث رونق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نعل اسب چه سابقه ای در کربلا دارد خیلی سریع اقدام به دور انداختن آن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نفر اسبهای خود را نعل تازه زدند بر پیکر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 سُوا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بِحَوافِرِ خَیْلِهِمْ حَتّی رَضُّوا صَدْرَهُ وَ ظَهْرَهُ</w:t>
      </w:r>
      <w:r>
        <w:rPr>
          <w:rFonts w:eastAsia="Amiri" w:cs="Amiri" w:ascii="Amiri" w:hAnsi="Amiri"/>
          <w:color w:val="111111"/>
          <w:sz w:val="28"/>
          <w:szCs w:val="28"/>
          <w:rtl w:val="true"/>
          <w:lang w:bidi="ar-SA"/>
        </w:rPr>
        <w:t>»</w:t>
      </w:r>
      <w:r>
        <w:rPr>
          <w:rStyle w:val="FootnoteAnchor"/>
          <w:rtl w:val="true"/>
        </w:rPr>
        <w:footnoteReference w:id="71"/>
      </w:r>
      <w:bookmarkStart w:id="177" w:name="pg7341_74310"/>
    </w:p>
    <w:p>
      <w:pPr>
        <w:pStyle w:val="BookText"/>
        <w:rPr/>
      </w:pPr>
      <w:bookmarkEnd w:id="177"/>
      <w:r>
        <w:rPr>
          <w:rFonts w:ascii="IRNazanin" w:hAnsi="IRNazanin" w:eastAsia="IRNazanin"/>
          <w:color w:val="111111"/>
          <w:sz w:val="28"/>
          <w:sz w:val="28"/>
          <w:szCs w:val="28"/>
          <w:rtl w:val="true"/>
          <w:lang w:bidi="fa-IR"/>
        </w:rPr>
        <w:t xml:space="preserve">این ده نفر سوار بر اسب شده بر پیکر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تاختند و آن جسد مطهر را لگدکوب و پایمال نمودند، به گونه ای که استخوان های سینه و کمر آن حضرت خرد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هَؤُلاَءِ اَلْعَشَرَهُ حَتَّی وَقَفُوا عَلَی باب اِبْنِ زِیَادٍ فَقَالَ أُسَیْدُ بْنُ مَالِکٍ أَحَدُ اَلْعَشَرَهِ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لَعَائِنُ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رَضَضْنَا اَلصَّدْرَ بَعْدَ اَلظَّهْرِبِکُلِّ یَعْبُوبٍ شَدِیدِ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زِیَادٍ مَنْ أَنْتُمْ ؟قَالُوا نَحْنُ اَلَّذِینَ وَطِانَا بِخُیُو لِنَا ظَهْرَ اَلْحُسَیْنِ حَتَّی طَحَنَّا حَنَاجِرَ صَدْرِهِ قَالَ الراوي فَأَمَرَ لَهُمْ بِجَائِزَهٍ یَسِیرَهٍ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ده نفر پس از ارتکاب این جنایت به کوفه رفته در مجلس ابن زیاد وارد شدند، اسید بن مالک که یکی از آن ده نفر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که با اسب بر پیکر حسین تاختیم و استخوان سینه و پشت او را خردش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در عصر عاشورا با اسب بر پشت حسین تاختیم و همانند آسیابی، استخوان های سینه او را خرد و نرم کردیم روای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فرمان داد که جایزه بی ارزش و اندکی به آنها بدهند</w:t>
      </w:r>
      <w:r>
        <w:rPr>
          <w:rFonts w:eastAsia="IRNazanin" w:cs="IRNazanin"/>
          <w:color w:val="111111"/>
          <w:sz w:val="28"/>
          <w:szCs w:val="28"/>
          <w:rtl w:val="true"/>
          <w:lang w:bidi="fa-IR"/>
        </w:rPr>
        <w:t>.</w:t>
      </w:r>
    </w:p>
    <w:p>
      <w:pPr>
        <w:pStyle w:val="Heading2"/>
        <w:numPr>
          <w:ilvl w:val="1"/>
          <w:numId w:val="1"/>
        </w:numPr>
        <w:rPr/>
      </w:pPr>
      <w:bookmarkStart w:id="178" w:name="__RefHeading___Toc1106477_1051229030"/>
      <w:bookmarkStart w:id="179" w:name="_Toc68"/>
      <w:bookmarkEnd w:id="178"/>
      <w:r>
        <w:rPr/>
        <w:t>64</w:t>
      </w:r>
      <w:r>
        <w:rPr>
          <w:rtl w:val="true"/>
        </w:rPr>
        <w:t xml:space="preserve">- </w:t>
      </w:r>
      <w:r>
        <w:rPr>
          <w:rtl w:val="true"/>
        </w:rPr>
        <w:t>بزرگ خانواده</w:t>
      </w:r>
      <w:r>
        <w:rPr>
          <w:rtl w:val="true"/>
        </w:rPr>
        <w:t>:</w:t>
      </w:r>
      <w:bookmarkEnd w:id="179"/>
    </w:p>
    <w:p>
      <w:pPr>
        <w:pStyle w:val="BookText"/>
        <w:rPr/>
      </w:pPr>
      <w:r>
        <w:rPr>
          <w:rFonts w:ascii="IRNazanin" w:hAnsi="IRNazanin" w:eastAsia="IRNazanin"/>
          <w:color w:val="111111"/>
          <w:sz w:val="28"/>
          <w:sz w:val="28"/>
          <w:szCs w:val="28"/>
          <w:rtl w:val="true"/>
          <w:lang w:bidi="fa-IR"/>
        </w:rPr>
        <w:t xml:space="preserve">صبح که از خواب بیدار می شوی قبل از هر کاری اول صدقه کنار بگذار و ابتدا نام شریف بزرگ خانواده را ببر و بگو صدقه کنار می گذارم برای سلامتی مولایم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چند ویژگی دارد اول آنکه ارادت خود را به آن حضرت نشان میدهی دوم آنکه از برکت وجود آن نازنین خود و خانواده ات در امان خواهید ماند و سوم آنکه انشاء الله صدقه ات مورد قبول حقتعالی قرار خواهد گرفت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و شبی زیباست که با نام حضرتش آغاز و در هنگام شب پس از همه اذکار با نام </w:t>
      </w:r>
      <w:bookmarkStart w:id="180" w:name="pg7341_74311"/>
    </w:p>
    <w:p>
      <w:pPr>
        <w:pStyle w:val="BookText"/>
        <w:rPr/>
      </w:pPr>
      <w:bookmarkEnd w:id="180"/>
      <w:r>
        <w:rPr>
          <w:rFonts w:ascii="IRNazanin" w:hAnsi="IRNazanin" w:eastAsia="IRNazanin"/>
          <w:color w:val="111111"/>
          <w:sz w:val="28"/>
          <w:sz w:val="28"/>
          <w:szCs w:val="28"/>
          <w:rtl w:val="true"/>
          <w:lang w:bidi="fa-IR"/>
        </w:rPr>
        <w:t>شریف ابا صالح المهدی روحی له الفداء پلکها بر هم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سحرگاهان بیادت خیزم از خواب</w:t>
      </w:r>
    </w:p>
    <w:p>
      <w:pPr>
        <w:pStyle w:val="BookText"/>
        <w:rPr/>
      </w:pPr>
      <w:r>
        <w:rPr>
          <w:rFonts w:ascii="IRNazanin" w:hAnsi="IRNazanin" w:eastAsia="IRNazanin"/>
          <w:color w:val="111111"/>
          <w:sz w:val="28"/>
          <w:sz w:val="28"/>
          <w:szCs w:val="28"/>
          <w:rtl w:val="true"/>
          <w:lang w:bidi="fa-IR"/>
        </w:rPr>
        <w:t>شبانگاهان بیادت میروم خواب</w:t>
      </w:r>
    </w:p>
    <w:p>
      <w:pPr>
        <w:pStyle w:val="Heading2"/>
        <w:numPr>
          <w:ilvl w:val="1"/>
          <w:numId w:val="1"/>
        </w:numPr>
        <w:rPr/>
      </w:pPr>
      <w:bookmarkStart w:id="181" w:name="__RefHeading___Toc1106479_1051229030"/>
      <w:bookmarkStart w:id="182" w:name="_Toc69"/>
      <w:bookmarkEnd w:id="181"/>
      <w:r>
        <w:rPr/>
        <w:t>65</w:t>
      </w:r>
      <w:r>
        <w:rPr>
          <w:rtl w:val="true"/>
        </w:rPr>
        <w:t xml:space="preserve">- </w:t>
      </w:r>
      <w:r>
        <w:rPr>
          <w:rtl w:val="true"/>
        </w:rPr>
        <w:t>پر قنداق</w:t>
      </w:r>
      <w:r>
        <w:rPr>
          <w:rtl w:val="true"/>
        </w:rPr>
        <w:t>:</w:t>
      </w:r>
      <w:bookmarkEnd w:id="182"/>
    </w:p>
    <w:p>
      <w:pPr>
        <w:pStyle w:val="BookText"/>
        <w:rPr/>
      </w:pPr>
      <w:r>
        <w:rPr>
          <w:rFonts w:ascii="IRNazanin" w:hAnsi="IRNazanin" w:eastAsia="IRNazanin"/>
          <w:color w:val="111111"/>
          <w:sz w:val="28"/>
          <w:sz w:val="28"/>
          <w:szCs w:val="28"/>
          <w:rtl w:val="true"/>
          <w:lang w:bidi="fa-IR"/>
        </w:rPr>
        <w:t>از روزی که نطفه منعقد می گردد تربیت فرزندش آغاز می شود چون هنگامی که جنین شکل می گیرد و مراحل تکاملی بعد از آن هر آنچه مادر می خورد و می بیند و میشنود بر فرزند در رحم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علم غیب پروردگار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فَیَعْلَمُ اللَّهُ سُبْحَانَهُ مَا فِی الْأَرْحَامِ مِنْ ذَکَرٍ أَوْ أُنْثَی وَ قَبِیحٍ أَوْ جَمِیلٍ وَ سَخِیٍّ أَوْ بَخِیلٍ وَ شَقِیٍّ أَوْ سَعِیدٍ وَ مَنْ یَکُونُ فِی اَلنَّارِ حَطَباً أَوْ فِی اَلْجِنَانِ لِلنَّبِیِّینَ مُرَافِقاً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خدای سبحان می داند که جنین داخل رحمها پسر است یا دختر، زشت است یا زیبا، بخشنده است یا خسیس، بدبخت است یا خوشبخت، کدام یک هیزم جهنم است و کدام یک همنشین پیامبران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جبری در کار نیست خدا میداند که پدرها و مادرها از ابتدای انعقاد نطفه و شکل گیری جنین و دمیده شدن روح چه کرده اند که محصول کارشان فرزندی با ویژگیهای فوق پرورش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شیر دادن هم نیز چنین است شیر مادر چیزی نیست جز آنچه را که مادر برای خو تغذیه می کند اگر ناپاک و حرام باشد خلق و خوی فرزند را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اَلرَّضَاعَ یُغَیِّرُ اَلطِّبَاعَ</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شیر دادن به فرزند باعث تغییر طبیعت او می 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bookmarkStart w:id="183" w:name="pg7341_74312"/>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 عَلَی أَوْلاَدِکُمْ مِنْ لَبَنِ اَلْبَغِیَّهِ وَ اَلْمَجْنُونَهِ فَإِنَّ اَللَّبَنَ یُعْدِی</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فرزندان خود را از شیر خوردن از زن زناکار و دیوانه باز دارید زیرا شیر صفات رذیله او را سرایت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فرزندان هرچه دارند از پر قنداق دارند</w:t>
      </w:r>
      <w:r>
        <w:rPr>
          <w:rFonts w:eastAsia="IRNazanin" w:cs="IRNazanin"/>
          <w:color w:val="111111"/>
          <w:sz w:val="28"/>
          <w:szCs w:val="28"/>
          <w:rtl w:val="true"/>
          <w:lang w:bidi="fa-IR"/>
        </w:rPr>
        <w:t>.</w:t>
      </w:r>
    </w:p>
    <w:p>
      <w:pPr>
        <w:pStyle w:val="Heading2"/>
        <w:numPr>
          <w:ilvl w:val="1"/>
          <w:numId w:val="1"/>
        </w:numPr>
        <w:rPr/>
      </w:pPr>
      <w:bookmarkStart w:id="184" w:name="__RefHeading___Toc1106481_1051229030"/>
      <w:bookmarkStart w:id="185" w:name="_Toc70"/>
      <w:bookmarkEnd w:id="184"/>
      <w:r>
        <w:rPr/>
        <w:t>66</w:t>
      </w:r>
      <w:r>
        <w:rPr>
          <w:rtl w:val="true"/>
        </w:rPr>
        <w:t xml:space="preserve">- </w:t>
      </w:r>
      <w:r>
        <w:rPr>
          <w:rtl w:val="true"/>
        </w:rPr>
        <w:t>قبر مادر کجاست؟</w:t>
      </w:r>
      <w:r>
        <w:rPr>
          <w:rtl w:val="true"/>
        </w:rPr>
        <w:t>!</w:t>
      </w:r>
      <w:bookmarkEnd w:id="185"/>
    </w:p>
    <w:p>
      <w:pPr>
        <w:pStyle w:val="BookText"/>
        <w:rPr/>
      </w:pPr>
      <w:r>
        <w:rPr>
          <w:rFonts w:ascii="IRNazanin" w:hAnsi="IRNazanin" w:eastAsia="IRNazanin"/>
          <w:color w:val="111111"/>
          <w:sz w:val="28"/>
          <w:sz w:val="28"/>
          <w:szCs w:val="28"/>
          <w:rtl w:val="true"/>
          <w:lang w:bidi="fa-IR"/>
        </w:rPr>
        <w:t xml:space="preserve">هیچکس نمی تواند به طور قطع بگوید قبر حضرت زهرا عليها السلام بین منبر و محراب است و یا قبرستان بقیع است و یا در خانه خود و جوار پدر بزرگوارش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 نیست گاهی مراجعه به دل هم بشود بالاخص وقتی از باب جبرئیل وارد حرم میشوی بی اختیار دلت از جا کنده می شود که زهرا عليها السلام جز نزدیک پدر جای دیگری نیست زهرایی که پاره تن بابا بود، ام ابیها بود، پدرش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آيوها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فدایش باد مگر می شود از او جدا باشد به احتمال زیاد پائین پای پدر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العظمی سید محسن حکیم که رحمت خدا بر او باد به این باور بود و نه جای دیگر ولی با همه این اوصاف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گو در این خطه چه هست</w:t>
      </w:r>
    </w:p>
    <w:p>
      <w:pPr>
        <w:pStyle w:val="BookText"/>
        <w:rPr/>
      </w:pPr>
      <w:r>
        <w:rPr>
          <w:rFonts w:ascii="IRNazanin" w:hAnsi="IRNazanin" w:eastAsia="IRNazanin"/>
          <w:color w:val="111111"/>
          <w:sz w:val="28"/>
          <w:sz w:val="28"/>
          <w:szCs w:val="28"/>
          <w:rtl w:val="true"/>
          <w:lang w:bidi="fa-IR"/>
        </w:rPr>
        <w:t>زیر این لاله کدامین غنچه است</w:t>
      </w:r>
    </w:p>
    <w:p>
      <w:pPr>
        <w:pStyle w:val="BookText"/>
        <w:rPr/>
      </w:pPr>
      <w:r>
        <w:rPr>
          <w:rFonts w:ascii="IRNazanin" w:hAnsi="IRNazanin" w:eastAsia="IRNazanin"/>
          <w:color w:val="111111"/>
          <w:sz w:val="28"/>
          <w:sz w:val="28"/>
          <w:szCs w:val="28"/>
          <w:rtl w:val="true"/>
          <w:lang w:bidi="fa-IR"/>
        </w:rPr>
        <w:t>میدرخشد گنبد سبز رسول</w:t>
      </w:r>
    </w:p>
    <w:p>
      <w:pPr>
        <w:pStyle w:val="BookText"/>
        <w:rPr/>
      </w:pPr>
      <w:r>
        <w:rPr>
          <w:rFonts w:ascii="IRNazanin" w:hAnsi="IRNazanin" w:eastAsia="IRNazanin"/>
          <w:color w:val="111111"/>
          <w:sz w:val="28"/>
          <w:sz w:val="28"/>
          <w:szCs w:val="28"/>
          <w:rtl w:val="true"/>
          <w:lang w:bidi="fa-IR"/>
        </w:rPr>
        <w:t>زیر این گنبد بود نور بتول</w:t>
      </w:r>
    </w:p>
    <w:p>
      <w:pPr>
        <w:pStyle w:val="Heading2"/>
        <w:numPr>
          <w:ilvl w:val="1"/>
          <w:numId w:val="1"/>
        </w:numPr>
        <w:rPr/>
      </w:pPr>
      <w:bookmarkStart w:id="186" w:name="__RefHeading___Toc1106483_1051229030"/>
      <w:bookmarkStart w:id="187" w:name="_Toc71"/>
      <w:bookmarkEnd w:id="186"/>
      <w:r>
        <w:rPr/>
        <w:t>67</w:t>
      </w:r>
      <w:r>
        <w:rPr>
          <w:rtl w:val="true"/>
        </w:rPr>
        <w:t xml:space="preserve">- </w:t>
      </w:r>
      <w:r>
        <w:rPr>
          <w:rtl w:val="true"/>
        </w:rPr>
        <w:t xml:space="preserve">ذره بین </w:t>
      </w:r>
      <w:r>
        <w:rPr>
          <w:rtl w:val="true"/>
        </w:rPr>
        <w:t>:</w:t>
      </w:r>
      <w:bookmarkEnd w:id="187"/>
    </w:p>
    <w:p>
      <w:pPr>
        <w:pStyle w:val="BookText"/>
        <w:rPr/>
      </w:pPr>
      <w:r>
        <w:rPr>
          <w:rFonts w:ascii="IRNazanin" w:hAnsi="IRNazanin" w:eastAsia="IRNazanin"/>
          <w:color w:val="111111"/>
          <w:sz w:val="28"/>
          <w:sz w:val="28"/>
          <w:szCs w:val="28"/>
          <w:rtl w:val="true"/>
          <w:lang w:bidi="fa-IR"/>
        </w:rPr>
        <w:t>وسیله ای برای دیدن اشیاء ریز و کوچک که با پیشرفت علم دقیقترین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به دقت ذره بینی خداوند تبارک و تعالی نمی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السِّرَّ وَ أَخْفی</w:t>
      </w:r>
      <w:r>
        <w:rPr>
          <w:rFonts w:eastAsia="IRNazanin" w:cs="IRNazanin"/>
          <w:color w:val="111111"/>
          <w:sz w:val="28"/>
          <w:szCs w:val="28"/>
          <w:rtl w:val="true"/>
          <w:lang w:bidi="fa-IR"/>
        </w:rPr>
        <w:t>»</w:t>
      </w:r>
      <w:r>
        <w:rPr>
          <w:rStyle w:val="FootnoteAnchor"/>
          <w:rtl w:val="true"/>
        </w:rPr>
        <w:footnoteReference w:id="7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مخفی و مخفی تر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سؤال کرد معنای آیه چیست؟ فرمود</w:t>
      </w:r>
      <w:r>
        <w:rPr>
          <w:rFonts w:eastAsia="IRNazanin" w:cs="IRNazanin"/>
          <w:color w:val="111111"/>
          <w:sz w:val="28"/>
          <w:szCs w:val="28"/>
          <w:rtl w:val="true"/>
          <w:lang w:bidi="fa-IR"/>
        </w:rPr>
        <w:t xml:space="preserve">: </w:t>
      </w:r>
      <w:bookmarkStart w:id="188" w:name="pg7341_74313"/>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مَا کَتَمْتَهُ فِی نَفْسِکَ وَ أَخْفَی مَا فَطَرَ بِبَالِکَ ثُمَّ أُنْسِیتَهُ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سر آن چیزی است که در دلت هست و آن را پنهان نگاه داری و آخفي آن چیزی است که زمانی به دلت خطور کرده و سپس آن را فراموش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ذره بینی خداوند تبارک و تعالی دقیقا مطرح می 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تَعمَلُون َ مِن عَمَل ٍ إِلاّ کُنّا عَلَیکُم شُهُوداً إِذ تُفِیضُون َ فِیه ِ وَ ما یَعزُب ُ عَن رَبِّک َ مِن مِثقال ِ ذَرَّهٍ فِی الأَرض ِ وَ لا فِی السَّماءِ وَ لا أَصغَرَ مِن ذلِک َ وَ لا أَکبَرَ إِلاّ فِی کِتاب ٍ مُبِین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هیچ عملی را انجام نمی دهید، مگر اینکه ما شاهد بر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وارد کار می شوید، کاری به اندازه ذره در زمین و نه در آسمان و نه کوچکتر از آن و نه بزرگتر، هیچ کدام از دید پروردگار پنهان نیست و در کتاب آشکار است</w:t>
      </w:r>
      <w:r>
        <w:rPr>
          <w:rFonts w:eastAsia="IRNazanin" w:cs="IRNazanin"/>
          <w:color w:val="111111"/>
          <w:sz w:val="28"/>
          <w:szCs w:val="28"/>
          <w:rtl w:val="true"/>
          <w:lang w:bidi="fa-IR"/>
        </w:rPr>
        <w:t>.</w:t>
      </w:r>
    </w:p>
    <w:p>
      <w:pPr>
        <w:pStyle w:val="Heading2"/>
        <w:numPr>
          <w:ilvl w:val="1"/>
          <w:numId w:val="1"/>
        </w:numPr>
        <w:rPr/>
      </w:pPr>
      <w:bookmarkStart w:id="189" w:name="__RefHeading___Toc1106485_1051229030"/>
      <w:bookmarkStart w:id="190" w:name="_Toc72"/>
      <w:bookmarkEnd w:id="189"/>
      <w:r>
        <w:rPr/>
        <w:t>68</w:t>
      </w:r>
      <w:r>
        <w:rPr>
          <w:rtl w:val="true"/>
        </w:rPr>
        <w:t xml:space="preserve">- </w:t>
      </w:r>
      <w:r>
        <w:rPr>
          <w:rtl w:val="true"/>
        </w:rPr>
        <w:t xml:space="preserve">عروس امام صادق </w:t>
      </w:r>
      <w:r>
        <w:rPr>
          <w:rtl w:val="true"/>
        </w:rPr>
        <w:t>(</w:t>
      </w:r>
      <w:r>
        <w:rPr>
          <w:rtl w:val="true"/>
        </w:rPr>
        <w:t>عليه السلام</w:t>
      </w:r>
      <w:r>
        <w:rPr>
          <w:rtl w:val="true"/>
        </w:rPr>
        <w:t>)</w:t>
      </w:r>
      <w:bookmarkEnd w:id="190"/>
    </w:p>
    <w:p>
      <w:pPr>
        <w:pStyle w:val="BookText"/>
        <w:rPr/>
      </w:pPr>
      <w:r>
        <w:rPr>
          <w:rFonts w:ascii="IRNazanin" w:hAnsi="IRNazanin" w:eastAsia="IRNazanin"/>
          <w:color w:val="111111"/>
          <w:sz w:val="28"/>
          <w:sz w:val="28"/>
          <w:szCs w:val="28"/>
          <w:rtl w:val="true"/>
          <w:lang w:bidi="fa-IR"/>
        </w:rPr>
        <w:t xml:space="preserve">سيدة نفسيه عليها السلام دختر حسن بن زید بن الحسن المجتبی عمه حضرت عبدالعظیم حسنی همسر اسحاق مؤتمن فرزند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عروس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دنیا رفت همسرش تصمیم گرفت جنازه او را به مدینه منتقل کند ودر بقیع به خاک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به اسحاق مؤتمن گفتند ما حاضریم اموال زیادی در اختیارت قرار دهیم او در مصر دفن شود و ما بر قبرش تبرک بجوئیم اسحاق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عالم رؤیا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اسحاق لا تعارض أهل مصر فی نفیسه، فان الرحمه تنزل علیهم ببرکتها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 درباره نفيسه با مردم مصر مخالفت نکن زیرا که به توسط او برکت بر آنها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ابامواهب شاذلی یک شب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کانَ لَکَ إلَی اللهِ تَعالی حاجةً فَانذِر لِنَفیسَةِ الطّاهِرَةِ وَ لَو بِدِرهَمٍ یَقضَی </w:t>
      </w:r>
      <w:bookmarkStart w:id="191" w:name="pg7341_74314"/>
    </w:p>
    <w:p>
      <w:pPr>
        <w:pStyle w:val="BookText"/>
        <w:rPr/>
      </w:pPr>
      <w:bookmarkEnd w:id="191"/>
      <w:r>
        <w:rPr>
          <w:rFonts w:ascii="IRNazanin" w:hAnsi="IRNazanin" w:eastAsia="IRNazanin"/>
          <w:color w:val="111111"/>
          <w:sz w:val="28"/>
          <w:sz w:val="28"/>
          <w:szCs w:val="28"/>
          <w:rtl w:val="true"/>
          <w:lang w:bidi="fa-IR"/>
        </w:rPr>
        <w:t>اللهُ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درگاه الهی حاجتی داشتی برای نفیسه طاهره اگر شده به مقدار یک درهم نذر کن خداوند حاجتت را برآورده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نفیسه خاتون عليها السلام به دست خود قبرش را حفر کرد و همه روزه در میان آن می رفت و نماز میگزارد و قرائت قرآن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شش هزار ختم قرآن در آن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احتضار، که بعد از هفت سال اقامت در مصر بود بیمار شد و به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بود و قرآن قرائت می کرد و در هنگام قرائت سوره مبارکه انعام چون به این آیه شریفه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 السَّلامِ عِنْدَ رَبِّهِمْ وَ هُوَ وَلِیُّهُمْ بِما کانُوا یَعْمَلُونَ</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 در نزد پروردگارشان خانه آسایش است و اوست سرپرست آنها در باره آنچه انجام داده اند</w:t>
      </w:r>
      <w:r>
        <w:rPr>
          <w:rFonts w:eastAsia="IRNazanin" w:cs="IRNazanin"/>
          <w:color w:val="111111"/>
          <w:sz w:val="28"/>
          <w:szCs w:val="28"/>
          <w:rtl w:val="true"/>
          <w:lang w:bidi="fa-IR"/>
        </w:rPr>
        <w:t>.</w:t>
      </w:r>
      <w:r>
        <w:rPr>
          <w:rStyle w:val="FootnoteAnchor"/>
          <w:rtl w:val="true"/>
        </w:rPr>
        <w:footnoteReference w:id="80"/>
      </w:r>
    </w:p>
    <w:p>
      <w:pPr>
        <w:pStyle w:val="Heading2"/>
        <w:numPr>
          <w:ilvl w:val="1"/>
          <w:numId w:val="1"/>
        </w:numPr>
        <w:rPr/>
      </w:pPr>
      <w:bookmarkStart w:id="192" w:name="__RefHeading___Toc1106487_1051229030"/>
      <w:bookmarkStart w:id="193" w:name="_Toc73"/>
      <w:bookmarkEnd w:id="192"/>
      <w:r>
        <w:rPr/>
        <w:t>69</w:t>
      </w:r>
      <w:r>
        <w:rPr>
          <w:rtl w:val="true"/>
        </w:rPr>
        <w:t xml:space="preserve">- </w:t>
      </w:r>
      <w:r>
        <w:rPr>
          <w:rtl w:val="true"/>
        </w:rPr>
        <w:t xml:space="preserve">یک حرف بس است </w:t>
      </w:r>
      <w:r>
        <w:rPr>
          <w:rtl w:val="true"/>
        </w:rPr>
        <w:t>:</w:t>
      </w:r>
      <w:bookmarkEnd w:id="193"/>
    </w:p>
    <w:p>
      <w:pPr>
        <w:pStyle w:val="BookText"/>
        <w:rPr/>
      </w:pPr>
      <w:r>
        <w:rPr>
          <w:rFonts w:ascii="IRNazanin" w:hAnsi="IRNazanin" w:eastAsia="IRNazanin"/>
          <w:color w:val="111111"/>
          <w:sz w:val="28"/>
          <w:sz w:val="28"/>
          <w:szCs w:val="28"/>
          <w:rtl w:val="true"/>
          <w:lang w:bidi="fa-IR"/>
        </w:rPr>
        <w:t>پرگویی در ارشاد و اصلاح خطاکاران اکثر جواب نمی دهد برعکس گزیده گفتن و صحیح موعظه کردن افراد خاطی ولغزشکار را متنبه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مخاطب نفس مهدی و هدایت پذیر داشته باشد یک تذکر بجا وی را بس است و اگر نفس قاسيه و غیر قابل نفوذ داشته باشد تمام قرآن را بر دلش بخوانی هرگز پذیرای حق و فضیلت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 لَرَأَیْتَهُ خاشِعاً مُتَصَدِّعاً مِنْ خَشْیَهِ اللّهِ</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قرآن را بر کوه نازل می کردیم، می دیدی که از خوف و خشیت الهی فروتن و متلاشی می شد</w:t>
      </w:r>
      <w:r>
        <w:rPr>
          <w:rFonts w:eastAsia="IRNazanin" w:cs="IRNazanin"/>
          <w:color w:val="111111"/>
          <w:sz w:val="28"/>
          <w:szCs w:val="28"/>
          <w:rtl w:val="true"/>
          <w:lang w:bidi="fa-IR"/>
        </w:rPr>
        <w:t xml:space="preserve">. </w:t>
      </w:r>
      <w:bookmarkStart w:id="194" w:name="pg7341_74315"/>
    </w:p>
    <w:p>
      <w:pPr>
        <w:pStyle w:val="BookText"/>
        <w:rPr/>
      </w:pPr>
      <w:bookmarkEnd w:id="194"/>
      <w:r>
        <w:rPr>
          <w:rFonts w:ascii="IRNazanin" w:hAnsi="IRNazanin" w:eastAsia="IRNazanin"/>
          <w:color w:val="111111"/>
          <w:sz w:val="28"/>
          <w:sz w:val="28"/>
          <w:szCs w:val="28"/>
          <w:rtl w:val="true"/>
          <w:lang w:bidi="fa-IR"/>
        </w:rPr>
        <w:t>گفتم که مرا علم لدنی هوس است</w:t>
      </w:r>
    </w:p>
    <w:p>
      <w:pPr>
        <w:pStyle w:val="BookText"/>
        <w:rPr/>
      </w:pPr>
      <w:r>
        <w:rPr>
          <w:rFonts w:ascii="IRNazanin" w:hAnsi="IRNazanin" w:eastAsia="IRNazanin"/>
          <w:color w:val="111111"/>
          <w:sz w:val="28"/>
          <w:sz w:val="28"/>
          <w:szCs w:val="28"/>
          <w:rtl w:val="true"/>
          <w:lang w:bidi="fa-IR"/>
        </w:rPr>
        <w:t>تعلیمم کن اگر ترا دسترس است</w:t>
      </w:r>
    </w:p>
    <w:p>
      <w:pPr>
        <w:pStyle w:val="BookText"/>
        <w:rPr/>
      </w:pPr>
      <w:r>
        <w:rPr>
          <w:rFonts w:ascii="IRNazanin" w:hAnsi="IRNazanin" w:eastAsia="IRNazanin"/>
          <w:color w:val="111111"/>
          <w:sz w:val="28"/>
          <w:sz w:val="28"/>
          <w:szCs w:val="28"/>
          <w:rtl w:val="true"/>
          <w:lang w:bidi="fa-IR"/>
        </w:rPr>
        <w:t>گفتا که الف گفت دگر گفتا هیچ</w:t>
      </w:r>
    </w:p>
    <w:p>
      <w:pPr>
        <w:pStyle w:val="BookText"/>
        <w:rPr/>
      </w:pPr>
      <w:r>
        <w:rPr>
          <w:rFonts w:ascii="IRNazanin" w:hAnsi="IRNazanin" w:eastAsia="IRNazanin"/>
          <w:color w:val="111111"/>
          <w:sz w:val="28"/>
          <w:sz w:val="28"/>
          <w:szCs w:val="28"/>
          <w:rtl w:val="true"/>
          <w:lang w:bidi="fa-IR"/>
        </w:rPr>
        <w:t>در خانه اگرکس است یک حرف بس است</w:t>
      </w:r>
    </w:p>
    <w:p>
      <w:pPr>
        <w:pStyle w:val="Heading2"/>
        <w:numPr>
          <w:ilvl w:val="1"/>
          <w:numId w:val="1"/>
        </w:numPr>
        <w:rPr/>
      </w:pPr>
      <w:bookmarkStart w:id="195" w:name="__RefHeading___Toc1106489_1051229030"/>
      <w:bookmarkStart w:id="196" w:name="_Toc74"/>
      <w:bookmarkEnd w:id="195"/>
      <w:r>
        <w:rPr/>
        <w:t>70</w:t>
      </w:r>
      <w:r>
        <w:rPr>
          <w:rtl w:val="true"/>
        </w:rPr>
        <w:t xml:space="preserve">- </w:t>
      </w:r>
      <w:r>
        <w:rPr>
          <w:rtl w:val="true"/>
        </w:rPr>
        <w:t>جهل مركب</w:t>
      </w:r>
      <w:r>
        <w:rPr>
          <w:rtl w:val="true"/>
        </w:rPr>
        <w:t>:</w:t>
      </w:r>
      <w:bookmarkEnd w:id="196"/>
    </w:p>
    <w:p>
      <w:pPr>
        <w:pStyle w:val="BookText"/>
        <w:rPr/>
      </w:pPr>
      <w:r>
        <w:rPr>
          <w:rFonts w:ascii="IRNazanin" w:hAnsi="IRNazanin" w:eastAsia="IRNazanin"/>
          <w:color w:val="111111"/>
          <w:sz w:val="28"/>
          <w:sz w:val="28"/>
          <w:szCs w:val="28"/>
          <w:rtl w:val="true"/>
          <w:lang w:bidi="fa-IR"/>
        </w:rPr>
        <w:t>در روایات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أصلُ کُلِّ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ریشه همه بدیهاست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آدم نادان دست به هر کار زشتی می زند و توقع هر نوع بدی از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نادانان متفاوتند بعضی می دانند که ندانم کاری میکنند امید به نجات برایشان</w:t>
      </w:r>
    </w:p>
    <w:p>
      <w:pPr>
        <w:pStyle w:val="BookText"/>
        <w:rPr/>
      </w:pPr>
      <w:r>
        <w:rPr>
          <w:rFonts w:ascii="IRNazanin" w:hAnsi="IRNazanin" w:eastAsia="IRNazanin"/>
          <w:color w:val="111111"/>
          <w:sz w:val="28"/>
          <w:sz w:val="28"/>
          <w:szCs w:val="28"/>
          <w:rtl w:val="true"/>
          <w:lang w:bidi="fa-IR"/>
        </w:rPr>
        <w:t xml:space="preserve">هست ولی بعضی در جهل مرکب اند طبق بیان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لا یَعرِفُ تَقصیرَهُ و لا یَقبَلُ مِنَ النَّصیحِ لَهُ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نادان به عيب و تقصیر خودآگاه نیست و نصیحت خیرخواه خود را هم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لاَ یَرْتَدِعُ وَ بِالْمَوَاعِظِ لاَ یُنْتَفَعُ</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آدم نادان نصیحت بردار نیست و موعظه در او کارگر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بداند که نداند</w:t>
      </w:r>
    </w:p>
    <w:p>
      <w:pPr>
        <w:pStyle w:val="BookText"/>
        <w:rPr/>
      </w:pPr>
      <w:r>
        <w:rPr>
          <w:rFonts w:ascii="IRNazanin" w:hAnsi="IRNazanin" w:eastAsia="IRNazanin"/>
          <w:color w:val="111111"/>
          <w:sz w:val="28"/>
          <w:sz w:val="28"/>
          <w:szCs w:val="28"/>
          <w:rtl w:val="true"/>
          <w:lang w:bidi="fa-IR"/>
        </w:rPr>
        <w:t>لنگان خرک خویش به مقصد برساند</w:t>
      </w:r>
    </w:p>
    <w:p>
      <w:pPr>
        <w:pStyle w:val="BookText"/>
        <w:rPr/>
      </w:pPr>
      <w:r>
        <w:rPr>
          <w:rFonts w:ascii="IRNazanin" w:hAnsi="IRNazanin" w:eastAsia="IRNazanin"/>
          <w:color w:val="111111"/>
          <w:sz w:val="28"/>
          <w:sz w:val="28"/>
          <w:szCs w:val="28"/>
          <w:rtl w:val="true"/>
          <w:lang w:bidi="fa-IR"/>
        </w:rPr>
        <w:t>آنکس که نداند و نداند که نداند</w:t>
      </w:r>
    </w:p>
    <w:p>
      <w:pPr>
        <w:pStyle w:val="BookText"/>
        <w:rPr/>
      </w:pPr>
      <w:r>
        <w:rPr>
          <w:rFonts w:ascii="IRNazanin" w:hAnsi="IRNazanin" w:eastAsia="IRNazanin"/>
          <w:color w:val="111111"/>
          <w:sz w:val="28"/>
          <w:sz w:val="28"/>
          <w:szCs w:val="28"/>
          <w:rtl w:val="true"/>
          <w:lang w:bidi="fa-IR"/>
        </w:rPr>
        <w:t>در جهل مرکب ابد الدهر بماند</w:t>
      </w:r>
    </w:p>
    <w:p>
      <w:pPr>
        <w:pStyle w:val="Heading2"/>
        <w:numPr>
          <w:ilvl w:val="1"/>
          <w:numId w:val="1"/>
        </w:numPr>
        <w:rPr/>
      </w:pPr>
      <w:bookmarkStart w:id="197" w:name="__RefHeading___Toc1106491_1051229030"/>
      <w:bookmarkStart w:id="198" w:name="_Toc75"/>
      <w:bookmarkEnd w:id="197"/>
      <w:r>
        <w:rPr/>
        <w:t>71</w:t>
      </w:r>
      <w:r>
        <w:rPr>
          <w:rtl w:val="true"/>
        </w:rPr>
        <w:t xml:space="preserve">- </w:t>
      </w:r>
      <w:r>
        <w:rPr>
          <w:rtl w:val="true"/>
        </w:rPr>
        <w:t>منطقه حفاظت شده</w:t>
      </w:r>
      <w:r>
        <w:rPr>
          <w:rtl w:val="true"/>
        </w:rPr>
        <w:t>:</w:t>
      </w:r>
      <w:bookmarkEnd w:id="198"/>
    </w:p>
    <w:p>
      <w:pPr>
        <w:pStyle w:val="BookText"/>
        <w:rPr/>
      </w:pPr>
      <w:r>
        <w:rPr>
          <w:rFonts w:ascii="IRNazanin" w:hAnsi="IRNazanin" w:eastAsia="IRNazanin"/>
          <w:color w:val="111111"/>
          <w:sz w:val="28"/>
          <w:sz w:val="28"/>
          <w:szCs w:val="28"/>
          <w:rtl w:val="true"/>
          <w:lang w:bidi="fa-IR"/>
        </w:rPr>
        <w:t>گاه یک بخش بزرگی از مراتع و جنگلها منطقه حفاظت شده است و کسی حق ندارد در آن محدوده به شکار حیوانات و تصرف املاک آن برود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برای حفظ جان و خانواده های شخصیتهای اجتماعی منطقه را حفاظت و </w:t>
      </w:r>
      <w:bookmarkStart w:id="199" w:name="pg7341_74316"/>
    </w:p>
    <w:p>
      <w:pPr>
        <w:pStyle w:val="BookText"/>
        <w:rPr/>
      </w:pPr>
      <w:bookmarkEnd w:id="199"/>
      <w:r>
        <w:rPr>
          <w:rFonts w:ascii="IRNazanin" w:hAnsi="IRNazanin" w:eastAsia="IRNazanin"/>
          <w:color w:val="111111"/>
          <w:sz w:val="28"/>
          <w:sz w:val="28"/>
          <w:szCs w:val="28"/>
          <w:rtl w:val="true"/>
          <w:lang w:bidi="fa-IR"/>
        </w:rPr>
        <w:t>حراست می کنند و از ورود غیر ممانعت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اینجاست که قلب و روح هم جر و مناطق حفاظت شده است و یا هر غریبهای بدون اجازه حق ورود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اختیار با ماست زور و جبری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نهایت دقت مواظب و رودی ها و خروجیهای قلب و فکر و عقل خویش بودیم بیشک از امنیت روانی و ایمانی برخورداریم و اگر اجازه دادیم هر کس با هر انگیزه به سر وجودمان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امنیت روح و روان خویش را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طبق بیان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مُصْحَفُ اَلْبَصَرِ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دل کتاب دیده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خازِنُ الِّسانِ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دل گنج زبان است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 قَلْباً وَ مَسَامِعَ</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همانا تو را دلی است و گوشهایی</w:t>
      </w:r>
    </w:p>
    <w:p>
      <w:pPr>
        <w:pStyle w:val="BookText"/>
        <w:rPr/>
      </w:pPr>
      <w:r>
        <w:rPr>
          <w:rFonts w:ascii="IRNazanin" w:hAnsi="IRNazanin" w:eastAsia="IRNazanin"/>
          <w:color w:val="111111"/>
          <w:sz w:val="28"/>
          <w:sz w:val="28"/>
          <w:szCs w:val="28"/>
          <w:rtl w:val="true"/>
          <w:lang w:bidi="fa-IR"/>
        </w:rPr>
        <w:t>پس چشم و زبان و گوش درهای دلند باید محدوده دل را منطقه حفاظت شده قرار دهیم و نگذاریم اغیار در آن نفوذ کنند</w:t>
      </w:r>
      <w:r>
        <w:rPr>
          <w:rFonts w:eastAsia="IRNazanin" w:cs="IRNazanin"/>
          <w:color w:val="111111"/>
          <w:sz w:val="28"/>
          <w:szCs w:val="28"/>
          <w:rtl w:val="true"/>
          <w:lang w:bidi="fa-IR"/>
        </w:rPr>
        <w:t>.</w:t>
      </w:r>
    </w:p>
    <w:p>
      <w:pPr>
        <w:pStyle w:val="Heading2"/>
        <w:numPr>
          <w:ilvl w:val="1"/>
          <w:numId w:val="1"/>
        </w:numPr>
        <w:rPr/>
      </w:pPr>
      <w:bookmarkStart w:id="200" w:name="__RefHeading___Toc1106493_1051229030"/>
      <w:bookmarkStart w:id="201" w:name="_Toc76"/>
      <w:bookmarkEnd w:id="200"/>
      <w:r>
        <w:rPr/>
        <w:t>72</w:t>
      </w:r>
      <w:r>
        <w:rPr>
          <w:rtl w:val="true"/>
        </w:rPr>
        <w:t xml:space="preserve">- </w:t>
      </w:r>
      <w:r>
        <w:rPr>
          <w:rtl w:val="true"/>
        </w:rPr>
        <w:t>چالش بزرگ</w:t>
      </w:r>
      <w:r>
        <w:rPr>
          <w:rtl w:val="true"/>
        </w:rPr>
        <w:t>:</w:t>
      </w:r>
      <w:bookmarkEnd w:id="201"/>
    </w:p>
    <w:p>
      <w:pPr>
        <w:pStyle w:val="BookText"/>
        <w:rPr/>
      </w:pPr>
      <w:r>
        <w:rPr>
          <w:rFonts w:ascii="IRNazanin" w:hAnsi="IRNazanin" w:eastAsia="IRNazanin"/>
          <w:color w:val="111111"/>
          <w:sz w:val="28"/>
          <w:sz w:val="28"/>
          <w:szCs w:val="28"/>
          <w:rtl w:val="true"/>
          <w:lang w:bidi="fa-IR"/>
        </w:rPr>
        <w:t>این اصطلاح بیشتر در درگیرهای سیاسی بین جناحها و دولتها مصرف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نظرها که گاهی منجر به جنگ و ستیز میشود تعبیر به چالش 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بزرگ که تا قیامت ادامه دارد چالش بین ما و شیطان رجیم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انسانها درگیر است و کارش ایجاد چالش و دعوا و نزاع بین خانواده ها و </w:t>
      </w:r>
      <w:bookmarkStart w:id="202" w:name="pg7341_74317"/>
    </w:p>
    <w:p>
      <w:pPr>
        <w:pStyle w:val="BookText"/>
        <w:rPr/>
      </w:pPr>
      <w:bookmarkEnd w:id="202"/>
      <w:r>
        <w:rPr>
          <w:rFonts w:ascii="IRNazanin" w:hAnsi="IRNazanin" w:eastAsia="IRNazanin"/>
          <w:color w:val="111111"/>
          <w:sz w:val="28"/>
          <w:sz w:val="28"/>
          <w:szCs w:val="28"/>
          <w:rtl w:val="true"/>
          <w:lang w:bidi="fa-IR"/>
        </w:rPr>
        <w:t>دولتها و دولت و ملتهاست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العَدَاوَهَ وَالبَغْضَاءَ</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شیطان تصمیم دارد که بین شما دشمنی و نفرت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شیطان بر ایجاد چالش بین مردم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صِراطَکَ الْمُسْتَقِیمَ ثُمَّ لَآتِیَنَّهُمْ مِنْ بَیْنِ أَیْدِیهِمْ وَ مِنْ خَلْفِهِمْ وَ عَنْ أَیْمانِهِمْ وَ عَنْ شَمائِلِهِمْ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برای گمراه کردن انسانها بر سر راه راست تو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پیش رو و از پشت سرشان و از چپ و از راستشان بر آنها می تازم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نجات از دست این خبيث استعاذه به پروردگار اول هر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است که از حمله های شیطان به خدا پناه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اَعُوذُبِکَ مِنَ هَمَزاتِ الشَیاطینَ ، اَعُوذُبِکَ رَبِّ اَن یَحضُرُونِ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بگو پروردگارا از تاختن های شیطانها به تو پناه می برم و پروردگارا از این که شیاطین نزد من حاضر شوند به تو پناه می برم</w:t>
      </w:r>
      <w:r>
        <w:rPr>
          <w:rFonts w:eastAsia="IRNazanin" w:cs="IRNazanin"/>
          <w:color w:val="111111"/>
          <w:sz w:val="28"/>
          <w:szCs w:val="28"/>
          <w:rtl w:val="true"/>
          <w:lang w:bidi="fa-IR"/>
        </w:rPr>
        <w:t>.</w:t>
      </w:r>
    </w:p>
    <w:p>
      <w:pPr>
        <w:pStyle w:val="Heading2"/>
        <w:numPr>
          <w:ilvl w:val="1"/>
          <w:numId w:val="1"/>
        </w:numPr>
        <w:rPr/>
      </w:pPr>
      <w:bookmarkStart w:id="203" w:name="__RefHeading___Toc1106495_1051229030"/>
      <w:bookmarkStart w:id="204" w:name="_Toc77"/>
      <w:bookmarkEnd w:id="203"/>
      <w:r>
        <w:rPr/>
        <w:t>73</w:t>
      </w:r>
      <w:r>
        <w:rPr>
          <w:rtl w:val="true"/>
        </w:rPr>
        <w:t xml:space="preserve">- </w:t>
      </w:r>
      <w:r>
        <w:rPr>
          <w:rtl w:val="true"/>
        </w:rPr>
        <w:t>وقت کشی</w:t>
      </w:r>
      <w:r>
        <w:rPr>
          <w:rtl w:val="true"/>
        </w:rPr>
        <w:t>:</w:t>
      </w:r>
      <w:bookmarkEnd w:id="204"/>
    </w:p>
    <w:p>
      <w:pPr>
        <w:pStyle w:val="BookText"/>
        <w:rPr/>
      </w:pPr>
      <w:r>
        <w:rPr>
          <w:rFonts w:ascii="IRNazanin" w:hAnsi="IRNazanin" w:eastAsia="IRNazanin"/>
          <w:color w:val="111111"/>
          <w:sz w:val="28"/>
          <w:sz w:val="28"/>
          <w:szCs w:val="28"/>
          <w:rtl w:val="true"/>
          <w:lang w:bidi="fa-IR"/>
        </w:rPr>
        <w:t>کشور ما در منطقه ای از کره زمین قرار گرفته که پائیز و زمستان شبها بلند و بهار و تابستان روزهایش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مشاهده شده و یا خود اعتراف کرده اند که ما وقت، زیاد می آوریم و اوقات را به بطالت تمام می 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اینجاست چرا نباید از این عمر گرانمایه و اوقات فراغت برای رشد و تعالی خود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دانشمند خارجی کتابی نوشته بنام یک دقیقه قبل از غذا یعنی آن یک دقیقه ای که برای چیدن سفره و یا میز غذا وقت صرف میشده او مطلبی را یادداشت کرده که یک دقیقه ها پس از چندین سال کتابی حجیم و قطوری را تشکیل </w:t>
      </w:r>
      <w:bookmarkStart w:id="205" w:name="pg7341_74318"/>
    </w:p>
    <w:p>
      <w:pPr>
        <w:pStyle w:val="BookText"/>
        <w:rPr/>
      </w:pPr>
      <w:bookmarkEnd w:id="205"/>
      <w:r>
        <w:rPr>
          <w:rFonts w:ascii="IRNazanin" w:hAnsi="IRNazanin" w:eastAsia="IRNazanin"/>
          <w:color w:val="111111"/>
          <w:sz w:val="28"/>
          <w:sz w:val="28"/>
          <w:szCs w:val="28"/>
          <w:rtl w:val="true"/>
          <w:lang w:bidi="fa-IR"/>
        </w:rPr>
        <w:t>داده و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چرا وقت کشی و چرا از فرصتها که طبق بیان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ابري بهاری از دست می روند استفاده کافی نکنیم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اِنْتَهِزُوا فُرَصَ اَلْخَیْرِ فَإِنَّهَا تَمُرُّ مَرَّ اَلسَّحَابِ</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فرصتهای خوب را دریابید، زیرا فرصتها همچون ابر می گذرند</w:t>
      </w:r>
      <w:r>
        <w:rPr>
          <w:rFonts w:eastAsia="IRNazanin" w:cs="IRNazanin"/>
          <w:color w:val="111111"/>
          <w:sz w:val="28"/>
          <w:szCs w:val="28"/>
          <w:rtl w:val="true"/>
          <w:lang w:bidi="fa-IR"/>
        </w:rPr>
        <w:t>.</w:t>
      </w:r>
    </w:p>
    <w:p>
      <w:pPr>
        <w:pStyle w:val="Heading2"/>
        <w:numPr>
          <w:ilvl w:val="1"/>
          <w:numId w:val="1"/>
        </w:numPr>
        <w:rPr/>
      </w:pPr>
      <w:bookmarkStart w:id="206" w:name="__RefHeading___Toc1106497_1051229030"/>
      <w:bookmarkStart w:id="207" w:name="_Toc78"/>
      <w:bookmarkEnd w:id="206"/>
      <w:r>
        <w:rPr/>
        <w:t>74</w:t>
      </w:r>
      <w:r>
        <w:rPr>
          <w:rtl w:val="true"/>
        </w:rPr>
        <w:t xml:space="preserve">- </w:t>
      </w:r>
      <w:r>
        <w:rPr>
          <w:rtl w:val="true"/>
        </w:rPr>
        <w:t>دعای مغفول</w:t>
      </w:r>
      <w:r>
        <w:rPr>
          <w:rtl w:val="true"/>
        </w:rPr>
        <w:t>:</w:t>
      </w:r>
      <w:bookmarkEnd w:id="207"/>
    </w:p>
    <w:p>
      <w:pPr>
        <w:pStyle w:val="BookText"/>
        <w:rPr/>
      </w:pPr>
      <w:r>
        <w:rPr>
          <w:rFonts w:ascii="IRNazanin" w:hAnsi="IRNazanin" w:eastAsia="IRNazanin"/>
          <w:color w:val="111111"/>
          <w:sz w:val="28"/>
          <w:sz w:val="28"/>
          <w:szCs w:val="28"/>
          <w:rtl w:val="true"/>
          <w:lang w:bidi="fa-IR"/>
        </w:rPr>
        <w:t xml:space="preserve">یکی از دعاهایی که مغفول مانده در حالی که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زیاد می خواند و متأسفانه در مفاتیح الجنان شیخ عباس قمی رحمه الله نیز مغفول واقع شده دعای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که در بخش خطبه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 این دعا هست که بعد از چهارده قرن متوجه عمق اهمیت و ظرافت آن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 الَّذی لَمْ یُصْبِحْ بی مَیِّتا وَلا سَقیما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خدایی را که با عنایت او شب را صبح رساندم، در حالی که زنده و سلامت هستم</w:t>
      </w:r>
    </w:p>
    <w:p>
      <w:pPr>
        <w:pStyle w:val="BookText"/>
        <w:rPr/>
      </w:pPr>
      <w:r>
        <w:rPr>
          <w:rFonts w:ascii="Amiri" w:hAnsi="Amiri" w:eastAsia="Amiri" w:cs="Amiri"/>
          <w:color w:val="111111"/>
          <w:sz w:val="28"/>
          <w:sz w:val="28"/>
          <w:szCs w:val="28"/>
          <w:rtl w:val="true"/>
          <w:lang w:bidi="ar-SA"/>
        </w:rPr>
        <w:t>وَلاَ مَضْرُوباً عَلَی عُرُوقِی بِسُوءٍ</w:t>
      </w:r>
    </w:p>
    <w:p>
      <w:pPr>
        <w:pStyle w:val="BookText"/>
        <w:rPr/>
      </w:pPr>
      <w:r>
        <w:rPr>
          <w:rFonts w:ascii="IRNazanin" w:hAnsi="IRNazanin" w:eastAsia="IRNazanin"/>
          <w:color w:val="111111"/>
          <w:sz w:val="28"/>
          <w:sz w:val="28"/>
          <w:szCs w:val="28"/>
          <w:rtl w:val="true"/>
          <w:lang w:bidi="fa-IR"/>
        </w:rPr>
        <w:t>حمد خدای را که رگهایم دچار بیماری نشده و انسداد عروق پیدا نکرده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مَأْخُوذا بِأسْوَءِ عَمَلی، وَلا مَقْطُوعا دابِری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خدای را که مرا به بدترین اعمالم کیفر نداده و نسلم را قطع نکرده و صاحب فرزندم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مُرتَدّاً عَن دیِنیِ وَ لَا مُنکِراً لرِبَیّ وَ لَا مُستَوحِشاً مِن إیِماَنیِ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خدای را که از دین برنگشته ام و منکر خدایم نشده ام و نگران ایمانم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ملتبسنا عقلی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 را که عقلم سر جای خود هست و حافظه را از دست نداده ام به </w:t>
      </w:r>
      <w:bookmarkStart w:id="208" w:name="pg7341_74319"/>
    </w:p>
    <w:p>
      <w:pPr>
        <w:pStyle w:val="BookText"/>
        <w:rPr/>
      </w:pPr>
      <w:bookmarkEnd w:id="208"/>
      <w:r>
        <w:rPr>
          <w:rFonts w:ascii="IRNazanin" w:hAnsi="IRNazanin" w:eastAsia="IRNazanin"/>
          <w:color w:val="111111"/>
          <w:sz w:val="28"/>
          <w:sz w:val="28"/>
          <w:szCs w:val="28"/>
          <w:rtl w:val="true"/>
          <w:lang w:bidi="fa-IR"/>
        </w:rPr>
        <w:t>اصطلاح روز آلزایمر نگرفته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مُعَذَّباً بِعَذَابِ الاُْمَمِ مِنْ قَبْلِی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خدای را که در عذابی نیستم که امتهای پیش از من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عَبْداً مَمْلُوکاً ظَالِماً لِنَفْسی، لَکَ الْحُجَّةُ عَلَیَّ وَ لَا حُجَّةَ لِی، وَ لَا أَسْتَطِیعُ أَنْ آخُذَ إِلَّا مَا أَعْطَیْتَنِی وَ لَا أَتَّقِیَ إِلَّا مَا وَقَیْتَنِی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کردم در حای که بنده ای هستم بی اختیار و ظلم کرده بر نفس خویش خدایا تو عليه من حجت داری، ولی من به نفع خودم حجتی ندارم و جز عطای تو را نتوانم بگیرم و از زشتی، قادر به پرهیز نیستم مگر آنکه تو مرا نگاهداری و حفظ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بِکَ أَنْ أَفْتَقِرَ فِی غِنَاکَ أَوْ أَضِلَّ فِی هُدَاکَ أَوْ أُضَامَ فِی سُلْطَانِکَ أَوْ أُضْطَهَدَ وَ اَلْأَمْرُ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تو پناه می برم از آنکه در سایه بی نیازیت فقیر بمانم و یا در روشنایی هدایتت در گمراهی به سر برم و یا در پناه سلطنت به کسی ظلم كنم و یا امور در اختیار تو باشد و من مغلوب و ذلیل گردم، در حالی که همه چیز در اختیار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للَّهُمَّ اجْعَلْ نَفْسِي أَوَّلَ كَرِيمَةٍ تَنْتَزِعُهَا مِنْ كَرَائِمِي وَ أَوَّلَ وَدِيعَةٍ تَرْتَجِعُهَا مِنْ وَدَائِعِ نِعَمِكَ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اول کریمه ای که از من می گیری و اول امانتی از امانتهایت که نزد من است و بازش می ستانی جانم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زمین گیر و نوبتی نشوم، در خانه سالمندان جایم ندهند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إنّا نَعُوذُ بِکَ أنْ نَذْهَبَ عَنْ قَوْلِکَ ، أو نُفْتَنَ عَنْ دینِکَ أو تُتَابِعَ بِنَا أهوَاؤُنَا دُونَ الهُدَی الَّذی جَاءَ مِنْ عِنْدِکَ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به تو پناه می بریم از اینکه از فرمایش تو سرپیچی کنیم و یا از دین تو به دین دیگری روی آوریم و یا هواهای نفسانی بر ما غلبه کند و مانع ادامه راه ما در مسیر هدایتی باشد که از جانب تو به ما رسیده است</w:t>
      </w:r>
      <w:r>
        <w:rPr>
          <w:rFonts w:eastAsia="IRNazanin" w:cs="IRNazanin"/>
          <w:color w:val="111111"/>
          <w:sz w:val="28"/>
          <w:szCs w:val="28"/>
          <w:rtl w:val="true"/>
          <w:lang w:bidi="fa-IR"/>
        </w:rPr>
        <w:t>.</w:t>
      </w:r>
    </w:p>
    <w:p>
      <w:pPr>
        <w:pStyle w:val="Heading2"/>
        <w:numPr>
          <w:ilvl w:val="1"/>
          <w:numId w:val="1"/>
        </w:numPr>
        <w:rPr/>
      </w:pPr>
      <w:bookmarkStart w:id="209" w:name="__RefHeading___Toc1106499_1051229030"/>
      <w:bookmarkStart w:id="210" w:name="_Toc79"/>
      <w:bookmarkEnd w:id="209"/>
      <w:r>
        <w:rPr/>
        <w:t>75</w:t>
      </w:r>
      <w:r>
        <w:rPr>
          <w:rtl w:val="true"/>
        </w:rPr>
        <w:t xml:space="preserve">- </w:t>
      </w:r>
      <w:r>
        <w:rPr>
          <w:rtl w:val="true"/>
        </w:rPr>
        <w:t>تأمین بهداشت روان</w:t>
      </w:r>
      <w:r>
        <w:rPr>
          <w:rtl w:val="true"/>
        </w:rPr>
        <w:t>:</w:t>
      </w:r>
      <w:bookmarkEnd w:id="21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چیزهایی که بهداشت روانی جامعه را بهم می زند بی حجابی و رعایت نکردن </w:t>
      </w:r>
      <w:bookmarkStart w:id="211" w:name="pg7341_74320"/>
    </w:p>
    <w:p>
      <w:pPr>
        <w:pStyle w:val="BookText"/>
        <w:rPr/>
      </w:pPr>
      <w:bookmarkEnd w:id="211"/>
      <w:r>
        <w:rPr>
          <w:rFonts w:ascii="IRNazanin" w:hAnsi="IRNazanin" w:eastAsia="IRNazanin"/>
          <w:color w:val="111111"/>
          <w:sz w:val="28"/>
          <w:sz w:val="28"/>
          <w:szCs w:val="28"/>
          <w:rtl w:val="true"/>
          <w:lang w:bidi="fa-IR"/>
        </w:rPr>
        <w:t>عفاف در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بانویی که با وضع مهیج و تحریک آمیز در مجامع عمومی حاضر می شود متوجه نباشد چه می کند ولی بداند سلامت جامعه را مخدوش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باعث می شود بسیاری از مردم بویژه جوانان به گناه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یک گناه فردی نیست بلکه گناهی علنی و ضررش به کل جامعه وارد می شود تأمین بهداشت روان جامعه به این است که انواع لذت های جنسی، چه سمعی و چه بصری از راه مشروع و در محیط خانوادگی اختصاص یابد و اجتماع کاملا از این مسائل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مسلما نتایج خوبی را در بر خواهد داشت که یکی از آنها استحکام کانون خانواده است زیرا ثابت شده اکثر فروپاشی خانواده ها بخار بی بندباری و بی حجابی بانوان اتفاق افتاده است</w:t>
      </w:r>
      <w:r>
        <w:rPr>
          <w:rFonts w:eastAsia="IRNazanin" w:cs="IRNazanin"/>
          <w:color w:val="111111"/>
          <w:sz w:val="28"/>
          <w:szCs w:val="28"/>
          <w:rtl w:val="true"/>
          <w:lang w:bidi="fa-IR"/>
        </w:rPr>
        <w:t>.</w:t>
      </w:r>
    </w:p>
    <w:p>
      <w:pPr>
        <w:pStyle w:val="Heading2"/>
        <w:numPr>
          <w:ilvl w:val="1"/>
          <w:numId w:val="1"/>
        </w:numPr>
        <w:rPr/>
      </w:pPr>
      <w:bookmarkStart w:id="212" w:name="__RefHeading___Toc1106501_1051229030"/>
      <w:bookmarkStart w:id="213" w:name="_Toc80"/>
      <w:bookmarkEnd w:id="212"/>
      <w:r>
        <w:rPr/>
        <w:t>76</w:t>
      </w:r>
      <w:r>
        <w:rPr>
          <w:rtl w:val="true"/>
        </w:rPr>
        <w:t xml:space="preserve">- </w:t>
      </w:r>
      <w:r>
        <w:rPr>
          <w:rtl w:val="true"/>
        </w:rPr>
        <w:t>برق لامع</w:t>
      </w:r>
      <w:r>
        <w:rPr>
          <w:rtl w:val="true"/>
        </w:rPr>
        <w:t>:</w:t>
      </w:r>
      <w:bookmarkEnd w:id="213"/>
    </w:p>
    <w:p>
      <w:pPr>
        <w:pStyle w:val="BookText"/>
        <w:rPr/>
      </w:pPr>
      <w:r>
        <w:rPr>
          <w:rFonts w:ascii="IRNazanin" w:hAnsi="IRNazanin" w:eastAsia="IRNazanin"/>
          <w:color w:val="111111"/>
          <w:sz w:val="28"/>
          <w:sz w:val="28"/>
          <w:szCs w:val="28"/>
          <w:rtl w:val="true"/>
          <w:lang w:bidi="fa-IR"/>
        </w:rPr>
        <w:t>المعه و لمعات یعنی درخشندگی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و عنوان فوق نخستین بار از زبان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که فرموده است نتیجه چند کار برق لامع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کردن عقل و کشتن نفس تا آنجا که جسم لاغر شود و قلب سخت، نرم و ملایم 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لَهُ لاَمِعٌ کَثِیرُ اَلْبَرْقِ فَأَبَانَ لَهُ اَلطَّرِیقَ وَ سَلَکَ بِهِ اَلسَّبِیلَ وَ تَدَافَعَتْهُ اَلْأَبْوَابُ إِلَی بَابِ اَلسَّلاَمَهِ وَ دَارِ اَلْإِقَامَهِ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برقی پر نور بر او درخشید و راه را برای او روشن کرد و در راه راست او را کشاند و از دری به در دیگر برد تا به در سلامت و سرای جاودانه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خورت زمرتبه عشق دور کن</w:t>
      </w:r>
    </w:p>
    <w:p>
      <w:pPr>
        <w:pStyle w:val="BookText"/>
        <w:rPr/>
      </w:pPr>
      <w:r>
        <w:rPr>
          <w:rFonts w:ascii="IRNazanin" w:hAnsi="IRNazanin" w:eastAsia="IRNazanin"/>
          <w:color w:val="111111"/>
          <w:sz w:val="28"/>
          <w:sz w:val="28"/>
          <w:szCs w:val="28"/>
          <w:rtl w:val="true"/>
          <w:lang w:bidi="fa-IR"/>
        </w:rPr>
        <w:t>آنگه رسی بخویش که بیخواب و خور شوی</w:t>
      </w:r>
    </w:p>
    <w:p>
      <w:pPr>
        <w:pStyle w:val="BookText"/>
        <w:rPr/>
      </w:pPr>
      <w:r>
        <w:rPr>
          <w:rFonts w:ascii="IRNazanin" w:hAnsi="IRNazanin" w:eastAsia="IRNazanin"/>
          <w:color w:val="111111"/>
          <w:sz w:val="28"/>
          <w:sz w:val="28"/>
          <w:szCs w:val="28"/>
          <w:rtl w:val="true"/>
          <w:lang w:bidi="fa-IR"/>
        </w:rPr>
        <w:t>گر نور عشق حق به دل و جانت اوفتد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بالله کز آفتاب فلک خوبتر شوی </w:t>
      </w:r>
      <w:bookmarkStart w:id="214" w:name="pg7341_74321"/>
    </w:p>
    <w:p>
      <w:pPr>
        <w:pStyle w:val="BookText"/>
        <w:rPr/>
      </w:pPr>
      <w:bookmarkEnd w:id="214"/>
      <w:r>
        <w:rPr>
          <w:rFonts w:ascii="IRNazanin" w:hAnsi="IRNazanin" w:eastAsia="IRNazanin"/>
          <w:color w:val="111111"/>
          <w:sz w:val="28"/>
          <w:sz w:val="28"/>
          <w:szCs w:val="28"/>
          <w:rtl w:val="true"/>
          <w:lang w:bidi="fa-IR"/>
        </w:rPr>
        <w:t>یکدم غریق بحر خدا شوگمان مبر</w:t>
      </w:r>
    </w:p>
    <w:p>
      <w:pPr>
        <w:pStyle w:val="BookText"/>
        <w:rPr/>
      </w:pPr>
      <w:r>
        <w:rPr>
          <w:rFonts w:ascii="IRNazanin" w:hAnsi="IRNazanin" w:eastAsia="IRNazanin"/>
          <w:color w:val="111111"/>
          <w:sz w:val="28"/>
          <w:sz w:val="28"/>
          <w:szCs w:val="28"/>
          <w:rtl w:val="true"/>
          <w:lang w:bidi="fa-IR"/>
        </w:rPr>
        <w:t>کز آب هفت بحر به یک موی تر شوی</w:t>
      </w:r>
    </w:p>
    <w:p>
      <w:pPr>
        <w:pStyle w:val="BookText"/>
        <w:rPr/>
      </w:pPr>
      <w:r>
        <w:rPr>
          <w:rFonts w:ascii="IRNazanin" w:hAnsi="IRNazanin" w:eastAsia="IRNazanin"/>
          <w:color w:val="111111"/>
          <w:sz w:val="28"/>
          <w:sz w:val="28"/>
          <w:szCs w:val="28"/>
          <w:rtl w:val="true"/>
          <w:lang w:bidi="fa-IR"/>
        </w:rPr>
        <w:t>از پای تا سرت همه نور خدا شود</w:t>
      </w:r>
    </w:p>
    <w:p>
      <w:pPr>
        <w:pStyle w:val="BookText"/>
        <w:rPr/>
      </w:pPr>
      <w:r>
        <w:rPr>
          <w:rFonts w:ascii="IRNazanin" w:hAnsi="IRNazanin" w:eastAsia="IRNazanin"/>
          <w:color w:val="111111"/>
          <w:sz w:val="28"/>
          <w:sz w:val="28"/>
          <w:szCs w:val="28"/>
          <w:rtl w:val="true"/>
          <w:lang w:bidi="fa-IR"/>
        </w:rPr>
        <w:t>در راه ذوالجلال چوبی پا و سر شوی</w:t>
      </w:r>
    </w:p>
    <w:p>
      <w:pPr>
        <w:pStyle w:val="BookText"/>
        <w:rPr/>
      </w:pPr>
      <w:r>
        <w:rPr>
          <w:rFonts w:ascii="IRNazanin" w:hAnsi="IRNazanin" w:eastAsia="IRNazanin"/>
          <w:color w:val="111111"/>
          <w:sz w:val="28"/>
          <w:sz w:val="28"/>
          <w:szCs w:val="28"/>
          <w:rtl w:val="true"/>
          <w:lang w:bidi="fa-IR"/>
        </w:rPr>
        <w:t>وجه خداگر شودت منظر نظر</w:t>
      </w:r>
    </w:p>
    <w:p>
      <w:pPr>
        <w:pStyle w:val="BookText"/>
        <w:rPr/>
      </w:pPr>
      <w:r>
        <w:rPr>
          <w:rFonts w:ascii="IRNazanin" w:hAnsi="IRNazanin" w:eastAsia="IRNazanin"/>
          <w:color w:val="111111"/>
          <w:sz w:val="28"/>
          <w:sz w:val="28"/>
          <w:szCs w:val="28"/>
          <w:rtl w:val="true"/>
          <w:lang w:bidi="fa-IR"/>
        </w:rPr>
        <w:t>و زین پس شکی نماند که صاحبنظر شوی</w:t>
      </w:r>
    </w:p>
    <w:p>
      <w:pPr>
        <w:pStyle w:val="BookText"/>
        <w:rPr/>
      </w:pPr>
      <w:r>
        <w:rPr>
          <w:rFonts w:ascii="IRNazanin" w:hAnsi="IRNazanin" w:eastAsia="IRNazanin"/>
          <w:color w:val="111111"/>
          <w:sz w:val="28"/>
          <w:sz w:val="28"/>
          <w:szCs w:val="28"/>
          <w:rtl w:val="true"/>
          <w:lang w:bidi="fa-IR"/>
        </w:rPr>
        <w:t>گر در سرت هوای وصالست حافظا</w:t>
      </w:r>
    </w:p>
    <w:p>
      <w:pPr>
        <w:pStyle w:val="BookText"/>
        <w:rPr/>
      </w:pPr>
      <w:r>
        <w:rPr>
          <w:rFonts w:ascii="IRNazanin" w:hAnsi="IRNazanin" w:eastAsia="IRNazanin"/>
          <w:color w:val="111111"/>
          <w:sz w:val="28"/>
          <w:sz w:val="28"/>
          <w:szCs w:val="28"/>
          <w:rtl w:val="true"/>
          <w:lang w:bidi="fa-IR"/>
        </w:rPr>
        <w:t>باید که خاک درگه اهل هنر شوی</w:t>
      </w:r>
    </w:p>
    <w:p>
      <w:pPr>
        <w:pStyle w:val="Heading2"/>
        <w:numPr>
          <w:ilvl w:val="1"/>
          <w:numId w:val="1"/>
        </w:numPr>
        <w:rPr/>
      </w:pPr>
      <w:bookmarkStart w:id="215" w:name="__RefHeading___Toc1106503_1051229030"/>
      <w:bookmarkStart w:id="216" w:name="_Toc81"/>
      <w:bookmarkEnd w:id="215"/>
      <w:r>
        <w:rPr/>
        <w:t>77</w:t>
      </w:r>
      <w:r>
        <w:rPr>
          <w:rtl w:val="true"/>
        </w:rPr>
        <w:t xml:space="preserve">- </w:t>
      </w:r>
      <w:r>
        <w:rPr>
          <w:rtl w:val="true"/>
        </w:rPr>
        <w:t>صفر مرزی</w:t>
      </w:r>
      <w:r>
        <w:rPr>
          <w:rtl w:val="true"/>
        </w:rPr>
        <w:t>:</w:t>
      </w:r>
      <w:bookmarkEnd w:id="216"/>
    </w:p>
    <w:p>
      <w:pPr>
        <w:pStyle w:val="BookText"/>
        <w:rPr/>
      </w:pPr>
      <w:r>
        <w:rPr>
          <w:rFonts w:ascii="IRNazanin" w:hAnsi="IRNazanin" w:eastAsia="IRNazanin"/>
          <w:color w:val="111111"/>
          <w:sz w:val="28"/>
          <w:sz w:val="28"/>
          <w:szCs w:val="28"/>
          <w:rtl w:val="true"/>
          <w:lang w:bidi="fa-IR"/>
        </w:rPr>
        <w:t>آخرین خط مرزی که حد و حدود مرز کشورهای همسایه را مشخص می کند صفر مرزی می گویند انصافا جوانان غیوری که جان بر کف در این نقطه از کشور پاسبانی و پاسداری از مرز و بوم کشور می نمایند قابل تقدیر و احترامند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عمر را نیز صفر مرزی هست و حق تجاوز و خروج از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خطوطی به شکل مربع بر روی زمین کشید، در وسط آن مربع نقطه ای گذاشت، از اطرافش خطهای زیادی به مرکز نقطه وسط کشید، یک خط هم از نقطه داخل مربع به طرف خارج رسم کرد و انتهای آن خط را نامحدود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اطرافیان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این چه شکلی است؟ عرض کردند خدا و پیامبر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مربع محدوده عمر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اندازه معینی محدود است نقطه وسط نمودار انسان می باشد این خطهای کوچک که از اطراف به طرف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اند امراض ویلاهایی است که در مدت عمر از چهار طرف به او حمله می کنند، اگر از دست یکی جان سالم بدر برد به دست دیگری می افتد و بالاخره از آنها خلاصی نخواهد داشت و به وسیله یکی به عمرش خاتمه داده می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خط که از مرکز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نامحدود خارج می شود و از صفر مرزی </w:t>
      </w:r>
      <w:bookmarkStart w:id="217" w:name="pg7341_74322"/>
    </w:p>
    <w:p>
      <w:pPr>
        <w:pStyle w:val="BookText"/>
        <w:rPr/>
      </w:pPr>
      <w:bookmarkEnd w:id="217"/>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اوست که از مقدار عمرش بسیار تجاوز کرده و انتهایش معلوم نیست</w:t>
      </w:r>
      <w:r>
        <w:rPr>
          <w:rFonts w:eastAsia="IRNazanin" w:cs="IRNazanin"/>
          <w:color w:val="111111"/>
          <w:sz w:val="28"/>
          <w:szCs w:val="28"/>
          <w:rtl w:val="true"/>
          <w:lang w:bidi="fa-IR"/>
        </w:rPr>
        <w:t xml:space="preserve">» </w:t>
      </w:r>
      <w:r>
        <w:rPr>
          <w:rStyle w:val="FootnoteAnchor"/>
          <w:rtl w:val="true"/>
        </w:rPr>
        <w:footnoteReference w:id="92"/>
      </w:r>
    </w:p>
    <w:p>
      <w:pPr>
        <w:pStyle w:val="Heading2"/>
        <w:numPr>
          <w:ilvl w:val="1"/>
          <w:numId w:val="1"/>
        </w:numPr>
        <w:rPr/>
      </w:pPr>
      <w:bookmarkStart w:id="218" w:name="__RefHeading___Toc1106505_1051229030"/>
      <w:bookmarkStart w:id="219" w:name="_Toc82"/>
      <w:bookmarkEnd w:id="218"/>
      <w:r>
        <w:rPr/>
        <w:t>78</w:t>
      </w:r>
      <w:r>
        <w:rPr>
          <w:rtl w:val="true"/>
        </w:rPr>
        <w:t xml:space="preserve">- </w:t>
      </w:r>
      <w:r>
        <w:rPr>
          <w:rtl w:val="true"/>
        </w:rPr>
        <w:t>أصل</w:t>
      </w:r>
      <w:r>
        <w:rPr>
          <w:rtl w:val="true"/>
        </w:rPr>
        <w:t>:</w:t>
      </w:r>
      <w:bookmarkEnd w:id="219"/>
    </w:p>
    <w:p>
      <w:pPr>
        <w:pStyle w:val="BookText"/>
        <w:rPr/>
      </w:pPr>
      <w:r>
        <w:rPr>
          <w:rFonts w:ascii="IRNazanin" w:hAnsi="IRNazanin" w:eastAsia="IRNazanin"/>
          <w:color w:val="111111"/>
          <w:sz w:val="28"/>
          <w:sz w:val="28"/>
          <w:szCs w:val="28"/>
          <w:rtl w:val="true"/>
          <w:lang w:bidi="fa-IR"/>
        </w:rPr>
        <w:t>عده ای مقیم و تبعه یک کشور خارجی می شوند بعد از سالها اقامت و صاحب فرزند و نوه و نتیجه شدن وقتی از آنها پرسیده میشود اهل کجائید می گویند ایرانی الاصل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احسنت بر شما که هویت ملی خود را حفظ کرده اید سؤال دوم این است که اصالت را برای مرام و عقاید خود نیز حفظ کرده اید یا رنگ بیگانگان را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تعداد فراوانی هستند که در کشورهای کفر زندگی می کنند و رنگ و بوی کفر نگرفته و اسلامی الاصل مانده اند و گاهی پر شورتر و خالصتر از کسانی هستند که در فضای دینی و مذهبی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و صلابت ایشان را از زبان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ملاحظه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أَصْلَبُ مِنَ اَلْجَبَلِ تَسْتَقِلُّ مِنْهُ وَ اَلْمُؤْمِنُ لاَ یُسْتَقَلُّ مِنْ دِینِهِ شَیْءٌ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مؤمن از کوه سخت تر است، از کوه کم می شود اما از دین مؤمن چیزی کاسته نمی گردد</w:t>
      </w:r>
      <w:r>
        <w:rPr>
          <w:rFonts w:eastAsia="IRNazanin" w:cs="IRNazanin"/>
          <w:color w:val="111111"/>
          <w:sz w:val="28"/>
          <w:szCs w:val="28"/>
          <w:rtl w:val="true"/>
          <w:lang w:bidi="fa-IR"/>
        </w:rPr>
        <w:t>.</w:t>
      </w:r>
    </w:p>
    <w:p>
      <w:pPr>
        <w:pStyle w:val="Heading2"/>
        <w:numPr>
          <w:ilvl w:val="1"/>
          <w:numId w:val="1"/>
        </w:numPr>
        <w:rPr/>
      </w:pPr>
      <w:bookmarkStart w:id="220" w:name="__RefHeading___Toc1106507_1051229030"/>
      <w:bookmarkStart w:id="221" w:name="_Toc83"/>
      <w:bookmarkEnd w:id="220"/>
      <w:r>
        <w:rPr/>
        <w:t>79</w:t>
      </w:r>
      <w:r>
        <w:rPr>
          <w:rtl w:val="true"/>
        </w:rPr>
        <w:t xml:space="preserve">- </w:t>
      </w:r>
      <w:r>
        <w:rPr>
          <w:rtl w:val="true"/>
        </w:rPr>
        <w:t>پرت</w:t>
      </w:r>
      <w:r>
        <w:rPr>
          <w:rtl w:val="true"/>
        </w:rPr>
        <w:t>:</w:t>
      </w:r>
      <w:bookmarkEnd w:id="221"/>
    </w:p>
    <w:p>
      <w:pPr>
        <w:pStyle w:val="BookText"/>
        <w:rPr/>
      </w:pPr>
      <w:r>
        <w:rPr>
          <w:rFonts w:ascii="IRNazanin" w:hAnsi="IRNazanin" w:eastAsia="IRNazanin"/>
          <w:color w:val="111111"/>
          <w:sz w:val="28"/>
          <w:sz w:val="28"/>
          <w:szCs w:val="28"/>
          <w:rtl w:val="true"/>
          <w:lang w:bidi="fa-IR"/>
        </w:rPr>
        <w:t>در عرف ساختمان سازها بعضی از مکانهای ساختمان را پرت میگویند یعنی استفاده بهینه از آنها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پرت شدنهای زمین و آپارتمان ها خیلی مهم نیست مواظب باشیم عمر عزیزمان پرت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اِحفَظْ عُمرَکَ مِنَ التَّضییعِ لَهُ فی غَیرِ العِبادَهِ والطّاعاتِ</w:t>
      </w:r>
      <w:r>
        <w:rPr>
          <w:rFonts w:eastAsia="Amiri" w:cs="Amiri" w:ascii="Amiri" w:hAnsi="Amiri"/>
          <w:color w:val="111111"/>
          <w:sz w:val="28"/>
          <w:szCs w:val="28"/>
          <w:rtl w:val="true"/>
          <w:lang w:bidi="ar-SA"/>
        </w:rPr>
        <w:t>»</w:t>
      </w:r>
      <w:r>
        <w:rPr>
          <w:rStyle w:val="FootnoteAnchor"/>
          <w:rtl w:val="true"/>
        </w:rPr>
        <w:footnoteReference w:id="94"/>
      </w:r>
      <w:bookmarkStart w:id="222" w:name="pg7341_74323"/>
    </w:p>
    <w:p>
      <w:pPr>
        <w:pStyle w:val="BookText"/>
        <w:rPr/>
      </w:pPr>
      <w:bookmarkEnd w:id="222"/>
      <w:r>
        <w:rPr>
          <w:rFonts w:ascii="IRNazanin" w:hAnsi="IRNazanin" w:eastAsia="IRNazanin"/>
          <w:color w:val="111111"/>
          <w:sz w:val="28"/>
          <w:sz w:val="28"/>
          <w:szCs w:val="28"/>
          <w:rtl w:val="true"/>
          <w:lang w:bidi="fa-IR"/>
        </w:rPr>
        <w:t>عمرت را از ضایع شدن در راهی جز عبادت و طاعات،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مرحوم آية الله ممقانی نقل شده که جز در روز عاشورا درس و مطالعه و نوشتن را تعطیل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در شبانه روز هفده ساعت به مطالعه و نوشتن می پرداخت تا کتاب گرانقدر الغدیر را نوشت</w:t>
      </w:r>
      <w:r>
        <w:rPr>
          <w:rFonts w:eastAsia="IRNazanin" w:cs="IRNazanin"/>
          <w:color w:val="111111"/>
          <w:sz w:val="28"/>
          <w:szCs w:val="28"/>
          <w:rtl w:val="true"/>
          <w:lang w:bidi="fa-IR"/>
        </w:rPr>
        <w:t>.</w:t>
      </w:r>
    </w:p>
    <w:p>
      <w:pPr>
        <w:pStyle w:val="Heading2"/>
        <w:numPr>
          <w:ilvl w:val="1"/>
          <w:numId w:val="1"/>
        </w:numPr>
        <w:rPr/>
      </w:pPr>
      <w:bookmarkStart w:id="223" w:name="__RefHeading___Toc1106509_1051229030"/>
      <w:bookmarkStart w:id="224" w:name="_Toc84"/>
      <w:bookmarkEnd w:id="223"/>
      <w:r>
        <w:rPr/>
        <w:t>80</w:t>
      </w:r>
      <w:r>
        <w:rPr>
          <w:rtl w:val="true"/>
        </w:rPr>
        <w:t xml:space="preserve">- </w:t>
      </w:r>
      <w:r>
        <w:rPr>
          <w:rtl w:val="true"/>
        </w:rPr>
        <w:t>ایجاد سنخيت</w:t>
      </w:r>
      <w:r>
        <w:rPr>
          <w:rtl w:val="true"/>
        </w:rPr>
        <w:t>:</w:t>
      </w:r>
      <w:bookmarkEnd w:id="224"/>
    </w:p>
    <w:p>
      <w:pPr>
        <w:pStyle w:val="BookText"/>
        <w:rPr/>
      </w:pPr>
      <w:r>
        <w:rPr>
          <w:rFonts w:ascii="IRNazanin" w:hAnsi="IRNazanin" w:eastAsia="IRNazanin"/>
          <w:color w:val="111111"/>
          <w:sz w:val="28"/>
          <w:sz w:val="28"/>
          <w:szCs w:val="28"/>
          <w:rtl w:val="true"/>
          <w:lang w:bidi="fa-IR"/>
        </w:rPr>
        <w:t xml:space="preserve">نزدیکترین راه برای آنکه به این باور برسیم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راضی است و مشمول دعای آن بزرگوار هستیم و انشاء الله هنگامه ظهور نیز جزو یارانش خواهیم بود ایجاد سنخیت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رفتار و گفتار امام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گرامی دوست دارد انجام دهیم و هر آنچه نمی پسندد ترک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زوج جوانی را دیده اید که شدیدا به هم علاقمندند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تفاهم و توافق یکدیگر کاری را انجام نمی دهند حتی رنگ لباس و نوع خوراک را به سلیفه مشترک انتخاب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خانه و کاشانه و نوع زندگیهایمان را همسو با حضرت بقية الله کنیم بگونه ای که اگر پا بر محیط کار و زندگی ما گذاشت از او شرمنده نشویم آنوقت است که بین ما و ایشان ایجاد سنخیت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کلام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راهگشای خوبی برای عنوان مورد بحث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أولِیائِیَ الَّذینَ سَلَّموا لِأَمرِنا، وَاتَّبَعوا آثارَنا ، وَاقتَدَوا بِنا فی کُلِّ اُمورِنا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دوستان من در حقیقت کسانی هستند که در برابر امر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سنت ما پیروی کردند و در همه کارهای ما به ما اقتدا نمودند</w:t>
      </w:r>
      <w:r>
        <w:rPr>
          <w:rFonts w:eastAsia="IRNazanin" w:cs="IRNazanin"/>
          <w:color w:val="111111"/>
          <w:sz w:val="28"/>
          <w:szCs w:val="28"/>
          <w:rtl w:val="true"/>
          <w:lang w:bidi="fa-IR"/>
        </w:rPr>
        <w:t>.</w:t>
      </w:r>
    </w:p>
    <w:p>
      <w:pPr>
        <w:pStyle w:val="Heading2"/>
        <w:numPr>
          <w:ilvl w:val="1"/>
          <w:numId w:val="1"/>
        </w:numPr>
        <w:rPr/>
      </w:pPr>
      <w:bookmarkStart w:id="225" w:name="__RefHeading___Toc1106511_1051229030"/>
      <w:bookmarkStart w:id="226" w:name="_Toc85"/>
      <w:bookmarkEnd w:id="225"/>
      <w:r>
        <w:rPr/>
        <w:t>81</w:t>
      </w:r>
      <w:r>
        <w:rPr>
          <w:rtl w:val="true"/>
        </w:rPr>
        <w:t xml:space="preserve">- </w:t>
      </w:r>
      <w:r>
        <w:rPr>
          <w:rtl w:val="true"/>
        </w:rPr>
        <w:t>جاهلیت مدرن</w:t>
      </w:r>
      <w:r>
        <w:rPr>
          <w:rtl w:val="true"/>
        </w:rPr>
        <w:t>:</w:t>
      </w:r>
      <w:bookmarkEnd w:id="22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جاهلیت مردم نادان بت می پرستیدند، دختر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انسانها بی ارزش بود همان طور که در قرون وسطی در کشورهای غربی حقوق ضعيفان و </w:t>
      </w:r>
      <w:bookmarkStart w:id="227" w:name="pg7341_74324"/>
    </w:p>
    <w:p>
      <w:pPr>
        <w:pStyle w:val="BookText"/>
        <w:rPr/>
      </w:pPr>
      <w:bookmarkEnd w:id="227"/>
      <w:r>
        <w:rPr>
          <w:rFonts w:ascii="IRNazanin" w:hAnsi="IRNazanin" w:eastAsia="IRNazanin"/>
          <w:color w:val="111111"/>
          <w:sz w:val="28"/>
          <w:sz w:val="28"/>
          <w:szCs w:val="28"/>
          <w:rtl w:val="true"/>
          <w:lang w:bidi="fa-IR"/>
        </w:rPr>
        <w:t>زنان پایمال می شد و جنگهای صلیبی به راه می انداختند و قتل عام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همان جاهلیت و رفتار جاهلی به شکل مدرن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گذشته بت می پرستیدند امروز پول و شهوت و ریاست بر خلق برای عده ای بت شده دیروز دختران را زنده بگور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تحت عنوان فرزند کمتر زندگی بهتر فرزندان در رحم را می کشند که گاه دختر و گاه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دیروز جنگ قبیلهای بود و بی جهت یکدیگر را به قتل می رساندند در جاهلیت مدرن امروز به بهانه های پوچ و هیچ جان انسانها را می گیرند و هر روز گوشه ای از دنیا برای چپاول اموال زیرزمینی و رو زمینی ملتها آدم می کشند و در نهایت گستاخی دم از حقوق بشر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 قوم به عنوان قوم لوط به عمل هرزه همجنس بازی روی آوردند امروز دولتهای مدرن و باصطلاح متمدن همان حرکت زشت و شنیع را قانونی کرده و حتی دولتمردانشان با افتخار و تبلیغات عمل قوم لوط را نشان ترقی و تعالی خویش می دانند</w:t>
      </w:r>
      <w:r>
        <w:rPr>
          <w:rFonts w:eastAsia="IRNazanin" w:cs="IRNazanin"/>
          <w:color w:val="111111"/>
          <w:sz w:val="28"/>
          <w:szCs w:val="28"/>
          <w:rtl w:val="true"/>
          <w:lang w:bidi="fa-IR"/>
        </w:rPr>
        <w:t>!!</w:t>
      </w:r>
    </w:p>
    <w:p>
      <w:pPr>
        <w:pStyle w:val="Heading2"/>
        <w:numPr>
          <w:ilvl w:val="1"/>
          <w:numId w:val="1"/>
        </w:numPr>
        <w:rPr/>
      </w:pPr>
      <w:bookmarkStart w:id="228" w:name="__RefHeading___Toc1106513_1051229030"/>
      <w:bookmarkStart w:id="229" w:name="_Toc86"/>
      <w:bookmarkEnd w:id="228"/>
      <w:r>
        <w:rPr/>
        <w:t>82</w:t>
      </w:r>
      <w:r>
        <w:rPr>
          <w:rtl w:val="true"/>
        </w:rPr>
        <w:t xml:space="preserve">- </w:t>
      </w:r>
      <w:r>
        <w:rPr>
          <w:rtl w:val="true"/>
        </w:rPr>
        <w:t>سرت را بالا كن</w:t>
      </w:r>
      <w:r>
        <w:rPr>
          <w:rtl w:val="true"/>
        </w:rPr>
        <w:t>:</w:t>
      </w:r>
      <w:bookmarkEnd w:id="229"/>
    </w:p>
    <w:p>
      <w:pPr>
        <w:pStyle w:val="BookText"/>
        <w:rPr/>
      </w:pPr>
      <w:r>
        <w:rPr>
          <w:rFonts w:ascii="IRNazanin" w:hAnsi="IRNazanin" w:eastAsia="IRNazanin"/>
          <w:color w:val="111111"/>
          <w:sz w:val="28"/>
          <w:sz w:val="28"/>
          <w:szCs w:val="28"/>
          <w:rtl w:val="true"/>
          <w:lang w:bidi="fa-IR"/>
        </w:rPr>
        <w:t>هر وقت عجب سراغت آمد و گرفتار توهم شدی و احساس کردی که واقعا کسی هستی حالا بخاطر آنکه پولت زیاد ششده و یا مردم تعریف و تمجیدت می کنند و یا پست و مقام روحیه ات را استکباری کرده سرت را بالا کن ببین چه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میلیاردها ستاره ثابت و سیاره که کره زمین و محل سکونت ما در برابرشان هیچ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 که احساست عوض می شود و غرورت پائین می آید از توهم خارج می شوی که واقعا آن ذره که در حساب ناید 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که لامکان است هیچ فکر کرده ایم چرا دست ها را در هنگام دعا به سمت آسمان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 است که سرمان را بالا کنیم و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خدای خالق کهکشانها که براستی چه کرده و بعد به کوچکی و هیچ بودن خویش اقرار کنیم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لحن مناجات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bookmarkStart w:id="230" w:name="pg7341_74325"/>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غَنِی الْأَغْنِیاءِ، هَا، نَحْنُ عِبَادُک بَینَ یدَیک، وَ أَنَا أَفْقَرُ الْفُقَرَاءِ إِلَیک، فَاجْبُرْ فَاقَتَنَا بِوُسْتِک، وَ لَا تَقْطَعْ رَجَاءَنَا بِمَنْعِک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 بی نیازترین بی نیازان، اینک ما بندگانت در اختیار تو هستیم و من فقیرترین فقیرانم به سویتآمده ام پس فقر و تهیدستی ما را به وسیله رحمت واسعه ات جبران کن و با طرد کردنمان از در خانه ات قطع امیدمان مکن</w:t>
      </w:r>
      <w:r>
        <w:rPr>
          <w:rFonts w:eastAsia="IRNazanin" w:cs="IRNazanin"/>
          <w:color w:val="111111"/>
          <w:sz w:val="28"/>
          <w:szCs w:val="28"/>
          <w:rtl w:val="true"/>
          <w:lang w:bidi="fa-IR"/>
        </w:rPr>
        <w:t>.</w:t>
      </w:r>
    </w:p>
    <w:p>
      <w:pPr>
        <w:pStyle w:val="Heading2"/>
        <w:numPr>
          <w:ilvl w:val="1"/>
          <w:numId w:val="1"/>
        </w:numPr>
        <w:rPr/>
      </w:pPr>
      <w:bookmarkStart w:id="231" w:name="__RefHeading___Toc1106515_1051229030"/>
      <w:bookmarkStart w:id="232" w:name="_Toc87"/>
      <w:bookmarkEnd w:id="231"/>
      <w:r>
        <w:rPr/>
        <w:t>83</w:t>
      </w:r>
      <w:r>
        <w:rPr>
          <w:rtl w:val="true"/>
        </w:rPr>
        <w:t xml:space="preserve">- </w:t>
      </w:r>
      <w:r>
        <w:rPr>
          <w:rtl w:val="true"/>
        </w:rPr>
        <w:t>صلح كل</w:t>
      </w:r>
      <w:r>
        <w:rPr>
          <w:rtl w:val="true"/>
        </w:rPr>
        <w:t>:</w:t>
      </w:r>
      <w:bookmarkEnd w:id="232"/>
    </w:p>
    <w:p>
      <w:pPr>
        <w:pStyle w:val="BookText"/>
        <w:rPr/>
      </w:pPr>
      <w:r>
        <w:rPr>
          <w:rFonts w:ascii="IRNazanin" w:hAnsi="IRNazanin" w:eastAsia="IRNazanin"/>
          <w:color w:val="111111"/>
          <w:sz w:val="28"/>
          <w:sz w:val="28"/>
          <w:szCs w:val="28"/>
          <w:rtl w:val="true"/>
          <w:lang w:bidi="fa-IR"/>
        </w:rPr>
        <w:t>ضرب المثلی بین ما ایرانیها مطرح است که میگویند فلانی خاکشیر مزاح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خاکشیر بیماریهای متضاد را برطرف می کند و با همه نوع مزاجها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ما خاکشیر مزاجی در مسائل معنوی و اجتماعی و سیاسی جایگاهی ندارد که گاهی تعبیر به صلح 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جاذبه و دافعه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 أَشِدّاءُ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آنانی که با او هستند با کافران سر سخت و در بین خود</w:t>
      </w:r>
    </w:p>
    <w:p>
      <w:pPr>
        <w:pStyle w:val="BookText"/>
        <w:rPr/>
      </w:pPr>
      <w:r>
        <w:rPr>
          <w:rFonts w:ascii="IRNazanin" w:hAnsi="IRNazanin" w:eastAsia="IRNazanin"/>
          <w:color w:val="111111"/>
          <w:sz w:val="28"/>
          <w:sz w:val="28"/>
          <w:szCs w:val="28"/>
          <w:rtl w:val="true"/>
          <w:lang w:bidi="fa-IR"/>
        </w:rPr>
        <w:t>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مجاز نیستیم با دشمنان خدا سازش کنیم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بِالْمَوَدَّهِ وَ قَدْ کَفَرُوا بِما جاءَکُمْ مِنَ الْحَقِّ</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من و دشمنان خودتان پیوند دوستی برقرار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آنها اظهار محبت می کنید، ولی آنان به آنچه از حق بر شما آمده کافر شده 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نباید صلح کل بود و بگونه زیست کرد که به قول مولوی مسلمانش بزمزم شوید و هندو بسوزاند</w:t>
      </w:r>
      <w:r>
        <w:rPr>
          <w:rFonts w:eastAsia="IRNazanin" w:cs="IRNazanin"/>
          <w:color w:val="111111"/>
          <w:sz w:val="28"/>
          <w:szCs w:val="28"/>
          <w:rtl w:val="true"/>
          <w:lang w:bidi="fa-IR"/>
        </w:rPr>
        <w:t xml:space="preserve">. </w:t>
      </w:r>
      <w:bookmarkStart w:id="233" w:name="pg7341_74326"/>
    </w:p>
    <w:p>
      <w:pPr>
        <w:pStyle w:val="Heading2"/>
        <w:numPr>
          <w:ilvl w:val="1"/>
          <w:numId w:val="1"/>
        </w:numPr>
        <w:rPr/>
      </w:pPr>
      <w:bookmarkStart w:id="234" w:name="__RefHeading___Toc1106517_1051229030"/>
      <w:bookmarkStart w:id="235" w:name="_Toc88"/>
      <w:bookmarkEnd w:id="233"/>
      <w:bookmarkEnd w:id="234"/>
      <w:r>
        <w:rPr/>
        <w:t>84</w:t>
      </w:r>
      <w:r>
        <w:rPr>
          <w:rtl w:val="true"/>
        </w:rPr>
        <w:t xml:space="preserve">- </w:t>
      </w:r>
      <w:r>
        <w:rPr>
          <w:rtl w:val="true"/>
        </w:rPr>
        <w:t xml:space="preserve">وَلْیَتَلَطَّفْ </w:t>
      </w:r>
      <w:r>
        <w:rPr>
          <w:rtl w:val="true"/>
        </w:rPr>
        <w:t>:</w:t>
      </w:r>
      <w:bookmarkEnd w:id="235"/>
    </w:p>
    <w:p>
      <w:pPr>
        <w:pStyle w:val="BookText"/>
        <w:rPr/>
      </w:pPr>
      <w:r>
        <w:rPr>
          <w:rFonts w:ascii="IRNazanin" w:hAnsi="IRNazanin" w:eastAsia="IRNazanin"/>
          <w:color w:val="111111"/>
          <w:sz w:val="28"/>
          <w:sz w:val="28"/>
          <w:szCs w:val="28"/>
          <w:rtl w:val="true"/>
          <w:lang w:bidi="fa-IR"/>
        </w:rPr>
        <w:t xml:space="preserve">عبارت فوق درست وسط قران قرار گرفته و قرآن را اگر به دو نصف تقسیم کنیم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عبارتی که در آیه نوزدهم سوره مبارکه کهف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آیه اشاره به زنده شدن اصحاب کهف و رفتن به شهر و برای خرید طعام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دقت و مواظبت و روانترین معنا مراقبه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باشید کسی شما را شناسایی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ای که قرآن را نصف می کند از مراقبت سخن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است که قبل و بعد این جمله هرچه از جانب پروردگار بیان شده نیاز به مراقبه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عَلى كُلِّ شَيْ‌ءٍ رَقِيباً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خداوند مراقب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مراقبه یعنی همیشه و در همه حال متوجه پروردگار و مستغرق در دریای عظمت و جلال و جمال او باشیم و آنی از او غافل نگردیم و در تمام اعمال و رفتاررضا و خوشنودی حق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مراقبه اهل لعنت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راقَبَ الشَّییُ اَی حَرَسَهُ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مراقبت از هر چیز یعنی حراست و دقت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حراست از یافته های معنوی، حراست از ایمان و تقوا و ولایت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از داشته های علمی و ایمانی که مبادا در مروز زمان از کف پروند و رنگ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حرم دل شدهام شب همه شب</w:t>
      </w:r>
    </w:p>
    <w:p>
      <w:pPr>
        <w:pStyle w:val="BookText"/>
        <w:rPr/>
      </w:pPr>
      <w:r>
        <w:rPr>
          <w:rFonts w:ascii="IRNazanin" w:hAnsi="IRNazanin" w:eastAsia="IRNazanin"/>
          <w:color w:val="111111"/>
          <w:sz w:val="28"/>
          <w:sz w:val="28"/>
          <w:szCs w:val="28"/>
          <w:rtl w:val="true"/>
          <w:lang w:bidi="fa-IR"/>
        </w:rPr>
        <w:t>تا در این پرده جز اندیشه او نگذارم</w:t>
      </w:r>
    </w:p>
    <w:p>
      <w:pPr>
        <w:pStyle w:val="Heading2"/>
        <w:numPr>
          <w:ilvl w:val="1"/>
          <w:numId w:val="1"/>
        </w:numPr>
        <w:rPr/>
      </w:pPr>
      <w:bookmarkStart w:id="236" w:name="__RefHeading___Toc1106519_1051229030"/>
      <w:bookmarkStart w:id="237" w:name="_Toc89"/>
      <w:bookmarkEnd w:id="236"/>
      <w:r>
        <w:rPr/>
        <w:t>85</w:t>
      </w:r>
      <w:r>
        <w:rPr>
          <w:rtl w:val="true"/>
        </w:rPr>
        <w:t xml:space="preserve">- </w:t>
      </w:r>
      <w:r>
        <w:rPr>
          <w:rtl w:val="true"/>
        </w:rPr>
        <w:t>بین الطلوعین</w:t>
      </w:r>
      <w:r>
        <w:rPr>
          <w:rtl w:val="true"/>
        </w:rPr>
        <w:t>:</w:t>
      </w:r>
      <w:bookmarkEnd w:id="23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بین اذان صبح و طلوع آفتاب و بعبارتی طلوع فجر و طلوع آفتاب بین </w:t>
      </w:r>
      <w:bookmarkStart w:id="238" w:name="pg7341_74327"/>
    </w:p>
    <w:p>
      <w:pPr>
        <w:pStyle w:val="BookText"/>
        <w:rPr/>
      </w:pPr>
      <w:bookmarkEnd w:id="238"/>
      <w:r>
        <w:rPr>
          <w:rFonts w:ascii="IRNazanin" w:hAnsi="IRNazanin" w:eastAsia="IRNazanin"/>
          <w:color w:val="111111"/>
          <w:sz w:val="28"/>
          <w:sz w:val="28"/>
          <w:szCs w:val="28"/>
          <w:rtl w:val="true"/>
          <w:lang w:bidi="fa-IR"/>
        </w:rPr>
        <w:t>الطلوعین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این لحظات مکروه و سبب کسالت روح و ضیق روزی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توسعه روزی در بیداری بین الطلوعین است البته بیداری که همراه با عبادت و طاعت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 دعا می کرد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لِأُمَّتِی فِی بُکُورِهَا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خدایا در صبحهای زود به امتم برکت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 مُحَمَّدٍ بِیَدِهِ ، لَدُعاءُ الرَّجُلِ بَعدَ طُلوعِ الفَجرِ إلی طُلوعِ الشَّمسِ أنجَحُ فِی الحاجاتِ مِنَ الضّارِبِ بِمالِهِ فِی الأَرضِ</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سوگند به آنکه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اوست دعای شخص در بین الطلوعین در بر آوردن حاجات و برطرف کردن نیازها مؤثرتر است از کسی که به دنبال تجارت می رود و با مال خویش در زمین به دنبال درآمد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خواهد بفرماید خیال نکنی دویدن های تو و دوز و کلکهای تو و تدابیری که می اندیشی موجب می شود که روزی ات به دستت می رسد یا زیاد و کم می شود اگر این طور گمان کنی اشتباه فهمیدهای روزی دهنده تو کسی دیگری است و او تضمین کرده که روزی ات را بدهد و برای برکت و توسعه در همه کارهایت باید سحرخیز باشی و بین الطلوعین به تلاوت قرآن و دعا سرکنی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حافظ و انفاس سحرخیزان بود</w:t>
      </w:r>
    </w:p>
    <w:p>
      <w:pPr>
        <w:pStyle w:val="BookText"/>
        <w:rPr/>
      </w:pPr>
      <w:r>
        <w:rPr>
          <w:rFonts w:ascii="IRNazanin" w:hAnsi="IRNazanin" w:eastAsia="IRNazanin"/>
          <w:color w:val="111111"/>
          <w:sz w:val="28"/>
          <w:sz w:val="28"/>
          <w:szCs w:val="28"/>
          <w:rtl w:val="true"/>
          <w:lang w:bidi="fa-IR"/>
        </w:rPr>
        <w:t>که زبند غم ایام نجاتم دادند</w:t>
      </w:r>
    </w:p>
    <w:p>
      <w:pPr>
        <w:pStyle w:val="Heading2"/>
        <w:numPr>
          <w:ilvl w:val="1"/>
          <w:numId w:val="1"/>
        </w:numPr>
        <w:rPr/>
      </w:pPr>
      <w:bookmarkStart w:id="239" w:name="__RefHeading___Toc1106521_1051229030"/>
      <w:bookmarkStart w:id="240" w:name="_Toc90"/>
      <w:bookmarkEnd w:id="239"/>
      <w:r>
        <w:rPr/>
        <w:t>86</w:t>
      </w:r>
      <w:r>
        <w:rPr>
          <w:rtl w:val="true"/>
        </w:rPr>
        <w:t xml:space="preserve">- </w:t>
      </w:r>
      <w:r>
        <w:rPr>
          <w:rtl w:val="true"/>
        </w:rPr>
        <w:t>پیامک</w:t>
      </w:r>
      <w:r>
        <w:rPr>
          <w:rtl w:val="true"/>
        </w:rPr>
        <w:t>:</w:t>
      </w:r>
      <w:bookmarkEnd w:id="240"/>
    </w:p>
    <w:p>
      <w:pPr>
        <w:pStyle w:val="BookText"/>
        <w:rPr/>
      </w:pPr>
      <w:r>
        <w:rPr>
          <w:rFonts w:ascii="IRNazanin" w:hAnsi="IRNazanin" w:eastAsia="IRNazanin"/>
          <w:color w:val="111111"/>
          <w:sz w:val="28"/>
          <w:sz w:val="28"/>
          <w:szCs w:val="28"/>
          <w:rtl w:val="true"/>
          <w:lang w:bidi="fa-IR"/>
        </w:rPr>
        <w:t>در گذشته کسی که خارج از کشور و یا شهر خود تصمیم به برقراری ارتباط کوتاه میگرفت تلگراف میزد و این سریعترین وسیله برای ارتباط کوتاه بین افراد بود و گاهی هم در گفتگوها به یکدیگر می گفتند حرفت را تلگرافی بزن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این پیام تلگرافی توسط تلفن همراه به صورت پیامک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bookmarkStart w:id="241" w:name="pg7341_74328"/>
    </w:p>
    <w:p>
      <w:pPr>
        <w:pStyle w:val="BookText"/>
        <w:rPr/>
      </w:pPr>
      <w:bookmarkEnd w:id="241"/>
      <w:r>
        <w:rPr>
          <w:rFonts w:ascii="IRNazanin" w:hAnsi="IRNazanin" w:eastAsia="IRNazanin"/>
          <w:color w:val="111111"/>
          <w:sz w:val="28"/>
          <w:sz w:val="28"/>
          <w:szCs w:val="28"/>
          <w:rtl w:val="true"/>
          <w:lang w:bidi="fa-IR"/>
        </w:rPr>
        <w:t>بماند که چه لغویاتی مبادله می شود و استفاده صحیح و منطقی کمتر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مورد عرض این است که بنیان گذار کلمات تلگرافی و پیامهای کوتاه وجود نازنین مولایمان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یازده هزار کلمه قصار دارد و آن حضرت با پیامهای کوتاهش ریز مسائل زندگی را به 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همه آثار باقیمانده از آن حضرت به سفارش ایشان به کوتاه گویی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أَکْثَرَ أَهْجَرَ</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کسی که پرگویی کند، به هذیان گویی کشانده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آفَهُ الْکَلامِ الاطِالَه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آفت سخن طولانی گفتن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أَلْإِکْثارُ إِضْجارٌ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پرگویی ملال آور است</w:t>
      </w:r>
      <w:r>
        <w:rPr>
          <w:rFonts w:eastAsia="IRNazanin" w:cs="IRNazanin"/>
          <w:color w:val="111111"/>
          <w:sz w:val="28"/>
          <w:szCs w:val="28"/>
          <w:rtl w:val="true"/>
          <w:lang w:bidi="fa-IR"/>
        </w:rPr>
        <w:t>.</w:t>
      </w:r>
    </w:p>
    <w:p>
      <w:pPr>
        <w:pStyle w:val="Heading2"/>
        <w:numPr>
          <w:ilvl w:val="1"/>
          <w:numId w:val="1"/>
        </w:numPr>
        <w:rPr/>
      </w:pPr>
      <w:bookmarkStart w:id="242" w:name="__RefHeading___Toc1106523_1051229030"/>
      <w:bookmarkStart w:id="243" w:name="_Toc91"/>
      <w:bookmarkEnd w:id="242"/>
      <w:r>
        <w:rPr/>
        <w:t>87</w:t>
      </w:r>
      <w:r>
        <w:rPr>
          <w:rtl w:val="true"/>
        </w:rPr>
        <w:t xml:space="preserve">- </w:t>
      </w:r>
      <w:r>
        <w:rPr>
          <w:rtl w:val="true"/>
        </w:rPr>
        <w:t>بزرگترین نماد کره زمین</w:t>
      </w:r>
      <w:r>
        <w:rPr>
          <w:rtl w:val="true"/>
        </w:rPr>
        <w:t>:</w:t>
      </w:r>
      <w:bookmarkEnd w:id="243"/>
    </w:p>
    <w:p>
      <w:pPr>
        <w:pStyle w:val="BookText"/>
        <w:rPr/>
      </w:pPr>
      <w:r>
        <w:rPr>
          <w:rFonts w:ascii="IRNazanin" w:hAnsi="IRNazanin" w:eastAsia="IRNazanin"/>
          <w:color w:val="111111"/>
          <w:sz w:val="28"/>
          <w:sz w:val="28"/>
          <w:szCs w:val="28"/>
          <w:rtl w:val="true"/>
          <w:lang w:bidi="fa-IR"/>
        </w:rPr>
        <w:t>هیچ نمادی در کره زمین به اندازه خانه کعبه سابقه تاریخی و عظمت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بَيْتٍ وُضِعَ لِلنَّاسِ لَلَّذِي بِبَكَّةَ مُبَارَكًا وَهُدًى لِلْعَالَمِينَ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اولین خانه ای که برای انسان بنا شد، همان است که در مکه می باشد و مایه برکت و هدایت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 گذار کعبه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بوده است خداوند کعبه را محل توجه مردم و محل امن قرار داده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جَعَلْنَا الْبَیْتَ مَثابَهً لِلنَّاسِ وَ أَمْناً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به یاد آورید زمانی را که خانه کعبه را محل توجه مردم و مراکز امن قرار دادیم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های کعبه توسط ابراهیم و فرزندش اسماعیل بالا رفته است</w:t>
      </w:r>
      <w:r>
        <w:rPr>
          <w:rFonts w:eastAsia="IRNazanin" w:cs="IRNazanin"/>
          <w:color w:val="111111"/>
          <w:sz w:val="28"/>
          <w:szCs w:val="28"/>
          <w:rtl w:val="true"/>
          <w:lang w:bidi="fa-IR"/>
        </w:rPr>
        <w:t xml:space="preserve">. </w:t>
      </w:r>
      <w:bookmarkStart w:id="244" w:name="pg7341_74329"/>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إِبْرَاهِيمُ الْقَوَاعِدَ مِنَ الْبَيْتِ وَإِسْمَاعِيلُ</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به یاد آورید زمانی را که ابراهیم و اسماعیل پایه های کعبه را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کعبه به آن است قبله مسلمین جهان و محل طواف حجاج است که حج بدون طواف کعبه حج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پیرایه شرین این نماد بزرگ کره زمین آن است که زادگاه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حادثه از مسائل مورد اتفاق فرق مختلف اسلامی است به همین جهت محدث بزرگ اهل سنت حاکم نیشابوری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تَوَاتَرَتِ الْأَخْبَارِ أَنَّ فَاطِمَهَ بِنْتَ أَسَدٍ وَلَدَتْ أَمِیرَ الْمُؤْمِنِینَ عَلِیَّ بْنَ أَبِی طَالِبٍ کَرَّمَ اللَّهُ وَجْهَهُ فِی جَوْفِ الْکَعْبَهِ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به تواتر رسیده که فاطمه دختر اسد امیرالمؤمنین علی بن ابیطالب را در داخل کعبه به دنیا آورد</w:t>
      </w:r>
      <w:r>
        <w:rPr>
          <w:rFonts w:eastAsia="IRNazanin" w:cs="IRNazanin"/>
          <w:color w:val="111111"/>
          <w:sz w:val="28"/>
          <w:szCs w:val="28"/>
          <w:rtl w:val="true"/>
          <w:lang w:bidi="fa-IR"/>
        </w:rPr>
        <w:t>.</w:t>
      </w:r>
    </w:p>
    <w:p>
      <w:pPr>
        <w:pStyle w:val="Heading2"/>
        <w:numPr>
          <w:ilvl w:val="1"/>
          <w:numId w:val="1"/>
        </w:numPr>
        <w:rPr/>
      </w:pPr>
      <w:bookmarkStart w:id="245" w:name="__RefHeading___Toc1106525_1051229030"/>
      <w:bookmarkStart w:id="246" w:name="_Toc92"/>
      <w:bookmarkEnd w:id="245"/>
      <w:r>
        <w:rPr/>
        <w:t>88</w:t>
      </w:r>
      <w:r>
        <w:rPr>
          <w:rtl w:val="true"/>
        </w:rPr>
        <w:t xml:space="preserve">- </w:t>
      </w:r>
      <w:r>
        <w:rPr>
          <w:rtl w:val="true"/>
        </w:rPr>
        <w:t xml:space="preserve">ژولیدگی و پلشتی </w:t>
      </w:r>
      <w:r>
        <w:rPr>
          <w:rtl w:val="true"/>
        </w:rPr>
        <w:t>:</w:t>
      </w:r>
      <w:bookmarkEnd w:id="246"/>
    </w:p>
    <w:p>
      <w:pPr>
        <w:pStyle w:val="BookText"/>
        <w:rPr/>
      </w:pPr>
      <w:r>
        <w:rPr>
          <w:rFonts w:ascii="IRNazanin" w:hAnsi="IRNazanin" w:eastAsia="IRNazanin"/>
          <w:color w:val="111111"/>
          <w:sz w:val="28"/>
          <w:sz w:val="28"/>
          <w:szCs w:val="28"/>
          <w:rtl w:val="true"/>
          <w:lang w:bidi="fa-IR"/>
        </w:rPr>
        <w:t>فطرت انسان طالب پاکیزگی و زیبایی است و این را از خالق خویش دارد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تعالى جميلٌ يُحِبُّ الجَمالَ ، و يُحِبُّ أنْ يَرى أثَرَ نِعمَتِهِ على عَبدِهِ ، و يُبغِضُ البُؤْسَ و التَّباؤسَ</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زیباست و زیبایی را دوست دارد و دوست دارد اثر نعمت خود را در بنده اش ببیند او ژولیدگی و پلشتی و فقر نمایی را دشمن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مؤمن باید همیشه نطیف و تمیز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وضع خویش برسد خود را وا نکند که مردم طبق فطرتشان تحمل آدمهای کثیف و پلید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موهای سرش ژولیده، لباسش کثیف و چرکین و سر و وضعش پریشان و به هم ریخته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بهره بردن و نمایاندن نعمت الهی </w:t>
      </w:r>
      <w:bookmarkStart w:id="247" w:name="pg7341_74330"/>
    </w:p>
    <w:p>
      <w:pPr>
        <w:pStyle w:val="BookText"/>
        <w:rPr/>
      </w:pPr>
      <w:bookmarkEnd w:id="247"/>
      <w:r>
        <w:rPr>
          <w:rFonts w:ascii="IRNazanin" w:hAnsi="IRNazanin" w:eastAsia="IRNazanin"/>
          <w:color w:val="111111"/>
          <w:sz w:val="28"/>
          <w:sz w:val="28"/>
          <w:szCs w:val="28"/>
          <w:rtl w:val="true"/>
          <w:lang w:bidi="fa-IR"/>
        </w:rPr>
        <w:t>جزء دین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خوب بپوشید و خانه هایتان را آباد کنید تا در میان مردم مانند خال رخساره باشید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نیز فرممود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 سبیل و موهای بینی خود را بگیرید و به خودتان برسید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ذَلِکَ یَزِیدُ فِی جَمَالِهِ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زیرا این کارها بر زیبایی شما می افزاید</w:t>
      </w:r>
      <w:r>
        <w:rPr>
          <w:rFonts w:eastAsia="IRNazanin" w:cs="IRNazanin"/>
          <w:color w:val="111111"/>
          <w:sz w:val="28"/>
          <w:szCs w:val="28"/>
          <w:rtl w:val="true"/>
          <w:lang w:bidi="fa-IR"/>
        </w:rPr>
        <w:t>.</w:t>
      </w:r>
    </w:p>
    <w:p>
      <w:pPr>
        <w:pStyle w:val="Heading2"/>
        <w:numPr>
          <w:ilvl w:val="1"/>
          <w:numId w:val="1"/>
        </w:numPr>
        <w:rPr/>
      </w:pPr>
      <w:bookmarkStart w:id="248" w:name="__RefHeading___Toc1106527_1051229030"/>
      <w:bookmarkStart w:id="249" w:name="_Toc93"/>
      <w:bookmarkEnd w:id="248"/>
      <w:r>
        <w:rPr/>
        <w:t>89</w:t>
      </w:r>
      <w:r>
        <w:rPr>
          <w:rtl w:val="true"/>
        </w:rPr>
        <w:t xml:space="preserve">- </w:t>
      </w:r>
      <w:r>
        <w:rPr>
          <w:rtl w:val="true"/>
        </w:rPr>
        <w:t>تنبیه اخلاقی</w:t>
      </w:r>
      <w:r>
        <w:rPr>
          <w:rtl w:val="true"/>
        </w:rPr>
        <w:t>:</w:t>
      </w:r>
      <w:bookmarkEnd w:id="249"/>
    </w:p>
    <w:p>
      <w:pPr>
        <w:pStyle w:val="BookText"/>
        <w:rPr/>
      </w:pPr>
      <w:r>
        <w:rPr>
          <w:rFonts w:ascii="IRNazanin" w:hAnsi="IRNazanin" w:eastAsia="IRNazanin"/>
          <w:color w:val="111111"/>
          <w:sz w:val="28"/>
          <w:sz w:val="28"/>
          <w:szCs w:val="28"/>
          <w:rtl w:val="true"/>
          <w:lang w:bidi="fa-IR"/>
        </w:rPr>
        <w:t>با افرادی روبرو می شویم که رعایت ادب و احترام را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جهت اصلاح آنان تنبیه اخلاقی مثل هم صحبت نشدن و پاسخشان را ندادن و گاهی اگر ضرورت یافت قهر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افراد خانواده و جهت تربیت فرزندان نیز این روش جواب می دهد به شرط آنکه طولانی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از دست فرزند خود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تَضْرِبْهُ وَاهْجُرْهُ وَ لا تُطِلْ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کتک نزن بلکه با او قهر کن ولی طولانی نباشد</w:t>
      </w:r>
      <w:r>
        <w:rPr>
          <w:rFonts w:eastAsia="IRNazanin" w:cs="IRNazanin"/>
          <w:color w:val="111111"/>
          <w:sz w:val="28"/>
          <w:szCs w:val="28"/>
          <w:rtl w:val="true"/>
          <w:lang w:bidi="fa-IR"/>
        </w:rPr>
        <w:t>.</w:t>
      </w:r>
    </w:p>
    <w:p>
      <w:pPr>
        <w:pStyle w:val="Heading2"/>
        <w:numPr>
          <w:ilvl w:val="1"/>
          <w:numId w:val="1"/>
        </w:numPr>
        <w:rPr/>
      </w:pPr>
      <w:bookmarkStart w:id="250" w:name="__RefHeading___Toc1106529_1051229030"/>
      <w:bookmarkStart w:id="251" w:name="_Toc94"/>
      <w:bookmarkEnd w:id="250"/>
      <w:r>
        <w:rPr/>
        <w:t>90</w:t>
      </w:r>
      <w:r>
        <w:rPr>
          <w:rtl w:val="true"/>
        </w:rPr>
        <w:t xml:space="preserve">- </w:t>
      </w:r>
      <w:r>
        <w:rPr>
          <w:rtl w:val="true"/>
        </w:rPr>
        <w:t>أسماء انسان ها در قرآن</w:t>
      </w:r>
      <w:r>
        <w:rPr>
          <w:rtl w:val="true"/>
        </w:rPr>
        <w:t>:</w:t>
      </w:r>
      <w:bookmarkEnd w:id="25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ذوالکفل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يأجوج و مأجوج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bookmarkStart w:id="252" w:name="pg7341_74331"/>
    </w:p>
    <w:p>
      <w:pPr>
        <w:pStyle w:val="Heading2"/>
        <w:numPr>
          <w:ilvl w:val="1"/>
          <w:numId w:val="1"/>
        </w:numPr>
        <w:rPr/>
      </w:pPr>
      <w:bookmarkStart w:id="253" w:name="__RefHeading___Toc1106531_1051229030"/>
      <w:bookmarkStart w:id="254" w:name="_Toc95"/>
      <w:bookmarkEnd w:id="252"/>
      <w:bookmarkEnd w:id="253"/>
      <w:r>
        <w:rPr/>
        <w:t>91</w:t>
      </w:r>
      <w:r>
        <w:rPr>
          <w:rtl w:val="true"/>
        </w:rPr>
        <w:t xml:space="preserve">- </w:t>
      </w:r>
      <w:r>
        <w:rPr>
          <w:rtl w:val="true"/>
        </w:rPr>
        <w:t>تفاوت سوره ها و آیات مکی با مدنی</w:t>
      </w:r>
      <w:r>
        <w:rPr>
          <w:rtl w:val="true"/>
        </w:rPr>
        <w:t>:</w:t>
      </w:r>
      <w:bookmarkEnd w:id="254"/>
    </w:p>
    <w:p>
      <w:pPr>
        <w:pStyle w:val="BookText"/>
        <w:rPr/>
      </w:pPr>
      <w:r>
        <w:rPr>
          <w:rFonts w:ascii="IRNazanin" w:hAnsi="IRNazanin" w:eastAsia="IRNazanin"/>
          <w:color w:val="111111"/>
          <w:sz w:val="28"/>
          <w:sz w:val="28"/>
          <w:szCs w:val="28"/>
          <w:rtl w:val="true"/>
          <w:lang w:bidi="fa-IR"/>
        </w:rPr>
        <w:t>سوره ها و آیاتی که در مکه نازل شده اغلب جنبه اعتقادی و درباره اثبات وجود خدا ونفى بت پرستی و اعتقاد به جهان آخرت دارد زیرا که ابتدای اسلام بوده و مردم هنوز خود را از آداب و رسوم جاهلیت رها و آزاد نکرده بودند و آمادگی برای انجام فرائض و واجبات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مدینه سوره ها و آیاتی نازل شده که بیشتر جنبه احکام و فروع دین دارد و برای نمونه و اثبات ادعا لازم است به چند آیه یا سوره مکی و مدنی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اسراء و كهف که 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هستند مکی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اسراء اضافه بر اینکه در اولین آیه سخن از معراج پیامبر از مسجد الحرام به مسجد الاقصی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قیامت واعتقاد به آن سخن می راند در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توحید می کند در 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تسبیح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بت پرستی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کهف نیز ابتدای سوره از حمد و ستایش خدا و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ترساندن آنانی که برای خدا فرزند قائلند عنوان می شود و در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معاد صحبت شده و در 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ای از قیامت را ترسیم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حال مشرکان را در رستاخیز تبیین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های بقره و آل عمران و نساء مدنی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مرور و بر آیات این سوره خواهید دید که احکام روزه و حج و نماز و نکاح و طلاق و حرمت شراب و غیره در آیات این سه سوره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علت که در مدینه آمادگی لازم برای قبول احکام در مسلمانان ایجاد شده بود و خداوند به مقتضای زمان احکام اسلامی را برایشان مقرر فرمود</w:t>
      </w:r>
      <w:r>
        <w:rPr>
          <w:rFonts w:eastAsia="IRNazanin" w:cs="IRNazanin"/>
          <w:color w:val="111111"/>
          <w:sz w:val="28"/>
          <w:szCs w:val="28"/>
          <w:rtl w:val="true"/>
          <w:lang w:bidi="fa-IR"/>
        </w:rPr>
        <w:t>:</w:t>
      </w:r>
    </w:p>
    <w:p>
      <w:pPr>
        <w:pStyle w:val="Heading2"/>
        <w:numPr>
          <w:ilvl w:val="1"/>
          <w:numId w:val="1"/>
        </w:numPr>
        <w:rPr/>
      </w:pPr>
      <w:bookmarkStart w:id="255" w:name="__RefHeading___Toc1106533_1051229030"/>
      <w:bookmarkStart w:id="256" w:name="_Toc96"/>
      <w:bookmarkEnd w:id="255"/>
      <w:r>
        <w:rPr/>
        <w:t>92</w:t>
      </w:r>
      <w:r>
        <w:rPr>
          <w:rtl w:val="true"/>
        </w:rPr>
        <w:t xml:space="preserve">- </w:t>
      </w:r>
      <w:r>
        <w:rPr>
          <w:rtl w:val="true"/>
        </w:rPr>
        <w:t>بازار</w:t>
      </w:r>
      <w:r>
        <w:rPr>
          <w:rtl w:val="true"/>
        </w:rPr>
        <w:t>:</w:t>
      </w:r>
      <w:bookmarkEnd w:id="25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واژهای آشنا برای همه و جایگاهی برای عرضه کالا با سابقه زندگی اجتماعی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مناطق بازار به شکل هندسی و فیزیکی وجود ندارد اما محل تجارت و </w:t>
      </w:r>
      <w:bookmarkStart w:id="257" w:name="pg7341_74332"/>
    </w:p>
    <w:p>
      <w:pPr>
        <w:pStyle w:val="BookText"/>
        <w:rPr/>
      </w:pPr>
      <w:bookmarkEnd w:id="257"/>
      <w:r>
        <w:rPr>
          <w:rFonts w:ascii="IRNazanin" w:hAnsi="IRNazanin" w:eastAsia="IRNazanin"/>
          <w:color w:val="111111"/>
          <w:sz w:val="28"/>
          <w:sz w:val="28"/>
          <w:szCs w:val="28"/>
          <w:rtl w:val="true"/>
          <w:lang w:bidi="fa-IR"/>
        </w:rPr>
        <w:t>کسب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سُوقٌ رَبِحَ فِیهَا قَوْمٌ وَ خَسِرَ آخَرُون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دنیا بازاری است که گروهی در آن سود می برند و گروهی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منظور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سود و زیان در بازار دنیا مثل سود و زیان درتجارت و کسب نیست یعنی عده ای نهایت بهره برداری را از زندگی در دنیا برای جهان آخرت خویش می کنند و سود کلانی را با خود به جهان دیگر می برند و عده ای هم متضرر شده اصل سرمایه را از کف میدهند و با حالی ورشکسته و دست خالی به دیار باقی کوچ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عمره در بازار از بازارهای آخرت 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تجمع و شور و هیجانی که در اعمال زیبای حج و عمره دیده می شود ترسیم زیبایی از بازارهای آخرت است و در این اجتماعات نمونه ای از حضور انسانهای متفاوت را از رنگ های گوناگون چون صحنه قیامت می شود ملاحظه کرد</w:t>
      </w:r>
      <w:r>
        <w:rPr>
          <w:rFonts w:eastAsia="IRNazanin" w:cs="IRNazanin"/>
          <w:color w:val="111111"/>
          <w:sz w:val="28"/>
          <w:szCs w:val="28"/>
          <w:rtl w:val="true"/>
          <w:lang w:bidi="fa-IR"/>
        </w:rPr>
        <w:t>.</w:t>
      </w:r>
    </w:p>
    <w:p>
      <w:pPr>
        <w:pStyle w:val="Heading2"/>
        <w:numPr>
          <w:ilvl w:val="1"/>
          <w:numId w:val="1"/>
        </w:numPr>
        <w:rPr/>
      </w:pPr>
      <w:bookmarkStart w:id="258" w:name="__RefHeading___Toc1106535_1051229030"/>
      <w:bookmarkStart w:id="259" w:name="_Toc97"/>
      <w:bookmarkEnd w:id="258"/>
      <w:r>
        <w:rPr/>
        <w:t>93</w:t>
      </w:r>
      <w:r>
        <w:rPr>
          <w:rtl w:val="true"/>
        </w:rPr>
        <w:t xml:space="preserve">- </w:t>
      </w:r>
      <w:r>
        <w:rPr>
          <w:rtl w:val="true"/>
        </w:rPr>
        <w:t>دو قبله</w:t>
      </w:r>
      <w:r>
        <w:rPr>
          <w:rtl w:val="true"/>
        </w:rPr>
        <w:t>:</w:t>
      </w:r>
      <w:bookmarkEnd w:id="259"/>
    </w:p>
    <w:p>
      <w:pPr>
        <w:pStyle w:val="BookText"/>
        <w:rPr/>
      </w:pPr>
      <w:r>
        <w:rPr>
          <w:rFonts w:ascii="IRNazanin" w:hAnsi="IRNazanin" w:eastAsia="IRNazanin"/>
          <w:color w:val="111111"/>
          <w:sz w:val="28"/>
          <w:sz w:val="28"/>
          <w:szCs w:val="28"/>
          <w:rtl w:val="true"/>
          <w:lang w:bidi="fa-IR"/>
        </w:rPr>
        <w:t>یک قبله کعبه مقدس ترین مکان دنیاست که به سراغ کسی نمی رود بلکه مسلمانان و مشتاقان باید به سراغش روند و دورش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کسانی با داشتن همه امکانات و نبود موانع از سفر به دیدار کعبه شانه خالی کنند کعبه به آنها اعتنا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دوم که روح کعبه است مسئله ولایت محمد و آل اوست که همانند کعبه باید به نزد آن بزرگواران رفت ابراز دوستی و ارادت کرد و قبول ولايتشان را نمود تا به ما اعتنا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فرمان داده شده تا به سوی این سنگها بیایند و گرداگرد آن طواف کنند سپس نزد ما آمده، ولایت و دوستی شان را به ما خبر دهند و یاری و نصرتشان را عرضه نمایند</w:t>
      </w:r>
      <w:r>
        <w:rPr>
          <w:rFonts w:eastAsia="IRNazanin" w:cs="IRNazanin"/>
          <w:color w:val="111111"/>
          <w:sz w:val="28"/>
          <w:szCs w:val="28"/>
          <w:rtl w:val="true"/>
          <w:lang w:bidi="fa-IR"/>
        </w:rPr>
        <w:t>»</w:t>
      </w:r>
      <w:r>
        <w:rPr>
          <w:rStyle w:val="FootnoteAnchor"/>
          <w:rtl w:val="true"/>
        </w:rPr>
        <w:footnoteReference w:id="115"/>
      </w:r>
      <w:bookmarkStart w:id="260" w:name="pg7341_74333"/>
    </w:p>
    <w:p>
      <w:pPr>
        <w:pStyle w:val="BookText"/>
        <w:rPr/>
      </w:pPr>
      <w:bookmarkEnd w:id="260"/>
      <w:r>
        <w:rPr>
          <w:rFonts w:ascii="IRNazanin" w:hAnsi="IRNazanin" w:eastAsia="IRNazanin"/>
          <w:color w:val="111111"/>
          <w:sz w:val="28"/>
          <w:sz w:val="28"/>
          <w:szCs w:val="28"/>
          <w:rtl w:val="true"/>
          <w:lang w:bidi="fa-IR"/>
        </w:rPr>
        <w:t xml:space="preserve">به تشبیه صریح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قبله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بِمَنزِلَهِ الکَعبَهِ تُؤتی ولا تَأتی،فَإِن أتاکَ هؤُلاءِ القَومُ فَسَلَّموا لَکَ الأَمرَ فَاقبَلهُ مِنهُم ، وإن لَم یَأتوکَ فَلا تَأتِهِم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که تو همانند کعبه ای به سراغت می آیند و توبه سراغ کسی نمی روی اگر این مردم به سویت آمدند و تسلیم امر تو شدند عبادات و اعمالشان مورد قبول قرار خواهد گرفت و اگر به سویت نیامدند توبه سراغشان نخواهی رفت و به آنها اعتنائی نخواهی کرد</w:t>
      </w:r>
      <w:r>
        <w:rPr>
          <w:rFonts w:eastAsia="IRNazanin" w:cs="IRNazanin"/>
          <w:color w:val="111111"/>
          <w:sz w:val="28"/>
          <w:szCs w:val="28"/>
          <w:rtl w:val="true"/>
          <w:lang w:bidi="fa-IR"/>
        </w:rPr>
        <w:t>.</w:t>
      </w:r>
    </w:p>
    <w:p>
      <w:pPr>
        <w:pStyle w:val="Heading2"/>
        <w:numPr>
          <w:ilvl w:val="1"/>
          <w:numId w:val="1"/>
        </w:numPr>
        <w:rPr/>
      </w:pPr>
      <w:bookmarkStart w:id="261" w:name="__RefHeading___Toc1106537_1051229030"/>
      <w:bookmarkStart w:id="262" w:name="_Toc98"/>
      <w:bookmarkEnd w:id="261"/>
      <w:r>
        <w:rPr/>
        <w:t>94</w:t>
      </w:r>
      <w:r>
        <w:rPr>
          <w:rtl w:val="true"/>
        </w:rPr>
        <w:t xml:space="preserve">- </w:t>
      </w:r>
      <w:r>
        <w:rPr>
          <w:rtl w:val="true"/>
        </w:rPr>
        <w:t xml:space="preserve">از کودکان بیاموزیم </w:t>
      </w:r>
      <w:r>
        <w:rPr>
          <w:rtl w:val="true"/>
        </w:rPr>
        <w:t>:</w:t>
      </w:r>
      <w:bookmarkEnd w:id="262"/>
    </w:p>
    <w:p>
      <w:pPr>
        <w:pStyle w:val="BookText"/>
        <w:rPr/>
      </w:pPr>
      <w:r>
        <w:rPr>
          <w:rFonts w:ascii="IRNazanin" w:hAnsi="IRNazanin" w:eastAsia="IRNazanin"/>
          <w:color w:val="111111"/>
          <w:sz w:val="28"/>
          <w:sz w:val="28"/>
          <w:szCs w:val="28"/>
          <w:rtl w:val="true"/>
          <w:lang w:bidi="fa-IR"/>
        </w:rPr>
        <w:t>دنیای کودکان دنیای عجیبی است درست نقطه مقابل بزرگترها، بچه ها دلبسته به چیزی نیستند با وسائل خود خانه می سازند و زود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می کنند پس از چند دقیقه آشتی میکنند، اگر پدر و مادرها به آنها تحکم نکنند اکثر مواقع راست می گویند و صداقتشان آنقدر شهره است که می گویند حرف راست زدن را از بچه ها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موجوداتی قانعند درحین گریه و زاری با یک شکلات و یک اسباب بازی آرام می گیرند و مواردی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کودکان بیاموزیم اینقدر دلسته و اسیر خانه و زندگی دست ساخته خود نشویم، از قطع رحم و قهر با ارحام و دوستان اجتناب کنیم، دروغ نگوئیم که طبق بیان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شِیمَهَ أَقْبَحُ مِنَ اَلْکَذِبِ</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خصلتی زشت تر از دروغگویی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اینقدر حرص به جمع آوری ثروت دنیا و تكاثر اموال نداشته باشیم و به داده های خدای مهربان قانع باشیم</w:t>
      </w:r>
      <w:r>
        <w:rPr>
          <w:rFonts w:eastAsia="IRNazanin" w:cs="IRNazanin"/>
          <w:color w:val="111111"/>
          <w:sz w:val="28"/>
          <w:szCs w:val="28"/>
          <w:rtl w:val="true"/>
          <w:lang w:bidi="fa-IR"/>
        </w:rPr>
        <w:t xml:space="preserve">. </w:t>
      </w:r>
      <w:bookmarkStart w:id="263" w:name="pg7341_74334"/>
    </w:p>
    <w:p>
      <w:pPr>
        <w:pStyle w:val="Heading2"/>
        <w:numPr>
          <w:ilvl w:val="1"/>
          <w:numId w:val="1"/>
        </w:numPr>
        <w:rPr/>
      </w:pPr>
      <w:bookmarkStart w:id="264" w:name="__RefHeading___Toc1106539_1051229030"/>
      <w:bookmarkStart w:id="265" w:name="_Toc99"/>
      <w:bookmarkEnd w:id="263"/>
      <w:bookmarkEnd w:id="264"/>
      <w:r>
        <w:rPr/>
        <w:t>95</w:t>
      </w:r>
      <w:r>
        <w:rPr>
          <w:rtl w:val="true"/>
        </w:rPr>
        <w:t xml:space="preserve">- </w:t>
      </w:r>
      <w:r>
        <w:rPr>
          <w:rtl w:val="true"/>
        </w:rPr>
        <w:t>از آهن محكمتر</w:t>
      </w:r>
      <w:r>
        <w:rPr>
          <w:rtl w:val="true"/>
        </w:rPr>
        <w:t>:</w:t>
      </w:r>
      <w:bookmarkEnd w:id="265"/>
    </w:p>
    <w:p>
      <w:pPr>
        <w:pStyle w:val="BookText"/>
        <w:rPr/>
      </w:pPr>
      <w:r>
        <w:rPr>
          <w:rFonts w:ascii="IRNazanin" w:hAnsi="IRNazanin" w:eastAsia="IRNazanin"/>
          <w:color w:val="111111"/>
          <w:sz w:val="28"/>
          <w:sz w:val="28"/>
          <w:szCs w:val="28"/>
          <w:rtl w:val="true"/>
          <w:lang w:bidi="fa-IR"/>
        </w:rPr>
        <w:t>تاریخچه وجود آهن به تاریخ خلقت زمین بر میگردد چون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الْحَدیدَ فیهِ بَأْسٌ شَدیدٌ وَ مَنافِعُ لِلنّاسِ</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ما آهن را آفریدیم که در آن نیروی شدید و منافعی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قرآن وقتی مردم از ذوالقرنین درخواست کمک می کنند تا آنان را از اذیت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تصمیم گرفت سدی بسازد که راه يأجوج و مأموج بسته شود طبق بیان قرآن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اتُونی زُبَرَ الْحَدیدِ حَتّی اِذا سَاوی بَیْنَ الصَّدَفَیْنِ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قطعات بزرگ آهن برایم بیاورید و روی هم بچینید تا وقتی که کاملا میان دو کوه را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دارد که ذوالقرنین گفت در اطراف آن آتش بیفروزید و در آن بدمید آنها دمیدند تا آتش قطعات آهن را سرخ کرد گفت اکنون مس مذاب برایم بیاورید تا بر روی آن بریزیم و شکافهای آن را پر کنم سرانجام چنان سدی ساخت که يأجوج و مأجوج قادر نبودند از آن بالا روند و نمی توانستند سوراخی در آن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از آهن محکمتر چیست؟ به این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أَشَدُّ مِنْ زُبَرِ اَلْحَدِیدِ إِنَّ زُبَرَ اَلْحَدِیدِ إِذَا دَخَلَ اَلنَّارَ تَغَیَّرَ وَ إِنَّ اَلْمُؤْمِنَ لَوْ قُتِلَ ثُمَّ نُشِرَ ثُمَّ قُتِلَ لَمْ یَتَغَیَّرْ قَلْبُهُ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همانا مؤمن از آهن گداخته شده استوارتر و محکمتر است زیرا آهن وقتی در میان آتش قرار می گیرد تغییر شکل و حالت می دهد ولی مؤمن اگر کشته شود و سپس زنده گردد و بار دگر کشته شود هرگز تغییر در اراده و قلبش ایجاد نخواهد شد</w:t>
      </w:r>
      <w:r>
        <w:rPr>
          <w:rFonts w:eastAsia="IRNazanin" w:cs="IRNazanin"/>
          <w:color w:val="111111"/>
          <w:sz w:val="28"/>
          <w:szCs w:val="28"/>
          <w:rtl w:val="true"/>
          <w:lang w:bidi="fa-IR"/>
        </w:rPr>
        <w:t>.</w:t>
      </w:r>
    </w:p>
    <w:p>
      <w:pPr>
        <w:pStyle w:val="Heading2"/>
        <w:numPr>
          <w:ilvl w:val="1"/>
          <w:numId w:val="1"/>
        </w:numPr>
        <w:rPr/>
      </w:pPr>
      <w:bookmarkStart w:id="266" w:name="__RefHeading___Toc1106541_1051229030"/>
      <w:bookmarkStart w:id="267" w:name="_Toc100"/>
      <w:bookmarkEnd w:id="266"/>
      <w:r>
        <w:rPr/>
        <w:t>96</w:t>
      </w:r>
      <w:r>
        <w:rPr>
          <w:rtl w:val="true"/>
        </w:rPr>
        <w:t xml:space="preserve">- </w:t>
      </w:r>
      <w:r>
        <w:rPr>
          <w:rtl w:val="true"/>
        </w:rPr>
        <w:t>مجلس آشتی کنان</w:t>
      </w:r>
      <w:r>
        <w:rPr>
          <w:rtl w:val="true"/>
        </w:rPr>
        <w:t>:</w:t>
      </w:r>
      <w:bookmarkEnd w:id="26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پر ثواب اصلاح ذات البين و آشتی دادن افراد است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را برابر یکسال عبادت می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ذَاتِ بَیْنِکُمْ فَإِنِّی سَمِعْتُ جَدَّکُمَا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أَفْضَلُ مِنْ عَامَّهِ الصَّلاَهِ وَ الصِّیَامِ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شما را سفارش می کنم به برطرف کردن نزاعها و آشتی بین مردم که از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برقراری صلح بین اشخاص از یک سال نماز و روزه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آشتی بین مردم با هم که بگذریم آشتی با خداوند تبارک و تعالی جالبتر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المُدبِرونَ عَنّي كَيفَ انتِظاري بِهِم و شَوقي إلى تَركِ مَعاصيهِم ، لَماتُوا شَوقا إلَيَّ و لتَقَرّقَت أوصالُهُم مِن اجل مَحَبّتي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اگر آنانی که با من قهرند و به من پشت کرده اند می دانستند چه اندازه انتظار آنها را می کشم و چه مقدار مشتاق توبه و بازگشت آنها هستم هر آینه از شدت شوق و اشتیاق نسبت به من جان می دادند و تمام بند، بند اعضایشان، بخاطر عشق به من از هم جدا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خوبتر اندر جهان ازین چه بود کار</w:t>
      </w:r>
    </w:p>
    <w:p>
      <w:pPr>
        <w:pStyle w:val="BookText"/>
        <w:rPr/>
      </w:pPr>
      <w:r>
        <w:rPr>
          <w:rFonts w:ascii="IRNazanin" w:hAnsi="IRNazanin" w:eastAsia="IRNazanin"/>
          <w:color w:val="111111"/>
          <w:sz w:val="28"/>
          <w:sz w:val="28"/>
          <w:szCs w:val="28"/>
          <w:rtl w:val="true"/>
          <w:lang w:bidi="fa-IR"/>
        </w:rPr>
        <w:t>دوست بر دوست رفت و یار بر یار</w:t>
      </w:r>
    </w:p>
    <w:p>
      <w:pPr>
        <w:pStyle w:val="BookText"/>
        <w:rPr/>
      </w:pPr>
      <w:r>
        <w:rPr>
          <w:rFonts w:ascii="IRNazanin" w:hAnsi="IRNazanin" w:eastAsia="IRNazanin"/>
          <w:color w:val="111111"/>
          <w:sz w:val="28"/>
          <w:sz w:val="28"/>
          <w:szCs w:val="28"/>
          <w:rtl w:val="true"/>
          <w:lang w:bidi="fa-IR"/>
        </w:rPr>
        <w:t>آن همه اندوه بود و این همه شادی</w:t>
      </w:r>
    </w:p>
    <w:p>
      <w:pPr>
        <w:pStyle w:val="BookText"/>
        <w:rPr/>
      </w:pPr>
      <w:r>
        <w:rPr>
          <w:rFonts w:ascii="IRNazanin" w:hAnsi="IRNazanin" w:eastAsia="IRNazanin"/>
          <w:color w:val="111111"/>
          <w:sz w:val="28"/>
          <w:sz w:val="28"/>
          <w:szCs w:val="28"/>
          <w:rtl w:val="true"/>
          <w:lang w:bidi="fa-IR"/>
        </w:rPr>
        <w:t>آن همه گفتار بود و این همه کردار</w:t>
      </w:r>
    </w:p>
    <w:p>
      <w:pPr>
        <w:pStyle w:val="BookText"/>
        <w:rPr/>
      </w:pPr>
      <w:r>
        <w:rPr>
          <w:rFonts w:ascii="IRNazanin" w:hAnsi="IRNazanin" w:eastAsia="IRNazanin"/>
          <w:color w:val="111111"/>
          <w:sz w:val="28"/>
          <w:sz w:val="28"/>
          <w:szCs w:val="28"/>
          <w:rtl w:val="true"/>
          <w:lang w:bidi="fa-IR"/>
        </w:rPr>
        <w:t>گاه این نوع آشتی کنان با خدا دسته جمعی است مثل مجلس آشتی کنان شبهای قدر، حضور حاجیان در صحرای عرفات، مشعر و منی، مسعی و طواف و مجلس آشتی کنان قوم يونس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ملت بگونه ای با خدا آشتی کردند که پیامبرشان را که با آنها قهر کرده بود به دل نهنگ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ها را از گوسفندان، بچه های کوچک را از مادرها جدا کردند پیران از کوهها بالا رفتند و همگی فریاد استغاثه به درگاه الهی سر دادند و با خدای خویش آشتی کردند خدا هم عذاب را از آنها برداشت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کانَتْ قَرْیَهٌ امَنَتْ فَنَفَعَها ایمانُها اِلاّ قَوْمَ یُونُسَ لَمّآ امَنُوا کَشَفْنا عَنْهُمْ </w:t>
      </w:r>
      <w:bookmarkStart w:id="268" w:name="pg7341_74336"/>
    </w:p>
    <w:p>
      <w:pPr>
        <w:pStyle w:val="BookText"/>
        <w:rPr/>
      </w:pPr>
      <w:bookmarkEnd w:id="268"/>
      <w:r>
        <w:rPr>
          <w:rFonts w:ascii="Amiri" w:hAnsi="Amiri" w:eastAsia="Amiri" w:cs="Amiri"/>
          <w:color w:val="111111"/>
          <w:sz w:val="28"/>
          <w:sz w:val="28"/>
          <w:szCs w:val="28"/>
          <w:rtl w:val="true"/>
          <w:lang w:bidi="ar-SA"/>
        </w:rPr>
        <w:t>عَذابَ الْخِزْیِ فِی الْحَیوهِ الدُّنْیا وَ مَتَّعْناهُمْ اِلی حینٍ</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هیچ ساکن شهری نبود که بعد از عذاب الهی ایمان بیاورد و ایمان آوردنش برایش سودمند باشد جز مردم عصر یونس که ایمان آوردند و در زندگی دنیا عذاب ذلت بار را از آنها برداشتیم و تا مدتی آنها را بهره مند ساختیم</w:t>
      </w:r>
      <w:r>
        <w:rPr>
          <w:rFonts w:eastAsia="IRNazanin" w:cs="IRNazanin"/>
          <w:color w:val="111111"/>
          <w:sz w:val="28"/>
          <w:szCs w:val="28"/>
          <w:rtl w:val="true"/>
          <w:lang w:bidi="fa-IR"/>
        </w:rPr>
        <w:t>.</w:t>
      </w:r>
    </w:p>
    <w:p>
      <w:pPr>
        <w:pStyle w:val="Heading2"/>
        <w:numPr>
          <w:ilvl w:val="1"/>
          <w:numId w:val="1"/>
        </w:numPr>
        <w:rPr/>
      </w:pPr>
      <w:bookmarkStart w:id="269" w:name="__RefHeading___Toc1106543_1051229030"/>
      <w:bookmarkStart w:id="270" w:name="_Toc101"/>
      <w:bookmarkEnd w:id="269"/>
      <w:r>
        <w:rPr/>
        <w:t>97</w:t>
      </w:r>
      <w:r>
        <w:rPr>
          <w:rtl w:val="true"/>
        </w:rPr>
        <w:t xml:space="preserve">- </w:t>
      </w:r>
      <w:r>
        <w:rPr>
          <w:rtl w:val="true"/>
        </w:rPr>
        <w:t>خوداتکایی</w:t>
      </w:r>
      <w:r>
        <w:rPr>
          <w:rtl w:val="true"/>
        </w:rPr>
        <w:t>:</w:t>
      </w:r>
      <w:bookmarkEnd w:id="270"/>
    </w:p>
    <w:p>
      <w:pPr>
        <w:pStyle w:val="BookText"/>
        <w:rPr/>
      </w:pPr>
      <w:r>
        <w:rPr>
          <w:rFonts w:ascii="IRNazanin" w:hAnsi="IRNazanin" w:eastAsia="IRNazanin"/>
          <w:color w:val="111111"/>
          <w:sz w:val="28"/>
          <w:sz w:val="28"/>
          <w:szCs w:val="28"/>
          <w:rtl w:val="true"/>
          <w:lang w:bidi="fa-IR"/>
        </w:rPr>
        <w:t xml:space="preserve">کسی نباید برای پیشرفت کارهایش امید به آدمهای مثل خود که همگی محتاج و نیازمندند باشد کس نخارد پشت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ناخن انگشت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اینکه پدر و مادرها متکی به فرزندان و بالعکس نباشند و نیز زن نسبت به شوهر و بالعكس هر کس کاری کرد خود کرد و الا به وصیت و توصیه ها اغلب اعتنا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 رمز موفقیت در همه کارهاست و یک ملت اگر بخواهد آزاد زندگی کند در علم و دانش سرآمد دیگران شود و برای ابر جنایتکاران مزدوری نکند باید به ارزش و شخصیت وجودی خویش معتقد باشد و باور کند که ما می 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ملتهای مسلمان فقط به این بخش پایانی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دقت می کردند و معیار کارهایشان قرار میدادند این اندازه عقب افتاده از علم و صنعت و دانش روز نبودند و کافران منابع حیاتی و سرمایه های مادی و معنویشان را به تاراج نمی 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نمی خواهد که کافران بر اهل ایمان راه سلطه داشته باشند</w:t>
      </w:r>
      <w:r>
        <w:rPr>
          <w:rFonts w:eastAsia="IRNazanin" w:cs="IRNazanin"/>
          <w:color w:val="111111"/>
          <w:sz w:val="28"/>
          <w:szCs w:val="28"/>
          <w:rtl w:val="true"/>
          <w:lang w:bidi="fa-IR"/>
        </w:rPr>
        <w:t>.</w:t>
      </w:r>
    </w:p>
    <w:p>
      <w:pPr>
        <w:pStyle w:val="Heading2"/>
        <w:numPr>
          <w:ilvl w:val="1"/>
          <w:numId w:val="1"/>
        </w:numPr>
        <w:rPr/>
      </w:pPr>
      <w:bookmarkStart w:id="271" w:name="__RefHeading___Toc1106545_1051229030"/>
      <w:bookmarkStart w:id="272" w:name="_Toc102"/>
      <w:bookmarkEnd w:id="271"/>
      <w:r>
        <w:rPr/>
        <w:t>98</w:t>
      </w:r>
      <w:r>
        <w:rPr>
          <w:rtl w:val="true"/>
        </w:rPr>
        <w:t xml:space="preserve">- </w:t>
      </w:r>
      <w:r>
        <w:rPr>
          <w:rtl w:val="true"/>
        </w:rPr>
        <w:t>اهتمام و التزام</w:t>
      </w:r>
      <w:r>
        <w:rPr>
          <w:rtl w:val="true"/>
        </w:rPr>
        <w:t>:</w:t>
      </w:r>
      <w:bookmarkEnd w:id="27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لغت ذهنها را می برد بجایی که علت وجود انبیاء و اولیاء و کتابهای آسمانی و احادیث نورانی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73" w:name="pg7341_74337"/>
    </w:p>
    <w:p>
      <w:pPr>
        <w:pStyle w:val="BookText"/>
        <w:rPr/>
      </w:pPr>
      <w:bookmarkEnd w:id="273"/>
      <w:r>
        <w:rPr>
          <w:rFonts w:ascii="IRNazanin" w:hAnsi="IRNazanin" w:eastAsia="IRNazanin"/>
          <w:color w:val="111111"/>
          <w:sz w:val="28"/>
          <w:sz w:val="28"/>
          <w:szCs w:val="28"/>
          <w:rtl w:val="true"/>
          <w:lang w:bidi="fa-IR"/>
        </w:rPr>
        <w:t>چون تمام تلاش فرستادگان الهی بر این بود که ما بر عقاید توحیدی و احکام دین و اخلاق پسندیده همت گماریم و خود را ملتزم به انجام آنها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اهتمام و التزام رمز موفقیت در رسیدن به مدارج علمی و ایمانی و اخلاقی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أَقْبِلُوا عَلَی مَا کُلِّفْتُمُوهُ مِنْ إِصْلاَحِ آخِرَتِکُمْ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اِصْرِفُوا هِمَّتَکُمْ بِالتَّقَرُّبِ إِلَی طَاعَتِهِ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 مردم، به آباد کردن آخرت خویش که بدان مکلفید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خود را مصروف نزدیک شدن به طاعت او کنید</w:t>
      </w:r>
      <w:r>
        <w:rPr>
          <w:rFonts w:eastAsia="IRNazanin" w:cs="IRNazanin"/>
          <w:color w:val="111111"/>
          <w:sz w:val="28"/>
          <w:szCs w:val="28"/>
          <w:rtl w:val="true"/>
          <w:lang w:bidi="fa-IR"/>
        </w:rPr>
        <w:t>.</w:t>
      </w:r>
    </w:p>
    <w:p>
      <w:pPr>
        <w:pStyle w:val="Heading2"/>
        <w:numPr>
          <w:ilvl w:val="1"/>
          <w:numId w:val="1"/>
        </w:numPr>
        <w:rPr/>
      </w:pPr>
      <w:bookmarkStart w:id="274" w:name="__RefHeading___Toc1106547_1051229030"/>
      <w:bookmarkStart w:id="275" w:name="_Toc103"/>
      <w:bookmarkEnd w:id="274"/>
      <w:r>
        <w:rPr/>
        <w:t>99</w:t>
      </w:r>
      <w:r>
        <w:rPr>
          <w:rtl w:val="true"/>
        </w:rPr>
        <w:t xml:space="preserve">- </w:t>
      </w:r>
      <w:r>
        <w:rPr>
          <w:rtl w:val="true"/>
        </w:rPr>
        <w:t>کوزه چو بی دسته بدیدی به دوستت بردار</w:t>
      </w:r>
      <w:r>
        <w:rPr>
          <w:rtl w:val="true"/>
        </w:rPr>
        <w:t>:</w:t>
      </w:r>
      <w:bookmarkEnd w:id="275"/>
    </w:p>
    <w:p>
      <w:pPr>
        <w:pStyle w:val="BookText"/>
        <w:rPr/>
      </w:pPr>
      <w:r>
        <w:rPr>
          <w:rFonts w:ascii="IRNazanin" w:hAnsi="IRNazanin" w:eastAsia="IRNazanin"/>
          <w:color w:val="111111"/>
          <w:sz w:val="28"/>
          <w:sz w:val="28"/>
          <w:szCs w:val="28"/>
          <w:rtl w:val="true"/>
          <w:lang w:bidi="fa-IR"/>
        </w:rPr>
        <w:t>بعضی از نظر ظاهر از دید ما حقیر و کوچک اند چون لباس نو در بر ندارند چون پولدار نیستند، چون نام و شهرت ندارند، چون دارای پست و مقام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امکان دارد که از اولیاء خدا باشند، مقبول اهلبیت بویژه ولی نعمتمان امام عصر روحی له الفداء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اینها که معمولا سرشناس نیستند به نگاه تحقیر ننگر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وقتی دسته دارد با یک دست بر می داری ولی وقتی دسته اش شکسته باشد با دو دست و محترمانه بر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چوبی دسته بدیدی به دوستت بردار</w:t>
      </w:r>
      <w:r>
        <w:rPr>
          <w:rFonts w:eastAsia="IRNazanin" w:cs="IRNazanin"/>
          <w:color w:val="111111"/>
          <w:sz w:val="28"/>
          <w:szCs w:val="28"/>
          <w:rtl w:val="true"/>
          <w:lang w:bidi="fa-IR"/>
        </w:rPr>
        <w:t>!</w:t>
      </w:r>
    </w:p>
    <w:p>
      <w:pPr>
        <w:pStyle w:val="Heading2"/>
        <w:numPr>
          <w:ilvl w:val="1"/>
          <w:numId w:val="1"/>
        </w:numPr>
        <w:rPr/>
      </w:pPr>
      <w:bookmarkStart w:id="276" w:name="__RefHeading___Toc1106549_1051229030"/>
      <w:bookmarkStart w:id="277" w:name="_Toc104"/>
      <w:bookmarkEnd w:id="276"/>
      <w:r>
        <w:rPr/>
        <w:t>100</w:t>
      </w:r>
      <w:r>
        <w:rPr>
          <w:rtl w:val="true"/>
        </w:rPr>
        <w:t xml:space="preserve">- </w:t>
      </w:r>
      <w:r>
        <w:rPr>
          <w:rtl w:val="true"/>
        </w:rPr>
        <w:t>بهترين هديه</w:t>
      </w:r>
      <w:r>
        <w:rPr>
          <w:rtl w:val="true"/>
        </w:rPr>
        <w:t>:</w:t>
      </w:r>
      <w:bookmarkEnd w:id="277"/>
    </w:p>
    <w:p>
      <w:pPr>
        <w:pStyle w:val="BookText"/>
        <w:rPr/>
      </w:pPr>
      <w:r>
        <w:rPr>
          <w:rFonts w:ascii="IRNazanin" w:hAnsi="IRNazanin" w:eastAsia="IRNazanin"/>
          <w:color w:val="111111"/>
          <w:sz w:val="28"/>
          <w:sz w:val="28"/>
          <w:szCs w:val="28"/>
          <w:rtl w:val="true"/>
          <w:lang w:bidi="fa-IR"/>
        </w:rPr>
        <w:t>مبادله هدایا از رسوم ارزشمند ما ایرانهاست در تولدها، عروسیها و مسافرتها بویژه سفره های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تَهادَوا تَحابّوا، تَهادَوا فإنّها تَذهَبُ بَالضَّغائنِ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یکدیگر هدیه دهید، تا دلهایتان نسبت به هم با محبت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هدیه دهید، زیرا هدیه کینه ها را می برد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هدیه چیست؟ اگر نظر قرآن را بخواهید پاسخ می دهد بهترین هدیه آن است </w:t>
      </w:r>
      <w:bookmarkStart w:id="278" w:name="pg7341_74338"/>
    </w:p>
    <w:p>
      <w:pPr>
        <w:pStyle w:val="BookText"/>
        <w:rPr/>
      </w:pPr>
      <w:bookmarkEnd w:id="278"/>
      <w:r>
        <w:rPr>
          <w:rFonts w:ascii="IRNazanin" w:hAnsi="IRNazanin" w:eastAsia="IRNazanin"/>
          <w:color w:val="111111"/>
          <w:sz w:val="28"/>
          <w:sz w:val="28"/>
          <w:szCs w:val="28"/>
          <w:rtl w:val="true"/>
          <w:lang w:bidi="fa-IR"/>
        </w:rPr>
        <w:t>که همراه با منت و آزار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فِی سَبِیلِ اللَّهِ ثُمَّ لا یُتْبِعُونَ ما أَنْفَقُوا مَنًّا وَ لا أَذیً لَهُمْ أَجْرُهُمْ عِنْدَ رَبِّهِمْ وَ لا خَوْفٌ عَلَیْهِمْ وَ لا هُمْ یَحْزَنُونَ ، قَوْلٌ مَعْرُوفٌ وَ مَغْفِرَهٌ خَیْرٌ مِنْ صَدَقَهٍ یَتْبَعُها أَذیً وَ اللَّهُ غَنِیٌّ حَلِیمٌ</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کسانی که اموال خود را در راه خدا انفاق می کنند سپس به دنبال انفاقی که کرده اند منت نمی گذارند و آزاری نمی رسانند پاداش آنها نزد خدایشان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ترسی دارند و نه اندوهگین می شوند، گفتار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 و گذشت از تندخویی آنها از صدقه ای که آزاری به دنبال آن باشد بهتر است و خداوند بی نیاز و دارای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نکته فوق لازم به ذکر است که هیچگاه هدیه خود را پس نگیرید وقتی چیزی را هدیه دادید حتی اگر محتاجش را گم کردید به مال خود بر نگردانید به کس دیگربدهید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روایت یکی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اَلْعَائِدُ فِی هِبَتِهِ کَالْعَائِدِ فِی قَیْئِهِ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کسی که بخشش خود را پس بگیرد، مانند کسی است که استفراغش را بخورد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اَلرَّجُلِ یَخْرُجُ بِالصَّدَقَهِ لِیُعْطِیَهَا اَلسَّائِلَ فَیَجِدُهُ قَدْ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فَلْیُعْطِهَا غَیْرَهُ وَ لاَ یَرُدَّهَا فِی مَالِهِ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درباره مردی که صدقه ای می آورد تا به سائل بدهد، اما وقتی آماده کمک می شود می بیند او رفته است باید آن را به سائل دیگری بدهد و به مالش بر نگرداند</w:t>
      </w:r>
      <w:r>
        <w:rPr>
          <w:rFonts w:eastAsia="IRNazanin" w:cs="IRNazanin"/>
          <w:color w:val="111111"/>
          <w:sz w:val="28"/>
          <w:szCs w:val="28"/>
          <w:rtl w:val="true"/>
          <w:lang w:bidi="fa-IR"/>
        </w:rPr>
        <w:t>.</w:t>
      </w:r>
    </w:p>
    <w:p>
      <w:pPr>
        <w:pStyle w:val="Heading2"/>
        <w:numPr>
          <w:ilvl w:val="1"/>
          <w:numId w:val="1"/>
        </w:numPr>
        <w:rPr/>
      </w:pPr>
      <w:bookmarkStart w:id="279" w:name="__RefHeading___Toc1106551_1051229030"/>
      <w:bookmarkStart w:id="280" w:name="_Toc105"/>
      <w:bookmarkEnd w:id="279"/>
      <w:r>
        <w:rPr/>
        <w:t>101</w:t>
      </w:r>
      <w:r>
        <w:rPr>
          <w:rtl w:val="true"/>
        </w:rPr>
        <w:t xml:space="preserve">- </w:t>
      </w:r>
      <w:r>
        <w:rPr>
          <w:rtl w:val="true"/>
        </w:rPr>
        <w:t>استعدادهای درخشان</w:t>
      </w:r>
      <w:r>
        <w:rPr>
          <w:rtl w:val="true"/>
        </w:rPr>
        <w:t>:</w:t>
      </w:r>
      <w:bookmarkEnd w:id="280"/>
    </w:p>
    <w:p>
      <w:pPr>
        <w:pStyle w:val="BookText"/>
        <w:rPr/>
      </w:pPr>
      <w:r>
        <w:rPr>
          <w:rFonts w:ascii="IRNazanin" w:hAnsi="IRNazanin" w:eastAsia="IRNazanin"/>
          <w:color w:val="111111"/>
          <w:sz w:val="28"/>
          <w:sz w:val="28"/>
          <w:szCs w:val="28"/>
          <w:rtl w:val="true"/>
          <w:lang w:bidi="fa-IR"/>
        </w:rPr>
        <w:t>جوانانی را می شناسیم که بخاطر هوش و حافظه استثنایی که خدا به آنها داده و به علت به کار بستن موهبت الهی در سطح بین الملل خوش میدرخشند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درباره این عزیزان این است که باور کنند که درخشندگی استعدادشان از فضل خداست مبادا گرفتار عجب و غرور شوند</w:t>
      </w:r>
      <w:r>
        <w:rPr>
          <w:rFonts w:eastAsia="IRNazanin" w:cs="IRNazanin"/>
          <w:color w:val="111111"/>
          <w:sz w:val="28"/>
          <w:szCs w:val="28"/>
          <w:rtl w:val="true"/>
          <w:lang w:bidi="fa-IR"/>
        </w:rPr>
        <w:t xml:space="preserve">. </w:t>
      </w:r>
      <w:bookmarkStart w:id="281" w:name="pg7341_74339"/>
    </w:p>
    <w:p>
      <w:pPr>
        <w:pStyle w:val="BookText"/>
        <w:rPr/>
      </w:pPr>
      <w:bookmarkEnd w:id="281"/>
      <w:r>
        <w:rPr>
          <w:rFonts w:ascii="IRNazanin" w:hAnsi="IRNazanin" w:eastAsia="IRNazanin"/>
          <w:color w:val="111111"/>
          <w:sz w:val="28"/>
          <w:sz w:val="28"/>
          <w:szCs w:val="28"/>
          <w:rtl w:val="true"/>
          <w:lang w:bidi="fa-IR"/>
        </w:rPr>
        <w:t xml:space="preserve">دوست جوانی که در کنکور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بود برایم تعریف کرد من آنقدر به خودمتکی بودم که همه میگفتند رتبه کمتر از عدد صد را خواهم آورد تا آنجا که یکی از کانونهای آموزشی بسیار مشهور که حرف اول را در تبلیغ آموزشگاه خود می زند عکس مرا گرفته بود تا به محض اعلام نتایج به عنوان رتبه بالا چاپ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 در تمام دوران تحصیل اهل اضطراب و تشویق نبودم اما همینکه روی صندلی امتحان کنکور نشستم مبتلا به طپش قلب شدم و هر آنچه خوانده بودم از یادم رفت و در آخر برایتان بگویم که رتبه دو هزارم شدم</w:t>
      </w:r>
      <w:r>
        <w:rPr>
          <w:rFonts w:eastAsia="IRNazanin" w:cs="IRNazanin"/>
          <w:color w:val="111111"/>
          <w:sz w:val="28"/>
          <w:szCs w:val="28"/>
          <w:rtl w:val="true"/>
          <w:lang w:bidi="fa-IR"/>
        </w:rPr>
        <w:t>!</w:t>
      </w:r>
    </w:p>
    <w:p>
      <w:pPr>
        <w:pStyle w:val="Heading2"/>
        <w:numPr>
          <w:ilvl w:val="1"/>
          <w:numId w:val="1"/>
        </w:numPr>
        <w:rPr/>
      </w:pPr>
      <w:bookmarkStart w:id="282" w:name="__RefHeading___Toc1106553_1051229030"/>
      <w:bookmarkStart w:id="283" w:name="_Toc106"/>
      <w:bookmarkEnd w:id="282"/>
      <w:r>
        <w:rPr/>
        <w:t>102</w:t>
      </w:r>
      <w:r>
        <w:rPr>
          <w:rtl w:val="true"/>
        </w:rPr>
        <w:t xml:space="preserve"> - </w:t>
      </w:r>
      <w:r>
        <w:rPr>
          <w:rtl w:val="true"/>
        </w:rPr>
        <w:t>اورژانس</w:t>
      </w:r>
      <w:r>
        <w:rPr>
          <w:rtl w:val="true"/>
        </w:rPr>
        <w:t>:</w:t>
      </w:r>
      <w:bookmarkEnd w:id="283"/>
    </w:p>
    <w:p>
      <w:pPr>
        <w:pStyle w:val="BookText"/>
        <w:rPr/>
      </w:pPr>
      <w:r>
        <w:rPr>
          <w:rFonts w:ascii="IRNazanin" w:hAnsi="IRNazanin" w:eastAsia="IRNazanin"/>
          <w:color w:val="111111"/>
          <w:sz w:val="28"/>
          <w:sz w:val="28"/>
          <w:szCs w:val="28"/>
          <w:rtl w:val="true"/>
          <w:lang w:bidi="fa-IR"/>
        </w:rPr>
        <w:t>فوریتهای پزشکی شامل افرادی می شود که اگر مورد معاینه و معالجه قرار نگیرند احتمال خطر مرگ برایشان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بیمارستانها و درمانگاهها برای این نوع بیماران تمهیداتی اندیشه شده تاخارج از نوبت و خیلی سریع به حال و روزشان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بیماریها نیاز به فورتهای پزشکی ندارد می توان سر فرصت و در مرور زمان به دکتر مربوطه مراجعه کرد و بهبودی و سلامتی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بیماری گناه باید و حتما اورژانسی اصلاح شود و اگر علاج فوری نشود برطرف کردنش گاه دشوار وگاهی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قارَفْتَ سَیّئهً فعَجِّلْ مَحْوَها بالتَّوبهِ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هرگاه گناهی مرتکب شدی، در محو آن با توبه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تأخیر جایز نیست چون سهل انگاری باعث می شود که کار بجایی برسد که خداوند توبه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که چرا خداوند فروعون را با آن که ایمان آود و به یگانگی او اقرار کرد غرق ساخت؟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عِنْدَ رَوِیَّهِ اَلْبَأْسِ، وَ اَلْإِیمَانُ عِنْدَ رُؤْیَهِ اَلْبَأْسِ غَیْرُ مَقْبُولٍ</w:t>
      </w:r>
      <w:r>
        <w:rPr>
          <w:rFonts w:eastAsia="Amiri" w:cs="Amiri" w:ascii="Amiri" w:hAnsi="Amiri"/>
          <w:color w:val="111111"/>
          <w:sz w:val="28"/>
          <w:szCs w:val="28"/>
          <w:rtl w:val="true"/>
          <w:lang w:bidi="ar-SA"/>
        </w:rPr>
        <w:t>»</w:t>
      </w:r>
      <w:r>
        <w:rPr>
          <w:rStyle w:val="FootnoteAnchor"/>
          <w:rtl w:val="true"/>
        </w:rPr>
        <w:footnoteReference w:id="130"/>
      </w:r>
      <w:bookmarkStart w:id="284" w:name="pg7341_74340"/>
    </w:p>
    <w:p>
      <w:pPr>
        <w:pStyle w:val="BookText"/>
        <w:rPr/>
      </w:pPr>
      <w:bookmarkEnd w:id="284"/>
      <w:r>
        <w:rPr>
          <w:rFonts w:ascii="IRNazanin" w:hAnsi="IRNazanin" w:eastAsia="IRNazanin"/>
          <w:color w:val="111111"/>
          <w:sz w:val="28"/>
          <w:sz w:val="28"/>
          <w:szCs w:val="28"/>
          <w:rtl w:val="true"/>
          <w:lang w:bidi="fa-IR"/>
        </w:rPr>
        <w:t>زیرا او هنگامی ایمان آورد که عذاب را مشاهده کرد و ایمان آوردن به هنگام مشاهده عذاب پذیرفته نیست</w:t>
      </w:r>
      <w:r>
        <w:rPr>
          <w:rFonts w:eastAsia="IRNazanin" w:cs="IRNazanin"/>
          <w:color w:val="111111"/>
          <w:sz w:val="28"/>
          <w:szCs w:val="28"/>
          <w:rtl w:val="true"/>
          <w:lang w:bidi="fa-IR"/>
        </w:rPr>
        <w:t>.</w:t>
      </w:r>
    </w:p>
    <w:p>
      <w:pPr>
        <w:pStyle w:val="Heading2"/>
        <w:numPr>
          <w:ilvl w:val="1"/>
          <w:numId w:val="1"/>
        </w:numPr>
        <w:rPr/>
      </w:pPr>
      <w:bookmarkStart w:id="285" w:name="__RefHeading___Toc1106555_1051229030"/>
      <w:bookmarkStart w:id="286" w:name="_Toc107"/>
      <w:bookmarkEnd w:id="285"/>
      <w:r>
        <w:rPr/>
        <w:t>103</w:t>
      </w:r>
      <w:r>
        <w:rPr>
          <w:rtl w:val="true"/>
        </w:rPr>
        <w:t xml:space="preserve">- </w:t>
      </w:r>
      <w:r>
        <w:rPr>
          <w:rtl w:val="true"/>
        </w:rPr>
        <w:t>تلخ، شور، شیرین</w:t>
      </w:r>
      <w:r>
        <w:rPr>
          <w:rtl w:val="true"/>
        </w:rPr>
        <w:t>:</w:t>
      </w:r>
      <w:bookmarkEnd w:id="286"/>
    </w:p>
    <w:p>
      <w:pPr>
        <w:pStyle w:val="BookText"/>
        <w:rPr/>
      </w:pPr>
      <w:r>
        <w:rPr>
          <w:rFonts w:ascii="IRNazanin" w:hAnsi="IRNazanin" w:eastAsia="IRNazanin"/>
          <w:color w:val="111111"/>
          <w:sz w:val="28"/>
          <w:sz w:val="28"/>
          <w:szCs w:val="28"/>
          <w:rtl w:val="true"/>
          <w:lang w:bidi="fa-IR"/>
        </w:rPr>
        <w:t>مزه ها در میوه ها و مواد غذایی عجیب و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شیرین، بعضی شور و بعضی تلخ و یا ترشند و هر کدام دارای خاصیت و مفیدند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آورتر تلخی مایه گوش و شوری اشک چشم و شیرینی بزاق دهان است حالا اگر این مزه ها جابجا می شد آیا قابل تحمل بود؟ اشک و یا مایه گوش جای بزاق دهان را می گرفتند چقدر تغذیه دشوار و غیرقابل تحمل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خالق مهربان و عادل هر چیزی را در جای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چشم و خط و خال ابروست</w:t>
      </w:r>
    </w:p>
    <w:p>
      <w:pPr>
        <w:pStyle w:val="BookText"/>
        <w:rPr/>
      </w:pPr>
      <w:r>
        <w:rPr>
          <w:rFonts w:ascii="IRNazanin" w:hAnsi="IRNazanin" w:eastAsia="IRNazanin"/>
          <w:color w:val="111111"/>
          <w:sz w:val="28"/>
          <w:sz w:val="28"/>
          <w:szCs w:val="28"/>
          <w:rtl w:val="true"/>
          <w:lang w:bidi="fa-IR"/>
        </w:rPr>
        <w:t>که هر چیزی بجای خویش نیکوست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 عَلَّمَ الْقُرْآنَ ، خَلَقَ الْإِنْسَانَ ، عَلَّمَهُ الْبَيَانَ ، الشَّمْسُ وَالْقَمَرُ بِحُسْبَانٍ ، وَالنَّجْمُ وَالشَّجَرُ يَسْجُدَانِ ، وَالسَّمَاءَ رَفَعَهَا وَوَضَعَ الْمِيزَانَ ، أَلَّا تَطْغَوْا فِي الْمِيزَانِ ، وَأَقِيمُوا الْوَزْنَ بِالْقِسْطِ وَلَا تُخْسِرُوا الْمِيزَانَ ، وَالْأَرْضَ وَضَعَهَا لِلْأَنَامِ ، فِيهَا فَاكِهَةٌ وَالنَّخْلُ ذَاتُ الْأَكْمَامِ ، وَالْحَبُّ ذُو الْعَصْفِ وَالرَّيْحَانُ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خدای مهربان، قرآن را تعلیم داده انسان را آفریده، به او بیان را آموخته، خورشید و ماه، حسابی دارند، و گیاه و درخت برای او سجده می کنند، و آسمان را برافراشت و میزان را وضع کرد، تا در میزان طغیان نکنید، و وزن را براساس عدالت بر پا دارید و میزان را کم نکنید، و زمین را برای مخلوقات وضع نمود، که در آن میوه ها و درختهای خرمای پر شکوفه هست، و حبوباتی که دارای ساقه و برگ است که به صورت کاه در می آید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 پایان سوره را با عنایت بیشتر و تدبر لازم بخوانید خواهید دید که خالق مهربان و عادل هر چیزی را در جای خود قرار داده است</w:t>
      </w:r>
      <w:r>
        <w:rPr>
          <w:rFonts w:eastAsia="IRNazanin" w:cs="IRNazanin"/>
          <w:color w:val="111111"/>
          <w:sz w:val="28"/>
          <w:szCs w:val="28"/>
          <w:rtl w:val="true"/>
          <w:lang w:bidi="fa-IR"/>
        </w:rPr>
        <w:t xml:space="preserve">. </w:t>
      </w:r>
      <w:bookmarkStart w:id="287" w:name="pg7341_74341"/>
    </w:p>
    <w:p>
      <w:pPr>
        <w:pStyle w:val="Heading2"/>
        <w:numPr>
          <w:ilvl w:val="1"/>
          <w:numId w:val="1"/>
        </w:numPr>
        <w:rPr/>
      </w:pPr>
      <w:bookmarkStart w:id="288" w:name="__RefHeading___Toc1106557_1051229030"/>
      <w:bookmarkStart w:id="289" w:name="_Toc108"/>
      <w:bookmarkEnd w:id="287"/>
      <w:bookmarkEnd w:id="288"/>
      <w:r>
        <w:rPr/>
        <w:t>104</w:t>
      </w:r>
      <w:r>
        <w:rPr>
          <w:rtl w:val="true"/>
        </w:rPr>
        <w:t xml:space="preserve">- </w:t>
      </w:r>
      <w:r>
        <w:rPr>
          <w:rtl w:val="true"/>
        </w:rPr>
        <w:t xml:space="preserve">ارزشیابی </w:t>
      </w:r>
      <w:r>
        <w:rPr>
          <w:rtl w:val="true"/>
        </w:rPr>
        <w:t>:</w:t>
      </w:r>
      <w:bookmarkEnd w:id="289"/>
    </w:p>
    <w:p>
      <w:pPr>
        <w:pStyle w:val="BookText"/>
        <w:rPr/>
      </w:pPr>
      <w:r>
        <w:rPr>
          <w:rFonts w:ascii="IRNazanin" w:hAnsi="IRNazanin" w:eastAsia="IRNazanin"/>
          <w:color w:val="111111"/>
          <w:sz w:val="28"/>
          <w:sz w:val="28"/>
          <w:szCs w:val="28"/>
          <w:rtl w:val="true"/>
          <w:lang w:bidi="fa-IR"/>
        </w:rPr>
        <w:t>فرمی در اختیارتان می گذارند و از شما می خواهند که ارزیابی خودتان را از عملکرد فلان ارگان یا شخص مسئول و کارگزار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علامت میزنید، عالی یا خیلی خوب و یا خوب و یا متوسط و یا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شده است به ارزیابی اعمال و پرونده یک عمر خود بر آئیم و به عملکرد خویش نمره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در دنیا نکنیم بالاخره در روز قیامت از ما خواسته خواهد شد تا ارزیابی اعمال خودمان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إِنسانٍ أَلزَمناهُ طائِرَهُ فِی عُنُقِهِ وَ نُخرِجُ لَهُ یَومَ القِیامَهِ کِتاباً یَلقاهُ مَنشُوراً اقرَأ کِتابَکَ کَفی بِنَفسِکَ الیَومَ عَلَیکَ حَسِیباً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هر انسانی اعمالش را برگردنش آویخته ایم و روز قیامت، نامه اعمالش را برای او بیرون می آوریم که آن را در برابر خود گشوده می بیند و به او می گوئیم نامه اعمال خود را بخوان، کافی است که امروز خود ارزیابی کنی و حسابرس خویش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قرآن آمده که وقتی اعمال خود را ارزشیابی می کند فریاد میکشد این چه پرونده ای است که من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الْکِتابُ فَتَرَی الْمُجْرِمِینَ مُشْفِقِینَ مِمّا فِیهِ وَ یَقُولُونَ یا وَیْلَتَنا ما لِهذَا الْکِتابِ لا یُغادِرُ صَغِیرَهً وَ لا کَبِیرَهً إِلاّ أَحْصاها وَ وَجَدُوا ما عَمِلُوا حاضِراً وَ لا یَظْلِمُ رَبُّکَ أَحَداً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نامه اعمال را پیش می آورند و می بینی که مجرمین چگونه در ترس و هراسند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نامه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گناهان چه کوچک و چه بزرگ از قلم نیفتاده است و آنچه کرده اند در برابرشان حاضر می بینند و پروردگارت به هیچ کس ظلم نخواهد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بهتر نیست قبل از قیامت در خلوت خودمان فریادی بر سر خود بکشیم و در مقام ارزشیابی کارهایمان برآئیم که حتما در صورت بیداری از خواب غفلت این نتیجه را در بردارد که اصلاح شویم و الا در قیامت کاری از ما ساخته نیست</w:t>
      </w:r>
      <w:r>
        <w:rPr>
          <w:rFonts w:eastAsia="IRNazanin" w:cs="IRNazanin"/>
          <w:color w:val="111111"/>
          <w:sz w:val="28"/>
          <w:szCs w:val="28"/>
          <w:rtl w:val="true"/>
          <w:lang w:bidi="fa-IR"/>
        </w:rPr>
        <w:t xml:space="preserve">. </w:t>
      </w:r>
      <w:bookmarkStart w:id="290" w:name="pg7341_74342"/>
    </w:p>
    <w:p>
      <w:pPr>
        <w:pStyle w:val="Heading2"/>
        <w:numPr>
          <w:ilvl w:val="1"/>
          <w:numId w:val="1"/>
        </w:numPr>
        <w:rPr/>
      </w:pPr>
      <w:bookmarkStart w:id="291" w:name="__RefHeading___Toc1106559_1051229030"/>
      <w:bookmarkStart w:id="292" w:name="_Toc109"/>
      <w:bookmarkEnd w:id="290"/>
      <w:bookmarkEnd w:id="291"/>
      <w:r>
        <w:rPr/>
        <w:t>105</w:t>
      </w:r>
      <w:r>
        <w:rPr>
          <w:rtl w:val="true"/>
        </w:rPr>
        <w:t xml:space="preserve">- </w:t>
      </w:r>
      <w:r>
        <w:rPr>
          <w:rtl w:val="true"/>
        </w:rPr>
        <w:t xml:space="preserve">جبران </w:t>
      </w:r>
      <w:r>
        <w:rPr>
          <w:rtl w:val="true"/>
        </w:rPr>
        <w:t xml:space="preserve">- </w:t>
      </w:r>
      <w:r>
        <w:rPr>
          <w:rtl w:val="true"/>
        </w:rPr>
        <w:t xml:space="preserve">شميل </w:t>
      </w:r>
      <w:r>
        <w:rPr>
          <w:rtl w:val="true"/>
        </w:rPr>
        <w:t xml:space="preserve">- </w:t>
      </w:r>
      <w:r>
        <w:rPr>
          <w:rtl w:val="true"/>
        </w:rPr>
        <w:t xml:space="preserve">نعیمه </w:t>
      </w:r>
      <w:r>
        <w:rPr>
          <w:rtl w:val="true"/>
        </w:rPr>
        <w:t xml:space="preserve">- </w:t>
      </w:r>
      <w:r>
        <w:rPr>
          <w:rtl w:val="true"/>
        </w:rPr>
        <w:t xml:space="preserve">جرداق – کارلایل </w:t>
      </w:r>
      <w:r>
        <w:rPr>
          <w:rtl w:val="true"/>
        </w:rPr>
        <w:t xml:space="preserve">- </w:t>
      </w:r>
      <w:r>
        <w:rPr>
          <w:rtl w:val="true"/>
        </w:rPr>
        <w:t xml:space="preserve">لامنس </w:t>
      </w:r>
      <w:r>
        <w:rPr>
          <w:rtl w:val="true"/>
        </w:rPr>
        <w:t xml:space="preserve">- </w:t>
      </w:r>
      <w:r>
        <w:rPr>
          <w:rtl w:val="true"/>
        </w:rPr>
        <w:t>ديالافوا</w:t>
      </w:r>
      <w:r>
        <w:rPr>
          <w:rtl w:val="true"/>
        </w:rPr>
        <w:t>:</w:t>
      </w:r>
      <w:bookmarkEnd w:id="292"/>
    </w:p>
    <w:p>
      <w:pPr>
        <w:pStyle w:val="BookText"/>
        <w:rPr/>
      </w:pPr>
      <w:r>
        <w:rPr>
          <w:rFonts w:ascii="IRNazanin" w:hAnsi="IRNazanin" w:eastAsia="IRNazanin"/>
          <w:color w:val="111111"/>
          <w:sz w:val="28"/>
          <w:sz w:val="28"/>
          <w:szCs w:val="28"/>
          <w:rtl w:val="true"/>
          <w:lang w:bidi="fa-IR"/>
        </w:rPr>
        <w:t>حتما تعجب کردید ردیف کردن این اسماء غیر مسلمان دیگر چه نکته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اینان عده قليلی از صدها نفر کسانی هستند به مدح و ثناگویی مولایمان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خليل جبران از علمای بزرگ مسیحی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علی بن ابیطالب پس از پیامبر نخستین مرد عرب است که با وجودش همه فضائل کامل بودن را در قوم خویش دمید، او از دنیا رفت در حالی که نماز بر زبانش جاری و دلش از شوق خدا لبریز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شبلی شمیل شاگرد داروین در برابر شخصیت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تعظیم فرود آورده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انسانها علی بن ابیطالب بزرگ بزرگان و یگانه نسخه ای است که با اصل خود پیامبران مطابق است هرگز اهل شرق و غرب سخنرانی نظیر او در گذشته و حال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ميخائيل نعيمه او از دانشمندان مسیحی است بر کتاب جرج جرداق مقدمه ای نوشته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میدان جنگ نبود بلکه او در روشن بینی، پاکدلی، بلاغت، سحر بیان، اخلاق فاضله، شورایمان، بلندی همت، یاری ستمدیدگان، متابعت از حق و راستی و در همه صفات پهلوان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جرداق نویسنده مسیحی لبنانی در پنج جلد کتاب مشهورش بنام صوت العدالة الانسانيه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دنیا چه میشد اگر همه نیروهایت را در هم میفشردی و دوباره شخصیتی مانند علی با آن عقل، قلب، زبان و شمشیر نمودار میکردی او در مقام مقایسه منشور بین المللی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را با منشور سازمان ملل برتری هایی نقل می کند و در آخر میگوید علی به وعده هایش و فرامینش عمل کرد اما اینها بعد از جنگ دوم جهانی به منشور سازمان ملل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کارلایل فیلسوف انگلیسی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علی را دوست نداشته باشیم و به وی عشق نورزیم زیرا هر چه خوبی هست همه در على جمع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الامنس یک کشیش بلژیکی است که در زبان عربی و تاریخ عرب مهارت داشت او </w:t>
      </w:r>
      <w:bookmarkStart w:id="293" w:name="pg7341_74343"/>
    </w:p>
    <w:p>
      <w:pPr>
        <w:pStyle w:val="BookText"/>
        <w:rPr/>
      </w:pPr>
      <w:bookmarkEnd w:id="293"/>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عظمت علی این بس که تمام اخبار و تاریخ علمی اسلامی از او سرچشمه می گیرد او حافظه و قوه شگفت انگیزی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اسلامی از مخالف و موافق از دوست و دشمن مفتخرند که گفتار خود را به على مستند دارند چرا که گفتار او حجیت قطعی داشت او باب مدینه علم بود و با روح کلی پیوستگی تام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 ديالافوا یک بانوی اندیشمند غربی است او می گوید احترام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به منتها درجه است و حقأ هم باید این طور باشد زیرا این مرد بزرگ علاوه بر جنگها و فداکاری هایی که برای پیشرفت اسلامی کرد در دانش، فضائل، عدالت و صفات نیک بی نظیر بود و نسلی پاک و مقدس نیز از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نیز از او پیروی کردند و برای پیشرفت مذهب اسلامی مظلومانه تن به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فرهیخته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 گریه کنید، اشک های خود را با آه و ناله من مخلوط نمایید و برای اولاد پیامبر که مظلومانه شهید شدند عزاداری کنید</w:t>
      </w:r>
      <w:r>
        <w:rPr>
          <w:rFonts w:eastAsia="IRNazanin" w:cs="IRNazanin"/>
          <w:color w:val="111111"/>
          <w:sz w:val="28"/>
          <w:szCs w:val="28"/>
          <w:rtl w:val="true"/>
          <w:lang w:bidi="fa-IR"/>
        </w:rPr>
        <w:t>.</w:t>
      </w:r>
    </w:p>
    <w:p>
      <w:pPr>
        <w:pStyle w:val="Heading2"/>
        <w:numPr>
          <w:ilvl w:val="1"/>
          <w:numId w:val="1"/>
        </w:numPr>
        <w:rPr/>
      </w:pPr>
      <w:bookmarkStart w:id="294" w:name="__RefHeading___Toc1106561_1051229030"/>
      <w:bookmarkStart w:id="295" w:name="_Toc110"/>
      <w:bookmarkEnd w:id="294"/>
      <w:r>
        <w:rPr/>
        <w:t>106</w:t>
      </w:r>
      <w:r>
        <w:rPr>
          <w:rtl w:val="true"/>
        </w:rPr>
        <w:t xml:space="preserve">- </w:t>
      </w:r>
      <w:r>
        <w:rPr>
          <w:rtl w:val="true"/>
        </w:rPr>
        <w:t xml:space="preserve">انوار معنوی </w:t>
      </w:r>
      <w:r>
        <w:rPr>
          <w:rtl w:val="true"/>
        </w:rPr>
        <w:t>:</w:t>
      </w:r>
      <w:bookmarkEnd w:id="295"/>
    </w:p>
    <w:p>
      <w:pPr>
        <w:pStyle w:val="BookText"/>
        <w:rPr/>
      </w:pP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خدا نور آسمانها و زمین است</w:t>
      </w:r>
    </w:p>
    <w:p>
      <w:pPr>
        <w:pStyle w:val="BookText"/>
        <w:rPr/>
      </w:pPr>
      <w:r>
        <w:rPr>
          <w:rFonts w:ascii="IRNazanin" w:hAnsi="IRNazanin" w:eastAsia="IRNazanin"/>
          <w:color w:val="111111"/>
          <w:sz w:val="28"/>
          <w:sz w:val="28"/>
          <w:szCs w:val="28"/>
          <w:rtl w:val="true"/>
          <w:lang w:bidi="fa-IR"/>
        </w:rPr>
        <w:t>نور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نُورِی</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نخستین چیزی که خدا آفريد نور من بود</w:t>
      </w:r>
    </w:p>
    <w:p>
      <w:pPr>
        <w:pStyle w:val="BookText"/>
        <w:rPr/>
      </w:pPr>
      <w:r>
        <w:rPr>
          <w:rFonts w:ascii="IRNazanin" w:hAnsi="IRNazanin" w:eastAsia="IRNazanin"/>
          <w:color w:val="111111"/>
          <w:sz w:val="28"/>
          <w:sz w:val="28"/>
          <w:szCs w:val="28"/>
          <w:rtl w:val="true"/>
          <w:lang w:bidi="fa-IR"/>
        </w:rPr>
        <w:t>نور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حَبلُ اللّهِ،وَالنّورُ المُبینُ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به راستی که این قرآن ریسمان خدا و نور روشنگر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مَثَلی بَینَکُم کَمَثَلِ السِّراجِ فی الظُّلمَهِ، یَستَضیءُ بِهِ مَنوَلِجَها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حقیقت حکایت وجود من در میان شما، حکایت چراغ در تاریکی است که هر کس به تاریکی در آید از نور آن چراغ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بصیرت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الْعِلْمُ بِالتَّعَلُّمِ، اِنَّما هُوَ نُورٌ یَقَعُ فی قَلْبِ مَنْ یُریدُ الله تبارک و تعالی اَنْ یَهْدِیَهُ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علم به آموختن نیست بلکه در حقیقت نوری است که در هر کس که خداوند تبارک و تعالی خواهان هدایتش باشد،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اَلصَّلاَهُ نُورُ</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نماز نور و روشنایی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تَرَكتُ صَلاةَ اللَّيلِ مُنذُ سَمِعتُ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نُورٌ</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از زمانی که شنیدم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نور است هرگز نماز شب را ترک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کلام خدا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یسعی نور هم بین ایدیهم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یَوْمَ اَلْقِیَامَهِ نُورُهُمْ یَسْعی بَیْنَ أَیْدِیهِمْ وَ بِأَیْمانِهِمْ حَتَّی یَنْزِلُوا مَنَازِلَهُمْ مِنَ اَلْجِنَانِ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روز قیامت، نور مؤمنان از پیش رو و از جانب راست آنها حرکت می کند تا آن که در منزل های بهشتی خود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همه جانبه انوار معنوی در دعای منتسب به مولایمان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نَوِّر ظاهِرِی بِطاعَتِکَ وَ باطِنِی بِمَحَبَّتِکَ وَ قَلبِی بِمعَرِفَتِکِ وَ </w:t>
      </w:r>
      <w:bookmarkStart w:id="296" w:name="pg7341_74345"/>
    </w:p>
    <w:p>
      <w:pPr>
        <w:pStyle w:val="BookText"/>
        <w:rPr/>
      </w:pPr>
      <w:bookmarkEnd w:id="296"/>
      <w:r>
        <w:rPr>
          <w:rFonts w:ascii="Amiri" w:hAnsi="Amiri" w:eastAsia="Amiri" w:cs="Amiri"/>
          <w:color w:val="111111"/>
          <w:sz w:val="28"/>
          <w:sz w:val="28"/>
          <w:szCs w:val="28"/>
          <w:rtl w:val="true"/>
          <w:lang w:bidi="ar-SA"/>
        </w:rPr>
        <w:t>َروحِی بِمُشاهَدَتُکَ وَ سِرِّی بِاستِقلالِ اِتِّصالِ حَضرِتَکَ یا ذِی الجَلالِ وَ الاِکرامِ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پروردگارا ظاهرم را به انجام طاعات خودت و باطنم را به محبت و عشق خودت و قلبم را با شناخت و معرفت به خودت و روحم را به رسیدن به مرحله کشف و شهود و ضمیر وجودم را به اتصال به خودت نورانی فرما ای صاحب عظمت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کامجویان را ز ناکامی چشیدن چاره نیست</w:t>
      </w:r>
    </w:p>
    <w:p>
      <w:pPr>
        <w:pStyle w:val="BookText"/>
        <w:rPr/>
      </w:pPr>
      <w:r>
        <w:rPr>
          <w:rFonts w:ascii="IRNazanin" w:hAnsi="IRNazanin" w:eastAsia="IRNazanin"/>
          <w:color w:val="111111"/>
          <w:sz w:val="28"/>
          <w:sz w:val="28"/>
          <w:szCs w:val="28"/>
          <w:rtl w:val="true"/>
          <w:lang w:bidi="fa-IR"/>
        </w:rPr>
        <w:t>بر زمستان صبر باید طالب نوروز را</w:t>
      </w:r>
    </w:p>
    <w:p>
      <w:pPr>
        <w:pStyle w:val="BookText"/>
        <w:rPr/>
      </w:pPr>
      <w:r>
        <w:rPr>
          <w:rFonts w:ascii="IRNazanin" w:hAnsi="IRNazanin" w:eastAsia="IRNazanin"/>
          <w:color w:val="111111"/>
          <w:sz w:val="28"/>
          <w:sz w:val="28"/>
          <w:szCs w:val="28"/>
          <w:rtl w:val="true"/>
          <w:lang w:bidi="fa-IR"/>
        </w:rPr>
        <w:t>نور را باید چون مولایمان از خدا بخواهیم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هر که خدای نور به او ندهد دارای نور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از نور، هدایت طلبد راه به دوست</w:t>
      </w:r>
    </w:p>
    <w:p>
      <w:pPr>
        <w:pStyle w:val="BookText"/>
        <w:rPr/>
      </w:pPr>
      <w:r>
        <w:rPr>
          <w:rFonts w:ascii="IRNazanin" w:hAnsi="IRNazanin" w:eastAsia="IRNazanin"/>
          <w:color w:val="111111"/>
          <w:sz w:val="28"/>
          <w:sz w:val="28"/>
          <w:szCs w:val="28"/>
          <w:rtl w:val="true"/>
          <w:lang w:bidi="fa-IR"/>
        </w:rPr>
        <w:t>که به جایی نرسد گر بضلالت برود</w:t>
      </w:r>
    </w:p>
    <w:p>
      <w:pPr>
        <w:pStyle w:val="Heading2"/>
        <w:numPr>
          <w:ilvl w:val="1"/>
          <w:numId w:val="1"/>
        </w:numPr>
        <w:rPr/>
      </w:pPr>
      <w:bookmarkStart w:id="297" w:name="__RefHeading___Toc1106563_1051229030"/>
      <w:bookmarkStart w:id="298" w:name="_Toc111"/>
      <w:bookmarkEnd w:id="297"/>
      <w:r>
        <w:rPr/>
        <w:t>107</w:t>
      </w:r>
      <w:r>
        <w:rPr>
          <w:rtl w:val="true"/>
        </w:rPr>
        <w:t xml:space="preserve">- </w:t>
      </w:r>
      <w:r>
        <w:rPr>
          <w:rtl w:val="true"/>
        </w:rPr>
        <w:t>واکسن</w:t>
      </w:r>
      <w:r>
        <w:rPr>
          <w:rtl w:val="true"/>
        </w:rPr>
        <w:t>:</w:t>
      </w:r>
      <w:bookmarkEnd w:id="298"/>
    </w:p>
    <w:p>
      <w:pPr>
        <w:pStyle w:val="BookText"/>
        <w:rPr/>
      </w:pPr>
      <w:r>
        <w:rPr>
          <w:rFonts w:ascii="IRNazanin" w:hAnsi="IRNazanin" w:eastAsia="IRNazanin"/>
          <w:color w:val="111111"/>
          <w:sz w:val="28"/>
          <w:sz w:val="28"/>
          <w:szCs w:val="28"/>
          <w:rtl w:val="true"/>
          <w:lang w:bidi="fa-IR"/>
        </w:rPr>
        <w:t>کار واکسن پیشگیری از بیماری و ورود میکرب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پیشگیری از افتادن به گناه واکسنی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به پروردگار خود را به خدا سپردن از شر شیطان و نفس اماره و انسانهای بدتر از 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لاماره بِالسُّوءِ إِلَّا مَا رَحِمَ رَبِّی</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نفس پیوسته به گناه فرمان می دهد مگر آن را که پروردگار رحم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خافَ مَقامَ رَبِّهِ وَنَهَی النَّفْسَ عَنِ الْهَوی فَاِنَّ الْجَنَّهَ هِیَ الْمَاءْوی</w:t>
      </w:r>
      <w:r>
        <w:rPr>
          <w:rFonts w:eastAsia="Amiri" w:cs="Amiri" w:ascii="Amiri" w:hAnsi="Amiri"/>
          <w:color w:val="111111"/>
          <w:sz w:val="28"/>
          <w:szCs w:val="28"/>
          <w:rtl w:val="true"/>
          <w:lang w:bidi="ar-SA"/>
        </w:rPr>
        <w:t>»</w:t>
      </w:r>
      <w:r>
        <w:rPr>
          <w:rStyle w:val="FootnoteAnchor"/>
          <w:rtl w:val="true"/>
        </w:rPr>
        <w:footnoteReference w:id="145"/>
      </w:r>
      <w:bookmarkStart w:id="299" w:name="pg7341_74346"/>
    </w:p>
    <w:p>
      <w:pPr>
        <w:pStyle w:val="BookText"/>
        <w:rPr/>
      </w:pPr>
      <w:bookmarkEnd w:id="299"/>
      <w:r>
        <w:rPr>
          <w:rFonts w:ascii="IRNazanin" w:hAnsi="IRNazanin" w:eastAsia="IRNazanin"/>
          <w:color w:val="111111"/>
          <w:sz w:val="28"/>
          <w:sz w:val="28"/>
          <w:szCs w:val="28"/>
          <w:rtl w:val="true"/>
          <w:lang w:bidi="fa-IR"/>
        </w:rPr>
        <w:t>و اما هر که از موقعیت پروردگارش ترسیده و نفس خویش را از هوسرانی باز داشته بهشتش جایگاه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نکردن مقدمه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نقطه ضعف خویش با خبر است و بخوبی می داند چه کارهایی می تواند زمینه گناه را فراهم کند بهترین گزینه آن است نگذاریم مقدمه گناه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زیبایی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همان معنای پیشگیری و واکسن را میدهد چه درباره گناه و یا سایر اشتباهات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 الصَّرْعةِ خيرٌ مِن سُؤالِ الرَّجعَةِ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پرهیز از به خاک در افتادن بهتر است از این که خواهش کنی بلندت کنند</w:t>
      </w:r>
    </w:p>
    <w:p>
      <w:pPr>
        <w:pStyle w:val="Heading2"/>
        <w:numPr>
          <w:ilvl w:val="1"/>
          <w:numId w:val="1"/>
        </w:numPr>
        <w:rPr/>
      </w:pPr>
      <w:bookmarkStart w:id="300" w:name="__RefHeading___Toc1106565_1051229030"/>
      <w:bookmarkStart w:id="301" w:name="_Toc112"/>
      <w:bookmarkEnd w:id="300"/>
      <w:r>
        <w:rPr/>
        <w:t>108</w:t>
      </w:r>
      <w:r>
        <w:rPr>
          <w:rtl w:val="true"/>
        </w:rPr>
        <w:t xml:space="preserve">- </w:t>
      </w:r>
      <w:r>
        <w:rPr>
          <w:rtl w:val="true"/>
        </w:rPr>
        <w:t>یک فلسفه یک هدف</w:t>
      </w:r>
      <w:r>
        <w:rPr>
          <w:rtl w:val="true"/>
        </w:rPr>
        <w:t>:</w:t>
      </w:r>
      <w:bookmarkEnd w:id="301"/>
    </w:p>
    <w:p>
      <w:pPr>
        <w:pStyle w:val="BookText"/>
        <w:rPr/>
      </w:pPr>
      <w:r>
        <w:rPr>
          <w:rFonts w:ascii="IRNazanin" w:hAnsi="IRNazanin" w:eastAsia="IRNazanin"/>
          <w:color w:val="111111"/>
          <w:sz w:val="28"/>
          <w:sz w:val="28"/>
          <w:szCs w:val="28"/>
          <w:rtl w:val="true"/>
          <w:lang w:bidi="fa-IR"/>
        </w:rPr>
        <w:t>خداوند فلسفه آفرینش انسان را عبادت و بندگی خود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 وِالْاِنْسَ اِلّا لِیَعْبُدُونِ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جن و انسان را جز برای عبادت نیافریدم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انجام عبادت هم یک چیز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اَقمِ الصّلوه، انّ الصّلوه تَنهی عن الفحشاء والمُنکر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نماز را بر پا دار، چرا که نماز انسان را از هر کار زشت و منکرات باز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روزه بر شما نوشته شده، همان گونه که بر پیشینیان شما نوشته شده بود، شاید پرهیز کار شوید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فِیهِنَّ الْحَجَّ فَلَا رَفَثَ وَلَا فُسُوقَ وَلَا جِدَالَ فِی الْحَجِّ وَمَا تَفْعَلُوا مِنْ خَیْرٍ یَعْلَمْهُ اللَّهُ وَتَزَوَّدُوا فَإِنَّ خَیْرَ الزَّادِ التَّقْوَی وَاتَّقُونِ یَا أُوْلِی الْأَلْبَابِ</w:t>
      </w:r>
      <w:r>
        <w:rPr>
          <w:rFonts w:eastAsia="Amiri" w:cs="Amiri" w:ascii="Amiri" w:hAnsi="Amiri"/>
          <w:color w:val="111111"/>
          <w:sz w:val="28"/>
          <w:szCs w:val="28"/>
          <w:rtl w:val="true"/>
          <w:lang w:bidi="ar-SA"/>
        </w:rPr>
        <w:t>»</w:t>
      </w:r>
      <w:r>
        <w:rPr>
          <w:rStyle w:val="FootnoteAnchor"/>
          <w:rtl w:val="true"/>
        </w:rPr>
        <w:footnoteReference w:id="150"/>
      </w:r>
      <w:bookmarkStart w:id="302" w:name="pg7341_74347"/>
    </w:p>
    <w:p>
      <w:pPr>
        <w:pStyle w:val="BookText"/>
        <w:rPr/>
      </w:pPr>
      <w:bookmarkEnd w:id="302"/>
      <w:r>
        <w:rPr>
          <w:rFonts w:ascii="IRNazanin" w:hAnsi="IRNazanin" w:eastAsia="IRNazanin"/>
          <w:color w:val="111111"/>
          <w:sz w:val="28"/>
          <w:sz w:val="28"/>
          <w:szCs w:val="28"/>
          <w:rtl w:val="true"/>
          <w:lang w:bidi="fa-IR"/>
        </w:rPr>
        <w:t>حج در ماههای معین است و هر که حج بر او واجب شده آمیزش جنسی و گناه و مجادله را باید ترک کند و هر چه کار خوب انجام دهید، خدا می داند، بنابراین توشه تهیه کنید که پرهیز کاری بهترین توشه است و از من بترسید ای صاحبان 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و خیرات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بتحقيق خداوند از اهل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قرب و منزلت یافتن نزد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 إنَّ اللّهَ عَلِیمٌ خَبِیرٌ</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گرامی ترین شما نزد پروردگاربا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وَالْعَاقِبَهُ لِلْمُتَّقِینَ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عاقبت شایسته برای اهل تقواست</w:t>
      </w:r>
      <w:r>
        <w:rPr>
          <w:rFonts w:eastAsia="IRNazanin" w:cs="IRNazanin"/>
          <w:color w:val="111111"/>
          <w:sz w:val="28"/>
          <w:szCs w:val="28"/>
          <w:rtl w:val="true"/>
          <w:lang w:bidi="fa-IR"/>
        </w:rPr>
        <w:t>.</w:t>
      </w:r>
    </w:p>
    <w:p>
      <w:pPr>
        <w:pStyle w:val="Heading2"/>
        <w:numPr>
          <w:ilvl w:val="1"/>
          <w:numId w:val="1"/>
        </w:numPr>
        <w:rPr/>
      </w:pPr>
      <w:bookmarkStart w:id="303" w:name="__RefHeading___Toc1106567_1051229030"/>
      <w:bookmarkStart w:id="304" w:name="_Toc113"/>
      <w:bookmarkEnd w:id="303"/>
      <w:r>
        <w:rPr/>
        <w:t>109</w:t>
      </w:r>
      <w:r>
        <w:rPr>
          <w:rtl w:val="true"/>
        </w:rPr>
        <w:t xml:space="preserve">- </w:t>
      </w:r>
      <w:r>
        <w:rPr>
          <w:rtl w:val="true"/>
        </w:rPr>
        <w:t>خواب قیلوله</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خواب شما را مایه آسایش و استراحت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سبات یعنی را حتی و آسایش، چون خواب باعث آرامش و آسودگی قوای جسمانی از خستگی و رنجی می شود که در هنگام بیداری بر اثر مشغله ها در بدن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قیلوله خوابی است که در روز قبل از خوردن غذا باشد با اینکه بسیار مختصر است اما عجیب رفع خستگی می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خواب غفلت بعضی خوابشان قیلوله و مختصر است زود بیدار می شوند و جبران گذشته را می نمایند اما بعضی خوابشان اصحاب کهفی است آنقدر طولانی است که تمام عمرشان را در بر میگیرد موقعی بیدار می شوند که کار از کار گذشته است</w:t>
      </w:r>
      <w:r>
        <w:rPr>
          <w:rFonts w:eastAsia="IRNazanin" w:cs="IRNazanin"/>
          <w:color w:val="111111"/>
          <w:sz w:val="28"/>
          <w:szCs w:val="28"/>
          <w:rtl w:val="true"/>
          <w:lang w:bidi="fa-IR"/>
        </w:rPr>
        <w:t xml:space="preserve">. </w:t>
      </w:r>
      <w:bookmarkStart w:id="305" w:name="pg7341_74348"/>
    </w:p>
    <w:p>
      <w:pPr>
        <w:pStyle w:val="BookText"/>
        <w:rPr/>
      </w:pPr>
      <w:bookmarkEnd w:id="3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تو ای انسان، از این روز در غفلت بودی و ما حجابها را از برابر چشم تو برداشتیم که امروز دید کانت تیزبین است</w:t>
      </w:r>
      <w:r>
        <w:rPr>
          <w:rFonts w:eastAsia="IRNazanin" w:cs="IRNazanin"/>
          <w:color w:val="111111"/>
          <w:sz w:val="28"/>
          <w:szCs w:val="28"/>
          <w:rtl w:val="true"/>
          <w:lang w:bidi="fa-IR"/>
        </w:rPr>
        <w:t>.</w:t>
      </w:r>
    </w:p>
    <w:p>
      <w:pPr>
        <w:pStyle w:val="Heading2"/>
        <w:numPr>
          <w:ilvl w:val="1"/>
          <w:numId w:val="1"/>
        </w:numPr>
        <w:rPr/>
      </w:pPr>
      <w:bookmarkStart w:id="306" w:name="__RefHeading___Toc1106569_1051229030"/>
      <w:bookmarkStart w:id="307" w:name="_Toc114"/>
      <w:bookmarkEnd w:id="306"/>
      <w:r>
        <w:rPr/>
        <w:t>110</w:t>
      </w:r>
      <w:r>
        <w:rPr>
          <w:rtl w:val="true"/>
        </w:rPr>
        <w:t xml:space="preserve">- </w:t>
      </w:r>
      <w:r>
        <w:rPr>
          <w:rtl w:val="true"/>
        </w:rPr>
        <w:t>اوزان متفاوت</w:t>
      </w:r>
      <w:r>
        <w:rPr>
          <w:rtl w:val="true"/>
        </w:rPr>
        <w:t>:</w:t>
      </w:r>
      <w:bookmarkEnd w:id="307"/>
    </w:p>
    <w:p>
      <w:pPr>
        <w:pStyle w:val="BookText"/>
        <w:rPr/>
      </w:pPr>
      <w:r>
        <w:rPr>
          <w:rFonts w:ascii="IRNazanin" w:hAnsi="IRNazanin" w:eastAsia="IRNazanin"/>
          <w:color w:val="111111"/>
          <w:sz w:val="28"/>
          <w:sz w:val="28"/>
          <w:szCs w:val="28"/>
          <w:rtl w:val="true"/>
          <w:lang w:bidi="fa-IR"/>
        </w:rPr>
        <w:t>مایعات با لیتر، عرض و طول با متر، جمادات باگرم و کیلو، حرارت و برودت با دماسنج و بسیاری از وسایل پزشکی مثل اندازه گیری فشار خون، قند خون، طبش قلب،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گیری و سنجش ایمان و جوانمردی با چیست؟</w:t>
      </w:r>
    </w:p>
    <w:p>
      <w:pPr>
        <w:pStyle w:val="BookText"/>
        <w:rPr/>
      </w:pPr>
      <w:r>
        <w:rPr>
          <w:rFonts w:ascii="IRNazanin" w:hAnsi="IRNazanin" w:eastAsia="IRNazanin"/>
          <w:color w:val="111111"/>
          <w:sz w:val="28"/>
          <w:sz w:val="28"/>
          <w:szCs w:val="28"/>
          <w:rtl w:val="true"/>
          <w:lang w:bidi="fa-IR"/>
        </w:rPr>
        <w:t xml:space="preserve">این سؤالی است که باید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چون تشخیص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ادعای مسلمانی دارند حتی نماز هم می خوانند اما از کرامت انسانی و فتوت و جوانمردی بهره ای نبرده اند بنابراین برای اندازه گیری ایمان و صفات کمالشان راه دیگری را باید انتخاب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تَغْتَرّوا بِصَلاتِهِمْ وَلا بِصيامِهِمْ، فَإِنَّ الرَّجُلَ رُبَما لَهِجَ بِالصَّلاةِوَالصَّوْمِ حَتّى لَوْ تَرَكَهُ اسْتَوْحَشَ ، وَلكِنِ اخْتَبِروهُمْ عِنْدَ صِدْقِ الْحَديثِ وَأداءُ الأمانَةِ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فریب نماز و روزه مردم را نخورید، زیرا آدمی گاه چنان به نماز و روزه خو می کند که اگر آنها را ترک گوید، احساس ترس می کند، بلکه آنها را به راستگویی و امانتداری بیازمایید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تَزَیَّنَ اَلْإِنْسَانُ بِزِینَهٍ أَجْمَلَ مِنَ اَلْفُتُوَّهِ</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زیوری زیباتر از جوانمردی آراسته نشده است</w:t>
      </w:r>
      <w:r>
        <w:rPr>
          <w:rFonts w:eastAsia="IRNazanin" w:cs="IRNazanin"/>
          <w:color w:val="111111"/>
          <w:sz w:val="28"/>
          <w:szCs w:val="28"/>
          <w:rtl w:val="true"/>
          <w:lang w:bidi="fa-IR"/>
        </w:rPr>
        <w:t xml:space="preserve">. </w:t>
      </w:r>
      <w:bookmarkStart w:id="308" w:name="pg7341_74349"/>
    </w:p>
    <w:p>
      <w:pPr>
        <w:pStyle w:val="Heading2"/>
        <w:numPr>
          <w:ilvl w:val="1"/>
          <w:numId w:val="1"/>
        </w:numPr>
        <w:rPr/>
      </w:pPr>
      <w:bookmarkStart w:id="309" w:name="__RefHeading___Toc1106571_1051229030"/>
      <w:bookmarkStart w:id="310" w:name="_Toc115"/>
      <w:bookmarkEnd w:id="308"/>
      <w:bookmarkEnd w:id="309"/>
      <w:r>
        <w:rPr/>
        <w:t>111</w:t>
      </w:r>
      <w:r>
        <w:rPr>
          <w:rtl w:val="true"/>
        </w:rPr>
        <w:t xml:space="preserve">- </w:t>
      </w:r>
      <w:r>
        <w:rPr>
          <w:rtl w:val="true"/>
        </w:rPr>
        <w:t>ارتباط سلامت و معنویت</w:t>
      </w:r>
      <w:r>
        <w:rPr>
          <w:rtl w:val="true"/>
        </w:rPr>
        <w:t>:</w:t>
      </w:r>
      <w:bookmarkEnd w:id="310"/>
    </w:p>
    <w:p>
      <w:pPr>
        <w:pStyle w:val="BookText"/>
        <w:rPr/>
      </w:pPr>
      <w:r>
        <w:rPr>
          <w:rFonts w:ascii="IRNazanin" w:hAnsi="IRNazanin" w:eastAsia="IRNazanin"/>
          <w:color w:val="111111"/>
          <w:sz w:val="28"/>
          <w:sz w:val="28"/>
          <w:szCs w:val="28"/>
          <w:rtl w:val="true"/>
          <w:lang w:bidi="fa-IR"/>
        </w:rPr>
        <w:t>این چیزی است که دنیای امروز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دوران بی دینی و فاصله از معنویات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سلامت انسان توسط معنويات تأمین می شود مثل دعا و نیایش و یاد خدا و یا توکل در کارها به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آنانی که ایمان آورده و دلهایشان با یاد خدا آرام می گیرد، آگاه باشید که دلها با یاد خدا آرام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رابطه معنی داری بین توکل به خدا و احساس آرامش روان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توکل از استرس و افسردگی که بیماری رایج عصر ماست در امانند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 ۚ إِنَّ اللَّهَ بَالِغُ أَمْرِهِ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هر کسی بر خدا توکل کند، خدا او را بس است زیرا خداوند فرمانش بر همه چیز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سلامت انسان را تهدید می کنند همه غیر معنوی اند مثل رذایل اخلاقی و استفاده از آنچه را که در مکتب انبیاء و اسلام عزیز حرام شمرده شده اند</w:t>
      </w:r>
      <w:r>
        <w:rPr>
          <w:rFonts w:eastAsia="IRNazanin" w:cs="IRNazanin"/>
          <w:color w:val="111111"/>
          <w:sz w:val="28"/>
          <w:szCs w:val="28"/>
          <w:rtl w:val="true"/>
          <w:lang w:bidi="fa-IR"/>
        </w:rPr>
        <w:t>.</w:t>
      </w:r>
    </w:p>
    <w:p>
      <w:pPr>
        <w:pStyle w:val="Heading2"/>
        <w:numPr>
          <w:ilvl w:val="1"/>
          <w:numId w:val="1"/>
        </w:numPr>
        <w:rPr/>
      </w:pPr>
      <w:bookmarkStart w:id="311" w:name="__RefHeading___Toc1106573_1051229030"/>
      <w:bookmarkStart w:id="312" w:name="_Toc116"/>
      <w:bookmarkEnd w:id="311"/>
      <w:r>
        <w:rPr/>
        <w:t>112</w:t>
      </w:r>
      <w:r>
        <w:rPr>
          <w:rtl w:val="true"/>
        </w:rPr>
        <w:t xml:space="preserve">- </w:t>
      </w:r>
      <w:r>
        <w:rPr>
          <w:rtl w:val="true"/>
        </w:rPr>
        <w:t>اصل مشترک</w:t>
      </w:r>
      <w:r>
        <w:rPr>
          <w:rtl w:val="true"/>
        </w:rPr>
        <w:t>:</w:t>
      </w:r>
      <w:bookmarkEnd w:id="312"/>
    </w:p>
    <w:p>
      <w:pPr>
        <w:pStyle w:val="BookText"/>
        <w:rPr/>
      </w:pPr>
      <w:r>
        <w:rPr>
          <w:rFonts w:ascii="IRNazanin" w:hAnsi="IRNazanin" w:eastAsia="IRNazanin"/>
          <w:color w:val="111111"/>
          <w:sz w:val="28"/>
          <w:sz w:val="28"/>
          <w:szCs w:val="28"/>
          <w:rtl w:val="true"/>
          <w:lang w:bidi="fa-IR"/>
        </w:rPr>
        <w:t>یکی از اصول مشترک بین ادیان حجاب بانوان است و اختصاص به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زرتشت و ایران باستان در نقش هایی که از آن دوران به جا مانده هیچ صورت زنی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خرده 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آفرینگان دهمان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پوشش زنان باید به گونه ای باشد که هیچ یک از موهای سر زن از سرپوش بیرون نباشد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آیین یهود به نقل از کتاب عباس حمزه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حجاب در ادیان الهی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شرقی یهود در دوران کهن سر خود را با چادر می پوشاندند و آن عده که با وقارتر و صاحب جاه و مقام بودند چادر خود را تا روی صورتشان پایین می آوردند سنت یهودیان فلسطینی مبنی بر پوشاندن چهره در قرون وسطی نیز رایج </w:t>
      </w:r>
      <w:bookmarkStart w:id="313" w:name="pg7341_74350"/>
    </w:p>
    <w:p>
      <w:pPr>
        <w:pStyle w:val="BookText"/>
        <w:rPr/>
      </w:pPr>
      <w:bookmarkEnd w:id="313"/>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مسیحیان در انجیل کتاب آسمانی ایشان می خوانیم که زنان خویشتن را به لباس مزین به حیا و پرهیز نه به زلفها و طلا و مروارید و رخت گرانبها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انجيل رساله پولس باب دوم فقره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اینک چه زنان یهودی و چه مسیحی برای ورود به کنیسه و کلیسا رعایتحجاب میکنند در مکتب اسلام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خیلی صریح حجاب برتر را برای بانوان تشریح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حجاب برای بانوان یک اصل مشترک در میان دین های توحیدی است</w:t>
      </w:r>
      <w:r>
        <w:rPr>
          <w:rFonts w:eastAsia="IRNazanin" w:cs="IRNazanin"/>
          <w:color w:val="111111"/>
          <w:sz w:val="28"/>
          <w:szCs w:val="28"/>
          <w:rtl w:val="true"/>
          <w:lang w:bidi="fa-IR"/>
        </w:rPr>
        <w:t>.</w:t>
      </w:r>
    </w:p>
    <w:p>
      <w:pPr>
        <w:pStyle w:val="Heading2"/>
        <w:numPr>
          <w:ilvl w:val="1"/>
          <w:numId w:val="1"/>
        </w:numPr>
        <w:rPr/>
      </w:pPr>
      <w:bookmarkStart w:id="314" w:name="__RefHeading___Toc1106575_1051229030"/>
      <w:bookmarkStart w:id="315" w:name="_Toc117"/>
      <w:bookmarkEnd w:id="314"/>
      <w:r>
        <w:rPr/>
        <w:t>113</w:t>
      </w:r>
      <w:r>
        <w:rPr>
          <w:rtl w:val="true"/>
        </w:rPr>
        <w:t xml:space="preserve">- </w:t>
      </w:r>
      <w:r>
        <w:rPr>
          <w:rtl w:val="true"/>
        </w:rPr>
        <w:t>منتقم عاشورا مختار نیست</w:t>
      </w:r>
      <w:r>
        <w:rPr>
          <w:rtl w:val="true"/>
        </w:rPr>
        <w:t>:</w:t>
      </w:r>
      <w:bookmarkEnd w:id="31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به دست مختار به قتل رسیدند اما انتقام از کسانی که مرام و عقیده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بریدند و افکار اموی و انحرافی را رایج کردند گرفته نشد به همین دلیل در دو جای زیارت عاشورا آرزو میکنیم در رکاب امام عصر روحی له الفداء انتقام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اَکْرَمَنى بِکَ اَنْ یَرْزُقَنى طَلَبَ ثارِکَ مَعَ اِمامٍ مَنْصُورٍ مِنْ اَهْلِ بَیْتِ مُحَمَّدٍ 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یَرْزُقَنى طَلَبَ ثارى مَعَ اِمامٍ هُدىً ظاهِرٍ ناطِقٍ بِالْحَقِّ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هنوز انتقام خون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نشده است چرا که در دعای ندبه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الطّالِبُ بِدَمِ الْمَقْتُولِ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طلب کننده خون مقدس کشته شده در کربلا یعنی وقتی انتقام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می شود که حضرت بقية الله الاعظم اروح العالمين له الفداء ظهور کند و عقیده و مرام جدش را بر کل دنیا حاکم فرماید و ظلم را از سطح گیتی بر چیند و عدالت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اسلام را دین واحد جهان قرار دهد</w:t>
      </w:r>
      <w:r>
        <w:rPr>
          <w:rFonts w:eastAsia="IRNazanin" w:cs="IRNazanin"/>
          <w:color w:val="111111"/>
          <w:sz w:val="28"/>
          <w:szCs w:val="28"/>
          <w:rtl w:val="true"/>
          <w:lang w:bidi="fa-IR"/>
        </w:rPr>
        <w:t xml:space="preserve">. </w:t>
      </w:r>
      <w:bookmarkStart w:id="316" w:name="pg7341_74351"/>
    </w:p>
    <w:p>
      <w:pPr>
        <w:pStyle w:val="Heading2"/>
        <w:numPr>
          <w:ilvl w:val="1"/>
          <w:numId w:val="1"/>
        </w:numPr>
        <w:rPr/>
      </w:pPr>
      <w:bookmarkStart w:id="317" w:name="__RefHeading___Toc1106577_1051229030"/>
      <w:bookmarkStart w:id="318" w:name="_Toc118"/>
      <w:bookmarkEnd w:id="316"/>
      <w:bookmarkEnd w:id="317"/>
      <w:r>
        <w:rPr/>
        <w:t>114</w:t>
      </w:r>
      <w:r>
        <w:rPr>
          <w:rtl w:val="true"/>
        </w:rPr>
        <w:t xml:space="preserve">- </w:t>
      </w:r>
      <w:r>
        <w:rPr>
          <w:rtl w:val="true"/>
        </w:rPr>
        <w:t>مهماتماگاندی، محمد علی جناح، چالز دیکنز،</w:t>
      </w:r>
      <w:r>
        <w:rPr>
          <w:rtl w:val="true"/>
        </w:rPr>
        <w:t>.....</w:t>
      </w:r>
      <w:bookmarkEnd w:id="318"/>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مهماتماگاندی، محمد علی جناح، چالز دیکنز، ادوارد براون، واشنگتن ایروینک، توماس ماساریک، موریس دو کبری، آسون بارا نیکلسون، علامه طنطاوی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بخش کوچکی از کسانی هستند که در برابر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تعظیم فرود آورده و به ثنائی گویی او و عظمت حرکت عاشورایی آن حضرت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مهاتما گاندی رهبر استقلال هند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شهید بزرگ اسلام را به دقت خوانده ام و توجه کافی به صفحات کربلا نموده ام و بر من روشن شده است که اگر هندوستان بخواهد یک کشور پیروز گردد، بایستی از سرمشق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جناح قاعد اعظم پاکستان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نمونه ای از شجاعت، بهتر از آنکه امام حسین از لحاظ فداکاری و تهور نشان داد در عالم پیدا نمیشود به عقیده من تمام مسلمین باید از روش این شهیدی که خود را در سرزمین عراق قربانی کرد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چارلز دیکنز نویسنده معروف انگلیسی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امام حسین جنگ در راه خواسته های دنیایی بود من نمی فهمم چرا خواهران و زنان و اطفالش به همراه او بودند؟ پس عقل چنین حکم می نماید که او فقط به خاطر اسلام، فداکاری خویش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براون نویسنده معروف دیگر انگلیسی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قلبی پیدا می شود که وقتی درباره کربلا سخن میشنود، آغشته به حزن و الم نگردد؟ حتی غیر مسلمانان نیز نمی توانند پاکی روحی را که در این جنگ اسلامی در تحت لوای آن انجام گرفت انکار 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واشنگتن ایروینگ مورخ مشهور آمریکایی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که زندگی خود را با تسلیم شدن اراده یزید نجات بخشد، لیکن مسئولیت پیشوا اجازه نمی دهد که او یزید را به عنوان خلافت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بزودی خود را برای قبول هر ناراحتی و فشاری به منظور رها ساختن اسلام از چنگال بنی امیه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آفتاب </w:t>
      </w:r>
      <w:bookmarkStart w:id="319" w:name="pg7341_74352"/>
    </w:p>
    <w:p>
      <w:pPr>
        <w:pStyle w:val="BookText"/>
        <w:rPr/>
      </w:pPr>
      <w:bookmarkEnd w:id="319"/>
      <w:r>
        <w:rPr>
          <w:rFonts w:ascii="IRNazanin" w:hAnsi="IRNazanin" w:eastAsia="IRNazanin"/>
          <w:color w:val="111111"/>
          <w:sz w:val="28"/>
          <w:sz w:val="28"/>
          <w:szCs w:val="28"/>
          <w:rtl w:val="true"/>
          <w:lang w:bidi="fa-IR"/>
        </w:rPr>
        <w:t>سوزان روح حسين فناناپذیر است، ای پهلوان وای نمونه شجاعت وای شهسوار من،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ماساریک گوید گرچه کشیشان ما هم از ذکر مصائب حضرت مسیح مردم را متأثر می سازند، ولی آن شور و هیجان که در پیروان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 می شود در پیروان مسیح یافت نخواهد شد و گویا سبب این باشد که مصائب مسیح در برابر مصائب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پرکاهی است در مقابل یک کوه عظیم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موریس دو کبری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عزاداری حسین گفته می شود که حسین، برای حفظ شرف و ناموس مردم و بزرگی مقام ومرتبه اسلام، از جان و مال و فرزند گذشت و زیر بار استعمار و ماجراجویی یزید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ما هم شیوه او را سر مشق قرار داده، از زیردستی استعمارگران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خلاصی یابیم و مرگ با عزت را بر زندگی با ذلت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 با را مسیحی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از آن ما بود، در هر سرزمینی برای او بیرقی بر می افراشتیم و در هر روستایی برای او منبری بر پا می نمودیم و مردم را با نام حسین به مسیحیت فرامی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نیکلسون خاور شناس معروف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سرکش و مستبد بودند، قوانین اسلامی را نادیده انگاشتند و مسلمین را خوار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را بررسی کنیم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بر ضد فرمانروایی تشریفاتی قیام کرد و حکومت دینی در مقابل امپراتوری ایستادگی نمود بنابراین، تاریخ از روی انصاف حکم می کند که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طنطاوی دانشمند و فیلسوف مصری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حسینی عشق آزادگان را به فداکاری در راه خدا بر می انگیزد و استقبال مرگ را بهترین آرزوها به شمار می آورد، چندان که برای شتاب به قربانگاه بر یکدیگر پیشی جویند</w:t>
      </w:r>
      <w:r>
        <w:rPr>
          <w:rFonts w:eastAsia="IRNazanin" w:cs="IRNazanin"/>
          <w:color w:val="111111"/>
          <w:sz w:val="28"/>
          <w:szCs w:val="28"/>
          <w:rtl w:val="true"/>
          <w:lang w:bidi="fa-IR"/>
        </w:rPr>
        <w:t>.</w:t>
      </w:r>
      <w:r>
        <w:rPr>
          <w:rStyle w:val="FootnoteAnchor"/>
          <w:rtl w:val="true"/>
        </w:rPr>
        <w:footnoteReference w:id="160"/>
      </w:r>
    </w:p>
    <w:p>
      <w:pPr>
        <w:pStyle w:val="Heading2"/>
        <w:numPr>
          <w:ilvl w:val="1"/>
          <w:numId w:val="1"/>
        </w:numPr>
        <w:rPr/>
      </w:pPr>
      <w:bookmarkStart w:id="320" w:name="__RefHeading___Toc1106579_1051229030"/>
      <w:bookmarkStart w:id="321" w:name="_Toc119"/>
      <w:bookmarkEnd w:id="320"/>
      <w:r>
        <w:rPr/>
        <w:t>115</w:t>
      </w:r>
      <w:r>
        <w:rPr>
          <w:rtl w:val="true"/>
        </w:rPr>
        <w:t xml:space="preserve">- </w:t>
      </w:r>
      <w:r>
        <w:rPr>
          <w:rtl w:val="true"/>
        </w:rPr>
        <w:t>عرفانهای دروغین و مذاهب نو ظهور</w:t>
      </w:r>
      <w:r>
        <w:rPr>
          <w:rtl w:val="true"/>
        </w:rPr>
        <w:t>:</w:t>
      </w:r>
      <w:bookmarkEnd w:id="32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همیشه تاریخ کسانی هستند برای دست یابی به حقیقت عوض آنکه سراغ نسخه اصیل و درست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بدلی و دروغین را انتخاب می کنند</w:t>
      </w:r>
      <w:r>
        <w:rPr>
          <w:rFonts w:eastAsia="IRNazanin" w:cs="IRNazanin"/>
          <w:color w:val="111111"/>
          <w:sz w:val="28"/>
          <w:szCs w:val="28"/>
          <w:rtl w:val="true"/>
          <w:lang w:bidi="fa-IR"/>
        </w:rPr>
        <w:t xml:space="preserve">. </w:t>
      </w:r>
      <w:bookmarkStart w:id="322" w:name="pg7341_74353"/>
    </w:p>
    <w:p>
      <w:pPr>
        <w:pStyle w:val="BookText"/>
        <w:rPr/>
      </w:pPr>
      <w:bookmarkEnd w:id="322"/>
      <w:r>
        <w:rPr>
          <w:rFonts w:ascii="IRNazanin" w:hAnsi="IRNazanin" w:eastAsia="IRNazanin"/>
          <w:color w:val="111111"/>
          <w:sz w:val="28"/>
          <w:sz w:val="28"/>
          <w:szCs w:val="28"/>
          <w:rtl w:val="true"/>
          <w:lang w:bidi="fa-IR"/>
        </w:rPr>
        <w:t>براساس همین گزینش غلط عده ای شیاد و سود جو و عامل دشمنان خدا و دین مرادشان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آخرالزمان بازار خرافات و خرافه پرستی داغ می شود و مذاهب و عرفانهای تقلبی بروز و ظهور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معرکه گردانان این اتفاقات در یک هدف مشترکند و آن جدا کردن مؤمنین و مسلمانان از دین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دینی که برگرفته از وحی و ارتباط با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واخيرا شیطان پرستی که ریشه در صهیونیسم دارد و نخستین پیشنهاد آنها به کسانی که به دام این فرقه می افتند ترک واجبات بویژه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محال است کسی به عبادات واجب بپردازد و مرید این مزدوران دین ستیز شود</w:t>
      </w:r>
      <w:r>
        <w:rPr>
          <w:rFonts w:eastAsia="IRNazanin" w:cs="IRNazanin"/>
          <w:color w:val="111111"/>
          <w:sz w:val="28"/>
          <w:szCs w:val="28"/>
          <w:rtl w:val="true"/>
          <w:lang w:bidi="fa-IR"/>
        </w:rPr>
        <w:t>.</w:t>
      </w:r>
    </w:p>
    <w:p>
      <w:pPr>
        <w:pStyle w:val="Heading2"/>
        <w:numPr>
          <w:ilvl w:val="1"/>
          <w:numId w:val="1"/>
        </w:numPr>
        <w:rPr/>
      </w:pPr>
      <w:bookmarkStart w:id="323" w:name="__RefHeading___Toc1106581_1051229030"/>
      <w:bookmarkStart w:id="324" w:name="_Toc120"/>
      <w:bookmarkEnd w:id="323"/>
      <w:r>
        <w:rPr/>
        <w:t>116</w:t>
      </w:r>
      <w:r>
        <w:rPr>
          <w:rtl w:val="true"/>
        </w:rPr>
        <w:t xml:space="preserve">- </w:t>
      </w:r>
      <w:r>
        <w:rPr>
          <w:rtl w:val="true"/>
        </w:rPr>
        <w:t>رمز ماندگاری آثار</w:t>
      </w:r>
      <w:r>
        <w:rPr>
          <w:rtl w:val="true"/>
        </w:rPr>
        <w:t>:</w:t>
      </w:r>
      <w:bookmarkEnd w:id="324"/>
    </w:p>
    <w:p>
      <w:pPr>
        <w:pStyle w:val="BookText"/>
        <w:rPr/>
      </w:pPr>
      <w:r>
        <w:rPr>
          <w:rFonts w:ascii="IRNazanin" w:hAnsi="IRNazanin" w:eastAsia="IRNazanin"/>
          <w:color w:val="111111"/>
          <w:sz w:val="28"/>
          <w:sz w:val="28"/>
          <w:szCs w:val="28"/>
          <w:rtl w:val="true"/>
          <w:lang w:bidi="fa-IR"/>
        </w:rPr>
        <w:t>چیزی که باید اهل تألیف از محدث بزرگ معاصر مرحوم حاج شیخ عباسی قمی رحمه الله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تمام آنچه را که نوشت استفاده مادی نکرده تا زنده بود کتابهایش توسط ناشران مختلف به چاپ می رسید و حق التأليف به او نمی دادند و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آن بزرگوار نیز چاپ کتابهایش در انحصار بازماندگانش قرار نگرفت و همه برای نشر آثار او مجاز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جرئت می توان گفت از صدر اسلام و از روزی که شیعه کتاب نوشت تاامروز عالمی نبوده که آثارش به تیراژ کتابهای شیخ عباس قمی برسد و رمز ماندگاری آثارش نداشتن چشم داشت مادی نسبت به نشر کتابهایش بوده و حقیر عرض میکنم حق التألیف یک مؤلف همانند شیخ عباس همان مهر و معرفتی است که به خداوند متعال و محمد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خوانندگان کتابها ایجاد میشود</w:t>
      </w:r>
      <w:r>
        <w:rPr>
          <w:rFonts w:eastAsia="IRNazanin" w:cs="IRNazanin"/>
          <w:color w:val="111111"/>
          <w:sz w:val="28"/>
          <w:szCs w:val="28"/>
          <w:rtl w:val="true"/>
          <w:lang w:bidi="fa-IR"/>
        </w:rPr>
        <w:t>.</w:t>
      </w:r>
    </w:p>
    <w:p>
      <w:pPr>
        <w:pStyle w:val="Heading2"/>
        <w:numPr>
          <w:ilvl w:val="1"/>
          <w:numId w:val="1"/>
        </w:numPr>
        <w:rPr/>
      </w:pPr>
      <w:bookmarkStart w:id="325" w:name="__RefHeading___Toc1106583_1051229030"/>
      <w:bookmarkStart w:id="326" w:name="_Toc121"/>
      <w:bookmarkEnd w:id="325"/>
      <w:r>
        <w:rPr/>
        <w:t>117</w:t>
      </w:r>
      <w:r>
        <w:rPr>
          <w:rtl w:val="true"/>
        </w:rPr>
        <w:t xml:space="preserve">- </w:t>
      </w:r>
      <w:r>
        <w:rPr>
          <w:rtl w:val="true"/>
        </w:rPr>
        <w:t xml:space="preserve">مسجدی بنام </w:t>
      </w:r>
      <w:r>
        <w:rPr>
          <w:rtl w:val="true"/>
        </w:rPr>
        <w:t>«</w:t>
      </w:r>
      <w:r>
        <w:rPr>
          <w:rtl w:val="true"/>
        </w:rPr>
        <w:t>فرض می کنم که خورده ام</w:t>
      </w:r>
      <w:r>
        <w:rPr>
          <w:rtl w:val="true"/>
        </w:rPr>
        <w:t>»</w:t>
      </w:r>
      <w:bookmarkEnd w:id="3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مسجدی با نام فوق در نزدیکی شهر استانبول ترکیه واقع است، بدون شک یکی از عجیب ترین مساجد دنیاست</w:t>
      </w:r>
      <w:r>
        <w:rPr>
          <w:rFonts w:eastAsia="IRNazanin" w:cs="IRNazanin"/>
          <w:color w:val="111111"/>
          <w:sz w:val="28"/>
          <w:szCs w:val="28"/>
          <w:rtl w:val="true"/>
          <w:lang w:bidi="fa-IR"/>
        </w:rPr>
        <w:t xml:space="preserve">. </w:t>
      </w:r>
      <w:bookmarkStart w:id="327" w:name="pg7341_74354"/>
    </w:p>
    <w:p>
      <w:pPr>
        <w:pStyle w:val="BookText"/>
        <w:rPr/>
      </w:pPr>
      <w:bookmarkEnd w:id="327"/>
      <w:r>
        <w:rPr>
          <w:rFonts w:ascii="IRNazanin" w:hAnsi="IRNazanin" w:eastAsia="IRNazanin"/>
          <w:color w:val="111111"/>
          <w:sz w:val="28"/>
          <w:sz w:val="28"/>
          <w:szCs w:val="28"/>
          <w:rtl w:val="true"/>
          <w:lang w:bidi="fa-IR"/>
        </w:rPr>
        <w:t>زمان ساخت این مسجد به قرن پانزدهم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خير الدين افندی بانی ساخت این مسجد مردی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برای خرید مواد خوراکی که به آنها علاقه مند بود را داشت، پولی را که برای خرید آنها پردخت کرد حساب کرد و به نظرش مقدار زیادی بود، پس با خود فکر کرد که آن را پس انداز کند و برای متقاعد کردن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میکنم که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هرگاه به خرید می رفت همین کار را تکرار می کرد تا ماهها و سال ها گذشت و پول پس انداز وی به اندازه ای رسید که توانست با آن یک مسجد کوچک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وی فرد ثروتمندی نبود، مردم شهر از او چگونگی ساخت مسجد را جویا شدند و او در پاسخ گفت، هنگام خرید مواد خوراکی با خود می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می کنم که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مردم این مسجد را به این نام میشناسند</w:t>
      </w:r>
      <w:r>
        <w:rPr>
          <w:rFonts w:eastAsia="IRNazanin" w:cs="IRNazanin"/>
          <w:color w:val="111111"/>
          <w:sz w:val="28"/>
          <w:szCs w:val="28"/>
          <w:rtl w:val="true"/>
          <w:lang w:bidi="fa-IR"/>
        </w:rPr>
        <w:t xml:space="preserve">. </w:t>
      </w:r>
      <w:r>
        <w:rPr>
          <w:rStyle w:val="FootnoteAnchor"/>
          <w:rtl w:val="true"/>
        </w:rPr>
        <w:footnoteReference w:id="161"/>
      </w:r>
    </w:p>
    <w:p>
      <w:pPr>
        <w:pStyle w:val="Heading2"/>
        <w:numPr>
          <w:ilvl w:val="1"/>
          <w:numId w:val="1"/>
        </w:numPr>
        <w:rPr/>
      </w:pPr>
      <w:bookmarkStart w:id="328" w:name="__RefHeading___Toc1106585_1051229030"/>
      <w:bookmarkStart w:id="329" w:name="_Toc122"/>
      <w:bookmarkEnd w:id="328"/>
      <w:r>
        <w:rPr/>
        <w:t>118</w:t>
      </w:r>
      <w:r>
        <w:rPr>
          <w:rtl w:val="true"/>
        </w:rPr>
        <w:t xml:space="preserve">- </w:t>
      </w:r>
      <w:r>
        <w:rPr>
          <w:rtl w:val="true"/>
        </w:rPr>
        <w:t xml:space="preserve">پیشگیری از افسردگی </w:t>
      </w:r>
      <w:r>
        <w:rPr>
          <w:rtl w:val="true"/>
        </w:rPr>
        <w:t>:</w:t>
      </w:r>
      <w:bookmarkEnd w:id="329"/>
    </w:p>
    <w:p>
      <w:pPr>
        <w:pStyle w:val="BookText"/>
        <w:rPr/>
      </w:pPr>
      <w:r>
        <w:rPr>
          <w:rFonts w:ascii="IRNazanin" w:hAnsi="IRNazanin" w:eastAsia="IRNazanin"/>
          <w:color w:val="111111"/>
          <w:sz w:val="28"/>
          <w:sz w:val="28"/>
          <w:szCs w:val="28"/>
          <w:rtl w:val="true"/>
          <w:lang w:bidi="fa-IR"/>
        </w:rPr>
        <w:t>افسردگی حالتی احساسی است که نشانش اندوه، حالت تنهایی و یأس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افسردگی خواب انسان را نامنظم یا پرخواب و یا کم خواب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در صبح تشدید می شود و راه مبارزه با آن بیدار ماندن در هنگام صبح است و برای کاهش میزان افسردگی بهترین شکل آن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که برای خواندن نماز صبح جدی است در آن ساعات نمی خوابد و جلوی ورود به مرحله این بیماری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بر تمام روشهای درمانی دارویی و غیر دارویی بهتر است زیرا که پیشگیری بر درمان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گفت چه ارتباطی بین برطرف شدن افسردگی با نماز صبح است؟</w:t>
      </w:r>
    </w:p>
    <w:p>
      <w:pPr>
        <w:pStyle w:val="BookText"/>
        <w:rPr/>
      </w:pPr>
      <w:r>
        <w:rPr>
          <w:rFonts w:ascii="IRNazanin" w:hAnsi="IRNazanin" w:eastAsia="IRNazanin"/>
          <w:color w:val="111111"/>
          <w:sz w:val="28"/>
          <w:sz w:val="28"/>
          <w:szCs w:val="28"/>
          <w:rtl w:val="true"/>
          <w:lang w:bidi="fa-IR"/>
        </w:rPr>
        <w:t>چون اعظم خواب و شدیدترین مرحله خواب آلودگی در ساعات نزدیک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کسل کننده و انسانهای غیر بیمار را نیز پژمرده و بی حال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إِلَی غَسَقِ اللَّيْلِ وَقُرْآنَ الْفَجْرِ ۖ إِنَّ قُرْآنَ الْفَجْرِ كَانَ مَشْهُودًا</w:t>
      </w:r>
      <w:r>
        <w:rPr>
          <w:rFonts w:eastAsia="Amiri" w:cs="Amiri" w:ascii="Amiri" w:hAnsi="Amiri"/>
          <w:color w:val="111111"/>
          <w:sz w:val="28"/>
          <w:szCs w:val="28"/>
          <w:rtl w:val="true"/>
          <w:lang w:bidi="ar-SA"/>
        </w:rPr>
        <w:t>»</w:t>
      </w:r>
      <w:r>
        <w:rPr>
          <w:rStyle w:val="FootnoteAnchor"/>
          <w:rtl w:val="true"/>
        </w:rPr>
        <w:footnoteReference w:id="162"/>
      </w:r>
      <w:bookmarkStart w:id="330" w:name="pg7341_74355"/>
    </w:p>
    <w:p>
      <w:pPr>
        <w:pStyle w:val="BookText"/>
        <w:rPr/>
      </w:pPr>
      <w:bookmarkEnd w:id="330"/>
      <w:r>
        <w:rPr>
          <w:rFonts w:ascii="IRNazanin" w:hAnsi="IRNazanin" w:eastAsia="IRNazanin"/>
          <w:color w:val="111111"/>
          <w:sz w:val="28"/>
          <w:sz w:val="28"/>
          <w:szCs w:val="28"/>
          <w:rtl w:val="true"/>
          <w:lang w:bidi="fa-IR"/>
        </w:rPr>
        <w:t>نماز را از زوال آفتاب تا نهایت تاریکی شب بر پا دارد و نیز نماز صبح را، زیرا نماز صبح همراه با حضور فرشتگان و مورد نظر است</w:t>
      </w:r>
      <w:r>
        <w:rPr>
          <w:rFonts w:eastAsia="IRNazanin" w:cs="IRNazanin"/>
          <w:color w:val="111111"/>
          <w:sz w:val="28"/>
          <w:szCs w:val="28"/>
          <w:rtl w:val="true"/>
          <w:lang w:bidi="fa-IR"/>
        </w:rPr>
        <w:t>.</w:t>
      </w:r>
    </w:p>
    <w:p>
      <w:pPr>
        <w:pStyle w:val="Heading2"/>
        <w:numPr>
          <w:ilvl w:val="1"/>
          <w:numId w:val="1"/>
        </w:numPr>
        <w:rPr/>
      </w:pPr>
      <w:bookmarkStart w:id="331" w:name="__RefHeading___Toc1106587_1051229030"/>
      <w:bookmarkStart w:id="332" w:name="_Toc123"/>
      <w:bookmarkEnd w:id="331"/>
      <w:r>
        <w:rPr/>
        <w:t>119</w:t>
      </w:r>
      <w:r>
        <w:rPr>
          <w:rtl w:val="true"/>
        </w:rPr>
        <w:t xml:space="preserve">- </w:t>
      </w:r>
      <w:r>
        <w:rPr>
          <w:rtl w:val="true"/>
        </w:rPr>
        <w:t>درم داران عالمرا کرم نیست</w:t>
      </w:r>
      <w:bookmarkEnd w:id="332"/>
    </w:p>
    <w:p>
      <w:pPr>
        <w:pStyle w:val="BookText"/>
        <w:rPr/>
      </w:pPr>
      <w:r>
        <w:rPr>
          <w:rFonts w:ascii="IRNazanin" w:hAnsi="IRNazanin" w:eastAsia="IRNazanin"/>
          <w:color w:val="111111"/>
          <w:sz w:val="28"/>
          <w:sz w:val="28"/>
          <w:szCs w:val="28"/>
          <w:rtl w:val="true"/>
          <w:lang w:bidi="fa-IR"/>
        </w:rPr>
        <w:t>کرم داران عالم را درم نیست</w:t>
      </w:r>
    </w:p>
    <w:p>
      <w:pPr>
        <w:pStyle w:val="BookText"/>
        <w:rPr/>
      </w:pPr>
      <w:r>
        <w:rPr>
          <w:rFonts w:ascii="IRNazanin" w:hAnsi="IRNazanin" w:eastAsia="IRNazanin"/>
          <w:color w:val="111111"/>
          <w:sz w:val="28"/>
          <w:sz w:val="28"/>
          <w:szCs w:val="28"/>
          <w:rtl w:val="true"/>
          <w:lang w:bidi="fa-IR"/>
        </w:rPr>
        <w:t>یک بیت شعری که ضرب المثل شده در بسیاری از اخلاقیات و رفتارهای اجتماعی و خانوادگی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موارد استدلال به آن در موقعی است شخصی با استعداد درخشان و آگاهی کامل علمی و فرهنگی وجود داشته باشد اما حاضر نباشد زکوة علم را بدهد و از دانشش دیگران استفاده کنند در عین حالی که سینه اش دائرة المعارف علوم مختلف است و نقطه مقابل او شخصی است که از بضاعت علمی کمی برخوردار است، حافظه اش ضعیف اما شدید علاقمند است که ناآگاهان را آگاه کند و از آنچه در سینه دارد بذل و بخشش نماید</w:t>
      </w:r>
      <w:r>
        <w:rPr>
          <w:rFonts w:eastAsia="IRNazanin" w:cs="IRNazanin"/>
          <w:color w:val="111111"/>
          <w:sz w:val="28"/>
          <w:szCs w:val="28"/>
          <w:rtl w:val="true"/>
          <w:lang w:bidi="fa-IR"/>
        </w:rPr>
        <w:t>!</w:t>
      </w:r>
    </w:p>
    <w:p>
      <w:pPr>
        <w:pStyle w:val="Heading2"/>
        <w:numPr>
          <w:ilvl w:val="1"/>
          <w:numId w:val="1"/>
        </w:numPr>
        <w:rPr/>
      </w:pPr>
      <w:bookmarkStart w:id="333" w:name="__RefHeading___Toc1106589_1051229030"/>
      <w:bookmarkStart w:id="334" w:name="_Toc124"/>
      <w:bookmarkEnd w:id="333"/>
      <w:r>
        <w:rPr/>
        <w:t>120</w:t>
      </w:r>
      <w:r>
        <w:rPr>
          <w:rtl w:val="true"/>
        </w:rPr>
        <w:t xml:space="preserve">- </w:t>
      </w:r>
      <w:r>
        <w:rPr>
          <w:rtl w:val="true"/>
        </w:rPr>
        <w:t>فرزندان طلاق</w:t>
      </w:r>
      <w:r>
        <w:rPr>
          <w:rtl w:val="true"/>
        </w:rPr>
        <w:t>:</w:t>
      </w:r>
      <w:bookmarkEnd w:id="334"/>
    </w:p>
    <w:p>
      <w:pPr>
        <w:pStyle w:val="BookText"/>
        <w:rPr/>
      </w:pPr>
      <w:r>
        <w:rPr>
          <w:rFonts w:ascii="IRNazanin" w:hAnsi="IRNazanin" w:eastAsia="IRNazanin"/>
          <w:color w:val="111111"/>
          <w:sz w:val="28"/>
          <w:sz w:val="28"/>
          <w:szCs w:val="28"/>
          <w:rtl w:val="true"/>
          <w:lang w:bidi="fa-IR"/>
        </w:rPr>
        <w:t>مسئله طلاق تنها مربوط به زن و شوهر نیست به فرزندان طلاق نیز مربوط می شود اگرچه متأسفانه در بسیاری موارد زوجین مصالح و آینده فرزندان خود را در نظر نگرفته و به راحتی از یکدیگر جدا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سردرگمی بچه ها از نظر گرایش به پدر یا مادر اولین مصیبت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طلاق همانند توپ فوتبالند هر از گاهی لگی از ناحیه پدر و یا مادر به آنها زده می شود و بخاطر بی مهریها و عقده روانی معلوم نیست چه آینده ای برایشان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طلاق اغلب در علم و دانش رو به افول و رکورد می روند در اخلاق و فضائل و کرامت انسانی دارای کمبودهایی هستند که همین کمبودها در نوجوانی و جوانی خود را بروز می دهد و طبق آمار، جنایتها و ناهنجاریهایی که از طبقه جوان دیده می شود اکثر مربوط به فرزندان طلاق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سال اخیر رشد طلاق در ایران زیاد شده بنابراین والدین قبل از طلاق به فکر فرزندان خود باشند و حتی شده ایثار کنند با همه سختیها و مشکلات تا آنجا که ممکن </w:t>
      </w:r>
      <w:bookmarkStart w:id="335" w:name="pg7341_74356"/>
    </w:p>
    <w:p>
      <w:pPr>
        <w:pStyle w:val="BookText"/>
        <w:rPr/>
      </w:pPr>
      <w:bookmarkEnd w:id="335"/>
      <w:r>
        <w:rPr>
          <w:rFonts w:ascii="IRNazanin" w:hAnsi="IRNazanin" w:eastAsia="IRNazanin"/>
          <w:color w:val="111111"/>
          <w:sz w:val="28"/>
          <w:sz w:val="28"/>
          <w:szCs w:val="28"/>
          <w:rtl w:val="true"/>
          <w:lang w:bidi="fa-IR"/>
        </w:rPr>
        <w:t>است بخاطر فرزندان و لبخند خود بسازند و الا آنها را از دست می دهند و معلوم نیست سرانجامشان به کجا می انجامد</w:t>
      </w:r>
      <w:r>
        <w:rPr>
          <w:rFonts w:eastAsia="IRNazanin" w:cs="IRNazanin"/>
          <w:color w:val="111111"/>
          <w:sz w:val="28"/>
          <w:szCs w:val="28"/>
          <w:rtl w:val="true"/>
          <w:lang w:bidi="fa-IR"/>
        </w:rPr>
        <w:t>.</w:t>
      </w:r>
    </w:p>
    <w:p>
      <w:pPr>
        <w:pStyle w:val="Heading2"/>
        <w:numPr>
          <w:ilvl w:val="1"/>
          <w:numId w:val="1"/>
        </w:numPr>
        <w:rPr/>
      </w:pPr>
      <w:bookmarkStart w:id="336" w:name="__RefHeading___Toc1106591_1051229030"/>
      <w:bookmarkStart w:id="337" w:name="_Toc125"/>
      <w:bookmarkEnd w:id="336"/>
      <w:r>
        <w:rPr/>
        <w:t>121</w:t>
      </w:r>
      <w:r>
        <w:rPr>
          <w:rtl w:val="true"/>
        </w:rPr>
        <w:t xml:space="preserve">- </w:t>
      </w:r>
      <w:r>
        <w:rPr>
          <w:rtl w:val="true"/>
        </w:rPr>
        <w:t>بدون شرح</w:t>
      </w:r>
      <w:r>
        <w:rPr>
          <w:rtl w:val="true"/>
        </w:rPr>
        <w:t>:</w:t>
      </w:r>
      <w:bookmarkEnd w:id="337"/>
    </w:p>
    <w:p>
      <w:pPr>
        <w:pStyle w:val="BookText"/>
        <w:rPr/>
      </w:pPr>
      <w:r>
        <w:rPr>
          <w:rFonts w:ascii="IRNazanin" w:hAnsi="IRNazanin" w:eastAsia="IRNazanin"/>
          <w:color w:val="111111"/>
          <w:sz w:val="28"/>
          <w:sz w:val="28"/>
          <w:szCs w:val="28"/>
          <w:rtl w:val="true"/>
          <w:lang w:bidi="fa-IR"/>
        </w:rPr>
        <w:t xml:space="preserve">السيد اباصالح، السيد محمد جواد، السيد محمد مهدی ابناء السيد محمد کاظم ابن سید رضا المعروف بناصرالدين ابن السيد الحسين المعروف بأرفع ابن السيد محمد المعروف بسيد آقا ابن السيد قاسم ابن السيد الحسن المعروف ببحر العلوم ابن السيد اسماعيل ابن السيد ابراهيم ابن السيد صالح ابن السيد أبي على محمد ابن السيد على ابن السيد ابي القاسم ابن السيد محمد تقی المعروف بمردان ابن السيد الحسین المعروف بمقبول الدين ابن السيد أبي على حسن ابن السيد محمد ابن السيد فتح الله ابن السيد اسحاق ابن السيد هاشم ابن السيد أبي محمد ابن السيد ابراهيم ابن السيد أبي الفتيان ابن السيد عبدالله ابن السيد حسن ابنالسيد احمد ابن السيد أبي على حسن المعروف بأبي الطيب ابن السيد جعفر محمد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تزيل بکرمان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السيد ابراهيم الضریر ابن السید امیر محمد العابد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المدفون جوار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بلدة شیراز أخ الامام علی بن موسی الرضا و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أبي الحسن موسی الكاظم ابن الامام ابیعبد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الامام محمد</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الامام سید الساجدین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الامام ابیعبدالله الحسین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مولی الموحدین سید الوصیین قائد قر المجلين مولانا امیرالمؤمنین علی بن ابیطات صلوات الله عليه و ابن سيده نساء العالمين قرة عين الرسول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خاتم النبیین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فوق به تأیید نسابة العترة الطاهره مرحوم آية الله العظمی سید شهاب الدین مرعشی نجفی رسیده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فرمودید که جد اعلای ما سید امیر محمد عابد بود لازم به توضیح است که در فاصله بسیار نزدیکی از بقعه مبارکه شاه چراغ، بقعه منور برادر ایشان حضرت سید امیر محمد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صحن های این دو بزرگوار یکدست شده و به صورت صحنی </w:t>
      </w:r>
      <w:bookmarkStart w:id="338" w:name="pg7341_74357"/>
    </w:p>
    <w:p>
      <w:pPr>
        <w:pStyle w:val="BookText"/>
        <w:rPr/>
      </w:pPr>
      <w:bookmarkEnd w:id="338"/>
      <w:r>
        <w:rPr>
          <w:rFonts w:ascii="IRNazanin" w:hAnsi="IRNazanin" w:eastAsia="IRNazanin"/>
          <w:color w:val="111111"/>
          <w:sz w:val="28"/>
          <w:sz w:val="28"/>
          <w:szCs w:val="28"/>
          <w:rtl w:val="true"/>
          <w:lang w:bidi="fa-IR"/>
        </w:rPr>
        <w:t>بسیار بزرگ و با عظمت در آمده قبه و بارگاه شاه چراغ یک طرف صحن و قبه و بارگاه برادرش سید امیر محمد طرف دیگر صحن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همسفر با حضرت شاه چراغ بوده و امامزاده ای جلیل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کثرت عبادت و بندگی خداوند مشهور بوده، همواره با وضو و طهارت و در حال نماز بویژه شبها مختصر استراحتی می کرده و مشغول عبادت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هاشمیه کنیز رقیه دختر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محمد را دیدار نکردم، مگر این آیه را از کتاب خدا را یاد می آوردم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کمی از شب را می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امامزاده بزرگوار در کثرت عبادت و مناجات با خدا به جایی رسیده بود که به محمد عابد، شهرت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نیایشگر و عابد دوران خویش و در شب زنده داری سرآمد نزدیکان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نهایت در شیراز به آباء طیبین خود پیوست و نزدیک قبر برادرش حضرت شاه چراغ مدفون گردید</w:t>
      </w:r>
      <w:r>
        <w:rPr>
          <w:rFonts w:eastAsia="IRNazanin" w:cs="IRNazanin"/>
          <w:color w:val="111111"/>
          <w:sz w:val="28"/>
          <w:szCs w:val="28"/>
          <w:rtl w:val="true"/>
          <w:lang w:bidi="fa-IR"/>
        </w:rPr>
        <w:t>.</w:t>
      </w:r>
    </w:p>
    <w:p>
      <w:pPr>
        <w:pStyle w:val="Heading2"/>
        <w:numPr>
          <w:ilvl w:val="1"/>
          <w:numId w:val="1"/>
        </w:numPr>
        <w:rPr/>
      </w:pPr>
      <w:bookmarkStart w:id="339" w:name="__RefHeading___Toc1106593_1051229030"/>
      <w:bookmarkStart w:id="340" w:name="_Toc126"/>
      <w:bookmarkEnd w:id="339"/>
      <w:r>
        <w:rPr/>
        <w:t>122</w:t>
      </w:r>
      <w:r>
        <w:rPr>
          <w:rtl w:val="true"/>
        </w:rPr>
        <w:t xml:space="preserve">- </w:t>
      </w:r>
      <w:r>
        <w:rPr>
          <w:rtl w:val="true"/>
        </w:rPr>
        <w:t xml:space="preserve">پل دوستی </w:t>
      </w:r>
      <w:r>
        <w:rPr>
          <w:rtl w:val="true"/>
        </w:rPr>
        <w:t>:</w:t>
      </w:r>
      <w:bookmarkEnd w:id="340"/>
    </w:p>
    <w:p>
      <w:pPr>
        <w:pStyle w:val="BookText"/>
        <w:rPr/>
      </w:pPr>
      <w:r>
        <w:rPr>
          <w:rFonts w:ascii="IRNazanin" w:hAnsi="IRNazanin" w:eastAsia="IRNazanin"/>
          <w:color w:val="111111"/>
          <w:sz w:val="28"/>
          <w:sz w:val="28"/>
          <w:szCs w:val="28"/>
          <w:rtl w:val="true"/>
          <w:lang w:bidi="fa-IR"/>
        </w:rPr>
        <w:t>دو برادر با هم در مزرعه ای که از پدرشان به ارث رسیده بود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بخاطر سوء تفاهمی کوچک، با هم جر و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هفته سکوت، اختلاف آنها زیاد شد 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در خانه برادر بزرگتر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باز کرد مرد نجاری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روزی است که دنبال کار میگردم فکر کردم شاید شما کمی خرده کاری در خانه و مزرعه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کمکتان کنم؟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بزرگتر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اتفاقا من یک مقدار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نهر در وسط مزرعه نگاه کن، آن همسایه در حقیقت برادر کوچکتر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هفته گذشته چند نفر را استخدام کرد تا وسط مزرعه را کند و این نهر آب بین مزرعه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حتما اینکار را به خاطر کینه ای که از من به دل دارد، انجام داده سپس به انبار مزرعه اشاره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انبار </w:t>
      </w:r>
      <w:bookmarkStart w:id="341" w:name="pg7341_74358"/>
    </w:p>
    <w:p>
      <w:pPr>
        <w:pStyle w:val="BookText"/>
        <w:rPr/>
      </w:pPr>
      <w:bookmarkEnd w:id="341"/>
      <w:r>
        <w:rPr>
          <w:rFonts w:ascii="IRNazanin" w:hAnsi="IRNazanin" w:eastAsia="IRNazanin"/>
          <w:color w:val="111111"/>
          <w:sz w:val="28"/>
          <w:sz w:val="28"/>
          <w:szCs w:val="28"/>
          <w:rtl w:val="true"/>
          <w:lang w:bidi="fa-IR"/>
        </w:rPr>
        <w:t>مقداری مقدار الوار دارم از تو می خواهم تا بین مزرعه من و برادرم حصار بکشی تا دیگر او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 پذیرفت و شروع کرد به اندازه گیری و اره کردن الوار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به نجار گفت من برای خرید به شهر میروم اگر وسیله ای نیاز داری برایت بخرم نجار در حالی که به شدت مشغول کار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لازم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وقتی کشاورز به مزرعه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از تعجب 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به جای حصار یک پل روی نهر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با عصبانیت رو به نجار کرد کرد و گفت مگر من به تو نگفته بودم برایم حصار بسازی در همین لحظه برادر کوچکتر از راه رسید و با دیدن پل فکر کرد که برادرش دستور ساختن آن را داده از روی پل عبور کرد و برادر بزرگترش را در آغوش گرفت و از او برای کندن نهر معذرت خواست وقتی برادر بزرگتر برگشت نجار را دید که جعبه ابزارش را روی دوشش گذاشته و در حال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نزد او رفت و بعد از تشکر از او خواست تا چند روزی مهمان او و برادرش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گفت دوست دارم بمانم ولی پل های زیادی هست که باید آنها را هم بسازم</w:t>
      </w:r>
      <w:r>
        <w:rPr>
          <w:rFonts w:eastAsia="IRNazanin" w:cs="IRNazanin"/>
          <w:color w:val="111111"/>
          <w:sz w:val="28"/>
          <w:szCs w:val="28"/>
          <w:rtl w:val="true"/>
          <w:lang w:bidi="fa-IR"/>
        </w:rPr>
        <w:t>.</w:t>
      </w:r>
    </w:p>
    <w:p>
      <w:pPr>
        <w:pStyle w:val="Heading2"/>
        <w:numPr>
          <w:ilvl w:val="1"/>
          <w:numId w:val="1"/>
        </w:numPr>
        <w:rPr/>
      </w:pPr>
      <w:bookmarkStart w:id="342" w:name="__RefHeading___Toc1106595_1051229030"/>
      <w:bookmarkStart w:id="343" w:name="_Toc127"/>
      <w:bookmarkEnd w:id="342"/>
      <w:r>
        <w:rPr/>
        <w:t>123</w:t>
      </w:r>
      <w:r>
        <w:rPr>
          <w:rtl w:val="true"/>
        </w:rPr>
        <w:t xml:space="preserve">- </w:t>
      </w:r>
      <w:r>
        <w:rPr>
          <w:rtl w:val="true"/>
        </w:rPr>
        <w:t xml:space="preserve">رموز موفقیت امام جماعت </w:t>
      </w:r>
      <w:r>
        <w:rPr>
          <w:rtl w:val="true"/>
        </w:rPr>
        <w:t>:</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محترم جماعات اگر بخواهند مردم مشتاقانه به نماز جماعت شرکت کنند باید خودشان سر وقت در مسجد حضور یابند و نگذارند مردم معطل شوند که تکرار در تأخیر اول وقت نماز باعث تفرق جمعیت مسجد و نمازگزاران میشود و از اصل نماز جماعت دلسرد می گردند و گاهی اسباب غیبت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گرامیخوب می دانند که مردم ما را الگوی خویش می دانند اگر ما نظم در حضور و امور نداشته باشیم بی نظمی را برای مردم یک امر موجه جلوه می دهیم و به بقیه کارهایشان تسری داده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این بحث لازم است عرض کنم امام جماعت باید تک شغل باشد و غیر از مدیریت و اداره مسجد کار اجرایی و جنبی اجتماعی نداشته باشند چون در غیر این صورت حال و توان وی گرفته شده ظهرها بالاجبار نمی تواند </w:t>
      </w:r>
    </w:p>
    <w:p>
      <w:pPr>
        <w:pStyle w:val="BookText"/>
        <w:rPr/>
      </w:pPr>
      <w:r>
        <w:rPr>
          <w:rFonts w:ascii="IRNazanin" w:hAnsi="IRNazanin" w:eastAsia="IRNazanin"/>
          <w:color w:val="111111"/>
          <w:sz w:val="28"/>
          <w:sz w:val="28"/>
          <w:szCs w:val="28"/>
          <w:rtl w:val="true"/>
          <w:lang w:bidi="fa-IR"/>
        </w:rPr>
        <w:t>امامت در مسجد داشته باشد و صبحها در اثر فرط خستگی نمی تواند خود را به مسجد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مساجد یک نوبت نماز جماعت داشته باشد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آمار تعطیلی اکثر مساجد تهران و حتی بسته بودن در مساجد را در صبحها دارید؟</w:t>
      </w:r>
    </w:p>
    <w:p>
      <w:pPr>
        <w:pStyle w:val="BookText"/>
        <w:rPr/>
      </w:pPr>
      <w:r>
        <w:rPr>
          <w:rFonts w:ascii="IRNazanin" w:hAnsi="IRNazanin" w:eastAsia="IRNazanin"/>
          <w:color w:val="111111"/>
          <w:sz w:val="28"/>
          <w:sz w:val="28"/>
          <w:szCs w:val="28"/>
          <w:rtl w:val="true"/>
          <w:lang w:bidi="fa-IR"/>
        </w:rPr>
        <w:t>حقیر که شرمنده از بیان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غیر شیعه وارد تهران عاصمه تسیع شود بانک اذان را از اکثر مساجد تهران در صبحگاهان نمی شنوند جز چند مسجد بسیار اندک در تهران بزرگ آن شخص غیر شیعه چه تعبیر و تفسیری برای خود دارد؟ در حالی که در شهرهای کشورهای همسایه غربی و جنوبی ما بدون استثنا، صدای اذان به صورت زنده از همه مساجد بلند است و اگر بیگانه ای از اسلام وارد شهر شود متوجه اسلامیت ساکنین آن شهر شده و همان اسلام رو بنایی و ظاهری را حس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داده که مردم از کسی که به او اقتداء می کنند حرف شنوی بیشتری نسبت به سایرین دارند پس چه بهتر در هفته حداقل یکبار و یا دوبار معارف قرآن و عترت و احکام برای مأمومین توسط امام جماعت محترم مساجد بیان شود چون آحاد مردم و بویژه جوانان عزیز احساس نیاز شدید به فهم قرآن و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برای تغذیه علمی و معنوی نمازگزاران کار کردن روی افکار و عقاید مردم به صورت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جماعت پس از نماز روبروی مردم بنشیند که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این تأثیر را دارد که مأمومين بدون خجالت مسائل شرعی و اعتقادی خود را از وی بپرسند و جواب بگیرند وگاهی موعظه های خصوصی اثرگذاریش بیشتر از کلی گویی بر منبر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تشریک مساعی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باید بداند که در مسجد چه می گذرد و او باید محور همه مسائل مربوط به مسجد باشد و با سیاست و درایت خود و انتخاب سخنرانان و مداحان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اعیاد و وفيات فضایی به وجود آورد او آرام و دور از جنجال های سیاسی و اجتماعی ثانية صمیمی و الفت بین همه نمازگزاران تا آنجا که در امور اقتصادی و گرفتاریهای یکدیگر تشریک مساعی داشته باشند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برپایی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دادن و تند خواندن هر دو باعث می شود که رعایت </w:t>
      </w:r>
      <w:bookmarkStart w:id="344" w:name="pg7341_74360"/>
    </w:p>
    <w:p>
      <w:pPr>
        <w:pStyle w:val="BookText"/>
        <w:rPr/>
      </w:pPr>
      <w:bookmarkEnd w:id="344"/>
      <w:r>
        <w:rPr>
          <w:rFonts w:ascii="IRNazanin" w:hAnsi="IRNazanin" w:eastAsia="IRNazanin"/>
          <w:color w:val="111111"/>
          <w:sz w:val="28"/>
          <w:sz w:val="28"/>
          <w:szCs w:val="28"/>
          <w:rtl w:val="true"/>
          <w:lang w:bidi="fa-IR"/>
        </w:rPr>
        <w:t>حال اضعف مأمومين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باید متعارف باشد تا بر مشتاقان در حضور مسجد و جماعت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عهده داری مستقیم امور مالی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دخل و خرجهای مسجد و گرفتن بیلان ورود و خروج مسائل مالی مسجد خوب است اما به طور مستقیم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اخذ از مردم و خرج آن مقبولیت امام جماعت را زیر سؤال می برد و چه بهتر که این کارها به عهده افراد مورد اعتماد و امناء داده شود تا حرف و حدیثی به میان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جوان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پرخاشگری و تندخویی باعث پراکندگی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ما وقتی پا به سن می گذاریم حوصله جوانان را نداریم در حالی که امروزه جوانان اقیانوسی از مسائل و شبهات دارند که ملجأ و پناهگاهشان مساجد و ائمه جماعات است اگر آنها را تحویل نگیریم به سراغ بیگانگان از اسلام و منحرفین می روند که باعث تخریب عقایدشان می شوند بنابراین تکلیف است که آنها را دریابیم</w:t>
      </w:r>
      <w:r>
        <w:rPr>
          <w:rFonts w:eastAsia="IRNazanin" w:cs="IRNazanin"/>
          <w:color w:val="111111"/>
          <w:sz w:val="28"/>
          <w:szCs w:val="28"/>
          <w:rtl w:val="true"/>
          <w:lang w:bidi="fa-IR"/>
        </w:rPr>
        <w:t>.</w:t>
      </w:r>
    </w:p>
    <w:p>
      <w:pPr>
        <w:pStyle w:val="Heading2"/>
        <w:numPr>
          <w:ilvl w:val="1"/>
          <w:numId w:val="1"/>
        </w:numPr>
        <w:rPr/>
      </w:pPr>
      <w:bookmarkStart w:id="345" w:name="__RefHeading___Toc1106597_1051229030"/>
      <w:bookmarkStart w:id="346" w:name="_Toc128"/>
      <w:bookmarkEnd w:id="345"/>
      <w:r>
        <w:rPr/>
        <w:t>124</w:t>
      </w:r>
      <w:r>
        <w:rPr>
          <w:rtl w:val="true"/>
        </w:rPr>
        <w:t xml:space="preserve">- </w:t>
      </w:r>
      <w:r>
        <w:rPr>
          <w:rtl w:val="true"/>
        </w:rPr>
        <w:t>خشوع</w:t>
      </w:r>
      <w:r>
        <w:rPr>
          <w:rtl w:val="true"/>
        </w:rPr>
        <w:t>:</w:t>
      </w:r>
      <w:bookmarkEnd w:id="346"/>
    </w:p>
    <w:p>
      <w:pPr>
        <w:pStyle w:val="BookText"/>
        <w:rPr/>
      </w:pPr>
      <w:r>
        <w:rPr>
          <w:rFonts w:ascii="IRNazanin" w:hAnsi="IRNazanin" w:eastAsia="IRNazanin"/>
          <w:color w:val="111111"/>
          <w:sz w:val="28"/>
          <w:sz w:val="28"/>
          <w:szCs w:val="28"/>
          <w:rtl w:val="true"/>
          <w:lang w:bidi="fa-IR"/>
        </w:rPr>
        <w:t xml:space="preserve">فصل تابستانی در دوران تجرد مدت دو ماه در مدرسه میرزا جعفر انتهای صحن عتیق امام هشتم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يارمان شد صبحها به نماز جماعت مرحوم حاج شیخ حبیب الله گلپایگانی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عجیبی بود عارف و زاهد از میدان آب کفشها را در می آورد و پای برهنه عازم مسجد گوهرشاد و حرم مطهر میشد و معتقد بود که تمام این قسمت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و گداز و خشوع فوق العاده اش در نماز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 که هر صبح سورة مبارکه الفجر را بخواند از ابتدای نماز و بویژه این سوره اشک می ریخت بالاخص وقتی به این آیات می رسید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وَجِيءَ يَوْمَئِذٍ بِجَهَنَّمَ ۚ يَوْمَئِذٍ يَتَذَكَّرُ الْإِنسَانُ وَأَنَّى لَهُ الذِّكْرَىٰ ، يَقُولُ يَا لَيْتَنِي قَدَّمْتُ لِحَيَاتِي ، فَيَوْمَئِذٍ لَّا يُعَذِّبُ عَذَابَهُ أَحَدٌ ، وَلَا يُوثِقُ وَثَاقَهُ أَحَدٌ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جهنم را آن روز بیاورند، آنگاه این انسان به خود می آید، ولی چه سودی به حال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دنیا برای زندگی آخرتم چیزی 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bookmarkStart w:id="347" w:name="pg7341_74361"/>
    </w:p>
    <w:p>
      <w:pPr>
        <w:pStyle w:val="BookText"/>
        <w:rPr/>
      </w:pPr>
      <w:bookmarkEnd w:id="347"/>
      <w:r>
        <w:rPr>
          <w:rFonts w:ascii="IRNazanin" w:hAnsi="IRNazanin" w:eastAsia="IRNazanin"/>
          <w:color w:val="111111"/>
          <w:sz w:val="28"/>
          <w:sz w:val="28"/>
          <w:szCs w:val="28"/>
          <w:rtl w:val="true"/>
          <w:lang w:bidi="fa-IR"/>
        </w:rPr>
        <w:t>هیچ کس مثل او عذاب نکنند و هیچ کس مثل او در بند کشیده نشود</w:t>
      </w:r>
      <w:r>
        <w:rPr>
          <w:rFonts w:eastAsia="IRNazanin" w:cs="IRNazanin"/>
          <w:color w:val="111111"/>
          <w:sz w:val="28"/>
          <w:szCs w:val="28"/>
          <w:rtl w:val="true"/>
          <w:lang w:bidi="fa-IR"/>
        </w:rPr>
        <w:t>.</w:t>
      </w:r>
    </w:p>
    <w:p>
      <w:pPr>
        <w:pStyle w:val="Heading2"/>
        <w:numPr>
          <w:ilvl w:val="1"/>
          <w:numId w:val="1"/>
        </w:numPr>
        <w:rPr/>
      </w:pPr>
      <w:bookmarkStart w:id="348" w:name="__RefHeading___Toc1106599_1051229030"/>
      <w:bookmarkStart w:id="349" w:name="_Toc129"/>
      <w:bookmarkEnd w:id="348"/>
      <w:r>
        <w:rPr/>
        <w:t>125</w:t>
      </w:r>
      <w:r>
        <w:rPr>
          <w:rtl w:val="true"/>
        </w:rPr>
        <w:t xml:space="preserve">- </w:t>
      </w:r>
      <w:r>
        <w:rPr>
          <w:rtl w:val="true"/>
        </w:rPr>
        <w:t xml:space="preserve">حضور </w:t>
      </w:r>
      <w:r>
        <w:rPr>
          <w:rtl w:val="true"/>
        </w:rPr>
        <w:t>:</w:t>
      </w:r>
      <w:bookmarkEnd w:id="349"/>
    </w:p>
    <w:p>
      <w:pPr>
        <w:pStyle w:val="BookText"/>
        <w:rPr/>
      </w:pPr>
      <w:r>
        <w:rPr>
          <w:rFonts w:ascii="IRNazanin" w:hAnsi="IRNazanin" w:eastAsia="IRNazanin"/>
          <w:color w:val="111111"/>
          <w:sz w:val="28"/>
          <w:sz w:val="28"/>
          <w:szCs w:val="28"/>
          <w:rtl w:val="true"/>
          <w:lang w:bidi="fa-IR"/>
        </w:rPr>
        <w:t xml:space="preserve">در سنین جوانی حس کنجکاوی در انسان بیشتر است بهمین علت گاهی به منش و رفتار علماء ربانی و متعبد کنجکاو میشدم یکبار بالای سر امام هشتم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بزگر را دیدم که می خواهد نماز واجب بخواند از دور او را زیر نظرم گرفتم دیدم قبل از اذان و اقامه چند لحظه ای مکث کرد بعد به اذان و اقامه و نماز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نمازهایش علت مکث قبل اذان و اقامه را از او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دهها مسائل ذهنش را مشغول کرده حال که می خواهد با حضرت معبود گفتگو کند باید ذهنش را متمرکز در نماز نماید و از غیر خدا تخلیه شود و بعد به او به گفتگو مشغول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خدایش بیامرزد انسان وارسته ای بود هوا و ریا را در خود خشکانده بود از اسم و رسم و شهرت طلبی بیزار بود در آخر هم وصیت کرد مرا بیرون شهر مقدس مشهد در قبرستان بهشت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شهدا دفن کنید و قبرم را بدون سنگ قرار دهید و نامی بر قبرم ننویسید تا اثری از جواد باقی نماند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فاني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رحمت خدا بر حاج میرزا جواد آقا تهرانی</w:t>
      </w:r>
      <w:r>
        <w:rPr>
          <w:rFonts w:eastAsia="IRNazanin" w:cs="IRNazanin"/>
          <w:color w:val="111111"/>
          <w:sz w:val="28"/>
          <w:szCs w:val="28"/>
          <w:rtl w:val="true"/>
          <w:lang w:bidi="fa-IR"/>
        </w:rPr>
        <w:t>.</w:t>
      </w:r>
    </w:p>
    <w:p>
      <w:pPr>
        <w:pStyle w:val="Heading2"/>
        <w:numPr>
          <w:ilvl w:val="1"/>
          <w:numId w:val="1"/>
        </w:numPr>
        <w:rPr/>
      </w:pPr>
      <w:bookmarkStart w:id="350" w:name="__RefHeading___Toc1106601_1051229030"/>
      <w:bookmarkStart w:id="351" w:name="_Toc130"/>
      <w:bookmarkEnd w:id="350"/>
      <w:r>
        <w:rPr/>
        <w:t>126</w:t>
      </w:r>
      <w:r>
        <w:rPr>
          <w:rtl w:val="true"/>
        </w:rPr>
        <w:t xml:space="preserve">- </w:t>
      </w:r>
      <w:r>
        <w:rPr>
          <w:rtl w:val="true"/>
        </w:rPr>
        <w:t xml:space="preserve">داستان </w:t>
      </w:r>
      <w:r>
        <w:rPr>
          <w:rtl w:val="true"/>
        </w:rPr>
        <w:t>(</w:t>
      </w:r>
      <w:r>
        <w:rPr>
          <w:rtl w:val="true"/>
        </w:rPr>
        <w:t>ع</w:t>
      </w:r>
      <w:r>
        <w:rPr>
          <w:rtl w:val="true"/>
        </w:rPr>
        <w:t>)</w:t>
      </w:r>
      <w:bookmarkEnd w:id="35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شهادت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صبحگاهی به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هنگام خروج از صحن جامع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باب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کردم ناگاه متوجه چیزی شدم که تعجب برانگیز بود در آن نوشته باب الجواد با خط درشت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درب دیگر صحن جامع نوشته بود باب الرضا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اینجاکه رعایت ادب به ساحت مقدس آن بزرگواران نشود و یا غفلت شود چه توقعی از دیگران چنانکه متأسفانه بعضی از گویندگان نام شریف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درود و سلام، علی چنین گفت حسین چنین گفت احادیثی را نقل می کنند و یا بعضی از نویسنگان همان طور عمل می کنند</w:t>
      </w:r>
      <w:r>
        <w:rPr>
          <w:rFonts w:eastAsia="IRNazanin" w:cs="IRNazanin"/>
          <w:color w:val="111111"/>
          <w:sz w:val="28"/>
          <w:szCs w:val="28"/>
          <w:rtl w:val="true"/>
          <w:lang w:bidi="fa-IR"/>
        </w:rPr>
        <w:t xml:space="preserve">! </w:t>
      </w:r>
      <w:bookmarkStart w:id="352" w:name="pg7341_74362"/>
    </w:p>
    <w:p>
      <w:pPr>
        <w:pStyle w:val="BookText"/>
        <w:rPr/>
      </w:pPr>
      <w:bookmarkEnd w:id="352"/>
      <w:r>
        <w:rPr>
          <w:rFonts w:ascii="IRNazanin" w:hAnsi="IRNazanin" w:eastAsia="IRNazanin"/>
          <w:color w:val="111111"/>
          <w:sz w:val="28"/>
          <w:sz w:val="28"/>
          <w:szCs w:val="28"/>
          <w:rtl w:val="true"/>
          <w:lang w:bidi="fa-IR"/>
        </w:rPr>
        <w:t xml:space="preserve">به یکی از برادران خادم حرم که با ویلچر زئران ناتوان را به حرم می برد عرض کردم برادر بالای سرت را نگاه کن ببین چرا نام این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نوشته شده او گفت حق با شماست گفتم راه اصلاحش چیست گفت باید به واحد تبلیغات در فلان صحن ساعت فلان بروید و تذکر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می شود شما در این امر مهم سهیم شوید و تذکر لازم را بدهید از هم خداحافظی کردیم به خانه آمدم بدون آنکه چیزی به خانواده بگویم ایشان عازم حرم مطهر شد پس از دو ساعت مراجعت نمود و گفت هنگام خروج از باب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بالای جرثقیل رفته بود و داشت در کنار نام شریف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الحمدالله ایکاش کامل می نویشت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می نوشت چون واقع آن است که ع وص کم لطفی درحق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عرض ادب و احترام نسبت به آن بزرگواران باید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این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ذاریات اینجاست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 خود را بده که پند دادن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تذکرات کوچک نباید غافل بود که اثرات بزرگی را در بردارد همان طور که گاهی یک سلام و عرض ادب به ساحت مقدس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فراوانی همراه دارد</w:t>
      </w:r>
      <w:r>
        <w:rPr>
          <w:rFonts w:eastAsia="IRNazanin" w:cs="IRNazanin"/>
          <w:color w:val="111111"/>
          <w:sz w:val="28"/>
          <w:szCs w:val="28"/>
          <w:rtl w:val="true"/>
          <w:lang w:bidi="fa-IR"/>
        </w:rPr>
        <w:t>.</w:t>
      </w:r>
    </w:p>
    <w:p>
      <w:pPr>
        <w:pStyle w:val="Heading2"/>
        <w:numPr>
          <w:ilvl w:val="1"/>
          <w:numId w:val="1"/>
        </w:numPr>
        <w:rPr/>
      </w:pPr>
      <w:bookmarkStart w:id="353" w:name="__RefHeading___Toc1106603_1051229030"/>
      <w:bookmarkStart w:id="354" w:name="_Toc131"/>
      <w:bookmarkEnd w:id="353"/>
      <w:r>
        <w:rPr/>
        <w:t>127</w:t>
      </w:r>
      <w:r>
        <w:rPr>
          <w:rtl w:val="true"/>
        </w:rPr>
        <w:t xml:space="preserve">- </w:t>
      </w:r>
      <w:r>
        <w:rPr>
          <w:rtl w:val="true"/>
        </w:rPr>
        <w:t xml:space="preserve">سفر دل </w:t>
      </w:r>
      <w:r>
        <w:rPr>
          <w:rtl w:val="true"/>
        </w:rPr>
        <w:t>:</w:t>
      </w:r>
      <w:bookmarkEnd w:id="35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سال در ماه محرم و صفر صبحها و شبها مراسم تبلیغ و سوگواری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محمدیه برقرار بود یکی از سالها که عزاداری پر رونقی در مسجد انجام گرفت درست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مصادف با روز جمعه ظهر منزل ابوالزوجه بودم نماز ظهر را خواندم تسبیح تربت در سجاده بود پس از ذکر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را بوسیدم و استشمام کردم و آهسته سلامی به محضر مولایمان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بعداز نماز عصر و صرف نهار چند دقیقه ای استراحت کردم خواب دیدم با فرزند چهار ساله ام وارد حرم مطهر آقا ابا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ایم کنار ضریح مطهر قرار گرفته به فرزندم گفتم بیا به اتفاق غباری که روی شبکه های ضریح مطهر نشسته با </w:t>
      </w:r>
      <w:bookmarkStart w:id="355" w:name="pg7341_74363"/>
    </w:p>
    <w:p>
      <w:pPr>
        <w:pStyle w:val="BookText"/>
        <w:rPr/>
      </w:pPr>
      <w:bookmarkEnd w:id="355"/>
      <w:r>
        <w:rPr>
          <w:rFonts w:ascii="IRNazanin" w:hAnsi="IRNazanin" w:eastAsia="IRNazanin"/>
          <w:color w:val="111111"/>
          <w:sz w:val="28"/>
          <w:sz w:val="28"/>
          <w:szCs w:val="28"/>
          <w:rtl w:val="true"/>
          <w:lang w:bidi="fa-IR"/>
        </w:rPr>
        <w:t xml:space="preserve">دستانمان پاک کنیم، غبارها می گرفتیم و به سر و صورت میکشیدیم که از خواب بیدار شدم و مدتی در فکر فرو رفتم که ای دل غافل دو ماه محرم و صفر با آنهمه رفت و آمد و عزاداریها هیچ خبری نشد اما یک سلام آهسته با بوئیدن و بوسیدن 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جواب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بیاد این روایت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اِلَي اللهُ تَعالي بِالقُلُوبِ اَبلَغُ مِن اِتعابِ الجَوارِحِ بِالاَعمالِ</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با دلها به سوی خدای تعالی رهسپار شدن رساننده تر به مقصد است تا با خسته کردن جوارح با اعمال</w:t>
      </w:r>
      <w:r>
        <w:rPr>
          <w:rFonts w:eastAsia="IRNazanin" w:cs="IRNazanin"/>
          <w:color w:val="111111"/>
          <w:sz w:val="28"/>
          <w:szCs w:val="28"/>
          <w:rtl w:val="true"/>
          <w:lang w:bidi="fa-IR"/>
        </w:rPr>
        <w:t>.</w:t>
      </w:r>
    </w:p>
    <w:p>
      <w:pPr>
        <w:pStyle w:val="Heading2"/>
        <w:numPr>
          <w:ilvl w:val="1"/>
          <w:numId w:val="1"/>
        </w:numPr>
        <w:rPr/>
      </w:pPr>
      <w:bookmarkStart w:id="356" w:name="__RefHeading___Toc1106605_1051229030"/>
      <w:bookmarkStart w:id="357" w:name="_Toc132"/>
      <w:bookmarkEnd w:id="356"/>
      <w:r>
        <w:rPr/>
        <w:t>128</w:t>
      </w:r>
      <w:r>
        <w:rPr>
          <w:rtl w:val="true"/>
        </w:rPr>
        <w:t xml:space="preserve">- </w:t>
      </w:r>
      <w:r>
        <w:rPr>
          <w:rtl w:val="true"/>
        </w:rPr>
        <w:t xml:space="preserve">حشر با امام </w:t>
      </w:r>
      <w:r>
        <w:rPr>
          <w:rtl w:val="true"/>
        </w:rPr>
        <w:t>:</w:t>
      </w:r>
      <w:bookmarkEnd w:id="357"/>
    </w:p>
    <w:p>
      <w:pPr>
        <w:pStyle w:val="BookText"/>
        <w:rPr/>
      </w:pPr>
      <w:r>
        <w:rPr>
          <w:rFonts w:ascii="IRNazanin" w:hAnsi="IRNazanin" w:eastAsia="IRNazanin"/>
          <w:color w:val="111111"/>
          <w:sz w:val="28"/>
          <w:sz w:val="28"/>
          <w:szCs w:val="28"/>
          <w:rtl w:val="true"/>
          <w:lang w:bidi="fa-IR"/>
        </w:rPr>
        <w:t xml:space="preserve">خواننده ارجمند حتما شما هم در دوران زندگی گذشته خوابهایی دیده ای که مطابق با واقع و از رؤیاهای صادقه بوده گرچه خواب حجت شرعی برای انجام کارها نیست مگر خوابهایی که جنبه وحی و الهام الهی دارد مثل خواب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ذبح اسماعليش و یا خواب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خورشید و ماه و یازده ستاره بر او و یا خوابی که دو نفر از هم زندانیهای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گاهی انسان پاسخ خود را در خواب می گیرد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نصیب شد پس از انجام مناسک به مدینه مشرف شدم شب جمعه ای بود بین نماز مغرب و عشاء از باب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حرم مطهر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النبی شدم چشمم به جمعیت حاضر که اکثر را غیر شیعه تشکیل می دادند افتاد همه به انتظار برقراری نماز عشاء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به ذکر و دعا و تلاوت قرآن مشغول بودند یک لحظه ازفکرم گذشت که وضع این جمعیت در روز قیامت چگونه است؟ فقط همین، بعد جایی گرفتم به نماز مغرب و عشاء و سایر اعمال پرداختم سپس به محل سکونت برگشتم خوابیدم در خواب دیدم بار دیگر از باب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حرم شدم اما وضع تغییر کرده اکثر جمعیت که در بیداری دیدم چهار دست و پا به طرف در </w:t>
      </w:r>
      <w:bookmarkStart w:id="358" w:name="pg7341_74364"/>
    </w:p>
    <w:p>
      <w:pPr>
        <w:pStyle w:val="BookText"/>
        <w:rPr/>
      </w:pPr>
      <w:bookmarkEnd w:id="358"/>
      <w:r>
        <w:rPr>
          <w:rFonts w:ascii="IRNazanin" w:hAnsi="IRNazanin" w:eastAsia="IRNazanin"/>
          <w:color w:val="111111"/>
          <w:sz w:val="28"/>
          <w:sz w:val="28"/>
          <w:szCs w:val="28"/>
          <w:rtl w:val="true"/>
          <w:lang w:bidi="fa-IR"/>
        </w:rPr>
        <w:t>مقابل که باب العمر است می روند تا از مسجد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بیدار شدم جوابم را گرفتم چون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روزی که هر گروهی را با پیشوایان آنها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از فضیل روایت شده که گفت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یجیی رسول الله فی قومه و علی فی قومه و الحسن فی قومه و الحسین فی قومه وکل من مات بین ظهرانی امام جاء معه</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رسول خدا در آن روز با قوم خود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 خود و حسن بن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خود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می آیند و هر کس که در عصر هر امامی از دنیا رفته آنروز با آن امام محشور می شود</w:t>
      </w:r>
      <w:r>
        <w:rPr>
          <w:rFonts w:eastAsia="IRNazanin" w:cs="IRNazanin"/>
          <w:color w:val="111111"/>
          <w:sz w:val="28"/>
          <w:szCs w:val="28"/>
          <w:rtl w:val="true"/>
          <w:lang w:bidi="fa-IR"/>
        </w:rPr>
        <w:t>.</w:t>
      </w:r>
    </w:p>
    <w:p>
      <w:pPr>
        <w:pStyle w:val="Heading2"/>
        <w:numPr>
          <w:ilvl w:val="1"/>
          <w:numId w:val="1"/>
        </w:numPr>
        <w:rPr/>
      </w:pPr>
      <w:bookmarkStart w:id="359" w:name="__RefHeading___Toc1106607_1051229030"/>
      <w:bookmarkStart w:id="360" w:name="_Toc133"/>
      <w:bookmarkEnd w:id="359"/>
      <w:r>
        <w:rPr/>
        <w:t>129</w:t>
      </w:r>
      <w:r>
        <w:rPr>
          <w:rtl w:val="true"/>
        </w:rPr>
        <w:t xml:space="preserve">- </w:t>
      </w:r>
      <w:r>
        <w:rPr>
          <w:rtl w:val="true"/>
        </w:rPr>
        <w:t xml:space="preserve">برای شکستن عجب لازم است </w:t>
      </w:r>
      <w:r>
        <w:rPr>
          <w:rtl w:val="true"/>
        </w:rPr>
        <w:t>:</w:t>
      </w:r>
      <w:bookmarkEnd w:id="36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هفت سال بیشتر نداشتم دو سالی بود که پدرم به رحمت خدا رفته بود در مسجد آن مرحوم اقامه جماعت میکردم مردم به حساب ارادت به پدر به حقیر لطف ویژه داشتند ماه مبارک رمضان فرا رسید تمام یک ماه ظهرها و شبها سخنرانی داشتم چون ابتدای کار تبلیغی حقیر بود خیلی زحمت کشیدم تا مطالب مناسب با درخواست محافل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 را در حاشیه خیابان مقابل مسجد بر پا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را خواندم بمحض آنکه روی زمین نشستم استراحتیکنم نامه ای بدون امضاء به دستم رسید که از اول تا آخر فحش و ناسزا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حالم دگرگون شد ولی ناگاه به خود آمدم که این از الطاف خفیه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حواست را جمع کن این نامه را هر که نوشته و با هر انگیزه برای تو خوبست تا گرفتار عجب و غرور نشوی و بدانی که هیچ هستی و بی درنگ یاد جمله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شریف مکارم الاخلاق افتادم که عرض میکند</w:t>
      </w:r>
      <w:r>
        <w:rPr>
          <w:rFonts w:eastAsia="IRNazanin" w:cs="IRNazanin"/>
          <w:color w:val="111111"/>
          <w:sz w:val="28"/>
          <w:szCs w:val="28"/>
          <w:rtl w:val="true"/>
          <w:lang w:bidi="fa-IR"/>
        </w:rPr>
        <w:t xml:space="preserve">. </w:t>
      </w:r>
      <w:bookmarkStart w:id="361" w:name="pg7341_74365"/>
    </w:p>
    <w:p>
      <w:pPr>
        <w:pStyle w:val="BookText"/>
        <w:rPr/>
      </w:pPr>
      <w:bookmarkEnd w:id="3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عَبِّدْنِي لَكَ وَ لَا تُفْسِدْ عِبَادَتِي بِالْعُجْبِ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مرا به عبادت و بندگیت رام ساز و عبادتم را به عجب تباه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پس از صلوات بر محمد و آل محمد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تَرْفَعْنِی فِی النَّاسِ دَرَجَةً إِلَّا حَطَطْتَنِی عِنْدَ نَفْسِی مِثْلَهَا، وَ لَا تُحْدِثْ لِی عِزّاً ظَاهِراً إِلَّا أَحْدَثْتَ لِی ذِلَّةً بَاطِنَةً عِنْدَ نَفْسِی بِقَدَرِهَا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پروردگارا مرا بالا مبر در میان مردم به درجه ای جز آنکه پائینم آری در پیش خودم به همان مقدار، و پیش نیاور برای من عزتی در ظاهر جز آنکه پیش آوری به همان اندازه برایم خواری در باطن در پیش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ما طلبه ها بیشتر نیاز به این برخوردها و امتحانها هستیم تا سایرین چون گاهی اقبال مردم و دنیا امر را بر ما مشتبه می کند خیال می کنیم کسی هستیم</w:t>
      </w:r>
      <w:r>
        <w:rPr>
          <w:rFonts w:eastAsia="IRNazanin" w:cs="IRNazanin"/>
          <w:color w:val="111111"/>
          <w:sz w:val="28"/>
          <w:szCs w:val="28"/>
          <w:rtl w:val="true"/>
          <w:lang w:bidi="fa-IR"/>
        </w:rPr>
        <w:t>!</w:t>
      </w:r>
    </w:p>
    <w:p>
      <w:pPr>
        <w:pStyle w:val="Heading2"/>
        <w:numPr>
          <w:ilvl w:val="1"/>
          <w:numId w:val="1"/>
        </w:numPr>
        <w:rPr/>
      </w:pPr>
      <w:bookmarkStart w:id="362" w:name="__RefHeading___Toc1106609_1051229030"/>
      <w:bookmarkStart w:id="363" w:name="_Toc134"/>
      <w:bookmarkEnd w:id="362"/>
      <w:r>
        <w:rPr/>
        <w:t>130</w:t>
      </w:r>
      <w:r>
        <w:rPr>
          <w:rtl w:val="true"/>
        </w:rPr>
        <w:t xml:space="preserve">- </w:t>
      </w:r>
      <w:r>
        <w:rPr>
          <w:rtl w:val="true"/>
        </w:rPr>
        <w:t xml:space="preserve">طلبه توهم </w:t>
      </w:r>
      <w:r>
        <w:rPr>
          <w:rtl w:val="true"/>
        </w:rPr>
        <w:t>:</w:t>
      </w:r>
      <w:bookmarkEnd w:id="363"/>
    </w:p>
    <w:p>
      <w:pPr>
        <w:pStyle w:val="BookText"/>
        <w:rPr/>
      </w:pPr>
      <w:r>
        <w:rPr>
          <w:rFonts w:ascii="IRNazanin" w:hAnsi="IRNazanin" w:eastAsia="IRNazanin"/>
          <w:color w:val="111111"/>
          <w:sz w:val="28"/>
          <w:sz w:val="28"/>
          <w:szCs w:val="28"/>
          <w:rtl w:val="true"/>
          <w:lang w:bidi="fa-IR"/>
        </w:rPr>
        <w:t>خدا رحمت کند استاد اخلاق و پیر علم و عمل مرحوم حاج آقا حسین فاطمی را مردی که صاحب نفس و اهل دل بود، دعای کمیلش هرضمیر خفته ای را بیدار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محقر خویش در قم طلبه های زیادی را دور خود جمع می کرد و همگی مجذوب لحن مناجات و مواعظ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 و گدازش آنقدر جانکاه بود که کسی بی بهره از مجلس بیرون نمی رفت یادم نمی رود در یک شب جمعه در همان شور و حال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مِن مَواضعِ 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مواضع تهمت پرهیز کنید و 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برایم خیلی جالب بود که بعد از حدیث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بالتُّهْمةِ مَن جالَسَ‌أهلَ التُّهْمةِ</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سزاوارترین مردم به تهمت کسی است که با متهمان و افراد مظنون همنشینی کند</w:t>
      </w:r>
      <w:r>
        <w:rPr>
          <w:rFonts w:eastAsia="IRNazanin" w:cs="IRNazanin"/>
          <w:color w:val="111111"/>
          <w:sz w:val="28"/>
          <w:szCs w:val="28"/>
          <w:rtl w:val="true"/>
          <w:lang w:bidi="fa-IR"/>
        </w:rPr>
        <w:t xml:space="preserve">. </w:t>
      </w:r>
      <w:bookmarkStart w:id="364" w:name="pg7341_74366"/>
    </w:p>
    <w:p>
      <w:pPr>
        <w:pStyle w:val="Heading2"/>
        <w:numPr>
          <w:ilvl w:val="1"/>
          <w:numId w:val="1"/>
        </w:numPr>
        <w:rPr/>
      </w:pPr>
      <w:bookmarkStart w:id="365" w:name="__RefHeading___Toc1106611_1051229030"/>
      <w:bookmarkStart w:id="366" w:name="_Toc135"/>
      <w:bookmarkEnd w:id="364"/>
      <w:bookmarkEnd w:id="365"/>
      <w:r>
        <w:rPr/>
        <w:t>131</w:t>
      </w:r>
      <w:r>
        <w:rPr>
          <w:rtl w:val="true"/>
        </w:rPr>
        <w:t xml:space="preserve">- </w:t>
      </w:r>
      <w:r>
        <w:rPr>
          <w:rtl w:val="true"/>
        </w:rPr>
        <w:t>درخت سیب</w:t>
      </w:r>
      <w:r>
        <w:rPr>
          <w:rtl w:val="true"/>
        </w:rPr>
        <w:t>:</w:t>
      </w:r>
      <w:bookmarkEnd w:id="366"/>
    </w:p>
    <w:p>
      <w:pPr>
        <w:pStyle w:val="BookText"/>
        <w:rPr/>
      </w:pPr>
      <w:r>
        <w:rPr>
          <w:rFonts w:ascii="IRNazanin" w:hAnsi="IRNazanin" w:eastAsia="IRNazanin"/>
          <w:color w:val="111111"/>
          <w:sz w:val="28"/>
          <w:sz w:val="28"/>
          <w:szCs w:val="28"/>
          <w:rtl w:val="true"/>
          <w:lang w:bidi="fa-IR"/>
        </w:rPr>
        <w:t>از دوران جوانی و تبلیغ در روستا، برایتان قصه ای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 مبارک رمضان به روستایی در منطقه شهریار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 نماز جماعت و سخنرانی و بیان احکام داشتم یادم هست هر آنچه درباره مسائل مربوط به حق الناس و غصب در رساله عملیه بود در این یک ماه برای مستمعین بازگو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آخر بود یک روز ظهر بعد از نماز همینکه تشریح احکام و معارف می نمودم ناگهان انتهای مسجد نزاع و دعوا در گرفت و چند درخت سیب از کمر بریده شده داخل شبستان پرتاب شد پیرمردی از جا برخاست و گفت آقا سید یک ماه خود را خسته کردی می دانی چه اتفاقی افتاده و دیشب شخصی بخاطر چند دقیقه استفاده آب اضافی برای آبیاری باغش مورد انتقام قرار گرفته درختان سیب او را از کمر بریده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نوع نزاعها و درگیریها سر آب و زمین در اغلب مناطق کشور و دنیا مطرح است ولی اگر هر کس به حق خود قانع باشد و باور به قیامت این اتفاقها نمی افتد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سُبْحانَهُ حُقُوقَ عِبادِهِ مُقَدِّمَةً لِحُقُوقِهِ فَمَنْ قامَ بِحُقُوقِ عِبادِ اللّهِ كانَ ذلِكَ مُؤَدِّيًا اِلَى اْلقِيامِ بِحُقُوقِ اللّهِ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خداوند سبحان حقوق مردم را بر حقوق خود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حقوق بندگان خدا را رعایت کند این کار به رعایت کردن حقوق خدا بینجامد</w:t>
      </w:r>
      <w:r>
        <w:rPr>
          <w:rFonts w:eastAsia="IRNazanin" w:cs="IRNazanin"/>
          <w:color w:val="111111"/>
          <w:sz w:val="28"/>
          <w:szCs w:val="28"/>
          <w:rtl w:val="true"/>
          <w:lang w:bidi="fa-IR"/>
        </w:rPr>
        <w:t>.</w:t>
      </w:r>
    </w:p>
    <w:p>
      <w:pPr>
        <w:pStyle w:val="Heading2"/>
        <w:numPr>
          <w:ilvl w:val="1"/>
          <w:numId w:val="1"/>
        </w:numPr>
        <w:rPr/>
      </w:pPr>
      <w:bookmarkStart w:id="367" w:name="__RefHeading___Toc1106613_1051229030"/>
      <w:bookmarkStart w:id="368" w:name="_Toc136"/>
      <w:bookmarkEnd w:id="367"/>
      <w:r>
        <w:rPr/>
        <w:t>132</w:t>
      </w:r>
      <w:r>
        <w:rPr>
          <w:rtl w:val="true"/>
        </w:rPr>
        <w:t xml:space="preserve">- </w:t>
      </w:r>
      <w:r>
        <w:rPr>
          <w:rtl w:val="true"/>
        </w:rPr>
        <w:t xml:space="preserve">طریقه نماز شب امام رضا </w:t>
      </w:r>
      <w:r>
        <w:rPr>
          <w:rtl w:val="true"/>
        </w:rPr>
        <w:t>(</w:t>
      </w:r>
      <w:r>
        <w:rPr>
          <w:rtl w:val="true"/>
        </w:rPr>
        <w:t>علیه السلام</w:t>
      </w:r>
      <w:r>
        <w:rPr>
          <w:rtl w:val="true"/>
        </w:rPr>
        <w:t>):</w:t>
      </w:r>
      <w:bookmarkEnd w:id="368"/>
    </w:p>
    <w:p>
      <w:pPr>
        <w:pStyle w:val="BookText"/>
        <w:rPr/>
      </w:pPr>
      <w:r>
        <w:rPr>
          <w:rFonts w:ascii="IRNazanin" w:hAnsi="IRNazanin" w:eastAsia="IRNazanin"/>
          <w:color w:val="111111"/>
          <w:sz w:val="28"/>
          <w:sz w:val="28"/>
          <w:szCs w:val="28"/>
          <w:rtl w:val="true"/>
          <w:lang w:bidi="fa-IR"/>
        </w:rPr>
        <w:t>یکی از افرادی که در سفر آن حضرت به سوی خراسان همراه ایشان بوده، در قسمتی از روایت خود، کیفیت نماز شب ایشان را این گونه نقل کرده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سوم از شب گذشته بود از خواب برخاسته در حالی که ذکر تسبیح و تحمید و تکبیر و تهلیل و استغفار بر لب داشتند پس از مسواک زدن، وضو گرفتند و نماز شب را این چنین به جای آوردند</w:t>
      </w:r>
      <w:r>
        <w:rPr>
          <w:rFonts w:eastAsia="IRNazanin" w:cs="IRNazanin"/>
          <w:color w:val="111111"/>
          <w:sz w:val="28"/>
          <w:szCs w:val="28"/>
          <w:rtl w:val="true"/>
          <w:lang w:bidi="fa-IR"/>
        </w:rPr>
        <w:t xml:space="preserve">: </w:t>
      </w:r>
      <w:bookmarkStart w:id="369" w:name="pg7341_74367"/>
    </w:p>
    <w:p>
      <w:pPr>
        <w:pStyle w:val="BookText"/>
        <w:rPr/>
      </w:pPr>
      <w:bookmarkEnd w:id="369"/>
      <w:r>
        <w:rPr>
          <w:rFonts w:ascii="IRNazanin" w:hAnsi="IRNazanin" w:eastAsia="IRNazanin"/>
          <w:color w:val="111111"/>
          <w:sz w:val="28"/>
          <w:sz w:val="28"/>
          <w:szCs w:val="28"/>
          <w:rtl w:val="true"/>
          <w:lang w:bidi="fa-IR"/>
        </w:rPr>
        <w:t>در هر یک از دو رکعت اول یک بار سوره حمد و سی بار سوره توحید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رکت دوم و سوم را نماز جعفر طیار خواندند در دو رکعت چهارم رکعت اول بعد از حمد سوره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حمد و سوره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دور رکعت نماز شفع نیز پس از سوره حمد سه بار سوره توحید را 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وتر پس از سوره حمد، سه بار سوره توحید و یک بار سوره فلق و یک بار سوره ناس را قرائت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 نماز وتر این دعا را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اهْدِنا فیمَنْ هَدَیْتَ و عافِنا فیمَنْ عافیت و تَوَلَّنا فیمَنْ تَوَلَّیْتَ و بارِکْ لنا فیما أعْطَیْتَ و قِنا شَرَّ ما قَضَیْتَ؛ فإنَّک تَقْضی و لا یُقْضى علیک؛ إنَّه لایَذِلُّ مَنْ والَیْتَ و لا یَعِزُّ مَنْ عادَیْتَ، تَبارَکْتَ رَبَّنا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هفتاد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 و اسأله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نمودند</w:t>
      </w:r>
      <w:r>
        <w:rPr>
          <w:rFonts w:eastAsia="IRNazanin" w:cs="IRNazanin"/>
          <w:color w:val="111111"/>
          <w:sz w:val="28"/>
          <w:szCs w:val="28"/>
          <w:rtl w:val="true"/>
          <w:lang w:bidi="fa-IR"/>
        </w:rPr>
        <w:t>»</w:t>
      </w:r>
      <w:r>
        <w:rPr>
          <w:rStyle w:val="FootnoteAnchor"/>
          <w:rtl w:val="true"/>
        </w:rPr>
        <w:footnoteReference w:id="169"/>
      </w:r>
    </w:p>
    <w:p>
      <w:pPr>
        <w:pStyle w:val="Heading2"/>
        <w:numPr>
          <w:ilvl w:val="1"/>
          <w:numId w:val="1"/>
        </w:numPr>
        <w:rPr/>
      </w:pPr>
      <w:bookmarkStart w:id="370" w:name="__RefHeading___Toc1106615_1051229030"/>
      <w:bookmarkStart w:id="371" w:name="_Toc137"/>
      <w:bookmarkEnd w:id="370"/>
      <w:r>
        <w:rPr/>
        <w:t>133</w:t>
      </w:r>
      <w:r>
        <w:rPr>
          <w:rtl w:val="true"/>
        </w:rPr>
        <w:t xml:space="preserve">- </w:t>
      </w:r>
      <w:r>
        <w:rPr>
          <w:rtl w:val="true"/>
        </w:rPr>
        <w:t xml:space="preserve">اولین مفسر ایرانی </w:t>
      </w:r>
      <w:r>
        <w:rPr>
          <w:rtl w:val="true"/>
        </w:rPr>
        <w:t>:</w:t>
      </w:r>
      <w:bookmarkEnd w:id="371"/>
    </w:p>
    <w:p>
      <w:pPr>
        <w:pStyle w:val="BookText"/>
        <w:rPr/>
      </w:pPr>
      <w:r>
        <w:rPr>
          <w:rFonts w:ascii="IRNazanin" w:hAnsi="IRNazanin" w:eastAsia="IRNazanin"/>
          <w:color w:val="111111"/>
          <w:sz w:val="28"/>
          <w:sz w:val="28"/>
          <w:szCs w:val="28"/>
          <w:rtl w:val="true"/>
          <w:lang w:bidi="fa-IR"/>
        </w:rPr>
        <w:t>ابوالفتوح رازی دانشمند کم نظیر و خطیب تواناست که نخستین تفسیر جامع شیعی را به زبان پارسی با نام روض الجنان و روح الجنان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ابوالفتوح را می توان استاد نثر پارسی و یکی از چهره های تابناک ادبیات و زبان ملی ایران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ابوالفتوح در روزگار حاکمیت سلجوقیان بین سالهای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زندگی می کرده تاریخ تولد او در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تولدش شهر ری بوده و مدفن او نیز در جوار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تاریخ درگذشت او را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ویژگی در تفسیر او مشاهده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اسباب نزول بعضی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w:t>
      </w:r>
      <w:bookmarkStart w:id="372" w:name="pg7341_74368"/>
    </w:p>
    <w:p>
      <w:pPr>
        <w:pStyle w:val="BookText"/>
        <w:rPr/>
      </w:pPr>
      <w:bookmarkEnd w:id="372"/>
      <w:r>
        <w:rPr>
          <w:rFonts w:ascii="IRNazanin" w:hAnsi="IRNazanin" w:eastAsia="IRNazanin"/>
          <w:color w:val="111111"/>
          <w:sz w:val="28"/>
          <w:sz w:val="28"/>
          <w:szCs w:val="28"/>
          <w:rtl w:val="true"/>
          <w:lang w:bidi="fa-IR"/>
        </w:rPr>
        <w:t xml:space="preserve">رویدادهای تاریخی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باورهای اعتقادی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احکام فقهی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مفاهیم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قصه های قرآنی</w:t>
      </w:r>
    </w:p>
    <w:p>
      <w:pPr>
        <w:pStyle w:val="Heading2"/>
        <w:numPr>
          <w:ilvl w:val="1"/>
          <w:numId w:val="1"/>
        </w:numPr>
        <w:rPr/>
      </w:pPr>
      <w:bookmarkStart w:id="373" w:name="__RefHeading___Toc1106617_1051229030"/>
      <w:bookmarkStart w:id="374" w:name="_Toc138"/>
      <w:bookmarkEnd w:id="373"/>
      <w:r>
        <w:rPr/>
        <w:t>134</w:t>
      </w:r>
      <w:r>
        <w:rPr>
          <w:rtl w:val="true"/>
        </w:rPr>
        <w:t xml:space="preserve"> – </w:t>
      </w:r>
      <w:r>
        <w:rPr>
          <w:rtl w:val="true"/>
        </w:rPr>
        <w:t>برگی از پرونده انسانی جامع</w:t>
      </w:r>
      <w:r>
        <w:rPr>
          <w:rtl w:val="true"/>
        </w:rPr>
        <w:t>:</w:t>
      </w:r>
      <w:bookmarkEnd w:id="374"/>
    </w:p>
    <w:p>
      <w:pPr>
        <w:pStyle w:val="BookText"/>
        <w:rPr/>
      </w:pPr>
      <w:r>
        <w:rPr>
          <w:rFonts w:ascii="IRNazanin" w:hAnsi="IRNazanin" w:eastAsia="IRNazanin"/>
          <w:color w:val="111111"/>
          <w:sz w:val="28"/>
          <w:sz w:val="28"/>
          <w:szCs w:val="28"/>
          <w:rtl w:val="true"/>
          <w:lang w:bidi="fa-IR"/>
        </w:rPr>
        <w:t xml:space="preserve">فیض کاشانی، محمد بن مرتضی، فقیه، حکیم، عارف، مفسر، محدث، محقق، متکلم و ادیب قرن یازدهم هجری، مشهور به ملامحسن و ملقب به فيض او در چهاردهم صفر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کاشان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رضی الدین شاه مرتضی، فقیه، متکلم، مفسر، حکیم، شاعر و ادیب که در کاشان حوزهی تدریس داشته و از شاگردان ملافتح الله کاشانی مؤلف تفسیر منهج الصادقین بوده ما در او زهرا خاتون، دختر ضياء العرفا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شهر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عالم، زاهد، عابد و شاعر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پس از مهاجرت ملاصدرا از شیراز به قم نزد او رفت و بهمدت هشت سال مصاحب شبانه روزی وی گشت و علوم باطن را از او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ملاصدرا دختر خود را به شاگردش ملامحسن تزویج کرد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فیض کاشانی، نزدیک به دویست کتاب و رساله در علوم مختلف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آثار تفسیری او تفسیر صافی است که یک تفسیر روایی است و بعد اثر حدیثی او کتاب شریف وافی است و اثر کلامی او علم اليقين و عین الیقین است و اثر عرفانی او اللئالی است و دیوان شعرش دارای اشعار ناب توحیدی و ولائی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ملامحسن فیض کاشانی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کاشان در گذشت و در زمینی که بعدها به قبرستان فیض معروف شد مدفون گشت مدفن او در کاشان در مقبره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Style w:val="FootnoteAnchor"/>
          <w:rtl w:val="true"/>
        </w:rPr>
        <w:footnoteReference w:id="170"/>
      </w:r>
    </w:p>
    <w:p>
      <w:pPr>
        <w:pStyle w:val="Heading2"/>
        <w:numPr>
          <w:ilvl w:val="1"/>
          <w:numId w:val="1"/>
        </w:numPr>
        <w:rPr/>
      </w:pPr>
      <w:bookmarkStart w:id="375" w:name="__RefHeading___Toc1106619_1051229030"/>
      <w:bookmarkStart w:id="376" w:name="_Toc139"/>
      <w:bookmarkEnd w:id="375"/>
      <w:r>
        <w:rPr/>
        <w:t>135</w:t>
      </w:r>
      <w:r>
        <w:rPr>
          <w:rtl w:val="true"/>
        </w:rPr>
        <w:t xml:space="preserve">- </w:t>
      </w:r>
      <w:r>
        <w:rPr>
          <w:rtl w:val="true"/>
        </w:rPr>
        <w:t>پاسخ استاد فرهیخته به اینکه پیامبران الهی اشتباه نمی کنند</w:t>
      </w:r>
      <w:r>
        <w:rPr>
          <w:rtl w:val="true"/>
        </w:rPr>
        <w:t>:</w:t>
      </w:r>
      <w:bookmarkEnd w:id="37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از گناه ناشی از کمال ایمان و شدت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مصونیت از اشتباه نیز مولد </w:t>
      </w:r>
      <w:bookmarkStart w:id="377" w:name="pg7341_74369"/>
    </w:p>
    <w:p>
      <w:pPr>
        <w:pStyle w:val="BookText"/>
        <w:rPr/>
      </w:pPr>
      <w:bookmarkEnd w:id="377"/>
      <w:r>
        <w:rPr>
          <w:rFonts w:ascii="IRNazanin" w:hAnsi="IRNazanin" w:eastAsia="IRNazanin"/>
          <w:color w:val="111111"/>
          <w:sz w:val="28"/>
          <w:sz w:val="28"/>
          <w:szCs w:val="28"/>
          <w:rtl w:val="true"/>
          <w:lang w:bidi="fa-IR"/>
        </w:rPr>
        <w:t>نوع بینش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همواره از آنجا رخ میدهد که انسان به وسیله یک حس درونی یا بیرونی، با واقعیتی ارتباط پیدا می کند و یک سلسله صورتهای ذهنی از آنها در ذهن خود تهیه می کند و با قوه عقل خود آن صورت را تجزیه و ترکیب می کند و انواع تصرفات در آنها می نماید آن گاه در تطبيق صورتهای ذهنی به واقعیت های خارجی و در ترتیب آن صورتها، گاه خطا و اشتباه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انسان مستقیما با واقعیت های عینی به وسیله ی یک حس خاص مواجه است و ادراک واقعیت عین اتصال با واقعیت است، نه صورتی ذهنی از اتصال با واقعیت دیگر خطا و اشتباه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از درون خود با واقعیت هستی ارتباط و اتصال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واقعیت، اشتباه فرض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ما صد دانه تسبیح را در ظرفی بریزیم و باز صد دانه دیگر را و این عمل را صد بار تکرار کنیم، ممکن است ذهن ما اشتباه کند و خیال کند این عمل نود ونه بار و یا صد و یک 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محال استکه خود واقعیت اشتباه کند و با اینکه عمل بالاصد بار تکرار شده است، مجموع دانه ها کمتر یا بیشتر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هائی که از نظر آگاهیها در متن واقعیت قرار میگیرند و با بن هستی و ریشه ی وجود و جریان ها متصل و یکی می شوند دیگر از هرگونه اشتباه مصون و معصوم خواهند بود</w:t>
      </w:r>
      <w:r>
        <w:rPr>
          <w:rFonts w:eastAsia="IRNazanin" w:cs="IRNazanin"/>
          <w:color w:val="111111"/>
          <w:sz w:val="28"/>
          <w:szCs w:val="28"/>
          <w:rtl w:val="true"/>
          <w:lang w:bidi="fa-IR"/>
        </w:rPr>
        <w:t xml:space="preserve">. </w:t>
      </w:r>
      <w:r>
        <w:rPr>
          <w:rStyle w:val="FootnoteAnchor"/>
          <w:rtl w:val="true"/>
        </w:rPr>
        <w:footnoteReference w:id="171"/>
      </w:r>
    </w:p>
    <w:p>
      <w:pPr>
        <w:pStyle w:val="Heading2"/>
        <w:numPr>
          <w:ilvl w:val="1"/>
          <w:numId w:val="1"/>
        </w:numPr>
        <w:rPr/>
      </w:pPr>
      <w:bookmarkStart w:id="378" w:name="__RefHeading___Toc1106621_1051229030"/>
      <w:bookmarkStart w:id="379" w:name="_Toc140"/>
      <w:bookmarkEnd w:id="378"/>
      <w:r>
        <w:rPr/>
        <w:t>136</w:t>
      </w:r>
      <w:r>
        <w:rPr>
          <w:rtl w:val="true"/>
        </w:rPr>
        <w:t xml:space="preserve">- </w:t>
      </w:r>
      <w:r>
        <w:rPr>
          <w:rtl w:val="true"/>
        </w:rPr>
        <w:t>دو انسان متفاوت</w:t>
      </w:r>
      <w:r>
        <w:rPr>
          <w:rtl w:val="true"/>
        </w:rPr>
        <w:t>:</w:t>
      </w:r>
      <w:bookmarkEnd w:id="379"/>
    </w:p>
    <w:p>
      <w:pPr>
        <w:pStyle w:val="BookText"/>
        <w:rPr/>
      </w:pPr>
      <w:r>
        <w:rPr>
          <w:rFonts w:ascii="IRNazanin" w:hAnsi="IRNazanin" w:eastAsia="IRNazanin"/>
          <w:color w:val="111111"/>
          <w:sz w:val="28"/>
          <w:sz w:val="28"/>
          <w:szCs w:val="28"/>
          <w:rtl w:val="true"/>
          <w:lang w:bidi="fa-IR"/>
        </w:rPr>
        <w:t xml:space="preserve">اکثر دوستان خواننده شنیده و یا به نهج البلاغه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مراجعه کرده اند که معروف است به صفات متقین و مخاطب خطبه مردی عابد و پرهیزکار بنام همام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متن مهم و ارزشمند خطبه که بگذریم حادثه پایانی این خطبه از نکات قابل دقت است که دو انسان متفاوت را معرفی می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فَصَعِقَ هَمَّامٌ صَعْقَةً كَانَتْ نَفْسُهُ فِيهَا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w:t>
      </w:r>
      <w:bookmarkStart w:id="380" w:name="pg7341_74370"/>
    </w:p>
    <w:p>
      <w:pPr>
        <w:pStyle w:val="BookText"/>
        <w:rPr/>
      </w:pPr>
      <w:bookmarkEnd w:id="380"/>
      <w:r>
        <w:rPr>
          <w:rFonts w:ascii="Amiri" w:hAnsi="Amiri" w:eastAsia="Amiri" w:cs="Amiri"/>
          <w:color w:val="111111"/>
          <w:sz w:val="28"/>
          <w:sz w:val="28"/>
          <w:szCs w:val="28"/>
          <w:rtl w:val="true"/>
          <w:lang w:bidi="ar-SA"/>
        </w:rPr>
        <w:t xml:space="preserve">لَقَدْ كُنْتُ أَخَافُهَا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 این خطبه می گوید همینکه سخن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 همام بیهوش شد و در همان بیهوشی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از همین پیشامد برایش نگران بودم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رسا با آنهایی که گوش شنوا دارند چنین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قَائِلٌ فَمَا بَالُكَ يَا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خوارج به مولا گفت پس چرا با تو چنین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 إِنَّ لِکُلِّ أَجَلٍ وَقْتاً لاَ یَعْدُوهُ وَ سَبَباً لاَ یَتَجَاوَزُهُ فَمَهْلاً لاَ تَعُدْ لِمِثْلِهَا فَإِنَّمَا نَفَثَ الشَّیْطَانُ عَلَی لِسَانِکَ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هر اجلی را زمانی است که از آن فراتر نمی رود و برای آن علتی است که از آن تجاوز نمی کند ساکت باش و دیگر این گونه سخن مگو که این سخنان را شیطان بر زبانت جاری ساخت</w:t>
      </w:r>
      <w:r>
        <w:rPr>
          <w:rFonts w:eastAsia="IRNazanin" w:cs="IRNazanin"/>
          <w:color w:val="111111"/>
          <w:sz w:val="28"/>
          <w:szCs w:val="28"/>
          <w:rtl w:val="true"/>
          <w:lang w:bidi="fa-IR"/>
        </w:rPr>
        <w:t>!</w:t>
      </w:r>
    </w:p>
    <w:p>
      <w:pPr>
        <w:pStyle w:val="Heading2"/>
        <w:numPr>
          <w:ilvl w:val="1"/>
          <w:numId w:val="1"/>
        </w:numPr>
        <w:rPr/>
      </w:pPr>
      <w:bookmarkStart w:id="381" w:name="__RefHeading___Toc1106623_1051229030"/>
      <w:bookmarkStart w:id="382" w:name="_Toc141"/>
      <w:bookmarkEnd w:id="381"/>
      <w:r>
        <w:rPr/>
        <w:t>137</w:t>
      </w:r>
      <w:r>
        <w:rPr>
          <w:rtl w:val="true"/>
        </w:rPr>
        <w:t xml:space="preserve">- </w:t>
      </w:r>
      <w:r>
        <w:rPr>
          <w:rtl w:val="true"/>
        </w:rPr>
        <w:t>دودلی و ترديد</w:t>
      </w:r>
      <w:r>
        <w:rPr>
          <w:rtl w:val="true"/>
        </w:rPr>
        <w:t>:</w:t>
      </w:r>
      <w:bookmarkEnd w:id="382"/>
    </w:p>
    <w:p>
      <w:pPr>
        <w:pStyle w:val="BookText"/>
        <w:rPr/>
      </w:pPr>
      <w:r>
        <w:rPr>
          <w:rFonts w:ascii="IRNazanin" w:hAnsi="IRNazanin" w:eastAsia="IRNazanin"/>
          <w:color w:val="111111"/>
          <w:sz w:val="28"/>
          <w:sz w:val="28"/>
          <w:szCs w:val="28"/>
          <w:rtl w:val="true"/>
          <w:lang w:bidi="fa-IR"/>
        </w:rPr>
        <w:t>از صدر اسلام حالت فوق عده زیادی از امت را از هم جدا کرد و فرقه گرائیها توسط تبلیغات مسموم بنی امیه از همین نقطه ضعف آغاز شد و از نکات مربوط به دوره آخر الزمان که باعث بی دینی مردم می شود دودلی و تردید مثل بیماری واگیر به جان مردم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دعا کرد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یقِینِی أَفْضَلَ الْیقِینِ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پروردگارا یقینم را بهترین یقین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مطالعه می کند و یا عرض کنیم چون آن امام همام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لي نُوراً أَمْشِي بِهِ فِي النَّاسِ، وَ أَهْتَدِي بِهِ فِي الظُّلُمَاتِ، وَ أَسْتَضِيءُ بِهِ مِنَ الشَّكِّ وَ الشُّبُهاتِ</w:t>
      </w:r>
      <w:r>
        <w:rPr>
          <w:rFonts w:eastAsia="Amiri" w:cs="Amiri" w:ascii="Amiri" w:hAnsi="Amiri"/>
          <w:color w:val="111111"/>
          <w:sz w:val="28"/>
          <w:szCs w:val="28"/>
          <w:rtl w:val="true"/>
          <w:lang w:bidi="ar-SA"/>
        </w:rPr>
        <w:t>»</w:t>
      </w:r>
      <w:r>
        <w:rPr>
          <w:rStyle w:val="FootnoteAnchor"/>
          <w:rtl w:val="true"/>
        </w:rPr>
        <w:footnoteReference w:id="173"/>
      </w:r>
      <w:bookmarkStart w:id="383" w:name="pg7341_74371"/>
    </w:p>
    <w:p>
      <w:pPr>
        <w:pStyle w:val="BookText"/>
        <w:rPr/>
      </w:pPr>
      <w:bookmarkEnd w:id="383"/>
      <w:r>
        <w:rPr>
          <w:rFonts w:ascii="IRNazanin" w:hAnsi="IRNazanin" w:eastAsia="IRNazanin"/>
          <w:color w:val="111111"/>
          <w:sz w:val="28"/>
          <w:sz w:val="28"/>
          <w:szCs w:val="28"/>
          <w:rtl w:val="true"/>
          <w:lang w:bidi="fa-IR"/>
        </w:rPr>
        <w:t>الها به من نوری عطا کن تا بتوانم بین مردم زندگی کنم و به وسیله آن از تاریکی ها رهایی یابم و در پرتو آن اسیر دودلی و تردید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دو دلی فساد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الشَّكِّ يُفسِدُ اليَقينَ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اندکی شک، یقین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بزرگوار صدای مردی از اهالی دهکده ای نزدیک کوفه که گروه منحرف خوارج آنجا را برای جنگ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بودند شنید که نماز شب می خواند و قرآن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با یقین خوابیدن بهتر از بیدار ماندن و نماز در حال تردید و شک خواندن است</w:t>
      </w:r>
      <w:r>
        <w:rPr>
          <w:rFonts w:eastAsia="IRNazanin" w:cs="IRNazanin"/>
          <w:color w:val="111111"/>
          <w:sz w:val="28"/>
          <w:szCs w:val="28"/>
          <w:rtl w:val="true"/>
          <w:lang w:bidi="fa-IR"/>
        </w:rPr>
        <w:t>.</w:t>
      </w:r>
    </w:p>
    <w:p>
      <w:pPr>
        <w:pStyle w:val="Heading2"/>
        <w:numPr>
          <w:ilvl w:val="1"/>
          <w:numId w:val="1"/>
        </w:numPr>
        <w:rPr/>
      </w:pPr>
      <w:bookmarkStart w:id="384" w:name="__RefHeading___Toc1106625_1051229030"/>
      <w:bookmarkStart w:id="385" w:name="_Toc142"/>
      <w:bookmarkEnd w:id="384"/>
      <w:r>
        <w:rPr/>
        <w:t>138</w:t>
      </w:r>
      <w:r>
        <w:rPr>
          <w:rtl w:val="true"/>
        </w:rPr>
        <w:t xml:space="preserve">- </w:t>
      </w:r>
      <w:r>
        <w:rPr>
          <w:rtl w:val="true"/>
        </w:rPr>
        <w:t xml:space="preserve">دو اصل پایانی فروع دین </w:t>
      </w:r>
      <w:r>
        <w:rPr>
          <w:rtl w:val="true"/>
        </w:rPr>
        <w:t>:</w:t>
      </w:r>
      <w:bookmarkEnd w:id="385"/>
    </w:p>
    <w:p>
      <w:pPr>
        <w:pStyle w:val="BookText"/>
        <w:rPr/>
      </w:pPr>
      <w:r>
        <w:rPr>
          <w:rFonts w:ascii="IRNazanin" w:hAnsi="IRNazanin" w:eastAsia="IRNazanin"/>
          <w:color w:val="111111"/>
          <w:sz w:val="28"/>
          <w:sz w:val="28"/>
          <w:szCs w:val="28"/>
          <w:rtl w:val="true"/>
          <w:lang w:bidi="fa-IR"/>
        </w:rPr>
        <w:t xml:space="preserve">دوست داشتن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بیزاری جستن از دشمنان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این دو اصل پایانی فروع دین به چند حدیث اکتفا می کنم چرا که آنقدر روایات صراحت دارد که نیاز به شرح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لِشِیعَتِنَا الْمُتَمَسِّکِینَ بِحُبِّنَا فِی غَیْبَهِ قَائِمِنَا الثَّابِتِینَ عَلَی مُوَالَاتِنَا وَ الْبَرَاءَهِ مِنْ أَعْدَائِنَا أُولَئِکَ مِنَّا وَ نَحْنُ مِنْهُمْ قَدْ رَضُوا بِنَا أَئِمَّهً وَ رَضِینَابِهِمْ شِیعَهً وَ طُوبَی لَهُمْ هُمْ وَ اللَّهِ مَعَنَا فِی دَرَجَتِنَا یَوْمَ الْقِیَامَهِ</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در زمان غیبت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ولایت ما چنگ زده، بر ولایت ما و برائت از دشمنان ما ثابت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هستند و ما نیز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امامت پذیرفته اند و ما آنها را به شیعه بودن قبول </w:t>
      </w:r>
      <w:bookmarkStart w:id="386" w:name="pg7341_74372"/>
    </w:p>
    <w:p>
      <w:pPr>
        <w:pStyle w:val="BookText"/>
        <w:rPr/>
      </w:pPr>
      <w:bookmarkEnd w:id="386"/>
      <w:r>
        <w:rPr>
          <w:rFonts w:ascii="IRNazanin" w:hAnsi="IRNazanin" w:eastAsia="IRNazanin"/>
          <w:color w:val="111111"/>
          <w:sz w:val="28"/>
          <w:sz w:val="28"/>
          <w:szCs w:val="28"/>
          <w:rtl w:val="true"/>
          <w:lang w:bidi="fa-IR"/>
        </w:rPr>
        <w:t>کرده ایم، پس خوشا به حال آنها به خدا سوگند آنها در روز قیامت همراه ما و در درجه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كُفْرِ أَعْدَائِنَا وَ اَلظَّالِمِينَ لَنَا فَهُوَ كَافِرٌ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هر کس در کفر دشمنان ما اهلبیت و کسانی که به ما ظلم کرده اند شک کند او خود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مَنْ زَعَمَ أَنَّهُ یُحِبُّنا و لم یتبرّء مِنْ أَعْدَائِنَا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دروغ می گوید کسی که گمان می کند دوستدار ماست اما از دشمنان ما برائت نمی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وَلَایَتُنَا وَ الْبَرَاءَهُ مِنْ عَدُوِّنَا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كمال و نهایت دین ولایت و دوستی ما و برائت و بیزاری جستن از دشمنان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تَأَثَّمَ أن یَلعَنَ مَن لَعَنَهُ اللّهُ فَعَلَیهِ لَعنَهُ اللّهِ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هر کس از لعنت نمودن کسی که خداوند او را لعنت نموده خودداری نماید لعنت خداوند بر او باد</w:t>
      </w:r>
      <w:r>
        <w:rPr>
          <w:rFonts w:eastAsia="IRNazanin" w:cs="IRNazanin"/>
          <w:color w:val="111111"/>
          <w:sz w:val="28"/>
          <w:szCs w:val="28"/>
          <w:rtl w:val="true"/>
          <w:lang w:bidi="fa-IR"/>
        </w:rPr>
        <w:t>.</w:t>
      </w:r>
    </w:p>
    <w:p>
      <w:pPr>
        <w:pStyle w:val="Heading2"/>
        <w:numPr>
          <w:ilvl w:val="1"/>
          <w:numId w:val="1"/>
        </w:numPr>
        <w:rPr/>
      </w:pPr>
      <w:bookmarkStart w:id="387" w:name="__RefHeading___Toc1106627_1051229030"/>
      <w:bookmarkStart w:id="388" w:name="_Toc143"/>
      <w:bookmarkEnd w:id="387"/>
      <w:r>
        <w:rPr/>
        <w:t>139</w:t>
      </w:r>
      <w:r>
        <w:rPr>
          <w:rtl w:val="true"/>
        </w:rPr>
        <w:t xml:space="preserve">- </w:t>
      </w:r>
      <w:r>
        <w:rPr>
          <w:rtl w:val="true"/>
        </w:rPr>
        <w:t>علمائی که مداومت به زیارت عاشورا داشتند</w:t>
      </w:r>
      <w:r>
        <w:rPr>
          <w:rtl w:val="true"/>
        </w:rPr>
        <w:t>:</w:t>
      </w:r>
      <w:bookmarkEnd w:id="38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نکته بنا نیست که ارزش و اهمیت و آثار بزرگی که در خواندن زیارت عاشورا هست بیان کنم فقط به مداومت علماء ربانی به این زیارت و نام شریفشان می پردازم تا دوستان خواننده ترغیب و تشویق به مداومت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w:t>
      </w:r>
      <w:bookmarkStart w:id="389" w:name="pg7341_74373"/>
    </w:p>
    <w:p>
      <w:pPr>
        <w:pStyle w:val="BookText"/>
        <w:rPr/>
      </w:pPr>
      <w:bookmarkEnd w:id="389"/>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کوه کمره ای و بزرگان دیگری که توفیق به مداومت خواندن زیارت عاشورا را داشته اند</w:t>
      </w:r>
      <w:r>
        <w:rPr>
          <w:rFonts w:eastAsia="IRNazanin" w:cs="IRNazanin"/>
          <w:color w:val="111111"/>
          <w:sz w:val="28"/>
          <w:szCs w:val="28"/>
          <w:rtl w:val="true"/>
          <w:lang w:bidi="fa-IR"/>
        </w:rPr>
        <w:t>.</w:t>
      </w:r>
    </w:p>
    <w:p>
      <w:pPr>
        <w:pStyle w:val="Heading2"/>
        <w:numPr>
          <w:ilvl w:val="1"/>
          <w:numId w:val="1"/>
        </w:numPr>
        <w:rPr/>
      </w:pPr>
      <w:bookmarkStart w:id="390" w:name="__RefHeading___Toc1106629_1051229030"/>
      <w:bookmarkStart w:id="391" w:name="_Toc144"/>
      <w:bookmarkEnd w:id="390"/>
      <w:r>
        <w:rPr/>
        <w:t>140</w:t>
      </w:r>
      <w:r>
        <w:rPr>
          <w:rtl w:val="true"/>
        </w:rPr>
        <w:t xml:space="preserve">- </w:t>
      </w:r>
      <w:r>
        <w:rPr>
          <w:rtl w:val="true"/>
        </w:rPr>
        <w:t>سند زیارت عاشورا</w:t>
      </w:r>
      <w:r>
        <w:rPr>
          <w:rtl w:val="true"/>
        </w:rPr>
        <w:t>:</w:t>
      </w:r>
      <w:bookmarkEnd w:id="391"/>
    </w:p>
    <w:p>
      <w:pPr>
        <w:pStyle w:val="BookText"/>
        <w:rPr/>
      </w:pPr>
      <w:r>
        <w:rPr>
          <w:rFonts w:ascii="IRNazanin" w:hAnsi="IRNazanin" w:eastAsia="IRNazanin"/>
          <w:color w:val="111111"/>
          <w:sz w:val="28"/>
          <w:sz w:val="28"/>
          <w:szCs w:val="28"/>
          <w:rtl w:val="true"/>
          <w:lang w:bidi="fa-IR"/>
        </w:rPr>
        <w:t xml:space="preserve">روایات از نظر دسته بندی صحیح، حسن، موثق،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و غیره است حال ببینیم زیارت عاشورا از کدام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انسان معتبر زیارت عاشورا را در کتاب خود آورده اند مرحوم شیخ طوسی رحمة الله در مصباح المتهجد و مرحوم ابن قولویه رحمه الله در کامل الزیارات و مرحوم ابراهیم بن علی عاملی کفعمی رحمة الله در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سند را اکثر اینگونه نقل می کنند محمد بن اسماعیل بن بزیع و او از صالح بن عقبه و او از پدرش عقبة بن قيس و او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روایت دومی را به این طریق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و سیف بن عمیره نقل می کنند که علقمة بن محمد الحضر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دعایی به من یاد دهید که اگر در روز عاشورا آن حضرت را از نزدیک زیارت کردم، خوانده و دعای دیگری که اگر موفق به زیارت آن حضرت از نزدیک نشدم آن بخوانم به گونه ای که از دور با اشاره سلامی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زیارت عاشورا را به وی تعلیم دادند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تمام راویان زیارت عاشورا در علم رجال ثقه معرفی شده اند و زیارت عاشورا جزو دسته موثقه محسوب می شود</w:t>
      </w:r>
      <w:r>
        <w:rPr>
          <w:rFonts w:eastAsia="IRNazanin" w:cs="IRNazanin"/>
          <w:color w:val="111111"/>
          <w:sz w:val="28"/>
          <w:szCs w:val="28"/>
          <w:rtl w:val="true"/>
          <w:lang w:bidi="fa-IR"/>
        </w:rPr>
        <w:t>.</w:t>
      </w:r>
    </w:p>
    <w:p>
      <w:pPr>
        <w:pStyle w:val="Heading2"/>
        <w:numPr>
          <w:ilvl w:val="1"/>
          <w:numId w:val="1"/>
        </w:numPr>
        <w:rPr/>
      </w:pPr>
      <w:bookmarkStart w:id="392" w:name="__RefHeading___Toc1106631_1051229030"/>
      <w:bookmarkStart w:id="393" w:name="_Toc145"/>
      <w:bookmarkEnd w:id="392"/>
      <w:r>
        <w:rPr/>
        <w:t>141</w:t>
      </w:r>
      <w:r>
        <w:rPr>
          <w:rtl w:val="true"/>
        </w:rPr>
        <w:t xml:space="preserve">- </w:t>
      </w:r>
      <w:r>
        <w:rPr>
          <w:rtl w:val="true"/>
        </w:rPr>
        <w:t>اتاق فكر</w:t>
      </w:r>
      <w:r>
        <w:rPr>
          <w:rtl w:val="true"/>
        </w:rPr>
        <w:t>:</w:t>
      </w:r>
      <w:bookmarkEnd w:id="39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 های فکر جهانی برجسته ترین سازمان های تحقیقاتی دیپلماسی عمومی توسط عده ای نخبه و کسانی که به سیاست بین الملل اشراف دارند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بماند که در این اتاقها چه نقشه های شومی برای ملتها و چپاول اموال و سلطه بر آنها می کشند و براندازی نظامها را طراحی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رده بندی اتاق های فکر در چند </w:t>
      </w:r>
      <w:bookmarkStart w:id="394" w:name="pg7341_74374"/>
    </w:p>
    <w:p>
      <w:pPr>
        <w:pStyle w:val="BookText"/>
        <w:rPr/>
      </w:pPr>
      <w:bookmarkEnd w:id="394"/>
      <w:r>
        <w:rPr>
          <w:rFonts w:ascii="IRNazanin" w:hAnsi="IRNazanin" w:eastAsia="IRNazanin"/>
          <w:color w:val="111111"/>
          <w:sz w:val="28"/>
          <w:sz w:val="28"/>
          <w:szCs w:val="28"/>
          <w:rtl w:val="true"/>
          <w:lang w:bidi="fa-IR"/>
        </w:rPr>
        <w:t xml:space="preserve">کشور دقت کنید آمریکا </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کانا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هدف حقیر از نقل این اتاقها ورود به سیاست نبود صرفا جهت اطلاع بود و هدف این بود که چه خوب است که ما نیز برای مدیریت خود و خانواده و زیر مجموعه خویش اتاق فکر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طور کلی اندیشیدن و کارها را براساس فکر و تفکر انجام دادن سبب می شود خانواده ها از هم نپاشند و زندگی بر معیار صحیح و الهی پیش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شریف متجاوز از چهل بار دعوت به فکر کردن و تعقل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اشهَرَ عَینَ فِکرَتِهِ بَلَغَ کُنهَ هِمَّتِهِ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هر که دیده فکر خود را بیدار نگه دارد، به اوج خواست خویش دست یابد</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قَدَّمْتَ الْفِکْرَ فِی جَمِیعِ اَفْعالِکَ حَسُنَتْ عَواقِبُکَ فِی کُلِّ اَمْرٍ</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اگر در تمام کارهایت اندیشه را مقدم داری، فرجام و نتیجه هر کار تو نیکو شود</w:t>
      </w:r>
      <w:r>
        <w:rPr>
          <w:rFonts w:eastAsia="IRNazanin" w:cs="IRNazanin"/>
          <w:color w:val="111111"/>
          <w:sz w:val="28"/>
          <w:szCs w:val="28"/>
          <w:rtl w:val="true"/>
          <w:lang w:bidi="fa-IR"/>
        </w:rPr>
        <w:t>.</w:t>
      </w:r>
    </w:p>
    <w:p>
      <w:pPr>
        <w:pStyle w:val="Heading2"/>
        <w:numPr>
          <w:ilvl w:val="1"/>
          <w:numId w:val="1"/>
        </w:numPr>
        <w:rPr/>
      </w:pPr>
      <w:bookmarkStart w:id="395" w:name="__RefHeading___Toc1106633_1051229030"/>
      <w:bookmarkStart w:id="396" w:name="_Toc146"/>
      <w:bookmarkEnd w:id="395"/>
      <w:r>
        <w:rPr/>
        <w:t>142</w:t>
      </w:r>
      <w:r>
        <w:rPr>
          <w:rtl w:val="true"/>
        </w:rPr>
        <w:t xml:space="preserve">- </w:t>
      </w:r>
      <w:r>
        <w:rPr>
          <w:rtl w:val="true"/>
        </w:rPr>
        <w:t>خالی از لطف نیست</w:t>
      </w:r>
      <w:r>
        <w:rPr>
          <w:rtl w:val="true"/>
        </w:rPr>
        <w:t>:</w:t>
      </w:r>
      <w:bookmarkEnd w:id="396"/>
    </w:p>
    <w:p>
      <w:pPr>
        <w:pStyle w:val="BookText"/>
        <w:rPr/>
      </w:pPr>
      <w:r>
        <w:rPr>
          <w:rFonts w:ascii="IRNazanin" w:hAnsi="IRNazanin" w:eastAsia="IRNazanin"/>
          <w:color w:val="111111"/>
          <w:sz w:val="28"/>
          <w:sz w:val="28"/>
          <w:szCs w:val="28"/>
          <w:rtl w:val="true"/>
          <w:lang w:bidi="fa-IR"/>
        </w:rPr>
        <w:t xml:space="preserve">آية الله حق شناس رحمه الله عليه تعریف می کردند که برای تحصیل به قم رفته بودم، عیال ایشان از یک خانواده ثروتمندی بودند تا حدی که در خانه آنها کلفت و نوکر هم وجود داشته درآمد یک طلبه آن زمان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 درست تمام این مبلغ را برای اجاره خانه باید به صاحب خانه پرداخت می کردم و دیگر پولی برای گذران زندگی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دنبال خانه گشتم در این بین، شخصی به من مراجعه کرد و گفت ما منزلی داریم که اجاره بهای آن نیم بهای منزل دیگر است اما به جای بقیه پول، همسر شما باید کمک عیال ماکند و کارهای خانه ما را انجام 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 شدم که چگونه قضیه را برای همسرم بیان کنم، خیلی از این جریان دل گرفته </w:t>
      </w:r>
      <w:bookmarkStart w:id="397" w:name="pg7341_74375"/>
    </w:p>
    <w:p>
      <w:pPr>
        <w:pStyle w:val="BookText"/>
        <w:rPr/>
      </w:pPr>
      <w:bookmarkEnd w:id="397"/>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حرم حضرت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موضوع را با آن بزرگوار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چرا برای این موضوعات کوچک به ما مراجعه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کارهای بزرگ بخواه برای پیدا کردن خانه برو سر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حق شناس گفت سر قبر میرزای قمی رفتم و شروع کردم به خواندن سوره یاسین، آخر سوره بود که یکی از دوستان من کنارم نشست و گفت برای یکی از آقایان مسألهای پیش آمده باید برای انجام کاری به تهران برود و مدت طولانی در آن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دنبال شخصی می گردد تا به او اعتماد داشته باشد و خانه اش در قم را به صورت رایگان به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حق شناس معمولا وقتی از این قبیل خاطرات را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خادم کسی شو که خادم خدا باشد اگر کسی خودش را در اختیار ما گذاشت ما هم دنیا را در اختیار او میگذاریم</w:t>
      </w:r>
      <w:r>
        <w:rPr>
          <w:rFonts w:eastAsia="IRNazanin" w:cs="IRNazanin"/>
          <w:color w:val="111111"/>
          <w:sz w:val="28"/>
          <w:szCs w:val="28"/>
          <w:rtl w:val="true"/>
          <w:lang w:bidi="fa-IR"/>
        </w:rPr>
        <w:t>.</w:t>
      </w:r>
    </w:p>
    <w:p>
      <w:pPr>
        <w:pStyle w:val="Heading2"/>
        <w:numPr>
          <w:ilvl w:val="1"/>
          <w:numId w:val="1"/>
        </w:numPr>
        <w:rPr/>
      </w:pPr>
      <w:bookmarkStart w:id="398" w:name="__RefHeading___Toc1106635_1051229030"/>
      <w:bookmarkStart w:id="399" w:name="_Toc147"/>
      <w:bookmarkEnd w:id="398"/>
      <w:r>
        <w:rPr/>
        <w:t>143</w:t>
      </w:r>
      <w:r>
        <w:rPr>
          <w:rtl w:val="true"/>
        </w:rPr>
        <w:t xml:space="preserve">- </w:t>
      </w:r>
      <w:r>
        <w:rPr>
          <w:rtl w:val="true"/>
        </w:rPr>
        <w:t xml:space="preserve">چرا گفته نمی شود امام حسن </w:t>
      </w:r>
      <w:r>
        <w:rPr>
          <w:rtl w:val="true"/>
        </w:rPr>
        <w:t>(</w:t>
      </w:r>
      <w:r>
        <w:rPr>
          <w:rtl w:val="true"/>
        </w:rPr>
        <w:t>علیه السلام</w:t>
      </w:r>
      <w:r>
        <w:rPr>
          <w:rtl w:val="true"/>
        </w:rPr>
        <w:t xml:space="preserve">) </w:t>
      </w:r>
      <w:r>
        <w:rPr>
          <w:rtl w:val="true"/>
        </w:rPr>
        <w:t>شعار هيهات منا الذله سرداد؟</w:t>
      </w:r>
      <w:r>
        <w:rPr>
          <w:rtl w:val="true"/>
        </w:rPr>
        <w:t>!</w:t>
      </w:r>
      <w:bookmarkEnd w:id="399"/>
    </w:p>
    <w:p>
      <w:pPr>
        <w:pStyle w:val="BookText"/>
        <w:rPr/>
      </w:pPr>
      <w:r>
        <w:rPr>
          <w:rFonts w:ascii="IRNazanin" w:hAnsi="IRNazanin" w:eastAsia="IRNazanin"/>
          <w:color w:val="111111"/>
          <w:sz w:val="28"/>
          <w:sz w:val="28"/>
          <w:szCs w:val="28"/>
          <w:rtl w:val="true"/>
          <w:lang w:bidi="fa-IR"/>
        </w:rPr>
        <w:t xml:space="preserve">دقیقا همان 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یزید و یزیدیان فرمود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و طرفدارانش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 هایش به معاویه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تعجب می کنم که قریش بعد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جانشینی او به ستیزه برخاستند و خود را بر دیگران از عرب فقط به خاطر آنکه از قبیله پیامبر برتر دانستند ولی قریش در میان خود به برتری ما تن نداد و حال آنکه ما از آنان به پیامبر نزدیکتر و خواستار حق خویش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ما را گرفتند و ما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جنگ پرهیز کردیم تا دشمنان ازاین راه به تخریب اسلام بر نخیزند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از تو در تعجبم که داوطلب چیزی هستی که لایق آن نیستی، نه در دین برتری داری و نه اثر خوبی از خویش به جای گذاردهای، تو فرزند همان گروهی که با پیامبر جنگیدند و هم فرزند دشمنترین مردم قریش نسبت به پیامبر ولی بدان که جزای رفتارت با خداوند است و بالاخره خواهی دید که سرانجام پیروزی از آن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چیزی نخواهد گذشت که عمرت پایان می یابد و به دیدار خدا خواهی رفت و سزای اعمالت را خواهی دید</w:t>
      </w:r>
      <w:r>
        <w:rPr>
          <w:rFonts w:eastAsia="IRNazanin" w:cs="IRNazanin"/>
          <w:color w:val="111111"/>
          <w:sz w:val="28"/>
          <w:szCs w:val="28"/>
          <w:rtl w:val="true"/>
          <w:lang w:bidi="fa-IR"/>
        </w:rPr>
        <w:t xml:space="preserve">» </w:t>
      </w:r>
      <w:bookmarkStart w:id="400" w:name="pg7341_74376"/>
    </w:p>
    <w:p>
      <w:pPr>
        <w:pStyle w:val="BookText"/>
        <w:rPr/>
      </w:pPr>
      <w:bookmarkEnd w:id="400"/>
      <w:r>
        <w:rPr>
          <w:rFonts w:ascii="IRNazanin" w:hAnsi="IRNazanin" w:eastAsia="IRNazanin"/>
          <w:color w:val="111111"/>
          <w:sz w:val="28"/>
          <w:sz w:val="28"/>
          <w:szCs w:val="28"/>
          <w:rtl w:val="true"/>
          <w:lang w:bidi="fa-IR"/>
        </w:rPr>
        <w:t xml:space="preserve">به شرائط صلحنانه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 و ملاحظه نمایید که شعار هیهات مناالذله در آن کاملا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باید به کتاب خدا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نباید بعد از خودش کسی را به عنوان خلیفه معرفی نماید و باید اختیار تعیین خلیفه به مسلمین واگذار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هر جا هستند آزاد باشند و کسی از کارگزاران معاویه به جان و سال و ناموس آنان تجاوز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مورد اذیت و آزار قرار نگیرند و جان و مال و زنان و فرزندان آنها از تجاوز مصون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حق ندارد نسبت به حسن و حسین و سایر فرزندان على و خویشاوندان او نظر سوئی ابراز کند و باید آشکارا و در نهان از تحریکات بر ضد آنها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باید این پیمانها را محترم بشمارد و آنها را مورد عمل قرار دهد و عهد و میثاق با پروردگار را فراموش نکند و خداوند را حاضر و ناظر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خود را امیرالمؤمنین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نباید علی بن ابیطالب را سبب و ناسزاگوید</w:t>
      </w:r>
      <w:r>
        <w:rPr>
          <w:rFonts w:eastAsia="IRNazanin" w:cs="IRNazanin"/>
          <w:color w:val="111111"/>
          <w:sz w:val="28"/>
          <w:szCs w:val="28"/>
          <w:rtl w:val="true"/>
          <w:lang w:bidi="fa-IR"/>
        </w:rPr>
        <w:t>.</w:t>
      </w:r>
      <w:r>
        <w:rPr>
          <w:rStyle w:val="FootnoteAnchor"/>
          <w:rtl w:val="true"/>
        </w:rPr>
        <w:footnoteReference w:id="185"/>
      </w:r>
    </w:p>
    <w:p>
      <w:pPr>
        <w:pStyle w:val="Heading2"/>
        <w:numPr>
          <w:ilvl w:val="1"/>
          <w:numId w:val="1"/>
        </w:numPr>
        <w:rPr/>
      </w:pPr>
      <w:bookmarkStart w:id="401" w:name="__RefHeading___Toc1106637_1051229030"/>
      <w:bookmarkStart w:id="402" w:name="_Toc148"/>
      <w:bookmarkEnd w:id="401"/>
      <w:r>
        <w:rPr/>
        <w:t>144</w:t>
      </w:r>
      <w:r>
        <w:rPr>
          <w:rtl w:val="true"/>
        </w:rPr>
        <w:t xml:space="preserve">- </w:t>
      </w:r>
      <w:r>
        <w:rPr>
          <w:rtl w:val="true"/>
        </w:rPr>
        <w:t xml:space="preserve">عافیت طلبی </w:t>
      </w:r>
      <w:r>
        <w:rPr>
          <w:rtl w:val="true"/>
        </w:rPr>
        <w:t>:</w:t>
      </w:r>
      <w:bookmarkEnd w:id="402"/>
    </w:p>
    <w:p>
      <w:pPr>
        <w:pStyle w:val="BookText"/>
        <w:rPr/>
      </w:pPr>
      <w:r>
        <w:rPr>
          <w:rFonts w:ascii="IRNazanin" w:hAnsi="IRNazanin" w:eastAsia="IRNazanin"/>
          <w:color w:val="111111"/>
          <w:sz w:val="28"/>
          <w:sz w:val="28"/>
          <w:szCs w:val="28"/>
          <w:rtl w:val="true"/>
          <w:lang w:bidi="fa-IR"/>
        </w:rPr>
        <w:t>جمله بالا در عرف یک معنا دارد در زبان دعا و نیایش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 آن جالب نیست چون به آدمهایی که اهل کار و تلاش نیستند و همه چیز را برای رفاه و آسایش خود می خواهند و حاضر نیستند در راه خدا و دین و امر بمعروف و نهی از منکر کوچکترین آسیبی ببینند عافیت طلب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دعا و نیایش ضمن آنکه عافیت اشاره به نعمت بزرگ سلامتی است بیشتر عافیت در دین و اعتقادات و اخلاقیات مدنظر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bookmarkStart w:id="403" w:name="pg7341_74377"/>
    </w:p>
    <w:p>
      <w:pPr>
        <w:pStyle w:val="BookText"/>
        <w:rPr/>
      </w:pPr>
      <w:bookmarkEnd w:id="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المعافاةَ فإنَّهُ لم يُؤْتَ أحدٌ بعد اليقينِ خيرًا من المعافاةِ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خداوند تبارک و تعالی عافیت را طلب کنید که خداوند بعد از مرتبه یقین خیری بهتر از عافیت به کسی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اَسْاَلُکَ الْعافِیَهَ، وَاَسْاَلُکَ جَمیلَ الْعافِیَهِ، وَاَسْاَلُکَ شُکْرَ الْعافِیَهِ، وَاَسْاَلُکَ شُکْرَ شُکْرِ الْعافِیَهِ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عافیت مسألت دارم، عافیت نیکو عطایم کن و شکر بر عافیت و شکر بر شکر عافیت ارزانیم فرما</w:t>
      </w:r>
      <w:r>
        <w:rPr>
          <w:rFonts w:eastAsia="IRNazanin" w:cs="IRNazanin"/>
          <w:color w:val="111111"/>
          <w:sz w:val="28"/>
          <w:szCs w:val="28"/>
          <w:rtl w:val="true"/>
          <w:lang w:bidi="fa-IR"/>
        </w:rPr>
        <w:t>.</w:t>
      </w:r>
    </w:p>
    <w:p>
      <w:pPr>
        <w:pStyle w:val="Heading2"/>
        <w:numPr>
          <w:ilvl w:val="1"/>
          <w:numId w:val="1"/>
        </w:numPr>
        <w:rPr/>
      </w:pPr>
      <w:bookmarkStart w:id="404" w:name="__RefHeading___Toc1106639_1051229030"/>
      <w:bookmarkStart w:id="405" w:name="_Toc149"/>
      <w:bookmarkEnd w:id="404"/>
      <w:r>
        <w:rPr/>
        <w:t>145</w:t>
      </w:r>
      <w:r>
        <w:rPr>
          <w:rtl w:val="true"/>
        </w:rPr>
        <w:t xml:space="preserve">- </w:t>
      </w:r>
      <w:r>
        <w:rPr>
          <w:rtl w:val="true"/>
        </w:rPr>
        <w:t>احتراق باب</w:t>
      </w:r>
      <w:r>
        <w:rPr>
          <w:rtl w:val="true"/>
        </w:rPr>
        <w:t>:</w:t>
      </w:r>
      <w:bookmarkEnd w:id="405"/>
    </w:p>
    <w:p>
      <w:pPr>
        <w:pStyle w:val="BookText"/>
        <w:rPr/>
      </w:pPr>
      <w:r>
        <w:rPr>
          <w:rFonts w:ascii="IRNazanin" w:hAnsi="IRNazanin" w:eastAsia="IRNazanin"/>
          <w:color w:val="111111"/>
          <w:sz w:val="28"/>
          <w:sz w:val="28"/>
          <w:szCs w:val="28"/>
          <w:rtl w:val="true"/>
          <w:lang w:bidi="fa-IR"/>
        </w:rPr>
        <w:t xml:space="preserve">وقتی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یاری ندید و گرد آمدنشان اطراف ابوبکر و اطاعت و تعظیمشان را نسبت به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نشینی را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داری که سراغ علی بفرستی تابیعت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چه کسی را سراغ او بفرستیم؟ عمر گفت قنفذ را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تند خو و غلیط و خشن است ابوبکر، قنفذ را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عده ای کمک نیز به همراهش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تا در خانه حضرت و اجازه ورود خواست، ولی حضرت به آنان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قنفذ به ترد ابوبکر و عمر برگشتند در حالیکه آنان در مسجد نشسته بودند و مردم اطراف آن دو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اگر به شما اجازه داد وارد شوید وگرنه بدون اجازه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آمدند و اجازه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نمی دهم بدون اجازه وارد خانه من شوید همراهان او برگشتند ولی قنفذ ملعون آنجا ماند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عمر گذارش دادند عمر عصبانی شد و گفت ما را باز نان چه کار است سپس به مردمی که اطرافش بودند دستور داد تا 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هیزم برداشتند و خود عمر نیز همراه آنان هیزم برداشت و آنها را اطراف خانه علی و فاطمه 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bookmarkStart w:id="406" w:name="pg7341_74378"/>
    </w:p>
    <w:p>
      <w:pPr>
        <w:pStyle w:val="BookText"/>
        <w:rPr/>
      </w:pPr>
      <w:bookmarkEnd w:id="406"/>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آتش طلبید و آن را بر در خانه شعله ور ساخت و سپس در را فشار داد و باز کرد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در آمد و فریاد زد، یا ابتاه یارسول الله عمر شمشیر را در حالیکه در غلافش بود بلند کرد و به پهلوی حضرت زد آن حضرت ناله کرد یا ابتاه عمر تازیانه را بلند کرد و به بازوی حضرت زد آن حضرت صدا زد یا رسول الله ابوبکر و عمر باباز ماندگانت چه بدرفتاری کردند</w:t>
      </w:r>
      <w:r>
        <w:rPr>
          <w:rFonts w:eastAsia="IRNazanin" w:cs="IRNazanin"/>
          <w:color w:val="111111"/>
          <w:sz w:val="28"/>
          <w:szCs w:val="28"/>
          <w:rtl w:val="true"/>
          <w:lang w:bidi="fa-IR"/>
        </w:rPr>
        <w:t>.</w:t>
      </w:r>
      <w:r>
        <w:rPr>
          <w:rStyle w:val="FootnoteAnchor"/>
          <w:rtl w:val="true"/>
        </w:rPr>
        <w:footnoteReference w:id="188"/>
      </w:r>
    </w:p>
    <w:p>
      <w:pPr>
        <w:pStyle w:val="Heading2"/>
        <w:numPr>
          <w:ilvl w:val="1"/>
          <w:numId w:val="1"/>
        </w:numPr>
        <w:rPr/>
      </w:pPr>
      <w:bookmarkStart w:id="407" w:name="__RefHeading___Toc1106641_1051229030"/>
      <w:bookmarkStart w:id="408" w:name="_Toc150"/>
      <w:bookmarkEnd w:id="407"/>
      <w:r>
        <w:rPr/>
        <w:t>146</w:t>
      </w:r>
      <w:r>
        <w:rPr>
          <w:rtl w:val="true"/>
        </w:rPr>
        <w:t xml:space="preserve">- </w:t>
      </w:r>
      <w:r>
        <w:rPr>
          <w:rtl w:val="true"/>
        </w:rPr>
        <w:t>زعامت و ریاست یک طعمه نیست</w:t>
      </w:r>
      <w:r>
        <w:rPr>
          <w:rtl w:val="true"/>
        </w:rPr>
        <w:t>:</w:t>
      </w:r>
      <w:bookmarkEnd w:id="408"/>
    </w:p>
    <w:p>
      <w:pPr>
        <w:pStyle w:val="BookText"/>
        <w:rPr/>
      </w:pPr>
      <w:r>
        <w:rPr>
          <w:rFonts w:ascii="IRNazanin" w:hAnsi="IRNazanin" w:eastAsia="IRNazanin"/>
          <w:color w:val="111111"/>
          <w:sz w:val="28"/>
          <w:sz w:val="28"/>
          <w:szCs w:val="28"/>
          <w:rtl w:val="true"/>
          <w:lang w:bidi="fa-IR"/>
        </w:rPr>
        <w:t xml:space="preserve">شاید اکثر کسانی که می زنند تا به پست و مقام برسند دنبال طعمه چرب و نرم باشند ولی دیدگاه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 و بیانات مکرر خود با کارگزارانش به آنان تفهیم می کند که زعامت و ریاست بر مردم یک مسئولیت و پایگاه خدمت دین خدا و خلق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ای که به اشعث بن قیس جهت زعامت مردم آذربایجان نوشت این نکته را یاد آرر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عَمَلَکَ لَیْسَ لَکَ بِطُعْمَةٍ وَ لَکِنَّهُ فِی عُنُقِکَ أَمَانَةٌ وَ أَنْتَ مُسْتَرْعًى لِمَنْ فَوْقَکَ؛ لَیْسَ لَکَ أَنْ تَفْتَاتَ فِی رَعِیَّةٍ وَ لَا تُخَاطِرَ إِلَّا بِوَثِیقَةٍ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ریاستی که به تو واگذار شده طعمه ای برایت نیست، بلکه امانتی است که بر گردنت گذارده شده و تو نسبت به بالا دست خویش نگهبانی امانت را به عهده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نرسد که درباره رعيت با استبداد و خودکامگی رفتار کنی و نیز تو را نرسد که بدون فرمان و دستوری به کاری سنگین دست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وظیفه رهبری و ریاست بر مردم را اینگونه بیان می 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لِنَرُدَّ الْمَعالِمَ مِنْ دینِكَ وَ نُظْهِرَ الْاِصْلاحَ فی بِلادِكَ فَیَأْمَنَ الْمَظْلومونَ مِنْ عِبادِكَ وَ تُقامَ الْمُعَطَّلَةُ مِنْ حُدودِكَ</w:t>
      </w:r>
      <w:r>
        <w:rPr>
          <w:rFonts w:eastAsia="Amiri" w:cs="Amiri" w:ascii="Amiri" w:hAnsi="Amiri"/>
          <w:color w:val="111111"/>
          <w:sz w:val="28"/>
          <w:szCs w:val="28"/>
          <w:rtl w:val="true"/>
          <w:lang w:bidi="ar-SA"/>
        </w:rPr>
        <w:t>»</w:t>
      </w:r>
      <w:r>
        <w:rPr>
          <w:rStyle w:val="FootnoteAnchor"/>
          <w:rtl w:val="true"/>
        </w:rPr>
        <w:footnoteReference w:id="190"/>
      </w:r>
      <w:bookmarkStart w:id="409" w:name="pg7341_74379"/>
    </w:p>
    <w:p>
      <w:pPr>
        <w:pStyle w:val="BookText"/>
        <w:rPr/>
      </w:pPr>
      <w:bookmarkEnd w:id="409"/>
      <w:r>
        <w:rPr>
          <w:rFonts w:ascii="IRNazanin" w:hAnsi="IRNazanin" w:eastAsia="IRNazanin"/>
          <w:color w:val="111111"/>
          <w:sz w:val="28"/>
          <w:sz w:val="28"/>
          <w:szCs w:val="28"/>
          <w:rtl w:val="true"/>
          <w:lang w:bidi="fa-IR"/>
        </w:rPr>
        <w:t>هدف خودم در گرفتن و قبول پست زعامت بر مردم این بود که نشانه های دین را در جای خودش قرا ردهم و شهرها را اصلاح کنم تا مردم ستمدیده به نوایی برسند و در امنیت قرار گیرند و احكام تعطیل شده ات به اجرا در آیند</w:t>
      </w:r>
      <w:r>
        <w:rPr>
          <w:rFonts w:eastAsia="IRNazanin" w:cs="IRNazanin"/>
          <w:color w:val="111111"/>
          <w:sz w:val="28"/>
          <w:szCs w:val="28"/>
          <w:rtl w:val="true"/>
          <w:lang w:bidi="fa-IR"/>
        </w:rPr>
        <w:t>.</w:t>
      </w:r>
    </w:p>
    <w:p>
      <w:pPr>
        <w:pStyle w:val="Heading2"/>
        <w:numPr>
          <w:ilvl w:val="1"/>
          <w:numId w:val="1"/>
        </w:numPr>
        <w:rPr/>
      </w:pPr>
      <w:bookmarkStart w:id="410" w:name="__RefHeading___Toc1106643_1051229030"/>
      <w:bookmarkStart w:id="411" w:name="_Toc151"/>
      <w:bookmarkEnd w:id="410"/>
      <w:r>
        <w:rPr/>
        <w:t>147</w:t>
      </w:r>
      <w:r>
        <w:rPr>
          <w:rtl w:val="true"/>
        </w:rPr>
        <w:t xml:space="preserve">- </w:t>
      </w:r>
      <w:r>
        <w:rPr>
          <w:rtl w:val="true"/>
        </w:rPr>
        <w:t>آرمان شهر</w:t>
      </w:r>
      <w:r>
        <w:rPr>
          <w:rtl w:val="true"/>
        </w:rPr>
        <w:t>:</w:t>
      </w:r>
      <w:bookmarkEnd w:id="411"/>
    </w:p>
    <w:p>
      <w:pPr>
        <w:pStyle w:val="BookText"/>
        <w:rPr/>
      </w:pPr>
      <w:r>
        <w:rPr>
          <w:rFonts w:ascii="IRNazanin" w:hAnsi="IRNazanin" w:eastAsia="IRNazanin"/>
          <w:color w:val="111111"/>
          <w:sz w:val="28"/>
          <w:sz w:val="28"/>
          <w:szCs w:val="28"/>
          <w:rtl w:val="true"/>
          <w:lang w:bidi="fa-IR"/>
        </w:rPr>
        <w:t>در گذشته عوض عبارت فوق می گفتند مدینه فاضله حالا فرقی نمی کند ما در لفظ مناقشه نداریم سخن اینجاستکه آرمان شهر یا مدینه فاضله کی محقق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رکن ثابت آرمان شهر است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وُلْدِکَ یَا حُسَیْنُ هُوَ اَلْقَائِمُ بِالْحَقِّ اَلْمُظْهِرُ لِلدِّینِ اَلْبَاسِطُ لِلْعَدْلِ</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 حسین نهمین پسر تو، همان کسی است که به حق قیام می کند، دین خدا را ظاهر می سازد و عدالت را در سطح گیتی گسترش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دینمداری رکن دیگر آرمان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تا عصر ظهور همه نوع دولتها و حکومتهای مادی را تجربه کرده اند در دولت کریمه امام عصر روحی له الفداء نظرات شخصی افراد ملاک حاکمت نیست دین خدا جهان شمول می شود چنانکه در جمله دوم ویژگی نهمین پسر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دین واقعی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آرمان شهر آن وقت محقق می شود که این آیه شریفه که تاکنون مصداق خارجی پیدا نکرده و در سه جای قرآن تکرار شده و آن نشان اهمیت و عظمت محتوای آن است در دولت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عینی پیدا کند و آرمان شهر محقق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خداست که پیامبرش را با هدایت و دین حق فرستاده تا بر تمامی ادیان برتری پیدا کند </w:t>
      </w:r>
      <w:bookmarkStart w:id="412" w:name="pg7341_74380"/>
    </w:p>
    <w:p>
      <w:pPr>
        <w:pStyle w:val="Heading2"/>
        <w:numPr>
          <w:ilvl w:val="1"/>
          <w:numId w:val="1"/>
        </w:numPr>
        <w:rPr/>
      </w:pPr>
      <w:bookmarkStart w:id="413" w:name="__RefHeading___Toc1106645_1051229030"/>
      <w:bookmarkStart w:id="414" w:name="_Toc152"/>
      <w:bookmarkEnd w:id="412"/>
      <w:bookmarkEnd w:id="413"/>
      <w:r>
        <w:rPr/>
        <w:t>148</w:t>
      </w:r>
      <w:r>
        <w:rPr>
          <w:rtl w:val="true"/>
        </w:rPr>
        <w:t xml:space="preserve"> – </w:t>
      </w:r>
      <w:r>
        <w:rPr>
          <w:rtl w:val="true"/>
        </w:rPr>
        <w:t>آموزش بیداری</w:t>
      </w:r>
      <w:r>
        <w:rPr>
          <w:rtl w:val="true"/>
        </w:rPr>
        <w:t>:</w:t>
      </w:r>
      <w:bookmarkEnd w:id="414"/>
    </w:p>
    <w:p>
      <w:pPr>
        <w:pStyle w:val="BookText"/>
        <w:rPr/>
      </w:pPr>
      <w:r>
        <w:rPr>
          <w:rFonts w:ascii="IRNazanin" w:hAnsi="IRNazanin" w:eastAsia="IRNazanin"/>
          <w:color w:val="111111"/>
          <w:sz w:val="28"/>
          <w:sz w:val="28"/>
          <w:szCs w:val="28"/>
          <w:rtl w:val="true"/>
          <w:lang w:bidi="fa-IR"/>
        </w:rPr>
        <w:t>سجده نهایت الخضوع است باید تسبیح بگویی سبحان الله، سبحان ربی الاعلی و بحمده در حال رکوع تعظیم است پس سبحان ربی العظیم و بحمده بگو در حال ایستاده و بویژه آغاز نماز که بالایی شده ای باید تکبیر بگویی برای اینکه فکر نکنی اگر بالا رفتی کبریایی شدی و کبر ورزی بگو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دستهایت توجه کرده ای رهبران و زمامداران وقتی در برابر سیل مشتانشان خویش قرار میگیرند دست تکان می دهند هر کدام به طریقی ولی تو وقتی در برابر حضرت او می ایستی و یا رکوع می روی و یا سجده، حق نداری دست تکان دهی باید خبردار دستهایت را روی ران گذاری و تسلیم محض در حال رکوع دستها روی زانو تا از ترس نلغزی و زمین نخوری در حال سجده سر بر خاک و زمین بگذاری که اگر حرکتشان دهی نمازت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سجود و رکوع و قیام یک هدف دارند که من تو آموزش بیداری از غفلت نسبت به معبود ببینیم والسلام</w:t>
      </w:r>
      <w:r>
        <w:rPr>
          <w:rFonts w:eastAsia="IRNazanin" w:cs="IRNazanin"/>
          <w:color w:val="111111"/>
          <w:sz w:val="28"/>
          <w:szCs w:val="28"/>
          <w:rtl w:val="true"/>
          <w:lang w:bidi="fa-IR"/>
        </w:rPr>
        <w:t>.</w:t>
      </w:r>
    </w:p>
    <w:p>
      <w:pPr>
        <w:pStyle w:val="Heading2"/>
        <w:numPr>
          <w:ilvl w:val="1"/>
          <w:numId w:val="1"/>
        </w:numPr>
        <w:rPr/>
      </w:pPr>
      <w:bookmarkStart w:id="415" w:name="__RefHeading___Toc1106647_1051229030"/>
      <w:bookmarkStart w:id="416" w:name="_Toc153"/>
      <w:bookmarkEnd w:id="415"/>
      <w:r>
        <w:rPr/>
        <w:t>149</w:t>
      </w:r>
      <w:r>
        <w:rPr>
          <w:rtl w:val="true"/>
        </w:rPr>
        <w:t xml:space="preserve">- </w:t>
      </w:r>
      <w:r>
        <w:rPr>
          <w:rtl w:val="true"/>
        </w:rPr>
        <w:t>گسست اجتماعی پیش از ظهور</w:t>
      </w:r>
      <w:r>
        <w:rPr>
          <w:rtl w:val="true"/>
        </w:rPr>
        <w:t>:</w:t>
      </w:r>
      <w:bookmarkEnd w:id="416"/>
    </w:p>
    <w:p>
      <w:pPr>
        <w:pStyle w:val="BookText"/>
        <w:rPr/>
      </w:pPr>
      <w:r>
        <w:rPr>
          <w:rFonts w:ascii="IRNazanin" w:hAnsi="IRNazanin" w:eastAsia="IRNazanin"/>
          <w:color w:val="111111"/>
          <w:sz w:val="28"/>
          <w:sz w:val="28"/>
          <w:szCs w:val="28"/>
          <w:rtl w:val="true"/>
          <w:lang w:bidi="fa-IR"/>
        </w:rPr>
        <w:t xml:space="preserve">روایات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گسست اجتماعی پیش از ظهور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افسوس از رفتار شیعیان ما، پس از امروز که این گونه با هم نزدیک هستند و چگونه پس از من برخی از آنان، برخی دیگر را خوار سازند و بعضی برخی دیگر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و گروه از آنان به شاخه ای در می آویزند و به هر سوی که شاخه بچرخد، آنان نیز می چرخند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انتظارش را دارید، تحقق نخواهد یافت تا آن هنگام از یکدیگر بیزاری جویید و آب دهان به روی یکدیگر بیندازید و برخی از شما برخی دیگر را کافر خوانند و برخی دیگر را لعنت کنند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نمی کند مگر زمانی که ترسی شدید و زلزله و فتنه و بلایی بر مردم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مردم دچار اختلاف شدیدی شوند و در دینشان </w:t>
      </w:r>
      <w:bookmarkStart w:id="417" w:name="pg7341_74381"/>
    </w:p>
    <w:p>
      <w:pPr>
        <w:pStyle w:val="BookText"/>
        <w:rPr/>
      </w:pPr>
      <w:bookmarkEnd w:id="417"/>
      <w:r>
        <w:rPr>
          <w:rFonts w:ascii="IRNazanin" w:hAnsi="IRNazanin" w:eastAsia="IRNazanin"/>
          <w:color w:val="111111"/>
          <w:sz w:val="28"/>
          <w:sz w:val="28"/>
          <w:szCs w:val="28"/>
          <w:rtl w:val="true"/>
          <w:lang w:bidi="fa-IR"/>
        </w:rPr>
        <w:t>پراکندگی و در حالشان دگرگونی ایجاد شود، به گونه ای که شخص صبح و شام آرزوی مرگ می کند از درنده خویی مردم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محمد بن مسلم میگوید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فرزند رسول خدا قائم شما چه وقت ظهور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مردها خود را شبیه زنان و زنان خود را شبیه مردان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مردان بر ارضای نیاز شهوت خود به مردان و زنان به زنان اکتفا کنند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در بیان دیگری از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آخرالزمان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ظاهر می شوند که کشف حجاب و خودنمای می کنند، از راه دین منحرفند به فتنه و گناه و شهوت رانی تمایل دارند، حرام را حلال میکنند و جای آنان در دوزخ است</w:t>
      </w:r>
      <w:r>
        <w:rPr>
          <w:rFonts w:eastAsia="IRNazanin" w:cs="IRNazanin"/>
          <w:color w:val="111111"/>
          <w:sz w:val="28"/>
          <w:szCs w:val="28"/>
          <w:rtl w:val="true"/>
          <w:lang w:bidi="fa-IR"/>
        </w:rPr>
        <w:t xml:space="preserve">. </w:t>
      </w:r>
      <w:r>
        <w:rPr>
          <w:rStyle w:val="FootnoteAnchor"/>
          <w:rtl w:val="true"/>
        </w:rPr>
        <w:footnoteReference w:id="197"/>
      </w:r>
    </w:p>
    <w:p>
      <w:pPr>
        <w:pStyle w:val="Heading2"/>
        <w:numPr>
          <w:ilvl w:val="1"/>
          <w:numId w:val="1"/>
        </w:numPr>
        <w:rPr/>
      </w:pPr>
      <w:bookmarkStart w:id="418" w:name="__RefHeading___Toc1106649_1051229030"/>
      <w:bookmarkStart w:id="419" w:name="_Toc154"/>
      <w:bookmarkEnd w:id="418"/>
      <w:r>
        <w:rPr/>
        <w:t>150</w:t>
      </w:r>
      <w:r>
        <w:rPr>
          <w:rtl w:val="true"/>
        </w:rPr>
        <w:t xml:space="preserve">- </w:t>
      </w:r>
      <w:r>
        <w:rPr>
          <w:rtl w:val="true"/>
        </w:rPr>
        <w:t>از سه عقیده یکی درست است</w:t>
      </w:r>
      <w:r>
        <w:rPr>
          <w:rtl w:val="true"/>
        </w:rPr>
        <w:t>:</w:t>
      </w:r>
      <w:bookmarkEnd w:id="419"/>
    </w:p>
    <w:p>
      <w:pPr>
        <w:pStyle w:val="BookText"/>
        <w:rPr/>
      </w:pPr>
      <w:r>
        <w:rPr>
          <w:rFonts w:ascii="IRNazanin" w:hAnsi="IRNazanin" w:eastAsia="IRNazanin"/>
          <w:color w:val="111111"/>
          <w:sz w:val="28"/>
          <w:sz w:val="28"/>
          <w:szCs w:val="28"/>
          <w:rtl w:val="true"/>
          <w:lang w:bidi="fa-IR"/>
        </w:rPr>
        <w:t>در علم کلام در انجام دهنده کارها سه نوع عقیده مطرح است بعضی معتقدند انسان در انجام دادن کاریش مجبور است و همه چیز از قبل طبق اراده خدا مشخص شده و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اشاعره و طرفداران مکتب جبر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معتقدند انسان در انجام دادن کاریش هیچکس حتی خداوند تبارک و تعالی تأثیری ندارند و همه چیز به خود انسان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معتزله و طرفداران مکتب تفویض می 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عقیده سوم هر دو را غلط میداند و طبق بیان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جبر است و نه تفویض 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بَیْنَ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توضیح این عقیده به پاسخ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مفضل بن عمر از آن حضرت آمده که پرسید نه جبر است و نه تفويض بلکه امری است بین این دو یعنی چه و امر میان این دو چیست؟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ذَلِکَ مَثَلُ رَجُلٍ رَأَیْتَهُ عَلَی مَعْصِیَهٍ فَنَهَیْتَهُ فَلَمْ یَنْتَهِ فَتَرَکْتَهُ فَفَعَلَ تِلْکَ الْمَعْصِیَهَ فَلَیْسَ حَیْثُ لَمْ یَقْبَلْ مِنْکَ فَتَرَکْتَهُ کُنْتَ أَنْتَ الَّذِی </w:t>
      </w:r>
      <w:bookmarkStart w:id="420" w:name="pg7341_74382"/>
    </w:p>
    <w:p>
      <w:pPr>
        <w:pStyle w:val="BookText"/>
        <w:rPr/>
      </w:pPr>
      <w:bookmarkEnd w:id="420"/>
      <w:r>
        <w:rPr>
          <w:rFonts w:ascii="Amiri" w:hAnsi="Amiri" w:eastAsia="Amiri" w:cs="Amiri"/>
          <w:color w:val="111111"/>
          <w:sz w:val="28"/>
          <w:sz w:val="28"/>
          <w:szCs w:val="28"/>
          <w:rtl w:val="true"/>
          <w:lang w:bidi="ar-SA"/>
        </w:rPr>
        <w:t>أَمَرْتَهُ بِالْمَعْصِیَهِ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مردی را می بینی که گناه می کند و تو او را از آن باز می داری اما او نمی پذیرد و تو به حال خود رهایش می کنی و او گناه خود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به نهی تو اعتنایی نکرده و در نتیجه، به حال خود رهایش کرده ای نباید گفت که تو او را به گناه دستور داده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سهل در نزد مأمون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 ابالحسن آیا مردم مجبورند؟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عادلتر از آن است که بندگانش را مجبور کند و سپس عذابشان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 ورهايند؟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حکیمتر از آن است که بنده اش را رها کند و او را به خود واگذارد</w:t>
      </w:r>
      <w:r>
        <w:rPr>
          <w:rFonts w:eastAsia="IRNazanin" w:cs="IRNazanin"/>
          <w:color w:val="111111"/>
          <w:sz w:val="28"/>
          <w:szCs w:val="28"/>
          <w:rtl w:val="true"/>
          <w:lang w:bidi="fa-IR"/>
        </w:rPr>
        <w:t>»</w:t>
      </w:r>
      <w:r>
        <w:rPr>
          <w:rStyle w:val="FootnoteAnchor"/>
          <w:rtl w:val="true"/>
        </w:rPr>
        <w:footnoteReference w:id="199"/>
      </w:r>
    </w:p>
    <w:p>
      <w:pPr>
        <w:pStyle w:val="Heading2"/>
        <w:numPr>
          <w:ilvl w:val="1"/>
          <w:numId w:val="1"/>
        </w:numPr>
        <w:rPr/>
      </w:pPr>
      <w:bookmarkStart w:id="421" w:name="__RefHeading___Toc1106651_1051229030"/>
      <w:bookmarkStart w:id="422" w:name="_Toc155"/>
      <w:bookmarkEnd w:id="421"/>
      <w:r>
        <w:rPr/>
        <w:t>151</w:t>
      </w:r>
      <w:r>
        <w:rPr>
          <w:rtl w:val="true"/>
        </w:rPr>
        <w:t xml:space="preserve">- </w:t>
      </w:r>
      <w:r>
        <w:rPr>
          <w:rtl w:val="true"/>
        </w:rPr>
        <w:t>چیزهایی که دل را تاریک می کنند</w:t>
      </w:r>
      <w:r>
        <w:rPr>
          <w:rtl w:val="true"/>
        </w:rPr>
        <w:t>:</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أَوْلِيَاؤُهُمُ الطَّاغُوتُ يُخْرِجُونَهُمْ مِنَ النُّورِ إِلَى الظُّلُمَاتِ</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آنانی که کافر شدند، سرپرست آنها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عالم روشنایی به تاریکها خارج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اَلظُّلْمَ فَإِنَّ اَلظُّلْمَ عِنْدَ اَللَّهِ هُوَ اَلظُّلُمَاتُ یَوْمَ اَلْقِیَامَهِ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ظلم کردن به مردم پرهیز کنید زیرا که ظلم نزد خداوند، همان تاریکیهای روز قیامت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 الدُّنيا صَمَّتِ الأَسماعُ عَن سَماعِ الحِكمَةِ، وعَمِيَتِ القُلوبُ عَن نورِ البَصيرَةِ</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دنیا دوستی است که گوشها از شنیدن حکمت کر شده و دلها از دیدن نور </w:t>
      </w:r>
      <w:bookmarkStart w:id="423" w:name="pg7341_74383"/>
    </w:p>
    <w:p>
      <w:pPr>
        <w:pStyle w:val="BookText"/>
        <w:rPr/>
      </w:pPr>
      <w:bookmarkEnd w:id="423"/>
      <w:r>
        <w:rPr>
          <w:rFonts w:ascii="IRNazanin" w:hAnsi="IRNazanin" w:eastAsia="IRNazanin"/>
          <w:color w:val="111111"/>
          <w:sz w:val="28"/>
          <w:sz w:val="28"/>
          <w:szCs w:val="28"/>
          <w:rtl w:val="true"/>
          <w:lang w:bidi="fa-IR"/>
        </w:rPr>
        <w:t>بصیرت کور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أذنَبَ الرجُلُ خَرَجَ في قَلبِهِ نُكتَةٌ سَوداءُ ، فإن تابَ انمَحَت ، و إن زادَ زادَت حتّى تَغلِبَ على قَلبِهِ ، فلا يُفلِحُ بَعدَها أبَدا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هرگاه آدمی گناهی کندنقطه سیاهی در دلش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آن نقطه پاک می شود و اگر باز هم گناه کرد آن نقطه بزرگتر می شود، تا جایی که همه دلش را فرا می گیرد و بعد هرگز روی سعادت را نمی بیند</w:t>
      </w:r>
      <w:r>
        <w:rPr>
          <w:rFonts w:eastAsia="IRNazanin" w:cs="IRNazanin"/>
          <w:color w:val="111111"/>
          <w:sz w:val="28"/>
          <w:szCs w:val="28"/>
          <w:rtl w:val="true"/>
          <w:lang w:bidi="fa-IR"/>
        </w:rPr>
        <w:t>.</w:t>
      </w:r>
    </w:p>
    <w:p>
      <w:pPr>
        <w:pStyle w:val="Heading2"/>
        <w:numPr>
          <w:ilvl w:val="1"/>
          <w:numId w:val="1"/>
        </w:numPr>
        <w:rPr/>
      </w:pPr>
      <w:bookmarkStart w:id="424" w:name="__RefHeading___Toc1106653_1051229030"/>
      <w:bookmarkStart w:id="425" w:name="_Toc156"/>
      <w:bookmarkEnd w:id="424"/>
      <w:r>
        <w:rPr/>
        <w:t>152</w:t>
      </w:r>
      <w:r>
        <w:rPr>
          <w:rtl w:val="true"/>
        </w:rPr>
        <w:t xml:space="preserve">- </w:t>
      </w:r>
      <w:r>
        <w:rPr>
          <w:rtl w:val="true"/>
        </w:rPr>
        <w:t>چیزهایی که تاریکی دل را برطرف می کنند</w:t>
      </w:r>
      <w:r>
        <w:rPr>
          <w:rtl w:val="true"/>
        </w:rPr>
        <w:t>:</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الإیمانَ یَبْدو لُمْظَهً بَیْضَاءَ فی القلبِ ، فکلَّما ازْدادَ الإیمانُ عِظَما ازْدادَ البَیاضُ ، فإذا اسْتُکْمِلَ الإیمانُ ابْیَضَّ القلبُ کُلُّهُ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ایمان همچون نقطه سفیدی است در قلب که هر چه برایمان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سفیدی بزرگتر شود و چون ایمان کامل گردد تمام قلب سپید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زیدبن حارثه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نَوَّرَ اللّهُ قَلبَهُ بالإیمانِ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بنده ای است که خداوند دلش را به نور ایمان روشن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الحَسَنهَ نُورا فی القَلبِ ، وزَیْنا فی الوَجْهِ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کار نیک را نور دل و زینت رخسار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 جَلَّ ثناؤهُ قُرَّةَ عَينِي في الصَّلاةِ</w:t>
      </w:r>
      <w:r>
        <w:rPr>
          <w:rFonts w:eastAsia="Amiri" w:cs="Amiri" w:ascii="Amiri" w:hAnsi="Amiri"/>
          <w:color w:val="111111"/>
          <w:sz w:val="28"/>
          <w:szCs w:val="28"/>
          <w:rtl w:val="true"/>
          <w:lang w:bidi="ar-SA"/>
        </w:rPr>
        <w:t>»</w:t>
      </w:r>
      <w:r>
        <w:rPr>
          <w:rStyle w:val="FootnoteAnchor"/>
          <w:rtl w:val="true"/>
        </w:rPr>
        <w:footnoteReference w:id="207"/>
      </w:r>
      <w:bookmarkStart w:id="426" w:name="pg7341_74384"/>
    </w:p>
    <w:p>
      <w:pPr>
        <w:pStyle w:val="BookText"/>
        <w:rPr/>
      </w:pPr>
      <w:bookmarkEnd w:id="426"/>
      <w:r>
        <w:rPr>
          <w:rFonts w:ascii="IRNazanin" w:hAnsi="IRNazanin" w:eastAsia="IRNazanin"/>
          <w:color w:val="111111"/>
          <w:sz w:val="28"/>
          <w:sz w:val="28"/>
          <w:szCs w:val="28"/>
          <w:rtl w:val="true"/>
          <w:lang w:bidi="fa-IR"/>
        </w:rPr>
        <w:t>خداوند جل ثناؤه نور دیده مرا در نماز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 زنده داران نکوروترین مردمان هستند؟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خَلَوا باللّه ِ فكَساهُمُ اللّه ُ مِن نُورِهِ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چون آنان با خدا خلوت کرده اند و خداوند از نور خود بر قامتشان پوشانده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بتِلاوَةِ القرآنِ ، فإنّهُ نُورٌ لَكَ في الأرضِ ، وذُخرٌ لكَ في السّماءِ</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بر تو باد به تلاوت قرآن که آن در زمین برای تو نور است و در آسمان برایت اندوخته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اِسْتَشْفُوا بِنُورِهِ فَإِنَّهُ شِفَاءُ اَلصُّدُورِ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نور قرآن شفا جویید زیرا که آن شفابخش سینه های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تابَ اللّه ُ علَيهِ ، و اُمِرَتْ جَوارِحُهُ أنْ تَسْتُرَ علَيهِ ، و بِقاعُ الأرضِ أنْ تَكْتُمَ علَيهِ ، و اُنْسِيَتِ الحَفَظَةُ ما كانتْ تَكتُبُ علَيهِ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هر کس توبه کند خداوند او را بیامرزد و به جوارح او و جای جای زمین دستور داده که آبروی او را حفظ کند و عیبهایش را بپوشانند و گناهانی که فرشتگان حافظ اعمال برایش نوشته اند از یاد آنان برده شود</w:t>
      </w:r>
      <w:r>
        <w:rPr>
          <w:rFonts w:eastAsia="IRNazanin" w:cs="IRNazanin"/>
          <w:color w:val="111111"/>
          <w:sz w:val="28"/>
          <w:szCs w:val="28"/>
          <w:rtl w:val="true"/>
          <w:lang w:bidi="fa-IR"/>
        </w:rPr>
        <w:t>.</w:t>
      </w:r>
    </w:p>
    <w:p>
      <w:pPr>
        <w:pStyle w:val="Heading2"/>
        <w:numPr>
          <w:ilvl w:val="1"/>
          <w:numId w:val="1"/>
        </w:numPr>
        <w:rPr/>
      </w:pPr>
      <w:bookmarkStart w:id="427" w:name="__RefHeading___Toc1106655_1051229030"/>
      <w:bookmarkStart w:id="428" w:name="_Toc157"/>
      <w:bookmarkEnd w:id="427"/>
      <w:r>
        <w:rPr/>
        <w:t>153</w:t>
      </w:r>
      <w:r>
        <w:rPr>
          <w:rtl w:val="true"/>
        </w:rPr>
        <w:t xml:space="preserve">- </w:t>
      </w:r>
      <w:r>
        <w:rPr>
          <w:rtl w:val="true"/>
        </w:rPr>
        <w:t>مسخره محترمانه</w:t>
      </w:r>
      <w:r>
        <w:rPr>
          <w:rtl w:val="true"/>
        </w:rPr>
        <w:t>:</w:t>
      </w:r>
      <w:bookmarkEnd w:id="42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آدمها وقتی مورد استهزاء و مسخره دیگران قرار میگیرند معمولا غیر محترمانه همراه با توهین است ولی مسخره محترمانه را از زبان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نسبت به خود دچار عجب و غرور شود خود را مسخره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را بر </w:t>
      </w:r>
      <w:bookmarkStart w:id="429" w:name="pg7341_74385"/>
    </w:p>
    <w:p>
      <w:pPr>
        <w:pStyle w:val="BookText"/>
        <w:rPr/>
      </w:pPr>
      <w:bookmarkEnd w:id="429"/>
      <w:r>
        <w:rPr>
          <w:rFonts w:ascii="IRNazanin" w:hAnsi="IRNazanin" w:eastAsia="IRNazanin"/>
          <w:color w:val="111111"/>
          <w:sz w:val="28"/>
          <w:sz w:val="28"/>
          <w:szCs w:val="28"/>
          <w:rtl w:val="true"/>
          <w:lang w:bidi="fa-IR"/>
        </w:rPr>
        <w:t>بدرفتاری او ستایش گویند مسخره اش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بر خوبیهائی که در او نیست ثناگویند، مسخره اش نموده اند</w:t>
      </w:r>
      <w:r>
        <w:rPr>
          <w:rFonts w:eastAsia="IRNazanin" w:cs="IRNazanin"/>
          <w:color w:val="111111"/>
          <w:sz w:val="28"/>
          <w:szCs w:val="28"/>
          <w:rtl w:val="true"/>
          <w:lang w:bidi="fa-IR"/>
        </w:rPr>
        <w:t>»</w:t>
      </w:r>
      <w:r>
        <w:rPr>
          <w:rStyle w:val="FootnoteAnchor"/>
          <w:rtl w:val="true"/>
        </w:rPr>
        <w:footnoteReference w:id="212"/>
      </w:r>
    </w:p>
    <w:p>
      <w:pPr>
        <w:pStyle w:val="Heading2"/>
        <w:numPr>
          <w:ilvl w:val="1"/>
          <w:numId w:val="1"/>
        </w:numPr>
        <w:rPr/>
      </w:pPr>
      <w:bookmarkStart w:id="430" w:name="__RefHeading___Toc1106657_1051229030"/>
      <w:bookmarkStart w:id="431" w:name="_Toc158"/>
      <w:bookmarkEnd w:id="430"/>
      <w:r>
        <w:rPr/>
        <w:t>154</w:t>
      </w:r>
      <w:r>
        <w:rPr>
          <w:rtl w:val="true"/>
        </w:rPr>
        <w:t xml:space="preserve">- </w:t>
      </w:r>
      <w:r>
        <w:rPr>
          <w:rtl w:val="true"/>
        </w:rPr>
        <w:t>کسانی که غیبت آنان جایز است</w:t>
      </w:r>
      <w:r>
        <w:rPr>
          <w:rtl w:val="true"/>
        </w:rPr>
        <w:t>:</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غیبت او جایز است یعنی در هنگام تظلم کردن برای اثبات حق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حد شرعی غیبت مجرم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محل مشورت قرار گیرد هر عیبی در شخص مورد نظر سراغ دارد عنوان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ارشاد مؤمنی را داشتن که با فاسقی رفاقت دارد و مطلع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کردن عیوب پنهانی مریض نزد طبیب به جهت معالجه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عیوب کسی که شاهد وراوی حدیث و اخبار میشود برای فریب نخوردن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عیب عالم یا حاکم شرعی که قابلیت فتوی و حکم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عیب کسی که تظاهر به گناه می کند و فسق علنی مرتکب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شهادت دادن غیبت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اهل بدعت و رهبران گمراه کننده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کفار و کسانی که مخالف مذهب شیعه اثنی عشری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منسوب به دیگری نماید و منسوب نباشد جایز است رد نسبت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انسان و یا طایفه غیر معین که مستمع او را نشناسد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مشهور به عیبی باشد گفتن آن عیب مسلم جایز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تمام این موارد فقط می توان همان عیب به خصوص طرف را گفت و نباید چیزی به آن اضافه شود</w:t>
      </w:r>
      <w:r>
        <w:rPr>
          <w:rFonts w:eastAsia="IRNazanin" w:cs="IRNazanin"/>
          <w:color w:val="111111"/>
          <w:sz w:val="28"/>
          <w:szCs w:val="28"/>
          <w:rtl w:val="true"/>
          <w:lang w:bidi="fa-IR"/>
        </w:rPr>
        <w:t xml:space="preserve">. </w:t>
      </w:r>
      <w:bookmarkStart w:id="432" w:name="pg7341_74386"/>
    </w:p>
    <w:p>
      <w:pPr>
        <w:pStyle w:val="Heading2"/>
        <w:numPr>
          <w:ilvl w:val="1"/>
          <w:numId w:val="1"/>
        </w:numPr>
        <w:rPr/>
      </w:pPr>
      <w:bookmarkStart w:id="433" w:name="__RefHeading___Toc1106659_1051229030"/>
      <w:bookmarkStart w:id="434" w:name="_Toc159"/>
      <w:bookmarkEnd w:id="432"/>
      <w:bookmarkEnd w:id="433"/>
      <w:r>
        <w:rPr/>
        <w:t>155</w:t>
      </w:r>
      <w:r>
        <w:rPr>
          <w:rtl w:val="true"/>
        </w:rPr>
        <w:t xml:space="preserve">- </w:t>
      </w:r>
      <w:r>
        <w:rPr>
          <w:rtl w:val="true"/>
        </w:rPr>
        <w:t>دانستن تاریخ و سرگذشت پیشینیان الزامی است</w:t>
      </w:r>
      <w:r>
        <w:rPr>
          <w:rtl w:val="true"/>
        </w:rPr>
        <w:t>.</w:t>
      </w:r>
      <w:bookmarkEnd w:id="434"/>
    </w:p>
    <w:p>
      <w:pPr>
        <w:pStyle w:val="BookText"/>
        <w:rPr/>
      </w:pPr>
      <w:r>
        <w:rPr>
          <w:rFonts w:ascii="IRNazanin" w:hAnsi="IRNazanin" w:eastAsia="IRNazanin"/>
          <w:color w:val="111111"/>
          <w:sz w:val="28"/>
          <w:sz w:val="28"/>
          <w:szCs w:val="28"/>
          <w:rtl w:val="true"/>
          <w:lang w:bidi="fa-IR"/>
        </w:rPr>
        <w:t>بی اطلائی از حوادث گذشته تاریخ انسان را متضرر می کند بر همین اساس یکی از روشهای الهی در کتاب وحی یعنی قرآن مجید بیان اتفاقات تاریخی است تا از رهگذر زمان درسهای عبرت گرفته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سرگذشت آنان برای خردمندان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گسترده ای که به فرزند گرامی خود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این مطلب را به صورت روشن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 من گرچه در تمام طول تاریخ همراه گذشتگان زندگی نکرده ام، ولی اخبار زندگی آنها و آثار که از آنها به یادگار مانده بررسی نموده ام با این کار گویا من در تمام این مدت زنده بوده ام و حوادث تلخ و شیرین زندگی را از نزدیک مشاهده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عمر جاویدان داشته ام</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البته دانستن به تنهایی کافی نیست برای امثال ما عبرتهای تاریخ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حقیقت که در دسته و گروه چه کسانی هستیم در جبهه حق و یا باطل در صف منافقین یا مؤمنین مدافع و سینه چاک خوبان یا زورمداران و اهل دنیا</w:t>
      </w:r>
      <w:r>
        <w:rPr>
          <w:rFonts w:eastAsia="IRNazanin" w:cs="IRNazanin"/>
          <w:color w:val="111111"/>
          <w:sz w:val="28"/>
          <w:szCs w:val="28"/>
          <w:rtl w:val="true"/>
          <w:lang w:bidi="fa-IR"/>
        </w:rPr>
        <w:t>.</w:t>
      </w:r>
    </w:p>
    <w:p>
      <w:pPr>
        <w:pStyle w:val="Heading2"/>
        <w:numPr>
          <w:ilvl w:val="1"/>
          <w:numId w:val="1"/>
        </w:numPr>
        <w:rPr/>
      </w:pPr>
      <w:bookmarkStart w:id="435" w:name="__RefHeading___Toc1106661_1051229030"/>
      <w:bookmarkStart w:id="436" w:name="_Toc160"/>
      <w:bookmarkEnd w:id="435"/>
      <w:r>
        <w:rPr/>
        <w:t>156</w:t>
      </w:r>
      <w:r>
        <w:rPr>
          <w:rtl w:val="true"/>
        </w:rPr>
        <w:t xml:space="preserve">- </w:t>
      </w:r>
      <w:r>
        <w:rPr>
          <w:rtl w:val="true"/>
        </w:rPr>
        <w:t>دیو چو بیرون رود فرشته درآید</w:t>
      </w:r>
      <w:r>
        <w:rPr>
          <w:rtl w:val="true"/>
        </w:rPr>
        <w:t>:</w:t>
      </w:r>
      <w:bookmarkEnd w:id="436"/>
    </w:p>
    <w:p>
      <w:pPr>
        <w:pStyle w:val="BookText"/>
        <w:rPr/>
      </w:pPr>
      <w:r>
        <w:rPr>
          <w:rFonts w:ascii="IRNazanin" w:hAnsi="IRNazanin" w:eastAsia="IRNazanin"/>
          <w:color w:val="111111"/>
          <w:sz w:val="28"/>
          <w:sz w:val="28"/>
          <w:szCs w:val="28"/>
          <w:rtl w:val="true"/>
          <w:lang w:bidi="fa-IR"/>
        </w:rPr>
        <w:t>این نیمه بیت حافظ کاربرد زیادی در گفتگوها و حوادث تاریخی و انقلابات دارد در این مقال حرف ما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روح و قلبشان فرودگاه فرشتگان است و بعضی لانه شیاطین و این مربوط به نوع اعمال و نیات درونی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صداقت، دوستی خدا و اولیاء او، انجام اعمال صالحه، تشرف به مشاهد مشرفه و حضور در مساجد و مراکز عبادی و جایگاههای تبلیغ دین خدا و آنجاهایی که در سوگ اهل بیت می نشیند حضور فرشتگان قطعی است بجز دو فرشته کاتب که همیشه با ما هستند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بعضی خانه دلشان لانه و منزل شیاطین می شود و گاه فقط به خاطر یک </w:t>
      </w:r>
      <w:bookmarkStart w:id="437" w:name="pg7341_74387"/>
    </w:p>
    <w:p>
      <w:pPr>
        <w:pStyle w:val="BookText"/>
        <w:rPr/>
      </w:pPr>
      <w:bookmarkEnd w:id="437"/>
      <w:r>
        <w:rPr>
          <w:rFonts w:ascii="IRNazanin" w:hAnsi="IRNazanin" w:eastAsia="IRNazanin"/>
          <w:color w:val="111111"/>
          <w:sz w:val="28"/>
          <w:sz w:val="28"/>
          <w:szCs w:val="28"/>
          <w:rtl w:val="true"/>
          <w:lang w:bidi="fa-IR"/>
        </w:rPr>
        <w:t xml:space="preserve">رذیله مثل دروغ یک میل فرشتگان از دروغگو دور می شوند پیداست فرشته چو بیرون رود دیو در آید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كَذَبَ العَبدُ كِذبَةً تَباعَدَ المَلَكُ مِنهُ مَسيرَةَ مِيلٍ مِن نَتْنِ ما جاءَ بهِ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هرگاه بنده دروغ بگوید، از بوی گندی که پدید آورده است فرشته یک میل از او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دلهایشان فرودگان شیاطین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الشَّیْطَانَ لِأَمْرِهِمْ مِلَاکاً وَ اتَّخَذَهُمْ لَهُ أَشْرَاکاً فَبَاضَ وَ فَرَّخَ فِی صُدُورِهِمْ وَ دَبَّ وَ دَرَجَ فِی حُجُورِهِمْ فَنَظَرَ بِأَعْیُنِهِمْ وَ نَطَقَ بِأَلْسِنَتِهِمْ فَرَکِبَ بِهِمُ الزَّلَلَ وَ زَیَّنَ لَهُمُ الْخَطَلَ فِعْلَ مَنْ قَدْ شَرِکَهُ الشَّیْطَانُ فِی سُلْطَانِهِ وَ نَطَقَ بِالْبَاطِلِ عَلَى لِسَانِهِ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اینها شيطان را پشتوانه کار خود قرار دادند، شیطان هم آنها را شریک خود کرد و از آنها دامها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آنها تخم کرد و جوجه گذاشت و مانند کودکان در دامنشان پرورش یافت تا آنجا که با چشمانشان نگاه کرد و با زبانهایشان سخن گفت، آنگاه آنها را به انجام دادن گناهان و خطاها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شریک او شدند و هرچه او می خواست انجام دادند</w:t>
      </w:r>
      <w:r>
        <w:rPr>
          <w:rFonts w:eastAsia="IRNazanin" w:cs="IRNazanin"/>
          <w:color w:val="111111"/>
          <w:sz w:val="28"/>
          <w:szCs w:val="28"/>
          <w:rtl w:val="true"/>
          <w:lang w:bidi="fa-IR"/>
        </w:rPr>
        <w:t>.</w:t>
      </w:r>
    </w:p>
    <w:p>
      <w:pPr>
        <w:pStyle w:val="Heading2"/>
        <w:numPr>
          <w:ilvl w:val="1"/>
          <w:numId w:val="1"/>
        </w:numPr>
        <w:rPr/>
      </w:pPr>
      <w:bookmarkStart w:id="438" w:name="__RefHeading___Toc1106663_1051229030"/>
      <w:bookmarkStart w:id="439" w:name="_Toc161"/>
      <w:bookmarkEnd w:id="438"/>
      <w:r>
        <w:rPr/>
        <w:t>157</w:t>
      </w:r>
      <w:r>
        <w:rPr>
          <w:rtl w:val="true"/>
        </w:rPr>
        <w:t xml:space="preserve">- </w:t>
      </w:r>
      <w:r>
        <w:rPr>
          <w:rtl w:val="true"/>
        </w:rPr>
        <w:t>پایش لب گوراست اما</w:t>
      </w:r>
      <w:r>
        <w:rPr>
          <w:rtl w:val="true"/>
        </w:rPr>
        <w:t>:</w:t>
      </w:r>
      <w:bookmarkEnd w:id="43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هارون الرشید گفت می خواهم با کسی ملاقات کنم که به ملاقات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پس از جستجوی فراوان به پیر مردی برخورد کردند که زمین گیر و ناتوان بود او مدعی بود که در دوران کودکی همراه با پدرش به محضر رسول الله تشرف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او را داخل زنبیلی گذاشتند نزد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 تو رسول خدا را زیارت کردی گفت آری فقط یکبار آنهم همراه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روز یادت هست که آن حضرت حدیثی فرموده باشد گفت آری شنیدم که برای مردم می فرمود</w:t>
      </w:r>
      <w:r>
        <w:rPr>
          <w:rFonts w:eastAsia="IRNazanin" w:cs="IRNazanin"/>
          <w:color w:val="111111"/>
          <w:sz w:val="28"/>
          <w:szCs w:val="28"/>
          <w:rtl w:val="true"/>
          <w:lang w:bidi="fa-IR"/>
        </w:rPr>
        <w:t xml:space="preserve">: </w:t>
      </w:r>
      <w:bookmarkStart w:id="440" w:name="pg7341_74388"/>
    </w:p>
    <w:p>
      <w:pPr>
        <w:pStyle w:val="BookText"/>
        <w:rPr/>
      </w:pPr>
      <w:bookmarkEnd w:id="4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یَشِیبُ ابْنُ ءَادَمَ وَ تَشُبُّ مَعَهُ خَصْلَتَانِ الْحِرْصُ وَ طُولُ الامَلِ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آدم پیر می شود و هرچه به سوی پیری می رود به موازات آن دو صفت در او جوان می گردد، یکی حرص و دیگری آرزوی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خوشحال شد که روایتی را فقط با یک واسطه از زبان رسول خدا شنیده دستور داد یک کیسه زر به عنوان عطا و جایزه به پیر مرد دادند و او را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خواستند او را از صحن دربار به بیرون ببرند پیرمرد ناله ضعیف خود را بلند کرد که مرا به نزد هارون برگردانید با او سخنی دارم او رانزد هارون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بفرمائید این عطایی که امروز به من عنایت کردید فقط عطای امسال است یا هر ساله عنایت خواهید کرد؟ هارون الرشید صدای خنده اش بلند شد و گفت صدق رسول الله يشيب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فرزند آدم رو به پیری و فرسودگی رود دو صفت حرص و آرزوی طولانی در او جوان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رمق ندارد و من گمان نمی برم که تا در دربار زنده بماند حال می گوید آیا این عطا اختصاص به این سال دارد یا هر ساله خواهد بود</w:t>
      </w:r>
      <w:r>
        <w:rPr>
          <w:rFonts w:eastAsia="IRNazanin" w:cs="IRNazanin"/>
          <w:color w:val="111111"/>
          <w:sz w:val="28"/>
          <w:szCs w:val="28"/>
          <w:rtl w:val="true"/>
          <w:lang w:bidi="fa-IR"/>
        </w:rPr>
        <w:t>.</w:t>
      </w:r>
    </w:p>
    <w:p>
      <w:pPr>
        <w:pStyle w:val="Heading2"/>
        <w:numPr>
          <w:ilvl w:val="1"/>
          <w:numId w:val="1"/>
        </w:numPr>
        <w:rPr/>
      </w:pPr>
      <w:bookmarkStart w:id="441" w:name="__RefHeading___Toc1106665_1051229030"/>
      <w:bookmarkStart w:id="442" w:name="_Toc162"/>
      <w:bookmarkEnd w:id="441"/>
      <w:r>
        <w:rPr/>
        <w:t>158</w:t>
      </w:r>
      <w:r>
        <w:rPr>
          <w:rtl w:val="true"/>
        </w:rPr>
        <w:t xml:space="preserve">- </w:t>
      </w:r>
      <w:r>
        <w:rPr>
          <w:rtl w:val="true"/>
        </w:rPr>
        <w:t>متاع دنيا آثاری بهتر از این ندارد</w:t>
      </w:r>
      <w:r>
        <w:rPr>
          <w:rtl w:val="true"/>
        </w:rPr>
        <w:t>:</w:t>
      </w:r>
      <w:bookmarkEnd w:id="442"/>
    </w:p>
    <w:p>
      <w:pPr>
        <w:pStyle w:val="BookText"/>
        <w:rPr/>
      </w:pPr>
      <w:r>
        <w:rPr>
          <w:rFonts w:ascii="IRNazanin" w:hAnsi="IRNazanin" w:eastAsia="IRNazanin"/>
          <w:color w:val="111111"/>
          <w:sz w:val="28"/>
          <w:sz w:val="28"/>
          <w:szCs w:val="28"/>
          <w:rtl w:val="true"/>
          <w:lang w:bidi="fa-IR"/>
        </w:rPr>
        <w:t>میگویند ملانصرالدین در خواب دید یک کیسه بزرگ پر از جواهرات روی دوشش گرفته و می برد و از سنگینی آن بار، شلوارش را آلوده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زنش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مرد حسابی، چرا مثل بچه ها خودت را کثیف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چه کنم که فقط نصف خوابم درست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خوابم درست درآمده بود، آلان تو دست و پایم را هم می بوسیدی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خوابم که کیسه پر از جواهرات بود، اثر از آن باقی نمانده، ولی نصف دیگر آن باقی مانده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ما هم در خوابیم و خواب می بینیم، منظورم خواب غفلت است بعد که سر به سنگ لحد بخورد از خواب بیدار می شویم و می بینیم که از کاخ و ماشینهای آخرین مدل و کارخانه و پست و مقام و یا مغازه های چند دهنه و پس اندازهای هنگفت و جواهرات فقط یک بدن متلاشی شده متعفن باقی مانده است</w:t>
      </w:r>
      <w:r>
        <w:rPr>
          <w:rFonts w:eastAsia="IRNazanin" w:cs="IRNazanin"/>
          <w:color w:val="111111"/>
          <w:sz w:val="28"/>
          <w:szCs w:val="28"/>
          <w:rtl w:val="true"/>
          <w:lang w:bidi="fa-IR"/>
        </w:rPr>
        <w:t xml:space="preserve">! </w:t>
      </w:r>
      <w:bookmarkStart w:id="443" w:name="pg7341_74389"/>
    </w:p>
    <w:p>
      <w:pPr>
        <w:pStyle w:val="Heading2"/>
        <w:numPr>
          <w:ilvl w:val="1"/>
          <w:numId w:val="1"/>
        </w:numPr>
        <w:rPr/>
      </w:pPr>
      <w:bookmarkStart w:id="444" w:name="__RefHeading___Toc1106667_1051229030"/>
      <w:bookmarkStart w:id="445" w:name="_Toc163"/>
      <w:bookmarkEnd w:id="443"/>
      <w:bookmarkEnd w:id="444"/>
      <w:r>
        <w:rPr/>
        <w:t>159</w:t>
      </w:r>
      <w:r>
        <w:rPr>
          <w:rtl w:val="true"/>
        </w:rPr>
        <w:t xml:space="preserve">- </w:t>
      </w:r>
      <w:r>
        <w:rPr>
          <w:rtl w:val="true"/>
        </w:rPr>
        <w:t>بهشت را به بها دهند</w:t>
      </w:r>
      <w:r>
        <w:rPr>
          <w:rtl w:val="true"/>
        </w:rPr>
        <w:t>:</w:t>
      </w:r>
      <w:bookmarkEnd w:id="445"/>
    </w:p>
    <w:p>
      <w:pPr>
        <w:pStyle w:val="BookText"/>
        <w:rPr/>
      </w:pPr>
      <w:r>
        <w:rPr>
          <w:rFonts w:ascii="IRNazanin" w:hAnsi="IRNazanin" w:eastAsia="IRNazanin"/>
          <w:color w:val="111111"/>
          <w:sz w:val="28"/>
          <w:sz w:val="28"/>
          <w:szCs w:val="28"/>
          <w:rtl w:val="true"/>
          <w:lang w:bidi="fa-IR"/>
        </w:rPr>
        <w:t>ابراهیم ادهم بلخی ابتدا در بلخ پادشاه زاده بود و به سبب وقایعی، ترک مال و منصب کرد و به تزکیه نفس و زهد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قصر خود نشسته بود و بیرون را تماشا می کرد، ناگاه دید مرد فقیری در سایه قصر او نشست و کیسه نانی کهنه را باز کرد و یک قرص نان از آن بیرون آورد و خورد و روی آن آبی آشامید و به راحتی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نفس انسان به این مقدار غذا قناعت کند و راحت بخوابد، پس چرا من برای مظاهر دنیا در زحمت باشم و هنگام مردن هم نتیجه 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کلی ترک مملکت و ریاست کرد و لباس فقر پوشید و از بلخ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 داخل حمام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حمامی چون لباس های بسیار کهنه او را دید به حمام راهش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انسان بدون مال را به حمام راه نمی دهند پس چگونه بدون عمل و طاعت پروردگار طمع دارد داخل بهشت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را به بها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درخواست موعظه کرده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العَمَلِ</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کسانی مباش که بدون عمل به وظایف دینی خود، توقع بهشت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مَعَ رَسُولِ اللَّهِ صَلَّى اللَّهُ عَلَيْهِ وَآلِهِ وَسَلَّمَ وَمَعِي عِتْرَتی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أَرَادَنَا فَلْيَأْخُذْ بِقَوْلِنَا وَلْيَعْمَلْ بِعِلْمِنَا</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کنار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من عترتم در اطراف حوض کوثر قرار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به ما ملحق شود، باید به گفته های ما متمسک شود و آن که ما عمل می کنیم عمل کند</w:t>
      </w:r>
      <w:r>
        <w:rPr>
          <w:rFonts w:eastAsia="IRNazanin" w:cs="IRNazanin"/>
          <w:color w:val="111111"/>
          <w:sz w:val="28"/>
          <w:szCs w:val="28"/>
          <w:rtl w:val="true"/>
          <w:lang w:bidi="fa-IR"/>
        </w:rPr>
        <w:t xml:space="preserve">. </w:t>
      </w:r>
      <w:bookmarkStart w:id="446" w:name="pg7341_74390"/>
    </w:p>
    <w:p>
      <w:pPr>
        <w:pStyle w:val="Heading2"/>
        <w:numPr>
          <w:ilvl w:val="1"/>
          <w:numId w:val="1"/>
        </w:numPr>
        <w:rPr/>
      </w:pPr>
      <w:bookmarkStart w:id="447" w:name="__RefHeading___Toc1106669_1051229030"/>
      <w:bookmarkStart w:id="448" w:name="_Toc164"/>
      <w:bookmarkEnd w:id="446"/>
      <w:bookmarkEnd w:id="447"/>
      <w:r>
        <w:rPr/>
        <w:t>160</w:t>
      </w:r>
      <w:r>
        <w:rPr>
          <w:rtl w:val="true"/>
        </w:rPr>
        <w:t xml:space="preserve">- </w:t>
      </w:r>
      <w:r>
        <w:rPr>
          <w:rtl w:val="true"/>
        </w:rPr>
        <w:t>تا کدام پیروز جنگ شود</w:t>
      </w:r>
      <w:r>
        <w:rPr>
          <w:rtl w:val="true"/>
        </w:rPr>
        <w:t>:</w:t>
      </w:r>
      <w:bookmarkEnd w:id="448"/>
    </w:p>
    <w:p>
      <w:pPr>
        <w:pStyle w:val="BookText"/>
        <w:rPr/>
      </w:pPr>
      <w:r>
        <w:rPr>
          <w:rFonts w:ascii="IRNazanin" w:hAnsi="IRNazanin" w:eastAsia="IRNazanin"/>
          <w:color w:val="111111"/>
          <w:sz w:val="28"/>
          <w:sz w:val="28"/>
          <w:szCs w:val="28"/>
          <w:rtl w:val="true"/>
          <w:lang w:bidi="fa-IR"/>
        </w:rPr>
        <w:t>غم و شادی، گریه و خنده، قبض و بسط روح، ناکامی و کامیابی، به عنوان دو وجه اساسی روان آدمی همواره در تلاطم و تقابل قرار دارند و از جمله درخواستهای تن خاکی و روح علوی این دو نیز در جنگ و ستیزند تا کدام پیروز این منازعه قرار گیرند و عاقبتها به خیر و یا به شر تمام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ربانی ملا احمد نراقی در دیوان طاقدیس این جنگ و ستیز را خیلی زیبا به نظم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علوی پر زند بر هم همی</w:t>
      </w:r>
    </w:p>
    <w:p>
      <w:pPr>
        <w:pStyle w:val="BookText"/>
        <w:rPr/>
      </w:pPr>
      <w:r>
        <w:rPr>
          <w:rFonts w:ascii="IRNazanin" w:hAnsi="IRNazanin" w:eastAsia="IRNazanin"/>
          <w:color w:val="111111"/>
          <w:sz w:val="28"/>
          <w:sz w:val="28"/>
          <w:szCs w:val="28"/>
          <w:rtl w:val="true"/>
          <w:lang w:bidi="fa-IR"/>
        </w:rPr>
        <w:t>تا مگر پرد به بالاتر همی</w:t>
      </w:r>
    </w:p>
    <w:p>
      <w:pPr>
        <w:pStyle w:val="BookText"/>
        <w:rPr/>
      </w:pPr>
      <w:r>
        <w:rPr>
          <w:rFonts w:ascii="IRNazanin" w:hAnsi="IRNazanin" w:eastAsia="IRNazanin"/>
          <w:color w:val="111111"/>
          <w:sz w:val="28"/>
          <w:sz w:val="28"/>
          <w:szCs w:val="28"/>
          <w:rtl w:val="true"/>
          <w:lang w:bidi="fa-IR"/>
        </w:rPr>
        <w:t>سوی بالا بیند و گردن کشد</w:t>
      </w:r>
    </w:p>
    <w:p>
      <w:pPr>
        <w:pStyle w:val="BookText"/>
        <w:rPr/>
      </w:pPr>
      <w:r>
        <w:rPr>
          <w:rFonts w:ascii="IRNazanin" w:hAnsi="IRNazanin" w:eastAsia="IRNazanin"/>
          <w:color w:val="111111"/>
          <w:sz w:val="28"/>
          <w:sz w:val="28"/>
          <w:szCs w:val="28"/>
          <w:rtl w:val="true"/>
          <w:lang w:bidi="fa-IR"/>
        </w:rPr>
        <w:t>بال و پر افشاند و بر خود تپد</w:t>
      </w:r>
    </w:p>
    <w:p>
      <w:pPr>
        <w:pStyle w:val="BookText"/>
        <w:rPr/>
      </w:pPr>
      <w:r>
        <w:rPr>
          <w:rFonts w:ascii="IRNazanin" w:hAnsi="IRNazanin" w:eastAsia="IRNazanin"/>
          <w:color w:val="111111"/>
          <w:sz w:val="28"/>
          <w:sz w:val="28"/>
          <w:szCs w:val="28"/>
          <w:rtl w:val="true"/>
          <w:lang w:bidi="fa-IR"/>
        </w:rPr>
        <w:t>تن ولی چفسیده بر پاهای او</w:t>
      </w:r>
    </w:p>
    <w:p>
      <w:pPr>
        <w:pStyle w:val="BookText"/>
        <w:rPr/>
      </w:pPr>
      <w:r>
        <w:rPr>
          <w:rFonts w:ascii="IRNazanin" w:hAnsi="IRNazanin" w:eastAsia="IRNazanin"/>
          <w:color w:val="111111"/>
          <w:sz w:val="28"/>
          <w:sz w:val="28"/>
          <w:szCs w:val="28"/>
          <w:rtl w:val="true"/>
          <w:lang w:bidi="fa-IR"/>
        </w:rPr>
        <w:t>پایهای آسمان پیمای او</w:t>
      </w:r>
    </w:p>
    <w:p>
      <w:pPr>
        <w:pStyle w:val="BookText"/>
        <w:rPr/>
      </w:pPr>
      <w:r>
        <w:rPr>
          <w:rFonts w:ascii="IRNazanin" w:hAnsi="IRNazanin" w:eastAsia="IRNazanin"/>
          <w:color w:val="111111"/>
          <w:sz w:val="28"/>
          <w:sz w:val="28"/>
          <w:szCs w:val="28"/>
          <w:rtl w:val="true"/>
          <w:lang w:bidi="fa-IR"/>
        </w:rPr>
        <w:t>پایهایش را گرفته با دو دست</w:t>
      </w:r>
    </w:p>
    <w:p>
      <w:pPr>
        <w:pStyle w:val="BookText"/>
        <w:rPr/>
      </w:pPr>
      <w:r>
        <w:rPr>
          <w:rFonts w:ascii="IRNazanin" w:hAnsi="IRNazanin" w:eastAsia="IRNazanin"/>
          <w:color w:val="111111"/>
          <w:sz w:val="28"/>
          <w:sz w:val="28"/>
          <w:szCs w:val="28"/>
          <w:rtl w:val="true"/>
          <w:lang w:bidi="fa-IR"/>
        </w:rPr>
        <w:t>میکشد او را به قوت سوی پست</w:t>
      </w:r>
    </w:p>
    <w:p>
      <w:pPr>
        <w:pStyle w:val="BookText"/>
        <w:rPr/>
      </w:pPr>
      <w:r>
        <w:rPr>
          <w:rFonts w:ascii="IRNazanin" w:hAnsi="IRNazanin" w:eastAsia="IRNazanin"/>
          <w:color w:val="111111"/>
          <w:sz w:val="28"/>
          <w:sz w:val="28"/>
          <w:szCs w:val="28"/>
          <w:rtl w:val="true"/>
          <w:lang w:bidi="fa-IR"/>
        </w:rPr>
        <w:t>جان زند پر سوی علیین پاک</w:t>
      </w:r>
    </w:p>
    <w:p>
      <w:pPr>
        <w:pStyle w:val="BookText"/>
        <w:rPr/>
      </w:pPr>
      <w:r>
        <w:rPr>
          <w:rFonts w:ascii="IRNazanin" w:hAnsi="IRNazanin" w:eastAsia="IRNazanin"/>
          <w:color w:val="111111"/>
          <w:sz w:val="28"/>
          <w:sz w:val="28"/>
          <w:szCs w:val="28"/>
          <w:rtl w:val="true"/>
          <w:lang w:bidi="fa-IR"/>
        </w:rPr>
        <w:t>تن ز پا تا سر فرو رفته به خاک</w:t>
      </w:r>
    </w:p>
    <w:p>
      <w:pPr>
        <w:pStyle w:val="BookText"/>
        <w:rPr/>
      </w:pPr>
      <w:r>
        <w:rPr>
          <w:rFonts w:ascii="IRNazanin" w:hAnsi="IRNazanin" w:eastAsia="IRNazanin"/>
          <w:color w:val="111111"/>
          <w:sz w:val="28"/>
          <w:sz w:val="28"/>
          <w:szCs w:val="28"/>
          <w:rtl w:val="true"/>
          <w:lang w:bidi="fa-IR"/>
        </w:rPr>
        <w:t>تابه سوی عالم بالا رویم</w:t>
      </w:r>
    </w:p>
    <w:p>
      <w:pPr>
        <w:pStyle w:val="BookText"/>
        <w:rPr/>
      </w:pPr>
      <w:r>
        <w:rPr>
          <w:rFonts w:ascii="IRNazanin" w:hAnsi="IRNazanin" w:eastAsia="IRNazanin"/>
          <w:color w:val="111111"/>
          <w:sz w:val="28"/>
          <w:sz w:val="28"/>
          <w:szCs w:val="28"/>
          <w:rtl w:val="true"/>
          <w:lang w:bidi="fa-IR"/>
        </w:rPr>
        <w:t>برفراز کرسی اعلا رویم</w:t>
      </w:r>
    </w:p>
    <w:p>
      <w:pPr>
        <w:pStyle w:val="BookText"/>
        <w:rPr/>
      </w:pPr>
      <w:r>
        <w:rPr>
          <w:rFonts w:ascii="IRNazanin" w:hAnsi="IRNazanin" w:eastAsia="IRNazanin"/>
          <w:color w:val="111111"/>
          <w:sz w:val="28"/>
          <w:sz w:val="28"/>
          <w:szCs w:val="28"/>
          <w:rtl w:val="true"/>
          <w:lang w:bidi="fa-IR"/>
        </w:rPr>
        <w:t>عرشیم در عرش دارم آشیان</w:t>
      </w:r>
    </w:p>
    <w:p>
      <w:pPr>
        <w:pStyle w:val="BookText"/>
        <w:rPr/>
      </w:pPr>
      <w:r>
        <w:rPr>
          <w:rFonts w:ascii="IRNazanin" w:hAnsi="IRNazanin" w:eastAsia="IRNazanin"/>
          <w:color w:val="111111"/>
          <w:sz w:val="28"/>
          <w:sz w:val="28"/>
          <w:szCs w:val="28"/>
          <w:rtl w:val="true"/>
          <w:lang w:bidi="fa-IR"/>
        </w:rPr>
        <w:t>آشیانهایم به فرق لامکان</w:t>
      </w:r>
    </w:p>
    <w:p>
      <w:pPr>
        <w:pStyle w:val="BookText"/>
        <w:rPr/>
      </w:pPr>
      <w:r>
        <w:rPr>
          <w:rFonts w:ascii="IRNazanin" w:hAnsi="IRNazanin" w:eastAsia="IRNazanin"/>
          <w:color w:val="111111"/>
          <w:sz w:val="28"/>
          <w:sz w:val="28"/>
          <w:szCs w:val="28"/>
          <w:rtl w:val="true"/>
          <w:lang w:bidi="fa-IR"/>
        </w:rPr>
        <w:t>سست کن یک لحظه بال و پر مرا</w:t>
      </w:r>
    </w:p>
    <w:p>
      <w:pPr>
        <w:pStyle w:val="BookText"/>
        <w:rPr/>
      </w:pPr>
      <w:r>
        <w:rPr>
          <w:rFonts w:ascii="IRNazanin" w:hAnsi="IRNazanin" w:eastAsia="IRNazanin"/>
          <w:color w:val="111111"/>
          <w:sz w:val="28"/>
          <w:sz w:val="28"/>
          <w:szCs w:val="28"/>
          <w:rtl w:val="true"/>
          <w:lang w:bidi="fa-IR"/>
        </w:rPr>
        <w:t>پس ببین از نه فلک برتر مرا</w:t>
      </w:r>
    </w:p>
    <w:p>
      <w:pPr>
        <w:pStyle w:val="BookText"/>
        <w:rPr/>
      </w:pPr>
      <w:r>
        <w:rPr>
          <w:rFonts w:ascii="IRNazanin" w:hAnsi="IRNazanin" w:eastAsia="IRNazanin"/>
          <w:color w:val="111111"/>
          <w:sz w:val="28"/>
          <w:sz w:val="28"/>
          <w:szCs w:val="28"/>
          <w:rtl w:val="true"/>
          <w:lang w:bidi="fa-IR"/>
        </w:rPr>
        <w:t>می زنندم قدسیان هر دم صفیر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دام بلاماندم اسیر </w:t>
      </w:r>
      <w:bookmarkStart w:id="449" w:name="pg7341_74391"/>
    </w:p>
    <w:p>
      <w:pPr>
        <w:pStyle w:val="BookText"/>
        <w:rPr/>
      </w:pPr>
      <w:bookmarkEnd w:id="449"/>
      <w:r>
        <w:rPr>
          <w:rFonts w:ascii="IRNazanin" w:hAnsi="IRNazanin" w:eastAsia="IRNazanin"/>
          <w:color w:val="111111"/>
          <w:sz w:val="28"/>
          <w:sz w:val="28"/>
          <w:szCs w:val="28"/>
          <w:rtl w:val="true"/>
          <w:lang w:bidi="fa-IR"/>
        </w:rPr>
        <w:t>تن همی گوید که ای یار عزیز</w:t>
      </w:r>
    </w:p>
    <w:p>
      <w:pPr>
        <w:pStyle w:val="BookText"/>
        <w:rPr/>
      </w:pPr>
      <w:r>
        <w:rPr>
          <w:rFonts w:ascii="IRNazanin" w:hAnsi="IRNazanin" w:eastAsia="IRNazanin"/>
          <w:color w:val="111111"/>
          <w:sz w:val="28"/>
          <w:sz w:val="28"/>
          <w:szCs w:val="28"/>
          <w:rtl w:val="true"/>
          <w:lang w:bidi="fa-IR"/>
        </w:rPr>
        <w:t>ای که از دستم همی جویی گریز</w:t>
      </w:r>
    </w:p>
    <w:p>
      <w:pPr>
        <w:pStyle w:val="BookText"/>
        <w:rPr/>
      </w:pPr>
      <w:r>
        <w:rPr>
          <w:rFonts w:ascii="IRNazanin" w:hAnsi="IRNazanin" w:eastAsia="IRNazanin"/>
          <w:color w:val="111111"/>
          <w:sz w:val="28"/>
          <w:sz w:val="28"/>
          <w:szCs w:val="28"/>
          <w:rtl w:val="true"/>
          <w:lang w:bidi="fa-IR"/>
        </w:rPr>
        <w:t>می گریزی از چه رو از دست من</w:t>
      </w:r>
    </w:p>
    <w:p>
      <w:pPr>
        <w:pStyle w:val="BookText"/>
        <w:rPr/>
      </w:pPr>
      <w:r>
        <w:rPr>
          <w:rFonts w:ascii="IRNazanin" w:hAnsi="IRNazanin" w:eastAsia="IRNazanin"/>
          <w:color w:val="111111"/>
          <w:sz w:val="28"/>
          <w:sz w:val="28"/>
          <w:szCs w:val="28"/>
          <w:rtl w:val="true"/>
          <w:lang w:bidi="fa-IR"/>
        </w:rPr>
        <w:t>از چه می خواهی همی اشکست من</w:t>
      </w:r>
    </w:p>
    <w:p>
      <w:pPr>
        <w:pStyle w:val="BookText"/>
        <w:rPr/>
      </w:pPr>
      <w:r>
        <w:rPr>
          <w:rFonts w:ascii="IRNazanin" w:hAnsi="IRNazanin" w:eastAsia="IRNazanin"/>
          <w:color w:val="111111"/>
          <w:sz w:val="28"/>
          <w:sz w:val="28"/>
          <w:szCs w:val="28"/>
          <w:rtl w:val="true"/>
          <w:lang w:bidi="fa-IR"/>
        </w:rPr>
        <w:t xml:space="preserve">خوان ببین بنهاده از هر سو 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آن را بیا بامن بليس</w:t>
      </w:r>
    </w:p>
    <w:p>
      <w:pPr>
        <w:pStyle w:val="BookText"/>
        <w:rPr/>
      </w:pPr>
      <w:r>
        <w:rPr>
          <w:rFonts w:ascii="IRNazanin" w:hAnsi="IRNazanin" w:eastAsia="IRNazanin"/>
          <w:color w:val="111111"/>
          <w:sz w:val="28"/>
          <w:sz w:val="28"/>
          <w:szCs w:val="28"/>
          <w:rtl w:val="true"/>
          <w:lang w:bidi="fa-IR"/>
        </w:rPr>
        <w:t>هین بیا پس مانده شیطان خوریم</w:t>
      </w:r>
    </w:p>
    <w:p>
      <w:pPr>
        <w:pStyle w:val="BookText"/>
        <w:rPr/>
      </w:pPr>
      <w:r>
        <w:rPr>
          <w:rFonts w:ascii="IRNazanin" w:hAnsi="IRNazanin" w:eastAsia="IRNazanin"/>
          <w:color w:val="111111"/>
          <w:sz w:val="28"/>
          <w:sz w:val="28"/>
          <w:szCs w:val="28"/>
          <w:rtl w:val="true"/>
          <w:lang w:bidi="fa-IR"/>
        </w:rPr>
        <w:t>هین بیا از خون شیطان نان خوریم</w:t>
      </w:r>
    </w:p>
    <w:p>
      <w:pPr>
        <w:pStyle w:val="Heading2"/>
        <w:numPr>
          <w:ilvl w:val="1"/>
          <w:numId w:val="1"/>
        </w:numPr>
        <w:rPr/>
      </w:pPr>
      <w:bookmarkStart w:id="450" w:name="__RefHeading___Toc1106671_1051229030"/>
      <w:bookmarkStart w:id="451" w:name="_Toc165"/>
      <w:bookmarkEnd w:id="450"/>
      <w:r>
        <w:rPr/>
        <w:t>161</w:t>
      </w:r>
      <w:r>
        <w:rPr>
          <w:rtl w:val="true"/>
        </w:rPr>
        <w:t xml:space="preserve">- </w:t>
      </w:r>
      <w:r>
        <w:rPr>
          <w:rtl w:val="true"/>
        </w:rPr>
        <w:t>همه چیز آن طرف معلوم می شود</w:t>
      </w:r>
      <w:r>
        <w:rPr>
          <w:rtl w:val="true"/>
        </w:rPr>
        <w:t>:</w:t>
      </w:r>
      <w:bookmarkEnd w:id="451"/>
    </w:p>
    <w:p>
      <w:pPr>
        <w:pStyle w:val="BookText"/>
        <w:rPr/>
      </w:pPr>
      <w:r>
        <w:rPr>
          <w:rFonts w:ascii="IRNazanin" w:hAnsi="IRNazanin" w:eastAsia="IRNazanin"/>
          <w:color w:val="111111"/>
          <w:sz w:val="28"/>
          <w:sz w:val="28"/>
          <w:szCs w:val="28"/>
          <w:rtl w:val="true"/>
          <w:lang w:bidi="fa-IR"/>
        </w:rPr>
        <w:t>منافقی با سلمان فارسی علیه الرحمه روبرو شد و از روی گستاخی و مسخره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محاسن تو بهتر است یا دم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علیه الرحمه در نهایت آرامش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صراط گذشتم ریش من و اگر نگذشتم، دم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نکردند در خود نگاه</w:t>
      </w:r>
    </w:p>
    <w:p>
      <w:pPr>
        <w:pStyle w:val="BookText"/>
        <w:rPr/>
      </w:pPr>
      <w:r>
        <w:rPr>
          <w:rFonts w:ascii="IRNazanin" w:hAnsi="IRNazanin" w:eastAsia="IRNazanin"/>
          <w:color w:val="111111"/>
          <w:sz w:val="28"/>
          <w:sz w:val="28"/>
          <w:szCs w:val="28"/>
          <w:rtl w:val="true"/>
          <w:lang w:bidi="fa-IR"/>
        </w:rPr>
        <w:t>خدا بینی از خویشتن بین مخواه</w:t>
      </w:r>
    </w:p>
    <w:p>
      <w:pPr>
        <w:pStyle w:val="BookText"/>
        <w:rPr/>
      </w:pPr>
      <w:r>
        <w:rPr>
          <w:rFonts w:ascii="IRNazanin" w:hAnsi="IRNazanin" w:eastAsia="IRNazanin"/>
          <w:color w:val="111111"/>
          <w:sz w:val="28"/>
          <w:sz w:val="28"/>
          <w:szCs w:val="28"/>
          <w:rtl w:val="true"/>
          <w:lang w:bidi="fa-IR"/>
        </w:rPr>
        <w:t>از آن برملائک شرف یافتند</w:t>
      </w:r>
    </w:p>
    <w:p>
      <w:pPr>
        <w:pStyle w:val="BookText"/>
        <w:rPr/>
      </w:pPr>
      <w:r>
        <w:rPr>
          <w:rFonts w:ascii="IRNazanin" w:hAnsi="IRNazanin" w:eastAsia="IRNazanin"/>
          <w:color w:val="111111"/>
          <w:sz w:val="28"/>
          <w:sz w:val="28"/>
          <w:szCs w:val="28"/>
          <w:rtl w:val="true"/>
          <w:lang w:bidi="fa-IR"/>
        </w:rPr>
        <w:t>که خود را به از سگ نپنداشتند</w:t>
      </w:r>
    </w:p>
    <w:p>
      <w:pPr>
        <w:pStyle w:val="Heading2"/>
        <w:numPr>
          <w:ilvl w:val="1"/>
          <w:numId w:val="1"/>
        </w:numPr>
        <w:rPr/>
      </w:pPr>
      <w:bookmarkStart w:id="452" w:name="__RefHeading___Toc1106673_1051229030"/>
      <w:bookmarkStart w:id="453" w:name="_Toc166"/>
      <w:bookmarkEnd w:id="452"/>
      <w:r>
        <w:rPr/>
        <w:t>162</w:t>
      </w:r>
      <w:r>
        <w:rPr>
          <w:rtl w:val="true"/>
        </w:rPr>
        <w:t xml:space="preserve">- </w:t>
      </w:r>
      <w:r>
        <w:rPr>
          <w:rtl w:val="true"/>
        </w:rPr>
        <w:t>صندوق نسوز</w:t>
      </w:r>
      <w:r>
        <w:rPr>
          <w:rtl w:val="true"/>
        </w:rPr>
        <w:t>:</w:t>
      </w:r>
      <w:bookmarkEnd w:id="453"/>
    </w:p>
    <w:p>
      <w:pPr>
        <w:pStyle w:val="BookText"/>
        <w:rPr/>
      </w:pPr>
      <w:r>
        <w:rPr>
          <w:rFonts w:ascii="IRNazanin" w:hAnsi="IRNazanin" w:eastAsia="IRNazanin"/>
          <w:color w:val="111111"/>
          <w:sz w:val="28"/>
          <w:sz w:val="28"/>
          <w:szCs w:val="28"/>
          <w:rtl w:val="true"/>
          <w:lang w:bidi="fa-IR"/>
        </w:rPr>
        <w:t>میدانیم در هر موسسه مهمی و حتی در بعضی خانه ها صندوق نسوزی وجود دارد که اسناد مهم را در آن نگه داری می کنند تا از دستبرد دزدان محفوظ بماند و در صورت آتش سوزی از خطر حریق مصون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صندوق نسوزی که هماره همراه ماست و اسناد ایمان و تقوا و ولایت محمد و آل محمد و دانش و معارف در آن نگهداری می شود سینه و قلب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اعتبار و حیثیت ما در گرو حفظ آن اسناد و مدارک است بنابراین جنس این صندوق باید آنقدر قوی و محکم باشد که با هیچ آتشی از نوع کفر و الحاد و هوس و جدایی از اهلبیت عصمت و طهارت و جهل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454" w:name="pg7341_74392"/>
    </w:p>
    <w:p>
      <w:pPr>
        <w:pStyle w:val="BookText"/>
        <w:rPr/>
      </w:pPr>
      <w:bookmarkEnd w:id="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قُوَّهَ اَلْمُؤْمِنِ فِی قَلْبِهِ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همانا قوت و نیروی مؤمن در سینه و قلب اوست</w:t>
      </w:r>
      <w:r>
        <w:rPr>
          <w:rFonts w:eastAsia="IRNazanin" w:cs="IRNazanin"/>
          <w:color w:val="111111"/>
          <w:sz w:val="28"/>
          <w:szCs w:val="28"/>
          <w:rtl w:val="true"/>
          <w:lang w:bidi="fa-IR"/>
        </w:rPr>
        <w:t>.</w:t>
      </w:r>
    </w:p>
    <w:p>
      <w:pPr>
        <w:pStyle w:val="Heading2"/>
        <w:numPr>
          <w:ilvl w:val="1"/>
          <w:numId w:val="1"/>
        </w:numPr>
        <w:rPr/>
      </w:pPr>
      <w:bookmarkStart w:id="455" w:name="__RefHeading___Toc1106675_1051229030"/>
      <w:bookmarkStart w:id="456" w:name="_Toc167"/>
      <w:bookmarkEnd w:id="455"/>
      <w:r>
        <w:rPr/>
        <w:t>163</w:t>
      </w:r>
      <w:r>
        <w:rPr>
          <w:rtl w:val="true"/>
        </w:rPr>
        <w:t xml:space="preserve">- </w:t>
      </w:r>
      <w:r>
        <w:rPr>
          <w:rtl w:val="true"/>
        </w:rPr>
        <w:t xml:space="preserve">آیا جبرئیل با حضرت زهرا </w:t>
      </w:r>
      <w:r>
        <w:rPr>
          <w:rtl w:val="true"/>
        </w:rPr>
        <w:t>(</w:t>
      </w:r>
      <w:r>
        <w:rPr>
          <w:rtl w:val="true"/>
        </w:rPr>
        <w:t>علیها السلام</w:t>
      </w:r>
      <w:r>
        <w:rPr>
          <w:rtl w:val="true"/>
        </w:rPr>
        <w:t xml:space="preserve">) </w:t>
      </w:r>
      <w:r>
        <w:rPr>
          <w:rtl w:val="true"/>
        </w:rPr>
        <w:t>سخن گفته است؟</w:t>
      </w:r>
      <w:bookmarkEnd w:id="456"/>
    </w:p>
    <w:p>
      <w:pPr>
        <w:pStyle w:val="BookText"/>
        <w:rPr/>
      </w:pPr>
      <w:r>
        <w:rPr>
          <w:rFonts w:ascii="IRNazanin" w:hAnsi="IRNazanin" w:eastAsia="IRNazanin"/>
          <w:color w:val="111111"/>
          <w:sz w:val="28"/>
          <w:sz w:val="28"/>
          <w:szCs w:val="28"/>
          <w:rtl w:val="true"/>
          <w:lang w:bidi="fa-IR"/>
        </w:rPr>
        <w:t>ما معتقدیم که حضرت زهرا محدّثه و مُحدَّثه است هم خود حدیث میگفت هم مورد خطاب جبرئیل قرار میگرفت و او برایش حدیث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سخن گفتن فرشته وحی را با غیر پیامبران دور از واقعیت می دانند با امثال این آیات چه می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آن گاه که ملائکه به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از آلودگی پاک کرده و تو را بر زنان جهان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گفتن نشان نبوت و رسالت او نیست بلکه نشان بزرگی روح و عظمت معنوی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جزؤ انبیاء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درباره همسر حضرت ابراهیم، هاجر آمده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أَتَعْجَبِينَ مِنْ أَمْرِ اللَّهِ ۖ رَحْمَتُ اللَّهِ وَبَرَكَاتُهُ عَلَيْكُمْ أَهْلَ الْبَيْتِ ۚ إِنَّهُ حَمِيدٌ مَجِيدٌ</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آیا از فرمان و اراده خدا در شگفت هستی، رحمت و برکات او بر شما خاندان نبوت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ستوده و دارای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آیات فوق چرا بعضی سخن گفتن جبرئیل و فرشتگان را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ندارند آیا مگر نه این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بَضعَهٌ مِنّی وهِیَ نُورُ عَینَیَّ وهِیَ ثَمَرَهُ فُؤادی وهِیَ روحِیَ الَّتی بَینَ جَنبَیَّ وهِیَ الحَوراءُ الإنسِیَّه</w:t>
      </w:r>
      <w:r>
        <w:rPr>
          <w:rFonts w:eastAsia="Amiri" w:cs="Amiri" w:ascii="Amiri" w:hAnsi="Amiri"/>
          <w:color w:val="111111"/>
          <w:sz w:val="28"/>
          <w:szCs w:val="28"/>
          <w:rtl w:val="true"/>
          <w:lang w:bidi="ar-SA"/>
        </w:rPr>
        <w:t>»</w:t>
      </w:r>
      <w:r>
        <w:rPr>
          <w:rStyle w:val="FootnoteAnchor"/>
          <w:rtl w:val="true"/>
        </w:rPr>
        <w:footnoteReference w:id="222"/>
      </w:r>
      <w:bookmarkStart w:id="457" w:name="pg7341_74393"/>
    </w:p>
    <w:p>
      <w:pPr>
        <w:pStyle w:val="BookText"/>
        <w:rPr/>
      </w:pPr>
      <w:bookmarkEnd w:id="457"/>
      <w:r>
        <w:rPr>
          <w:rFonts w:ascii="IRNazanin" w:hAnsi="IRNazanin" w:eastAsia="IRNazanin"/>
          <w:color w:val="111111"/>
          <w:sz w:val="28"/>
          <w:sz w:val="28"/>
          <w:szCs w:val="28"/>
          <w:rtl w:val="true"/>
          <w:lang w:bidi="fa-IR"/>
        </w:rPr>
        <w:t>فاطمه پاره تن من است و او نور چشم من و جان من است که میان سینه ام قرار دارد و او حوریه ای در قامت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صلوات بر آن حضرت از ناحیه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صَلِّ عَلَى الصِّدّيقَةِ فاطِمَةَ الزَّكِيَّةِ، حَبيبَةِ حَبيبِكَ وَنَبِيِّكَ، وَاُمِّ اَحِبّآئِكَ وَاَصْفِيآئِكَ، اَلَّتِى انْتَجَبْتَها وَفَضَّلْتَها وَاخْتَرْتَها عَلى نِسآءِ الْعالَمينَ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خدایا بربانوی راستی پیشه فاطمه پاکپرورش محبوبه محبوبت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محبوبان و برگزیدگانت درود فرست همان بانویی که او را انتخاب کردی و برگزیدی و بر همه زنان عالم برتریش دادی</w:t>
      </w:r>
      <w:r>
        <w:rPr>
          <w:rFonts w:eastAsia="IRNazanin" w:cs="IRNazanin"/>
          <w:color w:val="111111"/>
          <w:sz w:val="28"/>
          <w:szCs w:val="28"/>
          <w:rtl w:val="true"/>
          <w:lang w:bidi="fa-IR"/>
        </w:rPr>
        <w:t>.</w:t>
      </w:r>
    </w:p>
    <w:p>
      <w:pPr>
        <w:pStyle w:val="Heading2"/>
        <w:numPr>
          <w:ilvl w:val="1"/>
          <w:numId w:val="1"/>
        </w:numPr>
        <w:rPr/>
      </w:pPr>
      <w:bookmarkStart w:id="458" w:name="__RefHeading___Toc1106677_1051229030"/>
      <w:bookmarkStart w:id="459" w:name="_Toc168"/>
      <w:bookmarkEnd w:id="458"/>
      <w:r>
        <w:rPr/>
        <w:t>164</w:t>
      </w:r>
      <w:r>
        <w:rPr>
          <w:rtl w:val="true"/>
        </w:rPr>
        <w:t xml:space="preserve">- </w:t>
      </w:r>
      <w:r>
        <w:rPr>
          <w:rtl w:val="true"/>
        </w:rPr>
        <w:t>چرا شیعه در اذان می گوید اَشْهَدُ انَّ عَلیّاً وَلیُّ اللّه؟</w:t>
      </w:r>
      <w:r>
        <w:rPr>
          <w:rtl w:val="true"/>
        </w:rPr>
        <w:t>!</w:t>
      </w:r>
      <w:bookmarkEnd w:id="459"/>
    </w:p>
    <w:p>
      <w:pPr>
        <w:pStyle w:val="BookText"/>
        <w:rPr/>
      </w:pPr>
      <w:r>
        <w:rPr>
          <w:rFonts w:ascii="IRNazanin" w:hAnsi="IRNazanin" w:eastAsia="IRNazanin"/>
          <w:color w:val="111111"/>
          <w:sz w:val="28"/>
          <w:sz w:val="28"/>
          <w:szCs w:val="28"/>
          <w:rtl w:val="true"/>
          <w:lang w:bidi="fa-IR"/>
        </w:rPr>
        <w:t xml:space="preserve">ابتدا لازم به ذکر است که تمامی فقهای شیعه بر این نکته اتفاق نظر دارند که شهادت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اذان نیست ولی این را نیز فرموده اند که شهادت بر ولایت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مستحب است و برای ادعای خود دلیل قرآنی و روایی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نص صریح قرآن علی ولی الله است تردیدی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مَنْ يَتَوَلَّ اللَّهَ وَ 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تنها ولی و سرپرست شما خداست و پیامبر او آنها که ایمان آورده اند، همانها که نماز را بر پا می دارند و در حال رکوع زکات می دهند و کسانی که ولایت خدا و پیامبر او و افراد با ایمان را بپذیرند، حزب و جمعیت خدا پیروز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اتفاق نظر دارند که این آیه در حق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فقیری وارد مسجد شد و از مردم درخواست کمک کرد و حضرت که در حال رکوع بود با انگشت خود به فقیر اشاره کرد که انگشتر را از دست او بر گیرد و در آن هنگام </w:t>
      </w:r>
      <w:bookmarkStart w:id="460" w:name="pg7341_74394"/>
    </w:p>
    <w:p>
      <w:pPr>
        <w:pStyle w:val="BookText"/>
        <w:rPr/>
      </w:pPr>
      <w:bookmarkEnd w:id="460"/>
      <w:r>
        <w:rPr>
          <w:rFonts w:ascii="IRNazanin" w:hAnsi="IRNazanin" w:eastAsia="IRNazanin"/>
          <w:color w:val="111111"/>
          <w:sz w:val="28"/>
          <w:sz w:val="28"/>
          <w:szCs w:val="28"/>
          <w:rtl w:val="true"/>
          <w:lang w:bidi="fa-IR"/>
        </w:rPr>
        <w:t>دو آیه فوق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نزول این آیه و شأن نزول آن در کتابهای اهل سنت آمده است تفسیر طبری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النزول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معاویه از اصحاب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نقل می کند که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از شما به وحدانیت خدا و رسالت پیامبر گواهی داد، برای تکمیل شهادت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گواهی دهد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از اهل سنت در کتاب کنزالعمال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چندین بار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اَنتَ ولیُّ کُلِّ مومنٍ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 تو بعد از من بر هر مؤمنی ولی و سرپرست هستی</w:t>
      </w:r>
      <w:r>
        <w:rPr>
          <w:rFonts w:eastAsia="IRNazanin" w:cs="IRNazanin"/>
          <w:color w:val="111111"/>
          <w:sz w:val="28"/>
          <w:szCs w:val="28"/>
          <w:rtl w:val="true"/>
          <w:lang w:bidi="fa-IR"/>
        </w:rPr>
        <w:t>.</w:t>
      </w:r>
    </w:p>
    <w:p>
      <w:pPr>
        <w:pStyle w:val="Heading2"/>
        <w:numPr>
          <w:ilvl w:val="1"/>
          <w:numId w:val="1"/>
        </w:numPr>
        <w:rPr/>
      </w:pPr>
      <w:bookmarkStart w:id="461" w:name="__RefHeading___Toc1106679_1051229030"/>
      <w:bookmarkStart w:id="462" w:name="_Toc169"/>
      <w:bookmarkEnd w:id="461"/>
      <w:r>
        <w:rPr/>
        <w:t>165</w:t>
      </w:r>
      <w:r>
        <w:rPr>
          <w:rtl w:val="true"/>
        </w:rPr>
        <w:t xml:space="preserve">- </w:t>
      </w:r>
      <w:r>
        <w:rPr>
          <w:rtl w:val="true"/>
        </w:rPr>
        <w:t xml:space="preserve">دعا برای امام زمان </w:t>
      </w:r>
      <w:r>
        <w:rPr>
          <w:rtl w:val="true"/>
        </w:rPr>
        <w:t>(</w:t>
      </w:r>
      <w:r>
        <w:rPr>
          <w:rtl w:val="true"/>
        </w:rPr>
        <w:t>عج</w:t>
      </w:r>
      <w:r>
        <w:rPr>
          <w:rtl w:val="true"/>
        </w:rPr>
        <w:t>):</w:t>
      </w:r>
      <w:bookmarkEnd w:id="462"/>
    </w:p>
    <w:p>
      <w:pPr>
        <w:pStyle w:val="BookText"/>
        <w:rPr/>
      </w:pPr>
      <w:r>
        <w:rPr>
          <w:rFonts w:ascii="IRNazanin" w:hAnsi="IRNazanin" w:eastAsia="IRNazanin"/>
          <w:color w:val="111111"/>
          <w:sz w:val="28"/>
          <w:sz w:val="28"/>
          <w:szCs w:val="28"/>
          <w:rtl w:val="true"/>
          <w:lang w:bidi="fa-IR"/>
        </w:rPr>
        <w:t>ما که ادعا می کنیم جزء ارادتمندان به امام عصر روحی له الفداء هستیم چگونه است که برای حفظ خود و خانواده و دوستان خود از حوادث ناگوار دعا می کنیم ولی برای حفظ وجود مبارک امام زمان عجل الله تعالی فرجه الشریف از شرور شیاطین انسی و جنّی دعا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نگوئیم که دعای ما چه تأثیری برای آن حضرت دارد همان اثری را دارد که صلوات بر محمد و آل محمد دارد مگر نه این است که ما از خداوند می خواهیم که بر محمد و آلش درود فرستد که این درود ما و در خواستمان از خداوند قطعا فیض و لطفی از جانب خداوند شامل حال محمد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بر رتبه و منزلت آن بزرگواران خواهد افزود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اندیشه کنیم که در دعاهای شخصی و خانوادگی آنچه را که خبر است نخست وجود نازنین ولی نعمتمان را در نظر بیاوریم و در حقش دعا کنیم و بعد برای خود و </w:t>
      </w:r>
      <w:bookmarkStart w:id="463" w:name="pg7341_74395"/>
    </w:p>
    <w:p>
      <w:pPr>
        <w:pStyle w:val="BookText"/>
        <w:rPr/>
      </w:pPr>
      <w:bookmarkEnd w:id="463"/>
      <w:r>
        <w:rPr>
          <w:rFonts w:ascii="IRNazanin" w:hAnsi="IRNazanin" w:eastAsia="IRNazanin"/>
          <w:color w:val="111111"/>
          <w:sz w:val="28"/>
          <w:sz w:val="28"/>
          <w:szCs w:val="28"/>
          <w:rtl w:val="true"/>
          <w:lang w:bidi="fa-IR"/>
        </w:rPr>
        <w:t>خانواده از درگاه احدیت چیزی را مطالبه نمائیم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أَعِذْهُ مِنْ شَرِّ كُلِّ بَاغٍ وَطَاغٍ وَمِنْ شَرِّ جَمِيعِ خَلْقِكَ وَاحْفَظْهُ مِنْ بَيْنِ يَدَيْهِ وَمِنْ خَلْفِهِ وَعَنْ يَمِينِهِ وَعَنْ شِمَالِهِ وَاحْرُسْهُ وَامْنَعْهُ مِنْ أَنْ يُوصَلَ إِلَيْهِ بِسُوءٍ</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پروردگارا،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 هر ماجرا جو و متجاوز و از شر همه مخلوقاتت به خودت پناهش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مقابل و پشت سر و راست و چپ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حضرتش را حراست فرما و از اینکه آسیبی به آن گرامی رسد الها خود مانع شو</w:t>
      </w:r>
      <w:r>
        <w:rPr>
          <w:rFonts w:eastAsia="IRNazanin" w:cs="IRNazanin"/>
          <w:color w:val="111111"/>
          <w:sz w:val="28"/>
          <w:szCs w:val="28"/>
          <w:rtl w:val="true"/>
          <w:lang w:bidi="fa-IR"/>
        </w:rPr>
        <w:t>.</w:t>
      </w:r>
    </w:p>
    <w:p>
      <w:pPr>
        <w:pStyle w:val="Heading2"/>
        <w:numPr>
          <w:ilvl w:val="1"/>
          <w:numId w:val="1"/>
        </w:numPr>
        <w:rPr/>
      </w:pPr>
      <w:bookmarkStart w:id="464" w:name="__RefHeading___Toc1106681_1051229030"/>
      <w:bookmarkStart w:id="465" w:name="_Toc170"/>
      <w:bookmarkEnd w:id="464"/>
      <w:r>
        <w:rPr/>
        <w:t>166</w:t>
      </w:r>
      <w:r>
        <w:rPr>
          <w:rtl w:val="true"/>
        </w:rPr>
        <w:t xml:space="preserve">- </w:t>
      </w:r>
      <w:r>
        <w:rPr>
          <w:rtl w:val="true"/>
        </w:rPr>
        <w:t>نصیحت پدرانه</w:t>
      </w:r>
      <w:r>
        <w:rPr>
          <w:rtl w:val="true"/>
        </w:rPr>
        <w:t>:</w:t>
      </w:r>
      <w:bookmarkEnd w:id="465"/>
    </w:p>
    <w:p>
      <w:pPr>
        <w:pStyle w:val="BookText"/>
        <w:rPr/>
      </w:pPr>
      <w:r>
        <w:rPr>
          <w:rFonts w:ascii="IRNazanin" w:hAnsi="IRNazanin" w:eastAsia="IRNazanin"/>
          <w:color w:val="111111"/>
          <w:sz w:val="28"/>
          <w:sz w:val="28"/>
          <w:szCs w:val="28"/>
          <w:rtl w:val="true"/>
          <w:lang w:bidi="fa-IR"/>
        </w:rPr>
        <w:t xml:space="preserve">سید بن طاووس از طرف پدر حسنی و از طرف مادر حسینی است مادر بزرگ پدری او دختر شیخ الطافه ابی جعفر محمد بن الحسن الطوسی است تاریخ ولادت او روز پنجشنبه نیمه ماه محرم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حله بوده، تاریخ وفاتش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واقع شده و جنازه مقدسش را به نجف حمل کردند و در جوار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طاوس یک سلسله نصيحتهایی به فرزندش دارد که از جمله وصیت میکند که پسرم محمد، بر حذر باش از اینکه سبب شوی که شیطان پس از مرگم مرا شماتت نماید، و به من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آخر بر فرزند و پاره جگرت پیروز شدم و او را فریب دادم و تو ای پسرم در قیامت بر ما وارد شوی در حالیکه لباس ندامت و پشیمانی بر تن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اینحال به چه امیدی جدت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سلف اطهار خود را ملاقات خواهی نمود؟ و حال اینکه بر علیه ایشان اقدام نموده و برای چند روزه دنیای فانی خود را دشمن ایشان نموده و بچه رو مرا که پدر تو هستم پس از این همه سفارشات ملاقات خواهی نمود؟ و حال اینکه بجای جلالت و بزرگواری که ترا به آن دعوت نموده ام بر ذالت و پستی تن در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ترا بخدا قسم، این راه شریف مقدس الهی را که فعلا مهجور و متروک شده است از دست مده و از آن جدا مشو و </w:t>
      </w:r>
      <w:bookmarkStart w:id="466" w:name="pg7341_74396"/>
    </w:p>
    <w:p>
      <w:pPr>
        <w:pStyle w:val="BookText"/>
        <w:rPr/>
      </w:pPr>
      <w:bookmarkEnd w:id="466"/>
      <w:r>
        <w:rPr>
          <w:rFonts w:ascii="IRNazanin" w:hAnsi="IRNazanin" w:eastAsia="IRNazanin"/>
          <w:color w:val="111111"/>
          <w:sz w:val="28"/>
          <w:sz w:val="28"/>
          <w:szCs w:val="28"/>
          <w:rtl w:val="true"/>
          <w:lang w:bidi="fa-IR"/>
        </w:rPr>
        <w:t>همیشه ملتزم آن باش</w:t>
      </w:r>
      <w:r>
        <w:rPr>
          <w:rFonts w:eastAsia="IRNazanin" w:cs="IRNazanin"/>
          <w:color w:val="111111"/>
          <w:sz w:val="28"/>
          <w:szCs w:val="28"/>
          <w:rtl w:val="true"/>
          <w:lang w:bidi="fa-IR"/>
        </w:rPr>
        <w:t>.</w:t>
      </w:r>
      <w:r>
        <w:rPr>
          <w:rStyle w:val="FootnoteAnchor"/>
          <w:rtl w:val="true"/>
        </w:rPr>
        <w:footnoteReference w:id="227"/>
      </w:r>
    </w:p>
    <w:p>
      <w:pPr>
        <w:pStyle w:val="Heading2"/>
        <w:numPr>
          <w:ilvl w:val="1"/>
          <w:numId w:val="1"/>
        </w:numPr>
        <w:rPr/>
      </w:pPr>
      <w:bookmarkStart w:id="467" w:name="__RefHeading___Toc1106683_1051229030"/>
      <w:bookmarkStart w:id="468" w:name="_Toc171"/>
      <w:bookmarkEnd w:id="467"/>
      <w:r>
        <w:rPr/>
        <w:t>167</w:t>
      </w:r>
      <w:r>
        <w:rPr>
          <w:rtl w:val="true"/>
        </w:rPr>
        <w:t xml:space="preserve">- </w:t>
      </w:r>
      <w:r>
        <w:rPr>
          <w:rtl w:val="true"/>
        </w:rPr>
        <w:t>موارد تزكية</w:t>
      </w:r>
      <w:r>
        <w:rPr>
          <w:rtl w:val="true"/>
        </w:rPr>
        <w:t>:</w:t>
      </w:r>
      <w:bookmarkEnd w:id="4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تطهیر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بدن را از نجاسات و کثافات تطهیر کرده و از خوراکیهای حرام و آشامیدنیهای نامشروع و از خور دینهایی که مشتبه بوده و پاک و حلال نیست پرهیز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را با قوانین شرع و عدل میزان کردن و از اعمال ناشایست و حرام و بر خلاف شرع مقدس اجتناب نمودن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از اخلاق زشت و خویهای حیوانی و رذایل اخلاقی تطهیر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عقایدی را که با نورانیت قلب منافات دارد و ارتباط با وحی و قرآن و عترت ندارد کنار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چهار ارتباط نزدیک با هم دارند و هر کدام در دیگری اثر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صافی شو از چاه طبیعت به در آی</w:t>
      </w:r>
    </w:p>
    <w:p>
      <w:pPr>
        <w:pStyle w:val="BookText"/>
        <w:rPr/>
      </w:pPr>
      <w:r>
        <w:rPr>
          <w:rFonts w:ascii="IRNazanin" w:hAnsi="IRNazanin" w:eastAsia="IRNazanin"/>
          <w:color w:val="111111"/>
          <w:sz w:val="28"/>
          <w:sz w:val="28"/>
          <w:szCs w:val="28"/>
          <w:rtl w:val="true"/>
          <w:lang w:bidi="fa-IR"/>
        </w:rPr>
        <w:t>که صفایی ندهد آب تراب آلوده</w:t>
      </w:r>
    </w:p>
    <w:p>
      <w:pPr>
        <w:pStyle w:val="BookText"/>
        <w:rPr/>
      </w:pPr>
      <w:r>
        <w:rPr>
          <w:rFonts w:ascii="IRNazanin" w:hAnsi="IRNazanin" w:eastAsia="IRNazanin"/>
          <w:color w:val="111111"/>
          <w:sz w:val="28"/>
          <w:sz w:val="28"/>
          <w:szCs w:val="28"/>
          <w:rtl w:val="true"/>
          <w:lang w:bidi="fa-IR"/>
        </w:rPr>
        <w:t>به طهارت گذران منزل پیری و مکن</w:t>
      </w:r>
    </w:p>
    <w:p>
      <w:pPr>
        <w:pStyle w:val="BookText"/>
        <w:rPr/>
      </w:pPr>
      <w:r>
        <w:rPr>
          <w:rFonts w:ascii="IRNazanin" w:hAnsi="IRNazanin" w:eastAsia="IRNazanin"/>
          <w:color w:val="111111"/>
          <w:sz w:val="28"/>
          <w:sz w:val="28"/>
          <w:szCs w:val="28"/>
          <w:rtl w:val="true"/>
          <w:lang w:bidi="fa-IR"/>
        </w:rPr>
        <w:t>خلقت شیب چو تشریف شباب آلوده</w:t>
      </w:r>
    </w:p>
    <w:p>
      <w:pPr>
        <w:pStyle w:val="Heading2"/>
        <w:numPr>
          <w:ilvl w:val="1"/>
          <w:numId w:val="1"/>
        </w:numPr>
        <w:rPr/>
      </w:pPr>
      <w:bookmarkStart w:id="469" w:name="__RefHeading___Toc1106685_1051229030"/>
      <w:bookmarkStart w:id="470" w:name="_Toc172"/>
      <w:bookmarkEnd w:id="469"/>
      <w:r>
        <w:rPr/>
        <w:t>168</w:t>
      </w:r>
      <w:r>
        <w:rPr>
          <w:rtl w:val="true"/>
        </w:rPr>
        <w:t xml:space="preserve">- </w:t>
      </w:r>
      <w:r>
        <w:rPr>
          <w:rtl w:val="true"/>
        </w:rPr>
        <w:t>تغذیه مناسب</w:t>
      </w:r>
      <w:r>
        <w:rPr>
          <w:rtl w:val="true"/>
        </w:rPr>
        <w:t>:</w:t>
      </w:r>
      <w:bookmarkEnd w:id="470"/>
    </w:p>
    <w:p>
      <w:pPr>
        <w:pStyle w:val="BookText"/>
        <w:rPr/>
      </w:pPr>
      <w:r>
        <w:rPr>
          <w:rFonts w:ascii="IRNazanin" w:hAnsi="IRNazanin" w:eastAsia="IRNazanin"/>
          <w:color w:val="111111"/>
          <w:sz w:val="28"/>
          <w:sz w:val="28"/>
          <w:szCs w:val="28"/>
          <w:rtl w:val="true"/>
          <w:lang w:bidi="fa-IR"/>
        </w:rPr>
        <w:t xml:space="preserve">در هر کاری اندازه و مقدار رعایت شود پسندیده است بویژه در خوردن و آشامیدن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مَلَأَ اِبْنُ آدَمَ وِعَاءً شَرّاً مِنْ بَطْنه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پر نکرده است آدمی ظرفی را که شر و ضررش بیشتر از شکم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امتلاء معده بزرگترین مانع از پدید آمدن حال توجه و حضور قلب در عبادات است تا معده پر است اقبال دل به طاعت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اندرون از طعام خالی دار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او نور معرفت بینی </w:t>
      </w:r>
      <w:bookmarkStart w:id="471" w:name="pg7341_74397"/>
    </w:p>
    <w:p>
      <w:pPr>
        <w:pStyle w:val="BookText"/>
        <w:rPr/>
      </w:pPr>
      <w:bookmarkEnd w:id="471"/>
      <w:r>
        <w:rPr>
          <w:rFonts w:ascii="IRNazanin" w:hAnsi="IRNazanin" w:eastAsia="IRNazanin"/>
          <w:color w:val="111111"/>
          <w:sz w:val="28"/>
          <w:sz w:val="28"/>
          <w:szCs w:val="28"/>
          <w:rtl w:val="true"/>
          <w:lang w:bidi="fa-IR"/>
        </w:rPr>
        <w:t>نماز باید مقدم بر طعام باشد با شکم پر نماز خواندن توجه قلب و نشاط در عبادت را از انسان می گیرد</w:t>
      </w:r>
      <w:r>
        <w:rPr>
          <w:rFonts w:eastAsia="IRNazanin" w:cs="IRNazanin"/>
          <w:color w:val="111111"/>
          <w:sz w:val="28"/>
          <w:szCs w:val="28"/>
          <w:rtl w:val="true"/>
          <w:lang w:bidi="fa-IR"/>
        </w:rPr>
        <w:t>.</w:t>
      </w:r>
    </w:p>
    <w:p>
      <w:pPr>
        <w:pStyle w:val="Heading2"/>
        <w:numPr>
          <w:ilvl w:val="1"/>
          <w:numId w:val="1"/>
        </w:numPr>
        <w:rPr/>
      </w:pPr>
      <w:bookmarkStart w:id="472" w:name="__RefHeading___Toc1106687_1051229030"/>
      <w:bookmarkStart w:id="473" w:name="_Toc173"/>
      <w:bookmarkEnd w:id="472"/>
      <w:r>
        <w:rPr/>
        <w:t>169</w:t>
      </w:r>
      <w:r>
        <w:rPr>
          <w:rtl w:val="true"/>
        </w:rPr>
        <w:t xml:space="preserve">- </w:t>
      </w:r>
      <w:r>
        <w:rPr>
          <w:rtl w:val="true"/>
        </w:rPr>
        <w:t>فاقد شيء معطی شیء نمی شود</w:t>
      </w:r>
      <w:r>
        <w:rPr>
          <w:rtl w:val="true"/>
        </w:rPr>
        <w:t>:</w:t>
      </w:r>
      <w:bookmarkEnd w:id="473"/>
    </w:p>
    <w:p>
      <w:pPr>
        <w:pStyle w:val="BookText"/>
        <w:rPr/>
      </w:pPr>
      <w:r>
        <w:rPr>
          <w:rFonts w:ascii="IRNazanin" w:hAnsi="IRNazanin" w:eastAsia="IRNazanin"/>
          <w:color w:val="111111"/>
          <w:sz w:val="28"/>
          <w:sz w:val="28"/>
          <w:szCs w:val="28"/>
          <w:rtl w:val="true"/>
          <w:lang w:bidi="fa-IR"/>
        </w:rPr>
        <w:t>کسی که چیزی را ندارد و نمی تواند به دیگری ببخشد چون عطا کردن فرع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تقوا تهی است چگونه می خواهد به دیگران تقوا ببخشد و مردم پای سخنانش بنشیند و متقی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را تهذیب نکرده و گرفتار رذایل اخلاقی است به چه طریق می خواهد دیگران را مهذب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جالبی درباره این نوع انسانها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کَانَ مُتَتَبِّعاً لِعُیُوبِ اَلنَّاسِ عَمِیّاً لمَعَایِبِهِ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بدترین مردم کسی است که در مقام جستجو و پی گیر عیوب مردم است و از دیدن عیوب خویش نابینا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عیب خویش اگر راه بردی صائب</w:t>
      </w:r>
    </w:p>
    <w:p>
      <w:pPr>
        <w:pStyle w:val="BookText"/>
        <w:rPr/>
      </w:pPr>
      <w:r>
        <w:rPr>
          <w:rFonts w:ascii="IRNazanin" w:hAnsi="IRNazanin" w:eastAsia="IRNazanin"/>
          <w:color w:val="111111"/>
          <w:sz w:val="28"/>
          <w:sz w:val="28"/>
          <w:szCs w:val="28"/>
          <w:rtl w:val="true"/>
          <w:lang w:bidi="fa-IR"/>
        </w:rPr>
        <w:t>به عیبجوئی مردم چکار داشتی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تَكونَ عَلَى النّاسِ طاعِنا و لِنَفسِكَ مُداهِنا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بپرهیز از این که خرده گیر و عیب تراش مردم باشی ولی خطاهای خود را روغن مالی کنی و به حساب نیاوری</w:t>
      </w:r>
      <w:r>
        <w:rPr>
          <w:rFonts w:eastAsia="IRNazanin" w:cs="IRNazanin"/>
          <w:color w:val="111111"/>
          <w:sz w:val="28"/>
          <w:szCs w:val="28"/>
          <w:rtl w:val="true"/>
          <w:lang w:bidi="fa-IR"/>
        </w:rPr>
        <w:t>.</w:t>
      </w:r>
    </w:p>
    <w:p>
      <w:pPr>
        <w:pStyle w:val="Heading2"/>
        <w:numPr>
          <w:ilvl w:val="1"/>
          <w:numId w:val="1"/>
        </w:numPr>
        <w:rPr/>
      </w:pPr>
      <w:bookmarkStart w:id="474" w:name="__RefHeading___Toc1106689_1051229030"/>
      <w:bookmarkStart w:id="475" w:name="_Toc174"/>
      <w:bookmarkEnd w:id="474"/>
      <w:r>
        <w:rPr/>
        <w:t>170</w:t>
      </w:r>
      <w:r>
        <w:rPr>
          <w:rtl w:val="true"/>
        </w:rPr>
        <w:t xml:space="preserve">- </w:t>
      </w:r>
      <w:r>
        <w:rPr>
          <w:rtl w:val="true"/>
        </w:rPr>
        <w:t>گوهر معرفت</w:t>
      </w:r>
      <w:r>
        <w:rPr>
          <w:rtl w:val="true"/>
        </w:rPr>
        <w:t>:</w:t>
      </w:r>
      <w:bookmarkEnd w:id="47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اکثر مواقع در مقام شناخت محیط اطراف خود و نوع تغذیه و پوشاک و خانه و زندگی حتی مراتب و رشته های متنوع علمی هست و از معرفت اصلی که شناخت پروردگار متعال است محروم است این مرحله بالاترین درجه معرفت است عارف واقعی به کسی می گویند که خدا را بهتر از دیگران بشناسد و به صفات کمال و جلال الهی به اندازه ظرف وجودش شناخت پیدا کند</w:t>
      </w:r>
      <w:r>
        <w:rPr>
          <w:rFonts w:eastAsia="IRNazanin" w:cs="IRNazanin"/>
          <w:color w:val="111111"/>
          <w:sz w:val="28"/>
          <w:szCs w:val="28"/>
          <w:rtl w:val="true"/>
          <w:lang w:bidi="fa-IR"/>
        </w:rPr>
        <w:t xml:space="preserve">. </w:t>
      </w:r>
      <w:bookmarkStart w:id="476" w:name="pg7341_74398"/>
    </w:p>
    <w:p>
      <w:pPr>
        <w:pStyle w:val="BookText"/>
        <w:rPr/>
      </w:pPr>
      <w:bookmarkEnd w:id="476"/>
      <w:r>
        <w:rPr>
          <w:rFonts w:ascii="IRNazanin" w:hAnsi="IRNazanin" w:eastAsia="IRNazanin"/>
          <w:color w:val="111111"/>
          <w:sz w:val="28"/>
          <w:sz w:val="28"/>
          <w:szCs w:val="28"/>
          <w:rtl w:val="true"/>
          <w:lang w:bidi="fa-IR"/>
        </w:rPr>
        <w:t xml:space="preserve">همه معارف عالم در برابر معرفت پروردگار هیچ است و تاکسی او را نشناسد سایر معارف او را به کمال نمی رسانند مگر آنکه سایر معارف مقدمه باشند برای شناخت باری تعالی مثل آنکه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هر کس نفس خود را بشناسد خدای خود را هم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مطلوب جهان بد در میان</w:t>
      </w:r>
    </w:p>
    <w:p>
      <w:pPr>
        <w:pStyle w:val="BookText"/>
        <w:rPr/>
      </w:pPr>
      <w:r>
        <w:rPr>
          <w:rFonts w:ascii="IRNazanin" w:hAnsi="IRNazanin" w:eastAsia="IRNazanin"/>
          <w:color w:val="111111"/>
          <w:sz w:val="28"/>
          <w:sz w:val="28"/>
          <w:szCs w:val="28"/>
          <w:rtl w:val="true"/>
          <w:lang w:bidi="fa-IR"/>
        </w:rPr>
        <w:t>هم تو داری بازجو از خود نشان</w:t>
      </w:r>
    </w:p>
    <w:p>
      <w:pPr>
        <w:pStyle w:val="BookText"/>
        <w:rPr/>
      </w:pPr>
      <w:r>
        <w:rPr>
          <w:rFonts w:ascii="IRNazanin" w:hAnsi="IRNazanin" w:eastAsia="IRNazanin"/>
          <w:color w:val="111111"/>
          <w:sz w:val="28"/>
          <w:sz w:val="28"/>
          <w:szCs w:val="28"/>
          <w:rtl w:val="true"/>
          <w:lang w:bidi="fa-IR"/>
        </w:rPr>
        <w:t>من عرف زان گفت شاه اولیاء</w:t>
      </w:r>
    </w:p>
    <w:p>
      <w:pPr>
        <w:pStyle w:val="BookText"/>
        <w:rPr/>
      </w:pPr>
      <w:r>
        <w:rPr>
          <w:rFonts w:ascii="IRNazanin" w:hAnsi="IRNazanin" w:eastAsia="IRNazanin"/>
          <w:color w:val="111111"/>
          <w:sz w:val="28"/>
          <w:sz w:val="28"/>
          <w:szCs w:val="28"/>
          <w:rtl w:val="true"/>
          <w:lang w:bidi="fa-IR"/>
        </w:rPr>
        <w:t>عارف خود شوکه بشناسی خدا</w:t>
      </w:r>
    </w:p>
    <w:p>
      <w:pPr>
        <w:pStyle w:val="BookText"/>
        <w:rPr/>
      </w:pPr>
      <w:r>
        <w:rPr>
          <w:rFonts w:ascii="IRNazanin" w:hAnsi="IRNazanin" w:eastAsia="IRNazanin"/>
          <w:color w:val="111111"/>
          <w:sz w:val="28"/>
          <w:sz w:val="28"/>
          <w:szCs w:val="28"/>
          <w:rtl w:val="true"/>
          <w:lang w:bidi="fa-IR"/>
        </w:rPr>
        <w:t>و گوهر معرفت خداست که به انسان ارزش می دهد روح را بالایی می کند و چیزی که ورای این عالم مادی به درد می خورد و کار ساز است همین خداشناسی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معرفت آموز که با خود ببری</w:t>
      </w:r>
    </w:p>
    <w:p>
      <w:pPr>
        <w:pStyle w:val="BookText"/>
        <w:rPr/>
      </w:pPr>
      <w:r>
        <w:rPr>
          <w:rFonts w:ascii="IRNazanin" w:hAnsi="IRNazanin" w:eastAsia="IRNazanin"/>
          <w:color w:val="111111"/>
          <w:sz w:val="28"/>
          <w:sz w:val="28"/>
          <w:szCs w:val="28"/>
          <w:rtl w:val="true"/>
          <w:lang w:bidi="fa-IR"/>
        </w:rPr>
        <w:t>که نصیب دگران است نصاب زر و سیم</w:t>
      </w:r>
    </w:p>
    <w:p>
      <w:pPr>
        <w:pStyle w:val="Heading2"/>
        <w:numPr>
          <w:ilvl w:val="1"/>
          <w:numId w:val="1"/>
        </w:numPr>
        <w:rPr/>
      </w:pPr>
      <w:bookmarkStart w:id="477" w:name="__RefHeading___Toc1106691_1051229030"/>
      <w:bookmarkStart w:id="478" w:name="_Toc175"/>
      <w:bookmarkEnd w:id="477"/>
      <w:r>
        <w:rPr/>
        <w:t>171</w:t>
      </w:r>
      <w:r>
        <w:rPr>
          <w:rtl w:val="true"/>
        </w:rPr>
        <w:t xml:space="preserve">- </w:t>
      </w:r>
      <w:r>
        <w:rPr>
          <w:rtl w:val="true"/>
        </w:rPr>
        <w:t>رندان بلاكش</w:t>
      </w:r>
      <w:r>
        <w:rPr>
          <w:rtl w:val="true"/>
        </w:rPr>
        <w:t>:</w:t>
      </w:r>
      <w:bookmarkEnd w:id="478"/>
    </w:p>
    <w:p>
      <w:pPr>
        <w:pStyle w:val="BookText"/>
        <w:rPr/>
      </w:pPr>
      <w:r>
        <w:rPr>
          <w:rFonts w:ascii="IRNazanin" w:hAnsi="IRNazanin" w:eastAsia="IRNazanin"/>
          <w:color w:val="111111"/>
          <w:sz w:val="28"/>
          <w:sz w:val="28"/>
          <w:szCs w:val="28"/>
          <w:rtl w:val="true"/>
          <w:lang w:bidi="fa-IR"/>
        </w:rPr>
        <w:t>بلا ومصیبت گاه بخاطر استحقاق اشخاص است و مکافات اعمال خود را پس می دهند و در بین اینها آدمهای خوبی پیدا می شوند که با دیدن این بلایا پاک شده در برزخ و قیامت راحتند و جمعی هم چوب کارهای زشت خود را می خورند و جالب اینجاست که از خواب غفلت بیدار نمی شوند و به راه غلط خود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کسانی هستند که بلا شرط کمال آنهاست اینان تن به تقدیر الهی می دهند و در امتحان پروردگار ابراهیم وار قبول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حکم می کند این نوع افراد مستوجب کرامات خداوند و مقامات معنوی و روحانی باشند چون دم نیامدند و هر آنچه خداوند برایشان مقدر فرمود رضایت دادند بلکه زبان به شکر و سپاس حضرت معبود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پرورده تنعم کی برد راه به دوست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عاشقی شیوه رندان بلاکش باشد </w:t>
      </w:r>
      <w:bookmarkStart w:id="479" w:name="pg7341_74399"/>
    </w:p>
    <w:p>
      <w:pPr>
        <w:pStyle w:val="Heading2"/>
        <w:numPr>
          <w:ilvl w:val="1"/>
          <w:numId w:val="1"/>
        </w:numPr>
        <w:rPr/>
      </w:pPr>
      <w:bookmarkStart w:id="480" w:name="__RefHeading___Toc1106693_1051229030"/>
      <w:bookmarkStart w:id="481" w:name="_Toc176"/>
      <w:bookmarkEnd w:id="479"/>
      <w:bookmarkEnd w:id="480"/>
      <w:r>
        <w:rPr/>
        <w:t>172</w:t>
      </w:r>
      <w:r>
        <w:rPr>
          <w:rtl w:val="true"/>
        </w:rPr>
        <w:t xml:space="preserve">- </w:t>
      </w:r>
      <w:r>
        <w:rPr>
          <w:rtl w:val="true"/>
        </w:rPr>
        <w:t>آنان که از هر چه تعلق پذير آزادند</w:t>
      </w:r>
      <w:r>
        <w:rPr>
          <w:rtl w:val="true"/>
        </w:rPr>
        <w:t>:</w:t>
      </w:r>
      <w:bookmarkEnd w:id="4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أَنَا رَبُّكَ فَاخْلَعْ نَعْلَيْكَ إِنَّكَ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گفشهایت را از پا بیرون در آور که تو در سرزمین مقدس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وادی مقدس باید خود را از پا بندها پله و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عینی از پابندهاست وقتی به ژرفای آیه فرو می رویم مشاهده میکنیم خیلی چیزها پابند ما شده و ما را به زنجیر کشیده اند و تا مادامی که از اسارت آنها آزاد نشویم جای مادر وادی مقدس الهی یعنی مقام شهود و حضور در محضرش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 زهر چه تعلق پذیرد آزاد است چرا راه دور برویم وکوه طور، وادی مقدس که می تواند حرم الله باشد دل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باشیم در این حرم الله پابندها را باز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عینی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حَرَمُ اَللَّهِ فَلاَ تُسْکِنْ حَرَمَ اَللَّهِ غَیْرَ اَللَّهِ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دل حرم خداست در حرم خدا غیر خدا را ساکن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بود پاینده تن گردد هلاک</w:t>
      </w:r>
    </w:p>
    <w:p>
      <w:pPr>
        <w:pStyle w:val="BookText"/>
        <w:rPr/>
      </w:pPr>
      <w:r>
        <w:rPr>
          <w:rFonts w:ascii="IRNazanin" w:hAnsi="IRNazanin" w:eastAsia="IRNazanin"/>
          <w:color w:val="111111"/>
          <w:sz w:val="28"/>
          <w:sz w:val="28"/>
          <w:szCs w:val="28"/>
          <w:rtl w:val="true"/>
          <w:lang w:bidi="fa-IR"/>
        </w:rPr>
        <w:t>دل سوی جانان رود تن سوی خاک</w:t>
      </w:r>
    </w:p>
    <w:p>
      <w:pPr>
        <w:pStyle w:val="BookText"/>
        <w:rPr/>
      </w:pPr>
      <w:r>
        <w:rPr>
          <w:rFonts w:ascii="IRNazanin" w:hAnsi="IRNazanin" w:eastAsia="IRNazanin"/>
          <w:color w:val="111111"/>
          <w:sz w:val="28"/>
          <w:sz w:val="28"/>
          <w:szCs w:val="28"/>
          <w:rtl w:val="true"/>
          <w:lang w:bidi="fa-IR"/>
        </w:rPr>
        <w:t>کارتن سهلست فکر دل کنید</w:t>
      </w:r>
    </w:p>
    <w:p>
      <w:pPr>
        <w:pStyle w:val="BookText"/>
        <w:rPr/>
      </w:pPr>
      <w:r>
        <w:rPr>
          <w:rFonts w:ascii="IRNazanin" w:hAnsi="IRNazanin" w:eastAsia="IRNazanin"/>
          <w:color w:val="111111"/>
          <w:sz w:val="28"/>
          <w:sz w:val="28"/>
          <w:szCs w:val="28"/>
          <w:rtl w:val="true"/>
          <w:lang w:bidi="fa-IR"/>
        </w:rPr>
        <w:t>نقش باطل را از دل زایل کنید</w:t>
      </w:r>
    </w:p>
    <w:p>
      <w:pPr>
        <w:pStyle w:val="Heading2"/>
        <w:numPr>
          <w:ilvl w:val="1"/>
          <w:numId w:val="1"/>
        </w:numPr>
        <w:rPr/>
      </w:pPr>
      <w:bookmarkStart w:id="482" w:name="__RefHeading___Toc1106695_1051229030"/>
      <w:bookmarkStart w:id="483" w:name="_Toc177"/>
      <w:bookmarkEnd w:id="482"/>
      <w:r>
        <w:rPr/>
        <w:t>173</w:t>
      </w:r>
      <w:r>
        <w:rPr>
          <w:rtl w:val="true"/>
        </w:rPr>
        <w:t xml:space="preserve">- </w:t>
      </w:r>
      <w:r>
        <w:rPr>
          <w:rtl w:val="true"/>
        </w:rPr>
        <w:t>ما بی شناسنامه نیستیم</w:t>
      </w:r>
      <w:r>
        <w:rPr>
          <w:rtl w:val="true"/>
        </w:rPr>
        <w:t>:</w:t>
      </w:r>
      <w:bookmarkEnd w:id="483"/>
    </w:p>
    <w:p>
      <w:pPr>
        <w:pStyle w:val="BookText"/>
        <w:rPr/>
      </w:pPr>
      <w:r>
        <w:rPr>
          <w:rFonts w:ascii="IRNazanin" w:hAnsi="IRNazanin" w:eastAsia="IRNazanin"/>
          <w:color w:val="111111"/>
          <w:sz w:val="28"/>
          <w:sz w:val="28"/>
          <w:szCs w:val="28"/>
          <w:rtl w:val="true"/>
          <w:lang w:bidi="fa-IR"/>
        </w:rPr>
        <w:t>ما بی شناسنامه نیستیم، اولاد ذجر کشیده آل عبا، فرزندان زندانهای بی نام و نشان و حبسها و دخمه های فراموش</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بی شناسنامه نیستیم، اهل قنوتیم، ساکن دهستان نیایش و بچه جنوب عشقیم، کبوتران قبا پوشی که بال در خون شهیدان کربلا نهاده ایم و عمری بر شاخه ها مرثیه خوان ذبح بنی آدم، ما از امتزاج دو ایمان بدوی روستایی از تصادم دو عدم ساده به وجود </w:t>
      </w:r>
      <w:bookmarkStart w:id="484" w:name="pg7341_74400"/>
    </w:p>
    <w:p>
      <w:pPr>
        <w:pStyle w:val="BookText"/>
        <w:rPr/>
      </w:pPr>
      <w:bookmarkEnd w:id="484"/>
      <w:r>
        <w:rPr>
          <w:rFonts w:ascii="IRNazanin" w:hAnsi="IRNazanin" w:eastAsia="IRNazanin"/>
          <w:color w:val="111111"/>
          <w:sz w:val="28"/>
          <w:sz w:val="28"/>
          <w:szCs w:val="28"/>
          <w:rtl w:val="true"/>
          <w:lang w:bidi="fa-IR"/>
        </w:rPr>
        <w:t>آمده ایم، با هیچکس هیچ فرقی نداریم و نمازمان را اول وقت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کتابی در هر گوشه خاک و در هر لحظه از روزگار باز می شویم و دیگران را از خود با خبر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مثل وضو ساده و پاکیم، عین قطرها بی آلایش و معصومیم، ما را می شود در هر گوشه مسجد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جنسی جستجو کرد، با هر دردی دریافت، ما مثل تلاوت غمگینیم، مثل تكبير حالت خنجر داریم و دوستان ما شیران روز و پارسایان شبند، از نوح به بعد تا کربلا حضور داریم، پس بر هر سنگی روییده ایم، با هر بوته ای رسیده ایم بر هر شاخی برداده ایم، ما در این آب و خاک سبز میشویم ما بی شناسنامه نیستیم</w:t>
      </w:r>
      <w:r>
        <w:rPr>
          <w:rFonts w:eastAsia="IRNazanin" w:cs="IRNazanin"/>
          <w:color w:val="111111"/>
          <w:sz w:val="28"/>
          <w:szCs w:val="28"/>
          <w:rtl w:val="true"/>
          <w:lang w:bidi="fa-IR"/>
        </w:rPr>
        <w:t>.</w:t>
      </w:r>
      <w:r>
        <w:rPr>
          <w:rStyle w:val="FootnoteAnchor"/>
          <w:rtl w:val="true"/>
        </w:rPr>
        <w:footnoteReference w:id="234"/>
      </w:r>
    </w:p>
    <w:p>
      <w:pPr>
        <w:pStyle w:val="Heading2"/>
        <w:numPr>
          <w:ilvl w:val="1"/>
          <w:numId w:val="1"/>
        </w:numPr>
        <w:rPr/>
      </w:pPr>
      <w:bookmarkStart w:id="485" w:name="__RefHeading___Toc1106697_1051229030"/>
      <w:bookmarkStart w:id="486" w:name="_Toc178"/>
      <w:bookmarkEnd w:id="485"/>
      <w:r>
        <w:rPr/>
        <w:t>174</w:t>
      </w:r>
      <w:r>
        <w:rPr>
          <w:rtl w:val="true"/>
        </w:rPr>
        <w:t xml:space="preserve">- </w:t>
      </w:r>
      <w:r>
        <w:rPr>
          <w:rtl w:val="true"/>
        </w:rPr>
        <w:t>خوبیهای دنیا</w:t>
      </w:r>
      <w:r>
        <w:rPr>
          <w:rtl w:val="true"/>
        </w:rPr>
        <w:t>:</w:t>
      </w:r>
      <w:bookmarkEnd w:id="486"/>
    </w:p>
    <w:p>
      <w:pPr>
        <w:pStyle w:val="BookText"/>
        <w:rPr/>
      </w:pPr>
      <w:r>
        <w:rPr>
          <w:rFonts w:ascii="IRNazanin" w:hAnsi="IRNazanin" w:eastAsia="IRNazanin"/>
          <w:color w:val="111111"/>
          <w:sz w:val="28"/>
          <w:sz w:val="28"/>
          <w:szCs w:val="28"/>
          <w:rtl w:val="true"/>
          <w:lang w:bidi="fa-IR"/>
        </w:rPr>
        <w:t>براستی که دنیا برای راستگویان سرای راستی است و برای آنکه درک درستی از دنیا دارد خانه سلامتی است و برای آنکه در آن توشه آماده نماید خانه بی نیازی است و برای آنکه از آن پند گیرد خانه پنداست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دنیا مسجد دوستان خداست، محل نماز فرشتگان الهی و فرودگاه وحی پروردگار و محل تجارت اولیاء خداست، بنابراین در آن رحمت را به دست آورید در آن بهشت را سود برید</w:t>
      </w:r>
      <w:r>
        <w:rPr>
          <w:rFonts w:eastAsia="IRNazanin" w:cs="IRNazanin"/>
          <w:color w:val="111111"/>
          <w:sz w:val="28"/>
          <w:szCs w:val="28"/>
          <w:rtl w:val="true"/>
          <w:lang w:bidi="fa-IR"/>
        </w:rPr>
        <w:t>.</w:t>
      </w:r>
      <w:r>
        <w:rPr>
          <w:rStyle w:val="FootnoteAnchor"/>
          <w:rtl w:val="true"/>
        </w:rPr>
        <w:footnoteReference w:id="235"/>
      </w:r>
    </w:p>
    <w:p>
      <w:pPr>
        <w:pStyle w:val="Heading2"/>
        <w:numPr>
          <w:ilvl w:val="1"/>
          <w:numId w:val="1"/>
        </w:numPr>
        <w:rPr/>
      </w:pPr>
      <w:bookmarkStart w:id="487" w:name="__RefHeading___Toc1106699_1051229030"/>
      <w:bookmarkStart w:id="488" w:name="_Toc179"/>
      <w:bookmarkEnd w:id="487"/>
      <w:r>
        <w:rPr/>
        <w:t>175</w:t>
      </w:r>
      <w:r>
        <w:rPr>
          <w:rtl w:val="true"/>
        </w:rPr>
        <w:t xml:space="preserve">- </w:t>
      </w:r>
      <w:r>
        <w:rPr>
          <w:rtl w:val="true"/>
        </w:rPr>
        <w:t>روش تسلیت گفتن</w:t>
      </w:r>
      <w:r>
        <w:rPr>
          <w:rtl w:val="true"/>
        </w:rPr>
        <w:t>:</w:t>
      </w:r>
      <w:bookmarkEnd w:id="48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مردن از شما آغاز نشده و به شما نیز پایان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شما به سفر می رفت، اکنون پندارید که به یکی از سفرها رفته، اگر او باز نگردد شما به سوی او خواهید رفت</w:t>
      </w:r>
      <w:r>
        <w:rPr>
          <w:rFonts w:eastAsia="IRNazanin" w:cs="IRNazanin"/>
          <w:color w:val="111111"/>
          <w:sz w:val="28"/>
          <w:szCs w:val="28"/>
          <w:rtl w:val="true"/>
          <w:lang w:bidi="fa-IR"/>
        </w:rPr>
        <w:t>.</w:t>
      </w:r>
      <w:r>
        <w:rPr>
          <w:rStyle w:val="FootnoteAnchor"/>
          <w:rtl w:val="true"/>
        </w:rPr>
        <w:footnoteReference w:id="236"/>
      </w:r>
      <w:bookmarkStart w:id="489" w:name="pg7341_74401"/>
    </w:p>
    <w:p>
      <w:pPr>
        <w:pStyle w:val="Heading2"/>
        <w:numPr>
          <w:ilvl w:val="1"/>
          <w:numId w:val="1"/>
        </w:numPr>
        <w:rPr/>
      </w:pPr>
      <w:bookmarkStart w:id="490" w:name="__RefHeading___Toc1106701_1051229030"/>
      <w:bookmarkStart w:id="491" w:name="_Toc180"/>
      <w:bookmarkEnd w:id="489"/>
      <w:bookmarkEnd w:id="490"/>
      <w:r>
        <w:rPr/>
        <w:t>176</w:t>
      </w:r>
      <w:r>
        <w:rPr>
          <w:rtl w:val="true"/>
        </w:rPr>
        <w:t xml:space="preserve">- </w:t>
      </w:r>
      <w:r>
        <w:rPr>
          <w:rtl w:val="true"/>
        </w:rPr>
        <w:t>مواظب مرجئه باشید</w:t>
      </w:r>
      <w:r>
        <w:rPr>
          <w:rtl w:val="true"/>
        </w:rPr>
        <w:t>:</w:t>
      </w:r>
      <w:bookmarkEnd w:id="491"/>
    </w:p>
    <w:p>
      <w:pPr>
        <w:pStyle w:val="BookText"/>
        <w:rPr/>
      </w:pPr>
      <w:r>
        <w:rPr>
          <w:rFonts w:ascii="IRNazanin" w:hAnsi="IRNazanin" w:eastAsia="IRNazanin"/>
          <w:color w:val="111111"/>
          <w:sz w:val="28"/>
          <w:sz w:val="28"/>
          <w:szCs w:val="28"/>
          <w:rtl w:val="true"/>
          <w:lang w:bidi="fa-IR"/>
        </w:rPr>
        <w:t>مسئولیت پدر و مادر به مسائل مادی از قبیل تهیه مسکن و پوشاک و خوراک فرزندان خلاصه نمی شود، پرورشهای روحانی و معنوی آنها نیز بعهده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تربیت و پرورش روحی فرزندان از تأمین حوائج جسمانی آنان مهمتر و ارزنده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نوجوانان میشنوند و می بینند کاملا در روح آنها تأثیر عمیق و ریشه دار می گذارد بنابراین پدر و مادر باید نهایت دقت را مبذول دارند که مبادا ذهن فرزندانشان از مسموعات و دیدنیهای مسموم و مخرب پر شود که دشمن در کمین نشسته تا نسل جوان ما را از ما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احدائکم بالحدیث قبل ان تسبقکم الیهم المرجئه</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احادیث اسلامی را به نوجوانان خود بیاموزید و در انجام این وظیفه تربیتی تسریع نمایید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گمراه بر شما پیشی گیرند</w:t>
      </w:r>
      <w:r>
        <w:rPr>
          <w:rFonts w:eastAsia="IRNazanin" w:cs="IRNazanin"/>
          <w:color w:val="111111"/>
          <w:sz w:val="28"/>
          <w:szCs w:val="28"/>
          <w:rtl w:val="true"/>
          <w:lang w:bidi="fa-IR"/>
        </w:rPr>
        <w:t>.</w:t>
      </w:r>
    </w:p>
    <w:p>
      <w:pPr>
        <w:pStyle w:val="Heading2"/>
        <w:numPr>
          <w:ilvl w:val="1"/>
          <w:numId w:val="1"/>
        </w:numPr>
        <w:rPr/>
      </w:pPr>
      <w:bookmarkStart w:id="492" w:name="__RefHeading___Toc1106703_1051229030"/>
      <w:bookmarkStart w:id="493" w:name="_Toc181"/>
      <w:bookmarkEnd w:id="492"/>
      <w:r>
        <w:rPr/>
        <w:t>177</w:t>
      </w:r>
      <w:r>
        <w:rPr>
          <w:rtl w:val="true"/>
        </w:rPr>
        <w:t xml:space="preserve">- </w:t>
      </w:r>
      <w:r>
        <w:rPr>
          <w:rtl w:val="true"/>
        </w:rPr>
        <w:t xml:space="preserve">از باغ فین تا باغ امام حسین </w:t>
      </w:r>
      <w:r>
        <w:rPr>
          <w:rtl w:val="true"/>
        </w:rPr>
        <w:t>(</w:t>
      </w:r>
      <w:r>
        <w:rPr>
          <w:rtl w:val="true"/>
        </w:rPr>
        <w:t>علیه السلام</w:t>
      </w:r>
      <w:r>
        <w:rPr>
          <w:rtl w:val="true"/>
        </w:rPr>
        <w:t>):</w:t>
      </w:r>
      <w:bookmarkEnd w:id="49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آیه الله شیخ محمد على اراکی فرمود یک شب خواب امیر کبیر را دیدم که در یک باغ باصفا و بزرگی حضور دارد با تعجب گفتم شما جای بزرگ و خوبی نصیبت شده پاسخ دادهدیه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بچه مناسبت گفت وقتی رگ مرا به قصد کشتنم در حمام باغ فین کاشان زدند خون زیادی از من رفت در لحظه های آخر بهمین خاطر شدید تشنه شدم یاد لبهای تشنه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آخرین جمله ای که گفتم و جان دادم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باغ را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هدیه کرد</w:t>
      </w:r>
      <w:r>
        <w:rPr>
          <w:rFonts w:eastAsia="IRNazanin" w:cs="IRNazanin"/>
          <w:color w:val="111111"/>
          <w:sz w:val="28"/>
          <w:szCs w:val="28"/>
          <w:rtl w:val="true"/>
          <w:lang w:bidi="fa-IR"/>
        </w:rPr>
        <w:t>.</w:t>
      </w:r>
      <w:r>
        <w:rPr>
          <w:rStyle w:val="FootnoteAnchor"/>
          <w:rtl w:val="true"/>
        </w:rPr>
        <w:footnoteReference w:id="238"/>
      </w:r>
      <w:bookmarkStart w:id="494" w:name="pg7341_74402"/>
    </w:p>
    <w:p>
      <w:pPr>
        <w:pStyle w:val="Heading2"/>
        <w:numPr>
          <w:ilvl w:val="1"/>
          <w:numId w:val="1"/>
        </w:numPr>
        <w:rPr/>
      </w:pPr>
      <w:bookmarkStart w:id="495" w:name="__RefHeading___Toc1106705_1051229030"/>
      <w:bookmarkStart w:id="496" w:name="_Toc182"/>
      <w:bookmarkEnd w:id="494"/>
      <w:bookmarkEnd w:id="495"/>
      <w:r>
        <w:rPr/>
        <w:t>178</w:t>
      </w:r>
      <w:r>
        <w:rPr>
          <w:rtl w:val="true"/>
        </w:rPr>
        <w:t xml:space="preserve">- </w:t>
      </w:r>
      <w:r>
        <w:rPr>
          <w:rtl w:val="true"/>
        </w:rPr>
        <w:t xml:space="preserve">سلام به امام </w:t>
      </w:r>
      <w:r>
        <w:rPr>
          <w:rtl w:val="true"/>
        </w:rPr>
        <w:t>(</w:t>
      </w:r>
      <w:r>
        <w:rPr>
          <w:rtl w:val="true"/>
        </w:rPr>
        <w:t>علیه السلام</w:t>
      </w:r>
      <w:r>
        <w:rPr>
          <w:rtl w:val="true"/>
        </w:rPr>
        <w:t xml:space="preserve">) </w:t>
      </w:r>
      <w:r>
        <w:rPr>
          <w:rtl w:val="true"/>
        </w:rPr>
        <w:t>در حال جنایت</w:t>
      </w:r>
      <w:r>
        <w:rPr>
          <w:rtl w:val="true"/>
        </w:rPr>
        <w:t>:</w:t>
      </w:r>
      <w:bookmarkEnd w:id="496"/>
    </w:p>
    <w:p>
      <w:pPr>
        <w:pStyle w:val="BookText"/>
        <w:rPr/>
      </w:pPr>
      <w:r>
        <w:rPr>
          <w:rFonts w:ascii="IRNazanin" w:hAnsi="IRNazanin" w:eastAsia="IRNazanin"/>
          <w:color w:val="111111"/>
          <w:sz w:val="28"/>
          <w:sz w:val="28"/>
          <w:szCs w:val="28"/>
          <w:rtl w:val="true"/>
          <w:lang w:bidi="fa-IR"/>
        </w:rPr>
        <w:t>در صحن عتیق و یا معروف به صحن سقاخانه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پنجره فولاد مدرسه علمیه ای است با سابقه بنام مدرسه میرزا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که حجره ای در آن مدرسه داشت مقید بود هر سه نوبت نمازهای واجبش رادر حرم مطهر بجا آورد و به زیارت ثامن الحجج نیز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صبح از خواب بیدار شد و دید محتلم شده و باید بالا خیابان به حمام برود و غسل جنابت کند و موفق به تشرف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از مدرسه خارج شد و مقابل پنجره فولاد قرا گرفت در نهایت شرمنگی رو به قبر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ابتدا عذرخواهی از وضح و حال خود کرد و بعد گفت السلام علیک یا علی بن موسی الرضا و به سرعت از صحن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رؤیا زیارت کرد پس از عرض ادب به آن حضرت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تشرفتهایت به یک طرف آن سلام در حال شرمندگیت به ما به یک طرف</w:t>
      </w:r>
      <w:r>
        <w:rPr>
          <w:rFonts w:eastAsia="IRNazanin" w:cs="IRNazanin"/>
          <w:color w:val="111111"/>
          <w:sz w:val="28"/>
          <w:szCs w:val="28"/>
          <w:rtl w:val="true"/>
          <w:lang w:bidi="fa-IR"/>
        </w:rPr>
        <w:t>!</w:t>
      </w:r>
    </w:p>
    <w:p>
      <w:pPr>
        <w:pStyle w:val="Heading2"/>
        <w:numPr>
          <w:ilvl w:val="1"/>
          <w:numId w:val="1"/>
        </w:numPr>
        <w:rPr/>
      </w:pPr>
      <w:bookmarkStart w:id="497" w:name="__RefHeading___Toc1106707_1051229030"/>
      <w:bookmarkStart w:id="498" w:name="_Toc183"/>
      <w:bookmarkEnd w:id="497"/>
      <w:r>
        <w:rPr/>
        <w:t>179</w:t>
      </w:r>
      <w:r>
        <w:rPr>
          <w:rtl w:val="true"/>
        </w:rPr>
        <w:t xml:space="preserve">- </w:t>
      </w:r>
      <w:r>
        <w:rPr>
          <w:rtl w:val="true"/>
        </w:rPr>
        <w:t>طاهر باش</w:t>
      </w:r>
      <w:r>
        <w:rPr>
          <w:rtl w:val="true"/>
        </w:rPr>
        <w:t>:</w:t>
      </w:r>
      <w:bookmarkEnd w:id="498"/>
    </w:p>
    <w:p>
      <w:pPr>
        <w:pStyle w:val="BookText"/>
        <w:rPr/>
      </w:pPr>
      <w:r>
        <w:rPr>
          <w:rFonts w:ascii="IRNazanin" w:hAnsi="IRNazanin" w:eastAsia="IRNazanin"/>
          <w:color w:val="111111"/>
          <w:sz w:val="28"/>
          <w:sz w:val="28"/>
          <w:szCs w:val="28"/>
          <w:rtl w:val="true"/>
          <w:lang w:bidi="fa-IR"/>
        </w:rPr>
        <w:t xml:space="preserve">سه نفر تهرانی با هم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شدند ایامی بود که مرحوم آیه الله میلانی در منزل و حسینه خود اقامه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اتفان نمودند که یک روز در مراسم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آن بزرگوار شرکت کنند یکی از آن سه که جنب بود پیش خود گفت حرم که نمی خواهم مشرف شوم کسی هم از جنابت من خبر ندارد باهمین وضع من هم همراه رفقا به روضه می روم وارد حسینه شدیم در مراسم شرکت کردیم در هنگام خداحافظی هر سه با مرحوم آية اللهمیلانی که آستانه در ایستاده بود و میهمانان را احترام می کرد مصافحه کردیم نوبت که به من رسید دست مرا در دست خود نگاهداشت و آرام در گوش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عزای سید الشهداء طاهر باش و در حال جنابت حضور پیدا مکن</w:t>
      </w:r>
      <w:r>
        <w:rPr>
          <w:rFonts w:eastAsia="IRNazanin" w:cs="IRNazanin"/>
          <w:color w:val="111111"/>
          <w:sz w:val="28"/>
          <w:szCs w:val="28"/>
          <w:rtl w:val="true"/>
          <w:lang w:bidi="fa-IR"/>
        </w:rPr>
        <w:t>!</w:t>
      </w:r>
    </w:p>
    <w:p>
      <w:pPr>
        <w:pStyle w:val="Heading2"/>
        <w:numPr>
          <w:ilvl w:val="1"/>
          <w:numId w:val="1"/>
        </w:numPr>
        <w:rPr/>
      </w:pPr>
      <w:bookmarkStart w:id="499" w:name="__RefHeading___Toc1106709_1051229030"/>
      <w:bookmarkStart w:id="500" w:name="_Toc184"/>
      <w:bookmarkEnd w:id="499"/>
      <w:r>
        <w:rPr/>
        <w:t>180</w:t>
      </w:r>
      <w:r>
        <w:rPr>
          <w:rtl w:val="true"/>
        </w:rPr>
        <w:t xml:space="preserve">- </w:t>
      </w:r>
      <w:r>
        <w:rPr>
          <w:rtl w:val="true"/>
        </w:rPr>
        <w:t>خودت ایست</w:t>
      </w:r>
      <w:r>
        <w:rPr>
          <w:rtl w:val="true"/>
        </w:rPr>
        <w:t>:</w:t>
      </w:r>
      <w:bookmarkEnd w:id="50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رضاخان سوادکوهی در همان مواقعی که کشف حجاب کرد روحانیت را نیز خلع </w:t>
      </w:r>
      <w:bookmarkStart w:id="501" w:name="pg7341_74403"/>
    </w:p>
    <w:p>
      <w:pPr>
        <w:pStyle w:val="BookText"/>
        <w:rPr/>
      </w:pPr>
      <w:bookmarkEnd w:id="501"/>
      <w:r>
        <w:rPr>
          <w:rFonts w:ascii="IRNazanin" w:hAnsi="IRNazanin" w:eastAsia="IRNazanin"/>
          <w:color w:val="111111"/>
          <w:sz w:val="28"/>
          <w:sz w:val="28"/>
          <w:szCs w:val="28"/>
          <w:rtl w:val="true"/>
          <w:lang w:bidi="fa-IR"/>
        </w:rPr>
        <w:t>لباس کرد و اجازه نمیداد جز وابستگان به دربار و حکومت کسی در کسوت روحانیت باشد یک روز مرحوم شیخ حسنعلی نخودکی که رضوان خدا بر او باد برای تشرف به حرم مطهر امام هشتم عازم شددر بین راه پاسبان شهربانی مشهد از دور او را دید و در سوت خود دمید و فریاد زد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نخودکی خیلی آرام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سر جای خودش به قول معروف میخکوب شد و نتوانست حرکت کند شیخ تشرف حاصل کرد و به آرامی به طرف منزل رفت و بعد گفت حالا آزاد</w:t>
      </w:r>
      <w:r>
        <w:rPr>
          <w:rFonts w:eastAsia="IRNazanin" w:cs="IRNazanin"/>
          <w:color w:val="111111"/>
          <w:sz w:val="28"/>
          <w:szCs w:val="28"/>
          <w:rtl w:val="true"/>
          <w:lang w:bidi="fa-IR"/>
        </w:rPr>
        <w:t>.</w:t>
      </w:r>
    </w:p>
    <w:p>
      <w:pPr>
        <w:pStyle w:val="Heading2"/>
        <w:numPr>
          <w:ilvl w:val="1"/>
          <w:numId w:val="1"/>
        </w:numPr>
        <w:rPr/>
      </w:pPr>
      <w:bookmarkStart w:id="502" w:name="__RefHeading___Toc1106711_1051229030"/>
      <w:bookmarkStart w:id="503" w:name="_Toc185"/>
      <w:bookmarkEnd w:id="502"/>
      <w:r>
        <w:rPr/>
        <w:t>181</w:t>
      </w:r>
      <w:r>
        <w:rPr>
          <w:rtl w:val="true"/>
        </w:rPr>
        <w:t xml:space="preserve">- </w:t>
      </w:r>
      <w:r>
        <w:rPr>
          <w:rtl w:val="true"/>
        </w:rPr>
        <w:t>شب خیز باش تا کام روا باشی</w:t>
      </w:r>
      <w:r>
        <w:rPr>
          <w:rtl w:val="true"/>
        </w:rPr>
        <w:t>:</w:t>
      </w:r>
      <w:bookmarkEnd w:id="503"/>
    </w:p>
    <w:p>
      <w:pPr>
        <w:pStyle w:val="BookText"/>
        <w:rPr/>
      </w:pPr>
      <w:r>
        <w:rPr>
          <w:rFonts w:ascii="IRNazanin" w:hAnsi="IRNazanin" w:eastAsia="IRNazanin"/>
          <w:color w:val="111111"/>
          <w:sz w:val="28"/>
          <w:sz w:val="28"/>
          <w:szCs w:val="28"/>
          <w:rtl w:val="true"/>
          <w:lang w:bidi="fa-IR"/>
        </w:rPr>
        <w:t>بوزرجمهر بامداد به نزد سلطان رفت و به او گفت شب خیز باش تاکام روا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 تذکر رنجیده خاطر و عصبانی شد و دید که بوزرجمهر او را سرزنش می کند به افراد دربار سپرد فردا که هنگام سحر به نزد من آمد در بین راه بدون آنکه به او آسیبی رسانید لباس از تنش در آورید چون دزدان با او این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همان دستور را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بوزرجمهر مجبور شد به خانه برگردد لباس دیگر بپوشد همین باعث شد از هر روز دیرتر آمد شاه پرسید موجب دیر آمدنت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 آمدم دزدان به من حمله کردند و لباسم به غارت بردند مجبور شدم به خانه برگردم لباس دیگر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توکه میگفتی شب خیز باش تاکام روا باشی پس این آفت به تو هم از شب خیزی رسید بوزرجمهر بیدرنگ جواب داد که شب خیز دزدان بودند که پیش از من برخاستند تا کام روا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خجل گشت و دیگر چیزی نگفت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کسی که بر سر خواب سحر شبیخون زد</w:t>
      </w:r>
    </w:p>
    <w:p>
      <w:pPr>
        <w:pStyle w:val="BookText"/>
        <w:rPr/>
      </w:pPr>
      <w:r>
        <w:rPr>
          <w:rFonts w:ascii="IRNazanin" w:hAnsi="IRNazanin" w:eastAsia="IRNazanin"/>
          <w:color w:val="111111"/>
          <w:sz w:val="28"/>
          <w:sz w:val="28"/>
          <w:szCs w:val="28"/>
          <w:rtl w:val="true"/>
          <w:lang w:bidi="fa-IR"/>
        </w:rPr>
        <w:t>هزار دولت بیدار را بخواب گرفت</w:t>
      </w:r>
    </w:p>
    <w:p>
      <w:pPr>
        <w:pStyle w:val="Heading2"/>
        <w:numPr>
          <w:ilvl w:val="1"/>
          <w:numId w:val="1"/>
        </w:numPr>
        <w:rPr/>
      </w:pPr>
      <w:bookmarkStart w:id="504" w:name="__RefHeading___Toc1106713_1051229030"/>
      <w:bookmarkStart w:id="505" w:name="_Toc186"/>
      <w:bookmarkEnd w:id="504"/>
      <w:r>
        <w:rPr/>
        <w:t>182</w:t>
      </w:r>
      <w:r>
        <w:rPr>
          <w:rtl w:val="true"/>
        </w:rPr>
        <w:t xml:space="preserve">- </w:t>
      </w:r>
      <w:r>
        <w:rPr>
          <w:rtl w:val="true"/>
        </w:rPr>
        <w:t>قتل بخاطر سوء ظن</w:t>
      </w:r>
      <w:r>
        <w:rPr>
          <w:rtl w:val="true"/>
        </w:rPr>
        <w:t>:</w:t>
      </w:r>
      <w:bookmarkEnd w:id="50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میگویند خميازه، خمیازه آرد حیف بر جان آن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کدخدائی با زن و خادمخود نشسته بود زن خمیازه کشید، خادم نیز خمیازه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 بدگمان شده پنداشت خمیازه میان آن دو رمزی است بی درنگ </w:t>
      </w:r>
      <w:bookmarkStart w:id="506" w:name="pg7341_74404"/>
    </w:p>
    <w:p>
      <w:pPr>
        <w:pStyle w:val="BookText"/>
        <w:rPr/>
      </w:pPr>
      <w:bookmarkEnd w:id="506"/>
      <w:r>
        <w:rPr>
          <w:rFonts w:ascii="IRNazanin" w:hAnsi="IRNazanin" w:eastAsia="IRNazanin"/>
          <w:color w:val="111111"/>
          <w:sz w:val="28"/>
          <w:sz w:val="28"/>
          <w:szCs w:val="28"/>
          <w:rtl w:val="true"/>
          <w:lang w:bidi="fa-IR"/>
        </w:rPr>
        <w:t>به زن خود حمله کرد و او را به قتل رسان و در جهایی نهانش کرد نزد خادم بازگشت پس از زمانی خادم باز خمیازه کشید مرد قاتل همان حال به او دست داد و خمیازه کشید دریافت که این حالت مسری است دهان دره کردن تأثیری طبیعی است از کرده خود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الظنّ یُفسِدُ الاُمُورَ و یُبْعِثُ عَلَى السُّرُورِ</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بدگمانی کارها را تباه می کند و باعث روی آوردن به انواع بدیها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بِالْمُحْسِنِ شَرُّ اَلْإِثْمِ وَ أَقْبَحُ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سوء ظن به آدمهای خوب، بدترین گناه و زشت ترین ظلم است</w:t>
      </w:r>
      <w:r>
        <w:rPr>
          <w:rFonts w:eastAsia="IRNazanin" w:cs="IRNazanin"/>
          <w:color w:val="111111"/>
          <w:sz w:val="28"/>
          <w:szCs w:val="28"/>
          <w:rtl w:val="true"/>
          <w:lang w:bidi="fa-IR"/>
        </w:rPr>
        <w:t>.</w:t>
      </w:r>
    </w:p>
    <w:p>
      <w:pPr>
        <w:pStyle w:val="Heading2"/>
        <w:numPr>
          <w:ilvl w:val="1"/>
          <w:numId w:val="1"/>
        </w:numPr>
        <w:rPr/>
      </w:pPr>
      <w:bookmarkStart w:id="507" w:name="__RefHeading___Toc1106715_1051229030"/>
      <w:bookmarkStart w:id="508" w:name="_Toc187"/>
      <w:bookmarkEnd w:id="507"/>
      <w:r>
        <w:rPr/>
        <w:t>183</w:t>
      </w:r>
      <w:r>
        <w:rPr>
          <w:rtl w:val="true"/>
        </w:rPr>
        <w:t xml:space="preserve">- </w:t>
      </w:r>
      <w:r>
        <w:rPr>
          <w:rtl w:val="true"/>
        </w:rPr>
        <w:t>علم جفر</w:t>
      </w:r>
      <w:r>
        <w:rPr>
          <w:rtl w:val="true"/>
        </w:rPr>
        <w:t>:</w:t>
      </w:r>
      <w:bookmarkEnd w:id="508"/>
    </w:p>
    <w:p>
      <w:pPr>
        <w:pStyle w:val="BookText"/>
        <w:rPr/>
      </w:pPr>
      <w:r>
        <w:rPr>
          <w:rFonts w:ascii="IRNazanin" w:hAnsi="IRNazanin" w:eastAsia="IRNazanin"/>
          <w:color w:val="111111"/>
          <w:sz w:val="28"/>
          <w:sz w:val="28"/>
          <w:szCs w:val="28"/>
          <w:rtl w:val="true"/>
          <w:lang w:bidi="fa-IR"/>
        </w:rPr>
        <w:t xml:space="preserve">جعفر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قوچ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کتابهای پیامبران گذشته و کتبی که با املای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خط شریف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در این پوست نگه داری می شود و در حقیقت واژه جفر در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آذری به تغارچه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 شود و اینکه شنیده می شود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جفر مطلع بوده یعنی اینکه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معصوم او هستند که از محتوای کتب موجود در آن انبان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کتابهایی که تاکنون درباره علم جفر نوشته شده هیچ ربطی به جفر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اکنون جفر آن حضرت در محضر امام عصر روحی له الفداء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 ما مجموعه ای وجود دارد که با وجود آن، ما اهل بیت به احدی از انسانها احتیاج نداریم، این مردم جهان هستند که به شدت به ما اهل بیت، به خاطر آن مجموعه نیاز جدی دارند و در بین آن مجموعه کتابی است با املای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خط شریف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صحیفه ای است که </w:t>
      </w:r>
      <w:bookmarkStart w:id="509" w:name="pg7341_74405"/>
    </w:p>
    <w:p>
      <w:pPr>
        <w:pStyle w:val="BookText"/>
        <w:rPr/>
      </w:pPr>
      <w:bookmarkEnd w:id="509"/>
      <w:r>
        <w:rPr>
          <w:rFonts w:ascii="IRNazanin" w:hAnsi="IRNazanin" w:eastAsia="IRNazanin"/>
          <w:color w:val="111111"/>
          <w:sz w:val="28"/>
          <w:sz w:val="28"/>
          <w:szCs w:val="28"/>
          <w:rtl w:val="true"/>
          <w:lang w:bidi="fa-IR"/>
        </w:rPr>
        <w:t>تمام حلال و حرام در آن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طوری روشن کرده است که شما اصحاب وارد منزل ما می شوید، بدون اینکه بدانید که ما اهل بیت میدانیم شما به کدام دستور عمل کرده اید و به کدام دستور عمل نکرده اید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در بیانی دیگر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نبود اینکه قبلا مطالب و مسائلی را لو دادید کتابی به شما میدادیم که با وجود آن و به برکت آن تا روز قیام امامعصر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نیاز پیدا نمی کردید که مسئله را از او بپرسید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نصر بن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دست مرا گرفت و بر در اتاقی از خانه خود برد سپس در را گشود ناگاه پسرش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کردم که در دستش کتابی بود و مطالعه می کرد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 عرض کردم آری پسر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نصر میدانی این چه کتابی است که در آن نظر می کند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جفری است که نظر نمی کند در آن مگر پیغمبر یا وصی پیغمبر </w:t>
      </w:r>
      <w:r>
        <w:rPr>
          <w:rStyle w:val="FootnoteAnchor"/>
          <w:rtl w:val="true"/>
        </w:rPr>
        <w:footnoteReference w:id="243"/>
      </w:r>
      <w:r>
        <w:rPr>
          <w:rFonts w:ascii="IRNazanin" w:hAnsi="IRNazanin" w:eastAsia="IRNazanin"/>
          <w:color w:val="111111"/>
          <w:sz w:val="28"/>
          <w:sz w:val="28"/>
          <w:szCs w:val="28"/>
          <w:rtl w:val="true"/>
          <w:lang w:bidi="fa-IR"/>
        </w:rPr>
        <w:t>نتیجه آنکه مدعیان به دانستن علم جفر با روایات فوق قابل قبول نیستند و این علم هم اینک نزد امام زمان روحی له الفداء محفوظ است</w:t>
      </w:r>
      <w:r>
        <w:rPr>
          <w:rFonts w:eastAsia="IRNazanin" w:cs="IRNazanin"/>
          <w:color w:val="111111"/>
          <w:sz w:val="28"/>
          <w:szCs w:val="28"/>
          <w:rtl w:val="true"/>
          <w:lang w:bidi="fa-IR"/>
        </w:rPr>
        <w:t>.</w:t>
      </w:r>
    </w:p>
    <w:p>
      <w:pPr>
        <w:pStyle w:val="Heading2"/>
        <w:numPr>
          <w:ilvl w:val="1"/>
          <w:numId w:val="1"/>
        </w:numPr>
        <w:rPr/>
      </w:pPr>
      <w:bookmarkStart w:id="510" w:name="__RefHeading___Toc1106717_1051229030"/>
      <w:bookmarkStart w:id="511" w:name="_Toc188"/>
      <w:bookmarkEnd w:id="510"/>
      <w:r>
        <w:rPr/>
        <w:t>184</w:t>
      </w:r>
      <w:r>
        <w:rPr>
          <w:rtl w:val="true"/>
        </w:rPr>
        <w:t xml:space="preserve">- </w:t>
      </w:r>
      <w:r>
        <w:rPr>
          <w:rtl w:val="true"/>
        </w:rPr>
        <w:t>طبيب هندی</w:t>
      </w:r>
      <w:r>
        <w:rPr>
          <w:rtl w:val="true"/>
        </w:rPr>
        <w:t xml:space="preserve">: </w:t>
      </w:r>
      <w:r>
        <w:rPr>
          <w:rtl w:val="true"/>
        </w:rPr>
        <w:t>ربيع حاجب میگوید</w:t>
      </w:r>
      <w:r>
        <w:rPr>
          <w:rtl w:val="true"/>
        </w:rPr>
        <w:t>:</w:t>
      </w:r>
      <w:bookmarkEnd w:id="51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طبیبی هندی در مجلس منصور کتاب طب می خواند، در حالی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قرائت مسائل طب فراغت یافت،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از دانش خود به تو بیاموزیم؟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آنچه من دانم از دانش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طب چه میدانی؟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حرارت را با سردی و سردی را با گرمی، رطوبت را با خشکی و خشکی را با رطوبت درمان می کنم و مسئله تندرستی را به خدا وا میگذارم و برای تندرستی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 برم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 خانه درد است و پرهیز، درمان هر دردی است و تن به آنچه خوی گرفته، باید عادت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جز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پنداری که من این دستورها را از کتاب های بهداشتی یاد گرفته ام؟ 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از خدا فرا گرفته ام تو بگو من از جهت بهداشت داناترم یا تو؟ 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این چنین است من از تو پرسش هایی می پرسم، تو پاسخ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زیر را از طبیب هندی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جمجمه سر چند قطعه است؟</w:t>
      </w:r>
    </w:p>
    <w:p>
      <w:pPr>
        <w:pStyle w:val="BookText"/>
        <w:rPr/>
      </w:pPr>
      <w:r>
        <w:rPr>
          <w:rFonts w:ascii="IRNazanin" w:hAnsi="IRNazanin" w:eastAsia="IRNazanin"/>
          <w:color w:val="111111"/>
          <w:sz w:val="28"/>
          <w:sz w:val="28"/>
          <w:szCs w:val="28"/>
          <w:rtl w:val="true"/>
          <w:lang w:bidi="fa-IR"/>
        </w:rPr>
        <w:t>چرا موی سر بالای آن است؟</w:t>
      </w:r>
    </w:p>
    <w:p>
      <w:pPr>
        <w:pStyle w:val="BookText"/>
        <w:rPr/>
      </w:pPr>
      <w:r>
        <w:rPr>
          <w:rFonts w:ascii="IRNazanin" w:hAnsi="IRNazanin" w:eastAsia="IRNazanin"/>
          <w:color w:val="111111"/>
          <w:sz w:val="28"/>
          <w:sz w:val="28"/>
          <w:szCs w:val="28"/>
          <w:rtl w:val="true"/>
          <w:lang w:bidi="fa-IR"/>
        </w:rPr>
        <w:t>چرا پیشانی مو ندارد؟</w:t>
      </w:r>
    </w:p>
    <w:p>
      <w:pPr>
        <w:pStyle w:val="BookText"/>
        <w:rPr/>
      </w:pPr>
      <w:r>
        <w:rPr>
          <w:rFonts w:ascii="IRNazanin" w:hAnsi="IRNazanin" w:eastAsia="IRNazanin"/>
          <w:color w:val="111111"/>
          <w:sz w:val="28"/>
          <w:sz w:val="28"/>
          <w:szCs w:val="28"/>
          <w:rtl w:val="true"/>
          <w:lang w:bidi="fa-IR"/>
        </w:rPr>
        <w:t>چرا در پیشانی، خطوط و چین وجود دارد؟</w:t>
      </w:r>
    </w:p>
    <w:p>
      <w:pPr>
        <w:pStyle w:val="BookText"/>
        <w:rPr/>
      </w:pPr>
      <w:r>
        <w:rPr>
          <w:rFonts w:ascii="IRNazanin" w:hAnsi="IRNazanin" w:eastAsia="IRNazanin"/>
          <w:color w:val="111111"/>
          <w:sz w:val="28"/>
          <w:sz w:val="28"/>
          <w:szCs w:val="28"/>
          <w:rtl w:val="true"/>
          <w:lang w:bidi="fa-IR"/>
        </w:rPr>
        <w:t>چرا ابرو بالای چشم است؟</w:t>
      </w:r>
    </w:p>
    <w:p>
      <w:pPr>
        <w:pStyle w:val="BookText"/>
        <w:rPr/>
      </w:pPr>
      <w:r>
        <w:rPr>
          <w:rFonts w:ascii="IRNazanin" w:hAnsi="IRNazanin" w:eastAsia="IRNazanin"/>
          <w:color w:val="111111"/>
          <w:sz w:val="28"/>
          <w:sz w:val="28"/>
          <w:szCs w:val="28"/>
          <w:rtl w:val="true"/>
          <w:lang w:bidi="fa-IR"/>
        </w:rPr>
        <w:t>چرا در چشم، مانند بادام است؟</w:t>
      </w:r>
    </w:p>
    <w:p>
      <w:pPr>
        <w:pStyle w:val="BookText"/>
        <w:rPr/>
      </w:pPr>
      <w:r>
        <w:rPr>
          <w:rFonts w:ascii="IRNazanin" w:hAnsi="IRNazanin" w:eastAsia="IRNazanin"/>
          <w:color w:val="111111"/>
          <w:sz w:val="28"/>
          <w:sz w:val="28"/>
          <w:szCs w:val="28"/>
          <w:rtl w:val="true"/>
          <w:lang w:bidi="fa-IR"/>
        </w:rPr>
        <w:t>چرا بینی میان چشم هاست؟</w:t>
      </w:r>
    </w:p>
    <w:p>
      <w:pPr>
        <w:pStyle w:val="BookText"/>
        <w:rPr/>
      </w:pPr>
      <w:r>
        <w:rPr>
          <w:rFonts w:ascii="IRNazanin" w:hAnsi="IRNazanin" w:eastAsia="IRNazanin"/>
          <w:color w:val="111111"/>
          <w:sz w:val="28"/>
          <w:sz w:val="28"/>
          <w:szCs w:val="28"/>
          <w:rtl w:val="true"/>
          <w:lang w:bidi="fa-IR"/>
        </w:rPr>
        <w:t>چرا سوراخ بینی در زیر آن است؟</w:t>
      </w:r>
    </w:p>
    <w:p>
      <w:pPr>
        <w:pStyle w:val="BookText"/>
        <w:rPr/>
      </w:pPr>
      <w:r>
        <w:rPr>
          <w:rFonts w:ascii="IRNazanin" w:hAnsi="IRNazanin" w:eastAsia="IRNazanin"/>
          <w:color w:val="111111"/>
          <w:sz w:val="28"/>
          <w:sz w:val="28"/>
          <w:szCs w:val="28"/>
          <w:rtl w:val="true"/>
          <w:lang w:bidi="fa-IR"/>
        </w:rPr>
        <w:t>چرا لب و سبیل بالای دهان است؟</w:t>
      </w:r>
    </w:p>
    <w:p>
      <w:pPr>
        <w:pStyle w:val="BookText"/>
        <w:rPr/>
      </w:pPr>
      <w:r>
        <w:rPr>
          <w:rFonts w:ascii="IRNazanin" w:hAnsi="IRNazanin" w:eastAsia="IRNazanin"/>
          <w:color w:val="111111"/>
          <w:sz w:val="28"/>
          <w:sz w:val="28"/>
          <w:szCs w:val="28"/>
          <w:rtl w:val="true"/>
          <w:lang w:bidi="fa-IR"/>
        </w:rPr>
        <w:t>چرا مردان ریش دارند؟</w:t>
      </w:r>
    </w:p>
    <w:p>
      <w:pPr>
        <w:pStyle w:val="BookText"/>
        <w:rPr/>
      </w:pPr>
      <w:r>
        <w:rPr>
          <w:rFonts w:ascii="IRNazanin" w:hAnsi="IRNazanin" w:eastAsia="IRNazanin"/>
          <w:color w:val="111111"/>
          <w:sz w:val="28"/>
          <w:sz w:val="28"/>
          <w:szCs w:val="28"/>
          <w:rtl w:val="true"/>
          <w:lang w:bidi="fa-IR"/>
        </w:rPr>
        <w:t>چرا دندان پیشین، تیز تر و دندان آسیابب، پهن و دندان بادام شکن، بلند است؟</w:t>
      </w:r>
    </w:p>
    <w:p>
      <w:pPr>
        <w:pStyle w:val="BookText"/>
        <w:rPr/>
      </w:pPr>
      <w:r>
        <w:rPr>
          <w:rFonts w:ascii="IRNazanin" w:hAnsi="IRNazanin" w:eastAsia="IRNazanin"/>
          <w:color w:val="111111"/>
          <w:sz w:val="28"/>
          <w:sz w:val="28"/>
          <w:szCs w:val="28"/>
          <w:rtl w:val="true"/>
          <w:lang w:bidi="fa-IR"/>
        </w:rPr>
        <w:t>چرا کف دستهامو ندارد؟</w:t>
      </w:r>
    </w:p>
    <w:p>
      <w:pPr>
        <w:pStyle w:val="BookText"/>
        <w:rPr/>
      </w:pPr>
      <w:r>
        <w:rPr>
          <w:rFonts w:ascii="IRNazanin" w:hAnsi="IRNazanin" w:eastAsia="IRNazanin"/>
          <w:color w:val="111111"/>
          <w:sz w:val="28"/>
          <w:sz w:val="28"/>
          <w:szCs w:val="28"/>
          <w:rtl w:val="true"/>
          <w:lang w:bidi="fa-IR"/>
        </w:rPr>
        <w:t>چرا ناخن و مو جان ندارند؟</w:t>
      </w:r>
    </w:p>
    <w:p>
      <w:pPr>
        <w:pStyle w:val="BookText"/>
        <w:rPr/>
      </w:pPr>
      <w:r>
        <w:rPr>
          <w:rFonts w:ascii="IRNazanin" w:hAnsi="IRNazanin" w:eastAsia="IRNazanin"/>
          <w:color w:val="111111"/>
          <w:sz w:val="28"/>
          <w:sz w:val="28"/>
          <w:szCs w:val="28"/>
          <w:rtl w:val="true"/>
          <w:lang w:bidi="fa-IR"/>
        </w:rPr>
        <w:t>چرا قلب مانند میوه درخت کاج است؟</w:t>
      </w:r>
    </w:p>
    <w:p>
      <w:pPr>
        <w:pStyle w:val="BookText"/>
        <w:rPr/>
      </w:pPr>
      <w:r>
        <w:rPr>
          <w:rFonts w:ascii="IRNazanin" w:hAnsi="IRNazanin" w:eastAsia="IRNazanin"/>
          <w:color w:val="111111"/>
          <w:sz w:val="28"/>
          <w:sz w:val="28"/>
          <w:szCs w:val="28"/>
          <w:rtl w:val="true"/>
          <w:lang w:bidi="fa-IR"/>
        </w:rPr>
        <w:t>چرا شش دو تکه است و در جای خود حرکت می کند؟</w:t>
      </w:r>
    </w:p>
    <w:p>
      <w:pPr>
        <w:pStyle w:val="BookText"/>
        <w:rPr/>
      </w:pPr>
      <w:r>
        <w:rPr>
          <w:rFonts w:ascii="IRNazanin" w:hAnsi="IRNazanin" w:eastAsia="IRNazanin"/>
          <w:color w:val="111111"/>
          <w:sz w:val="28"/>
          <w:sz w:val="28"/>
          <w:szCs w:val="28"/>
          <w:rtl w:val="true"/>
          <w:lang w:bidi="fa-IR"/>
        </w:rPr>
        <w:t>چرا جگر خمیده است؟</w:t>
      </w:r>
    </w:p>
    <w:p>
      <w:pPr>
        <w:pStyle w:val="BookText"/>
        <w:rPr/>
      </w:pPr>
      <w:r>
        <w:rPr>
          <w:rFonts w:ascii="IRNazanin" w:hAnsi="IRNazanin" w:eastAsia="IRNazanin"/>
          <w:color w:val="111111"/>
          <w:sz w:val="28"/>
          <w:sz w:val="28"/>
          <w:szCs w:val="28"/>
          <w:rtl w:val="true"/>
          <w:lang w:bidi="fa-IR"/>
        </w:rPr>
        <w:t>چرا دو زانوبه پشت خم و تا میگردد؟</w:t>
      </w:r>
    </w:p>
    <w:p>
      <w:pPr>
        <w:pStyle w:val="BookText"/>
        <w:rPr/>
      </w:pPr>
      <w:r>
        <w:rPr>
          <w:rFonts w:ascii="IRNazanin" w:hAnsi="IRNazanin" w:eastAsia="IRNazanin"/>
          <w:color w:val="111111"/>
          <w:sz w:val="28"/>
          <w:sz w:val="28"/>
          <w:szCs w:val="28"/>
          <w:rtl w:val="true"/>
          <w:lang w:bidi="fa-IR"/>
        </w:rPr>
        <w:t>چرا گامهای پا میان تهی 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هندی در پاسخ به تمامی پرسش های بالا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اینها را می دانم 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جمجمه به دلیل اینکه میان تهی است، از چند قطعه، آفریده شده است و اگر قطعه قطعه نبود، ویران می شد، بنابراین چون چند قطعه است، دیرتر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 در قسمت بالا سر است، چون از ریشه آن روغن به مغز می رسد و از سر موها که سوراخ است، بخارها بیرون می رود و سرما و گرمایی که به مغز وارد می شود،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مو ندارد، برای آنکه روشنایی به چشم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و چین پیشانی نیز عرقی را که از سر می ریزد، نگه می دارد تا وارد چشم ها نشود و انسان بتواند آن را پاک کند، مانند رودخانه ها که آب های روی زمین را نگهداری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ابروها بالای دو چشم قرار دارند تا نور به اندازه کافی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نمی بینی وقتی شدت نور زیاد است، دست خود را بالای چشمهایت می گیری تا روشنی به مقدار کافی به چشم هایت برسد و از زیادی آن پیشگیری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بین دو چشم قرار دارد تا روشنایی را بین آنها به طور مساوی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شکل بادام هستند تا میل دوا در آن فرو برود و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چهار گوش یا گرد بود، میل در آن به درستی وارد نمی شد و دوا به همه جای آن نمی رسید و بیماری چشم درمان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سوراخ بینی را در زیر آن آفرید تا فضولات مغز از آن پایین بیاید و بو از آن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سوراخ بینی در بالا بود، نه فضولات از آن پائین می آمد و نه بوی چیزی را در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 و لب را بالای دهان آفرید، تا فضولاتی را که از مغز پایین می آید، نگه دارد و خوراک و آشامیدنی به آن آلوده نگرددو آدمی بتواند آنها را از آلودگی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مردان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تا مرد و زن از یکدیگر مشخص شوند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 های پیشین را تیز آفرید تا گزیدن آسان گردد و دندان های آسیاب را برای خرد کردن غذا پهن آفرید، و دندان نیش را بلند آفريد تا دندان های آسیاب را مانند ستونی که در بنا به کار می رود،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کف دست را بی مو آفرید تا لمس کردن با </w:t>
      </w:r>
      <w:bookmarkStart w:id="512" w:name="pg7341_74408"/>
    </w:p>
    <w:p>
      <w:pPr>
        <w:pStyle w:val="BookText"/>
        <w:rPr/>
      </w:pPr>
      <w:bookmarkEnd w:id="512"/>
      <w:r>
        <w:rPr>
          <w:rFonts w:ascii="IRNazanin" w:hAnsi="IRNazanin" w:eastAsia="IRNazanin"/>
          <w:color w:val="111111"/>
          <w:sz w:val="28"/>
          <w:sz w:val="28"/>
          <w:szCs w:val="28"/>
          <w:rtl w:val="true"/>
          <w:lang w:bidi="fa-IR"/>
        </w:rPr>
        <w:t>آنه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 دست مو داشت، وقتی انسان به چیزی دست میکشید به خوبی آن را حس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 و ناخن را بی جان آفرید، چون بلند شدن آنها زشت و کوتاه کردن آنها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داشتند، بریدن آنها همراه با درد زیادی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را مانند صنوبر وکاج ساخت، چون وارونه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را باریک قرار داد تا در ریه ها در آید و از باد زدن، ریه خنک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کبد را خمیده آفرید تا شکم را سنگین کند و آن را فشار دهد تا بخارهای آن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زانو را به طرف عقب قرار داد تا انسان به جهت پیش روی خود راه رود و به همین علت حرکات وی میانه است و اگر چنین نبود، در راه رفتن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از سمت زیر و دو سوی آن، میان باریک ساخت، برای آنکه اگر همه پا بر روی زمین قرار میگرفتمانند سنگ آسیاب سنگین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آسیاب چون بر سر گردی خود باشد، کودکی آن را بر می گرداند و هرگاه بر روی زمین بیفتد، مردی قوی به سختی می تواند آن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طبیب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از کجا آموخته 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پدرانم و ایشان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جبرئیل، امین وحی و او از پروردگار که مصالح همه اجسام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در آن وقت مسلمان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داناترین مردم روزگاری</w:t>
      </w:r>
      <w:r>
        <w:rPr>
          <w:rFonts w:eastAsia="IRNazanin" w:cs="IRNazanin"/>
          <w:color w:val="111111"/>
          <w:sz w:val="28"/>
          <w:szCs w:val="28"/>
          <w:rtl w:val="true"/>
          <w:lang w:bidi="fa-IR"/>
        </w:rPr>
        <w:t>.</w:t>
      </w:r>
      <w:r>
        <w:rPr>
          <w:rStyle w:val="FootnoteAnchor"/>
          <w:rtl w:val="true"/>
        </w:rPr>
        <w:footnoteReference w:id="244"/>
      </w:r>
    </w:p>
    <w:p>
      <w:pPr>
        <w:pStyle w:val="Heading2"/>
        <w:numPr>
          <w:ilvl w:val="1"/>
          <w:numId w:val="1"/>
        </w:numPr>
        <w:rPr/>
      </w:pPr>
      <w:bookmarkStart w:id="513" w:name="__RefHeading___Toc1106719_1051229030"/>
      <w:bookmarkStart w:id="514" w:name="_Toc189"/>
      <w:bookmarkEnd w:id="513"/>
      <w:r>
        <w:rPr/>
        <w:t>185</w:t>
      </w:r>
      <w:r>
        <w:rPr>
          <w:rtl w:val="true"/>
        </w:rPr>
        <w:t xml:space="preserve">- </w:t>
      </w:r>
      <w:r>
        <w:rPr>
          <w:rtl w:val="true"/>
        </w:rPr>
        <w:t>یک فتوا</w:t>
      </w:r>
      <w:r>
        <w:rPr>
          <w:rtl w:val="true"/>
        </w:rPr>
        <w:t>:</w:t>
      </w:r>
      <w:bookmarkEnd w:id="514"/>
    </w:p>
    <w:p>
      <w:pPr>
        <w:pStyle w:val="BookText"/>
        <w:rPr/>
      </w:pPr>
      <w:r>
        <w:rPr>
          <w:rFonts w:ascii="IRNazanin" w:hAnsi="IRNazanin" w:eastAsia="IRNazanin"/>
          <w:color w:val="111111"/>
          <w:sz w:val="28"/>
          <w:sz w:val="28"/>
          <w:szCs w:val="28"/>
          <w:rtl w:val="true"/>
          <w:lang w:bidi="fa-IR"/>
        </w:rPr>
        <w:t>تقابل تشیع و استعمار که به جنبش تنباکو نام گرفت فقط با یک فتوا از ناحیه مرجع تقلید زمان مرحوم آیة الله سید محمد حسن میرزای شیرازی انجام گرفت و عظمت و قدرت روحانیت شیعه به جهانیان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فتوا به این شرح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اليوم استعمال تنباکو و توتون با نحوکان در حکم محاربه با امام زمان صلوات الله عليه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این فتوا آنقدر گسترده بود که به حرمسرای ناصرالدین شاه نیز ورود پیدا کرد </w:t>
      </w:r>
      <w:bookmarkStart w:id="515" w:name="pg7341_74409"/>
    </w:p>
    <w:p>
      <w:pPr>
        <w:pStyle w:val="BookText"/>
        <w:rPr/>
      </w:pPr>
      <w:bookmarkEnd w:id="515"/>
      <w:r>
        <w:rPr>
          <w:rFonts w:ascii="IRNazanin" w:hAnsi="IRNazanin" w:eastAsia="IRNazanin"/>
          <w:color w:val="111111"/>
          <w:sz w:val="28"/>
          <w:sz w:val="28"/>
          <w:szCs w:val="28"/>
          <w:rtl w:val="true"/>
          <w:lang w:bidi="fa-IR"/>
        </w:rPr>
        <w:t xml:space="preserve">ناصرالدین شاهی که خود قرار داد ننگین انحصار دخانیات را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ژولیوس تالبوت سرمایه دار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 وقتی شاه به انیس الدوله وارد شد، کلفت های انیس الدوله مشغول پیاده کردن قلیان های نقره و طلای مرصع بودند و خود انیس الدوله ناظر به عمل خدمتکاران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انیس الدوله پرسید، خانم چرا قلیان ها را از هم جدا و جمع می کنند؟ جواب داد برای آن که قلیان حرام شده، ناصرالدین شاه روی در هم کشید و با تغیر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الدوله با همان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مرا به تو حلال کرده، شاه هیچ نگفت و برگشت و برای آن که مبادا به احترامش لطمه وارد آید بعد از آن به هیچ یک از نوکران خود دستور نمیداد قلیان بیاورند و در تمام دربار قلیان ها را جمع کردند</w:t>
      </w:r>
      <w:r>
        <w:rPr>
          <w:rFonts w:eastAsia="IRNazanin" w:cs="IRNazanin"/>
          <w:color w:val="111111"/>
          <w:sz w:val="28"/>
          <w:szCs w:val="28"/>
          <w:rtl w:val="true"/>
          <w:lang w:bidi="fa-IR"/>
        </w:rPr>
        <w:t>.</w:t>
      </w:r>
    </w:p>
    <w:p>
      <w:pPr>
        <w:pStyle w:val="Heading2"/>
        <w:numPr>
          <w:ilvl w:val="1"/>
          <w:numId w:val="1"/>
        </w:numPr>
        <w:rPr/>
      </w:pPr>
      <w:bookmarkStart w:id="516" w:name="__RefHeading___Toc1106721_1051229030"/>
      <w:bookmarkStart w:id="517" w:name="_Toc190"/>
      <w:bookmarkEnd w:id="516"/>
      <w:r>
        <w:rPr/>
        <w:t>186</w:t>
      </w:r>
      <w:r>
        <w:rPr>
          <w:rtl w:val="true"/>
        </w:rPr>
        <w:t xml:space="preserve">- </w:t>
      </w:r>
      <w:r>
        <w:rPr>
          <w:rtl w:val="true"/>
        </w:rPr>
        <w:t>آلبرت انیشتن و آية الله بروجردی</w:t>
      </w:r>
      <w:r>
        <w:rPr>
          <w:rtl w:val="true"/>
        </w:rPr>
        <w:t>:</w:t>
      </w:r>
      <w:bookmarkEnd w:id="517"/>
    </w:p>
    <w:p>
      <w:pPr>
        <w:pStyle w:val="BookText"/>
        <w:rPr/>
      </w:pPr>
      <w:r>
        <w:rPr>
          <w:rFonts w:ascii="IRNazanin" w:hAnsi="IRNazanin" w:eastAsia="IRNazanin"/>
          <w:color w:val="111111"/>
          <w:sz w:val="28"/>
          <w:sz w:val="28"/>
          <w:szCs w:val="28"/>
          <w:rtl w:val="true"/>
          <w:lang w:bidi="fa-IR"/>
        </w:rPr>
        <w:t>آلبرت انیشتن در رساله پایانی عمر خود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 ارکلرونگ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بیانیه که 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میلادی مطابق با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آن را در آمریکا و به آلمانی نوشته است اسلام را بر تمامی ادیان جهان ترجیح می دهد و آن را کامل ترین و معقول ترین دین می داند، سر آغاز نامه انیشتن به مرجع بزرگ جهان تشیع آية الله العظمی بروجردی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صمیمانه ترین سلام ها از انیشتن محضر شریف پیشوای جهان اسلامی جناب سید حسین بروجردی پس از چهل مکاتبه که با جنابعالی به عمل آوردم اکنون دین اسلام و آئین تشيع دوازده امامی را پذیرفته ام که اگر همه دنیا بخواهند من را از این اعتقاد پاکیزه پشیمان سازند و هرگز نخواهند توانست حتی من را اندکی دچار تردید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مرض پیری مرا از کار انداخته و سست کرده است ماه مارس از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 مقیم آمریکا دور از وطن هستم</w:t>
      </w:r>
      <w:r>
        <w:rPr>
          <w:rFonts w:eastAsia="IRNazanin" w:cs="IRNazanin"/>
          <w:color w:val="111111"/>
          <w:sz w:val="28"/>
          <w:szCs w:val="28"/>
          <w:rtl w:val="true"/>
          <w:lang w:bidi="fa-IR"/>
        </w:rPr>
        <w:t>.»</w:t>
      </w:r>
    </w:p>
    <w:p>
      <w:pPr>
        <w:pStyle w:val="Heading2"/>
        <w:numPr>
          <w:ilvl w:val="1"/>
          <w:numId w:val="1"/>
        </w:numPr>
        <w:rPr/>
      </w:pPr>
      <w:bookmarkStart w:id="518" w:name="__RefHeading___Toc1106723_1051229030"/>
      <w:bookmarkStart w:id="519" w:name="_Toc191"/>
      <w:bookmarkEnd w:id="518"/>
      <w:r>
        <w:rPr/>
        <w:t>187</w:t>
      </w:r>
      <w:r>
        <w:rPr>
          <w:rtl w:val="true"/>
        </w:rPr>
        <w:t xml:space="preserve">- </w:t>
      </w:r>
      <w:r>
        <w:rPr>
          <w:rtl w:val="true"/>
        </w:rPr>
        <w:t>پیشگویی معجز آسا در عصر ظهور</w:t>
      </w:r>
      <w:r>
        <w:rPr>
          <w:rtl w:val="true"/>
        </w:rPr>
        <w:t>:</w:t>
      </w:r>
      <w:bookmarkEnd w:id="51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به وجود آمدن ويد کنفراس و ارتباط مسقتیم لحظه به لحظه رسانه ای دیداری و شنوایی فهم بعضی روایات سخت بود ولی امروزه یک امر عادی و قابل قبول </w:t>
      </w:r>
      <w:bookmarkStart w:id="520" w:name="pg7341_74410"/>
    </w:p>
    <w:p>
      <w:pPr>
        <w:pStyle w:val="BookText"/>
        <w:rPr/>
      </w:pPr>
      <w:bookmarkEnd w:id="520"/>
      <w:r>
        <w:rPr>
          <w:rFonts w:ascii="IRNazanin" w:hAnsi="IRNazanin" w:eastAsia="IRNazanin"/>
          <w:color w:val="111111"/>
          <w:sz w:val="28"/>
          <w:sz w:val="28"/>
          <w:szCs w:val="28"/>
          <w:rtl w:val="true"/>
          <w:lang w:bidi="fa-IR"/>
        </w:rPr>
        <w:t>همه است و ما عرض می کنیم در عصر ظهور دیدن امام عصر روحی له الفداء و شنیدن کلمات آن بزرگوار حتی بدون وسیله و به صورت معجز آسیا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قَائِمَنَا إِذَا قَامَ مَدَّ اَللَّهُ لِشِیعَتِنَا فِی أَسْمَاعِهِمْ وَ أَبْصَارِهِمْ حَتَّی لاَ یَکُونَ بَیْنَهُمْ وَ بَیْنَ اَلْقَائِمِ بَرِیدٌ یُکَلِّمُهُمْ وَ یَسْمَعُونَ وَ یَنْظُرُونَ إِلَیْهِ وَ هُوَ فِی مَکَانِهِ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هنگامی که قائم ما قیام کند خداون عزوجل ارتباط بین شیعیان ما را با آن حضرت از نظر دیداری و شنوایی آنقدر امتداد می دهد تا بین آنها و امام عصر صلوات الله عليه هیچگونه وسیله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سخن می گوید صدایش را می شنوند و چهره اش را می بینند در حالی که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خود حضور دارد</w:t>
      </w:r>
      <w:r>
        <w:rPr>
          <w:rFonts w:eastAsia="IRNazanin" w:cs="IRNazanin"/>
          <w:color w:val="111111"/>
          <w:sz w:val="28"/>
          <w:szCs w:val="28"/>
          <w:rtl w:val="true"/>
          <w:lang w:bidi="fa-IR"/>
        </w:rPr>
        <w:t>.</w:t>
      </w:r>
    </w:p>
    <w:p>
      <w:pPr>
        <w:pStyle w:val="Heading2"/>
        <w:numPr>
          <w:ilvl w:val="1"/>
          <w:numId w:val="1"/>
        </w:numPr>
        <w:rPr/>
      </w:pPr>
      <w:bookmarkStart w:id="521" w:name="__RefHeading___Toc1106725_1051229030"/>
      <w:bookmarkStart w:id="522" w:name="_Toc192"/>
      <w:bookmarkEnd w:id="521"/>
      <w:r>
        <w:rPr/>
        <w:t>188</w:t>
      </w:r>
      <w:r>
        <w:rPr>
          <w:rtl w:val="true"/>
        </w:rPr>
        <w:t xml:space="preserve">- </w:t>
      </w:r>
      <w:r>
        <w:rPr>
          <w:rtl w:val="true"/>
        </w:rPr>
        <w:t>سلوک منتظران</w:t>
      </w:r>
      <w:r>
        <w:rPr>
          <w:rtl w:val="true"/>
        </w:rPr>
        <w:t>:</w:t>
      </w:r>
      <w:bookmarkEnd w:id="522"/>
    </w:p>
    <w:p>
      <w:pPr>
        <w:pStyle w:val="BookText"/>
        <w:rPr/>
      </w:pPr>
      <w:r>
        <w:rPr>
          <w:rFonts w:ascii="IRNazanin" w:hAnsi="IRNazanin" w:eastAsia="IRNazanin"/>
          <w:color w:val="111111"/>
          <w:sz w:val="28"/>
          <w:sz w:val="28"/>
          <w:szCs w:val="28"/>
          <w:rtl w:val="true"/>
          <w:lang w:bidi="fa-IR"/>
        </w:rPr>
        <w:t>بسیاری ادعا می کنند که جزو منتظران امام عصر روحی له الفداء هستند و نشان منتظر بودن خود را خواندن دعاهای مربوطه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که خواندن دعا جزو وظایف و اثرگذار است امابیشک کافی نیست و شاید هم یک عادت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سلوک منتظران را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بیاموزیم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یَکُونَ مِنْ اَصْحابِ اْلقائِم علیه السلام فَلْیَنْتَظِرْ وَلْیَعْمَلْ بِالْوَرَعِ وَمَحاسِنِ اْلاَخْلاقِ، وَهُوَ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فَجدُّوا وَانْتَظِروُا هَنیئاً لَکُمْ أَیّتُهَا اْلعصابَهُ اْلمَرْحُومَهُ</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علاقمند است که از یاران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انتظار حضرت را بکشد و کارهایش را براساس ورع و پرهیز جدی از خطاها و شبهات انجام دهد و صفات خوب را در خود نهادینه کند که او واقعا جزو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کنید و منتظر بمانید که با این سلوک گوارا باد بر شما ای اهل رحمت و نجات</w:t>
      </w:r>
      <w:r>
        <w:rPr>
          <w:rFonts w:eastAsia="IRNazanin" w:cs="IRNazanin"/>
          <w:color w:val="111111"/>
          <w:sz w:val="28"/>
          <w:szCs w:val="28"/>
          <w:rtl w:val="true"/>
          <w:lang w:bidi="fa-IR"/>
        </w:rPr>
        <w:t xml:space="preserve">. </w:t>
      </w:r>
      <w:bookmarkStart w:id="523" w:name="pg7341_74411"/>
    </w:p>
    <w:p>
      <w:pPr>
        <w:pStyle w:val="Heading2"/>
        <w:numPr>
          <w:ilvl w:val="1"/>
          <w:numId w:val="1"/>
        </w:numPr>
        <w:rPr/>
      </w:pPr>
      <w:bookmarkStart w:id="524" w:name="__RefHeading___Toc1106727_1051229030"/>
      <w:bookmarkStart w:id="525" w:name="_Toc193"/>
      <w:bookmarkEnd w:id="523"/>
      <w:bookmarkEnd w:id="524"/>
      <w:r>
        <w:rPr/>
        <w:t>189</w:t>
      </w:r>
      <w:r>
        <w:rPr>
          <w:rtl w:val="true"/>
        </w:rPr>
        <w:t xml:space="preserve">- </w:t>
      </w:r>
      <w:r>
        <w:rPr>
          <w:rtl w:val="true"/>
        </w:rPr>
        <w:t xml:space="preserve">علم خدا </w:t>
      </w:r>
      <w:r>
        <w:rPr>
          <w:rtl w:val="true"/>
        </w:rPr>
        <w:t xml:space="preserve">- </w:t>
      </w:r>
      <w:r>
        <w:rPr>
          <w:rtl w:val="true"/>
        </w:rPr>
        <w:t xml:space="preserve">علم امام </w:t>
      </w:r>
      <w:r>
        <w:rPr>
          <w:rtl w:val="true"/>
        </w:rPr>
        <w:t xml:space="preserve">- </w:t>
      </w:r>
      <w:r>
        <w:rPr>
          <w:rtl w:val="true"/>
        </w:rPr>
        <w:t>علم مردم</w:t>
      </w:r>
      <w:r>
        <w:rPr>
          <w:rtl w:val="true"/>
        </w:rPr>
        <w:t>:</w:t>
      </w:r>
      <w:bookmarkEnd w:id="525"/>
    </w:p>
    <w:p>
      <w:pPr>
        <w:pStyle w:val="BookText"/>
        <w:rPr/>
      </w:pPr>
      <w:r>
        <w:rPr>
          <w:rFonts w:ascii="IRNazanin" w:hAnsi="IRNazanin" w:eastAsia="IRNazanin"/>
          <w:color w:val="111111"/>
          <w:sz w:val="28"/>
          <w:sz w:val="28"/>
          <w:szCs w:val="28"/>
          <w:rtl w:val="true"/>
          <w:lang w:bidi="fa-IR"/>
        </w:rPr>
        <w:t>علم خدا علم حضوری است یعنی تمام موجودات از روز ازل تا ابد با هر کیفیت که هستند نزد او معلوم است و از هر فعل و تحول و تغییر آنها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 است یعنی هر وقت چیزی را بخواهند بدانند از جانب پروردگار بدون آنکه استادی داشته باشند 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يُحِيطُونَ بِشَيْءٍ مِنْ عِلْمِهِ إِلَّا بِمَا شَاءَ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کسی به علم خداوند احاطه پیدا نمی کند مگر به آنچه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و پیامبران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اَلْإِمَامُ أَنْ یَعْلَمَ شَیْئاً عَلَّمَهُ اَللَّهُ ذَلِکَ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هرگاه امام اراده کند چیزی را بداند خداوند آن امام را به آن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مردم حصولی و اکتسابی است یعنی باید با وسایلی خارجی از قبیل چشم و گوش و حواس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ازلی و ابدی است ولی علم مردم از ازل نبوده تا ابد هم نخواهد بود کودک پس از تولد هیچ چیز نمیداند در مرور زمان چیزهایی را یاد می گیرد تا به مدارج عالی علمی می رسد ولی گاهی قبل از مردن یعنی به تعبیر قرآن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را که می دانسته فراموش می کند و مثل اول تولد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وَمِنْكُمْ مَنْ يُرَدُّ إِلَى أَرْذَلِ الْعُمُرِ لِكَيْ لَا يَعْلَمَ بَعْدَ عِلْمٍ شَيْئًا إِنَّ اللَّهَ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بعضی را به پست ترین مراتب عمر انسان می رساند تا آنجا که تمام دانشی را که فرا گرفته فراموش می کنند، خداوند آگاه و مقتدر است</w:t>
      </w:r>
      <w:r>
        <w:rPr>
          <w:rFonts w:eastAsia="IRNazanin" w:cs="IRNazanin"/>
          <w:color w:val="111111"/>
          <w:sz w:val="28"/>
          <w:szCs w:val="28"/>
          <w:rtl w:val="true"/>
          <w:lang w:bidi="fa-IR"/>
        </w:rPr>
        <w:t>.</w:t>
      </w:r>
    </w:p>
    <w:p>
      <w:pPr>
        <w:pStyle w:val="Heading2"/>
        <w:numPr>
          <w:ilvl w:val="1"/>
          <w:numId w:val="1"/>
        </w:numPr>
        <w:rPr/>
      </w:pPr>
      <w:bookmarkStart w:id="526" w:name="__RefHeading___Toc1106729_1051229030"/>
      <w:bookmarkStart w:id="527" w:name="_Toc194"/>
      <w:bookmarkEnd w:id="526"/>
      <w:r>
        <w:rPr/>
        <w:t>190</w:t>
      </w:r>
      <w:r>
        <w:rPr>
          <w:rtl w:val="true"/>
        </w:rPr>
        <w:t xml:space="preserve"> - </w:t>
      </w:r>
      <w:r>
        <w:rPr>
          <w:rtl w:val="true"/>
        </w:rPr>
        <w:t>آغاز دنیا</w:t>
      </w:r>
      <w:r>
        <w:rPr>
          <w:rtl w:val="true"/>
        </w:rPr>
        <w:t>:</w:t>
      </w:r>
      <w:bookmarkEnd w:id="52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پیدایش دنیا حرف و سخن زیاد است و در این زمینه رقم و ارقام مختلفی نقل شده و حتی روایتی را که معروف و مشهور است مخدوش می باشد چون مرحوم مجلسی </w:t>
      </w:r>
      <w:bookmarkStart w:id="528" w:name="pg7341_74412"/>
    </w:p>
    <w:p>
      <w:pPr>
        <w:pStyle w:val="BookText"/>
        <w:rPr/>
      </w:pPr>
      <w:bookmarkEnd w:id="528"/>
      <w:r>
        <w:rPr>
          <w:rFonts w:ascii="IRNazanin" w:hAnsi="IRNazanin" w:eastAsia="IRNazanin"/>
          <w:color w:val="111111"/>
          <w:sz w:val="28"/>
          <w:sz w:val="28"/>
          <w:szCs w:val="28"/>
          <w:rtl w:val="true"/>
          <w:lang w:bidi="fa-IR"/>
        </w:rPr>
        <w:t>که روایت را از جامع الاخبار نقل می کند در پاورقی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الروایه أشبه بالقصص التخیلیه، و الاعراض عن الشرح و التوجیه لها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مرسله لا تعویل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بیشتر شباهت به داستانهای تخیلی دارد و اعراض از شرح و توجیه آن بهتر است زیرا که روایت مرسله است و نمی توان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نقل ابتدای روایت جالب است که قولی در میان اقوال باشد که آغاز خلقت دنیا کی بوده البته جواب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اینگونه شروع می شود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موسی سأل ربه عزوجل ان یعرفه بدء الدنيا منذكم خلقت؟؟ فَأَوْحَی اللَّهُ تَعَالَی إِلَی مُوسَی تَسْأَلُنِی عَنْ غَوَامِضِ عِلْمِی فَقَالَ یَا رَبِّ أُحِبُّ أَنْ أَعْلَمَ ذَلِکَ فَقَالَ یَا مُوسَی خَلَقْتُ الدُّنْیَا مُنْذُ مِائَهِ أَلْفِ أَلْفِ عَامٍ عَشْرَ مَرَّاتٍ </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متعال از آغاز دنیا سؤال کرد و گفت چه مدت است که آن را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 پیچیده من سؤال می کنی؟ عرض کرد پروردگارا دوست دارم این حقیقت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آفرینش دنیا صد هزار، هزار سال که ده بار تکرار شود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میلیارد سال</w:t>
      </w:r>
      <w:r>
        <w:rPr>
          <w:rFonts w:eastAsia="IRNazanin" w:cs="IRNazanin"/>
          <w:color w:val="111111"/>
          <w:sz w:val="28"/>
          <w:szCs w:val="28"/>
          <w:rtl w:val="true"/>
          <w:lang w:bidi="fa-IR"/>
        </w:rPr>
        <w:t>).</w:t>
      </w:r>
    </w:p>
    <w:p>
      <w:pPr>
        <w:pStyle w:val="Heading2"/>
        <w:numPr>
          <w:ilvl w:val="1"/>
          <w:numId w:val="1"/>
        </w:numPr>
        <w:rPr/>
      </w:pPr>
      <w:bookmarkStart w:id="529" w:name="__RefHeading___Toc1106731_1051229030"/>
      <w:bookmarkStart w:id="530" w:name="_Toc195"/>
      <w:bookmarkEnd w:id="529"/>
      <w:r>
        <w:rPr/>
        <w:t>191</w:t>
      </w:r>
      <w:r>
        <w:rPr>
          <w:rtl w:val="true"/>
        </w:rPr>
        <w:t xml:space="preserve">- </w:t>
      </w:r>
      <w:r>
        <w:rPr>
          <w:rtl w:val="true"/>
        </w:rPr>
        <w:t>یادی از عشقی و رد اشعار او</w:t>
      </w:r>
      <w:r>
        <w:rPr>
          <w:rtl w:val="true"/>
        </w:rPr>
        <w:t>:</w:t>
      </w:r>
      <w:bookmarkEnd w:id="53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هر چه می خواهید تا پایان نکته سخنان مرحوم آية الله حاج شیخ مرتضی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شاعری که در ابتداء عصر ما یعنی آن وقتی که رضاخان می خواست به بهانه جمهوری، دیکتاتور کشور ایران بشود با او مخالف میکرد و حق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مجبوری، جمهوری نیست، او در کتاب شعرش که در این عصر چاپ شده است اشعار بی جایی نسبت به اعتراض به خلقت خودش دارد که انسان با شعور را </w:t>
      </w:r>
      <w:bookmarkStart w:id="531" w:name="pg7341_74413"/>
    </w:p>
    <w:p>
      <w:pPr>
        <w:pStyle w:val="BookText"/>
        <w:rPr/>
      </w:pPr>
      <w:bookmarkEnd w:id="531"/>
      <w:r>
        <w:rPr>
          <w:rFonts w:ascii="IRNazanin" w:hAnsi="IRNazanin" w:eastAsia="IRNazanin"/>
          <w:color w:val="111111"/>
          <w:sz w:val="28"/>
          <w:sz w:val="28"/>
          <w:szCs w:val="28"/>
          <w:rtl w:val="true"/>
          <w:lang w:bidi="fa-IR"/>
        </w:rPr>
        <w:t>ناراحت می کند که ابتداء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من در جهان یک وصله ناجور بود</w:t>
      </w:r>
    </w:p>
    <w:p>
      <w:pPr>
        <w:pStyle w:val="BookText"/>
        <w:rPr/>
      </w:pPr>
      <w:r>
        <w:rPr>
          <w:rFonts w:ascii="IRNazanin" w:hAnsi="IRNazanin" w:eastAsia="IRNazanin"/>
          <w:color w:val="111111"/>
          <w:sz w:val="28"/>
          <w:sz w:val="28"/>
          <w:szCs w:val="28"/>
          <w:rtl w:val="true"/>
          <w:lang w:bidi="fa-IR"/>
        </w:rPr>
        <w:t>من که خود راضی به این خلقت نبودم زور بود</w:t>
      </w:r>
    </w:p>
    <w:p>
      <w:pPr>
        <w:pStyle w:val="BookText"/>
        <w:rPr/>
      </w:pPr>
      <w:r>
        <w:rPr>
          <w:rFonts w:ascii="IRNazanin" w:hAnsi="IRNazanin" w:eastAsia="IRNazanin"/>
          <w:color w:val="111111"/>
          <w:sz w:val="28"/>
          <w:sz w:val="28"/>
          <w:szCs w:val="28"/>
          <w:rtl w:val="true"/>
          <w:lang w:bidi="fa-IR"/>
        </w:rPr>
        <w:t>دیگر باقیش را نمی نویسم، من اشعاری در همان جا در حاشیه دیوانش نوشتم که آنها را اینجا می 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زیبا و چشمی نافذ وقتی رسا</w:t>
      </w:r>
    </w:p>
    <w:p>
      <w:pPr>
        <w:pStyle w:val="BookText"/>
        <w:rPr/>
      </w:pPr>
      <w:r>
        <w:rPr>
          <w:rFonts w:ascii="IRNazanin" w:hAnsi="IRNazanin" w:eastAsia="IRNazanin"/>
          <w:color w:val="111111"/>
          <w:sz w:val="28"/>
          <w:sz w:val="28"/>
          <w:szCs w:val="28"/>
          <w:rtl w:val="true"/>
          <w:lang w:bidi="fa-IR"/>
        </w:rPr>
        <w:t>ذوق سرشاری در این رعنا بدن مستور بود</w:t>
      </w:r>
    </w:p>
    <w:p>
      <w:pPr>
        <w:pStyle w:val="BookText"/>
        <w:rPr/>
      </w:pPr>
      <w:r>
        <w:rPr>
          <w:rFonts w:ascii="IRNazanin" w:hAnsi="IRNazanin" w:eastAsia="IRNazanin"/>
          <w:color w:val="111111"/>
          <w:sz w:val="28"/>
          <w:sz w:val="28"/>
          <w:szCs w:val="28"/>
          <w:rtl w:val="true"/>
          <w:lang w:bidi="fa-IR"/>
        </w:rPr>
        <w:t>و اندر آن ملیاردها ملیارد حکمتها نهان</w:t>
      </w:r>
    </w:p>
    <w:p>
      <w:pPr>
        <w:pStyle w:val="BookText"/>
        <w:rPr/>
      </w:pPr>
      <w:r>
        <w:rPr>
          <w:rFonts w:ascii="IRNazanin" w:hAnsi="IRNazanin" w:eastAsia="IRNazanin"/>
          <w:color w:val="111111"/>
          <w:sz w:val="28"/>
          <w:sz w:val="28"/>
          <w:szCs w:val="28"/>
          <w:rtl w:val="true"/>
          <w:lang w:bidi="fa-IR"/>
        </w:rPr>
        <w:t>چشم تور کور است دید حق سراسر نور بود</w:t>
      </w:r>
    </w:p>
    <w:p>
      <w:pPr>
        <w:pStyle w:val="BookText"/>
        <w:rPr/>
      </w:pPr>
      <w:r>
        <w:rPr>
          <w:rFonts w:ascii="IRNazanin" w:hAnsi="IRNazanin" w:eastAsia="IRNazanin"/>
          <w:color w:val="111111"/>
          <w:sz w:val="28"/>
          <w:sz w:val="28"/>
          <w:szCs w:val="28"/>
          <w:rtl w:val="true"/>
          <w:lang w:bidi="fa-IR"/>
        </w:rPr>
        <w:t>چون توكفران میکنی دریای رحمت های حق</w:t>
      </w:r>
    </w:p>
    <w:p>
      <w:pPr>
        <w:pStyle w:val="BookText"/>
        <w:rPr/>
      </w:pPr>
      <w:r>
        <w:rPr>
          <w:rFonts w:ascii="IRNazanin" w:hAnsi="IRNazanin" w:eastAsia="IRNazanin"/>
          <w:color w:val="111111"/>
          <w:sz w:val="28"/>
          <w:sz w:val="28"/>
          <w:szCs w:val="28"/>
          <w:rtl w:val="true"/>
          <w:lang w:bidi="fa-IR"/>
        </w:rPr>
        <w:t>تو شدی کافر ولی او غافر و مشکور بود</w:t>
      </w:r>
    </w:p>
    <w:p>
      <w:pPr>
        <w:pStyle w:val="BookText"/>
        <w:rPr/>
      </w:pPr>
      <w:r>
        <w:rPr>
          <w:rFonts w:ascii="IRNazanin" w:hAnsi="IRNazanin" w:eastAsia="IRNazanin"/>
          <w:color w:val="111111"/>
          <w:sz w:val="28"/>
          <w:sz w:val="28"/>
          <w:szCs w:val="28"/>
          <w:rtl w:val="true"/>
          <w:lang w:bidi="fa-IR"/>
        </w:rPr>
        <w:t>آنکه قدر خویش را نشناختی با این وضوح</w:t>
      </w:r>
    </w:p>
    <w:p>
      <w:pPr>
        <w:pStyle w:val="BookText"/>
        <w:rPr/>
      </w:pPr>
      <w:r>
        <w:rPr>
          <w:rFonts w:ascii="IRNazanin" w:hAnsi="IRNazanin" w:eastAsia="IRNazanin"/>
          <w:color w:val="111111"/>
          <w:sz w:val="28"/>
          <w:sz w:val="28"/>
          <w:szCs w:val="28"/>
          <w:rtl w:val="true"/>
          <w:lang w:bidi="fa-IR"/>
        </w:rPr>
        <w:t>حق حق در چشم او بس ضایع و مکفور بود</w:t>
      </w:r>
    </w:p>
    <w:p>
      <w:pPr>
        <w:pStyle w:val="BookText"/>
        <w:rPr/>
      </w:pPr>
      <w:r>
        <w:rPr>
          <w:rFonts w:ascii="IRNazanin" w:hAnsi="IRNazanin" w:eastAsia="IRNazanin"/>
          <w:color w:val="111111"/>
          <w:sz w:val="28"/>
          <w:sz w:val="28"/>
          <w:szCs w:val="28"/>
          <w:rtl w:val="true"/>
          <w:lang w:bidi="fa-IR"/>
        </w:rPr>
        <w:t>هر کسی چون تو بشد خودخواه و خودبین و بد خلق</w:t>
      </w:r>
    </w:p>
    <w:p>
      <w:pPr>
        <w:pStyle w:val="BookText"/>
        <w:rPr/>
      </w:pPr>
      <w:r>
        <w:rPr>
          <w:rFonts w:ascii="IRNazanin" w:hAnsi="IRNazanin" w:eastAsia="IRNazanin"/>
          <w:color w:val="111111"/>
          <w:sz w:val="28"/>
          <w:sz w:val="28"/>
          <w:szCs w:val="28"/>
          <w:rtl w:val="true"/>
          <w:lang w:bidi="fa-IR"/>
        </w:rPr>
        <w:t>جمله بدبین گشت از درک خودش مهجور بود</w:t>
      </w:r>
    </w:p>
    <w:p>
      <w:pPr>
        <w:pStyle w:val="BookText"/>
        <w:rPr/>
      </w:pPr>
      <w:r>
        <w:rPr>
          <w:rFonts w:ascii="IRNazanin" w:hAnsi="IRNazanin" w:eastAsia="IRNazanin"/>
          <w:color w:val="111111"/>
          <w:sz w:val="28"/>
          <w:sz w:val="28"/>
          <w:szCs w:val="28"/>
          <w:rtl w:val="true"/>
          <w:lang w:bidi="fa-IR"/>
        </w:rPr>
        <w:t>عالم دیگر چسان در روح او آید پدید</w:t>
      </w:r>
    </w:p>
    <w:p>
      <w:pPr>
        <w:pStyle w:val="BookText"/>
        <w:rPr/>
      </w:pPr>
      <w:r>
        <w:rPr>
          <w:rFonts w:ascii="IRNazanin" w:hAnsi="IRNazanin" w:eastAsia="IRNazanin"/>
          <w:color w:val="111111"/>
          <w:sz w:val="28"/>
          <w:sz w:val="28"/>
          <w:szCs w:val="28"/>
          <w:rtl w:val="true"/>
          <w:lang w:bidi="fa-IR"/>
        </w:rPr>
        <w:t>چونکه انسانیتش با دست خود مقهور بود</w:t>
      </w:r>
      <w:r>
        <w:rPr>
          <w:rFonts w:eastAsia="IRNazanin" w:cs="IRNazanin"/>
          <w:color w:val="111111"/>
          <w:sz w:val="28"/>
          <w:szCs w:val="28"/>
          <w:rtl w:val="true"/>
          <w:lang w:bidi="fa-IR"/>
        </w:rPr>
        <w:t>.</w:t>
      </w:r>
      <w:r>
        <w:rPr>
          <w:rStyle w:val="FootnoteAnchor"/>
          <w:rtl w:val="true"/>
        </w:rPr>
        <w:footnoteReference w:id="251"/>
      </w:r>
    </w:p>
    <w:p>
      <w:pPr>
        <w:pStyle w:val="Heading2"/>
        <w:numPr>
          <w:ilvl w:val="1"/>
          <w:numId w:val="1"/>
        </w:numPr>
        <w:rPr/>
      </w:pPr>
      <w:bookmarkStart w:id="532" w:name="__RefHeading___Toc1106733_1051229030"/>
      <w:bookmarkStart w:id="533" w:name="_Toc196"/>
      <w:bookmarkEnd w:id="532"/>
      <w:r>
        <w:rPr/>
        <w:t>192</w:t>
      </w:r>
      <w:r>
        <w:rPr>
          <w:rtl w:val="true"/>
        </w:rPr>
        <w:t xml:space="preserve">- </w:t>
      </w:r>
      <w:r>
        <w:rPr>
          <w:rtl w:val="true"/>
        </w:rPr>
        <w:t>قبض و بسط</w:t>
      </w:r>
      <w:r>
        <w:rPr>
          <w:rtl w:val="true"/>
        </w:rPr>
        <w:t>:</w:t>
      </w:r>
      <w:bookmarkEnd w:id="533"/>
    </w:p>
    <w:p>
      <w:pPr>
        <w:pStyle w:val="BookText"/>
        <w:rPr/>
      </w:pPr>
      <w:r>
        <w:rPr>
          <w:rFonts w:ascii="IRNazanin" w:hAnsi="IRNazanin" w:eastAsia="IRNazanin"/>
          <w:color w:val="111111"/>
          <w:sz w:val="28"/>
          <w:sz w:val="28"/>
          <w:szCs w:val="28"/>
          <w:rtl w:val="true"/>
          <w:lang w:bidi="fa-IR"/>
        </w:rPr>
        <w:t>خداوند تبارک و تعالی گاه نعمت را میگیرد و گاه نعمت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در قبضه قدرت اویند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يَقْبِضُ وَيَبْسُطُ وَإِلَيْهِ تُرْجَعُونَ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Style w:val="FootnoteAnchor"/>
          <w:rtl w:val="true"/>
        </w:rPr>
        <w:footnoteReference w:id="25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که تنگی آرد و گشادگی دهد و به سوی او بازگشت می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بصط با ص و سین در معنا تفاوتی ندارند</w:t>
      </w:r>
      <w:r>
        <w:rPr>
          <w:rFonts w:eastAsia="IRNazanin" w:cs="IRNazanin"/>
          <w:color w:val="111111"/>
          <w:sz w:val="28"/>
          <w:szCs w:val="28"/>
          <w:rtl w:val="true"/>
          <w:lang w:bidi="fa-IR"/>
        </w:rPr>
        <w:t xml:space="preserve">. </w:t>
      </w:r>
      <w:bookmarkStart w:id="534" w:name="pg7341_74414"/>
    </w:p>
    <w:p>
      <w:pPr>
        <w:pStyle w:val="BookText"/>
        <w:rPr/>
      </w:pPr>
      <w:bookmarkEnd w:id="534"/>
      <w:r>
        <w:rPr>
          <w:rFonts w:ascii="IRNazanin" w:hAnsi="IRNazanin" w:eastAsia="IRNazanin"/>
          <w:color w:val="111111"/>
          <w:sz w:val="28"/>
          <w:sz w:val="28"/>
          <w:szCs w:val="28"/>
          <w:rtl w:val="true"/>
          <w:lang w:bidi="fa-IR"/>
        </w:rPr>
        <w:t>و شاید هم منظور از قبض و بسط الهی گرفتن جان جنبنده هاست و آنها را در جهان دیگر جان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بسط برای بندگان خدا به این صورت است که در موقع انقباض دل گرفته و غمگین و بی حالند و در موقع انبساط چهره ای گشاده و حال و هوای شاداب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بین سالكان حالت قبض برایشان موقعی است احساس فراق و دوری از یار می کنند و حالت بسط برایشان وقتی است که به حضرت دوست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خوشدلی آنجاست</w:t>
      </w:r>
    </w:p>
    <w:p>
      <w:pPr>
        <w:pStyle w:val="BookText"/>
        <w:rPr/>
      </w:pPr>
      <w:r>
        <w:rPr>
          <w:rFonts w:ascii="IRNazanin" w:hAnsi="IRNazanin" w:eastAsia="IRNazanin"/>
          <w:color w:val="111111"/>
          <w:sz w:val="28"/>
          <w:sz w:val="28"/>
          <w:szCs w:val="28"/>
          <w:rtl w:val="true"/>
          <w:lang w:bidi="fa-IR"/>
        </w:rPr>
        <w:t>که دلدار آنجاست میکنم جهد که خود را مگر آنجا فکنم</w:t>
      </w:r>
    </w:p>
    <w:p>
      <w:pPr>
        <w:pStyle w:val="Heading2"/>
        <w:numPr>
          <w:ilvl w:val="1"/>
          <w:numId w:val="1"/>
        </w:numPr>
        <w:rPr/>
      </w:pPr>
      <w:bookmarkStart w:id="535" w:name="__RefHeading___Toc1106735_1051229030"/>
      <w:bookmarkStart w:id="536" w:name="_Toc197"/>
      <w:bookmarkEnd w:id="535"/>
      <w:r>
        <w:rPr/>
        <w:t>193</w:t>
      </w:r>
      <w:r>
        <w:rPr>
          <w:rtl w:val="true"/>
        </w:rPr>
        <w:t xml:space="preserve">- </w:t>
      </w:r>
      <w:r>
        <w:rPr>
          <w:rtl w:val="true"/>
        </w:rPr>
        <w:t>دولتها عوض می شوند</w:t>
      </w:r>
      <w:r>
        <w:rPr>
          <w:rtl w:val="true"/>
        </w:rPr>
        <w:t>:</w:t>
      </w:r>
      <w:bookmarkEnd w:id="536"/>
    </w:p>
    <w:p>
      <w:pPr>
        <w:pStyle w:val="BookText"/>
        <w:rPr/>
      </w:pPr>
      <w:r>
        <w:rPr>
          <w:rFonts w:ascii="IRNazanin" w:hAnsi="IRNazanin" w:eastAsia="IRNazanin"/>
          <w:color w:val="111111"/>
          <w:sz w:val="28"/>
          <w:sz w:val="28"/>
          <w:szCs w:val="28"/>
          <w:rtl w:val="true"/>
          <w:lang w:bidi="fa-IR"/>
        </w:rPr>
        <w:t>شک نیست که سلطنت بی پایان از آن پروردگار است و دولتها عوض می شوند هر چند زمانی حاکمیت از آن گروه و یا شخص خاصی است هیچکدام جاودان نیستند سعدی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درویشی مجرد به گوشه ای نشسته بود پادشاهی بر او بگذشت درویش از آنجا که فراغ ملک قناعت است سر بر نیاورد و التفات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آنجا که سطوت سلطنت است برنجید و گفت این طایفه خرقه پوشان امثال حيوانند و اهلیت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نزدیکش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 سلطان روی زمین بر تو گذر کرد چرا خدمتی نکردی و شرط ادب بجا نیاوردی؟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را بگوی توقع خدمت از کسی دار که توقع نعمت از تو دارد و دیگر بدان کهملوک از بهر رعیت اند نه رعیت از بهر طاعت ملکوک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 ای درویش از من درخواستی بکن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همی خواهم که دگر باره زحمت من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پند بده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دریاب کنون که نعمتت هست به دست</w:t>
      </w:r>
    </w:p>
    <w:p>
      <w:pPr>
        <w:pStyle w:val="BookText"/>
        <w:rPr/>
      </w:pPr>
      <w:r>
        <w:rPr>
          <w:rFonts w:ascii="IRNazanin" w:hAnsi="IRNazanin" w:eastAsia="IRNazanin"/>
          <w:color w:val="111111"/>
          <w:sz w:val="28"/>
          <w:sz w:val="28"/>
          <w:szCs w:val="28"/>
          <w:rtl w:val="true"/>
          <w:lang w:bidi="fa-IR"/>
        </w:rPr>
        <w:t>کاین دولت و ملک میرود دست به دست</w:t>
      </w:r>
      <w:r>
        <w:rPr>
          <w:rStyle w:val="FootnoteAnchor"/>
          <w:rtl w:val="true"/>
        </w:rPr>
        <w:footnoteReference w:id="25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ثقفی قیام کرد سر عبیدالله بن زیاد را برای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فرستاد و این اتفاق در روز عاشورا درست روز شهادت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یعنی پنج سال بعد و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زبیر که مردی صاحب جمال و هیبت بود بر علیه مختار ثقفی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برادرش عبدالله بن زبیر به او مأموریت دفع مختار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زبیر بر کوفه مسلط شد و هفت هزار تن از یاران مختار را کشت و سر مختار را از تن جدا کرد بر مقابل تخت خود در کاخ دارالاماره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جنگ عبدالملک بن مروان به جانب شام حرکت کند در این جنگ از مروان شکست خورد و مروان بر کوفه مسلط شد و بر تخت ریاست نشست و سر معصب را در مقابل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فرح و شادی بود که ناگاه یکی از حاضرین را که عبدالملک بن عمیر می گفتند لرزه فرو گرفت و گفت امیر بسلامت باشد من قضيه عجیبی از این قصرالاماره بخاطر دارم و آن همچنان است که من با عبيدالله بن زیاد در این مجلس بودم که دیدم سر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آوردند و نزد او نهادند پس از چندی که مختار کوفه را تسخیر کرد با او در این مجلس نشستم و سر ابن زیاد را نزد او دیدم پس از مختار با مصعب صاحب این سر در این مجلس بودم که سر مختار را نزد او نهاده بودند و اینک با امیر در این مجلس می باشم و سر مصعب را نزد او می بینم و من پناه به خدا می برم از شر این مجلس عبدالملک بن مروان تا این قضیه را شنید لرزه بر اندامش افتاد و امر کرد تا قصرالأماره را خراب کردند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یک سره مردی ز عرب هوشمند</w:t>
      </w:r>
    </w:p>
    <w:p>
      <w:pPr>
        <w:pStyle w:val="BookText"/>
        <w:rPr/>
      </w:pPr>
      <w:r>
        <w:rPr>
          <w:rFonts w:ascii="IRNazanin" w:hAnsi="IRNazanin" w:eastAsia="IRNazanin"/>
          <w:color w:val="111111"/>
          <w:sz w:val="28"/>
          <w:sz w:val="28"/>
          <w:szCs w:val="28"/>
          <w:rtl w:val="true"/>
          <w:lang w:bidi="fa-IR"/>
        </w:rPr>
        <w:t>گفت بعبدالملک از روی پند</w:t>
      </w:r>
    </w:p>
    <w:p>
      <w:pPr>
        <w:pStyle w:val="BookText"/>
        <w:rPr/>
      </w:pPr>
      <w:r>
        <w:rPr>
          <w:rFonts w:ascii="IRNazanin" w:hAnsi="IRNazanin" w:eastAsia="IRNazanin"/>
          <w:color w:val="111111"/>
          <w:sz w:val="28"/>
          <w:sz w:val="28"/>
          <w:szCs w:val="28"/>
          <w:rtl w:val="true"/>
          <w:lang w:bidi="fa-IR"/>
        </w:rPr>
        <w:t>روی همین مسند و این تکیه گاه</w:t>
      </w:r>
    </w:p>
    <w:p>
      <w:pPr>
        <w:pStyle w:val="BookText"/>
        <w:rPr/>
      </w:pPr>
      <w:r>
        <w:rPr>
          <w:rFonts w:ascii="IRNazanin" w:hAnsi="IRNazanin" w:eastAsia="IRNazanin"/>
          <w:color w:val="111111"/>
          <w:sz w:val="28"/>
          <w:sz w:val="28"/>
          <w:szCs w:val="28"/>
          <w:rtl w:val="true"/>
          <w:lang w:bidi="fa-IR"/>
        </w:rPr>
        <w:t>زیر همین قبه و این بارگاه</w:t>
      </w:r>
    </w:p>
    <w:p>
      <w:pPr>
        <w:pStyle w:val="BookText"/>
        <w:rPr/>
      </w:pPr>
      <w:r>
        <w:rPr>
          <w:rFonts w:ascii="IRNazanin" w:hAnsi="IRNazanin" w:eastAsia="IRNazanin"/>
          <w:color w:val="111111"/>
          <w:sz w:val="28"/>
          <w:sz w:val="28"/>
          <w:szCs w:val="28"/>
          <w:rtl w:val="true"/>
          <w:lang w:bidi="fa-IR"/>
        </w:rPr>
        <w:t>بودم و دیدم بر ابن زیاد</w:t>
      </w:r>
    </w:p>
    <w:p>
      <w:pPr>
        <w:pStyle w:val="BookText"/>
        <w:rPr/>
      </w:pPr>
      <w:r>
        <w:rPr>
          <w:rFonts w:ascii="IRNazanin" w:hAnsi="IRNazanin" w:eastAsia="IRNazanin"/>
          <w:color w:val="111111"/>
          <w:sz w:val="28"/>
          <w:sz w:val="28"/>
          <w:szCs w:val="28"/>
          <w:rtl w:val="true"/>
          <w:lang w:bidi="fa-IR"/>
        </w:rPr>
        <w:t>آه چه دیدم که دو چشمم مباد</w:t>
      </w:r>
    </w:p>
    <w:p>
      <w:pPr>
        <w:pStyle w:val="BookText"/>
        <w:rPr/>
      </w:pPr>
      <w:r>
        <w:rPr>
          <w:rFonts w:ascii="IRNazanin" w:hAnsi="IRNazanin" w:eastAsia="IRNazanin"/>
          <w:color w:val="111111"/>
          <w:sz w:val="28"/>
          <w:sz w:val="28"/>
          <w:szCs w:val="28"/>
          <w:rtl w:val="true"/>
          <w:lang w:bidi="fa-IR"/>
        </w:rPr>
        <w:t>تازه سری چون سپر آسمان</w:t>
      </w:r>
    </w:p>
    <w:p>
      <w:pPr>
        <w:pStyle w:val="BookText"/>
        <w:rPr/>
      </w:pPr>
      <w:r>
        <w:rPr>
          <w:rFonts w:ascii="IRNazanin" w:hAnsi="IRNazanin" w:eastAsia="IRNazanin"/>
          <w:color w:val="111111"/>
          <w:sz w:val="28"/>
          <w:sz w:val="28"/>
          <w:szCs w:val="28"/>
          <w:rtl w:val="true"/>
          <w:lang w:bidi="fa-IR"/>
        </w:rPr>
        <w:t>طلعت خورشید ز رویش نهان</w:t>
      </w:r>
    </w:p>
    <w:p>
      <w:pPr>
        <w:pStyle w:val="BookText"/>
        <w:rPr/>
      </w:pPr>
      <w:r>
        <w:rPr>
          <w:rFonts w:ascii="IRNazanin" w:hAnsi="IRNazanin" w:eastAsia="IRNazanin"/>
          <w:color w:val="111111"/>
          <w:sz w:val="28"/>
          <w:sz w:val="28"/>
          <w:szCs w:val="28"/>
          <w:rtl w:val="true"/>
          <w:lang w:bidi="fa-IR"/>
        </w:rPr>
        <w:t>بعد ز چندیسر آن خیره سر</w:t>
      </w:r>
    </w:p>
    <w:p>
      <w:pPr>
        <w:pStyle w:val="BookText"/>
        <w:rPr/>
      </w:pPr>
      <w:r>
        <w:rPr>
          <w:rFonts w:ascii="IRNazanin" w:hAnsi="IRNazanin" w:eastAsia="IRNazanin"/>
          <w:color w:val="111111"/>
          <w:sz w:val="28"/>
          <w:sz w:val="28"/>
          <w:szCs w:val="28"/>
          <w:rtl w:val="true"/>
          <w:lang w:bidi="fa-IR"/>
        </w:rPr>
        <w:t>بدبیر مختار بروی سپر</w:t>
      </w:r>
    </w:p>
    <w:p>
      <w:pPr>
        <w:pStyle w:val="BookText"/>
        <w:rPr/>
      </w:pPr>
      <w:r>
        <w:rPr>
          <w:rFonts w:ascii="IRNazanin" w:hAnsi="IRNazanin" w:eastAsia="IRNazanin"/>
          <w:color w:val="111111"/>
          <w:sz w:val="28"/>
          <w:sz w:val="28"/>
          <w:szCs w:val="28"/>
          <w:rtl w:val="true"/>
          <w:lang w:bidi="fa-IR"/>
        </w:rPr>
        <w:t>بعد که مصعب سرو سردار شد</w:t>
      </w:r>
    </w:p>
    <w:p>
      <w:pPr>
        <w:pStyle w:val="BookText"/>
        <w:rPr/>
      </w:pPr>
      <w:r>
        <w:rPr>
          <w:rFonts w:ascii="IRNazanin" w:hAnsi="IRNazanin" w:eastAsia="IRNazanin"/>
          <w:color w:val="111111"/>
          <w:sz w:val="28"/>
          <w:sz w:val="28"/>
          <w:szCs w:val="28"/>
          <w:rtl w:val="true"/>
          <w:lang w:bidi="fa-IR"/>
        </w:rPr>
        <w:t>دست کش او سر مختار شد</w:t>
      </w:r>
    </w:p>
    <w:p>
      <w:pPr>
        <w:pStyle w:val="BookText"/>
        <w:rPr/>
      </w:pPr>
      <w:r>
        <w:rPr>
          <w:rFonts w:ascii="IRNazanin" w:hAnsi="IRNazanin" w:eastAsia="IRNazanin"/>
          <w:color w:val="111111"/>
          <w:sz w:val="28"/>
          <w:sz w:val="28"/>
          <w:szCs w:val="28"/>
          <w:rtl w:val="true"/>
          <w:lang w:bidi="fa-IR"/>
        </w:rPr>
        <w:t>این سر مصعب به تقاضای کار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چه کند باتو دگر روزگار </w:t>
      </w:r>
      <w:bookmarkStart w:id="537" w:name="pg7341_74416"/>
    </w:p>
    <w:p>
      <w:pPr>
        <w:pStyle w:val="Heading2"/>
        <w:numPr>
          <w:ilvl w:val="1"/>
          <w:numId w:val="1"/>
        </w:numPr>
        <w:rPr/>
      </w:pPr>
      <w:bookmarkStart w:id="538" w:name="__RefHeading___Toc1106737_1051229030"/>
      <w:bookmarkStart w:id="539" w:name="_Toc198"/>
      <w:bookmarkEnd w:id="537"/>
      <w:bookmarkEnd w:id="538"/>
      <w:r>
        <w:rPr/>
        <w:t>194</w:t>
      </w:r>
      <w:r>
        <w:rPr>
          <w:rtl w:val="true"/>
        </w:rPr>
        <w:t xml:space="preserve">- </w:t>
      </w:r>
      <w:r>
        <w:rPr>
          <w:rtl w:val="true"/>
        </w:rPr>
        <w:t>غدیر ثانی</w:t>
      </w:r>
      <w:r>
        <w:rPr>
          <w:rtl w:val="true"/>
        </w:rPr>
        <w:t>:</w:t>
      </w:r>
      <w:bookmarkEnd w:id="539"/>
    </w:p>
    <w:p>
      <w:pPr>
        <w:pStyle w:val="BookText"/>
        <w:rPr/>
      </w:pPr>
      <w:r>
        <w:rPr>
          <w:rFonts w:ascii="IRNazanin" w:hAnsi="IRNazanin" w:eastAsia="IRNazanin"/>
          <w:color w:val="111111"/>
          <w:sz w:val="28"/>
          <w:sz w:val="28"/>
          <w:szCs w:val="28"/>
          <w:rtl w:val="true"/>
          <w:lang w:bidi="fa-IR"/>
        </w:rPr>
        <w:t xml:space="preserve">مرحوم مجلسی از قول سید ابن طاووس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زوايد الفوائد نقل می کند دو نفر بنامهای علاء الهمداني واسطی و یحیی بن محمد حويج البغدادی گفتند ما بر سر خلیفه دوم با هم منازعه می کردیم و امر بر ما مشتبه شده بود تصمیم گرفتیم به نزد احمد بن اسحاق قمی که از یاران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وقتی درب خانه را زدیم یک دختر بچه عراقی در را باز کرد از او پرسیدیم می خواهیم با احمد بن اسحاق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مشغول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تدارک عیدش را می بیند چون امروز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سبحان الله اعیاد نزد ششیعه چهار روز است فطر، قربان، غدیر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از آقای خود ابی الحسن علی بن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امروز عید است و افضل اعياد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اجازه بده که ما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اسحاق وارد شدیم در حالیکه لباس نو به تن کرده بود و بوی مشک میداد و سر خود را شانه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صورت انکار از عمل او به کارش اعتراض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امروز عید است امروز روز نهم ماه ربیع الاول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چنین روزی قصد زیارت مولایم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نمودم آن روز هم روز نهم ربیع الاول بود ملاحظه کردم آقایم که بر او و آباء گرامش درود باد به همه اهل خانه فرموده بود لباس نو بپوشند در برابرش وسیله ای بود که عود همان شاخه معطر را روشن کرده بود و فضا را معطر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پدران و مادرانم فدایت باد ای پسر رسول خدا آیا برای اهل خانه شادمانی جدیدی اتفاق افتاده؟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یَوْمٍ أَعْظَمُ حُرْمَهً عِنْدَ أَهْلِ الْبَیْتِ مِنْ هَذَا الْیَوْمِ التَّاسِعِ مِنْ شَهْرِ رَبِیعٍ الْأَوَّلِ</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چه روزی بزرگتر از نظر حرمت و ارزش نزد اهلبیت از این روز نهم از ماه ربیع الأول</w:t>
      </w:r>
      <w:r>
        <w:rPr>
          <w:rFonts w:eastAsia="IRNazanin" w:cs="IRNazanin"/>
          <w:color w:val="111111"/>
          <w:sz w:val="28"/>
          <w:szCs w:val="28"/>
          <w:rtl w:val="true"/>
          <w:lang w:bidi="fa-IR"/>
        </w:rPr>
        <w:t xml:space="preserve">. </w:t>
      </w:r>
      <w:bookmarkStart w:id="540" w:name="pg7341_74417"/>
    </w:p>
    <w:p>
      <w:pPr>
        <w:pStyle w:val="BookText"/>
        <w:rPr/>
      </w:pPr>
      <w:bookmarkEnd w:id="540"/>
      <w:r>
        <w:rPr>
          <w:rFonts w:ascii="IRNazanin" w:hAnsi="IRNazanin" w:eastAsia="IRNazanin"/>
          <w:color w:val="111111"/>
          <w:sz w:val="28"/>
          <w:sz w:val="28"/>
          <w:szCs w:val="28"/>
          <w:rtl w:val="true"/>
          <w:lang w:bidi="fa-IR"/>
        </w:rPr>
        <w:t xml:space="preserve">حذيفه می گوید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من دوست دارم أسماء این روز نهم ماه ربیع الاول را از شما بشنوم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چهار اسم برای حذیفه برای این روز بزرگ شمرد که حقیر به چهار مورد آن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تَنْفِیسِ الْهَمِّ وَ الْکَرْبِ روز برطرف شدن هم و غم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ربیع الاول غدير ثانی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برکت است و نیز عِیدُ اَللَّهِ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بزرگ الهی است</w:t>
      </w:r>
      <w:r>
        <w:rPr>
          <w:rFonts w:eastAsia="IRNazanin" w:cs="IRNazanin"/>
          <w:color w:val="111111"/>
          <w:sz w:val="28"/>
          <w:szCs w:val="28"/>
          <w:rtl w:val="true"/>
          <w:lang w:bidi="fa-IR"/>
        </w:rPr>
        <w:t>.</w:t>
      </w:r>
      <w:r>
        <w:rPr>
          <w:rStyle w:val="FootnoteAnchor"/>
          <w:rtl w:val="true"/>
        </w:rPr>
        <w:footnoteReference w:id="256"/>
      </w:r>
    </w:p>
    <w:p>
      <w:pPr>
        <w:pStyle w:val="Heading2"/>
        <w:numPr>
          <w:ilvl w:val="1"/>
          <w:numId w:val="1"/>
        </w:numPr>
        <w:rPr/>
      </w:pPr>
      <w:bookmarkStart w:id="541" w:name="__RefHeading___Toc1106739_1051229030"/>
      <w:bookmarkStart w:id="542" w:name="_Toc199"/>
      <w:bookmarkEnd w:id="541"/>
      <w:r>
        <w:rPr/>
        <w:t>195</w:t>
      </w:r>
      <w:r>
        <w:rPr>
          <w:rtl w:val="true"/>
        </w:rPr>
        <w:t xml:space="preserve">- </w:t>
      </w:r>
      <w:r>
        <w:rPr>
          <w:rtl w:val="true"/>
        </w:rPr>
        <w:t>مکافات</w:t>
      </w:r>
      <w:r>
        <w:rPr>
          <w:rtl w:val="true"/>
        </w:rPr>
        <w:t>:</w:t>
      </w:r>
      <w:bookmarkEnd w:id="542"/>
    </w:p>
    <w:p>
      <w:pPr>
        <w:pStyle w:val="BookText"/>
        <w:rPr/>
      </w:pPr>
      <w:r>
        <w:rPr>
          <w:rFonts w:ascii="IRNazanin" w:hAnsi="IRNazanin" w:eastAsia="IRNazanin"/>
          <w:color w:val="111111"/>
          <w:sz w:val="28"/>
          <w:sz w:val="28"/>
          <w:szCs w:val="28"/>
          <w:rtl w:val="true"/>
          <w:lang w:bidi="fa-IR"/>
        </w:rPr>
        <w:t>شاید عبرت آموز ترین جمله همین باشد چون هیچکس دوست ندارد گرفتار بلاو بیماری و مصیبت شود و ترس از مکافات باز دارنده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بچشم خویش دیدم در گذرگاه</w:t>
      </w:r>
    </w:p>
    <w:p>
      <w:pPr>
        <w:pStyle w:val="BookText"/>
        <w:rPr/>
      </w:pPr>
      <w:r>
        <w:rPr>
          <w:rFonts w:ascii="IRNazanin" w:hAnsi="IRNazanin" w:eastAsia="IRNazanin"/>
          <w:color w:val="111111"/>
          <w:sz w:val="28"/>
          <w:sz w:val="28"/>
          <w:szCs w:val="28"/>
          <w:rtl w:val="true"/>
          <w:lang w:bidi="fa-IR"/>
        </w:rPr>
        <w:t>که زد بر جان موری مرغکی راه</w:t>
      </w:r>
    </w:p>
    <w:p>
      <w:pPr>
        <w:pStyle w:val="BookText"/>
        <w:rPr/>
      </w:pPr>
      <w:r>
        <w:rPr>
          <w:rFonts w:ascii="IRNazanin" w:hAnsi="IRNazanin" w:eastAsia="IRNazanin"/>
          <w:color w:val="111111"/>
          <w:sz w:val="28"/>
          <w:sz w:val="28"/>
          <w:szCs w:val="28"/>
          <w:rtl w:val="true"/>
          <w:lang w:bidi="fa-IR"/>
        </w:rPr>
        <w:t>هنوز از صید منقارش نپرداخت</w:t>
      </w:r>
    </w:p>
    <w:p>
      <w:pPr>
        <w:pStyle w:val="BookText"/>
        <w:rPr/>
      </w:pPr>
      <w:r>
        <w:rPr>
          <w:rFonts w:ascii="IRNazanin" w:hAnsi="IRNazanin" w:eastAsia="IRNazanin"/>
          <w:color w:val="111111"/>
          <w:sz w:val="28"/>
          <w:sz w:val="28"/>
          <w:szCs w:val="28"/>
          <w:rtl w:val="true"/>
          <w:lang w:bidi="fa-IR"/>
        </w:rPr>
        <w:t>که مرغ دیگر آمد کار او ساخت</w:t>
      </w:r>
    </w:p>
    <w:p>
      <w:pPr>
        <w:pStyle w:val="BookText"/>
        <w:rPr/>
      </w:pPr>
      <w:r>
        <w:rPr>
          <w:rFonts w:ascii="IRNazanin" w:hAnsi="IRNazanin" w:eastAsia="IRNazanin"/>
          <w:color w:val="111111"/>
          <w:sz w:val="28"/>
          <w:sz w:val="28"/>
          <w:szCs w:val="28"/>
          <w:rtl w:val="true"/>
          <w:lang w:bidi="fa-IR"/>
        </w:rPr>
        <w:t>چو بد کردی مباش ایمن ز آفات</w:t>
      </w:r>
    </w:p>
    <w:p>
      <w:pPr>
        <w:pStyle w:val="BookText"/>
        <w:rPr/>
      </w:pPr>
      <w:r>
        <w:rPr>
          <w:rFonts w:ascii="IRNazanin" w:hAnsi="IRNazanin" w:eastAsia="IRNazanin"/>
          <w:color w:val="111111"/>
          <w:sz w:val="28"/>
          <w:sz w:val="28"/>
          <w:szCs w:val="28"/>
          <w:rtl w:val="true"/>
          <w:lang w:bidi="fa-IR"/>
        </w:rPr>
        <w:t>که واجب شد طبیعت را مکافات</w:t>
      </w:r>
    </w:p>
    <w:p>
      <w:pPr>
        <w:pStyle w:val="Heading2"/>
        <w:numPr>
          <w:ilvl w:val="1"/>
          <w:numId w:val="1"/>
        </w:numPr>
        <w:rPr/>
      </w:pPr>
      <w:bookmarkStart w:id="543" w:name="__RefHeading___Toc1106741_1051229030"/>
      <w:bookmarkStart w:id="544" w:name="_Toc200"/>
      <w:bookmarkEnd w:id="543"/>
      <w:r>
        <w:rPr/>
        <w:t>196</w:t>
      </w:r>
      <w:r>
        <w:rPr>
          <w:rtl w:val="true"/>
        </w:rPr>
        <w:t xml:space="preserve">- </w:t>
      </w:r>
      <w:r>
        <w:rPr>
          <w:rtl w:val="true"/>
        </w:rPr>
        <w:t>علت تغییر و تأخیر مکافات</w:t>
      </w:r>
      <w:r>
        <w:rPr>
          <w:rtl w:val="true"/>
        </w:rPr>
        <w:t>:</w:t>
      </w:r>
      <w:bookmarkEnd w:id="54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بعضی بگویند با این همه معصیت و نافرمانی خدا پس چرا مردم مکافات عمل خویش را نمی بینند یکی از عوامل مهم تغییر و یا تأخیر مکافات را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bookmarkStart w:id="545" w:name="pg7341_74418"/>
    </w:p>
    <w:p>
      <w:pPr>
        <w:pStyle w:val="BookText"/>
        <w:rPr/>
      </w:pPr>
      <w:bookmarkEnd w:id="5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 عَزَّوَجَلَّ فِی کُلِ ّ یَوْمٍ وَلَیْلَهٍ مُنادِیاً یُنادِی مَهْلاً مَهْلاً عِبادَ اللَّهِ فِی مَعاصِی اللَّهِ، فَلْولا بَهائِمٌ رُتَّعٌ وَصِبْیَهٌ رُضَّعٌ وَشُیُوخٌ رُکَّعٌ لَصَبَّ عَلَیْکُمُ الْعَذابُ صَبّاً تَرْضُنُونَ بِهِ رَضّاً</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برای خداوند در هر روز و شب ندا کننده ای است که فریاد می زند ای بندگان خدا دست نگهدارید، دست نگهدارید از نافرمانی و معصیت خدا که اگر نباشند چهار پایانی که در مراتع می چرند و بچه هایی که شیر می خورند و پیرانی که به عبادت می پردازند چنان عذابی بر سر شما نازل می گردد که همگان شما ریزه ریزه می شدید؟</w:t>
      </w:r>
    </w:p>
    <w:p>
      <w:pPr>
        <w:pStyle w:val="Heading2"/>
        <w:numPr>
          <w:ilvl w:val="1"/>
          <w:numId w:val="1"/>
        </w:numPr>
        <w:rPr/>
      </w:pPr>
      <w:bookmarkStart w:id="546" w:name="__RefHeading___Toc1106743_1051229030"/>
      <w:bookmarkStart w:id="547" w:name="_Toc201"/>
      <w:bookmarkEnd w:id="546"/>
      <w:r>
        <w:rPr/>
        <w:t>197</w:t>
      </w:r>
      <w:r>
        <w:rPr>
          <w:rtl w:val="true"/>
        </w:rPr>
        <w:t xml:space="preserve">- </w:t>
      </w:r>
      <w:r>
        <w:rPr>
          <w:rtl w:val="true"/>
        </w:rPr>
        <w:t>تجاهل و خود را به نفهمی زدن</w:t>
      </w:r>
      <w:r>
        <w:rPr>
          <w:rtl w:val="true"/>
        </w:rPr>
        <w:t>:</w:t>
      </w:r>
      <w:bookmarkEnd w:id="547"/>
    </w:p>
    <w:p>
      <w:pPr>
        <w:pStyle w:val="BookText"/>
        <w:rPr/>
      </w:pPr>
      <w:r>
        <w:rPr>
          <w:rFonts w:ascii="IRNazanin" w:hAnsi="IRNazanin" w:eastAsia="IRNazanin"/>
          <w:color w:val="111111"/>
          <w:sz w:val="28"/>
          <w:sz w:val="28"/>
          <w:szCs w:val="28"/>
          <w:rtl w:val="true"/>
          <w:lang w:bidi="fa-IR"/>
        </w:rPr>
        <w:t>انس بن مالک انصاری از صحابی مشهور، رسول الله است که مادرش ام سلیم نیز از زنان مشهور تاریخ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هجرت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ام سلیم، فرزندش انس را جهت خدمتگذاری به خانه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از همین زمان انس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افتخار خدمتگذاری و همراهی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اگر چه به علت کم سنی نتوانست در جنگ های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کند، اما بدلیل همراهی مداوم و نزدیکی با آن حضرت، احادیث فراوانی از پیامبر خدا روایت کرده است که محدثان مشهور اهل سنت، بیش از دو هزار حدیث از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بعد از واقعهانحرافی سقیفه ماجرای غدیر عملا به فراموشی سپرده شد،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گروهی از اصحاب رسول خدا، انس را برای گواهی به حدیث غدیر به آنجا فرا خواند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وقتی به مجلس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با آنکه حدیث غدیر و روایات مشابه را بارها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انکار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رفته و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را نفرین کرده و وی پس از مدتی به بیماری لاعلاج پیسی دچار شد و تا آخر عمر </w:t>
      </w:r>
      <w:bookmarkStart w:id="548" w:name="pg7341_74419"/>
    </w:p>
    <w:p>
      <w:pPr>
        <w:pStyle w:val="BookText"/>
        <w:rPr/>
      </w:pPr>
      <w:bookmarkEnd w:id="548"/>
      <w:r>
        <w:rPr>
          <w:rFonts w:ascii="IRNazanin" w:hAnsi="IRNazanin" w:eastAsia="IRNazanin"/>
          <w:color w:val="111111"/>
          <w:sz w:val="28"/>
          <w:sz w:val="28"/>
          <w:szCs w:val="28"/>
          <w:rtl w:val="true"/>
          <w:lang w:bidi="fa-IR"/>
        </w:rPr>
        <w:t>نمی توانست صورت خود را آشکار کند</w:t>
      </w:r>
      <w:r>
        <w:rPr>
          <w:rFonts w:eastAsia="IRNazanin" w:cs="IRNazanin"/>
          <w:color w:val="111111"/>
          <w:sz w:val="28"/>
          <w:szCs w:val="28"/>
          <w:rtl w:val="true"/>
          <w:lang w:bidi="fa-IR"/>
        </w:rPr>
        <w:t xml:space="preserve">. </w:t>
      </w:r>
      <w:r>
        <w:rPr>
          <w:rStyle w:val="FootnoteAnchor"/>
          <w:rtl w:val="true"/>
        </w:rPr>
        <w:footnoteReference w:id="258"/>
      </w:r>
    </w:p>
    <w:p>
      <w:pPr>
        <w:pStyle w:val="Heading2"/>
        <w:numPr>
          <w:ilvl w:val="1"/>
          <w:numId w:val="1"/>
        </w:numPr>
        <w:rPr/>
      </w:pPr>
      <w:bookmarkStart w:id="549" w:name="__RefHeading___Toc1106745_1051229030"/>
      <w:bookmarkStart w:id="550" w:name="_Toc202"/>
      <w:bookmarkEnd w:id="549"/>
      <w:r>
        <w:rPr/>
        <w:t>198</w:t>
      </w:r>
      <w:r>
        <w:rPr>
          <w:rtl w:val="true"/>
        </w:rPr>
        <w:t xml:space="preserve">- </w:t>
      </w:r>
      <w:r>
        <w:rPr>
          <w:rtl w:val="true"/>
        </w:rPr>
        <w:t>چاقو دسته خودش را نبرد</w:t>
      </w:r>
      <w:r>
        <w:rPr>
          <w:rtl w:val="true"/>
        </w:rPr>
        <w:t>:</w:t>
      </w:r>
      <w:bookmarkEnd w:id="550"/>
    </w:p>
    <w:p>
      <w:pPr>
        <w:pStyle w:val="BookText"/>
        <w:rPr/>
      </w:pPr>
      <w:r>
        <w:rPr>
          <w:rFonts w:ascii="IRNazanin" w:hAnsi="IRNazanin" w:eastAsia="IRNazanin"/>
          <w:color w:val="111111"/>
          <w:sz w:val="28"/>
          <w:sz w:val="28"/>
          <w:szCs w:val="28"/>
          <w:rtl w:val="true"/>
          <w:lang w:bidi="fa-IR"/>
        </w:rPr>
        <w:t>نزدیکان و اقوام و آنهایی که دوستی دیرینه دارند بیکدیگر زیان و آسیب نمی رسانند فامیل و خویشاوندان در حکم دسته چاقو هستند به هیچ وجه جایز نیست به آنان آسیب رساند اگرچه کم لطفی در حق ما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خویشاوندانی دارم که با آنان رفت و آمد دارم ولی آنها مرا می آزارند لذا تصمیم گرفته ام آنان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همه شما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دست رد به سینه تو زده عطا کن و با کسی که از تو بریده پیوند برقرار کن و از کسی که به تو ستم کرده در گذر، اگر چنین کنی خداوند عزوجل پشتیبان تو در برابر آنها خواهد بود</w:t>
      </w:r>
      <w:r>
        <w:rPr>
          <w:rFonts w:eastAsia="IRNazanin" w:cs="IRNazanin"/>
          <w:color w:val="111111"/>
          <w:sz w:val="28"/>
          <w:szCs w:val="28"/>
          <w:rtl w:val="true"/>
          <w:lang w:bidi="fa-IR"/>
        </w:rPr>
        <w:t>»</w:t>
      </w:r>
      <w:r>
        <w:rPr>
          <w:rStyle w:val="FootnoteAnchor"/>
          <w:rtl w:val="true"/>
        </w:rPr>
        <w:footnoteReference w:id="259"/>
      </w:r>
    </w:p>
    <w:p>
      <w:pPr>
        <w:pStyle w:val="Heading2"/>
        <w:numPr>
          <w:ilvl w:val="1"/>
          <w:numId w:val="1"/>
        </w:numPr>
        <w:rPr/>
      </w:pPr>
      <w:bookmarkStart w:id="551" w:name="__RefHeading___Toc1106747_1051229030"/>
      <w:bookmarkStart w:id="552" w:name="_Toc203"/>
      <w:bookmarkEnd w:id="551"/>
      <w:r>
        <w:rPr/>
        <w:t>199</w:t>
      </w:r>
      <w:r>
        <w:rPr>
          <w:rtl w:val="true"/>
        </w:rPr>
        <w:t xml:space="preserve">- </w:t>
      </w:r>
      <w:r>
        <w:rPr>
          <w:rtl w:val="true"/>
        </w:rPr>
        <w:t xml:space="preserve">آمر به محال </w:t>
      </w:r>
      <w:r>
        <w:rPr>
          <w:rtl w:val="true"/>
        </w:rPr>
        <w:t>:</w:t>
      </w:r>
      <w:bookmarkEnd w:id="552"/>
    </w:p>
    <w:p>
      <w:pPr>
        <w:pStyle w:val="BookText"/>
        <w:rPr/>
      </w:pPr>
      <w:r>
        <w:rPr>
          <w:rFonts w:ascii="IRNazanin" w:hAnsi="IRNazanin" w:eastAsia="IRNazanin"/>
          <w:color w:val="111111"/>
          <w:sz w:val="28"/>
          <w:sz w:val="28"/>
          <w:szCs w:val="28"/>
          <w:rtl w:val="true"/>
          <w:lang w:bidi="fa-IR"/>
        </w:rPr>
        <w:t>بعضی چیزها نشدنی است و تعلیق به محال است مثل آنکه هیچگاه این اتفاق نمی افتد که کسانی آیات الهی را تکذیب می کنند و کبر می ورزند و کافر می میرند داخل بهشت شوند اگر شتر از سوراخ سوزن رد شد کافر هم به بهشت داخل خواهد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كَذَّبُوا بِآيَاتِنَا وَاسْتَكْبَرُوا عَنْهَا لَا تُفَتَّحُ لَهُمْ أَبْوَابُ السَّمَاءِ وَلَا يَدْخُلُونَ الْجَنَّةَ حَتَّى يَلِجَ الْجَمَلُ فِي سَمِّ الْخِيَاطِ وَكَذَلِكَ نَجْزِي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آنانی که آیات ما را تکذیب می کنند و به آن کبر می ورزند، درهای آسمان به روی آنها باز نخواهد شد و داخل بهشت نگردند تا زمانی که شتر از سوراخ سوزن بگذرد و این گونه مجرمین را پاداش می دهیم</w:t>
      </w:r>
      <w:r>
        <w:rPr>
          <w:rFonts w:eastAsia="IRNazanin" w:cs="IRNazanin"/>
          <w:color w:val="111111"/>
          <w:sz w:val="28"/>
          <w:szCs w:val="28"/>
          <w:rtl w:val="true"/>
          <w:lang w:bidi="fa-IR"/>
        </w:rPr>
        <w:t xml:space="preserve">. </w:t>
      </w:r>
      <w:bookmarkStart w:id="553" w:name="pg7341_74420"/>
    </w:p>
    <w:p>
      <w:pPr>
        <w:pStyle w:val="Heading2"/>
        <w:numPr>
          <w:ilvl w:val="1"/>
          <w:numId w:val="1"/>
        </w:numPr>
        <w:rPr/>
      </w:pPr>
      <w:bookmarkStart w:id="554" w:name="__RefHeading___Toc1106749_1051229030"/>
      <w:bookmarkStart w:id="555" w:name="_Toc204"/>
      <w:bookmarkEnd w:id="553"/>
      <w:bookmarkEnd w:id="554"/>
      <w:r>
        <w:rPr/>
        <w:t>200</w:t>
      </w:r>
      <w:r>
        <w:rPr>
          <w:rtl w:val="true"/>
        </w:rPr>
        <w:t xml:space="preserve">- </w:t>
      </w:r>
      <w:r>
        <w:rPr>
          <w:rtl w:val="true"/>
        </w:rPr>
        <w:t>چرا انکار؟</w:t>
      </w:r>
      <w:bookmarkEnd w:id="555"/>
    </w:p>
    <w:p>
      <w:pPr>
        <w:pStyle w:val="BookText"/>
        <w:rPr/>
      </w:pPr>
      <w:r>
        <w:rPr>
          <w:rFonts w:ascii="IRNazanin" w:hAnsi="IRNazanin" w:eastAsia="IRNazanin"/>
          <w:color w:val="111111"/>
          <w:sz w:val="28"/>
          <w:sz w:val="28"/>
          <w:szCs w:val="28"/>
          <w:rtl w:val="true"/>
          <w:lang w:bidi="fa-IR"/>
        </w:rPr>
        <w:t xml:space="preserve">عوامل متعدی باعث می شود که انسان حقایق را انکار می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بی خبری از واقعیتها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دل و فساد باطن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گناه و اصرار بر گناه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ورزیدن به بافته های ذهنی و غرور علمی البته علمی که جدای از وحی و نص و عقل مستفید یعنی عقلی که تربیت شده مکتب قرآن و عترت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های روانی و سرخوردگیهای خانوادگی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عوامل دیگری را نیز می توان بر شمرد ولی ما به همین پنج عامل اکتفا کردیم تا دوستان درباره کسانی که فقط در حال انکارند و کتابهای ضاله می نویسند آگاهی اجمالی از وضع آنان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و ملحدین در تمام زمانها بوده و هستند و اغلب در برابر انبیاء و اولیاء دین قد برافراشتند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وَيُرِيكُمْ آيَاتِهِ فَأَيَّ آيَاتِ اللَّهِ تُنْكِرُونَ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خداوند آیات خود را به شما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کدامین آیات الهی را انکار می کنید؟ خوانندگان گرامی کتابها و وسایل دیگری که امروز صرفا جهت گمراه کردن معتقدین به خدا و رسول و اهلبیت گرامش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دین خدا به وجود آمده حتما با مشورت با کارشناسان دینی بخوانید و یا آنقدر عقاید اسلامی خود را قوت بخشید که در برابر انکارها پاسخ داشته باشید و الا شما نیز جر و انکار کنندگان خواهید شد</w:t>
      </w:r>
      <w:r>
        <w:rPr>
          <w:rFonts w:eastAsia="IRNazanin" w:cs="IRNazanin"/>
          <w:color w:val="111111"/>
          <w:sz w:val="28"/>
          <w:szCs w:val="28"/>
          <w:rtl w:val="true"/>
          <w:lang w:bidi="fa-IR"/>
        </w:rPr>
        <w:t>.</w:t>
      </w:r>
    </w:p>
    <w:p>
      <w:pPr>
        <w:pStyle w:val="Heading2"/>
        <w:numPr>
          <w:ilvl w:val="1"/>
          <w:numId w:val="1"/>
        </w:numPr>
        <w:rPr/>
      </w:pPr>
      <w:bookmarkStart w:id="556" w:name="__RefHeading___Toc1106751_1051229030"/>
      <w:bookmarkStart w:id="557" w:name="_Toc205"/>
      <w:bookmarkEnd w:id="556"/>
      <w:r>
        <w:rPr/>
        <w:t>201</w:t>
      </w:r>
      <w:r>
        <w:rPr>
          <w:rtl w:val="true"/>
        </w:rPr>
        <w:t xml:space="preserve">- </w:t>
      </w:r>
      <w:r>
        <w:rPr>
          <w:rtl w:val="true"/>
        </w:rPr>
        <w:t>شب رغائب</w:t>
      </w:r>
      <w:r>
        <w:rPr>
          <w:rtl w:val="true"/>
        </w:rPr>
        <w:t>:</w:t>
      </w:r>
      <w:bookmarkEnd w:id="557"/>
    </w:p>
    <w:p>
      <w:pPr>
        <w:pStyle w:val="BookText"/>
        <w:rPr/>
      </w:pPr>
      <w:r>
        <w:rPr>
          <w:rFonts w:ascii="IRNazanin" w:hAnsi="IRNazanin" w:eastAsia="IRNazanin"/>
          <w:color w:val="111111"/>
          <w:sz w:val="28"/>
          <w:sz w:val="28"/>
          <w:szCs w:val="28"/>
          <w:rtl w:val="true"/>
          <w:lang w:bidi="fa-IR"/>
        </w:rPr>
        <w:t xml:space="preserve">ماه مبارک رجب که یکی از چهار ماه حرام است سراسر نور و رحمت است اضافه بر تبرک یافتن آن ماه به چند معصوم و معصوم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اول ماه آن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کششها و کوششها، شب تمایل بندگان به خدا و خداوند به بندگانش آن شب همچون مرکبی رونده است که راکیش را در وصل به حقتعالی سرعت می بخشد</w:t>
      </w:r>
      <w:r>
        <w:rPr>
          <w:rFonts w:eastAsia="IRNazanin" w:cs="IRNazanin"/>
          <w:color w:val="111111"/>
          <w:sz w:val="28"/>
          <w:szCs w:val="28"/>
          <w:rtl w:val="true"/>
          <w:lang w:bidi="fa-IR"/>
        </w:rPr>
        <w:t xml:space="preserve">. </w:t>
      </w:r>
      <w:bookmarkStart w:id="558" w:name="pg7341_74421"/>
    </w:p>
    <w:p>
      <w:pPr>
        <w:pStyle w:val="BookText"/>
        <w:rPr/>
      </w:pPr>
      <w:bookmarkEnd w:id="558"/>
      <w:r>
        <w:rPr>
          <w:rFonts w:ascii="IRNazanin" w:hAnsi="IRNazanin" w:eastAsia="IRNazanin"/>
          <w:color w:val="111111"/>
          <w:sz w:val="28"/>
          <w:sz w:val="28"/>
          <w:szCs w:val="28"/>
          <w:rtl w:val="true"/>
          <w:lang w:bidi="fa-IR"/>
        </w:rPr>
        <w:t>رغبت برای سالک إلى الله نشانگر صداقت او و مطابقت ظاهرش با باطن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که رغبت اصحاب کهف با آنها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لباسهای زر دربار از تن بدر آوردند و در نهایت سادگی از کاخ بیرون زدند و طبق گفته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رَبَّنَا آتِنَا مِنْ لَدُنْكَ رَحْمَةً وَهَيِّئْ لَنَا مِنْ أَمْرِنَا رَشَدًا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جانب خویش رحمتی عطا کن و برای ما وسيله رشد و تعالی فراهم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ساحران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منقلب شدند و مورد تهدید فرعون قرار گرفتند در نهایت صداقت میل و کشش خود را به خداوند نشان دادند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إِنَّا إِلَى رَبِّنَا مُنْقَلِبُونَ إِنَّا نَطْمَعُ أَنْ يَغْفِرَ لَنَا رَبُّنَا خَطَايَانَا أَنْ كُنَّا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ما زیانی نمی کنیم، زیرا که ما به سوی پروردگارمان میرویم، ما آرزومندیم که پروردگارمان از سر تقصیرمان بگذرد، زیرا که از مؤمنان نخستین بوده ایم،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مناجات الراغبين خود عرضه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آتتک طامعا في احسانک راغبا في امتنانک</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پروردگارا با طمع به احسانت سویت آمدم در حالی که راغب و علاقمند به منت تو هستم</w:t>
      </w:r>
      <w:r>
        <w:rPr>
          <w:rFonts w:eastAsia="IRNazanin" w:cs="IRNazanin"/>
          <w:color w:val="111111"/>
          <w:sz w:val="28"/>
          <w:szCs w:val="28"/>
          <w:rtl w:val="true"/>
          <w:lang w:bidi="fa-IR"/>
        </w:rPr>
        <w:t>.</w:t>
      </w:r>
    </w:p>
    <w:p>
      <w:pPr>
        <w:pStyle w:val="Heading2"/>
        <w:numPr>
          <w:ilvl w:val="1"/>
          <w:numId w:val="1"/>
        </w:numPr>
        <w:rPr/>
      </w:pPr>
      <w:bookmarkStart w:id="559" w:name="__RefHeading___Toc1106753_1051229030"/>
      <w:bookmarkStart w:id="560" w:name="_Toc206"/>
      <w:bookmarkEnd w:id="559"/>
      <w:r>
        <w:rPr/>
        <w:t>202</w:t>
      </w:r>
      <w:r>
        <w:rPr>
          <w:rtl w:val="true"/>
        </w:rPr>
        <w:t xml:space="preserve">- </w:t>
      </w:r>
      <w:r>
        <w:rPr>
          <w:rtl w:val="true"/>
        </w:rPr>
        <w:t>تقسیم عادلانه نگاهها</w:t>
      </w:r>
      <w:r>
        <w:rPr>
          <w:rtl w:val="true"/>
        </w:rPr>
        <w:t>:</w:t>
      </w:r>
      <w:bookmarkEnd w:id="560"/>
    </w:p>
    <w:p>
      <w:pPr>
        <w:pStyle w:val="BookText"/>
        <w:rPr/>
      </w:pPr>
      <w:r>
        <w:rPr>
          <w:rFonts w:ascii="IRNazanin" w:hAnsi="IRNazanin" w:eastAsia="IRNazanin"/>
          <w:color w:val="111111"/>
          <w:sz w:val="28"/>
          <w:sz w:val="28"/>
          <w:szCs w:val="28"/>
          <w:rtl w:val="true"/>
          <w:lang w:bidi="fa-IR"/>
        </w:rPr>
        <w:t>در عدالتی قاضیانی که دوستان زیادی دارند و همه نیز از ایشان راضی اند شک باید کرد زیرا عادلان غالب تنهاتر از سایرین اند، دوستان کمتری دارند و فقط محبوب معدودی از مردمان خدا پرستند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قبل از اثبات جرم، متهم را مجرم بدانی که در این صورت خودت مرتکب جرم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آلوده به سیاست بازی و قدرت هرگز نمی تواند به عدالت رفتار کند زیرا </w:t>
      </w:r>
      <w:bookmarkStart w:id="561" w:name="pg7341_74422"/>
    </w:p>
    <w:p>
      <w:pPr>
        <w:pStyle w:val="BookText"/>
        <w:rPr/>
      </w:pPr>
      <w:bookmarkEnd w:id="561"/>
      <w:r>
        <w:rPr>
          <w:rFonts w:ascii="IRNazanin" w:hAnsi="IRNazanin" w:eastAsia="IRNazanin"/>
          <w:color w:val="111111"/>
          <w:sz w:val="28"/>
          <w:sz w:val="28"/>
          <w:szCs w:val="28"/>
          <w:rtl w:val="true"/>
          <w:lang w:bidi="fa-IR"/>
        </w:rPr>
        <w:t>اگر عادل بود به قدرت و سیاست بازی آلوده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ببینیم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چه پیشنهادی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لِلحاكِمِ أن يَدَعَ التَّلَفُّتَ إلى خَصمٍ دونَ خَصمٍ ، و أن يُقَسِّمَ النَّظرَ فيما بينَهُما بالعَدلِ ، و لا يَدَعَ خَصما يُظهِرُ بَغيا على صاحِبِهِ </w:t>
      </w:r>
      <w:r>
        <w:rPr>
          <w:rFonts w:eastAsia="Amiri" w:cs="Amiri" w:ascii="Amiri" w:hAnsi="Amiri"/>
          <w:color w:val="111111"/>
          <w:sz w:val="28"/>
          <w:szCs w:val="28"/>
          <w:rtl w:val="true"/>
          <w:lang w:bidi="ar-SA"/>
        </w:rPr>
        <w:t>. »</w:t>
      </w:r>
      <w:r>
        <w:rPr>
          <w:rStyle w:val="FootnoteAnchor"/>
          <w:rtl w:val="true"/>
        </w:rPr>
        <w:footnoteReference w:id="265"/>
      </w:r>
      <w:r>
        <w:rPr>
          <w:rFonts w:ascii="IRNazanin" w:hAnsi="IRNazanin" w:eastAsia="IRNazanin"/>
          <w:color w:val="111111"/>
          <w:sz w:val="28"/>
          <w:sz w:val="28"/>
          <w:szCs w:val="28"/>
          <w:rtl w:val="true"/>
          <w:lang w:bidi="fa-IR"/>
        </w:rPr>
        <w:t>شایسته است که قاضی از التفات کردن به یکی از طرفین دعوا و التفات نکردن به دیگری خودداری کند و نگاههایش را میان آن دو عادلانه تقسیم کند و به هیچ طرف دعوااجازه ندهد به دیگری زورگویی و درازدستی کند</w:t>
      </w:r>
      <w:r>
        <w:rPr>
          <w:rFonts w:eastAsia="IRNazanin" w:cs="IRNazanin"/>
          <w:color w:val="111111"/>
          <w:sz w:val="28"/>
          <w:szCs w:val="28"/>
          <w:rtl w:val="true"/>
          <w:lang w:bidi="fa-IR"/>
        </w:rPr>
        <w:t>.</w:t>
      </w:r>
    </w:p>
    <w:p>
      <w:pPr>
        <w:pStyle w:val="Heading2"/>
        <w:numPr>
          <w:ilvl w:val="1"/>
          <w:numId w:val="1"/>
        </w:numPr>
        <w:rPr/>
      </w:pPr>
      <w:bookmarkStart w:id="562" w:name="__RefHeading___Toc1106755_1051229030"/>
      <w:bookmarkStart w:id="563" w:name="_Toc207"/>
      <w:bookmarkEnd w:id="562"/>
      <w:r>
        <w:rPr/>
        <w:t>203</w:t>
      </w:r>
      <w:r>
        <w:rPr>
          <w:rtl w:val="true"/>
        </w:rPr>
        <w:t xml:space="preserve">- </w:t>
      </w:r>
      <w:r>
        <w:rPr>
          <w:rtl w:val="true"/>
        </w:rPr>
        <w:t>نبي عیسوی</w:t>
      </w:r>
      <w:r>
        <w:rPr>
          <w:rtl w:val="true"/>
        </w:rPr>
        <w:t>:</w:t>
      </w:r>
      <w:bookmarkEnd w:id="563"/>
    </w:p>
    <w:p>
      <w:pPr>
        <w:pStyle w:val="BookText"/>
        <w:rPr/>
      </w:pPr>
      <w:r>
        <w:rPr>
          <w:rFonts w:ascii="IRNazanin" w:hAnsi="IRNazanin" w:eastAsia="IRNazanin"/>
          <w:color w:val="111111"/>
          <w:sz w:val="28"/>
          <w:sz w:val="28"/>
          <w:szCs w:val="28"/>
          <w:rtl w:val="true"/>
          <w:lang w:bidi="fa-IR"/>
        </w:rPr>
        <w:t xml:space="preserve">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نفسی داشت که وقتی نسیمش به مرده می خورد مرده را زنده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وَأُحْيِي الْمَوْتَى بِإِذْنِ اللَّهِ </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و مرده را به امر خداوند زنده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نفس عیسوی دارند با هدایت و ارشایر خودگاه ملتی را زنده می کنند و در همیشه تاریخ صاحب نفسانی بوده اند که فرد یا افرادی را از گرداب مرگ نجات داده و به حیات طیبه و زندگی جاوید سوق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خود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را آویزه گوش کنید که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زاحِموا العُلماءَ فی مَجالِسِهِم، وَلَو جَثواً عَلَی الرُّکَبِ ، فَإِنَّ اللهَ یُحیی القُلوبَ المَیِّتَهَ بِنورِ الحِکمَهِ کَما یُحیی الأَرضَ المَیِّتَهَ بِوابِلِ المَطَرِ</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ای بنی اسرائیل، حتی اگر شده با سینه خیز کردن، خود را به مجالس علما و دانشمندان برسانید، زیرا که خداوند دل های مرده را با نور حکمت زنده می کند، همان گونه که زمین مرده را با باران تند زنده می گرداند</w:t>
      </w:r>
      <w:r>
        <w:rPr>
          <w:rFonts w:eastAsia="IRNazanin" w:cs="IRNazanin"/>
          <w:color w:val="111111"/>
          <w:sz w:val="28"/>
          <w:szCs w:val="28"/>
          <w:rtl w:val="true"/>
          <w:lang w:bidi="fa-IR"/>
        </w:rPr>
        <w:t xml:space="preserve">. </w:t>
      </w:r>
      <w:bookmarkStart w:id="564" w:name="pg7341_74423"/>
    </w:p>
    <w:p>
      <w:pPr>
        <w:pStyle w:val="Heading2"/>
        <w:numPr>
          <w:ilvl w:val="1"/>
          <w:numId w:val="1"/>
        </w:numPr>
        <w:rPr/>
      </w:pPr>
      <w:bookmarkStart w:id="565" w:name="__RefHeading___Toc1106757_1051229030"/>
      <w:bookmarkStart w:id="566" w:name="_Toc208"/>
      <w:bookmarkEnd w:id="564"/>
      <w:bookmarkEnd w:id="565"/>
      <w:r>
        <w:rPr/>
        <w:t>204</w:t>
      </w:r>
      <w:r>
        <w:rPr>
          <w:rtl w:val="true"/>
        </w:rPr>
        <w:t xml:space="preserve">- </w:t>
      </w:r>
      <w:r>
        <w:rPr>
          <w:rtl w:val="true"/>
        </w:rPr>
        <w:t xml:space="preserve">شگفتی خلقت خفاش از زبان امیرالمؤمنین </w:t>
      </w:r>
      <w:r>
        <w:rPr>
          <w:rtl w:val="true"/>
        </w:rPr>
        <w:t>(</w:t>
      </w:r>
      <w:r>
        <w:rPr>
          <w:rtl w:val="true"/>
        </w:rPr>
        <w:t>علیه السلام</w:t>
      </w:r>
      <w:r>
        <w:rPr>
          <w:rtl w:val="true"/>
        </w:rPr>
        <w:t>):</w:t>
      </w:r>
      <w:bookmarkEnd w:id="566"/>
    </w:p>
    <w:p>
      <w:pPr>
        <w:pStyle w:val="BookText"/>
        <w:rPr/>
      </w:pPr>
      <w:r>
        <w:rPr>
          <w:rFonts w:ascii="IRNazanin" w:hAnsi="IRNazanin" w:eastAsia="IRNazanin"/>
          <w:color w:val="111111"/>
          <w:sz w:val="28"/>
          <w:sz w:val="28"/>
          <w:szCs w:val="28"/>
          <w:rtl w:val="true"/>
          <w:lang w:bidi="fa-IR"/>
        </w:rPr>
        <w:t>از لطائف و شگفتی های آفریده های او که از پیچیدگی های حکمت او سرچشمه می گیرد و پیش روی ماست، آفرینش خفاش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روشنایی روز که روشنی بخش هر دیده است دیده آنها را می بندد و تاریکی شب که هر چشمی را از دید می اندازد، دیده آنها را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چگونه است که چشم خفاش کم بین است و نمی تواند از نور خورشید درخشان استفاده کند، نوری که به توسط آن راههای خویش را پیدا کند و از پرتو خورشید به هر کجا که می خواهد برود؟ و چگونه است که پروردگار با درخشیدن خورشید آنها را از رفتن به مکانهای که نور هست منع نموده و آنها را در آشیانه هایشان که نوری وجود ندارد پنهان نموده؟ بنابراین خفاش ها در روز چشمها را روی هم می گذارند و شب را چراغ قرار داده و برای کسب روزی تلاش می کنند و تاریکی شب مانعاز دیدنشان نمی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از گوشتهای بدنشان برایشان بالهایی قرار داد که در مواقع لزوم با آنها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بالهایشان مثل لاله های گوش است که دارای پر و استخوان نیست، ولی جای رگها را در آن آشکارا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دوبال دارد که نازک نیستند تا پاره شوند و کلفت نیستند تا سنگین باشند و مانع از پرواز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 کند در حالیکه بچه اش به او چسبیده و پناهنده شده اگر بنشیند، می نشیند و اگر بالا رود بالا رود از او جدا نمی شود تا آن موقع که اندامش نیرومند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او قدرت برخاستن را پیدا کند و بداند راه زندگی چیست و چگونه باید زندگی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الْبَارِئِ لِکُلِّ شَیْءٍ عَلَی غَیْرِ مِثَالٍ خَلاَ مِنْ غَیْرِهِ </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پس منزه و پاک است پروردگاری که پدید آورنده هر آفریده است بی آنکه نمونه و مثالی از خلقت از غیر او وجود داشته و باقی مانده باشد</w:t>
      </w:r>
      <w:r>
        <w:rPr>
          <w:rFonts w:eastAsia="IRNazanin" w:cs="IRNazanin"/>
          <w:color w:val="111111"/>
          <w:sz w:val="28"/>
          <w:szCs w:val="28"/>
          <w:rtl w:val="true"/>
          <w:lang w:bidi="fa-IR"/>
        </w:rPr>
        <w:t xml:space="preserve">. </w:t>
      </w:r>
      <w:bookmarkStart w:id="567" w:name="pg7341_74424"/>
    </w:p>
    <w:p>
      <w:pPr>
        <w:pStyle w:val="Heading2"/>
        <w:numPr>
          <w:ilvl w:val="1"/>
          <w:numId w:val="1"/>
        </w:numPr>
        <w:rPr/>
      </w:pPr>
      <w:bookmarkStart w:id="568" w:name="__RefHeading___Toc1106759_1051229030"/>
      <w:bookmarkStart w:id="569" w:name="_Toc209"/>
      <w:bookmarkEnd w:id="567"/>
      <w:bookmarkEnd w:id="568"/>
      <w:r>
        <w:rPr/>
        <w:t>205</w:t>
      </w:r>
      <w:r>
        <w:rPr>
          <w:rtl w:val="true"/>
        </w:rPr>
        <w:t xml:space="preserve">- </w:t>
      </w:r>
      <w:r>
        <w:rPr>
          <w:rtl w:val="true"/>
        </w:rPr>
        <w:t>زشتی نمامی و زیبایی توبه</w:t>
      </w:r>
      <w:r>
        <w:rPr>
          <w:rtl w:val="true"/>
        </w:rPr>
        <w:t>:</w:t>
      </w:r>
      <w:bookmarkEnd w:id="569"/>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 اسرائیل طلب باران کرد هنگامی که خشکسالی بر آنها مستولی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به حضرت موسی وحی فرستاد، دعای تو و همراهانت را مستجاب نمیکنم، زیرا در میان شما سخن چینی است که اصرار بر تمامی خود دارد،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کیست آن سخن چین که او را از بین خودمان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از سخن چینی نهی و منع می کنم آن وقت خودم سخن چینی کنم، آنگاه همگی از جمله سخن چین توبه کردند و باران بر آنها نازل شد</w:t>
      </w:r>
      <w:r>
        <w:rPr>
          <w:rFonts w:eastAsia="IRNazanin" w:cs="IRNazanin"/>
          <w:color w:val="111111"/>
          <w:sz w:val="28"/>
          <w:szCs w:val="28"/>
          <w:rtl w:val="true"/>
          <w:lang w:bidi="fa-IR"/>
        </w:rPr>
        <w:t xml:space="preserve">» </w:t>
      </w:r>
      <w:r>
        <w:rPr>
          <w:rStyle w:val="FootnoteAnchor"/>
          <w:rtl w:val="true"/>
        </w:rPr>
        <w:footnoteReference w:id="269"/>
      </w:r>
    </w:p>
    <w:p>
      <w:pPr>
        <w:pStyle w:val="Heading2"/>
        <w:numPr>
          <w:ilvl w:val="1"/>
          <w:numId w:val="1"/>
        </w:numPr>
        <w:rPr/>
      </w:pPr>
      <w:bookmarkStart w:id="570" w:name="__RefHeading___Toc1106761_1051229030"/>
      <w:bookmarkStart w:id="571" w:name="_Toc210"/>
      <w:bookmarkEnd w:id="570"/>
      <w:r>
        <w:rPr/>
        <w:t>206</w:t>
      </w:r>
      <w:r>
        <w:rPr>
          <w:rtl w:val="true"/>
        </w:rPr>
        <w:t xml:space="preserve">- </w:t>
      </w:r>
      <w:r>
        <w:rPr>
          <w:rtl w:val="true"/>
        </w:rPr>
        <w:t>حرف محافل خصوصی را بیرون نبرید</w:t>
      </w:r>
      <w:r>
        <w:rPr>
          <w:rtl w:val="true"/>
        </w:rPr>
        <w:t>!</w:t>
      </w:r>
      <w:bookmarkEnd w:id="571"/>
    </w:p>
    <w:p>
      <w:pPr>
        <w:pStyle w:val="BookText"/>
        <w:rPr/>
      </w:pPr>
      <w:r>
        <w:rPr>
          <w:rFonts w:ascii="IRNazanin" w:hAnsi="IRNazanin" w:eastAsia="IRNazanin"/>
          <w:color w:val="111111"/>
          <w:sz w:val="28"/>
          <w:sz w:val="28"/>
          <w:szCs w:val="28"/>
          <w:rtl w:val="true"/>
          <w:lang w:bidi="fa-IR"/>
        </w:rPr>
        <w:t>وقتی جمعی دوستانه دور هم جمع می شوند و قصد توطئه و نیرنگ ندارند نباید حرفهای خصوصی و گفتگوی اختصاصی را بیرون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اَلْمَجَالِسُ بِالْأَمَانَهِ وَ لَیْسَ لِأَحَدٍ أَنْ یُحَدِّثَ بِحَدِیثٍ یَکْتُمُهُ صَاحِبُهُ إِلاَّ بِإِذْنِهِ إِلاَّ أَنْ یَکُونَ ثِقَهً أَوْ ذِکْراً لَهُ بِخَیْرٍ</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وقتی جمعی در مجلسی مسایلی را مطرح می کند در حکم امانت است هیچ کس حق ندارد صحبتهایی را که صاحبش کتمان کرده جایی نقل کند مگر آنکه از او اجازه گرفته باشد یا به شخص مورد اطمینان بگوید و یا واقعا نظر خیر و سودمندی داشته باشد</w:t>
      </w:r>
      <w:r>
        <w:rPr>
          <w:rFonts w:eastAsia="IRNazanin" w:cs="IRNazanin"/>
          <w:color w:val="111111"/>
          <w:sz w:val="28"/>
          <w:szCs w:val="28"/>
          <w:rtl w:val="true"/>
          <w:lang w:bidi="fa-IR"/>
        </w:rPr>
        <w:t>.</w:t>
      </w:r>
    </w:p>
    <w:p>
      <w:pPr>
        <w:pStyle w:val="Heading2"/>
        <w:numPr>
          <w:ilvl w:val="1"/>
          <w:numId w:val="1"/>
        </w:numPr>
        <w:rPr/>
      </w:pPr>
      <w:bookmarkStart w:id="572" w:name="__RefHeading___Toc1106763_1051229030"/>
      <w:bookmarkStart w:id="573" w:name="_Toc211"/>
      <w:bookmarkEnd w:id="572"/>
      <w:r>
        <w:rPr/>
        <w:t>207</w:t>
      </w:r>
      <w:r>
        <w:rPr>
          <w:rtl w:val="true"/>
        </w:rPr>
        <w:t xml:space="preserve">- </w:t>
      </w:r>
      <w:r>
        <w:rPr>
          <w:rtl w:val="true"/>
        </w:rPr>
        <w:t>آیا عبدالله بن عباس قابل اعتماد است؟</w:t>
      </w:r>
      <w:bookmarkEnd w:id="57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آية الله خویی رحمة الله علیه پس از نقل اقوال مبسوطی از بزرگان علم رجال به این نتیجه می رسد که و المتحصل مما ذکرنا أن عبد اللّه بن عباس کان جلیل القدر،مدافعا عن </w:t>
      </w:r>
      <w:bookmarkStart w:id="574" w:name="pg7341_74425"/>
    </w:p>
    <w:p>
      <w:pPr>
        <w:pStyle w:val="BookText"/>
        <w:rPr/>
      </w:pPr>
      <w:bookmarkEnd w:id="574"/>
      <w:r>
        <w:rPr>
          <w:rFonts w:ascii="IRNazanin" w:hAnsi="IRNazanin" w:eastAsia="IRNazanin"/>
          <w:color w:val="111111"/>
          <w:sz w:val="28"/>
          <w:sz w:val="28"/>
          <w:szCs w:val="28"/>
          <w:rtl w:val="true"/>
          <w:lang w:bidi="fa-IR"/>
        </w:rPr>
        <w:t>أمیر المؤمنین 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العلامه و ابن داود</w:t>
      </w:r>
      <w:r>
        <w:rPr>
          <w:rFonts w:eastAsia="IRNazanin" w:cs="IRNazanin"/>
          <w:color w:val="111111"/>
          <w:sz w:val="28"/>
          <w:szCs w:val="28"/>
          <w:rtl w:val="true"/>
          <w:lang w:bidi="fa-IR"/>
        </w:rPr>
        <w:t xml:space="preserve">» </w:t>
      </w:r>
      <w:r>
        <w:rPr>
          <w:rStyle w:val="FootnoteAnchor"/>
        </w:rPr>
        <w:footnoteReference w:id="271"/>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حاصل آنچه را که ذکر کردیم این است که عبدالله بن عباس انسان جلیل القدری است و جرو مدافعان امیرالمؤمنین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همان طور که علامه و ابن داود ذکر کرده اند</w:t>
      </w:r>
      <w:r>
        <w:rPr>
          <w:rFonts w:eastAsia="IRNazanin" w:cs="IRNazanin"/>
          <w:color w:val="111111"/>
          <w:sz w:val="28"/>
          <w:szCs w:val="28"/>
          <w:rtl w:val="true"/>
          <w:lang w:bidi="fa-IR"/>
        </w:rPr>
        <w:t>.</w:t>
      </w:r>
    </w:p>
    <w:p>
      <w:pPr>
        <w:pStyle w:val="Heading2"/>
        <w:numPr>
          <w:ilvl w:val="1"/>
          <w:numId w:val="1"/>
        </w:numPr>
        <w:rPr/>
      </w:pPr>
      <w:bookmarkStart w:id="575" w:name="__RefHeading___Toc1106765_1051229030"/>
      <w:bookmarkStart w:id="576" w:name="_Toc212"/>
      <w:bookmarkEnd w:id="575"/>
      <w:r>
        <w:rPr/>
        <w:t>208</w:t>
      </w:r>
      <w:r>
        <w:rPr>
          <w:rtl w:val="true"/>
        </w:rPr>
        <w:t xml:space="preserve">- </w:t>
      </w:r>
      <w:r>
        <w:rPr>
          <w:rtl w:val="true"/>
        </w:rPr>
        <w:t>نامهربانی اعمال و مهربانی دلها</w:t>
      </w:r>
      <w:r>
        <w:rPr>
          <w:rtl w:val="true"/>
        </w:rPr>
        <w:t>:</w:t>
      </w:r>
      <w:bookmarkEnd w:id="576"/>
    </w:p>
    <w:p>
      <w:pPr>
        <w:pStyle w:val="BookText"/>
        <w:rPr/>
      </w:pPr>
      <w:r>
        <w:rPr>
          <w:rFonts w:ascii="IRNazanin" w:hAnsi="IRNazanin" w:eastAsia="IRNazanin"/>
          <w:color w:val="111111"/>
          <w:sz w:val="28"/>
          <w:sz w:val="28"/>
          <w:szCs w:val="28"/>
          <w:rtl w:val="true"/>
          <w:lang w:bidi="fa-IR"/>
        </w:rPr>
        <w:t>ابتدا برای انسان تعجب آور است که مگر می شود که اعضاء و جوارح و اعمال نامهربان باشند اما دلها مهربان بلی ما نمونه تاریخی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شدیم در منزل صفاح، با فرزدق بن غالب شاعر رو به 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خواسته ها و آرزوهایت را برآورده سازد، دنبال چه هستی؟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فرزدق درباره اوضاع عراق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آگاهی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با توست، ولی شمشیرهای آنها در خدمت بنی امیه است و قضا از آسمان نازل شده، خدا هرچه بخواهد می کند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راستی که سخن حق و تاریخی فرزدق در باب ناهماهنگی اعضاء و اعمال و دل بسیار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می تواند بر اقتضای فطرت خواهان عدالت و عدالت گستر باشد و انتظار یوسف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بکشد و دعای فرج را زمزمه کند ولی به رفتار و کردار همین منتظرین که می نگری می بینی شمشیر به رخ امام زمان خویش می کشند و در عمل نشان می دهند که به جنگ امام عصر روحی له الفداء رفته اند اگرچه در دل حضرتش را دوست می دارند</w:t>
      </w:r>
      <w:r>
        <w:rPr>
          <w:rFonts w:eastAsia="IRNazanin" w:cs="IRNazanin"/>
          <w:color w:val="111111"/>
          <w:sz w:val="28"/>
          <w:szCs w:val="28"/>
          <w:rtl w:val="true"/>
          <w:lang w:bidi="fa-IR"/>
        </w:rPr>
        <w:t>!</w:t>
      </w:r>
    </w:p>
    <w:p>
      <w:pPr>
        <w:pStyle w:val="Heading2"/>
        <w:numPr>
          <w:ilvl w:val="1"/>
          <w:numId w:val="1"/>
        </w:numPr>
        <w:rPr/>
      </w:pPr>
      <w:bookmarkStart w:id="577" w:name="__RefHeading___Toc1106767_1051229030"/>
      <w:bookmarkStart w:id="578" w:name="_Toc213"/>
      <w:bookmarkEnd w:id="577"/>
      <w:r>
        <w:rPr/>
        <w:t>209</w:t>
      </w:r>
      <w:r>
        <w:rPr>
          <w:rtl w:val="true"/>
        </w:rPr>
        <w:t xml:space="preserve">- </w:t>
      </w:r>
      <w:r>
        <w:rPr>
          <w:rtl w:val="true"/>
        </w:rPr>
        <w:t>ماه امیرالمؤمنین علی</w:t>
      </w:r>
      <w:r>
        <w:rPr>
          <w:rtl w:val="true"/>
        </w:rPr>
        <w:t>(</w:t>
      </w:r>
      <w:r>
        <w:rPr>
          <w:rtl w:val="true"/>
        </w:rPr>
        <w:t>علیه السلام</w:t>
      </w:r>
      <w:r>
        <w:rPr>
          <w:rtl w:val="true"/>
        </w:rPr>
        <w:t>):</w:t>
      </w:r>
      <w:bookmarkEnd w:id="57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رَکِبَ اَلسَّفِینَهَ فِی أَوَّلِ یَوْمٍ مِنْ رَجَبٍ فَأَمَرَ مَنْ مَعَهُ أَنْ یَصُومُوا ذَلِکَ </w:t>
      </w:r>
      <w:bookmarkStart w:id="579" w:name="pg7341_74426"/>
    </w:p>
    <w:p>
      <w:pPr>
        <w:pStyle w:val="BookText"/>
        <w:rPr/>
      </w:pPr>
      <w:bookmarkEnd w:id="579"/>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حضرت نوح در اول ماه رجب سوار کشتی شد و به همراهانش گفت امروز را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اَلْعُمْرَهَ فِی رَجَبٍ تَلِی اَلْحَجَّ فِی اَلْفَضْلِ</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انجام عمره مفرده در ماه رجب مساوی با حج تمتع در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 را در سال مقید بود تا با خدا بیتونه کند و اهمیت خاص بر آنها قائل بود شب اول ماه رجب، نیمه شعبان، شب عید فطر و شب عید قربان</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ماه رجب زیارتی مخصوص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اَلْحُسَیْنَ بْنَ عَلِیٍّ عَلَیْهِ اَلسَّلاَمُ أَوَّلَ یَوْمٍ مِنْ رَجَبٍ غَفَرَ اَللَّهُ لَهُ اَلْبَتَّهَ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اول ماه رجب زیارت کند خداوند حتما او را می بخشد و از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کَانَ یَصُومُهُ وَ یَقُولُ رَجَبٌ شَهْرِی وَ شَعْبَانُ شَهْرُ رَسُولِ اَللَّهِ صَلَّی اَللَّهُ عَلَیْهِ وَ آلِهِ وَ شَهْرُ رَمَضَانَ شَهْرُ اَللَّهِ تَعَالَی </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رجب روزه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ماه من است و شعبان 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رمضان المبارک ماه خداوند متعال است</w:t>
      </w:r>
      <w:r>
        <w:rPr>
          <w:rFonts w:eastAsia="IRNazanin" w:cs="IRNazanin"/>
          <w:color w:val="111111"/>
          <w:sz w:val="28"/>
          <w:szCs w:val="28"/>
          <w:rtl w:val="true"/>
          <w:lang w:bidi="fa-IR"/>
        </w:rPr>
        <w:t>.</w:t>
      </w:r>
    </w:p>
    <w:p>
      <w:pPr>
        <w:pStyle w:val="Heading2"/>
        <w:numPr>
          <w:ilvl w:val="1"/>
          <w:numId w:val="1"/>
        </w:numPr>
        <w:rPr/>
      </w:pPr>
      <w:bookmarkStart w:id="580" w:name="__RefHeading___Toc1106769_1051229030"/>
      <w:bookmarkStart w:id="581" w:name="_Toc214"/>
      <w:bookmarkEnd w:id="580"/>
      <w:r>
        <w:rPr/>
        <w:t>210</w:t>
      </w:r>
      <w:r>
        <w:rPr>
          <w:rtl w:val="true"/>
        </w:rPr>
        <w:t xml:space="preserve">- </w:t>
      </w:r>
      <w:r>
        <w:rPr>
          <w:rtl w:val="true"/>
        </w:rPr>
        <w:t>جان کندن راحت</w:t>
      </w:r>
      <w:r>
        <w:rPr>
          <w:rtl w:val="true"/>
        </w:rPr>
        <w:t>:</w:t>
      </w:r>
      <w:bookmarkEnd w:id="581"/>
    </w:p>
    <w:p>
      <w:pPr>
        <w:pStyle w:val="BookText"/>
        <w:rPr/>
      </w:pPr>
      <w:r>
        <w:rPr>
          <w:rFonts w:ascii="IRNazanin" w:hAnsi="IRNazanin" w:eastAsia="IRNazanin"/>
          <w:color w:val="111111"/>
          <w:sz w:val="28"/>
          <w:sz w:val="28"/>
          <w:szCs w:val="28"/>
          <w:rtl w:val="true"/>
          <w:lang w:bidi="fa-IR"/>
        </w:rPr>
        <w:t>بی تردید هر موجود زنده بویژه انسان زمانی روح از کالبدش خارج خواهد شد بعضی جان کندن سختی دارند و بعضی راحت، آنانی که راحت جان می دهند افراد با ایمان و متقی هستند در بیان معصومین با مثالهای جالبی قرین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bookmarkStart w:id="582" w:name="pg7341_74427"/>
    </w:p>
    <w:p>
      <w:pPr>
        <w:pStyle w:val="BookText"/>
        <w:rPr/>
      </w:pPr>
      <w:bookmarkEnd w:id="5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رَیْحَانَهُ اَلْمُؤْمِنِ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برای مؤمن همانند یک دسته گل خوشبوست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خُروجِ الصَّبیِّ من بَطنِ اُمِّهِ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بیرون آمدن کودک از رنج و تاریکی شکم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أَنْ یُبَشِّرَاهُ بِالْجَنَّهِ عِنْدَ اَلْمَوْتِ یَعْنِی مُحَمَّداً وَ عَلِیّاً عَلَیْهِ السَّلاَمُ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مؤمن در هنگام مردن،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بشارت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 کأطیَبِ رِیحٍ یَشمُّهُ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برای مؤمن مانند خوشترین بویی است که استشمام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مرگ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 کَنَزْعِ ثِیَابٍ</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برای مؤمن چون بر کندن لباس از تن است</w:t>
      </w:r>
      <w:r>
        <w:rPr>
          <w:rFonts w:eastAsia="IRNazanin" w:cs="IRNazanin"/>
          <w:color w:val="111111"/>
          <w:sz w:val="28"/>
          <w:szCs w:val="28"/>
          <w:rtl w:val="true"/>
          <w:lang w:bidi="fa-IR"/>
        </w:rPr>
        <w:t>.</w:t>
      </w:r>
    </w:p>
    <w:p>
      <w:pPr>
        <w:pStyle w:val="Heading2"/>
        <w:numPr>
          <w:ilvl w:val="1"/>
          <w:numId w:val="1"/>
        </w:numPr>
        <w:rPr/>
      </w:pPr>
      <w:bookmarkStart w:id="583" w:name="__RefHeading___Toc1106771_1051229030"/>
      <w:bookmarkStart w:id="584" w:name="_Toc215"/>
      <w:bookmarkEnd w:id="583"/>
      <w:r>
        <w:rPr/>
        <w:t>211</w:t>
      </w:r>
      <w:r>
        <w:rPr>
          <w:rtl w:val="true"/>
        </w:rPr>
        <w:t xml:space="preserve">- </w:t>
      </w:r>
      <w:r>
        <w:rPr>
          <w:rtl w:val="true"/>
        </w:rPr>
        <w:t>گل آفتاب گردان</w:t>
      </w:r>
      <w:r>
        <w:rPr>
          <w:rtl w:val="true"/>
        </w:rPr>
        <w:t>:</w:t>
      </w:r>
      <w:bookmarkEnd w:id="584"/>
    </w:p>
    <w:p>
      <w:pPr>
        <w:pStyle w:val="BookText"/>
        <w:rPr/>
      </w:pPr>
      <w:r>
        <w:rPr>
          <w:rFonts w:ascii="IRNazanin" w:hAnsi="IRNazanin" w:eastAsia="IRNazanin"/>
          <w:color w:val="111111"/>
          <w:sz w:val="28"/>
          <w:sz w:val="28"/>
          <w:szCs w:val="28"/>
          <w:rtl w:val="true"/>
          <w:lang w:bidi="fa-IR"/>
        </w:rPr>
        <w:t>از خصوصیات این گل آن است که هنگام روز وقتی آفتاب از مشرق طلوع می کند رو به آفتاب می کند و چشم از خورشید بر نمی دارد تا رو به مغرب رود در هنگام بعدازظهر و عصر رو به مغرب می چرخد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نازنین امام عصر آخرین آنها و بقية الله در زمین و آسمان ملقب به خورشید و آفتاب شده اند پس دوستان آن بزرگواران باید مثل گل آفتاب گردان به هر طرف که سرورانشان گردش میکنند به همان سمت رو کنند و لحظه ای از آن ذوات مقدسه روی برنگردانند</w:t>
      </w:r>
      <w:r>
        <w:rPr>
          <w:rFonts w:eastAsia="IRNazanin" w:cs="IRNazanin"/>
          <w:color w:val="111111"/>
          <w:sz w:val="28"/>
          <w:szCs w:val="28"/>
          <w:rtl w:val="true"/>
          <w:lang w:bidi="fa-IR"/>
        </w:rPr>
        <w:t xml:space="preserve">. </w:t>
      </w:r>
      <w:bookmarkStart w:id="585" w:name="pg7341_74428"/>
    </w:p>
    <w:p>
      <w:pPr>
        <w:pStyle w:val="BookText"/>
        <w:rPr/>
      </w:pPr>
      <w:bookmarkEnd w:id="585"/>
      <w:r>
        <w:rPr>
          <w:rFonts w:ascii="Amiri" w:hAnsi="Amiri" w:eastAsia="Amiri" w:cs="Amiri"/>
          <w:color w:val="111111"/>
          <w:sz w:val="28"/>
          <w:sz w:val="28"/>
          <w:szCs w:val="28"/>
          <w:rtl w:val="true"/>
          <w:lang w:bidi="ar-SA"/>
        </w:rPr>
        <w:t>ایْنَ الْحَسَنُ ایْنَ الْحُسَیْنُ، ایْنَ ابْناءُ الْحُسَیْنِ،صالِحٌ بَعْدَصالِحٍ، وَصادِقٌ بَعْدَصادِقٍ، ایْنَ السَّبیلُ بَعْدَ السَّبیلِ، ایْنَ الْخِیَرَهُ بَعْدَ الْخِیَرَهِ، ایْنَ الشُّمُوسُ الطالِعَهُ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 حسن و کو حسین ؟ کجایند فرزندان حسین، شایسته ای از پس شایستهای دیگر صادقی از پس صادقی دیگر؟ کو راه از پس راه؟ کو بهترین منتخب از پس بهترین منتخب؟ کجایند آن خورشیدهای طالع و روشنگر؟ خورشید در اینجا از باب مثال است و جرمی است مادی در حالیکه امامت نور و روشنادی معنوی است و نور امام درخشنده تر از نور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کلام خدا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بِاللَّهِ وَرَسُولِهِ وَالنُّورِ الَّذِي أَنْزَلْنَا </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پس به خدا و پیامبرش و نوری که نازل کردیم ایمان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اَلنُّورُ وَ اَللَّهِ اَلْأَئِمَّهُ مِنْ آلِ مُحَمَّدٍ صَلَّی اَللَّهُ عَلَیْهِ وَ آلِهِ إِلَی یَوْمِ اَلْقِیَامَهِ ، وَ هُمْ وَ اَللَّهِ نُورُ اَللَّهِ اَلَّذِی أَنْزَلَ، وَ هُمْ وَ اَللَّهِ نُورُ اَللَّهِ فِی اَلسَّمَاوَاتِ وَ فِی اَلْأَرْضِ، وَ اَللَّهِ یَا بَا خَالِدٍ لَنُورُ اَلْإِمَامِ فِی قُلُوبِ اَلْمُؤْمِنِینَ أَنْوَرُ مِنَ اَلشَّمْسِ اَلْمُضِیئَهِ بِالنَّهَارِ</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به خدا سوگند این نور، همان امامان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ایشان هستند همان نوری که خداوند نازل فرموده هم ایشانند به خدا قسم نور خدا در آسمانها و زمین به خدا سوگند نور امام در دلهای مؤمنان از خورشید درخشان روز، تابان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مگردان ز من تیره دل ای چشمه نور که مرا روشنی دل ز رخ نوری تو است مفتقر باهمه آرایش پیدا و نهان طالب مرحمت معنوی و صوری تو است</w:t>
      </w:r>
    </w:p>
    <w:p>
      <w:pPr>
        <w:pStyle w:val="Heading2"/>
        <w:numPr>
          <w:ilvl w:val="1"/>
          <w:numId w:val="1"/>
        </w:numPr>
        <w:rPr/>
      </w:pPr>
      <w:bookmarkStart w:id="586" w:name="__RefHeading___Toc1106773_1051229030"/>
      <w:bookmarkStart w:id="587" w:name="_Toc216"/>
      <w:bookmarkEnd w:id="586"/>
      <w:r>
        <w:rPr/>
        <w:t>212</w:t>
      </w:r>
      <w:r>
        <w:rPr>
          <w:rtl w:val="true"/>
        </w:rPr>
        <w:t xml:space="preserve">- </w:t>
      </w:r>
      <w:r>
        <w:rPr>
          <w:rtl w:val="true"/>
        </w:rPr>
        <w:t>دیده اشکبار</w:t>
      </w:r>
      <w:r>
        <w:rPr>
          <w:rtl w:val="true"/>
        </w:rPr>
        <w:t>:</w:t>
      </w:r>
      <w:bookmarkEnd w:id="58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گریه باز شدن راه گلو و بغض در سینه نهان استو اگر کسی افتخار کند که من تا به حال در هیچ زمینه اشک نریخته ام نشان قساوت قلب و شقاوت اوست </w:t>
      </w:r>
      <w:bookmarkStart w:id="588" w:name="pg7341_74429"/>
    </w:p>
    <w:p>
      <w:pPr>
        <w:pStyle w:val="BookText"/>
        <w:rPr/>
      </w:pPr>
      <w:bookmarkEnd w:id="588"/>
      <w:r>
        <w:rPr>
          <w:rFonts w:ascii="IRNazanin" w:hAnsi="IRNazanin" w:eastAsia="IRNazanin"/>
          <w:color w:val="111111"/>
          <w:sz w:val="28"/>
          <w:sz w:val="28"/>
          <w:szCs w:val="28"/>
          <w:rtl w:val="true"/>
          <w:lang w:bidi="fa-IR"/>
        </w:rPr>
        <w:t>به این دو روایت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اَلشَّقَاءِ جُمُودُ اَلْعَیْن</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از نشانه های شقاوت و بدبختی خشکیدگی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جَفَّتِ اَلدُّمُوعُ إِلاَّ لِقَسْوَهِ اَلْقُلُوبِ وَ مَا قَسَتِ اَلْقُلُوبُ إِلاَّ لِکَثْرَهِ اَلذُّنُوبِ،</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xml:space="preserve">چشمها نخشکید مگر بر اثر سخت دلی و دلها سخت نشد مگر به سبب گناه زیاد دیده اشکبار بویژه از خوف و خشیت الهی و بر احوال خود و لغزشهایی که مرتکب شده ایم، و یا بر مصائب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بویژه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است و باید خدا را شکر کرد که چشم گریان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گریه ات نمی آید خود را به گریه بزن که اگر از چشمانت به اندازه سر مگسی اشک بیرون آمد زهی به سعادتت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مِثْلِ اَلْحُسَیْنِ فَلْیَبْکِ اَلْبَاکُونَ فَإِنَّ اَلْبُکَاءَ عَلَیْهِ یَحُطُّ اَلذُّنُوبَ اَلْعِظَامَ</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پس بر مثل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گریست که گریه بر حضرت او گناهان بزرگ را از بین می برد</w:t>
      </w:r>
      <w:r>
        <w:rPr>
          <w:rFonts w:eastAsia="IRNazanin" w:cs="IRNazanin"/>
          <w:color w:val="111111"/>
          <w:sz w:val="28"/>
          <w:szCs w:val="28"/>
          <w:rtl w:val="true"/>
          <w:lang w:bidi="fa-IR"/>
        </w:rPr>
        <w:t>.</w:t>
      </w:r>
    </w:p>
    <w:p>
      <w:pPr>
        <w:pStyle w:val="Heading2"/>
        <w:numPr>
          <w:ilvl w:val="1"/>
          <w:numId w:val="1"/>
        </w:numPr>
        <w:rPr/>
      </w:pPr>
      <w:bookmarkStart w:id="589" w:name="__RefHeading___Toc1106775_1051229030"/>
      <w:bookmarkStart w:id="590" w:name="_Toc217"/>
      <w:bookmarkEnd w:id="589"/>
      <w:r>
        <w:rPr/>
        <w:t>213</w:t>
      </w:r>
      <w:r>
        <w:rPr>
          <w:rtl w:val="true"/>
        </w:rPr>
        <w:t xml:space="preserve">- </w:t>
      </w:r>
      <w:r>
        <w:rPr>
          <w:rtl w:val="true"/>
        </w:rPr>
        <w:t>دو قشر کمر شکن</w:t>
      </w:r>
      <w:r>
        <w:rPr>
          <w:rtl w:val="true"/>
        </w:rPr>
        <w:t>:</w:t>
      </w:r>
      <w:bookmarkEnd w:id="590"/>
    </w:p>
    <w:p>
      <w:pPr>
        <w:pStyle w:val="BookText"/>
        <w:rPr/>
      </w:pPr>
      <w:r>
        <w:rPr>
          <w:rFonts w:ascii="IRNazanin" w:hAnsi="IRNazanin" w:eastAsia="IRNazanin"/>
          <w:color w:val="111111"/>
          <w:sz w:val="28"/>
          <w:sz w:val="28"/>
          <w:szCs w:val="28"/>
          <w:rtl w:val="true"/>
          <w:lang w:bidi="fa-IR"/>
        </w:rPr>
        <w:t xml:space="preserve">از صدر اسلام تا به امروز اسلام و مسلمین از دو قشر ضربه خورده اند و جزو آسیبهای بزرگ اجتماعی اند یکی عالمان بی دین و بی تقوا دوم عابدان بی فرهنگ و بیسواد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دوجا به این دو قشر مخرب اشاره فرموده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هتاک و عابد نادان پشت مرا شکستند، زیرا نادان با عبادت خود مردم را </w:t>
      </w:r>
      <w:bookmarkStart w:id="591" w:name="pg7341_74430"/>
    </w:p>
    <w:p>
      <w:pPr>
        <w:pStyle w:val="BookText"/>
        <w:rPr/>
      </w:pPr>
      <w:bookmarkEnd w:id="591"/>
      <w:r>
        <w:rPr>
          <w:rFonts w:ascii="IRNazanin" w:hAnsi="IRNazanin" w:eastAsia="IRNazanin"/>
          <w:color w:val="111111"/>
          <w:sz w:val="28"/>
          <w:sz w:val="28"/>
          <w:szCs w:val="28"/>
          <w:rtl w:val="true"/>
          <w:lang w:bidi="fa-IR"/>
        </w:rPr>
        <w:t>فریب می دهد و دانشمند یا تباهکاریهای خود آنان را فراری می دهد</w:t>
      </w:r>
      <w:r>
        <w:rPr>
          <w:rFonts w:eastAsia="IRNazanin" w:cs="IRNazanin"/>
          <w:color w:val="111111"/>
          <w:sz w:val="28"/>
          <w:szCs w:val="28"/>
          <w:rtl w:val="true"/>
          <w:lang w:bidi="fa-IR"/>
        </w:rPr>
        <w:t>»</w:t>
      </w:r>
      <w:r>
        <w:rPr>
          <w:rStyle w:val="FootnoteAnchor"/>
        </w:rPr>
        <w:footnoteReference w:id="289"/>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دو کس پشت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زبان باز تبهکار و مرد نادان عبادت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علمای تبهکار و عبادت پیشکان نادان بپرهیزید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نمونه تاریخی قشر اول بلعم باعورا و شریح قاضیها را میتوان مثال زد که در هر عصری مشابه دارند و قشر دوم خوارج که قاتل امام اول ما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همان بزرگوار درباره این قشر دوم تعبیر جالبی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اَلْمُتَعَبِّدُ عَلَی غَیْرِ فِقْهٍ کَحِمَارِ اَلطَّاحُونَهِ یَدُورُ وَ لاَ یَبْرَحُ</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کسی که بدون فهم و شناخت عبادت کند، مانند خر آسیایست که پیوسته دور خود می چرخد؟</w:t>
      </w:r>
    </w:p>
    <w:p>
      <w:pPr>
        <w:pStyle w:val="Heading2"/>
        <w:numPr>
          <w:ilvl w:val="1"/>
          <w:numId w:val="1"/>
        </w:numPr>
        <w:rPr/>
      </w:pPr>
      <w:bookmarkStart w:id="592" w:name="__RefHeading___Toc1106777_1051229030"/>
      <w:bookmarkStart w:id="593" w:name="_Toc218"/>
      <w:bookmarkEnd w:id="592"/>
      <w:r>
        <w:rPr/>
        <w:t>214</w:t>
      </w:r>
      <w:r>
        <w:rPr>
          <w:rtl w:val="true"/>
        </w:rPr>
        <w:t xml:space="preserve">- </w:t>
      </w:r>
      <w:r>
        <w:rPr>
          <w:rtl w:val="true"/>
        </w:rPr>
        <w:t>در آخرالزمان چه کنیم که مشمول رحمت خدا شویم؟</w:t>
      </w:r>
      <w:bookmarkEnd w:id="593"/>
    </w:p>
    <w:p>
      <w:pPr>
        <w:pStyle w:val="BookText"/>
        <w:rPr/>
      </w:pPr>
      <w:r>
        <w:rPr>
          <w:rFonts w:ascii="IRNazanin" w:hAnsi="IRNazanin" w:eastAsia="IRNazanin"/>
          <w:color w:val="111111"/>
          <w:sz w:val="28"/>
          <w:sz w:val="28"/>
          <w:szCs w:val="28"/>
          <w:rtl w:val="true"/>
          <w:lang w:bidi="fa-IR"/>
        </w:rPr>
        <w:t xml:space="preserve">همه زمانها باید کاری کرد که مشمول رحمت الهی شد اما در آخرالزمان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وَالْبَحْرِ بِما کَسَبَتْ أَیْدِی النّاسِ</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به واسطه رفتار مردم، فساد در خشکی و دریا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جلب رحمت پروردگار دشوارتر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همه عوامل فساد به کار گرفته می شود که کسی از گناه و نافرمانی خداوند تبارک تعالی در امان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راهکارهایی را بیان می کند که در پایان دنیا و عصر غیبت و نزدیکبه ظهور امام عصر روحی له الفداء برای جلب رحمت پروردگار مؤثر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ذَلِکَ زَمَانٌ لاَ یَنْجُو فِیهِ إِلاَّ کُلُّ مُؤْمِنٍ نُوَمَهٍ إِنْ شَهِدَ لَمْ یُعْرَفْ وَ إِنْ غَابَ لَمْ یُفْتَقَدْ أُولَئِکَ مَصَابِیحُ اَلْهُدَی وَ أَعْلاَمُ اَلسُّرَی لَیْسُوا بِالْمَسَایِیحِ وَ لاَ اَلْمَذَایِیعِ اَلْبُذُرِ أُولَئِکَ یَفْتَحُ اَللَّهُ لَهُمْ أَبْوَابَ رَحْمَتِهِ وَ یَکْشِفُ عَنْهُمْ ضَرَّاءَ </w:t>
      </w:r>
      <w:bookmarkStart w:id="594" w:name="pg7341_74431"/>
    </w:p>
    <w:p>
      <w:pPr>
        <w:pStyle w:val="BookText"/>
        <w:rPr/>
      </w:pPr>
      <w:bookmarkEnd w:id="594"/>
      <w:r>
        <w:rPr>
          <w:rFonts w:ascii="Amiri" w:hAnsi="Amiri" w:eastAsia="Amiri" w:cs="Amiri"/>
          <w:color w:val="111111"/>
          <w:sz w:val="28"/>
          <w:sz w:val="28"/>
          <w:szCs w:val="28"/>
          <w:rtl w:val="true"/>
          <w:lang w:bidi="ar-SA"/>
        </w:rPr>
        <w:t>نَقِمَتِهِ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زمانی است که جز مؤمنان گمنام رهایی نیابند، چرا که بی نام و نشان هستند و اگر در جمع مردمان باشند، کسی آنها را نمی شناسد و اگر غایب باشند کسی سراغشان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چراغهای هدایت و نشانه های واضحی در راه تاریک مشکلات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نیستد که برای اشاعه فساد در میان مردم قدمی بردارند و یا اگر از کسی عمل زشتی سر زد آن را شایع کنند و یا خود آلوده به گناه و معصیت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خداوند تبارک و تعالی درهای رحمتش را به رویشان میگشاید و سختی عذاب را از آنها بر می دارد</w:t>
      </w:r>
      <w:r>
        <w:rPr>
          <w:rFonts w:eastAsia="IRNazanin" w:cs="IRNazanin"/>
          <w:color w:val="111111"/>
          <w:sz w:val="28"/>
          <w:szCs w:val="28"/>
          <w:rtl w:val="true"/>
          <w:lang w:bidi="fa-IR"/>
        </w:rPr>
        <w:t>.</w:t>
      </w:r>
    </w:p>
    <w:p>
      <w:pPr>
        <w:pStyle w:val="Heading2"/>
        <w:numPr>
          <w:ilvl w:val="1"/>
          <w:numId w:val="1"/>
        </w:numPr>
        <w:rPr/>
      </w:pPr>
      <w:bookmarkStart w:id="595" w:name="__RefHeading___Toc1106779_1051229030"/>
      <w:bookmarkStart w:id="596" w:name="_Toc219"/>
      <w:bookmarkEnd w:id="595"/>
      <w:r>
        <w:rPr/>
        <w:t>215</w:t>
      </w:r>
      <w:r>
        <w:rPr>
          <w:rtl w:val="true"/>
        </w:rPr>
        <w:t xml:space="preserve">- </w:t>
      </w:r>
      <w:r>
        <w:rPr>
          <w:rtl w:val="true"/>
        </w:rPr>
        <w:t>قرطاس</w:t>
      </w:r>
      <w:r>
        <w:rPr>
          <w:rtl w:val="true"/>
        </w:rPr>
        <w:t>:</w:t>
      </w:r>
      <w:bookmarkEnd w:id="596"/>
    </w:p>
    <w:p>
      <w:pPr>
        <w:pStyle w:val="BookText"/>
        <w:rPr/>
      </w:pPr>
      <w:r>
        <w:rPr>
          <w:rFonts w:ascii="IRNazanin" w:hAnsi="IRNazanin" w:eastAsia="IRNazanin"/>
          <w:color w:val="111111"/>
          <w:sz w:val="28"/>
          <w:sz w:val="28"/>
          <w:szCs w:val="28"/>
          <w:rtl w:val="true"/>
          <w:lang w:bidi="fa-IR"/>
        </w:rPr>
        <w:t>دو آیه در قرآن است که به کاغذ اشاره شده و هر دو در سوره انعام است یکی مفرد 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قراطيس</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سؤال اینجاست که کاغذ از چه زمانی اختراع شده و بشر به عنوان ابزار مکاتبات از آن استفاده کرده است؟ کاغذ را مردی چینی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اختراع کرد 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ژاپن و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سمرقند راه یافت و در اواسط قرن دوم هجری کاغذ از سمرقند به بلاد اسلامی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چینی ها اولین کسانی بودند که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کاغذی مانند کاغذهایکنونی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مصریان باستان نزدیک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نوع نی بود کاغذ ساختند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لويس 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دستگاه کاغذ سازی را 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کارخانه کاغذ سازی ایران پیش از جنگ جهانی دوم بنیان گذاری شد اما موفق نبود تا </w:t>
      </w:r>
      <w:bookmarkStart w:id="597" w:name="pg7341_74432"/>
    </w:p>
    <w:p>
      <w:pPr>
        <w:pStyle w:val="BookText"/>
        <w:rPr/>
      </w:pPr>
      <w:bookmarkEnd w:id="597"/>
      <w:r>
        <w:rPr>
          <w:rFonts w:ascii="IRNazanin" w:hAnsi="IRNazanin" w:eastAsia="IRNazanin"/>
          <w:color w:val="111111"/>
          <w:sz w:val="28"/>
          <w:sz w:val="28"/>
          <w:szCs w:val="28"/>
          <w:rtl w:val="true"/>
          <w:lang w:bidi="fa-IR"/>
        </w:rPr>
        <w:t xml:space="preserve">اینکه بیش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دستگاه کاغذ سازی وارد ایران شد و در کرج راه اندازی شد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8" w:name="__RefHeading___Toc1106781_1051229030"/>
      <w:bookmarkStart w:id="599" w:name="_Toc220"/>
      <w:bookmarkEnd w:id="598"/>
      <w:r>
        <w:rPr/>
        <w:t>216</w:t>
      </w:r>
      <w:r>
        <w:rPr>
          <w:rtl w:val="true"/>
        </w:rPr>
        <w:t xml:space="preserve">- </w:t>
      </w:r>
      <w:r>
        <w:rPr>
          <w:rtl w:val="true"/>
        </w:rPr>
        <w:t>زنی که مسبب شهادت و قتل هجده هزار نفر شد</w:t>
      </w:r>
      <w:r>
        <w:rPr>
          <w:rtl w:val="true"/>
        </w:rPr>
        <w:t>!</w:t>
      </w:r>
      <w:bookmarkEnd w:id="599"/>
    </w:p>
    <w:p>
      <w:pPr>
        <w:pStyle w:val="BookText"/>
        <w:rPr/>
      </w:pPr>
      <w:r>
        <w:rPr>
          <w:rFonts w:ascii="IRNazanin" w:hAnsi="IRNazanin" w:eastAsia="IRNazanin"/>
          <w:color w:val="111111"/>
          <w:sz w:val="28"/>
          <w:sz w:val="28"/>
          <w:szCs w:val="28"/>
          <w:rtl w:val="true"/>
          <w:lang w:bidi="fa-IR"/>
        </w:rPr>
        <w:t>در سال سی و ششم هجری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دفع اصحاب جمل به جانب بصره کوچ فرمود و در دهم جمادی الاولی از همان سال واقعه جمل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اصحاب جمل طولانی است فقط عرض میکنم که با اینکه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زن پیشگویی برخوردش را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و به وی هشدار داده بود همان طور که به زبیر فرموده بود در عین حال سخنان رسول خدا را نیز نادیده گرفتند و یک زن مسبب شهادت پنج هزار نفر از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سیزده هزار نفر از اصحاب جمل شد</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به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جُنْدَ اَلْمَرْأَهِ وَ أَتْبَاعَ اَلْبَهِیمَهِ رَغَا فَأَجَبْتُمْ وَ عُقِرَ فَهَزَمْتُمْ أَخْلاَقُکُمْ رِقَاقٌ وَ عَهْدُکُمْ شِقَاقٌ وَ دِینُکُمْ نِفَاقٌ وَ مَائکُمْ زُعَاقٌ</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سپاهیان زنی بودید و از چهار پایابی پیروی کردید، وقتی آن حیوان صدا کرد اجابت کردید و به سویش رفتید و هنگامی که پایش قطع شد و پی گردید همگی پا به فرار گذاردید، اخلاق شما پست و پیمانتان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نفاق و آب شهرتان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اعتراض کرد نقل این نکته های تاریخی چه لزومی دارد جواب را از شخص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نبرد با اصحاب جمل پیروز ساخت یکی از یاران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برادرم فلان، با مادر این کارزار حاضر بود تا میدید خداوند به چه طریق تو را بر دشمنانت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600" w:name="pg7341_74433"/>
    </w:p>
    <w:p>
      <w:pPr>
        <w:pStyle w:val="BookText"/>
        <w:rPr/>
      </w:pPr>
      <w:bookmarkEnd w:id="6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هَوَی أَخِیکَ مَعَنَا فَقَالَ نَعَمْ قَالَ فَقَدْ شَهِدَنَا وَ لَقَدْ شَهِدَنَا فِی عَسْکَرِنَا هَذَا أَقْوَامٌ فِی أَصْلاَبِ اَلرِّجَالِ وَ أَرْحَامِ اَلنِّسَاءِ سَیَرْعَفُ بِهِمُ اَلزَّمَانُ وَ یَقْوَی بِهِمُ اَلْإِیمَانُ</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آیا برادرت دوستدار ماست؟ عرض کرد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این جنگ با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هم که هنوز در پشت پدران و رحم مادران هستند در این میدان جنگ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روزگار ایشان را مانند خونی که ناگهان از بینی انسان بیرون می آید ظاهر گرداند و ایمان به توسط آنها نیرو گیرد</w:t>
      </w:r>
      <w:r>
        <w:rPr>
          <w:rFonts w:eastAsia="IRNazanin" w:cs="IRNazanin"/>
          <w:color w:val="111111"/>
          <w:sz w:val="28"/>
          <w:szCs w:val="28"/>
          <w:rtl w:val="true"/>
          <w:lang w:bidi="fa-IR"/>
        </w:rPr>
        <w:t>.</w:t>
      </w:r>
    </w:p>
    <w:p>
      <w:pPr>
        <w:pStyle w:val="Heading2"/>
        <w:numPr>
          <w:ilvl w:val="1"/>
          <w:numId w:val="1"/>
        </w:numPr>
        <w:rPr/>
      </w:pPr>
      <w:bookmarkStart w:id="601" w:name="__RefHeading___Toc1106783_1051229030"/>
      <w:bookmarkStart w:id="602" w:name="_Toc221"/>
      <w:bookmarkEnd w:id="601"/>
      <w:r>
        <w:rPr/>
        <w:t>217</w:t>
      </w:r>
      <w:r>
        <w:rPr>
          <w:rtl w:val="true"/>
        </w:rPr>
        <w:t xml:space="preserve">- </w:t>
      </w:r>
      <w:r>
        <w:rPr>
          <w:rtl w:val="true"/>
        </w:rPr>
        <w:t>شهید اول</w:t>
      </w:r>
      <w:r>
        <w:rPr>
          <w:rtl w:val="true"/>
        </w:rPr>
        <w:t>:</w:t>
      </w:r>
      <w:bookmarkEnd w:id="602"/>
    </w:p>
    <w:p>
      <w:pPr>
        <w:pStyle w:val="BookText"/>
        <w:rPr/>
      </w:pPr>
      <w:r>
        <w:rPr>
          <w:rFonts w:ascii="IRNazanin" w:hAnsi="IRNazanin" w:eastAsia="IRNazanin"/>
          <w:color w:val="111111"/>
          <w:sz w:val="28"/>
          <w:sz w:val="28"/>
          <w:szCs w:val="28"/>
          <w:rtl w:val="true"/>
          <w:lang w:bidi="fa-IR"/>
        </w:rPr>
        <w:t xml:space="preserve">شیخ شمس الدین ابی عبدالله محمد بن الشيخ جمال الدین مکی بن شمس الدين محمد بن حامد العاملي الجزینی مؤلف کتاب شریف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مدت هفت روز متن کتاب لمعه را در زندان نوشت در حالیکه نزد او از کتابهای فقهی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3" w:name="__RefHeading___Toc1106785_1051229030"/>
      <w:bookmarkStart w:id="604" w:name="_Toc222"/>
      <w:bookmarkEnd w:id="603"/>
      <w:r>
        <w:rPr/>
        <w:t>218</w:t>
      </w:r>
      <w:r>
        <w:rPr>
          <w:rtl w:val="true"/>
        </w:rPr>
        <w:t xml:space="preserve">- </w:t>
      </w:r>
      <w:r>
        <w:rPr>
          <w:rtl w:val="true"/>
        </w:rPr>
        <w:t>ضرر فاصله دلها</w:t>
      </w:r>
      <w:r>
        <w:rPr>
          <w:rtl w:val="true"/>
        </w:rPr>
        <w:t>:</w:t>
      </w:r>
      <w:bookmarkEnd w:id="604"/>
    </w:p>
    <w:p>
      <w:pPr>
        <w:pStyle w:val="BookText"/>
        <w:rPr/>
      </w:pPr>
      <w:r>
        <w:rPr>
          <w:rFonts w:ascii="IRNazanin" w:hAnsi="IRNazanin" w:eastAsia="IRNazanin"/>
          <w:color w:val="111111"/>
          <w:sz w:val="28"/>
          <w:sz w:val="28"/>
          <w:szCs w:val="28"/>
          <w:rtl w:val="true"/>
          <w:lang w:bidi="fa-IR"/>
        </w:rPr>
        <w:t>استادی از شاگردانش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عصبانی می شویم داد میزنیم؟ چرا مردم هنگامی که خشمگین هستند صدایشان را بلند می کنند؟ همه شاگردان به فکر فرو رفتند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لحظه، آرامش و خونسردی مان را از دست می دهیم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آرامشمان را از دست می دهیم درست است، اما چرا با وجود این که طرف مقابل، کنارمان قرار دارد، داد میزنیم؟ آیا نمی توان باصدای ملایم صحبت کرد؟ شاگردان هر کدام جوابهایی دادند، اما پاسخهای هیچ کدام استاد را راضی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او چنین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نفر از دست یکدیگر عصبانی هستند</w:t>
      </w:r>
      <w:r>
        <w:rPr>
          <w:rFonts w:eastAsia="IRNazanin" w:cs="IRNazanin"/>
          <w:color w:val="111111"/>
          <w:sz w:val="28"/>
          <w:szCs w:val="28"/>
          <w:rtl w:val="true"/>
          <w:lang w:bidi="fa-IR"/>
        </w:rPr>
        <w:t xml:space="preserve">. </w:t>
      </w:r>
      <w:bookmarkStart w:id="605" w:name="pg7341_74434"/>
    </w:p>
    <w:p>
      <w:pPr>
        <w:pStyle w:val="BookText"/>
        <w:rPr/>
      </w:pPr>
      <w:bookmarkEnd w:id="605"/>
      <w:r>
        <w:rPr>
          <w:rFonts w:ascii="IRNazanin" w:hAnsi="IRNazanin" w:eastAsia="IRNazanin"/>
          <w:color w:val="111111"/>
          <w:sz w:val="28"/>
          <w:sz w:val="28"/>
          <w:szCs w:val="28"/>
          <w:rtl w:val="true"/>
          <w:lang w:bidi="fa-IR"/>
        </w:rPr>
        <w:t>قلبهایشان از یکدیگر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 که فاصله را جبران کنند، مجبورند داد بزنند هرچه میزان عصبانیت و خشم بیشتر باشد، این فاصله بیشتر است و آنها باید صدایشان را بلندتر کنند؟ البته این مربوط به آدمهایی است که کظم غیط نمی کنند و الا انسانهای بردبار و سلیم هیچگاه گرچه محق باشند عصبانی نمی شوند و اگر شدند خشم و صدای خود را فرو می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وَالْكَاظِمِينَ الْغَيْظَ وَالْعَافِينَ عَنِ النَّاسِ وَاللَّهُ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آنان که خشم خود را فرو می برند و از بدی مردم در گذرند و خداوند نیکوکاران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تَجَرُّعُ غُصَصِ اَلْحِلْمِ یُطْفِیءُ نَارَ اَلْغَضَبِ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های بردباری را جرعه جرعه نوشیدن، آتش خشم را خاموش می کند</w:t>
      </w:r>
      <w:r>
        <w:rPr>
          <w:rFonts w:eastAsia="IRNazanin" w:cs="IRNazanin"/>
          <w:color w:val="111111"/>
          <w:sz w:val="28"/>
          <w:szCs w:val="28"/>
          <w:rtl w:val="true"/>
          <w:lang w:bidi="fa-IR"/>
        </w:rPr>
        <w:t>.</w:t>
      </w:r>
    </w:p>
    <w:p>
      <w:pPr>
        <w:pStyle w:val="Heading2"/>
        <w:numPr>
          <w:ilvl w:val="1"/>
          <w:numId w:val="1"/>
        </w:numPr>
        <w:rPr/>
      </w:pPr>
      <w:bookmarkStart w:id="606" w:name="__RefHeading___Toc1106787_1051229030"/>
      <w:bookmarkStart w:id="607" w:name="_Toc223"/>
      <w:bookmarkEnd w:id="606"/>
      <w:r>
        <w:rPr/>
        <w:t>219</w:t>
      </w:r>
      <w:r>
        <w:rPr>
          <w:rtl w:val="true"/>
        </w:rPr>
        <w:t xml:space="preserve">- </w:t>
      </w:r>
      <w:r>
        <w:rPr>
          <w:rtl w:val="true"/>
        </w:rPr>
        <w:t>نقش رهبری</w:t>
      </w:r>
      <w:r>
        <w:rPr>
          <w:rtl w:val="true"/>
        </w:rPr>
        <w:t>:</w:t>
      </w:r>
      <w:bookmarkEnd w:id="607"/>
    </w:p>
    <w:p>
      <w:pPr>
        <w:pStyle w:val="BookText"/>
        <w:rPr/>
      </w:pPr>
      <w:r>
        <w:rPr>
          <w:rFonts w:ascii="IRNazanin" w:hAnsi="IRNazanin" w:eastAsia="IRNazanin"/>
          <w:color w:val="111111"/>
          <w:sz w:val="28"/>
          <w:sz w:val="28"/>
          <w:szCs w:val="28"/>
          <w:rtl w:val="true"/>
          <w:lang w:bidi="fa-IR"/>
        </w:rPr>
        <w:t>امام و پیشوای مسلمین نقش تعیین کننده برای زندگی بشر دارد سعادت و نیکبختی دنیا و آخرت مردم وابسته به وجود امام 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الّدِیْنِ، وَ عِزُّ الْمُسْلِمینَ، وَ غَیْضُ الْمُنافِقینَ، وَبَوارُ الْکافِرینَ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نظام دین و شریعت، عزت مسلمانان، مورد غیظ و خشم منافقین و هلاکت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رهبری را اینگونه ترسیم می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النمرقة الوسطى، بنا يلحق التالي و الیها یرجع الغالی</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ما تکیه گاه میانه ایم عقب ماندگان به ما می رسند و پیش تاختگان و جلو رفته ها به ما باز می گردند</w:t>
      </w:r>
      <w:r>
        <w:rPr>
          <w:rFonts w:eastAsia="IRNazanin" w:cs="IRNazanin"/>
          <w:color w:val="111111"/>
          <w:sz w:val="28"/>
          <w:szCs w:val="28"/>
          <w:rtl w:val="true"/>
          <w:lang w:bidi="fa-IR"/>
        </w:rPr>
        <w:t xml:space="preserve">. </w:t>
      </w:r>
      <w:bookmarkStart w:id="608" w:name="pg7341_74435"/>
    </w:p>
    <w:p>
      <w:pPr>
        <w:pStyle w:val="BookText"/>
        <w:rPr/>
      </w:pPr>
      <w:bookmarkEnd w:id="608"/>
      <w:r>
        <w:rPr>
          <w:rFonts w:ascii="IRNazanin" w:hAnsi="IRNazanin" w:eastAsia="IRNazanin"/>
          <w:color w:val="111111"/>
          <w:sz w:val="28"/>
          <w:sz w:val="28"/>
          <w:szCs w:val="28"/>
          <w:rtl w:val="true"/>
          <w:lang w:bidi="fa-IR"/>
        </w:rPr>
        <w:t>نقش رهبری این است که تندروها کنترل شوند و سر خود عمل نکنند و کندروها از غافله عقب نمانند و بی تفاوت و تماشاچی حوادث اطراف خود نباشند</w:t>
      </w:r>
      <w:r>
        <w:rPr>
          <w:rFonts w:eastAsia="IRNazanin" w:cs="IRNazanin"/>
          <w:color w:val="111111"/>
          <w:sz w:val="28"/>
          <w:szCs w:val="28"/>
          <w:rtl w:val="true"/>
          <w:lang w:bidi="fa-IR"/>
        </w:rPr>
        <w:t>.</w:t>
      </w:r>
    </w:p>
    <w:p>
      <w:pPr>
        <w:pStyle w:val="Heading2"/>
        <w:numPr>
          <w:ilvl w:val="1"/>
          <w:numId w:val="1"/>
        </w:numPr>
        <w:rPr/>
      </w:pPr>
      <w:bookmarkStart w:id="609" w:name="__RefHeading___Toc1106789_1051229030"/>
      <w:bookmarkStart w:id="610" w:name="_Toc224"/>
      <w:bookmarkEnd w:id="609"/>
      <w:r>
        <w:rPr/>
        <w:t>220</w:t>
      </w:r>
      <w:r>
        <w:rPr>
          <w:rtl w:val="true"/>
        </w:rPr>
        <w:t xml:space="preserve">- </w:t>
      </w:r>
      <w:r>
        <w:rPr>
          <w:rtl w:val="true"/>
        </w:rPr>
        <w:t>قرآنی که در عهد ناصرالدين شاه چاپ شده</w:t>
      </w:r>
      <w:r>
        <w:rPr>
          <w:rtl w:val="true"/>
        </w:rPr>
        <w:t>:</w:t>
      </w:r>
      <w:bookmarkEnd w:id="610"/>
    </w:p>
    <w:p>
      <w:pPr>
        <w:pStyle w:val="BookText"/>
        <w:rPr/>
      </w:pPr>
      <w:r>
        <w:rPr>
          <w:rFonts w:ascii="IRNazanin" w:hAnsi="IRNazanin" w:eastAsia="IRNazanin"/>
          <w:color w:val="111111"/>
          <w:sz w:val="28"/>
          <w:sz w:val="28"/>
          <w:szCs w:val="28"/>
          <w:rtl w:val="true"/>
          <w:lang w:bidi="fa-IR"/>
        </w:rPr>
        <w:t>نقل است رضاخان سوادکوهی پس از تبعید به جزیره موریس گاهی در محوطه باز تبعیدگاهش راه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قدر قدرت، قوی شوکت، اعلا حضرت همایونی شاهنشاه ایران بعد بلافاصله میگفت آی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دیدم که در عهد ناصرالدین شاه چاپ شده در صفحه اول آن این القاب و عبارات چاپ شده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اعلی حضرت قدر قدرت، قوی شوکت، زیور افزای سلطنت، نزهت بخشای اکلیل خلافت، غیاث الاسلام و المسلمین، سلطان بن سلطان، خاقان بن خاقان، شاهنشاه تاج دار، خلد الله ملکه و دولته بی مناسبت نیست برای آنکه بعضی از کسانی که در کسوت روحانیت بیراهه رفتند و در طول تاریخ ظل السلطان شدند و یا وقتی دور به دستشان افتاد امر برشان مشتبه شد و خود نیز زندگی شاهانه و رفتار مستکبرانه پیدا کردند این قصه هم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قم جنب مدرسه دارالشفاء حمامی عمومی بود کسی که کنار دخل نشسته بود کور و کر بود شاگردی داشت که در گوش او بلند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آقا که از او پول می گیری طلبه است اگر همه پنج تومان می گیری از ایشان سه تومان بگیر و او هم مقید به این کار بود یکروز طلبه ای خواست پول بدهد ولی شاگرد حضور نداشت طلبه دید که مجبور است پنج تومان بدهد بناچار با صدای بلند خودش درگوش آن آقای کروکور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سه تومان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هر سه مطلب فوق را با هم گره بزنید و نتیجه را به دست آورید</w:t>
      </w:r>
      <w:r>
        <w:rPr>
          <w:rFonts w:eastAsia="IRNazanin" w:cs="IRNazanin"/>
          <w:color w:val="111111"/>
          <w:sz w:val="28"/>
          <w:szCs w:val="28"/>
          <w:rtl w:val="true"/>
          <w:lang w:bidi="fa-IR"/>
        </w:rPr>
        <w:t xml:space="preserve">. </w:t>
      </w:r>
      <w:bookmarkStart w:id="611" w:name="pg7341_74436"/>
    </w:p>
    <w:p>
      <w:pPr>
        <w:pStyle w:val="Heading2"/>
        <w:numPr>
          <w:ilvl w:val="1"/>
          <w:numId w:val="1"/>
        </w:numPr>
        <w:rPr/>
      </w:pPr>
      <w:bookmarkStart w:id="612" w:name="__RefHeading___Toc1106791_1051229030"/>
      <w:bookmarkStart w:id="613" w:name="_Toc225"/>
      <w:bookmarkEnd w:id="611"/>
      <w:bookmarkEnd w:id="612"/>
      <w:r>
        <w:rPr/>
        <w:t>221</w:t>
      </w:r>
      <w:r>
        <w:rPr>
          <w:rtl w:val="true"/>
        </w:rPr>
        <w:t xml:space="preserve">- </w:t>
      </w:r>
      <w:r>
        <w:rPr>
          <w:rtl w:val="true"/>
        </w:rPr>
        <w:t xml:space="preserve">تشكيل جسم آدم از زبان امیرالمؤمنین علی </w:t>
      </w:r>
      <w:r>
        <w:rPr>
          <w:rtl w:val="true"/>
        </w:rPr>
        <w:t>(</w:t>
      </w:r>
      <w:r>
        <w:rPr>
          <w:rtl w:val="true"/>
        </w:rPr>
        <w:t>علیه السلام</w:t>
      </w:r>
      <w:r>
        <w:rPr>
          <w:rtl w:val="true"/>
        </w:rPr>
        <w:t>):</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خدای سبحان از انواع خاک نرم و سخت و شوره زار، خاکی جمع کرد و آن را با آب شستشو داد تا پاک شد و سپس با آب مختصری آن را خمیر کرد تا چسبناک گردید و بعد صورتی از آن پدید آورد با اندامها و اعضای جدا و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 صورت را خشک کرد تا اعضای یکدیگر را گرفتند و به هم متصل شدند و آن را محکم وثابت ساخت تا بدین طریق خشک گردید که وقتی باد به او می خورد صدا میکرد آن شکل و شمایل را به حال خود گذاشت تا وقت موعود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روح خود در آن دمید تا به صورت انسان درآمد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4" w:name="__RefHeading___Toc1106793_1051229030"/>
      <w:bookmarkStart w:id="615" w:name="_Toc226"/>
      <w:bookmarkEnd w:id="614"/>
      <w:r>
        <w:rPr/>
        <w:t>222</w:t>
      </w:r>
      <w:r>
        <w:rPr>
          <w:rtl w:val="true"/>
        </w:rPr>
        <w:t xml:space="preserve">- </w:t>
      </w:r>
      <w:r>
        <w:rPr>
          <w:rtl w:val="true"/>
        </w:rPr>
        <w:t xml:space="preserve">راه رهایی از بلا </w:t>
      </w:r>
      <w:r>
        <w:rPr>
          <w:rtl w:val="true"/>
        </w:rPr>
        <w:t>:</w:t>
      </w:r>
      <w:bookmarkEnd w:id="615"/>
    </w:p>
    <w:p>
      <w:pPr>
        <w:pStyle w:val="BookText"/>
        <w:rPr/>
      </w:pPr>
      <w:r>
        <w:rPr>
          <w:rFonts w:ascii="IRNazanin" w:hAnsi="IRNazanin" w:eastAsia="IRNazanin"/>
          <w:color w:val="111111"/>
          <w:sz w:val="28"/>
          <w:sz w:val="28"/>
          <w:szCs w:val="28"/>
          <w:rtl w:val="true"/>
          <w:lang w:bidi="fa-IR"/>
        </w:rPr>
        <w:t xml:space="preserve">وقتی چمشهایت به کسی افتاد که از نعمتی از نعمتهای الهی محروم است بدون آنکه او بفهمد طبق فرمایش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عَافَانِي مِمَّا اِبْتَلاَكَ بِهِ وَ لَوْ شَاءَ فَعَلَ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ذَلِكَ لَمْ يُصِبْهُ ذَلِكَ اَلْبَلاَءُ أَبَداً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مخصوص خدایی که به من عافيت داد به آنچه را که او را مبتلا کرده و اگر می خواست مرا نیز مبتلا می کرد سپس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عبارت را بگوید به آن بلا تا آخر عمر مبتلا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 رحمة الله عليه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ایمن عطایت را رهین</w:t>
      </w:r>
    </w:p>
    <w:p>
      <w:pPr>
        <w:pStyle w:val="BookText"/>
        <w:rPr/>
      </w:pPr>
      <w:r>
        <w:rPr>
          <w:rFonts w:ascii="IRNazanin" w:hAnsi="IRNazanin" w:eastAsia="IRNazanin"/>
          <w:color w:val="111111"/>
          <w:sz w:val="28"/>
          <w:sz w:val="28"/>
          <w:szCs w:val="28"/>
          <w:rtl w:val="true"/>
          <w:lang w:bidi="fa-IR"/>
        </w:rPr>
        <w:t>بندهای از بندگانت را کمین</w:t>
      </w:r>
    </w:p>
    <w:p>
      <w:pPr>
        <w:pStyle w:val="BookText"/>
        <w:rPr/>
      </w:pPr>
      <w:r>
        <w:rPr>
          <w:rFonts w:ascii="IRNazanin" w:hAnsi="IRNazanin" w:eastAsia="IRNazanin"/>
          <w:color w:val="111111"/>
          <w:sz w:val="28"/>
          <w:sz w:val="28"/>
          <w:szCs w:val="28"/>
          <w:rtl w:val="true"/>
          <w:lang w:bidi="fa-IR"/>
        </w:rPr>
        <w:t>شکر گویم من کدامین نعمتت</w:t>
      </w:r>
    </w:p>
    <w:p>
      <w:pPr>
        <w:pStyle w:val="BookText"/>
        <w:rPr/>
      </w:pPr>
      <w:r>
        <w:rPr>
          <w:rFonts w:ascii="IRNazanin" w:hAnsi="IRNazanin" w:eastAsia="IRNazanin"/>
          <w:color w:val="111111"/>
          <w:sz w:val="28"/>
          <w:sz w:val="28"/>
          <w:szCs w:val="28"/>
          <w:rtl w:val="true"/>
          <w:lang w:bidi="fa-IR"/>
        </w:rPr>
        <w:t>یاد آرم من کدامین رحمتت</w:t>
      </w:r>
    </w:p>
    <w:p>
      <w:pPr>
        <w:pStyle w:val="BookText"/>
        <w:rPr/>
      </w:pPr>
      <w:r>
        <w:rPr>
          <w:rFonts w:ascii="IRNazanin" w:hAnsi="IRNazanin" w:eastAsia="IRNazanin"/>
          <w:color w:val="111111"/>
          <w:sz w:val="28"/>
          <w:sz w:val="28"/>
          <w:szCs w:val="28"/>
          <w:rtl w:val="true"/>
          <w:lang w:bidi="fa-IR"/>
        </w:rPr>
        <w:t>کو دهان و کو زبان و کوکلام</w:t>
      </w:r>
    </w:p>
    <w:p>
      <w:pPr>
        <w:pStyle w:val="BookText"/>
        <w:rPr/>
      </w:pPr>
      <w:r>
        <w:rPr>
          <w:rFonts w:ascii="IRNazanin" w:hAnsi="IRNazanin" w:eastAsia="IRNazanin"/>
          <w:color w:val="111111"/>
          <w:sz w:val="28"/>
          <w:sz w:val="28"/>
          <w:szCs w:val="28"/>
          <w:rtl w:val="true"/>
          <w:lang w:bidi="fa-IR"/>
        </w:rPr>
        <w:t>تا بگویم شرح آن انعام عام</w:t>
      </w:r>
    </w:p>
    <w:p>
      <w:pPr>
        <w:pStyle w:val="Heading2"/>
        <w:numPr>
          <w:ilvl w:val="1"/>
          <w:numId w:val="1"/>
        </w:numPr>
        <w:rPr/>
      </w:pPr>
      <w:bookmarkStart w:id="616" w:name="__RefHeading___Toc1106795_1051229030"/>
      <w:bookmarkStart w:id="617" w:name="_Toc227"/>
      <w:bookmarkEnd w:id="616"/>
      <w:r>
        <w:rPr/>
        <w:t>223</w:t>
      </w:r>
      <w:r>
        <w:rPr>
          <w:rtl w:val="true"/>
        </w:rPr>
        <w:t xml:space="preserve"> - </w:t>
      </w:r>
      <w:r>
        <w:rPr>
          <w:rtl w:val="true"/>
        </w:rPr>
        <w:t>سه حالت در بشر</w:t>
      </w:r>
      <w:r>
        <w:rPr>
          <w:rtl w:val="true"/>
        </w:rPr>
        <w:t>:</w:t>
      </w:r>
      <w:bookmarkEnd w:id="61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سالم، زنده مریض، مرده، این سه حالتتنها مربوط به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روح </w:t>
      </w:r>
      <w:bookmarkStart w:id="618" w:name="pg7341_74437"/>
    </w:p>
    <w:p>
      <w:pPr>
        <w:pStyle w:val="BookText"/>
        <w:rPr/>
      </w:pPr>
      <w:bookmarkEnd w:id="618"/>
      <w:r>
        <w:rPr>
          <w:rFonts w:ascii="IRNazanin" w:hAnsi="IRNazanin" w:eastAsia="IRNazanin"/>
          <w:color w:val="111111"/>
          <w:sz w:val="28"/>
          <w:sz w:val="28"/>
          <w:szCs w:val="28"/>
          <w:rtl w:val="true"/>
          <w:lang w:bidi="fa-IR"/>
        </w:rPr>
        <w:t>نیز این سه حالت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سالم کسانی هستند که به حیات طیبه دست یافته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مِنْ ذَكَرٍ أَوْ أُنْثَى وَهُوَ مُؤْمِنٌ فَلَنُحْيِيَنَّهُ حَيَاةً طَيِّبَةً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کار شایسته انجام می دهد، خواه مرد یا زن در حالی که اهل ایمان باشد به او زندگی پاکیزه می بخشیم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زنده مریض آنانی هستند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زمانی که منافقین و کسانی که دلی مریض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او جز وعده های دروغین به ما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روحی را هم مولایمان اینگونه معرفی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فَالصُّورَهُ صُورَهُ إِنْسَانٍ وَ اَلْقَلْبُ قَلْبُ حَیَوَانٍ لاَ یَعْرِفُ بَابَ اَلْهُدَی فَیَتَّبِعَهُ وَ لاَ بَابَ اَلْعَمَی فَیَصُدَّ عَنْهُ وَ ذَلِکَ مَیِّتُ اَلْأَحْیَاءِ</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صورتانسان است ولی دل او دل حیوان، باب هدایت و راه راست را نمی شناسد تا پیروی نماید و باب کوری و گمراهی را نشناخته تا از آن دوری گزیند پس او مرده ای است در میان زنده ها</w:t>
      </w:r>
      <w:r>
        <w:rPr>
          <w:rFonts w:eastAsia="IRNazanin" w:cs="IRNazanin"/>
          <w:color w:val="111111"/>
          <w:sz w:val="28"/>
          <w:szCs w:val="28"/>
          <w:rtl w:val="true"/>
          <w:lang w:bidi="fa-IR"/>
        </w:rPr>
        <w:t>.</w:t>
      </w:r>
    </w:p>
    <w:p>
      <w:pPr>
        <w:pStyle w:val="Heading2"/>
        <w:numPr>
          <w:ilvl w:val="1"/>
          <w:numId w:val="1"/>
        </w:numPr>
        <w:rPr/>
      </w:pPr>
      <w:bookmarkStart w:id="619" w:name="__RefHeading___Toc1106797_1051229030"/>
      <w:bookmarkStart w:id="620" w:name="_Toc228"/>
      <w:bookmarkEnd w:id="619"/>
      <w:r>
        <w:rPr/>
        <w:t>224</w:t>
      </w:r>
      <w:r>
        <w:rPr>
          <w:rtl w:val="true"/>
        </w:rPr>
        <w:t xml:space="preserve">- </w:t>
      </w:r>
      <w:r>
        <w:rPr>
          <w:rtl w:val="true"/>
        </w:rPr>
        <w:t>واحد کالف</w:t>
      </w:r>
      <w:r>
        <w:rPr>
          <w:rtl w:val="true"/>
        </w:rPr>
        <w:t>:</w:t>
      </w:r>
      <w:bookmarkEnd w:id="620"/>
    </w:p>
    <w:p>
      <w:pPr>
        <w:pStyle w:val="BookText"/>
        <w:rPr/>
      </w:pPr>
      <w:r>
        <w:rPr>
          <w:rFonts w:ascii="IRNazanin" w:hAnsi="IRNazanin" w:eastAsia="IRNazanin"/>
          <w:color w:val="111111"/>
          <w:sz w:val="28"/>
          <w:sz w:val="28"/>
          <w:szCs w:val="28"/>
          <w:rtl w:val="true"/>
          <w:lang w:bidi="fa-IR"/>
        </w:rPr>
        <w:t>او یک نفر بود در برابر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پر مایه فقیقی دریادل، محدثی بلند مرتبه پیشوای دین و دنیای مردم و آگاه به علوم گوناگون یکی از آثارش صد و ده جلد بحارالانوار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مرآة العقولش با کنجکاوی و دقت بی نظیری روایتهای کافی را تحقیق کرده و درجه صحت و درستی هر حديث را بررسی نموده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 باقر مجلسی که رضوان خدا بر او باد نه تنها یک کتاب نویس و اهل </w:t>
      </w:r>
      <w:bookmarkStart w:id="621" w:name="pg7341_74438"/>
    </w:p>
    <w:p>
      <w:pPr>
        <w:pStyle w:val="BookText"/>
        <w:rPr/>
      </w:pPr>
      <w:bookmarkEnd w:id="621"/>
      <w:r>
        <w:rPr>
          <w:rFonts w:ascii="IRNazanin" w:hAnsi="IRNazanin" w:eastAsia="IRNazanin"/>
          <w:color w:val="111111"/>
          <w:sz w:val="28"/>
          <w:sz w:val="28"/>
          <w:szCs w:val="28"/>
          <w:rtl w:val="true"/>
          <w:lang w:bidi="fa-IR"/>
        </w:rPr>
        <w:t>تألیف و تصنیف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درسی داشت که گاهی بیش از هزار طلبه در مجلس او کسب فیض می کردند و علوم اهلبیت را فرا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 حافظ دین و دنیای مردم و ملجاء و پناهگاه یتیمان و بینوایان و حلال مشکلات پیچیده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با نوشتن بحارالانوار علماء را به سوی اهلبیت و معارف آن ذوات مقدسه سوق داد و چون عمر آن مرحوم اکتفا نمی کرد که در سند روایات دقت کند و صحت یک یک روایات را مشخص سازد لذا تمام راویان احادیث را بدون کم و زیاد نقل کرده زیرا با مشخص بودن راویان، دانشمندان می توانند درجه صحت حدیث را تعیین کنند در مقدمه بحار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بوسیله شناخت راویان و خبر دهندگان به خبر اعتماد و اطمینان پیدا می کند لذا ما تمام اسناد را در هر خبری با رعایت اختصار ذکر نمودیم تا فوائد اصولی فوت نشود و از درجه قبول ساقط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برای اینکه کتب اربعه به قوت خود باقی باشد و در دسترسمردم قرار بگیرد روایتهای این چهار کتاب را در بحار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او بعضی از روایتها که نیاز به شرح و تفسیر داشته با بیانی شیوا و قلمی محققانه بررسی و تفسیر کرده آری آن بزرگوار حق بزرگی بر گردن همه شیعیان بویژه علماء و دانشمندان شیعه دارد</w:t>
      </w:r>
      <w:r>
        <w:rPr>
          <w:rFonts w:eastAsia="IRNazanin" w:cs="IRNazanin"/>
          <w:color w:val="111111"/>
          <w:sz w:val="28"/>
          <w:szCs w:val="28"/>
          <w:rtl w:val="true"/>
          <w:lang w:bidi="fa-IR"/>
        </w:rPr>
        <w:t>.</w:t>
      </w:r>
    </w:p>
    <w:p>
      <w:pPr>
        <w:pStyle w:val="Heading2"/>
        <w:numPr>
          <w:ilvl w:val="1"/>
          <w:numId w:val="1"/>
        </w:numPr>
        <w:rPr/>
      </w:pPr>
      <w:bookmarkStart w:id="622" w:name="__RefHeading___Toc1106799_1051229030"/>
      <w:bookmarkStart w:id="623" w:name="_Toc229"/>
      <w:bookmarkEnd w:id="622"/>
      <w:r>
        <w:rPr/>
        <w:t>225</w:t>
      </w:r>
      <w:r>
        <w:rPr>
          <w:rtl w:val="true"/>
        </w:rPr>
        <w:t xml:space="preserve">- </w:t>
      </w:r>
      <w:r>
        <w:rPr>
          <w:rtl w:val="true"/>
        </w:rPr>
        <w:t>از پول گذشت</w:t>
      </w:r>
      <w:r>
        <w:rPr>
          <w:rtl w:val="true"/>
        </w:rPr>
        <w:t>:</w:t>
      </w:r>
      <w:bookmarkEnd w:id="623"/>
    </w:p>
    <w:p>
      <w:pPr>
        <w:pStyle w:val="BookText"/>
        <w:rPr/>
      </w:pPr>
      <w:r>
        <w:rPr>
          <w:rFonts w:ascii="IRNazanin" w:hAnsi="IRNazanin" w:eastAsia="IRNazanin"/>
          <w:color w:val="111111"/>
          <w:sz w:val="28"/>
          <w:sz w:val="28"/>
          <w:szCs w:val="28"/>
          <w:rtl w:val="true"/>
          <w:lang w:bidi="fa-IR"/>
        </w:rPr>
        <w:t xml:space="preserve">شیخ محمد حسن نجفی فقیه بزرگ و شخصیت برجسته ای که به نام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صاحب بزرگترین دائرة المعارف فقه شیعی است که هیچ فقیهی خود را از آن بی نیاز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شیخ محمد حسن ال یاسین که از شاگردان ممتاز صاحب جواهر است و در بغداد می زیسته معروف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یکی از ثروتمندان بغداد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سکه رایج در آن زمان به عنوان حقوق شرعی خدمت صاحب جواهر آورد</w:t>
      </w:r>
      <w:r>
        <w:rPr>
          <w:rFonts w:eastAsia="IRNazanin" w:cs="IRNazanin"/>
          <w:color w:val="111111"/>
          <w:sz w:val="28"/>
          <w:szCs w:val="28"/>
          <w:rtl w:val="true"/>
          <w:lang w:bidi="fa-IR"/>
        </w:rPr>
        <w:t xml:space="preserve">. </w:t>
      </w:r>
      <w:bookmarkStart w:id="624" w:name="pg7341_74439"/>
    </w:p>
    <w:p>
      <w:pPr>
        <w:pStyle w:val="BookText"/>
        <w:rPr/>
      </w:pPr>
      <w:bookmarkEnd w:id="624"/>
      <w:r>
        <w:rPr>
          <w:rFonts w:ascii="IRNazanin" w:hAnsi="IRNazanin" w:eastAsia="IRNazanin"/>
          <w:color w:val="111111"/>
          <w:sz w:val="28"/>
          <w:sz w:val="28"/>
          <w:szCs w:val="28"/>
          <w:rtl w:val="true"/>
          <w:lang w:bidi="fa-IR"/>
        </w:rPr>
        <w:t>شیخ ناراحت و متأثر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شیخ محمد حسن آل یاسین بین شما نبود که این را برای ما آوردی؟ به آنجا برگرد و پولها را به وی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از آن قضیه، بغدادیها برای زیارت و دیدار با صاحب جواهر به مناسبت عیدی به نجف آمدند ولی صاحب جواهر آنها را به منزل خود راه نداد و با آنان ملاقات نکرد تا اینکه عصر آن روز در صحن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 بغدادیها سخنرانی کرد و علت راه ندادن آنها را بیان کرد که در اثر کوتاهی در حق شیخ محمد حسن آل یاسین بوده است و این دلیل است بر بزرگی روح و عظمت صاحب جواهر</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5" w:name="__RefHeading___Toc1106801_1051229030"/>
      <w:bookmarkStart w:id="626" w:name="_Toc230"/>
      <w:bookmarkEnd w:id="625"/>
      <w:r>
        <w:rPr/>
        <w:t>226</w:t>
      </w:r>
      <w:r>
        <w:rPr>
          <w:rtl w:val="true"/>
        </w:rPr>
        <w:t xml:space="preserve">- </w:t>
      </w:r>
      <w:r>
        <w:rPr>
          <w:rtl w:val="true"/>
        </w:rPr>
        <w:t>گرایش به تشیع یک ملت</w:t>
      </w:r>
      <w:r>
        <w:rPr>
          <w:rtl w:val="true"/>
        </w:rPr>
        <w:t>:</w:t>
      </w:r>
      <w:bookmarkEnd w:id="626"/>
    </w:p>
    <w:p>
      <w:pPr>
        <w:pStyle w:val="BookText"/>
        <w:rPr/>
      </w:pPr>
      <w:r>
        <w:rPr>
          <w:rFonts w:ascii="IRNazanin" w:hAnsi="IRNazanin" w:eastAsia="IRNazanin"/>
          <w:color w:val="111111"/>
          <w:sz w:val="28"/>
          <w:sz w:val="28"/>
          <w:szCs w:val="28"/>
          <w:rtl w:val="true"/>
          <w:lang w:bidi="fa-IR"/>
        </w:rPr>
        <w:t>سلطان محمد خدابنده یکی از سلاطين مغول روزی با ناراحتی زن خود را در یک مجلس سه طلاقه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پشیمان شد و خواست رجوع کند علمای مذاهب اسلامی او را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 در تمام مسائل اختلاف دارید، آیا در این مسأله کسی نیست که اجازه رجوع مجدد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در این مسأله اجماع داریم و هیچ راهی برای ازدواج بدون محلل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وزارء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فقهاء مسلمين در حله است و ایشان این طلاق را یک طلاق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شخصی را به حله مرکز عالم تشیع در آن دوران بود فرستاد و علامه را به مناظره و بحث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مجلس حضور یافت بی درنگ گفت رهبران مذاهب اربعه هیچکدام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ولی ما رهبری داریم که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نفس رسول الله برادر ایشان و پسر عموی آن بزرگوار وصی آن حضرت است و ما آنچه داریم از علی ابر و فرزندانش داریم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مجلس به مناطره با علما، اهل سنت پرداخت و حقانیت مذهب اهل بیت را برای سلطان خدا بنده ثابت کرد از آن پس سلطان اعلان تشیع کرد و کم کم تشیع در سراسر ایران منتشر شد و امروز که ما از این نعمت بزرگ الهی برخورداریم از برکات </w:t>
      </w:r>
      <w:bookmarkStart w:id="627" w:name="pg7341_74440"/>
    </w:p>
    <w:p>
      <w:pPr>
        <w:pStyle w:val="BookText"/>
        <w:rPr/>
      </w:pPr>
      <w:bookmarkEnd w:id="627"/>
      <w:r>
        <w:rPr>
          <w:rFonts w:ascii="IRNazanin" w:hAnsi="IRNazanin" w:eastAsia="IRNazanin"/>
          <w:color w:val="111111"/>
          <w:sz w:val="28"/>
          <w:sz w:val="28"/>
          <w:szCs w:val="28"/>
          <w:rtl w:val="true"/>
          <w:lang w:bidi="fa-IR"/>
        </w:rPr>
        <w:t>وجود علامه حلی رضوان الله تعالی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بود که علامه موفق شد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که در بردارنده دو هزار دلیل بر اثبات خلافت بلافصل مولایمان امیرالمؤمنین علی است</w:t>
      </w:r>
      <w:r>
        <w:rPr>
          <w:rFonts w:eastAsia="IRNazanin" w:cs="IRNazanin"/>
          <w:color w:val="111111"/>
          <w:sz w:val="28"/>
          <w:szCs w:val="28"/>
          <w:rtl w:val="true"/>
          <w:lang w:bidi="fa-IR"/>
        </w:rPr>
        <w:t>.</w:t>
      </w:r>
    </w:p>
    <w:p>
      <w:pPr>
        <w:pStyle w:val="Heading2"/>
        <w:numPr>
          <w:ilvl w:val="1"/>
          <w:numId w:val="1"/>
        </w:numPr>
        <w:rPr/>
      </w:pPr>
      <w:bookmarkStart w:id="628" w:name="__RefHeading___Toc1106803_1051229030"/>
      <w:bookmarkStart w:id="629" w:name="_Toc231"/>
      <w:bookmarkEnd w:id="628"/>
      <w:r>
        <w:rPr/>
        <w:t>227</w:t>
      </w:r>
      <w:r>
        <w:rPr>
          <w:rtl w:val="true"/>
        </w:rPr>
        <w:t xml:space="preserve">- </w:t>
      </w:r>
      <w:r>
        <w:rPr>
          <w:rtl w:val="true"/>
        </w:rPr>
        <w:t>نفس خود را هفت بار نکوهش کردم</w:t>
      </w:r>
      <w:r>
        <w:rPr>
          <w:rtl w:val="true"/>
        </w:rPr>
        <w:t>:</w:t>
      </w:r>
      <w:bookmarkEnd w:id="629"/>
    </w:p>
    <w:p>
      <w:pPr>
        <w:pStyle w:val="BookText"/>
        <w:rPr/>
      </w:pPr>
      <w:r>
        <w:rPr>
          <w:rFonts w:ascii="IRNazanin" w:hAnsi="IRNazanin" w:eastAsia="IRNazanin"/>
          <w:color w:val="111111"/>
          <w:sz w:val="28"/>
          <w:sz w:val="28"/>
          <w:szCs w:val="28"/>
          <w:rtl w:val="true"/>
          <w:lang w:bidi="fa-IR"/>
        </w:rPr>
        <w:t>اولین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خواستم با پایمال کردن ضعیفان خودم را بالا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برابر کسانی که ناتوان بودند خود را به ناخوشی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انتخاب را به عهده من گذاردند، به جای امور مشکل امور آسان و راحت را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مرتکب اشتباهی شدم و خود را با اشتباه های دیگران تسلی دادم</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پنجمین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ترس سر به زیر بودم و آن وقت ادعا می کردم صبور و بردبارم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جامه خود را بالا می گرفتم تا با سختی ها و ناملایمات زندگی تماس پیدا نکنم و اسمش را تقدس و تقواگذاشتم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برابر خدا ایستادم و آن گاه سروده های خویش را فضیلت دانستم و به خود مغرور شدم</w:t>
      </w:r>
    </w:p>
    <w:p>
      <w:pPr>
        <w:pStyle w:val="Heading2"/>
        <w:numPr>
          <w:ilvl w:val="1"/>
          <w:numId w:val="1"/>
        </w:numPr>
        <w:rPr/>
      </w:pPr>
      <w:bookmarkStart w:id="630" w:name="__RefHeading___Toc1106805_1051229030"/>
      <w:bookmarkStart w:id="631" w:name="_Toc232"/>
      <w:bookmarkEnd w:id="630"/>
      <w:r>
        <w:rPr/>
        <w:t>228</w:t>
      </w:r>
      <w:r>
        <w:rPr>
          <w:rtl w:val="true"/>
        </w:rPr>
        <w:t xml:space="preserve">- </w:t>
      </w:r>
      <w:r>
        <w:rPr>
          <w:rtl w:val="true"/>
        </w:rPr>
        <w:t>پادشاه فلسطين</w:t>
      </w:r>
      <w:r>
        <w:rPr>
          <w:rtl w:val="true"/>
        </w:rPr>
        <w:t>:</w:t>
      </w:r>
      <w:bookmarkEnd w:id="63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کوهی در شام به نام آریحا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چهره پادشاه فلسطین نزد آن حضرت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مردگان را زنده کردی و کور مادر زاد و مرض پیسی را شفا دادی پس اگر راست می گویی خود را از کوه پرت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کارها اذن خدا داشتم ولی در این کار اذن ندارم</w:t>
      </w:r>
      <w:r>
        <w:rPr>
          <w:rStyle w:val="FootnoteAnchor"/>
          <w:rtl w:val="true"/>
        </w:rPr>
        <w:footnoteReference w:id="311"/>
      </w:r>
      <w:bookmarkStart w:id="632" w:name="pg7341_74441"/>
    </w:p>
    <w:p>
      <w:pPr>
        <w:pStyle w:val="Heading2"/>
        <w:numPr>
          <w:ilvl w:val="1"/>
          <w:numId w:val="1"/>
        </w:numPr>
        <w:rPr/>
      </w:pPr>
      <w:bookmarkStart w:id="633" w:name="__RefHeading___Toc1106807_1051229030"/>
      <w:bookmarkStart w:id="634" w:name="_Toc233"/>
      <w:bookmarkEnd w:id="632"/>
      <w:bookmarkEnd w:id="633"/>
      <w:r>
        <w:rPr/>
        <w:t>229</w:t>
      </w:r>
      <w:r>
        <w:rPr>
          <w:rtl w:val="true"/>
        </w:rPr>
        <w:t xml:space="preserve">- </w:t>
      </w:r>
      <w:r>
        <w:rPr>
          <w:rtl w:val="true"/>
        </w:rPr>
        <w:t>به دعوت خودت آمدم</w:t>
      </w:r>
      <w:r>
        <w:rPr>
          <w:rtl w:val="true"/>
        </w:rPr>
        <w:t>:</w:t>
      </w:r>
      <w:bookmarkEnd w:id="634"/>
    </w:p>
    <w:p>
      <w:pPr>
        <w:pStyle w:val="BookText"/>
        <w:rPr/>
      </w:pPr>
      <w:r>
        <w:rPr>
          <w:rFonts w:ascii="IRNazanin" w:hAnsi="IRNazanin" w:eastAsia="IRNazanin"/>
          <w:color w:val="111111"/>
          <w:sz w:val="28"/>
          <w:sz w:val="28"/>
          <w:szCs w:val="28"/>
          <w:rtl w:val="true"/>
          <w:lang w:bidi="fa-IR"/>
        </w:rPr>
        <w:t xml:space="preserve">وقتی حضرت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سوار کشتیکرد بعضی حیوانات را نیز سوار نمود از جمله الاغ چندبار او را صدا زد سوار نشد با خشم گفت شیطان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در کنارش بود از لای پای الاغ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جا را آب گرفت نوح دید شیطان صدر کشتی نشسته با ناراحتی گفت تو اینجا چه می کنی پاسخ داد به دعوت محکم خود شما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خاطر لطفی که در حق من کردی در سه جا به یاد من باش زیرا من در یکی از این سه جا بیش از هر زمانی به انسان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خشمگین شدی، به یاد من باش، هرگاه میان دو نفر داوری کردی به یاد من باش و هرگاه با زنی تنها بودی و هیچ کس با شما نبود، به یاد من باش</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5" w:name="__RefHeading___Toc1106809_1051229030"/>
      <w:bookmarkStart w:id="636" w:name="_Toc234"/>
      <w:bookmarkEnd w:id="635"/>
      <w:r>
        <w:rPr/>
        <w:t>230</w:t>
      </w:r>
      <w:r>
        <w:rPr>
          <w:rtl w:val="true"/>
        </w:rPr>
        <w:t xml:space="preserve"> - </w:t>
      </w:r>
      <w:r>
        <w:rPr>
          <w:rtl w:val="true"/>
        </w:rPr>
        <w:t>فقط از او طلب</w:t>
      </w:r>
      <w:r>
        <w:rPr>
          <w:rtl w:val="true"/>
        </w:rPr>
        <w:t>:</w:t>
      </w:r>
      <w:bookmarkEnd w:id="636"/>
    </w:p>
    <w:p>
      <w:pPr>
        <w:pStyle w:val="BookText"/>
        <w:rPr/>
      </w:pPr>
      <w:r>
        <w:rPr>
          <w:rFonts w:ascii="IRNazanin" w:hAnsi="IRNazanin" w:eastAsia="IRNazanin"/>
          <w:color w:val="111111"/>
          <w:sz w:val="28"/>
          <w:sz w:val="28"/>
          <w:szCs w:val="28"/>
          <w:rtl w:val="true"/>
          <w:lang w:bidi="fa-IR"/>
        </w:rPr>
        <w:t xml:space="preserve">چرا هفت سال به زندان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ای یوسف چه کسی آن خواب را به تو نشان داد و محبت تو را در دل یعقوب قرار داد؟ عرض کرد تو، چه کسی آن قافله را بر سر چاه فرستاد و از چاه نجات یافی؟ عرض کرد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حیله زن عزیز مصر و زنان مصر را درباره تو خنثی و بی اثر کرد؟ عرض کرد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اِسْتَغَثْتَ بِغَیْرِی وَ لَمْ تَسْتَغِثْ بِی وَ تَسْأَلْنِی أَنْ أُخْرِجَکَ مِنَ اَلسِّجْنِ</w:t>
      </w:r>
      <w:r>
        <w:rPr>
          <w:rStyle w:val="FootnoteAnchor"/>
          <w:rtl w:val="true"/>
        </w:rPr>
        <w:footnoteReference w:id="313"/>
      </w:r>
      <w:r>
        <w:rPr>
          <w:rFonts w:ascii="IRNazanin" w:hAnsi="IRNazanin" w:eastAsia="IRNazanin"/>
          <w:color w:val="111111"/>
          <w:sz w:val="28"/>
          <w:sz w:val="28"/>
          <w:szCs w:val="28"/>
          <w:rtl w:val="true"/>
          <w:lang w:bidi="fa-IR"/>
        </w:rPr>
        <w:t>پس چگونه است که به غیر من استغاثه کردی و به من روی نیاوردی و نخواستی از من تو را از زندان آزادت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و وصل چه باشد رضای دوست طلب که حیف باشد از و غیر او تمتایی</w:t>
      </w:r>
    </w:p>
    <w:p>
      <w:pPr>
        <w:pStyle w:val="Heading2"/>
        <w:numPr>
          <w:ilvl w:val="1"/>
          <w:numId w:val="1"/>
        </w:numPr>
        <w:rPr/>
      </w:pPr>
      <w:bookmarkStart w:id="637" w:name="__RefHeading___Toc1106811_1051229030"/>
      <w:bookmarkStart w:id="638" w:name="_Toc235"/>
      <w:bookmarkEnd w:id="637"/>
      <w:r>
        <w:rPr/>
        <w:t>231</w:t>
      </w:r>
      <w:r>
        <w:rPr>
          <w:rtl w:val="true"/>
        </w:rPr>
        <w:t xml:space="preserve">- </w:t>
      </w:r>
      <w:r>
        <w:rPr>
          <w:rtl w:val="true"/>
        </w:rPr>
        <w:t>چرا به این عجله</w:t>
      </w:r>
      <w:r>
        <w:rPr>
          <w:rtl w:val="true"/>
        </w:rPr>
        <w:t>:</w:t>
      </w:r>
      <w:bookmarkEnd w:id="63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دونمازت را به یک نماز امام جماعت می خوانی براستی کجا می خواهی بروی آیا هر کجا بروی جز این است که خداوند باید کارت را ردیف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قضاء حوایجت به غیر او میسر است؟ </w:t>
      </w:r>
      <w:bookmarkStart w:id="639" w:name="pg7341_74442"/>
    </w:p>
    <w:p>
      <w:pPr>
        <w:pStyle w:val="BookText"/>
        <w:rPr/>
      </w:pPr>
      <w:bookmarkEnd w:id="639"/>
      <w:r>
        <w:rPr>
          <w:rFonts w:ascii="IRNazanin" w:hAnsi="IRNazanin" w:eastAsia="IRNazanin"/>
          <w:color w:val="111111"/>
          <w:sz w:val="28"/>
          <w:sz w:val="28"/>
          <w:szCs w:val="28"/>
          <w:rtl w:val="true"/>
          <w:lang w:bidi="fa-IR"/>
        </w:rPr>
        <w:t>مرحوم حاج آقا ضیاء خافی رحمة الله علیه نقل می کرد یکبار نماز ظهر را خواندم یکی از کسبه بازار با اعتراض به من گفت آقا چقدر نماز را تند میخوانید من یک وضو گرفتم شما نماز ظهر را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 به من اعتراض مکن برو به دوستان بازاریت اعتراض کن که دو نمازشان را با یک نماز من می خوانند؟</w:t>
      </w:r>
    </w:p>
    <w:p>
      <w:pPr>
        <w:pStyle w:val="Heading2"/>
        <w:numPr>
          <w:ilvl w:val="1"/>
          <w:numId w:val="1"/>
        </w:numPr>
        <w:rPr/>
      </w:pPr>
      <w:bookmarkStart w:id="640" w:name="__RefHeading___Toc1106813_1051229030"/>
      <w:bookmarkStart w:id="641" w:name="_Toc236"/>
      <w:bookmarkEnd w:id="640"/>
      <w:r>
        <w:rPr/>
        <w:t>232</w:t>
      </w:r>
      <w:r>
        <w:rPr>
          <w:rtl w:val="true"/>
        </w:rPr>
        <w:t xml:space="preserve">- </w:t>
      </w:r>
      <w:r>
        <w:rPr>
          <w:rtl w:val="true"/>
        </w:rPr>
        <w:t>علم اولین و آخرین</w:t>
      </w:r>
      <w:r>
        <w:rPr>
          <w:rtl w:val="true"/>
        </w:rPr>
        <w:t>:</w:t>
      </w:r>
      <w:bookmarkEnd w:id="641"/>
    </w:p>
    <w:p>
      <w:pPr>
        <w:pStyle w:val="BookText"/>
        <w:rPr/>
      </w:pPr>
      <w:r>
        <w:rPr>
          <w:rFonts w:ascii="IRNazanin" w:hAnsi="IRNazanin" w:eastAsia="IRNazanin"/>
          <w:color w:val="111111"/>
          <w:sz w:val="28"/>
          <w:sz w:val="28"/>
          <w:szCs w:val="28"/>
          <w:rtl w:val="true"/>
          <w:lang w:bidi="fa-IR"/>
        </w:rPr>
        <w:t>قرآن در هر موضوعی صاحب نظر است، علوم مختلف و فنون مختلف را در خود جای داده، احکام، اعتقادات، تشکیل خانواده، اخلاق و تربیت، زیست حیوانات و انسان، مسایل پزشکی و رشته های آن، علوم آسمانی و نجوم، جامعه شناسی و غیره همگی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جمله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عِلمَ الأوَّلینَ و الآخِرینَ فَلْیُثَوِّرِ القرآنَ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طالب علم اولین اولین و آخرین است در قرآن کاوش و تأمل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تعبیر زیبای دیگری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مَأْدُبَهُ اَللَّهِ فَتَعَلَّمُوا مَأْدُبَتَهُ مَا اِسْتَطَعْتُمْ</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سفره ضیافت الهی است پس از این سفره هر چه می توانید بهره مند شوید</w:t>
      </w:r>
      <w:r>
        <w:rPr>
          <w:rFonts w:eastAsia="IRNazanin" w:cs="IRNazanin"/>
          <w:color w:val="111111"/>
          <w:sz w:val="28"/>
          <w:szCs w:val="28"/>
          <w:rtl w:val="true"/>
          <w:lang w:bidi="fa-IR"/>
        </w:rPr>
        <w:t>.</w:t>
      </w:r>
    </w:p>
    <w:p>
      <w:pPr>
        <w:pStyle w:val="Heading2"/>
        <w:numPr>
          <w:ilvl w:val="1"/>
          <w:numId w:val="1"/>
        </w:numPr>
        <w:rPr/>
      </w:pPr>
      <w:bookmarkStart w:id="642" w:name="__RefHeading___Toc1106815_1051229030"/>
      <w:bookmarkStart w:id="643" w:name="_Toc237"/>
      <w:bookmarkEnd w:id="642"/>
      <w:r>
        <w:rPr/>
        <w:t>233</w:t>
      </w:r>
      <w:r>
        <w:rPr>
          <w:rtl w:val="true"/>
        </w:rPr>
        <w:t xml:space="preserve">- </w:t>
      </w:r>
      <w:r>
        <w:rPr>
          <w:rtl w:val="true"/>
        </w:rPr>
        <w:t xml:space="preserve">قل هو الله أحد و على </w:t>
      </w:r>
      <w:r>
        <w:rPr>
          <w:rtl w:val="true"/>
        </w:rPr>
        <w:t>(</w:t>
      </w:r>
      <w:r>
        <w:rPr>
          <w:rtl w:val="true"/>
        </w:rPr>
        <w:t>علیه السلام</w:t>
      </w:r>
      <w:r>
        <w:rPr>
          <w:rtl w:val="true"/>
        </w:rPr>
        <w:t>):</w:t>
      </w:r>
      <w:bookmarkEnd w:id="64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قل هو الله احد میمانی، هرکه قلب تو را دوست داشته باشد چنان است که یک سوم قرآن 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تو را در دل دوست دارد و به زبان یاریت کند گویا دو سوم قرآن 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تو را در دل دوستدارد و به زبان کمکت کند و با عمل یاریت رساند چنان است که همه قرآن را خوانده باشد</w:t>
      </w:r>
      <w:r>
        <w:rPr>
          <w:rFonts w:eastAsia="IRNazanin" w:cs="IRNazanin"/>
          <w:color w:val="111111"/>
          <w:sz w:val="28"/>
          <w:szCs w:val="28"/>
          <w:rtl w:val="true"/>
          <w:lang w:bidi="fa-IR"/>
        </w:rPr>
        <w:t>»</w:t>
      </w:r>
      <w:r>
        <w:rPr>
          <w:rStyle w:val="FootnoteAnchor"/>
          <w:rtl w:val="true"/>
        </w:rPr>
        <w:footnoteReference w:id="316"/>
      </w:r>
      <w:bookmarkStart w:id="644" w:name="pg7341_74443"/>
    </w:p>
    <w:p>
      <w:pPr>
        <w:pStyle w:val="Heading2"/>
        <w:numPr>
          <w:ilvl w:val="1"/>
          <w:numId w:val="1"/>
        </w:numPr>
        <w:rPr/>
      </w:pPr>
      <w:bookmarkStart w:id="645" w:name="__RefHeading___Toc1106817_1051229030"/>
      <w:bookmarkStart w:id="646" w:name="_Toc238"/>
      <w:bookmarkEnd w:id="644"/>
      <w:bookmarkEnd w:id="645"/>
      <w:r>
        <w:rPr/>
        <w:t>234</w:t>
      </w:r>
      <w:r>
        <w:rPr>
          <w:rtl w:val="true"/>
        </w:rPr>
        <w:t xml:space="preserve"> - </w:t>
      </w:r>
      <w:r>
        <w:rPr>
          <w:rtl w:val="true"/>
        </w:rPr>
        <w:t>گلچین سخن</w:t>
      </w:r>
      <w:r>
        <w:rPr>
          <w:rtl w:val="true"/>
        </w:rPr>
        <w:t>:</w:t>
      </w:r>
      <w:bookmarkEnd w:id="646"/>
    </w:p>
    <w:p>
      <w:pPr>
        <w:pStyle w:val="BookText"/>
        <w:rPr/>
      </w:pPr>
      <w:r>
        <w:rPr>
          <w:rFonts w:ascii="IRNazanin" w:hAnsi="IRNazanin" w:eastAsia="IRNazanin"/>
          <w:color w:val="111111"/>
          <w:sz w:val="28"/>
          <w:sz w:val="28"/>
          <w:szCs w:val="28"/>
          <w:rtl w:val="true"/>
          <w:lang w:bidi="fa-IR"/>
        </w:rPr>
        <w:t>وقتی که کینه ما بسیار شدید باشد، ما را پست تر از اشخاص می کند که طرف کینه و تحقیر ما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قدر که دشمنان زیادند، دوستان کم و انگشت شمارند، پیدا کردن یک دوست از مشکل 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کردید، قدر آن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شخصی که لباس گرانمایه داشت و حرفهای بیهوده می زد، گفتند یا لباس خود را مانند سخنانت کن، یا سخنان خود را مانند لباست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اشخاصی که زیاد می دانند، کم حرف می زنند و کسانی که کم میدانند، پر حرف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مایگی شخص از دو 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سخن گفتن و نپرسیده جواب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چیز ساخته شده و حاضر آماده ای نیست، بلکه ذره ذره و روز به روز خلق و ایجاد می گردد</w:t>
      </w:r>
      <w:r>
        <w:rPr>
          <w:rFonts w:eastAsia="IRNazanin" w:cs="IRNazanin"/>
          <w:color w:val="111111"/>
          <w:sz w:val="28"/>
          <w:szCs w:val="28"/>
          <w:rtl w:val="true"/>
          <w:lang w:bidi="fa-IR"/>
        </w:rPr>
        <w:t>.</w:t>
      </w:r>
    </w:p>
    <w:p>
      <w:pPr>
        <w:pStyle w:val="Heading2"/>
        <w:numPr>
          <w:ilvl w:val="1"/>
          <w:numId w:val="1"/>
        </w:numPr>
        <w:rPr/>
      </w:pPr>
      <w:bookmarkStart w:id="647" w:name="__RefHeading___Toc1106819_1051229030"/>
      <w:bookmarkStart w:id="648" w:name="_Toc239"/>
      <w:bookmarkEnd w:id="647"/>
      <w:r>
        <w:rPr/>
        <w:t>235</w:t>
      </w:r>
      <w:r>
        <w:rPr>
          <w:rtl w:val="true"/>
        </w:rPr>
        <w:t xml:space="preserve">- </w:t>
      </w:r>
      <w:r>
        <w:rPr>
          <w:rtl w:val="true"/>
        </w:rPr>
        <w:t>غسل پنج دقیقه ای</w:t>
      </w:r>
      <w:r>
        <w:rPr>
          <w:rtl w:val="true"/>
        </w:rPr>
        <w:t>:</w:t>
      </w:r>
      <w:bookmarkEnd w:id="648"/>
    </w:p>
    <w:p>
      <w:pPr>
        <w:pStyle w:val="BookText"/>
        <w:rPr/>
      </w:pPr>
      <w:r>
        <w:rPr>
          <w:rFonts w:ascii="IRNazanin" w:hAnsi="IRNazanin" w:eastAsia="IRNazanin"/>
          <w:color w:val="111111"/>
          <w:sz w:val="28"/>
          <w:sz w:val="28"/>
          <w:szCs w:val="28"/>
          <w:rtl w:val="true"/>
          <w:lang w:bidi="fa-IR"/>
        </w:rPr>
        <w:t>مرحوم حاج سلطان الواعظین شیرازی صاحبکتاب ارزشمند شبهای پیشاور نقل می کرد که نجف اشرف بودم و همراه و همزمان با مرحوم آية الله العظمی سید محمد کاظم یزدی صاحب عروه وارد حمام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مقید بودم به طول دادن در حمام در حدود پنج دقیقه قبل از من آية الله صاحب عروه به حمام رفت همینکه من خواستم وارد حمام شوم او بیرون آمد عرض کردم شما چه کردید که با این سرعت از حمام خارج شدید؟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خودرا تطهیر کردم و غسل نمودم والسلام</w:t>
      </w:r>
    </w:p>
    <w:p>
      <w:pPr>
        <w:pStyle w:val="Heading2"/>
        <w:numPr>
          <w:ilvl w:val="1"/>
          <w:numId w:val="1"/>
        </w:numPr>
        <w:rPr/>
      </w:pPr>
      <w:bookmarkStart w:id="649" w:name="__RefHeading___Toc1106821_1051229030"/>
      <w:bookmarkStart w:id="650" w:name="_Toc240"/>
      <w:bookmarkEnd w:id="649"/>
      <w:r>
        <w:rPr/>
        <w:t>236</w:t>
      </w:r>
      <w:r>
        <w:rPr>
          <w:rtl w:val="true"/>
        </w:rPr>
        <w:t xml:space="preserve">- </w:t>
      </w:r>
      <w:r>
        <w:rPr>
          <w:rtl w:val="true"/>
        </w:rPr>
        <w:t>جنگ اول به از صلح آخر است</w:t>
      </w:r>
      <w:r>
        <w:rPr>
          <w:rtl w:val="true"/>
        </w:rPr>
        <w:t>:</w:t>
      </w:r>
      <w:bookmarkEnd w:id="65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هیچوقت در معاملات و قراردادها و داد و ستدها بدون تعیین مزد و به قول معروف طی کردن کاری را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ابتدا با هم نسازید و فسخ قرارداد کنید بهتر است </w:t>
      </w:r>
      <w:bookmarkStart w:id="651" w:name="pg7341_74444"/>
    </w:p>
    <w:p>
      <w:pPr>
        <w:pStyle w:val="BookText"/>
        <w:rPr/>
      </w:pPr>
      <w:bookmarkEnd w:id="651"/>
      <w:r>
        <w:rPr>
          <w:rFonts w:ascii="IRNazanin" w:hAnsi="IRNazanin" w:eastAsia="IRNazanin"/>
          <w:color w:val="111111"/>
          <w:sz w:val="28"/>
          <w:sz w:val="28"/>
          <w:szCs w:val="28"/>
          <w:rtl w:val="true"/>
          <w:lang w:bidi="fa-IR"/>
        </w:rPr>
        <w:t>که بعد از اتمام کار با پشت سر گذاشتن بسیاری مشکلات با هم صلح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اگر کسی مزدش معین نشود و برای تو کاری انجام دهد و در عین حال مزد او را سه برابر بپردازی، باز گمان می کند که مزدش کم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او طی کنی و آن گاه مزدش را بپردازی از این که اجرتش را کامل دادهای سپاسگزار خواهد بود و اگر ذرهای بیشتر از مزدش بدهی می فهمد که به او بیشتر داده ای</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2" w:name="__RefHeading___Toc1106823_1051229030"/>
      <w:bookmarkStart w:id="653" w:name="_Toc241"/>
      <w:bookmarkEnd w:id="652"/>
      <w:r>
        <w:rPr/>
        <w:t>237</w:t>
      </w:r>
      <w:r>
        <w:rPr>
          <w:rtl w:val="true"/>
        </w:rPr>
        <w:t xml:space="preserve">- </w:t>
      </w:r>
      <w:r>
        <w:rPr>
          <w:rtl w:val="true"/>
        </w:rPr>
        <w:t>ارتباط دلها</w:t>
      </w:r>
      <w:r>
        <w:rPr>
          <w:rtl w:val="true"/>
        </w:rPr>
        <w:t>:</w:t>
      </w:r>
      <w:bookmarkEnd w:id="653"/>
    </w:p>
    <w:p>
      <w:pPr>
        <w:pStyle w:val="BookText"/>
        <w:rPr/>
      </w:pPr>
      <w:r>
        <w:rPr>
          <w:rFonts w:ascii="IRNazanin" w:hAnsi="IRNazanin" w:eastAsia="IRNazanin"/>
          <w:color w:val="111111"/>
          <w:sz w:val="28"/>
          <w:sz w:val="28"/>
          <w:szCs w:val="28"/>
          <w:rtl w:val="true"/>
          <w:lang w:bidi="fa-IR"/>
        </w:rPr>
        <w:t xml:space="preserve">یاد کردن همدیگر دوست داشتن یکدیگر دلها را به همدیگر وصل می کند مهربانی باید دو سره باشد چه خوش بی مهربانی هر دو سر بی که یکسر مهربانی درد سر بی عبید ابن اسحاق مدائنی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بین مردم مرا می بیند و به خدا سوگند می خورد که مرا دوست دارد، آیا می توانم به خدا سوگند بخورم که او راست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بیازمای، اگر تو او را دوست داشتی سوگند بخور والانه</w:t>
      </w:r>
      <w:r>
        <w:rPr>
          <w:rFonts w:eastAsia="IRNazanin" w:cs="IRNazanin"/>
          <w:color w:val="111111"/>
          <w:sz w:val="28"/>
          <w:szCs w:val="28"/>
          <w:rtl w:val="true"/>
          <w:lang w:bidi="fa-IR"/>
        </w:rPr>
        <w:t xml:space="preserve">!» </w:t>
      </w:r>
      <w:r>
        <w:rPr>
          <w:rStyle w:val="FootnoteAnchor"/>
          <w:rtl w:val="true"/>
        </w:rPr>
        <w:footnoteReference w:id="318"/>
      </w:r>
    </w:p>
    <w:p>
      <w:pPr>
        <w:pStyle w:val="Heading2"/>
        <w:numPr>
          <w:ilvl w:val="1"/>
          <w:numId w:val="1"/>
        </w:numPr>
        <w:rPr/>
      </w:pPr>
      <w:bookmarkStart w:id="654" w:name="__RefHeading___Toc1106825_1051229030"/>
      <w:bookmarkStart w:id="655" w:name="_Toc242"/>
      <w:bookmarkEnd w:id="654"/>
      <w:r>
        <w:rPr/>
        <w:t>238</w:t>
      </w:r>
      <w:r>
        <w:rPr>
          <w:rtl w:val="true"/>
        </w:rPr>
        <w:t xml:space="preserve">- </w:t>
      </w:r>
      <w:r>
        <w:rPr>
          <w:rtl w:val="true"/>
        </w:rPr>
        <w:t>عهد می کنم هرگز مسلمانی را اندرز ندهم</w:t>
      </w:r>
      <w:r>
        <w:rPr>
          <w:rtl w:val="true"/>
        </w:rPr>
        <w:t>:</w:t>
      </w:r>
      <w:bookmarkEnd w:id="655"/>
    </w:p>
    <w:p>
      <w:pPr>
        <w:pStyle w:val="BookText"/>
        <w:rPr/>
      </w:pPr>
      <w:r>
        <w:rPr>
          <w:rFonts w:ascii="IRNazanin" w:hAnsi="IRNazanin" w:eastAsia="IRNazanin"/>
          <w:color w:val="111111"/>
          <w:sz w:val="28"/>
          <w:sz w:val="28"/>
          <w:szCs w:val="28"/>
          <w:rtl w:val="true"/>
          <w:lang w:bidi="fa-IR"/>
        </w:rPr>
        <w:t>پرخوری غیر از آنکه بسیاری از امراض جسمانی را در پی دارد در ابعاد معنوی هم انسان را عقب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آویزها چیست؟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شهوات و امیالی است که فرزند آدم گرفتار آنها شده است،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آنها برای من نیز هست؟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خوراک سیر شوی تو را از نماز و یاد خدا باز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میکنم که هرگز معده خود را از غذا پر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عهد می کنم که هرگز مسلمانی را اندرز ندهم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داستان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عَلَی جَعْفَرٍ وَ آلِ جَعْفَرٍ أَنْ لاَ یَعْمَلُوا لِلدُّنْیَا أَبَداً</w:t>
      </w:r>
      <w:r>
        <w:rPr>
          <w:rFonts w:eastAsia="Amiri" w:cs="Amiri" w:ascii="Amiri" w:hAnsi="Amiri"/>
          <w:color w:val="111111"/>
          <w:sz w:val="28"/>
          <w:szCs w:val="28"/>
          <w:rtl w:val="true"/>
          <w:lang w:bidi="ar-SA"/>
        </w:rPr>
        <w:t xml:space="preserve">» </w:t>
      </w:r>
      <w:r>
        <w:rPr>
          <w:rStyle w:val="FootnoteAnchor"/>
          <w:rtl w:val="true"/>
        </w:rPr>
        <w:footnoteReference w:id="319"/>
      </w:r>
      <w:bookmarkStart w:id="656" w:name="pg7341_74445"/>
    </w:p>
    <w:p>
      <w:pPr>
        <w:pStyle w:val="BookText"/>
        <w:rPr/>
      </w:pPr>
      <w:bookmarkEnd w:id="656"/>
      <w:r>
        <w:rPr>
          <w:rFonts w:ascii="IRNazanin" w:hAnsi="IRNazanin" w:eastAsia="IRNazanin"/>
          <w:color w:val="111111"/>
          <w:sz w:val="28"/>
          <w:sz w:val="28"/>
          <w:szCs w:val="28"/>
          <w:rtl w:val="true"/>
          <w:lang w:bidi="fa-IR"/>
        </w:rPr>
        <w:t>با خدا عهد می بندم که جعفر و خاندان او هرگز معده خود را از غذا انباشته نکنند</w:t>
      </w:r>
      <w:r>
        <w:rPr>
          <w:rFonts w:eastAsia="IRNazanin" w:cs="IRNazanin"/>
          <w:color w:val="111111"/>
          <w:sz w:val="28"/>
          <w:szCs w:val="28"/>
          <w:rtl w:val="true"/>
          <w:lang w:bidi="fa-IR"/>
        </w:rPr>
        <w:t>.</w:t>
      </w:r>
    </w:p>
    <w:p>
      <w:pPr>
        <w:pStyle w:val="Heading2"/>
        <w:numPr>
          <w:ilvl w:val="1"/>
          <w:numId w:val="1"/>
        </w:numPr>
        <w:rPr/>
      </w:pPr>
      <w:bookmarkStart w:id="657" w:name="__RefHeading___Toc1106827_1051229030"/>
      <w:bookmarkStart w:id="658" w:name="_Toc243"/>
      <w:bookmarkEnd w:id="657"/>
      <w:r>
        <w:rPr/>
        <w:t>239</w:t>
      </w:r>
      <w:r>
        <w:rPr>
          <w:rtl w:val="true"/>
        </w:rPr>
        <w:t xml:space="preserve">- </w:t>
      </w:r>
      <w:r>
        <w:rPr>
          <w:rtl w:val="true"/>
        </w:rPr>
        <w:t>امام نباید منتخب مردم باشد</w:t>
      </w:r>
      <w:r>
        <w:rPr>
          <w:rtl w:val="true"/>
        </w:rPr>
        <w:t>:</w:t>
      </w:r>
      <w:bookmarkEnd w:id="658"/>
    </w:p>
    <w:p>
      <w:pPr>
        <w:pStyle w:val="BookText"/>
        <w:rPr/>
      </w:pPr>
      <w:r>
        <w:rPr>
          <w:rFonts w:ascii="IRNazanin" w:hAnsi="IRNazanin" w:eastAsia="IRNazanin"/>
          <w:color w:val="111111"/>
          <w:sz w:val="28"/>
          <w:sz w:val="28"/>
          <w:szCs w:val="28"/>
          <w:rtl w:val="true"/>
          <w:lang w:bidi="fa-IR"/>
        </w:rPr>
        <w:t xml:space="preserve">سعد بن عبدالله قمی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این که شیعیان نمی توانند برای خود، امام انتخاب کنند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امام نیکوکار است یا تبهکار؟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یکی از آنها نداند نظر دیگری درباره صلاح و فساد چیست و در نتیجه، فرد فاسد و تبهکاری را انتخاب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علت است اینک برای تو برهانی می آورم که اندیشه ات قانع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پیامبرانی 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خداوندآنان را برگزید و بر آنان کتاب فرو فرستاد و از حمایت وحی و عصمت برخوردارشان ساخت و سران امتهای خود بودند و در قدرت انتخاب از آنان توانمند تر بودند، آیا ممکن است این دو پیامبر با آن همه عقل و کمال علمی، اگر بخواهند انتخاب کنند، انتخابشان به یک منافق تعلق گیرد و گمان برند که او مؤمن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موسی کلیم الله با آن همه عقل و کمال علمی و نزول وحی بر او، برای میقات پروردگار خود، از میان سران قوم و سردمداران سپاه خود هفتاد نفر را که در ایمان و اخلاص آنها شک نمی شد، انتخاب کرد، اما انتخاب او بر منافقان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برای میقات با ما هفتاد مرد از میان قوم خود برگزید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مشاهده میکنیم که کسی که خدای بزرگ او را به پیامبری برگزیده است افسد را انتخاب می کند و نه اصلح را و می پندارد که او اصلح است نه افسد، پی می بریم که انتخاب امام تنها برای کسی رواست که از نهانیهای دلها آگاه است</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659" w:name="pg7341_74446"/>
    </w:p>
    <w:p>
      <w:pPr>
        <w:pStyle w:val="Heading2"/>
        <w:numPr>
          <w:ilvl w:val="1"/>
          <w:numId w:val="1"/>
        </w:numPr>
        <w:rPr/>
      </w:pPr>
      <w:bookmarkStart w:id="660" w:name="__RefHeading___Toc1106829_1051229030"/>
      <w:bookmarkStart w:id="661" w:name="_Toc244"/>
      <w:bookmarkEnd w:id="659"/>
      <w:bookmarkEnd w:id="660"/>
      <w:r>
        <w:rPr/>
        <w:t>240</w:t>
      </w:r>
      <w:r>
        <w:rPr>
          <w:rtl w:val="true"/>
        </w:rPr>
        <w:t xml:space="preserve">- </w:t>
      </w:r>
      <w:r>
        <w:rPr>
          <w:rtl w:val="true"/>
        </w:rPr>
        <w:t>برتری انسان بر فرشتگان</w:t>
      </w:r>
      <w:r>
        <w:rPr>
          <w:rtl w:val="true"/>
        </w:rPr>
        <w:t>:</w:t>
      </w:r>
      <w:bookmarkEnd w:id="661"/>
    </w:p>
    <w:p>
      <w:pPr>
        <w:pStyle w:val="BookText"/>
        <w:rPr/>
      </w:pPr>
      <w:r>
        <w:rPr>
          <w:rFonts w:ascii="IRNazanin" w:hAnsi="IRNazanin" w:eastAsia="IRNazanin"/>
          <w:color w:val="111111"/>
          <w:sz w:val="28"/>
          <w:sz w:val="28"/>
          <w:szCs w:val="28"/>
          <w:rtl w:val="true"/>
          <w:lang w:bidi="fa-IR"/>
        </w:rPr>
        <w:t>انسان اگر قدر و منزلت خود را حفظ کند کرامت و بزرگواریش از فرشتگان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ملایک در مقام ارچه بلندند ولی هر یک بجائی پای بندند به معنی هر یکی دارند نامی بکار خویش هر یک در مقامی یکی از امر حق اندر سجود است یکی دیگر مدام اندر قعود است بکارخویش مشغولند یکسر ترقی نیستشان از جای برتر ولی انسان چون شد در نفس کامل ترقی می کند منزل به منزل بصورت هست انسان جزو عالم ولی باشد بمعنی کل عالم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نماز خواندن بر جنازه او رسید هبة الله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تَقَدَّمْ فَصَلِّ عَلَی آدَمَ، فَقَالَ لَهُ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هِبَهَ اَللَّهِ إِنَّ اَللَّهَ أَمَرَنَا أَنْ نَسْجُدَ لِأَبِیکَ فِی اَلْجَنَّهِ، فَلَیْسَ لَنَا أَنْ نَؤُمَّ أَحَداً مِنْ وُلْدِهِ </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بر آدم نماز بخوان جبرئیل عالا به فرزند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هبة الله خداوند به ما دستور داد که در بهشت بر پدرت سجده آوریم، پس ما را نسزد که هیچیک از فرزندانش را امامت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 بیانی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عزوجل خلقاً أکرم علی الله عزوجل من المؤمن؛ لأن الملائکه خدام المؤمنین</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خداوند هیچ آفریده ای نیافرید که از مؤمن نزد خدا گرامیتر باشد، زیرا فرشتگان خدمتگزار مؤمنان هستند</w:t>
      </w:r>
      <w:r>
        <w:rPr>
          <w:rFonts w:eastAsia="IRNazanin" w:cs="IRNazanin"/>
          <w:color w:val="111111"/>
          <w:sz w:val="28"/>
          <w:szCs w:val="28"/>
          <w:rtl w:val="true"/>
          <w:lang w:bidi="fa-IR"/>
        </w:rPr>
        <w:t>.</w:t>
      </w:r>
    </w:p>
    <w:p>
      <w:pPr>
        <w:pStyle w:val="Heading2"/>
        <w:numPr>
          <w:ilvl w:val="1"/>
          <w:numId w:val="1"/>
        </w:numPr>
        <w:rPr/>
      </w:pPr>
      <w:bookmarkStart w:id="662" w:name="__RefHeading___Toc1106831_1051229030"/>
      <w:bookmarkStart w:id="663" w:name="_Toc245"/>
      <w:bookmarkEnd w:id="662"/>
      <w:r>
        <w:rPr/>
        <w:t>241</w:t>
      </w:r>
      <w:r>
        <w:rPr>
          <w:rtl w:val="true"/>
        </w:rPr>
        <w:t xml:space="preserve">- </w:t>
      </w:r>
      <w:r>
        <w:rPr>
          <w:rtl w:val="true"/>
        </w:rPr>
        <w:t>پرواز لک لک با زاغ</w:t>
      </w:r>
      <w:r>
        <w:rPr>
          <w:rtl w:val="true"/>
        </w:rPr>
        <w:t>:</w:t>
      </w:r>
      <w:bookmarkEnd w:id="66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حکیمی دید که زاغی با لکلکی طرح دوستی ریخته باهم پرواز می کنند باهم </w:t>
      </w:r>
      <w:bookmarkStart w:id="664" w:name="pg7341_74447"/>
    </w:p>
    <w:p>
      <w:pPr>
        <w:pStyle w:val="BookText"/>
        <w:rPr/>
      </w:pPr>
      <w:bookmarkEnd w:id="664"/>
      <w:r>
        <w:rPr>
          <w:rFonts w:ascii="IRNazanin" w:hAnsi="IRNazanin" w:eastAsia="IRNazanin"/>
          <w:color w:val="111111"/>
          <w:sz w:val="28"/>
          <w:sz w:val="28"/>
          <w:szCs w:val="28"/>
          <w:rtl w:val="true"/>
          <w:lang w:bidi="fa-IR"/>
        </w:rPr>
        <w:t>می نیشنند، دو مرغ از دو نوع، زاغ نه قیافه اش و نه رنگش با لکلک شباهتی ندارد تعجب کرد زاغ با لک لک چرا؟ آن حکیمی گفت دیدم هم تکی در بیابان زاغ را بالکلکی در عجب ماندم، بجستم حالشان تا چه قدر مشترک یابم نشان چون شدم نزدیک و من حیران و دنگ خود بدیدم هر دو آن بودند لنگ آری همان طور که لنگ بودن دو نوع حیوان بیگانه را با هم همسو و رفیق می کند گاهی لنگی عقیده و انحرافات اخلاقی سبب جذب بعضی انسانها به راه باطل و حرام می شود</w:t>
      </w:r>
      <w:r>
        <w:rPr>
          <w:rFonts w:eastAsia="IRNazanin" w:cs="IRNazanin"/>
          <w:color w:val="111111"/>
          <w:sz w:val="28"/>
          <w:szCs w:val="28"/>
          <w:rtl w:val="true"/>
          <w:lang w:bidi="fa-IR"/>
        </w:rPr>
        <w:t>.</w:t>
      </w:r>
    </w:p>
    <w:p>
      <w:pPr>
        <w:pStyle w:val="Heading2"/>
        <w:numPr>
          <w:ilvl w:val="1"/>
          <w:numId w:val="1"/>
        </w:numPr>
        <w:rPr/>
      </w:pPr>
      <w:bookmarkStart w:id="665" w:name="__RefHeading___Toc1106833_1051229030"/>
      <w:bookmarkStart w:id="666" w:name="_Toc246"/>
      <w:bookmarkEnd w:id="665"/>
      <w:r>
        <w:rPr/>
        <w:t>242</w:t>
      </w:r>
      <w:r>
        <w:rPr>
          <w:rtl w:val="true"/>
        </w:rPr>
        <w:t xml:space="preserve">- </w:t>
      </w:r>
      <w:r>
        <w:rPr>
          <w:rtl w:val="true"/>
        </w:rPr>
        <w:t>شرط ضمن عقد</w:t>
      </w:r>
      <w:r>
        <w:rPr>
          <w:rtl w:val="true"/>
        </w:rPr>
        <w:t>:</w:t>
      </w:r>
      <w:bookmarkEnd w:id="666"/>
    </w:p>
    <w:p>
      <w:pPr>
        <w:pStyle w:val="BookText"/>
        <w:rPr/>
      </w:pPr>
      <w:r>
        <w:rPr>
          <w:rFonts w:ascii="IRNazanin" w:hAnsi="IRNazanin" w:eastAsia="IRNazanin"/>
          <w:color w:val="111111"/>
          <w:sz w:val="28"/>
          <w:sz w:val="28"/>
          <w:szCs w:val="28"/>
          <w:rtl w:val="true"/>
          <w:lang w:bidi="fa-IR"/>
        </w:rPr>
        <w:t>غیر از شروطی که در سند ازدواجها ضمن عقد موجود است جای بعضی از شروط خالی است مثل احترام متقابل، عشق و محبت متقابل، تقسیم کارهای زندگی بین زوج محترم، مواظبت از همدیگر در انجام واجبات و ترک محرمات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حقیر شروط فوق اگر به عنوان یک تعهد شرعی و اخلاقی بر شروط موجود در اسناد ازدواج اضافه شود کانون خانواده می شود کانون مهر و محبت و معنویت براستی مگر زنگی شیرین بالاتر از شروط فوق شأن ومنزلتی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فلسفه ازدواج از منظر قرآن دقت کنید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الهی است از جنس خودتان برای شما همسرانی آفرید تا به وسيله آنان آرامش یابید و بین شما مودت و رحمت قرارداد که در این کار، نشانه هایی برای اهل تفکر هست</w:t>
      </w:r>
      <w:r>
        <w:rPr>
          <w:rFonts w:eastAsia="IRNazanin" w:cs="IRNazanin"/>
          <w:color w:val="111111"/>
          <w:sz w:val="28"/>
          <w:szCs w:val="28"/>
          <w:rtl w:val="true"/>
          <w:lang w:bidi="fa-IR"/>
        </w:rPr>
        <w:t xml:space="preserve">. </w:t>
      </w:r>
      <w:bookmarkStart w:id="667" w:name="pg7341_74448"/>
    </w:p>
    <w:p>
      <w:pPr>
        <w:pStyle w:val="Heading2"/>
        <w:numPr>
          <w:ilvl w:val="1"/>
          <w:numId w:val="1"/>
        </w:numPr>
        <w:rPr/>
      </w:pPr>
      <w:bookmarkStart w:id="668" w:name="__RefHeading___Toc1106835_1051229030"/>
      <w:bookmarkStart w:id="669" w:name="_Toc247"/>
      <w:bookmarkEnd w:id="667"/>
      <w:bookmarkEnd w:id="668"/>
      <w:r>
        <w:rPr/>
        <w:t>243</w:t>
      </w:r>
      <w:r>
        <w:rPr>
          <w:rtl w:val="true"/>
        </w:rPr>
        <w:t xml:space="preserve">- </w:t>
      </w:r>
      <w:r>
        <w:rPr>
          <w:rtl w:val="true"/>
        </w:rPr>
        <w:t>تقصیر از خودت هست</w:t>
      </w:r>
      <w:r>
        <w:rPr>
          <w:rtl w:val="true"/>
        </w:rPr>
        <w:t>:</w:t>
      </w:r>
      <w:bookmarkEnd w:id="669"/>
    </w:p>
    <w:p>
      <w:pPr>
        <w:pStyle w:val="BookText"/>
        <w:rPr/>
      </w:pPr>
      <w:r>
        <w:rPr>
          <w:rFonts w:ascii="IRNazanin" w:hAnsi="IRNazanin" w:eastAsia="IRNazanin"/>
          <w:color w:val="111111"/>
          <w:sz w:val="28"/>
          <w:sz w:val="28"/>
          <w:szCs w:val="28"/>
          <w:rtl w:val="true"/>
          <w:lang w:bidi="fa-IR"/>
        </w:rPr>
        <w:t>اگر در خرج کردن اعتدال را در نظر نمی گیری و بعد محتاج خلق میشوی تقصیر از خودت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مشورت و مطالعه انتخاب شغل میکنی و بعد خود را در تنگنا می بینی تقصیر از خودت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عزیز را به بطالت و پوچیها تمام می کنی و در پایان و دوران ناتوانی حسرت میخوری که چرا دنبال علم و دانش و کسب معارف نرفتی تقصیر از خودت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تعارف یک دوست سیگاری می شوی و بعد سرطان ریه می گیری تقصیر از خودت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اخلاقی میکنی خانواده و دوستان را از خود می رنجانی و تنها می مانی تقصیر از خودت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می گیری در زندگی به کمک هیچکس نروی بعد که خود درمانده می شوی و تقاص میشوی تقصیر از خودت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هنگام ریاست عوض رسیدگی به حال محرومین در مقام پر کردن جیب خود میشوی و بعد همان محرومین سرنگونت می کنند تققصیر از خودت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نصایح قرآن و عترت گوش نمیدهی و مرتکب نافرمانی می شوی واز کرده خود پشیمان هم نمی شوی و براهت ادامه میدهی و بعد گرفتار خواری و عذاب دنیا و آخرت میشوی تقصیر از خودت هست؟</w:t>
      </w:r>
    </w:p>
    <w:p>
      <w:pPr>
        <w:pStyle w:val="Heading2"/>
        <w:numPr>
          <w:ilvl w:val="1"/>
          <w:numId w:val="1"/>
        </w:numPr>
        <w:rPr/>
      </w:pPr>
      <w:bookmarkStart w:id="670" w:name="__RefHeading___Toc1106837_1051229030"/>
      <w:bookmarkStart w:id="671" w:name="_Toc248"/>
      <w:bookmarkEnd w:id="670"/>
      <w:r>
        <w:rPr/>
        <w:t>244</w:t>
      </w:r>
      <w:r>
        <w:rPr>
          <w:rtl w:val="true"/>
        </w:rPr>
        <w:t xml:space="preserve"> - </w:t>
      </w:r>
      <w:r>
        <w:rPr>
          <w:rtl w:val="true"/>
        </w:rPr>
        <w:t>انسان موقق</w:t>
      </w:r>
      <w:r>
        <w:rPr>
          <w:rtl w:val="true"/>
        </w:rPr>
        <w:t>:</w:t>
      </w:r>
      <w:bookmarkEnd w:id="671"/>
    </w:p>
    <w:p>
      <w:pPr>
        <w:pStyle w:val="BookText"/>
        <w:rPr/>
      </w:pPr>
      <w:r>
        <w:rPr>
          <w:rFonts w:ascii="IRNazanin" w:hAnsi="IRNazanin" w:eastAsia="IRNazanin"/>
          <w:color w:val="111111"/>
          <w:sz w:val="28"/>
          <w:sz w:val="28"/>
          <w:szCs w:val="28"/>
          <w:rtl w:val="true"/>
          <w:lang w:bidi="fa-IR"/>
        </w:rPr>
        <w:t>گزارشگری با شخصی مواجه شد و قصد کرد درباره انسان موفق از او پرسش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راز موفقیت یک انسان در چیست؟ او دو کلمه جواد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 پرسید چه دعایی؟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وَفَّقنا لِما تُحِبُّ وَ تَرضاه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مرا موفق بدار به آنچه که تو دوست می داری و مورد رضایت توست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گزارشگر پرسید چه کاری؟ پاسخ داد عمل صالح</w:t>
      </w:r>
      <w:r>
        <w:rPr>
          <w:rFonts w:eastAsia="IRNazanin" w:cs="IRNazanin"/>
          <w:color w:val="111111"/>
          <w:sz w:val="28"/>
          <w:szCs w:val="28"/>
          <w:rtl w:val="true"/>
          <w:lang w:bidi="fa-IR"/>
        </w:rPr>
        <w:t xml:space="preserve">! </w:t>
      </w:r>
      <w:bookmarkStart w:id="672" w:name="pg7341_74449"/>
    </w:p>
    <w:p>
      <w:pPr>
        <w:pStyle w:val="Heading2"/>
        <w:numPr>
          <w:ilvl w:val="1"/>
          <w:numId w:val="1"/>
        </w:numPr>
        <w:rPr/>
      </w:pPr>
      <w:bookmarkStart w:id="673" w:name="__RefHeading___Toc1106839_1051229030"/>
      <w:bookmarkStart w:id="674" w:name="_Toc249"/>
      <w:bookmarkEnd w:id="672"/>
      <w:bookmarkEnd w:id="673"/>
      <w:r>
        <w:rPr/>
        <w:t>245</w:t>
      </w:r>
      <w:r>
        <w:rPr>
          <w:rtl w:val="true"/>
        </w:rPr>
        <w:t xml:space="preserve">- </w:t>
      </w:r>
      <w:r>
        <w:rPr>
          <w:rtl w:val="true"/>
        </w:rPr>
        <w:t>به روی مستمندی، در بسته باز کردن</w:t>
      </w:r>
      <w:r>
        <w:rPr>
          <w:rtl w:val="true"/>
        </w:rPr>
        <w:t>:</w:t>
      </w:r>
      <w:bookmarkEnd w:id="674"/>
    </w:p>
    <w:p>
      <w:pPr>
        <w:pStyle w:val="BookText"/>
        <w:rPr/>
      </w:pPr>
      <w:r>
        <w:rPr>
          <w:rFonts w:ascii="IRNazanin" w:hAnsi="IRNazanin" w:eastAsia="IRNazanin"/>
          <w:color w:val="111111"/>
          <w:sz w:val="28"/>
          <w:sz w:val="28"/>
          <w:szCs w:val="28"/>
          <w:rtl w:val="true"/>
          <w:lang w:bidi="fa-IR"/>
        </w:rPr>
        <w:t>اعمال خوب رتبه بندی هستند بعضی پائین بعضی متوسط بعضی خوب و بعضی عالی بیشک آنکه کار عالی انجام می دهد مزد عالی هم نصیبش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نمازها سفرهای زیارتی مستحب و ترک محرمات و عبادتهای توصیه شده از نظر رتبه هیچکدام به مرتبه کمک به نیازمندان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روز روز بودن، همه شب نماز کردن</w:t>
      </w:r>
    </w:p>
    <w:p>
      <w:pPr>
        <w:pStyle w:val="BookText"/>
        <w:rPr/>
      </w:pPr>
      <w:r>
        <w:rPr>
          <w:rFonts w:ascii="IRNazanin" w:hAnsi="IRNazanin" w:eastAsia="IRNazanin"/>
          <w:color w:val="111111"/>
          <w:sz w:val="28"/>
          <w:sz w:val="28"/>
          <w:szCs w:val="28"/>
          <w:rtl w:val="true"/>
          <w:lang w:bidi="fa-IR"/>
        </w:rPr>
        <w:t>همه ساله از پی حج، سفر حجاز کردن</w:t>
      </w:r>
    </w:p>
    <w:p>
      <w:pPr>
        <w:pStyle w:val="BookText"/>
        <w:rPr/>
      </w:pPr>
      <w:r>
        <w:rPr>
          <w:rFonts w:ascii="IRNazanin" w:hAnsi="IRNazanin" w:eastAsia="IRNazanin"/>
          <w:color w:val="111111"/>
          <w:sz w:val="28"/>
          <w:sz w:val="28"/>
          <w:szCs w:val="28"/>
          <w:rtl w:val="true"/>
          <w:lang w:bidi="fa-IR"/>
        </w:rPr>
        <w:t>ز مدینه تا به مکه، سر و پا برهنه رفتن</w:t>
      </w:r>
    </w:p>
    <w:p>
      <w:pPr>
        <w:pStyle w:val="BookText"/>
        <w:rPr/>
      </w:pPr>
      <w:r>
        <w:rPr>
          <w:rFonts w:ascii="IRNazanin" w:hAnsi="IRNazanin" w:eastAsia="IRNazanin"/>
          <w:color w:val="111111"/>
          <w:sz w:val="28"/>
          <w:sz w:val="28"/>
          <w:szCs w:val="28"/>
          <w:rtl w:val="true"/>
          <w:lang w:bidi="fa-IR"/>
        </w:rPr>
        <w:t>دو لب از برای لبیک، به وظیفه باز کردن</w:t>
      </w:r>
    </w:p>
    <w:p>
      <w:pPr>
        <w:pStyle w:val="BookText"/>
        <w:rPr/>
      </w:pPr>
      <w:r>
        <w:rPr>
          <w:rFonts w:ascii="IRNazanin" w:hAnsi="IRNazanin" w:eastAsia="IRNazanin"/>
          <w:color w:val="111111"/>
          <w:sz w:val="28"/>
          <w:sz w:val="28"/>
          <w:szCs w:val="28"/>
          <w:rtl w:val="true"/>
          <w:lang w:bidi="fa-IR"/>
        </w:rPr>
        <w:t>به مساجد و معابد، همه اعتکاف بستن</w:t>
      </w:r>
    </w:p>
    <w:p>
      <w:pPr>
        <w:pStyle w:val="BookText"/>
        <w:rPr/>
      </w:pPr>
      <w:r>
        <w:rPr>
          <w:rFonts w:ascii="IRNazanin" w:hAnsi="IRNazanin" w:eastAsia="IRNazanin"/>
          <w:color w:val="111111"/>
          <w:sz w:val="28"/>
          <w:sz w:val="28"/>
          <w:szCs w:val="28"/>
          <w:rtl w:val="true"/>
          <w:lang w:bidi="fa-IR"/>
        </w:rPr>
        <w:t>زملاهی و مناهی، همه احتراز کردن</w:t>
      </w:r>
    </w:p>
    <w:p>
      <w:pPr>
        <w:pStyle w:val="BookText"/>
        <w:rPr/>
      </w:pPr>
      <w:r>
        <w:rPr>
          <w:rFonts w:ascii="IRNazanin" w:hAnsi="IRNazanin" w:eastAsia="IRNazanin"/>
          <w:color w:val="111111"/>
          <w:sz w:val="28"/>
          <w:sz w:val="28"/>
          <w:szCs w:val="28"/>
          <w:rtl w:val="true"/>
          <w:lang w:bidi="fa-IR"/>
        </w:rPr>
        <w:t>شب جمعه ها نخفتن، به خدای راز گفتن</w:t>
      </w:r>
    </w:p>
    <w:p>
      <w:pPr>
        <w:pStyle w:val="BookText"/>
        <w:rPr/>
      </w:pPr>
      <w:r>
        <w:rPr>
          <w:rFonts w:ascii="IRNazanin" w:hAnsi="IRNazanin" w:eastAsia="IRNazanin"/>
          <w:color w:val="111111"/>
          <w:sz w:val="28"/>
          <w:sz w:val="28"/>
          <w:szCs w:val="28"/>
          <w:rtl w:val="true"/>
          <w:lang w:bidi="fa-IR"/>
        </w:rPr>
        <w:t>ز وجود بی نیازی طلب نیاز کردن</w:t>
      </w:r>
    </w:p>
    <w:p>
      <w:pPr>
        <w:pStyle w:val="BookText"/>
        <w:rPr/>
      </w:pPr>
      <w:r>
        <w:rPr>
          <w:rFonts w:ascii="IRNazanin" w:hAnsi="IRNazanin" w:eastAsia="IRNazanin"/>
          <w:color w:val="111111"/>
          <w:sz w:val="28"/>
          <w:sz w:val="28"/>
          <w:szCs w:val="28"/>
          <w:rtl w:val="true"/>
          <w:lang w:bidi="fa-IR"/>
        </w:rPr>
        <w:t>به خدا قسم کسی را ثمر آن قدر نبخشد</w:t>
      </w:r>
    </w:p>
    <w:p>
      <w:pPr>
        <w:pStyle w:val="BookText"/>
        <w:rPr/>
      </w:pPr>
      <w:r>
        <w:rPr>
          <w:rFonts w:ascii="IRNazanin" w:hAnsi="IRNazanin" w:eastAsia="IRNazanin"/>
          <w:color w:val="111111"/>
          <w:sz w:val="28"/>
          <w:sz w:val="28"/>
          <w:szCs w:val="28"/>
          <w:rtl w:val="true"/>
          <w:lang w:bidi="fa-IR"/>
        </w:rPr>
        <w:t>که به روی مستمندی، در بسته باز کردن</w:t>
      </w:r>
    </w:p>
    <w:p>
      <w:pPr>
        <w:pStyle w:val="Heading2"/>
        <w:numPr>
          <w:ilvl w:val="1"/>
          <w:numId w:val="1"/>
        </w:numPr>
        <w:rPr/>
      </w:pPr>
      <w:bookmarkStart w:id="675" w:name="__RefHeading___Toc1106841_1051229030"/>
      <w:bookmarkStart w:id="676" w:name="_Toc250"/>
      <w:bookmarkEnd w:id="675"/>
      <w:r>
        <w:rPr/>
        <w:t>246</w:t>
      </w:r>
      <w:r>
        <w:rPr>
          <w:rtl w:val="true"/>
        </w:rPr>
        <w:t xml:space="preserve">- </w:t>
      </w:r>
      <w:r>
        <w:rPr>
          <w:rtl w:val="true"/>
        </w:rPr>
        <w:t>رزق خویش به دست تو می خورد مهمان</w:t>
      </w:r>
      <w:r>
        <w:rPr>
          <w:rtl w:val="true"/>
        </w:rPr>
        <w:t>:</w:t>
      </w:r>
      <w:bookmarkEnd w:id="676"/>
    </w:p>
    <w:p>
      <w:pPr>
        <w:pStyle w:val="BookText"/>
        <w:rPr/>
      </w:pPr>
      <w:r>
        <w:rPr>
          <w:rFonts w:ascii="IRNazanin" w:hAnsi="IRNazanin" w:eastAsia="IRNazanin"/>
          <w:color w:val="111111"/>
          <w:sz w:val="28"/>
          <w:sz w:val="28"/>
          <w:szCs w:val="28"/>
          <w:rtl w:val="true"/>
          <w:lang w:bidi="fa-IR"/>
        </w:rPr>
        <w:t>برکاتی که مهمان با خود می آورد فراوان است، مهمان اولأ روزی خودش را به دست صاحبخانه می خورد و منتی بر او نیست اضافه بر اینکه باعث می شود گناهان اهل خانه نیز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اَلضَّیْفُ یَنْزِلُ بِرِزْقِهِ وَ یَرْتَحِلُ بِذُنُوبِ أَهْلِ اَلْبَیْتِ</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میهمان، روزی خود را می آورد و گناهان اهل خانه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باعث می شود که فرشتگان در آن خانه رفت و آمد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بَیْتٍ لاَ یَدْخُلُ فِیهِ اَلضَّیْفُ لاَ یَدْخُلُهُ اَلْمَلاَئِکَهُ</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هر خانه ای که مهمان به آن وارد نشود، فرشتگان واردش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دیدند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نشسته است، علت را جویا شدند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677" w:name="pg7341_74450"/>
    </w:p>
    <w:p>
      <w:pPr>
        <w:pStyle w:val="BookText"/>
        <w:rPr/>
      </w:pPr>
      <w:bookmarkEnd w:id="677"/>
      <w:r>
        <w:rPr>
          <w:rFonts w:ascii="Amiri" w:hAnsi="Amiri" w:eastAsia="Amiri" w:cs="Amiri"/>
          <w:color w:val="111111"/>
          <w:sz w:val="28"/>
          <w:sz w:val="28"/>
          <w:szCs w:val="28"/>
          <w:rtl w:val="true"/>
          <w:lang w:bidi="ar-SA"/>
        </w:rPr>
        <w:t>لِسَبْعٍ أَتَتْ لَمْ یَضِفْ إِلَیْنَا ضَیْفٌ</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چون هفت روز است که مهمانی بر ما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مهمانی و سفره برای پذیرایی مهمان روح را قوت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صاحبخانه به مهمان غذا می دهد ولی خود غذای روحانی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قُوتُ اَلْأَجْسَادِ اَلطَّعَامُ وَ قُوتُ اَلْأَرْوَاحِ اَلْإِطْعَامُ</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خوراک بدنها، غذاست و خوراک جانها، غذا دادن و اطعام است</w:t>
      </w:r>
      <w:r>
        <w:rPr>
          <w:rFonts w:eastAsia="IRNazanin" w:cs="IRNazanin"/>
          <w:color w:val="111111"/>
          <w:sz w:val="28"/>
          <w:szCs w:val="28"/>
          <w:rtl w:val="true"/>
          <w:lang w:bidi="fa-IR"/>
        </w:rPr>
        <w:t>.</w:t>
      </w:r>
    </w:p>
    <w:p>
      <w:pPr>
        <w:pStyle w:val="Heading2"/>
        <w:numPr>
          <w:ilvl w:val="1"/>
          <w:numId w:val="1"/>
        </w:numPr>
        <w:rPr/>
      </w:pPr>
      <w:bookmarkStart w:id="678" w:name="__RefHeading___Toc1106843_1051229030"/>
      <w:bookmarkStart w:id="679" w:name="_Toc251"/>
      <w:bookmarkEnd w:id="678"/>
      <w:r>
        <w:rPr/>
        <w:t>247</w:t>
      </w:r>
      <w:r>
        <w:rPr>
          <w:rtl w:val="true"/>
        </w:rPr>
        <w:t xml:space="preserve">- </w:t>
      </w:r>
      <w:r>
        <w:rPr>
          <w:rtl w:val="true"/>
        </w:rPr>
        <w:t>مهلت خدا</w:t>
      </w:r>
      <w:r>
        <w:rPr>
          <w:rtl w:val="true"/>
        </w:rPr>
        <w:t>:</w:t>
      </w:r>
      <w:bookmarkEnd w:id="679"/>
    </w:p>
    <w:p>
      <w:pPr>
        <w:pStyle w:val="BookText"/>
        <w:rPr/>
      </w:pPr>
      <w:r>
        <w:rPr>
          <w:rFonts w:ascii="IRNazanin" w:hAnsi="IRNazanin" w:eastAsia="IRNazanin"/>
          <w:color w:val="111111"/>
          <w:sz w:val="28"/>
          <w:sz w:val="28"/>
          <w:szCs w:val="28"/>
          <w:rtl w:val="true"/>
          <w:lang w:bidi="fa-IR"/>
        </w:rPr>
        <w:t>امهال و فرصت دادن خداوند به بندگانش به اندازه عمر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مهلت خدا عامل نوعی تشدید عذاب ایشان است و گاهی هم به این خاطر است که بندهای از خواب غفلت بیدار شود و به خود آید و توبه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آنان که کافر شدند، گمان نکنند که مهلت دادن و ادامه زندگی برای آنها سودمند است بلکه مهلت می دهیم تا به گناه خود بیفزایند و برای آنها عذابی بس خوار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دیرگیر است اما سخت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او حد و اندازه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الطف حق با تو مدارا هاکند چونکه از حد بگذرد رسوا کند درباره آن گروهی که مهلت خدا باعث نجاتشان می شود باید گفت گاه بخاطر صفت خوبی که دارند خداوند اسباب توبه را برایشان فراهم می سازد و عاقبت بخیر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فضیل بن عیاض، حربن یزید ریاحی، زهیر بن غین بجندلی و همه کسانی که بعد از مدتی انحراف بخاطر وجود کارهای مثبت در زندگی حسن عاقبت داشتند</w:t>
      </w:r>
      <w:r>
        <w:rPr>
          <w:rFonts w:eastAsia="IRNazanin" w:cs="IRNazanin"/>
          <w:color w:val="111111"/>
          <w:sz w:val="28"/>
          <w:szCs w:val="28"/>
          <w:rtl w:val="true"/>
          <w:lang w:bidi="fa-IR"/>
        </w:rPr>
        <w:t xml:space="preserve">. </w:t>
      </w:r>
      <w:bookmarkStart w:id="680" w:name="pg7341_74451"/>
    </w:p>
    <w:p>
      <w:pPr>
        <w:pStyle w:val="Heading2"/>
        <w:numPr>
          <w:ilvl w:val="1"/>
          <w:numId w:val="1"/>
        </w:numPr>
        <w:rPr/>
      </w:pPr>
      <w:bookmarkStart w:id="681" w:name="__RefHeading___Toc1106845_1051229030"/>
      <w:bookmarkStart w:id="682" w:name="_Toc252"/>
      <w:bookmarkEnd w:id="680"/>
      <w:bookmarkEnd w:id="681"/>
      <w:r>
        <w:rPr/>
        <w:t>248</w:t>
      </w:r>
      <w:r>
        <w:rPr>
          <w:rtl w:val="true"/>
        </w:rPr>
        <w:t xml:space="preserve">- </w:t>
      </w:r>
      <w:r>
        <w:rPr>
          <w:rtl w:val="true"/>
        </w:rPr>
        <w:t>عروس بیجهاز، روزه بی نماز، دعای بی نیاز، قورمه بی پیاز</w:t>
      </w:r>
      <w:r>
        <w:rPr>
          <w:rtl w:val="true"/>
        </w:rPr>
        <w:t>:</w:t>
      </w:r>
      <w:bookmarkEnd w:id="682"/>
    </w:p>
    <w:p>
      <w:pPr>
        <w:pStyle w:val="BookText"/>
        <w:rPr/>
      </w:pPr>
      <w:r>
        <w:rPr>
          <w:rFonts w:ascii="IRNazanin" w:hAnsi="IRNazanin" w:eastAsia="IRNazanin"/>
          <w:color w:val="111111"/>
          <w:sz w:val="28"/>
          <w:sz w:val="28"/>
          <w:szCs w:val="28"/>
          <w:rtl w:val="true"/>
          <w:lang w:bidi="fa-IR"/>
        </w:rPr>
        <w:t>در امثال و حکم عبارت فوق آمده و حکایت از یک حقیقت دارد که کارها نباید ابتر و ناقص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کاری که هست باید آن کار را تمام و کمال انجام دهد و بداند بار کج به مقصد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از جمله کسانی هستند کارهایشان همانند ضرب المثل مورد بحث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قوّهٌ فی دِینٍ ، و حَزْمٌ فی لِینٍ ، و إیمانٌ فی یقینٍ ، و حِرْصٌ فی فِقهٍ ، و نَشاطٌ فی هُدیً و صَلاهٌ فی شُغلٍ</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در دین قدرتمند است، در نرمی دور اندیش، ایمانش با یقین همراه است، در فهمیدن پر تلاش و در پیمودن راه راست با نشاط و با وجود کار و گرفتاری نمازش را ترک نمی کند</w:t>
      </w:r>
      <w:r>
        <w:rPr>
          <w:rFonts w:eastAsia="IRNazanin" w:cs="IRNazanin"/>
          <w:color w:val="111111"/>
          <w:sz w:val="28"/>
          <w:szCs w:val="28"/>
          <w:rtl w:val="true"/>
          <w:lang w:bidi="fa-IR"/>
        </w:rPr>
        <w:t>.</w:t>
      </w:r>
    </w:p>
    <w:p>
      <w:pPr>
        <w:pStyle w:val="Heading2"/>
        <w:numPr>
          <w:ilvl w:val="1"/>
          <w:numId w:val="1"/>
        </w:numPr>
        <w:rPr/>
      </w:pPr>
      <w:bookmarkStart w:id="683" w:name="__RefHeading___Toc1106847_1051229030"/>
      <w:bookmarkStart w:id="684" w:name="_Toc253"/>
      <w:bookmarkEnd w:id="683"/>
      <w:r>
        <w:rPr/>
        <w:t>249</w:t>
      </w:r>
      <w:r>
        <w:rPr>
          <w:rtl w:val="true"/>
        </w:rPr>
        <w:t xml:space="preserve">- </w:t>
      </w:r>
      <w:r>
        <w:rPr>
          <w:rtl w:val="true"/>
        </w:rPr>
        <w:t>کلاه شرعی</w:t>
      </w:r>
      <w:r>
        <w:rPr>
          <w:rtl w:val="true"/>
        </w:rPr>
        <w:t>:</w:t>
      </w:r>
      <w:bookmarkEnd w:id="684"/>
    </w:p>
    <w:p>
      <w:pPr>
        <w:pStyle w:val="BookText"/>
        <w:rPr/>
      </w:pPr>
      <w:r>
        <w:rPr>
          <w:rFonts w:ascii="IRNazanin" w:hAnsi="IRNazanin" w:eastAsia="IRNazanin"/>
          <w:color w:val="111111"/>
          <w:sz w:val="28"/>
          <w:sz w:val="28"/>
          <w:szCs w:val="28"/>
          <w:rtl w:val="true"/>
          <w:lang w:bidi="fa-IR"/>
        </w:rPr>
        <w:t>بعضی مرد و مردانه اعتراف می کنند که حرام می خورند بعضی نامردی می کنند هم حرام می خورند و هم کلاه شرعی بر سرکار خویش می گذارند ریا را به اسم بیع، رشوه را به نام هدیه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شغالی خروس مردی را خفه کرده و می برد آن مرد در پی او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گفت بیهوده چه میدوی؟ خروس اینک میته و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تو ندانی من خود شغال را نیز حلال کرده و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 جلو و مرد به دنبالش از آبادی دور شدند، نیمه شب شغال از ادامه راه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خروس و شغال را باهم گرفت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گرسنگی بر او غالب و شهر دور برای حفظ جان، خروس مرده را بر روی آتش گذاشت و از باب اكل ميته خورد و خوابید فردا نیز در آن مکان توقف کرد روز را بگرسنگی بسر برد، شغال را نیز از طریق آنکه خوردن و نمردن بهتر از مردن و نخوردن است به خروس </w:t>
      </w:r>
      <w:bookmarkStart w:id="685" w:name="pg7341_74452"/>
    </w:p>
    <w:p>
      <w:pPr>
        <w:pStyle w:val="BookText"/>
        <w:rPr/>
      </w:pPr>
      <w:bookmarkEnd w:id="685"/>
      <w:r>
        <w:rPr>
          <w:rFonts w:ascii="IRNazanin" w:hAnsi="IRNazanin" w:eastAsia="IRNazanin"/>
          <w:color w:val="111111"/>
          <w:sz w:val="28"/>
          <w:sz w:val="28"/>
          <w:szCs w:val="28"/>
          <w:rtl w:val="true"/>
          <w:lang w:bidi="fa-IR"/>
        </w:rPr>
        <w:t>ملحق ساخت</w:t>
      </w:r>
      <w:r>
        <w:rPr>
          <w:rFonts w:eastAsia="IRNazanin" w:cs="IRNazanin"/>
          <w:color w:val="111111"/>
          <w:sz w:val="28"/>
          <w:szCs w:val="28"/>
          <w:rtl w:val="true"/>
          <w:lang w:bidi="fa-IR"/>
        </w:rPr>
        <w:t>.</w:t>
      </w:r>
    </w:p>
    <w:p>
      <w:pPr>
        <w:pStyle w:val="Heading2"/>
        <w:numPr>
          <w:ilvl w:val="1"/>
          <w:numId w:val="1"/>
        </w:numPr>
        <w:rPr/>
      </w:pPr>
      <w:bookmarkStart w:id="686" w:name="__RefHeading___Toc1106849_1051229030"/>
      <w:bookmarkStart w:id="687" w:name="_Toc254"/>
      <w:bookmarkEnd w:id="686"/>
      <w:r>
        <w:rPr/>
        <w:t>250</w:t>
      </w:r>
      <w:r>
        <w:rPr>
          <w:rtl w:val="true"/>
        </w:rPr>
        <w:t xml:space="preserve">- </w:t>
      </w:r>
      <w:r>
        <w:rPr>
          <w:rtl w:val="true"/>
        </w:rPr>
        <w:t>جملاتی که روی درهای بهشت و جهنم نوشته شده است</w:t>
      </w:r>
      <w:r>
        <w:rPr>
          <w:rtl w:val="true"/>
        </w:rPr>
        <w:t>:</w:t>
      </w:r>
      <w:bookmarkEnd w:id="687"/>
    </w:p>
    <w:p>
      <w:pPr>
        <w:pStyle w:val="BookText"/>
        <w:rPr/>
      </w:pPr>
      <w:r>
        <w:rPr>
          <w:rFonts w:ascii="IRNazanin" w:hAnsi="IRNazanin" w:eastAsia="IRNazanin"/>
          <w:color w:val="111111"/>
          <w:sz w:val="28"/>
          <w:sz w:val="28"/>
          <w:szCs w:val="28"/>
          <w:rtl w:val="true"/>
          <w:lang w:bidi="fa-IR"/>
        </w:rPr>
        <w:t>عبدالله بن وهب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فرمودند در شب معراج بر درهای بهشت و درهای جهنم گذر کردم و دیدم که اینجملات روی آنها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زینتی دارد و زینت زندگی دنیا 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انداختن کینه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حسد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اهل خیر و صلاح در دوم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زینتی دارد و زینت زنگی آخرت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کشیدن بر سر یتیم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کردن با بیوه زنان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 در برآوردن حوائج مسلمانان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رسیدگی کردن به 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زینتی دارد و زینت سلامتی بدن در دنیا 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خوردن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گفتن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خوابیدن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شهوت رانی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و روز قیامت ایمان دارد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همسایه خود خوشرفتاری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خود را گرامی بدارد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مادرخود نیکی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باشد و یا سخن نیکو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علی ولی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ذلیل نشود باید دیگران را ذلیل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او دشنام ندهند، باید به دیگران دشنام ندهد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او ظلم نشود، باید به دیگران ظلم نکند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ریسمان محکم چنگ بزند باید به کلمه 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ششم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خانه قبرش وسیع باشد باید مسجد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قبر جسدش را کرمها نخورند، باید مسجد را جاروب و تمیز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قبرش روشن باشد، باید مسجد را روشن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قبر بدنش ترو تازه بماند، باید برای مسجد فرش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نورانیتی هست و نورانیت قلب به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بیماران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کفن برای درگذشتگان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و قرض مؤمنین در هشتم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به او اجازه دهند که از هر یک از هشت در که مایل باشد وارد بهشت شود، باید چهار چیز در او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سخاوت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آزار بودن در اول جهتم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دروغگویان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بخیلان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لعنتخدا بر ظالمان در دوم جهتم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خدا امید داشته باشد، سعادتمند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خدا بترسد ایمن خواهد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غیر خدا امید داشته باشد و از غیر خدا بترسد، فریبخورده و هلاک 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 جهتم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روز قیامت برهنه نباشد، باید برهنگان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روز قیامت تشنه نباشد، باید تشنگان را سیراب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روز قیامت گرسنه نباشد، باید در دنیا گرسنگان را اطعام 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 جهتم</w:t>
      </w:r>
      <w:r>
        <w:rPr>
          <w:rFonts w:eastAsia="IRNazanin" w:cs="IRNazanin"/>
          <w:color w:val="111111"/>
          <w:sz w:val="28"/>
          <w:szCs w:val="28"/>
          <w:rtl w:val="true"/>
          <w:lang w:bidi="fa-IR"/>
        </w:rPr>
        <w:t xml:space="preserve">: </w:t>
      </w:r>
      <w:bookmarkStart w:id="688" w:name="pg7341_74454"/>
    </w:p>
    <w:p>
      <w:pPr>
        <w:pStyle w:val="BookText"/>
        <w:rPr/>
      </w:pPr>
      <w:bookmarkEnd w:id="68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هوای نفس پیروی نکن که ایمان را از تو می رباید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بیهوده بر زبان جاری مکن که در این صورت از چشم پروردگارت می افتی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ظالمان مباش که خداوند بهشت را برای ظالمان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 جهتم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بر شب زنده داران حرام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بر صدقه دهندگان حرام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بر روزه داران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 جهتم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محاسبه کنید، قبل از اینکه مورد محاسبه قرار 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بار گناهان رها کنید، قبل از اینکه جان شما از قید تن رها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قبل از اینکه به سوی او برگردانده شوید و نتوانید او را بخوانید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9" w:name="__RefHeading___Toc1106851_1051229030"/>
      <w:bookmarkStart w:id="690" w:name="_Toc255"/>
      <w:bookmarkEnd w:id="689"/>
      <w:r>
        <w:rPr/>
        <w:t>251</w:t>
      </w:r>
      <w:r>
        <w:rPr>
          <w:rtl w:val="true"/>
        </w:rPr>
        <w:t xml:space="preserve">- </w:t>
      </w:r>
      <w:r>
        <w:rPr>
          <w:rtl w:val="true"/>
        </w:rPr>
        <w:t>در دروازه شهر را می شود بست ولی در دهان مردم را نه</w:t>
      </w:r>
      <w:r>
        <w:rPr>
          <w:rtl w:val="true"/>
        </w:rPr>
        <w:t>:</w:t>
      </w:r>
      <w:bookmarkEnd w:id="69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ضرب المثل این است که اگر بخواهیم همه افکار و رفتارهایمان را براساس خوش آمد مردم انجام دهیم می بایست از بسیاری از کارهای خردمندانه دست برداریم و یا به کارهایی اشتغال پیدا کنیم که بیرون از خواست و نظر و انگیزه و هدف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داستان لقمان حکیم بتواند این معنا را به شکل بهترین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 آمده که لقمان حکیم یکی از پندهایی که به فرزندش داده این است که فرزندم هرگز به مدح و ذم مردم اعتنائی مکن، زیرا هر اندازه بکوشی نمی توانی رضایت همه مردم را تحصیل نمائی پس چنان کن خدایت از تو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شاهدی بر موعظه خود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همراه فرزندش با الاغ خود از خانه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سوار الاغ شد و فرزندش پیاده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چقدر بی رحم است، خودش سوار شده و طفل خردسالش باید پیاده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پیاده و پسر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پسر بی ادبی، او سوار بر الاغ شده ولی پدر پیرش پیاده می آید، این بار هر دو سوار شدند</w:t>
      </w:r>
      <w:r>
        <w:rPr>
          <w:rFonts w:eastAsia="IRNazanin" w:cs="IRNazanin"/>
          <w:color w:val="111111"/>
          <w:sz w:val="28"/>
          <w:szCs w:val="28"/>
          <w:rtl w:val="true"/>
          <w:lang w:bidi="fa-IR"/>
        </w:rPr>
        <w:t xml:space="preserve">. </w:t>
      </w:r>
      <w:bookmarkStart w:id="691" w:name="pg7341_74455"/>
    </w:p>
    <w:p>
      <w:pPr>
        <w:pStyle w:val="BookText"/>
        <w:rPr/>
      </w:pPr>
      <w:bookmarkEnd w:id="691"/>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چقدر بی رحم هستند الان پشت الاغ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هر دو پیاده شدند و به حرکت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اندازه احمق هستند الاغ دارند، اما پیاده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دانستی هیچ راهی برای کسب رضایت همه مردم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692" w:name="__RefHeading___Toc1106853_1051229030"/>
      <w:bookmarkStart w:id="693" w:name="_Toc256"/>
      <w:bookmarkEnd w:id="692"/>
      <w:r>
        <w:rPr/>
        <w:t>252</w:t>
      </w:r>
      <w:r>
        <w:rPr>
          <w:rtl w:val="true"/>
        </w:rPr>
        <w:t xml:space="preserve">- </w:t>
      </w:r>
      <w:r>
        <w:rPr>
          <w:rtl w:val="true"/>
        </w:rPr>
        <w:t>سه ثواب را يكجا برای خود اختصاص دهید</w:t>
      </w:r>
      <w:r>
        <w:rPr>
          <w:rtl w:val="true"/>
        </w:rPr>
        <w:t>:</w:t>
      </w:r>
      <w:bookmarkEnd w:id="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عَلیَ الصَّلَواتِ الخَمسِ فی اَوقاتِها فَاِنَّها مِنَ اللهِ جَلَّ و عَزَّ بمَکانٍ </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بر خواندن به موقع نمازهای پنجگانه، موابت کنید، زیرا این نمازها در پیشگاه پروردگار بزرگ منزلتی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في جماعة تفضل على كل صلاة القرير باربعة وعشرين درجه تكون خمسة وعشرين صلاة نمازی که با جماعت خوانده شود، بیست و چهار بار برتر از نمازی است که به تنهایی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نماز با جماعت بیست و پنج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برای شرکت در نماز جماعت به مسجدی رود، برای هر قدمی که بر می دارد هفتاد هزار حسنه منظور شود و همان اندازه درجاتش بالا رود و اگر در آن حال بمیرد، خداوند هفتاد هزار فرشته بگمارد که در قبرش به عیادت او روند و انیس تنهایی او باشند و تا زمانی که برانیگخته شود برایش آمرزش طلبند</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4" w:name="__RefHeading___Toc1106855_1051229030"/>
      <w:bookmarkStart w:id="695" w:name="_Toc257"/>
      <w:bookmarkEnd w:id="694"/>
      <w:r>
        <w:rPr/>
        <w:t>253</w:t>
      </w:r>
      <w:r>
        <w:rPr>
          <w:rtl w:val="true"/>
        </w:rPr>
        <w:t xml:space="preserve">- </w:t>
      </w:r>
      <w:r>
        <w:rPr>
          <w:rtl w:val="true"/>
        </w:rPr>
        <w:t>ثوابها گاهی مرئی و گاه نامرئی است</w:t>
      </w:r>
      <w:r>
        <w:rPr>
          <w:rtl w:val="true"/>
        </w:rPr>
        <w:t>:</w:t>
      </w:r>
      <w:bookmarkEnd w:id="69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قدیم حاکم شهری سنگ بزرگی را در یک جاده اصلی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bookmarkStart w:id="696" w:name="pg7341_74456"/>
    </w:p>
    <w:p>
      <w:pPr>
        <w:pStyle w:val="BookText"/>
        <w:rPr/>
      </w:pPr>
      <w:bookmarkEnd w:id="696"/>
      <w:r>
        <w:rPr>
          <w:rFonts w:ascii="IRNazanin" w:hAnsi="IRNazanin" w:eastAsia="IRNazanin"/>
          <w:color w:val="111111"/>
          <w:sz w:val="28"/>
          <w:sz w:val="28"/>
          <w:szCs w:val="28"/>
          <w:rtl w:val="true"/>
          <w:lang w:bidi="fa-IR"/>
        </w:rPr>
        <w:t>گوشه ای پنهان شد تا ببیند چه کسی آن را از جلوی مسیر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بازرگانان ثروتمند با کالسکه های خود به کنار سنگ رسیدند، آن را دور زدند و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نیز به حاکم بد و بیراه گفتند که چرا دستور نداده جاده را باز کنند، اما هیچ یک از آنان کاری به سنگ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مرد روستایی با بار سبزیجات به نزدیک سنگ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را زمین گذاشت و شانه اش را زیر سنگ قرار داد و سعی کرد سنگ را به کنار جاده هل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تلاش فراوان، بالاخره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سراغ بار سبزیجاتش رفت تا آنها را بر دوش بگیرد و به راهش ادامه دهد، متوجه شد کیسه ای زیر آن سنگ در زمین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باز کرد پر از سکه های طلا بود و یادداشتی از جانب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ها مال کسی است که سنگ را از جاده کنار بزند، آن مرد روستایی به ثواب مرئی رسید و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خَيْرٌ مِنْهَا </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کار خوبی انجام دهد، برایش پاداش بهتر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نیکی انجام دهد، برای او ده برابر پاداش خواهد بود</w:t>
      </w:r>
      <w:r>
        <w:rPr>
          <w:rFonts w:eastAsia="IRNazanin" w:cs="IRNazanin"/>
          <w:color w:val="111111"/>
          <w:sz w:val="28"/>
          <w:szCs w:val="28"/>
          <w:rtl w:val="true"/>
          <w:lang w:bidi="fa-IR"/>
        </w:rPr>
        <w:t>.</w:t>
      </w:r>
    </w:p>
    <w:p>
      <w:pPr>
        <w:pStyle w:val="Heading2"/>
        <w:numPr>
          <w:ilvl w:val="1"/>
          <w:numId w:val="1"/>
        </w:numPr>
        <w:rPr/>
      </w:pPr>
      <w:bookmarkStart w:id="697" w:name="__RefHeading___Toc1106857_1051229030"/>
      <w:bookmarkStart w:id="698" w:name="_Toc258"/>
      <w:bookmarkEnd w:id="697"/>
      <w:r>
        <w:rPr/>
        <w:t>254</w:t>
      </w:r>
      <w:r>
        <w:rPr>
          <w:rtl w:val="true"/>
        </w:rPr>
        <w:t xml:space="preserve">- </w:t>
      </w:r>
      <w:r>
        <w:rPr>
          <w:rtl w:val="true"/>
        </w:rPr>
        <w:t>آن سبو بشکست و آن پیمانه ریخت</w:t>
      </w:r>
      <w:r>
        <w:rPr>
          <w:rtl w:val="true"/>
        </w:rPr>
        <w:t>:</w:t>
      </w:r>
      <w:bookmarkEnd w:id="698"/>
    </w:p>
    <w:p>
      <w:pPr>
        <w:pStyle w:val="BookText"/>
        <w:rPr/>
      </w:pPr>
      <w:r>
        <w:rPr>
          <w:rFonts w:ascii="IRNazanin" w:hAnsi="IRNazanin" w:eastAsia="IRNazanin"/>
          <w:color w:val="111111"/>
          <w:sz w:val="28"/>
          <w:sz w:val="28"/>
          <w:szCs w:val="28"/>
          <w:rtl w:val="true"/>
          <w:lang w:bidi="fa-IR"/>
        </w:rPr>
        <w:t>این مثل، زمانی به کار می رود که آن چه در گذشته می توانستیم به دست آوریم امروز هیچ فایده ای ندارد مثل پیری که حسرت فرصتهای طلایی جوانی خود را می خورد و می توانست کسب علم کند، عبادتهایش را تمام و کمال انجام دهد ولی امروز کاری از دستش بر نمی آید و بر کسی که آرزوها را بر باد داده نیز می گویند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زمانهای قدیم، نوشیدنی ها و مایعات خوراکی را در ظرف های مخصوص از جنس سفال می ریختند که به آن سبو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فقیری در نزدیکی گله داری، مسکن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دار هر روز کمی روغن گوسفند به مرد فقیر میداد و او آن را در سبویی می ریخت و کنار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سبو پر و سرشار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فقیر با خودش فکر </w:t>
      </w:r>
      <w:bookmarkStart w:id="699" w:name="pg7341_74457"/>
    </w:p>
    <w:p>
      <w:pPr>
        <w:pStyle w:val="BookText"/>
        <w:rPr/>
      </w:pPr>
      <w:bookmarkEnd w:id="699"/>
      <w:r>
        <w:rPr>
          <w:rFonts w:ascii="IRNazanin" w:hAnsi="IRNazanin" w:eastAsia="IRNazanin"/>
          <w:color w:val="111111"/>
          <w:sz w:val="28"/>
          <w:sz w:val="28"/>
          <w:szCs w:val="28"/>
          <w:rtl w:val="true"/>
          <w:lang w:bidi="fa-IR"/>
        </w:rPr>
        <w:t>کرد این روغن را می فروشم و از پولش میش هایی می خرم، میش ها به زودی می 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کوتاهی دارای گله می شوم و بسیار سود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خانه و باغ می خرم، خانواده تشکیل می دهم و دارای فرزندانی می شوم که همه دانا و مطیع باشند و اگر جز آن باشند با این چوبدستی ادبشان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چو بدرستی را بر سبو زد و سبو شکست و همه روغن موجود در سبو بر خاک ریخت</w:t>
      </w:r>
      <w:r>
        <w:rPr>
          <w:rFonts w:eastAsia="IRNazanin" w:cs="IRNazanin"/>
          <w:color w:val="111111"/>
          <w:sz w:val="28"/>
          <w:szCs w:val="28"/>
          <w:rtl w:val="true"/>
          <w:lang w:bidi="fa-IR"/>
        </w:rPr>
        <w:t>!</w:t>
      </w:r>
    </w:p>
    <w:p>
      <w:pPr>
        <w:pStyle w:val="Heading2"/>
        <w:numPr>
          <w:ilvl w:val="1"/>
          <w:numId w:val="1"/>
        </w:numPr>
        <w:rPr/>
      </w:pPr>
      <w:bookmarkStart w:id="700" w:name="__RefHeading___Toc1106859_1051229030"/>
      <w:bookmarkStart w:id="701" w:name="_Toc259"/>
      <w:bookmarkEnd w:id="700"/>
      <w:r>
        <w:rPr/>
        <w:t>255</w:t>
      </w:r>
      <w:r>
        <w:rPr>
          <w:rtl w:val="true"/>
        </w:rPr>
        <w:t xml:space="preserve">- </w:t>
      </w:r>
      <w:r>
        <w:rPr>
          <w:rtl w:val="true"/>
        </w:rPr>
        <w:t xml:space="preserve">نوکر سید الشهداء </w:t>
      </w:r>
      <w:r>
        <w:rPr>
          <w:rtl w:val="true"/>
        </w:rPr>
        <w:t>(</w:t>
      </w:r>
      <w:r>
        <w:rPr>
          <w:rtl w:val="true"/>
        </w:rPr>
        <w:t>علیه السلام</w:t>
      </w:r>
      <w:r>
        <w:rPr>
          <w:rtl w:val="true"/>
        </w:rPr>
        <w:t>):</w:t>
      </w:r>
      <w:bookmarkEnd w:id="701"/>
    </w:p>
    <w:p>
      <w:pPr>
        <w:pStyle w:val="BookText"/>
        <w:rPr/>
      </w:pPr>
      <w:r>
        <w:rPr>
          <w:rFonts w:ascii="IRNazanin" w:hAnsi="IRNazanin" w:eastAsia="IRNazanin"/>
          <w:color w:val="111111"/>
          <w:sz w:val="28"/>
          <w:sz w:val="28"/>
          <w:szCs w:val="28"/>
          <w:rtl w:val="true"/>
          <w:lang w:bidi="fa-IR"/>
        </w:rPr>
        <w:t>سلطان الواعظین شیرازی صاحب کتاب ارزشمند شبهای پیشاور پسرش شاگرد یک تاجر یهودی بود که در تهران از ثروتمندان درجه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سبب درست عمل کردن و امانت داری و جهات دیگر خیلی مورد توجه و علاقه آن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الواعظين رحمه الله کسالت قلب پیدا کرد و بعد با همین کسالت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چک سفیدی امضا کرد و به پسر داد که هر مقدار سلطان الواعظین پول می خواهد، بنویسد که ایشان را برای معالجه به خارج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چک سفید را به پدر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الواعظین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نوکر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بخواهم از یهودی پول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مرگبرای من آسانتر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نمی شود که آن پول را بگیرد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2" w:name="__RefHeading___Toc1106861_1051229030"/>
      <w:bookmarkStart w:id="703" w:name="_Toc260"/>
      <w:bookmarkEnd w:id="702"/>
      <w:r>
        <w:rPr/>
        <w:t>256</w:t>
      </w:r>
      <w:r>
        <w:rPr>
          <w:rtl w:val="true"/>
        </w:rPr>
        <w:t xml:space="preserve">- </w:t>
      </w:r>
      <w:r>
        <w:rPr>
          <w:rtl w:val="true"/>
        </w:rPr>
        <w:t>رابطه دو دلداده</w:t>
      </w:r>
      <w:r>
        <w:rPr>
          <w:rtl w:val="true"/>
        </w:rPr>
        <w:t>:</w:t>
      </w:r>
      <w:bookmarkEnd w:id="703"/>
    </w:p>
    <w:p>
      <w:pPr>
        <w:pStyle w:val="BookText"/>
        <w:rPr/>
      </w:pPr>
      <w:r>
        <w:rPr>
          <w:rFonts w:ascii="IRNazanin" w:hAnsi="IRNazanin" w:eastAsia="IRNazanin"/>
          <w:color w:val="111111"/>
          <w:sz w:val="28"/>
          <w:sz w:val="28"/>
          <w:szCs w:val="28"/>
          <w:rtl w:val="true"/>
          <w:lang w:bidi="fa-IR"/>
        </w:rPr>
        <w:t>آية الله سید موسی سبیری زنجانی درباره رابطه رهبر فقد انقلاب اسلامی آقای خمینی رحمه الله با پدرش آية الله سید احمد زنجانی اینگونه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نامه ای به حاج آقای ما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که في الجمله عبارتش در ذهنم است این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آية 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و گرفتاری به دنیا، دوستان را مانند قحط سالی دمشق از یاد یکدیگر برده اکنون که شنیدم کسالت جناب عالی شدت پیدا کرده، </w:t>
      </w:r>
      <w:bookmarkStart w:id="704" w:name="pg7341_74458"/>
    </w:p>
    <w:p>
      <w:pPr>
        <w:pStyle w:val="BookText"/>
        <w:rPr/>
      </w:pPr>
      <w:bookmarkEnd w:id="704"/>
      <w:r>
        <w:rPr>
          <w:rFonts w:ascii="IRNazanin" w:hAnsi="IRNazanin" w:eastAsia="IRNazanin"/>
          <w:color w:val="111111"/>
          <w:sz w:val="28"/>
          <w:sz w:val="28"/>
          <w:szCs w:val="28"/>
          <w:rtl w:val="true"/>
          <w:lang w:bidi="fa-IR"/>
        </w:rPr>
        <w:t xml:space="preserve">خواستم چند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 اندازه ای انجام وظیفه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نیز با حوادث دوران پیری دست به گریبانم و نفسهای آخر عمر را با گرفتاری داخل و خارج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عالی درخواست دعا برای حسن عاقبت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قحط سالی شد اندر دمشق که یاران فراموش کردند عشق حاج آقای ما هم به ایشان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در نامه ای که گویا آن را با شعری آغاز کرده بودند چنین پاسخ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سینه دلم گم شد و تهمت به که گویم</w:t>
      </w:r>
    </w:p>
    <w:p>
      <w:pPr>
        <w:pStyle w:val="BookText"/>
        <w:rPr/>
      </w:pPr>
      <w:r>
        <w:rPr>
          <w:rFonts w:ascii="IRNazanin" w:hAnsi="IRNazanin" w:eastAsia="IRNazanin"/>
          <w:color w:val="111111"/>
          <w:sz w:val="28"/>
          <w:sz w:val="28"/>
          <w:szCs w:val="28"/>
          <w:rtl w:val="true"/>
          <w:lang w:bidi="fa-IR"/>
        </w:rPr>
        <w:t>غیر از تو در این خانه کسی راه ندارد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5" w:name="__RefHeading___Toc1106863_1051229030"/>
      <w:bookmarkStart w:id="706" w:name="_Toc261"/>
      <w:bookmarkEnd w:id="705"/>
      <w:r>
        <w:rPr/>
        <w:t>257</w:t>
      </w:r>
      <w:r>
        <w:rPr>
          <w:rtl w:val="true"/>
        </w:rPr>
        <w:t xml:space="preserve">- </w:t>
      </w:r>
      <w:r>
        <w:rPr>
          <w:rtl w:val="true"/>
        </w:rPr>
        <w:t>تفاوت فعل با صفت</w:t>
      </w:r>
      <w:r>
        <w:rPr>
          <w:rtl w:val="true"/>
        </w:rPr>
        <w:t>:</w:t>
      </w:r>
      <w:bookmarkEnd w:id="706"/>
    </w:p>
    <w:p>
      <w:pPr>
        <w:pStyle w:val="BookText"/>
        <w:rPr/>
      </w:pPr>
      <w:r>
        <w:rPr>
          <w:rFonts w:ascii="IRNazanin" w:hAnsi="IRNazanin" w:eastAsia="IRNazanin"/>
          <w:color w:val="111111"/>
          <w:sz w:val="28"/>
          <w:sz w:val="28"/>
          <w:szCs w:val="28"/>
          <w:rtl w:val="true"/>
          <w:lang w:bidi="fa-IR"/>
        </w:rPr>
        <w:t>بیان فعل بر جز انجامش دلالت نمی کند یعنی هر وقت فعلی را به ذاتی نسبت داده به عنوان مثال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دلالت نمی کند که ذات در زمانی از زمانها مقرون به شرک بوده ولی دلالت بر دوام و استمرار و ثبوت آن فعل بر آن ذات ندارد، بر خلاف وصف که دلالت بر استقرار و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گوئیم والذين أشركوا والذين صبروا شرک و صبر را به طور نهادینه در مشرک و صابر نقل نمی کنیم ولی وقتی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المشرکین،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صبر را به طور ثابت و دائم نقل می کنیم چون صفت حکایت از استقرار و ثبوت می کند</w:t>
      </w:r>
      <w:r>
        <w:rPr>
          <w:rFonts w:eastAsia="IRNazanin" w:cs="IRNazanin"/>
          <w:color w:val="111111"/>
          <w:sz w:val="28"/>
          <w:szCs w:val="28"/>
          <w:rtl w:val="true"/>
          <w:lang w:bidi="fa-IR"/>
        </w:rPr>
        <w:t>.</w:t>
      </w:r>
    </w:p>
    <w:p>
      <w:pPr>
        <w:pStyle w:val="Heading2"/>
        <w:numPr>
          <w:ilvl w:val="1"/>
          <w:numId w:val="1"/>
        </w:numPr>
        <w:rPr/>
      </w:pPr>
      <w:bookmarkStart w:id="707" w:name="__RefHeading___Toc1106865_1051229030"/>
      <w:bookmarkStart w:id="708" w:name="_Toc262"/>
      <w:bookmarkEnd w:id="707"/>
      <w:r>
        <w:rPr/>
        <w:t>258</w:t>
      </w:r>
      <w:r>
        <w:rPr>
          <w:rtl w:val="true"/>
        </w:rPr>
        <w:t xml:space="preserve">- </w:t>
      </w:r>
      <w:r>
        <w:rPr>
          <w:rtl w:val="true"/>
        </w:rPr>
        <w:t>ازدواج فرزندان آدم و حوا</w:t>
      </w:r>
      <w:r>
        <w:rPr>
          <w:rtl w:val="true"/>
        </w:rPr>
        <w:t>:</w:t>
      </w:r>
      <w:bookmarkEnd w:id="70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ما دو حکم داریم تکوینی و تشریعی، درباره حکم تشریعی تابع مصالح و مفاسد است و مثل حکم تکوینی نیست که قابل تغییر نباشد، زمام چنین حکمی یعنی حکم تشریعی مثل حکم تکوینی به دست خداست بنابراین یک روز براساس مصلحت تشریع می کند که ازدواج خواهر با برادر برای ادامه نسل جایز باشد و بعد به سرعت آن را حرام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زمینه فحشاء و فساد در جامعه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مقطع از زمان هیچ پیامبری نیامد که حکم ازدواج خواهر و برادر و محارم را جایز </w:t>
      </w:r>
      <w:bookmarkStart w:id="709" w:name="pg7341_74459"/>
    </w:p>
    <w:p>
      <w:pPr>
        <w:pStyle w:val="BookText"/>
        <w:rPr/>
      </w:pPr>
      <w:bookmarkEnd w:id="709"/>
      <w:r>
        <w:rPr>
          <w:rFonts w:ascii="IRNazanin" w:hAnsi="IRNazanin" w:eastAsia="IRNazanin"/>
          <w:color w:val="111111"/>
          <w:sz w:val="28"/>
          <w:sz w:val="28"/>
          <w:szCs w:val="28"/>
          <w:rtl w:val="true"/>
          <w:lang w:bidi="fa-IR"/>
        </w:rPr>
        <w:t>بداند و اگر در بین مجوس و در اروپا و کشورهایی که داد تمدن دارند و به محارم خود تجاوز می کنند و این حرکت رواج دارد برگرفته از مکتب وحی و انبیاء نیست</w:t>
      </w:r>
      <w:r>
        <w:rPr>
          <w:rFonts w:eastAsia="IRNazanin" w:cs="IRNazanin"/>
          <w:color w:val="111111"/>
          <w:sz w:val="28"/>
          <w:szCs w:val="28"/>
          <w:rtl w:val="true"/>
          <w:lang w:bidi="fa-IR"/>
        </w:rPr>
        <w:t>.</w:t>
      </w:r>
    </w:p>
    <w:p>
      <w:pPr>
        <w:pStyle w:val="Heading2"/>
        <w:numPr>
          <w:ilvl w:val="1"/>
          <w:numId w:val="1"/>
        </w:numPr>
        <w:rPr/>
      </w:pPr>
      <w:bookmarkStart w:id="710" w:name="__RefHeading___Toc1106867_1051229030"/>
      <w:bookmarkStart w:id="711" w:name="_Toc263"/>
      <w:bookmarkEnd w:id="710"/>
      <w:r>
        <w:rPr/>
        <w:t>259</w:t>
      </w:r>
      <w:r>
        <w:rPr>
          <w:rtl w:val="true"/>
        </w:rPr>
        <w:t xml:space="preserve">- </w:t>
      </w:r>
      <w:r>
        <w:rPr>
          <w:rtl w:val="true"/>
        </w:rPr>
        <w:t>وسیله اتصال بین زمین و آسمان</w:t>
      </w:r>
      <w:r>
        <w:rPr>
          <w:rtl w:val="true"/>
        </w:rPr>
        <w:t>:</w:t>
      </w:r>
      <w:bookmarkEnd w:id="711"/>
    </w:p>
    <w:p>
      <w:pPr>
        <w:pStyle w:val="BookText"/>
        <w:rPr/>
      </w:pPr>
      <w:r>
        <w:rPr>
          <w:rFonts w:ascii="IRNazanin" w:hAnsi="IRNazanin" w:eastAsia="IRNazanin"/>
          <w:color w:val="111111"/>
          <w:sz w:val="28"/>
          <w:sz w:val="28"/>
          <w:szCs w:val="28"/>
          <w:rtl w:val="true"/>
          <w:lang w:bidi="fa-IR"/>
        </w:rPr>
        <w:t xml:space="preserve">در دعای ندبه عرض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السَّبَبُ المُتَّصِلُ بَینَ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آقایی که وسیله ارتباط ما بین زمین و آسمان است؟ آری آن نازنین واسطه فیض ماست و رابط ما با پروردگار متعال است پس اگر حاجتی داریم چه بهتر که با آن بزرگوار در میان بگذاریم حالا به هر طریق که امکان داشت وقتی این خاندان کلام را می شنوند و جواب ما را می دهند به حال خودمان مراجعه کنیم و ببینیم که با چه وسیله ای بهتر می توانیم ارتباط برقرار کنیم همان را انجام دهیم در گذشته مرسوم بود بعضی برای حضرت نامه می نوشتند در آب رونده و یا در چاه آب دور از شهر می انداختند و یا در زمین عرفات زیر خاک می گذاشتند تا به دست 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اعتقاد و ارادت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آقای سید موسی شبیری زنجانی از زمان طاغوت می گوید که محدث ارموی با ما نسبت دوری داشت یک وقت به منزل ایشان رفتم تا من را دید گریه کرد و داشت چیزی می نوشت معلوم شد پسرش را زندانی کرده اند و ایشان عریضهای به حضرت ولی عصر روحی له الفداء نوشته بود به من داد تا آن را در آب رونده یا چاهی بیرون شهر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عریضه را در رودخانه ای از چند فرسخی قم رد میشود و در دسترسعموم نیست انداختم و پسرش از چنگال شاه نجات پیدا کرد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2"/>
        <w:numPr>
          <w:ilvl w:val="1"/>
          <w:numId w:val="1"/>
        </w:numPr>
        <w:rPr/>
      </w:pPr>
      <w:bookmarkStart w:id="712" w:name="__RefHeading___Toc1106869_1051229030"/>
      <w:bookmarkStart w:id="713" w:name="_Toc264"/>
      <w:bookmarkEnd w:id="712"/>
      <w:r>
        <w:rPr/>
        <w:t>260</w:t>
      </w:r>
      <w:r>
        <w:rPr>
          <w:rtl w:val="true"/>
        </w:rPr>
        <w:t xml:space="preserve">- </w:t>
      </w:r>
      <w:r>
        <w:rPr>
          <w:rtl w:val="true"/>
        </w:rPr>
        <w:t>بخشی از وقایع صد ساله اول هجری</w:t>
      </w:r>
      <w:r>
        <w:rPr>
          <w:rtl w:val="true"/>
        </w:rPr>
        <w:t>:</w:t>
      </w:r>
      <w:bookmarkEnd w:id="71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مدینه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پیامبر و غصب خلافت توسط ابوبکر بن ابی قحافه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ابوبکر و خلافت عمر ابن خطاب سال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ابو عبیده پدر مختار و ابوقحافه پدر ابوبکر وبدعت نماز تراویح و فتح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اهواز و وضع تاریخ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تسترو چالوس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طاعون در شام و مردن بیست و پنج هزار نفر از جمله بلال مؤذن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مصر و اسکندریه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نهاوند و دینور و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آذربایجان و قزوین و زنجان و خراسان و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کشته شدن عمر بن خطاب و خلافت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عثمان به مکه و امر به توسعه مسجدالحرام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نمودن عثمان و نماز شکسته را تمام خواند و مسجد النبی را توسعه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عثمان بن عفان قرآن را تألیف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یزدجرد آخرین پادشاه فارس قبل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عباس عموی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غفاری و ابن مسعود و عبدالرحمان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مقداد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عثمان بن عفان و خلافت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وقتل طلحه و زبیر و شهادت زیدبن صوحان رحمه الله سال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و شهادت عمار یاسر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نهروان و شهادت محمد بن ابی بکر و مالک اشتر رحمها الله در مصر و در راه مصر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مولایمان امیرالمؤمين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 خلافت تحمیلی معاوية بن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حسن مجتبی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حجر بن عدی رحمه الله سال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زیاد بن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سعدبن ابی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محمد باقر علت و مرگ عایشه و ابوهریره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ام سلمه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معاویه و خلافت یزین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عاشورا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حره و آتش کشیدن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یزید و خلافت معاویه بن یزید و عبدالله بن زبیر و مروان بن الحكم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مروان بن الحكم و خلافت عبدالملک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شیعیان کوفه بخونخواهی از کشندگان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ایشان در عین 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مختار و کشته شدن ابن زیاد و حصین بن نمیر و سایر قتله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رمضان مختار به دست مصعب بن زبیر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و مصعب بن زبیر به امر عبدالملک کشته شدند و عبدالملک به جهت شومی دارالاماره امر کرد آنجا را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ثقفی عبدالله بن زبیر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با حجاج بن یوسف ثقفی بیعت کرد و همان سال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در کوفه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حاجر بن عبدالله انصاری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و عبدالله بن جعفر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عبدالملک مروان و خلافت ولید بن عبدالملک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اموی در شام به امر ولیدبن عبدالملک بازسازی شد</w:t>
      </w:r>
      <w:r>
        <w:rPr>
          <w:rFonts w:eastAsia="IRNazanin" w:cs="IRNazanin"/>
          <w:color w:val="111111"/>
          <w:sz w:val="28"/>
          <w:szCs w:val="28"/>
          <w:rtl w:val="true"/>
          <w:lang w:bidi="fa-IR"/>
        </w:rPr>
        <w:t xml:space="preserve">. </w:t>
      </w:r>
      <w:bookmarkStart w:id="714" w:name="pg7341_74462"/>
    </w:p>
    <w:p>
      <w:pPr>
        <w:pStyle w:val="BookText"/>
        <w:rPr/>
      </w:pPr>
      <w:bookmarkEnd w:id="714"/>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جهنم و اصل شدن حجاج بن یوسف ثقفی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ولید و خلافت سلیمان بن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سلیمان و خلافت عمر بن عبدالعزیز</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5" w:name="__RefHeading___Toc1106871_1051229030"/>
      <w:bookmarkStart w:id="716" w:name="_Toc265"/>
      <w:bookmarkEnd w:id="715"/>
      <w:r>
        <w:rPr/>
        <w:t>261</w:t>
      </w:r>
      <w:r>
        <w:rPr>
          <w:rtl w:val="true"/>
        </w:rPr>
        <w:t xml:space="preserve">- </w:t>
      </w:r>
      <w:r>
        <w:rPr>
          <w:rtl w:val="true"/>
        </w:rPr>
        <w:t>ادب</w:t>
      </w:r>
      <w:r>
        <w:rPr>
          <w:rtl w:val="true"/>
        </w:rPr>
        <w:t>:</w:t>
      </w:r>
      <w:bookmarkEnd w:id="716"/>
    </w:p>
    <w:p>
      <w:pPr>
        <w:pStyle w:val="BookText"/>
        <w:rPr/>
      </w:pPr>
      <w:r>
        <w:rPr>
          <w:rFonts w:ascii="IRNazanin" w:hAnsi="IRNazanin" w:eastAsia="IRNazanin"/>
          <w:color w:val="111111"/>
          <w:sz w:val="28"/>
          <w:sz w:val="28"/>
          <w:szCs w:val="28"/>
          <w:rtl w:val="true"/>
          <w:lang w:bidi="fa-IR"/>
        </w:rPr>
        <w:t>مجموعه اخلاق و رعایت آداب معاشرت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تلاقیهای فردی و اجتماعی و گفتارها ادب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ارباب خرد مایه ایمان ادب است</w:t>
      </w:r>
    </w:p>
    <w:p>
      <w:pPr>
        <w:pStyle w:val="BookText"/>
        <w:rPr/>
      </w:pPr>
      <w:r>
        <w:rPr>
          <w:rFonts w:ascii="IRNazanin" w:hAnsi="IRNazanin" w:eastAsia="IRNazanin"/>
          <w:color w:val="111111"/>
          <w:sz w:val="28"/>
          <w:sz w:val="28"/>
          <w:szCs w:val="28"/>
          <w:rtl w:val="true"/>
          <w:lang w:bidi="fa-IR"/>
        </w:rPr>
        <w:t>لاجرم پیشه مردان سخندان ادب است</w:t>
      </w:r>
    </w:p>
    <w:p>
      <w:pPr>
        <w:pStyle w:val="BookText"/>
        <w:rPr/>
      </w:pPr>
      <w:r>
        <w:rPr>
          <w:rFonts w:ascii="IRNazanin" w:hAnsi="IRNazanin" w:eastAsia="IRNazanin"/>
          <w:color w:val="111111"/>
          <w:sz w:val="28"/>
          <w:sz w:val="28"/>
          <w:szCs w:val="28"/>
          <w:rtl w:val="true"/>
          <w:lang w:bidi="fa-IR"/>
        </w:rPr>
        <w:t>بی ادب را به سماوات بقاء منزل نیست</w:t>
      </w:r>
    </w:p>
    <w:p>
      <w:pPr>
        <w:pStyle w:val="BookText"/>
        <w:rPr/>
      </w:pPr>
      <w:r>
        <w:rPr>
          <w:rFonts w:ascii="IRNazanin" w:hAnsi="IRNazanin" w:eastAsia="IRNazanin"/>
          <w:color w:val="111111"/>
          <w:sz w:val="28"/>
          <w:sz w:val="28"/>
          <w:szCs w:val="28"/>
          <w:rtl w:val="true"/>
          <w:lang w:bidi="fa-IR"/>
        </w:rPr>
        <w:t>در سماوات بقاء منزل مردان ادب است</w:t>
      </w:r>
    </w:p>
    <w:p>
      <w:pPr>
        <w:pStyle w:val="BookText"/>
        <w:rPr/>
      </w:pPr>
      <w:r>
        <w:rPr>
          <w:rFonts w:ascii="IRNazanin" w:hAnsi="IRNazanin" w:eastAsia="IRNazanin"/>
          <w:color w:val="111111"/>
          <w:sz w:val="28"/>
          <w:sz w:val="28"/>
          <w:szCs w:val="28"/>
          <w:rtl w:val="true"/>
          <w:lang w:bidi="fa-IR"/>
        </w:rPr>
        <w:t>دامن عقل و ادب گیر که در راه یقینو</w:t>
      </w:r>
    </w:p>
    <w:p>
      <w:pPr>
        <w:pStyle w:val="BookText"/>
        <w:rPr/>
      </w:pPr>
      <w:r>
        <w:rPr>
          <w:rFonts w:ascii="IRNazanin" w:hAnsi="IRNazanin" w:eastAsia="IRNazanin"/>
          <w:color w:val="111111"/>
          <w:sz w:val="28"/>
          <w:sz w:val="28"/>
          <w:szCs w:val="28"/>
          <w:rtl w:val="true"/>
          <w:lang w:bidi="fa-IR"/>
        </w:rPr>
        <w:t>بر سر گنج وجود تو نگهبان ادب است</w:t>
      </w:r>
    </w:p>
    <w:p>
      <w:pPr>
        <w:pStyle w:val="BookText"/>
        <w:rPr/>
      </w:pPr>
      <w:r>
        <w:rPr>
          <w:rFonts w:ascii="IRNazanin" w:hAnsi="IRNazanin" w:eastAsia="IRNazanin"/>
          <w:color w:val="111111"/>
          <w:sz w:val="28"/>
          <w:sz w:val="28"/>
          <w:szCs w:val="28"/>
          <w:rtl w:val="true"/>
          <w:lang w:bidi="fa-IR"/>
        </w:rPr>
        <w:t>آدمیزاده اگر بی ادب است آدم نیست</w:t>
      </w:r>
    </w:p>
    <w:p>
      <w:pPr>
        <w:pStyle w:val="BookText"/>
        <w:rPr/>
      </w:pPr>
      <w:r>
        <w:rPr>
          <w:rFonts w:ascii="IRNazanin" w:hAnsi="IRNazanin" w:eastAsia="IRNazanin"/>
          <w:color w:val="111111"/>
          <w:sz w:val="28"/>
          <w:sz w:val="28"/>
          <w:szCs w:val="28"/>
          <w:rtl w:val="true"/>
          <w:lang w:bidi="fa-IR"/>
        </w:rPr>
        <w:t>فرق در جنس بنی آدم و حیوان ادب است</w:t>
      </w:r>
    </w:p>
    <w:p>
      <w:pPr>
        <w:pStyle w:val="BookText"/>
        <w:rPr/>
      </w:pPr>
      <w:r>
        <w:rPr>
          <w:rFonts w:ascii="IRNazanin" w:hAnsi="IRNazanin" w:eastAsia="IRNazanin"/>
          <w:color w:val="111111"/>
          <w:sz w:val="28"/>
          <w:sz w:val="28"/>
          <w:szCs w:val="28"/>
          <w:rtl w:val="true"/>
          <w:lang w:bidi="fa-IR"/>
        </w:rPr>
        <w:t>عاقبت هر چه کند خواجه پشیمان گردد</w:t>
      </w:r>
    </w:p>
    <w:p>
      <w:pPr>
        <w:pStyle w:val="BookText"/>
        <w:rPr/>
      </w:pPr>
      <w:r>
        <w:rPr>
          <w:rFonts w:ascii="IRNazanin" w:hAnsi="IRNazanin" w:eastAsia="IRNazanin"/>
          <w:color w:val="111111"/>
          <w:sz w:val="28"/>
          <w:sz w:val="28"/>
          <w:szCs w:val="28"/>
          <w:rtl w:val="true"/>
          <w:lang w:bidi="fa-IR"/>
        </w:rPr>
        <w:t>آنگه از وی نشوی هیچ پشیمان ادب است</w:t>
      </w:r>
    </w:p>
    <w:p>
      <w:pPr>
        <w:pStyle w:val="BookText"/>
        <w:rPr/>
      </w:pPr>
      <w:r>
        <w:rPr>
          <w:rFonts w:ascii="IRNazanin" w:hAnsi="IRNazanin" w:eastAsia="IRNazanin"/>
          <w:color w:val="111111"/>
          <w:sz w:val="28"/>
          <w:sz w:val="28"/>
          <w:szCs w:val="28"/>
          <w:rtl w:val="true"/>
          <w:lang w:bidi="fa-IR"/>
        </w:rPr>
        <w:t>کردم از عقل سؤالی که بگو ایمان چیست؟</w:t>
      </w:r>
    </w:p>
    <w:p>
      <w:pPr>
        <w:pStyle w:val="BookText"/>
        <w:rPr/>
      </w:pPr>
      <w:r>
        <w:rPr>
          <w:rFonts w:ascii="IRNazanin" w:hAnsi="IRNazanin" w:eastAsia="IRNazanin"/>
          <w:color w:val="111111"/>
          <w:sz w:val="28"/>
          <w:sz w:val="28"/>
          <w:szCs w:val="28"/>
          <w:rtl w:val="true"/>
          <w:lang w:bidi="fa-IR"/>
        </w:rPr>
        <w:t>عقل در گوش دلم گفت که ایمان ادب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بگشا و به بین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آیه، آیه همگی معنی قرآن ادب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اَلْاَدب اَحْسَنُ سجیه</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ادب زیباترین خصلت بشر است</w:t>
      </w:r>
      <w:r>
        <w:rPr>
          <w:rFonts w:eastAsia="IRNazanin" w:cs="IRNazanin"/>
          <w:color w:val="111111"/>
          <w:sz w:val="28"/>
          <w:szCs w:val="28"/>
          <w:rtl w:val="true"/>
          <w:lang w:bidi="fa-IR"/>
        </w:rPr>
        <w:t xml:space="preserve">. </w:t>
      </w:r>
      <w:bookmarkStart w:id="717" w:name="pg7341_74463"/>
    </w:p>
    <w:p>
      <w:pPr>
        <w:pStyle w:val="BookText"/>
        <w:rPr/>
      </w:pPr>
      <w:bookmarkEnd w:id="717"/>
      <w:r>
        <w:rPr>
          <w:rFonts w:ascii="IRNazanin" w:hAnsi="IRNazanin" w:eastAsia="IRNazanin"/>
          <w:color w:val="111111"/>
          <w:sz w:val="28"/>
          <w:sz w:val="28"/>
          <w:szCs w:val="28"/>
          <w:rtl w:val="true"/>
          <w:lang w:bidi="fa-IR"/>
        </w:rPr>
        <w:t>در حالات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اکثر اوقات ساکت بود، جز در مواقع ضرورت حرف نمیزد، هنگام تکلم از اول تا به آخر به آرامی لب به سخن باز می کرد، کلامش کوتاه و جامع و خالی از تفصیل بیجا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نعمتی را مذمت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برخودها با مردم لبخند میزد و تبسم از لبانش قطع نمی شد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8" w:name="__RefHeading___Toc1106873_1051229030"/>
      <w:bookmarkStart w:id="719" w:name="_Toc266"/>
      <w:bookmarkEnd w:id="718"/>
      <w:r>
        <w:rPr/>
        <w:t>262</w:t>
      </w:r>
      <w:r>
        <w:rPr>
          <w:rtl w:val="true"/>
        </w:rPr>
        <w:t xml:space="preserve">- </w:t>
      </w:r>
      <w:r>
        <w:rPr>
          <w:rtl w:val="true"/>
        </w:rPr>
        <w:t>براق</w:t>
      </w:r>
      <w:r>
        <w:rPr>
          <w:rtl w:val="true"/>
        </w:rPr>
        <w:t>:</w:t>
      </w:r>
      <w:bookmarkEnd w:id="719"/>
    </w:p>
    <w:p>
      <w:pPr>
        <w:pStyle w:val="BookText"/>
        <w:rPr/>
      </w:pP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البُرَاق،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دابه رکبها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به ، و اللّه أعلم بکیفیته</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گفته اند که براق جنبدهای بوده که مرکب رسول الله در شب معراج بوده به وسیله آن معراج کرد و البته کیفیت آن را خدا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کلمهای عربی مشتق از برق ضمن آنکه مرکب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مرکب سایر انبیاء نیز بوده که از جمله مرکب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او را به مکه می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براق بدان جهت است که به سرعت برق راه می پیمود یا اینکه چون رنگش سفید یک دست بوده و براق به این نام لقب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مثل طبری براق را به شکل اسب و از طريق شیعه به شکلمرکبی که از استر کوچکتر و از الاغ بزرگتر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عيتاه في حافره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درسمش جای داشته است و دو بال در پشت خود داشته است</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0" w:name="__RefHeading___Toc1106875_1051229030"/>
      <w:bookmarkStart w:id="721" w:name="_Toc267"/>
      <w:bookmarkEnd w:id="720"/>
      <w:r>
        <w:rPr/>
        <w:t>263</w:t>
      </w:r>
      <w:r>
        <w:rPr>
          <w:rtl w:val="true"/>
        </w:rPr>
        <w:t xml:space="preserve">- </w:t>
      </w:r>
      <w:r>
        <w:rPr>
          <w:rtl w:val="true"/>
        </w:rPr>
        <w:t>مسجد براثا</w:t>
      </w:r>
      <w:r>
        <w:rPr>
          <w:rtl w:val="true"/>
        </w:rPr>
        <w:t>:</w:t>
      </w:r>
      <w:bookmarkEnd w:id="72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براثا روستایی قدیمی در غرب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شیعی اتفاق نظر دارند و بعضی از مصادر سنی هم حاکی از آن است که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w:t>
      </w:r>
      <w:bookmarkStart w:id="722" w:name="pg7341_74464"/>
    </w:p>
    <w:p>
      <w:pPr>
        <w:pStyle w:val="BookText"/>
        <w:rPr/>
      </w:pPr>
      <w:bookmarkEnd w:id="722"/>
      <w:r>
        <w:rPr>
          <w:rFonts w:ascii="IRNazanin" w:hAnsi="IRNazanin" w:eastAsia="IRNazanin"/>
          <w:color w:val="111111"/>
          <w:sz w:val="28"/>
          <w:sz w:val="28"/>
          <w:szCs w:val="28"/>
          <w:rtl w:val="true"/>
          <w:lang w:bidi="fa-IR"/>
        </w:rPr>
        <w:t xml:space="preserve">جنگ خوارج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نزدیکی این مکان غسل فرمودند سپس نماز خواندند و از همان موقع شیعیان این محل را مقدس شمرده و به زیارت این روستا می رفتند و در عصر عباسی مسجد عظیمی در همان مکانی که علی از نماز خوانده بود بنا نمودند که تا هم اکنون آن مسجد برپاست</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3" w:name="__RefHeading___Toc1106877_1051229030"/>
      <w:bookmarkStart w:id="724" w:name="_Toc268"/>
      <w:bookmarkEnd w:id="723"/>
      <w:r>
        <w:rPr/>
        <w:t>264</w:t>
      </w:r>
      <w:r>
        <w:rPr>
          <w:rtl w:val="true"/>
        </w:rPr>
        <w:t xml:space="preserve">- </w:t>
      </w:r>
      <w:r>
        <w:rPr>
          <w:rtl w:val="true"/>
        </w:rPr>
        <w:t>قبیله بنی اسد</w:t>
      </w:r>
      <w:r>
        <w:rPr>
          <w:rtl w:val="true"/>
        </w:rPr>
        <w:t>:</w:t>
      </w:r>
      <w:bookmarkEnd w:id="724"/>
    </w:p>
    <w:p>
      <w:pPr>
        <w:pStyle w:val="BookText"/>
        <w:rPr/>
      </w:pPr>
      <w:r>
        <w:rPr>
          <w:rFonts w:ascii="IRNazanin" w:hAnsi="IRNazanin" w:eastAsia="IRNazanin"/>
          <w:color w:val="111111"/>
          <w:sz w:val="28"/>
          <w:sz w:val="28"/>
          <w:szCs w:val="28"/>
          <w:rtl w:val="true"/>
          <w:lang w:bidi="fa-IR"/>
        </w:rPr>
        <w:t xml:space="preserve">در قیام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به سه دسته موافق با حضرت و مخالف و بی طرف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موافق بنی اسد که در روز عاشورا در رکاب آن حضرت به شهادت رسیدند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 بن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الحرث الكاهلی اسدی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عوسیحه اسدی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مسهر صیداوی اسدی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الموقع بن ثمامة صيداوی اسدی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خالد صیداوی اسدی بودند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مشهورترین سران مخالف از بنی اسد روز عاشورا حرملة بن کاهلاسدی قاتل طفل رضيع علی اصغر فرزند سید الشهداء 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از مخالفین حضرت از همین طایفه پس از پایان جنگ شش سر مطهر را با خود جهت دریافت جایزه برای ابن زیاد به کوفه بردند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گروه بیطرف در کنار نهر علقمه در شمال شرقی کربلا سکونت داشتند و در روز عاشورا بی طرفی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سوی سید الشهداء و جیب بن مظاهر اسدی به کمک و یاری فرا خوانده شدند ولی تا آخرین لحظه بی طرفی خویش را حفظ نمودند و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آن حضرت، زنان بنی اسد گذرشان به میدان جنگ افتاد و اجساد امام حسین علل و اصحاب او را در زیر آفتاب دیدند، سخت تحت تأثیر قرار گرفتند و به سرزمین خود برگشتند و مردان خود را جهت دفن اجساد شهدا خبر کردند ولی از ترس ابن زیاد مردان بنی اسد حاضر به خاک سپردن شهدای کربلا نشدند لذا زنان خود بیل و کلنگ برداشتند و به سمت کربلا حرکت نمودند و پس از مدتی کوتاه وجدان مردان بنی اسد بیدار شد و به خود آمدند و به دنبال زنان خود </w:t>
      </w:r>
      <w:bookmarkStart w:id="725" w:name="pg7341_74465"/>
    </w:p>
    <w:p>
      <w:pPr>
        <w:pStyle w:val="BookText"/>
        <w:rPr/>
      </w:pPr>
      <w:bookmarkEnd w:id="725"/>
      <w:r>
        <w:rPr>
          <w:rFonts w:ascii="IRNazanin" w:hAnsi="IRNazanin" w:eastAsia="IRNazanin"/>
          <w:color w:val="111111"/>
          <w:sz w:val="28"/>
          <w:sz w:val="28"/>
          <w:szCs w:val="28"/>
          <w:rtl w:val="true"/>
          <w:lang w:bidi="fa-IR"/>
        </w:rPr>
        <w:t>حرکت نمودند و پیکر مطهر حضرت سید الشهداء و اصحاب با وفایش را همراه با راهنمائیهای امام سجاد که در صحنه حضور یافت به خاک سپردند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6" w:name="__RefHeading___Toc1106879_1051229030"/>
      <w:bookmarkStart w:id="727" w:name="_Toc269"/>
      <w:bookmarkEnd w:id="726"/>
      <w:r>
        <w:rPr/>
        <w:t>265</w:t>
      </w:r>
      <w:r>
        <w:rPr>
          <w:rtl w:val="true"/>
        </w:rPr>
        <w:t xml:space="preserve">- </w:t>
      </w:r>
      <w:r>
        <w:rPr>
          <w:rtl w:val="true"/>
        </w:rPr>
        <w:t>گوهری گرانقدر</w:t>
      </w:r>
      <w:r>
        <w:rPr>
          <w:rtl w:val="true"/>
        </w:rPr>
        <w:t>:</w:t>
      </w:r>
      <w:bookmarkEnd w:id="727"/>
    </w:p>
    <w:p>
      <w:pPr>
        <w:pStyle w:val="BookText"/>
        <w:rPr/>
      </w:pPr>
      <w:r>
        <w:rPr>
          <w:rFonts w:ascii="IRNazanin" w:hAnsi="IRNazanin" w:eastAsia="IRNazanin"/>
          <w:color w:val="111111"/>
          <w:sz w:val="28"/>
          <w:sz w:val="28"/>
          <w:szCs w:val="28"/>
          <w:rtl w:val="true"/>
          <w:lang w:bidi="fa-IR"/>
        </w:rPr>
        <w:t xml:space="preserve">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ربیع الثانی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فرزند عبدالله بن عالی از نوادگان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نسبتش با چهار واسطه به آن حضرت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بزرگان راویان است که محضر دو 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و در زهد و تقوا مقام والایی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ابوحماد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مسائلی پرسیدم هنگامی که خواستم از خدمت آن حضرت مرخص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مشکلی برایت پیش آمد از عبدالعظیم حسنی بپرس و سلام مرا نیز به اوبرسان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رضوان الله تعالی علیه نقل می کند که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همینکه مرا مشاهده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ای ابوالقاسم براستی تو دوست ما هستی</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ساکنین ری به نام یحیی عطار میگوید بر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آن گرامی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بودی؟ عرض کردم زیارت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اگر قبر عبدالعظیم که در شهر شماست زیارت کنی همانند آن است که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کرده ای</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عبدالعظیم حسنی مردی فقیه و محدث بود که ساکنین شهر ری از وجودش بهره می بردند و در اثر بیماری دنیا را وداع گفت به هنگام غسل در جیب او نامه ای یافتند که نسب او در آن نوشته شده بود</w:t>
      </w:r>
      <w:r>
        <w:rPr>
          <w:rFonts w:eastAsia="IRNazanin" w:cs="IRNazanin"/>
          <w:color w:val="111111"/>
          <w:sz w:val="28"/>
          <w:szCs w:val="28"/>
          <w:rtl w:val="true"/>
          <w:lang w:bidi="fa-IR"/>
        </w:rPr>
        <w:t xml:space="preserve">. </w:t>
      </w:r>
      <w:bookmarkStart w:id="728" w:name="pg7341_74466"/>
    </w:p>
    <w:p>
      <w:pPr>
        <w:pStyle w:val="BookText"/>
        <w:rPr/>
      </w:pPr>
      <w:bookmarkEnd w:id="728"/>
      <w:r>
        <w:rPr>
          <w:rFonts w:ascii="IRNazanin" w:hAnsi="IRNazanin" w:eastAsia="IRNazanin"/>
          <w:color w:val="111111"/>
          <w:sz w:val="28"/>
          <w:sz w:val="28"/>
          <w:szCs w:val="28"/>
          <w:rtl w:val="true"/>
          <w:lang w:bidi="fa-IR"/>
        </w:rPr>
        <w:t>من ابوالقاسم عبدالعظیم بن عبدالله على بن الحسن بن زید بن علی بن الحسن بن علی بن ابی طالب می باشم</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9" w:name="__RefHeading___Toc1106881_1051229030"/>
      <w:bookmarkStart w:id="730" w:name="_Toc270"/>
      <w:bookmarkEnd w:id="729"/>
      <w:r>
        <w:rPr/>
        <w:t>266</w:t>
      </w:r>
      <w:r>
        <w:rPr>
          <w:rtl w:val="true"/>
        </w:rPr>
        <w:t xml:space="preserve">- </w:t>
      </w:r>
      <w:r>
        <w:rPr>
          <w:rtl w:val="true"/>
        </w:rPr>
        <w:t>تفاوت دو پیراهن</w:t>
      </w:r>
      <w:r>
        <w:rPr>
          <w:rtl w:val="true"/>
        </w:rPr>
        <w:t>:</w:t>
      </w:r>
      <w:bookmarkEnd w:id="730"/>
    </w:p>
    <w:p>
      <w:pPr>
        <w:pStyle w:val="BookText"/>
        <w:rPr/>
      </w:pPr>
      <w:r>
        <w:rPr>
          <w:rFonts w:ascii="IRNazanin" w:hAnsi="IRNazanin" w:eastAsia="IRNazanin"/>
          <w:color w:val="111111"/>
          <w:sz w:val="28"/>
          <w:sz w:val="28"/>
          <w:szCs w:val="28"/>
          <w:rtl w:val="true"/>
          <w:lang w:bidi="fa-IR"/>
        </w:rPr>
        <w:t>یک پیراهن اعجاز می کند، کور را شفا می بخشد یک پیراهن در جنگ بزرگ جمل و صفین را به راه می اندازد و دهها هزار نفر از طرف حق و باطل شهید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پیراهن اعجازگر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اذْهَبُوا بِقَمِيصِي هذا فَأَلْقُوهُ عَلى وَجْهِ أَبِي يَأْتِ بَصِيراً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أَنْ جَاءَ الْبَشِيرُ أَلْقَاهُ عَلَى وَجْهِهِ فَارْتَدَّ بَصِيرًا </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یوسف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مرا برای پدرم ببرید و آن را روی صورتش اندازيد تا دیدگانش 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با همه خاندان به مصر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بشارت دهنده آمد و پیراهن را بر صورت یعقوب انداخت، ناگهان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پیراهن فتنه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عثمان بود که بعد از او ضرب المثل شد پیراهن عثمان کردن، کنایه از آن است که صورت حقی را وسیله پیشرفت باطل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آنکه مهاجرین و انصار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بیعت کردند دشمنان آن حضرت او را به کشتن عثمان متهم کردند و جنگهای جمل و صفین را به راه انداختند و برای تحریک و فریب مردم پیراهن خون آلودی را بر سر نیزه کردند که این پیراهن عثمان است و آن را وسیله تهمت و موجب شورش مردم ساختند</w:t>
      </w:r>
      <w:r>
        <w:rPr>
          <w:rFonts w:eastAsia="IRNazanin" w:cs="IRNazanin"/>
          <w:color w:val="111111"/>
          <w:sz w:val="28"/>
          <w:szCs w:val="28"/>
          <w:rtl w:val="true"/>
          <w:lang w:bidi="fa-IR"/>
        </w:rPr>
        <w:t>.</w:t>
      </w:r>
    </w:p>
    <w:p>
      <w:pPr>
        <w:pStyle w:val="Heading2"/>
        <w:numPr>
          <w:ilvl w:val="1"/>
          <w:numId w:val="1"/>
        </w:numPr>
        <w:rPr/>
      </w:pPr>
      <w:bookmarkStart w:id="731" w:name="__RefHeading___Toc1106883_1051229030"/>
      <w:bookmarkStart w:id="732" w:name="_Toc271"/>
      <w:bookmarkEnd w:id="731"/>
      <w:r>
        <w:rPr/>
        <w:t>267</w:t>
      </w:r>
      <w:r>
        <w:rPr>
          <w:rtl w:val="true"/>
        </w:rPr>
        <w:t xml:space="preserve">- </w:t>
      </w:r>
      <w:r>
        <w:rPr>
          <w:rtl w:val="true"/>
        </w:rPr>
        <w:t>نخستین بیعتی که در تاریخ اسلام ثبت شده</w:t>
      </w:r>
      <w:r>
        <w:rPr>
          <w:rtl w:val="true"/>
        </w:rPr>
        <w:t>:</w:t>
      </w:r>
      <w:bookmarkEnd w:id="73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بیعتی که در تاریخ اسلام ثبت شده بیعت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آن 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 و او را به خلافت و جانشینی خویش تعیین نمود و به نام بیعت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معروفست</w:t>
      </w:r>
      <w:r>
        <w:rPr>
          <w:rFonts w:eastAsia="IRNazanin" w:cs="IRNazanin"/>
          <w:color w:val="111111"/>
          <w:sz w:val="28"/>
          <w:szCs w:val="28"/>
          <w:rtl w:val="true"/>
          <w:lang w:bidi="fa-IR"/>
        </w:rPr>
        <w:t>.</w:t>
      </w:r>
      <w:r>
        <w:rPr>
          <w:rStyle w:val="FootnoteAnchor"/>
          <w:rtl w:val="true"/>
        </w:rPr>
        <w:footnoteReference w:id="349"/>
      </w:r>
      <w:bookmarkStart w:id="733" w:name="pg7341_74467"/>
    </w:p>
    <w:p>
      <w:pPr>
        <w:pStyle w:val="BookText"/>
        <w:rPr/>
      </w:pPr>
      <w:bookmarkEnd w:id="733"/>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رسول خدا خطاب به اقوام و عشیره خود فرمود چه کسی با من بیعت می کند تا برادر و یا رفیق من و ولی شما بعد از من باشد؟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با اینکه عمرم از دیگران کمتر و سیزده سال بیشتر نداشتم عرض کردم ای رسول خدا من وزیر و دستیار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دست خودگردن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آنکه برادر من و وصی و خلیفه من در بین شما خواهد بود هرچه او میگوید بشنوید 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قوم برخاستند در حالی که می خندیدند و به ابوطالب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می کند از علی حرف بشنوی و مطیع او باشی</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4" w:name="__RefHeading___Toc1106885_1051229030"/>
      <w:bookmarkStart w:id="735" w:name="_Toc272"/>
      <w:bookmarkEnd w:id="734"/>
      <w:r>
        <w:rPr/>
        <w:t>268</w:t>
      </w:r>
      <w:r>
        <w:rPr>
          <w:rtl w:val="true"/>
        </w:rPr>
        <w:t xml:space="preserve">- </w:t>
      </w:r>
      <w:r>
        <w:rPr>
          <w:rtl w:val="true"/>
        </w:rPr>
        <w:t>فرقه اخباریه</w:t>
      </w:r>
      <w:r>
        <w:rPr>
          <w:rtl w:val="true"/>
        </w:rPr>
        <w:t>:</w:t>
      </w:r>
      <w:bookmarkEnd w:id="735"/>
    </w:p>
    <w:p>
      <w:pPr>
        <w:pStyle w:val="BookText"/>
        <w:rPr/>
      </w:pPr>
      <w:r>
        <w:rPr>
          <w:rFonts w:ascii="IRNazanin" w:hAnsi="IRNazanin" w:eastAsia="IRNazanin"/>
          <w:color w:val="111111"/>
          <w:sz w:val="28"/>
          <w:sz w:val="28"/>
          <w:szCs w:val="28"/>
          <w:rtl w:val="true"/>
          <w:lang w:bidi="fa-IR"/>
        </w:rPr>
        <w:t xml:space="preserve">فرقه ای از علمای شیعه امامیه که عمدتا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مأخذ و اساس عقاید و احکام دین میدانند و به سایر مدارک فقط در صورتی که با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شده باشد استناد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اصولیین و پیروان مکتب اجتهاد قرار دارند که احکام را از کتاب و سنت و اجمال و عقل استنباط می کنند و معتقدند تنها اخبار نمی تواند مصدر همه تکالیف وجوابگوی همه نیازهای جامعه در هر عصر و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مکلفین شیعه از سوی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شفاهی یا کتبی، مستقیما یا توسط اصحاب و شاگردان ابلاغ می گردید و به ظواهر آن عمل می شد و مشکلی پیش نمی آمد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رفته با گذشت زمان و پیدا شدن مسائل و مباحث جدیدی که در عهد ائمه علی مبتلا به نبوده است و بعد از آنکه اخبار متناقض بسیار توسط جاعلان حدیث به وجود آمد، گروهی از فقهای شیعه ظواهر کتاب و سنت را برای صدور فتوا کافی ندیدند و کمر به اجتهاد در تحقیق بستند و به علم کلام و اصول و علوم عقلی روی آوردند و احکام شرع را با احکام عقل تطبيق نمودند و علاوه بر قرآن و اخبار، اجماع و عقل را نیز لازم برای صدور احکام شرعی دانستند</w:t>
      </w:r>
      <w:r>
        <w:rPr>
          <w:rFonts w:eastAsia="IRNazanin" w:cs="IRNazanin"/>
          <w:color w:val="111111"/>
          <w:sz w:val="28"/>
          <w:szCs w:val="28"/>
          <w:rtl w:val="true"/>
          <w:lang w:bidi="fa-IR"/>
        </w:rPr>
        <w:t xml:space="preserve">. </w:t>
      </w:r>
      <w:bookmarkStart w:id="736" w:name="pg7341_74468"/>
    </w:p>
    <w:p>
      <w:pPr>
        <w:pStyle w:val="BookText"/>
        <w:rPr/>
      </w:pPr>
      <w:bookmarkEnd w:id="736"/>
      <w:r>
        <w:rPr>
          <w:rFonts w:ascii="IRNazanin" w:hAnsi="IRNazanin" w:eastAsia="IRNazanin"/>
          <w:color w:val="111111"/>
          <w:sz w:val="28"/>
          <w:sz w:val="28"/>
          <w:szCs w:val="28"/>
          <w:rtl w:val="true"/>
          <w:lang w:bidi="fa-IR"/>
        </w:rPr>
        <w:t>اخباریها که سخت سر درگم در اجرای احکام شده بودند بویژه وقتی مسائل مستحدثه به وجود آمد و نیز شاید مهمترین علت انقراضشان این شد که مراجع تقلید و مجتهدین به عنوان نایبان عام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و اخباریها و چوب تقلید عوام را از مجتهد و نیابت مرجع تقلید را از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حالیکه تقلید از فقها از جمله سفارشات معصوم و جرو اخبار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تعیین مصداق فرموده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 وَ ذَلِكَ لَا يَكُونُ إِلَّا بَعْضِ فُقَهَاءِ الشِّيعَةِ لَا جَمِيعِهِم</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اگر از بین فقیهان و مجتهدین کسی باشد که نگهدارنده و نگهبان نفس خویش باشد، حافظ دینش و مخالف هواهای نفسانی خود باشد حافظ دینش و مخالف هواهای نفسانی خود باشد و مطیع فرمان مولایش، بر عوام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توضیح می دهد این اتفاق برای بعضی از فقها شیعه می افتد نه همه آنها یعنی به آن معنا نیست هر که ادعای اجتهاد کرد و رساله نوشت باید از او تقلید کرد</w:t>
      </w:r>
      <w:r>
        <w:rPr>
          <w:rFonts w:eastAsia="IRNazanin" w:cs="IRNazanin"/>
          <w:color w:val="111111"/>
          <w:sz w:val="28"/>
          <w:szCs w:val="28"/>
          <w:rtl w:val="true"/>
          <w:lang w:bidi="fa-IR"/>
        </w:rPr>
        <w:t>!</w:t>
      </w:r>
    </w:p>
    <w:p>
      <w:pPr>
        <w:pStyle w:val="Heading2"/>
        <w:numPr>
          <w:ilvl w:val="1"/>
          <w:numId w:val="1"/>
        </w:numPr>
        <w:rPr/>
      </w:pPr>
      <w:bookmarkStart w:id="737" w:name="__RefHeading___Toc1106887_1051229030"/>
      <w:bookmarkStart w:id="738" w:name="_Toc273"/>
      <w:bookmarkEnd w:id="737"/>
      <w:r>
        <w:rPr/>
        <w:t>269</w:t>
      </w:r>
      <w:r>
        <w:rPr>
          <w:rtl w:val="true"/>
        </w:rPr>
        <w:t xml:space="preserve">- </w:t>
      </w:r>
      <w:r>
        <w:rPr>
          <w:rtl w:val="true"/>
        </w:rPr>
        <w:t>اسباب نزول آیات</w:t>
      </w:r>
      <w:r>
        <w:rPr>
          <w:rtl w:val="true"/>
        </w:rPr>
        <w:t>:</w:t>
      </w:r>
      <w:bookmarkEnd w:id="738"/>
    </w:p>
    <w:p>
      <w:pPr>
        <w:pStyle w:val="BookText"/>
        <w:rPr/>
      </w:pPr>
      <w:r>
        <w:rPr>
          <w:rFonts w:ascii="IRNazanin" w:hAnsi="IRNazanin" w:eastAsia="IRNazanin"/>
          <w:color w:val="111111"/>
          <w:sz w:val="28"/>
          <w:sz w:val="28"/>
          <w:szCs w:val="28"/>
          <w:rtl w:val="true"/>
          <w:lang w:bidi="fa-IR"/>
        </w:rPr>
        <w:t>آیات شریفه قرآن گاهی به علت پدید آمدن رویدادی و یا درباره اشخاص نازل شده که در خصوص شأن نزول آنها روایت و حدیثی از معصومین را نقل شده و بسیاری از آیات هم بیان کلی مطالب است و اشارهخاصی به حادثه و شخصی و یا اشخاص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آشنایی با اسباب نزول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 خواهد قرآن را بشناسد، اما به خوبی به اسباب نزول آگاهی ندارد، وی قرآن را نخواهد شناخت و در شمار اهل قرآن نیز نخواهد بود</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که هیچ آیه ای از قرآن فرود نیامده </w:t>
      </w:r>
      <w:bookmarkStart w:id="739" w:name="pg7341_74469"/>
    </w:p>
    <w:p>
      <w:pPr>
        <w:pStyle w:val="BookText"/>
        <w:rPr/>
      </w:pPr>
      <w:bookmarkEnd w:id="739"/>
      <w:r>
        <w:rPr>
          <w:rFonts w:ascii="IRNazanin" w:hAnsi="IRNazanin" w:eastAsia="IRNazanin"/>
          <w:color w:val="111111"/>
          <w:sz w:val="28"/>
          <w:sz w:val="28"/>
          <w:szCs w:val="28"/>
          <w:rtl w:val="true"/>
          <w:lang w:bidi="fa-IR"/>
        </w:rPr>
        <w:t>حیدره، ضرغام، ليث و قسورهاست که من ندانم آن درباره چه چیز و درکجا فرود آمده است</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0" w:name="__RefHeading___Toc1106889_1051229030"/>
      <w:bookmarkStart w:id="741" w:name="_Toc274"/>
      <w:bookmarkEnd w:id="740"/>
      <w:r>
        <w:rPr/>
        <w:t>270</w:t>
      </w:r>
      <w:r>
        <w:rPr>
          <w:rtl w:val="true"/>
        </w:rPr>
        <w:t xml:space="preserve">- </w:t>
      </w:r>
      <w:r>
        <w:rPr>
          <w:rtl w:val="true"/>
        </w:rPr>
        <w:t>حيدره، ضرغام، ليث و قسوره</w:t>
      </w:r>
      <w:r>
        <w:rPr>
          <w:rtl w:val="true"/>
        </w:rPr>
        <w:t>:</w:t>
      </w:r>
      <w:bookmarkEnd w:id="741"/>
    </w:p>
    <w:p>
      <w:pPr>
        <w:pStyle w:val="BookText"/>
        <w:rPr/>
      </w:pPr>
      <w:r>
        <w:rPr>
          <w:rFonts w:ascii="IRNazanin" w:hAnsi="IRNazanin" w:eastAsia="IRNazanin"/>
          <w:color w:val="111111"/>
          <w:sz w:val="28"/>
          <w:sz w:val="28"/>
          <w:szCs w:val="28"/>
          <w:rtl w:val="true"/>
          <w:lang w:bidi="fa-IR"/>
        </w:rPr>
        <w:t xml:space="preserve">این چهار بمعنای شیر است و بیت دوم شعری است که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مرحب حمیری در جنگ خيبر هنگام رویایی با وی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مادری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بود اسد هم یعنی شیر مادر حضرت فاطمه بنت اسد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بعد از تولد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حیدره و یا اسد مینامید تا هم یادآور نام پدرش و هم اشارتی به اندامها و استخوان بندیش درشت و شیر مانند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غزوه خبیر وقتی با مرحب حمیری بر در قلعه قموص روبرو شد چون مرحب از شیر می ترسید و در کودکی شنیده بود که در جنگ شیری کشته می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شکستن روحیه او رجزی به مطلع ذیل خواند و در آن چهار بار خود را شیر نامید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الَّذی سَمَّتْنی اُمّی حَیدَرَه</w:t>
      </w:r>
    </w:p>
    <w:p>
      <w:pPr>
        <w:pStyle w:val="BookText"/>
        <w:rPr/>
      </w:pPr>
      <w:r>
        <w:rPr>
          <w:rFonts w:ascii="Amiri" w:hAnsi="Amiri" w:eastAsia="Amiri" w:cs="Amiri"/>
          <w:color w:val="111111"/>
          <w:sz w:val="28"/>
          <w:sz w:val="28"/>
          <w:szCs w:val="28"/>
          <w:rtl w:val="true"/>
          <w:lang w:bidi="ar-SA"/>
        </w:rPr>
        <w:t xml:space="preserve">ضَرْغامَ آجامٌ وَ لَیثٍ قَسْوَرَهٌ </w:t>
      </w:r>
      <w:r>
        <w:rPr>
          <w:rStyle w:val="FootnoteAnchor"/>
          <w:rtl w:val="true"/>
        </w:rPr>
        <w:footnoteReference w:id="354"/>
      </w:r>
      <w:r>
        <w:rPr>
          <w:rFonts w:ascii="IRNazanin" w:hAnsi="IRNazanin" w:eastAsia="IRNazanin"/>
          <w:color w:val="111111"/>
          <w:sz w:val="28"/>
          <w:sz w:val="28"/>
          <w:szCs w:val="28"/>
          <w:rtl w:val="true"/>
          <w:lang w:bidi="fa-IR"/>
        </w:rPr>
        <w:t>من آنم که مادرم مرا حیدره نامیده است، شیر بیشه ها و بی باک و مرد افکنم همان طور که عرض شد، حیدره، ضرغام، ليث و قسوره هر چهار به معنی شیر است</w:t>
      </w:r>
      <w:r>
        <w:rPr>
          <w:rFonts w:eastAsia="IRNazanin" w:cs="IRNazanin"/>
          <w:color w:val="111111"/>
          <w:sz w:val="28"/>
          <w:szCs w:val="28"/>
          <w:rtl w:val="true"/>
          <w:lang w:bidi="fa-IR"/>
        </w:rPr>
        <w:t>.</w:t>
      </w:r>
    </w:p>
    <w:p>
      <w:pPr>
        <w:pStyle w:val="Heading2"/>
        <w:numPr>
          <w:ilvl w:val="1"/>
          <w:numId w:val="1"/>
        </w:numPr>
        <w:rPr/>
      </w:pPr>
      <w:bookmarkStart w:id="742" w:name="__RefHeading___Toc1106891_1051229030"/>
      <w:bookmarkStart w:id="743" w:name="_Toc275"/>
      <w:bookmarkEnd w:id="742"/>
      <w:r>
        <w:rPr/>
        <w:t>271</w:t>
      </w:r>
      <w:r>
        <w:rPr>
          <w:rtl w:val="true"/>
        </w:rPr>
        <w:t xml:space="preserve">- </w:t>
      </w:r>
      <w:r>
        <w:rPr>
          <w:rtl w:val="true"/>
        </w:rPr>
        <w:t xml:space="preserve">کشف قسمتی از کشتی نوح </w:t>
      </w:r>
      <w:r>
        <w:rPr>
          <w:rtl w:val="true"/>
        </w:rPr>
        <w:t>(</w:t>
      </w:r>
      <w:r>
        <w:rPr>
          <w:rtl w:val="true"/>
        </w:rPr>
        <w:t>علیه السلام</w:t>
      </w:r>
      <w:r>
        <w:rPr>
          <w:rtl w:val="true"/>
        </w:rPr>
        <w:t>)</w:t>
      </w:r>
      <w:bookmarkEnd w:id="743"/>
    </w:p>
    <w:p>
      <w:pPr>
        <w:pStyle w:val="BookText"/>
        <w:rPr/>
      </w:pP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معدن شناس روسی برای معدن یابی، مشغول زمین کاوی بودند که ناگهان به تخته چوبهائی پوسیده برخوردند و پس از کاوش بیشتری معلوم شد کهآنجا چوب های بسیاری در زیر زمین وجود داشته که گذشت زمان آنها را کهنه و پوسیده ساخته است و از علائمی دریافتند که باید این چوبها غیر عادی و مشتمل بر راز نهفته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کاوش به تخته چوب مستطیلی دست یافتند که همه را به حیرت انداخت زیرا در اثر گذشت زمان کهنگی و پوسیدگی به تمام چوب ها راه یافته بود، جز این تخته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روس برای تحقق و بررسی درباره این تخته چوب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bookmarkStart w:id="744" w:name="pg7341_74470"/>
    </w:p>
    <w:p>
      <w:pPr>
        <w:pStyle w:val="BookText"/>
        <w:rPr/>
      </w:pPr>
      <w:bookmarkEnd w:id="744"/>
      <w:r>
        <w:rPr>
          <w:rFonts w:ascii="IRNazanin" w:hAnsi="IRNazanin" w:eastAsia="IRNazanin"/>
          <w:color w:val="111111"/>
          <w:sz w:val="28"/>
          <w:sz w:val="28"/>
          <w:szCs w:val="28"/>
          <w:rtl w:val="true"/>
          <w:lang w:bidi="fa-IR"/>
        </w:rPr>
        <w:t>کمیته ای تشکیل داد و بالاخره پس از دقت کامل یافتند که این مربوط به کشتی نوح لا است و عباراتی به زبان سامانی بر آن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عبارات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مددکار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مرحمت خود، و به طفیل ذوات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ایلیا، شبیر شبیر و فاطمه به دست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وجود مقدس از همه با عظمت تر و واجب الاحترم هستند و تمام دنیا برای آنان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واسطه نامشان، مرا مدد فرمای، تو می توانی همه را به راه راست، هدایت نمایی</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5" w:name="__RefHeading___Toc1106893_1051229030"/>
      <w:bookmarkStart w:id="746" w:name="_Toc276"/>
      <w:bookmarkEnd w:id="745"/>
      <w:r>
        <w:rPr/>
        <w:t>272</w:t>
      </w:r>
      <w:r>
        <w:rPr>
          <w:rtl w:val="true"/>
        </w:rPr>
        <w:t xml:space="preserve">- </w:t>
      </w:r>
      <w:r>
        <w:rPr>
          <w:rtl w:val="true"/>
        </w:rPr>
        <w:t>راویان حدیث غدیر از صحابه</w:t>
      </w:r>
      <w:r>
        <w:rPr>
          <w:rtl w:val="true"/>
        </w:rPr>
        <w:t>:</w:t>
      </w:r>
      <w:bookmarkEnd w:id="746"/>
    </w:p>
    <w:p>
      <w:pPr>
        <w:pStyle w:val="BookText"/>
        <w:rPr/>
      </w:pPr>
      <w:r>
        <w:rPr>
          <w:rFonts w:ascii="IRNazanin" w:hAnsi="IRNazanin" w:eastAsia="IRNazanin"/>
          <w:color w:val="111111"/>
          <w:sz w:val="28"/>
          <w:sz w:val="28"/>
          <w:szCs w:val="28"/>
          <w:rtl w:val="true"/>
          <w:lang w:bidi="fa-IR"/>
        </w:rPr>
        <w:t>رویداد مهم تاریخ اسلامی یعنی واقعه غدیر، از عده کثیری از صحابه نقل شده که بالغ بر صد نفرند و برای نمونه به ذکر نام عده ای در این نکته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أبي قحافه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عبدالله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 غفاری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ابوایوب انصاری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بن الخطاب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عدبن حاتم طائی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Heading2"/>
        <w:numPr>
          <w:ilvl w:val="1"/>
          <w:numId w:val="1"/>
        </w:numPr>
        <w:rPr/>
      </w:pPr>
      <w:bookmarkStart w:id="747" w:name="__RefHeading___Toc1106895_1051229030"/>
      <w:bookmarkStart w:id="748" w:name="_Toc277"/>
      <w:bookmarkEnd w:id="747"/>
      <w:r>
        <w:rPr/>
        <w:t>273</w:t>
      </w:r>
      <w:r>
        <w:rPr>
          <w:rtl w:val="true"/>
        </w:rPr>
        <w:t xml:space="preserve">- </w:t>
      </w:r>
      <w:r>
        <w:rPr>
          <w:rtl w:val="true"/>
        </w:rPr>
        <w:t>شهید ثانی</w:t>
      </w:r>
      <w:r>
        <w:rPr>
          <w:rtl w:val="true"/>
        </w:rPr>
        <w:t>:</w:t>
      </w:r>
      <w:bookmarkEnd w:id="74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بهائی علیه الرحمه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 من نقل کرد که یک روز صبح به خدمت </w:t>
      </w:r>
      <w:bookmarkStart w:id="749" w:name="pg7341_74471"/>
    </w:p>
    <w:p>
      <w:pPr>
        <w:pStyle w:val="BookText"/>
        <w:rPr/>
      </w:pPr>
      <w:bookmarkEnd w:id="749"/>
      <w:r>
        <w:rPr>
          <w:rFonts w:ascii="IRNazanin" w:hAnsi="IRNazanin" w:eastAsia="IRNazanin"/>
          <w:color w:val="111111"/>
          <w:sz w:val="28"/>
          <w:sz w:val="28"/>
          <w:szCs w:val="28"/>
          <w:rtl w:val="true"/>
          <w:lang w:bidi="fa-IR"/>
        </w:rPr>
        <w:t>زین الدین بن علی عاملی مشهور به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رسیدیم، دیدم اوبه فکر فرو رفته و گویا اتفاق ناگواری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سبب آن را 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گمان می کنم من شهید دوم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مگر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خواب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بزرگ و مفصلی را ترتیب داده و تمامی دانشمندان شیعه را دعوت کرده است، وقتی من وارد آن مجلس شدم، سید مرتضی از جای برخواست و به من خوش آمد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بفرمایید کنار محمد بنمکی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من هم در کنار او نشستم پس از آن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من گمان می کنم شهید دوم باشم</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خوانندگان محترم مطلعاند که شهیدش ثانی شارح متن لمعه است که توسط شهید اول در زندان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شیخ بهائی نقل شده روزی شهید ثانی رضوان الله تعالی علیه و پدر شیخ بهائی از کنار ساحل مدیترانه می گذشتند، وقتی به مکانی رسیدند که بعدها قتلگاه شهید شد، ناگهان رنگ چهره شهید ثانی تغییر کرد و مانند کسی که در برابر رویدادی بزرگ و ناگهانی قرار گرفته است، حالتی خاص به او دست داد، وقتی از علت آن سؤال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مکان شخصیتی کشته می شود پس از مدتی خود ایشان در همان مکان به شهادت رسید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0" w:name="__RefHeading___Toc1106897_1051229030"/>
      <w:bookmarkStart w:id="751" w:name="_Toc278"/>
      <w:bookmarkEnd w:id="750"/>
      <w:r>
        <w:rPr/>
        <w:t>274</w:t>
      </w:r>
      <w:r>
        <w:rPr>
          <w:rtl w:val="true"/>
        </w:rPr>
        <w:t xml:space="preserve">- </w:t>
      </w:r>
      <w:r>
        <w:rPr>
          <w:rtl w:val="true"/>
        </w:rPr>
        <w:t>راننده ارمنی</w:t>
      </w:r>
      <w:r>
        <w:rPr>
          <w:rtl w:val="true"/>
        </w:rPr>
        <w:t>:</w:t>
      </w:r>
      <w:bookmarkEnd w:id="75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 ای که مرحوم آقای حاج میرزا صادق مجتهد تبریزی را به عنوان تبعید از تبریز به تهران می آورد می گوید در اثناء راه نزدیک به درخت و چشمه آبی شدیم مجتهد تبریزی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نگهدار تا نماز ظهر و عصر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سرهنگی که مأمور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اعتناء نکن و برو من هم اعتنایی نکرده، رفتم تا نزدیک آب رسیدم، ناگهان ماشین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کردم روشن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 تا سبب خرابی آن را بدانم، هیچ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مجتهد تبریزی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ماشین متوقف است بگذارید </w:t>
      </w:r>
      <w:bookmarkStart w:id="752" w:name="pg7341_74472"/>
    </w:p>
    <w:p>
      <w:pPr>
        <w:pStyle w:val="BookText"/>
        <w:rPr/>
      </w:pPr>
      <w:bookmarkEnd w:id="752"/>
      <w:r>
        <w:rPr>
          <w:rFonts w:ascii="IRNazanin" w:hAnsi="IRNazanin" w:eastAsia="IRNazanin"/>
          <w:color w:val="111111"/>
          <w:sz w:val="28"/>
          <w:sz w:val="28"/>
          <w:szCs w:val="28"/>
          <w:rtl w:val="true"/>
          <w:lang w:bidi="fa-IR"/>
        </w:rPr>
        <w:t>نماز بخوانم سرهنگ ساکت شد، آقا مشغول نماز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سرگرم باز کردن آلات ماشین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هنگامی که آقا از نماز فارغ شد فورأ ماشین روشن گردید</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3" w:name="__RefHeading___Toc1106899_1051229030"/>
      <w:bookmarkStart w:id="754" w:name="_Toc279"/>
      <w:bookmarkEnd w:id="753"/>
      <w:r>
        <w:rPr/>
        <w:t>275</w:t>
      </w:r>
      <w:r>
        <w:rPr>
          <w:rtl w:val="true"/>
        </w:rPr>
        <w:t xml:space="preserve">- </w:t>
      </w:r>
      <w:r>
        <w:rPr>
          <w:rtl w:val="true"/>
        </w:rPr>
        <w:t>وحدت صوری</w:t>
      </w:r>
      <w:r>
        <w:rPr>
          <w:rtl w:val="true"/>
        </w:rPr>
        <w:t>:</w:t>
      </w:r>
      <w:bookmarkEnd w:id="754"/>
    </w:p>
    <w:p>
      <w:pPr>
        <w:pStyle w:val="BookText"/>
        <w:rPr/>
      </w:pPr>
      <w:r>
        <w:rPr>
          <w:rFonts w:ascii="IRNazanin" w:hAnsi="IRNazanin" w:eastAsia="IRNazanin"/>
          <w:color w:val="111111"/>
          <w:sz w:val="28"/>
          <w:sz w:val="28"/>
          <w:szCs w:val="28"/>
          <w:rtl w:val="true"/>
          <w:lang w:bidi="fa-IR"/>
        </w:rPr>
        <w:t>جلال الدین سیوطی روایتی را در تفسیر خود نقل می کند که بدون هیچ شرح و توضیحی تفاوت وحدت صوری از وحدت واقعی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ارقم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جلوتر از شما می روم، و شما کنار حوض کوثر بر من وارد خواهید شد،بنگرید که چگونه رفتار خواهید کرد با دو چیز گران قیمت؟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دو، چه می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وسیله ای است که یک طرفش بدست حق و طرف دیگرش بدستهای شماست، به آن چنگ زنید که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عترت من آن دو قرآن و عترت از یکدیگر جدا نمی شوند تا در حوض کوثر بر من وارد شوند و سَأَلتُ لَهُما ذاکَ رَبّی فَلا تُقَدِّ موهُما فَتُهلِکوا و لا تُعَلِّمو هُما فَاِنَّهُما اَعلَمُ مُنکُم</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پروردگارم جدا نشد نشان را مسألت کرده ام، پس بر آن دو پیشی نگیرید که گمراه خواهید شد و به آنها چیزی نیاموزید زیرا که از شما داناترند</w:t>
      </w:r>
      <w:r>
        <w:rPr>
          <w:rFonts w:eastAsia="IRNazanin" w:cs="IRNazanin"/>
          <w:color w:val="111111"/>
          <w:sz w:val="28"/>
          <w:szCs w:val="28"/>
          <w:rtl w:val="true"/>
          <w:lang w:bidi="fa-IR"/>
        </w:rPr>
        <w:t>.</w:t>
      </w:r>
    </w:p>
    <w:p>
      <w:pPr>
        <w:pStyle w:val="Heading2"/>
        <w:numPr>
          <w:ilvl w:val="1"/>
          <w:numId w:val="1"/>
        </w:numPr>
        <w:rPr/>
      </w:pPr>
      <w:bookmarkStart w:id="755" w:name="__RefHeading___Toc1106901_1051229030"/>
      <w:bookmarkStart w:id="756" w:name="_Toc280"/>
      <w:bookmarkEnd w:id="755"/>
      <w:r>
        <w:rPr/>
        <w:t>276</w:t>
      </w:r>
      <w:r>
        <w:rPr>
          <w:rtl w:val="true"/>
        </w:rPr>
        <w:t xml:space="preserve">- </w:t>
      </w:r>
      <w:r>
        <w:rPr>
          <w:rtl w:val="true"/>
        </w:rPr>
        <w:t>شیخ طوسی رحمة الله عليه</w:t>
      </w:r>
      <w:r>
        <w:rPr>
          <w:rtl w:val="true"/>
        </w:rPr>
        <w:t>:</w:t>
      </w:r>
      <w:bookmarkEnd w:id="756"/>
    </w:p>
    <w:p>
      <w:pPr>
        <w:pStyle w:val="BookText"/>
        <w:rPr/>
      </w:pPr>
      <w:r>
        <w:rPr>
          <w:rFonts w:ascii="IRNazanin" w:hAnsi="IRNazanin" w:eastAsia="IRNazanin"/>
          <w:color w:val="111111"/>
          <w:sz w:val="28"/>
          <w:sz w:val="28"/>
          <w:szCs w:val="28"/>
          <w:rtl w:val="true"/>
          <w:lang w:bidi="fa-IR"/>
        </w:rPr>
        <w:t>ابوجعفر محمد بن حسن بن علی طوسی بنیان گذار حوزه علمیه نجف اشرف جامع کمالات نفسانی عالم به علوم مختلف بوده و شخصیتی مجتهد پرور که متجاوز از سیصد نفر از علماء شیعه در محضر او به درجه اجتهاد رسیدند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ولادتش در ماه رمضان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عراق </w:t>
      </w:r>
    </w:p>
    <w:p>
      <w:pPr>
        <w:pStyle w:val="BookText"/>
        <w:rPr/>
      </w:pPr>
      <w:r>
        <w:rPr>
          <w:rFonts w:ascii="IRNazanin" w:hAnsi="IRNazanin" w:eastAsia="IRNazanin"/>
          <w:color w:val="111111"/>
          <w:sz w:val="28"/>
          <w:sz w:val="28"/>
          <w:szCs w:val="28"/>
          <w:rtl w:val="true"/>
          <w:lang w:bidi="fa-IR"/>
        </w:rPr>
        <w:t xml:space="preserve">مسافرت نموده و در بغداد سکونت کرده و در محضر شیخ مفید ابوعبدالله محمد بن محمدبن نعمان قدس سره حاضر شده و پس از وفات شیخ مفید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درس سید مرتضی علم الهدی قدس سره حاضر شده، تا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از دنیا رحلت نموده است ریاست امامیه در بغداد به وی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خلافت قائم بالله عباسی که دولت آل بویه منقرض و دولت سلجوقیهروی کار آمد و مخالفين خانه او را غارت نموده و کتابها و کرسی درسش را تعطیل کردند به نجف اشرف منتقل شده و تا آخر عمر در آن آستان قدس علوی اقامت نموده و حوزه علمیه نجف اشرف را تأسیس فرمود که بحمدالله تا حال باقی است و انشاء الله تا ظهور امام عصر عجل الله تعالی فرجه الشريف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محرم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دارفانی را وفاع گفت و در خانه خود مدفون شد که فعلا آن محل شریف مسجدی است بنام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مقدس آن بزرگوار در وسط شبستان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اتفاقات شگفت انگیز عصر او این بود که نزد خلیفه عباسی از آن بزرگوار سعایت کردند که او و علماء دیگر شیعه صحابه پیامبر را سب می کنند و کتاب مصباح المتجهد او شاهد است زیرا در زیارت روز عاشورا ذکر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خُصَّ اَنْتَ اَوَّلَ ظالِمٍ بِاللَّعْنِ مِنّی، وَابْدَأْ بِهِ اَوَّلاً ثُمَّ الثّانِیَ وَالثّالِثَ وَالرّابِعَ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خلیفه عباسی شیخ طوسی را با کتاب برای کشف مطلب احضار نمود، وقتی شیخ از سعایت و سخن چینی دشمنان مطلع شد خداوند به او الهام کرد تا تقیه 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کلمات آن نیست که سعایت کننگان گفته اند بلکه مراد از اول قابیل قاتل هابیل است که او کسی است که بنای قتل و ظلم را گذاشت و مراد از ثانی پی کننده ناقه صالح است و مراد از ثالث قاتل یحیی بن زکریا است که برای خاطر زن زنا کاری آن حضرت را بقتل رساند و منظور از رابع عبدالرحمن ملجم قاتل علی بن ابیطالب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خلیفه عباسی این تأویل و بیان را از شیخ طوسی شنید قبول نمود و مقام ومرتبه او را ارجمند نمود و سخن چین و سعایت کننده را اهانت نموده و از </w:t>
      </w:r>
      <w:bookmarkStart w:id="757" w:name="pg7341_74474"/>
    </w:p>
    <w:p>
      <w:pPr>
        <w:pStyle w:val="BookText"/>
        <w:rPr/>
      </w:pPr>
      <w:bookmarkEnd w:id="757"/>
      <w:r>
        <w:rPr>
          <w:rFonts w:ascii="IRNazanin" w:hAnsi="IRNazanin" w:eastAsia="IRNazanin"/>
          <w:color w:val="111111"/>
          <w:sz w:val="28"/>
          <w:sz w:val="28"/>
          <w:szCs w:val="28"/>
          <w:rtl w:val="true"/>
          <w:lang w:bidi="fa-IR"/>
        </w:rPr>
        <w:t>وی انتقام گرفت</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گرامی خود رمزگشایی کند</w:t>
      </w:r>
      <w:r>
        <w:rPr>
          <w:rFonts w:eastAsia="IRNazanin" w:cs="IRNazanin"/>
          <w:color w:val="111111"/>
          <w:sz w:val="28"/>
          <w:szCs w:val="28"/>
          <w:rtl w:val="true"/>
          <w:lang w:bidi="fa-IR"/>
        </w:rPr>
        <w:t>) .</w:t>
      </w:r>
    </w:p>
    <w:p>
      <w:pPr>
        <w:pStyle w:val="Heading2"/>
        <w:numPr>
          <w:ilvl w:val="1"/>
          <w:numId w:val="1"/>
        </w:numPr>
        <w:rPr/>
      </w:pPr>
      <w:bookmarkStart w:id="758" w:name="__RefHeading___Toc1106903_1051229030"/>
      <w:bookmarkStart w:id="759" w:name="_Toc281"/>
      <w:bookmarkEnd w:id="758"/>
      <w:r>
        <w:rPr/>
        <w:t>277</w:t>
      </w:r>
      <w:r>
        <w:rPr>
          <w:rtl w:val="true"/>
        </w:rPr>
        <w:t xml:space="preserve">- </w:t>
      </w:r>
      <w:r>
        <w:rPr>
          <w:rtl w:val="true"/>
        </w:rPr>
        <w:t>فرشتگان زائر</w:t>
      </w:r>
      <w:r>
        <w:rPr>
          <w:rtl w:val="true"/>
        </w:rPr>
        <w:t>:</w:t>
      </w:r>
      <w:bookmarkEnd w:id="759"/>
    </w:p>
    <w:p>
      <w:pPr>
        <w:pStyle w:val="BookText"/>
        <w:rPr/>
      </w:pPr>
      <w:r>
        <w:rPr>
          <w:rFonts w:ascii="IRNazanin" w:hAnsi="IRNazanin" w:eastAsia="IRNazanin"/>
          <w:color w:val="111111"/>
          <w:sz w:val="28"/>
          <w:sz w:val="28"/>
          <w:szCs w:val="28"/>
          <w:rtl w:val="true"/>
          <w:lang w:bidi="fa-IR"/>
        </w:rPr>
        <w:t>حسن بن محبوب از داود رقی نقل می کند که گفت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موجودی را بیشتر از فرشتگان نیافرید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شب هفتاد هزار فرشته از آسمان نزول می کنند و تا طلوع فجر دور خانه کعبه طواف می نمایند سپس به سوی قبر نبی مکرم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روند و بر او سلام می کنند سپس به کنار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روند و بر او سلام می کنند و آنگاه به سر قبر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بر وی سلام می کنند، سپس بر مزار سید الشهداء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بر او سلام می کنند سپس قبل از طلوع خورشید به آسمان عروج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هفتاد هزار فرشته روز نزول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تا غروب خورشید مشغول طواف خانه کعبه می شوند و بعد به سر قبر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بر او سلام می کنند و بعد کنار قبر امیرالمؤمنین می روند و بر او سلام می کنند و آنگاه بر مزار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شوند و بر او سلام می کنند و بعد کربلا رفته کنار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سلام می نمایند و قبل از غایب شدن کامل خورشید به اسمان عروج می نمایند</w:t>
      </w:r>
      <w:r>
        <w:rPr>
          <w:rFonts w:eastAsia="IRNazanin" w:cs="IRNazanin"/>
          <w:color w:val="111111"/>
          <w:sz w:val="28"/>
          <w:szCs w:val="28"/>
          <w:rtl w:val="true"/>
          <w:lang w:bidi="fa-IR"/>
        </w:rPr>
        <w:t>»</w:t>
      </w:r>
      <w:r>
        <w:rPr>
          <w:rStyle w:val="FootnoteAnchor"/>
          <w:rtl w:val="true"/>
        </w:rPr>
        <w:footnoteReference w:id="361"/>
      </w:r>
    </w:p>
    <w:p>
      <w:pPr>
        <w:pStyle w:val="Heading2"/>
        <w:numPr>
          <w:ilvl w:val="1"/>
          <w:numId w:val="1"/>
        </w:numPr>
        <w:rPr/>
      </w:pPr>
      <w:bookmarkStart w:id="760" w:name="__RefHeading___Toc1106905_1051229030"/>
      <w:bookmarkStart w:id="761" w:name="_Toc282"/>
      <w:bookmarkEnd w:id="760"/>
      <w:r>
        <w:rPr/>
        <w:t>278</w:t>
      </w:r>
      <w:r>
        <w:rPr>
          <w:rtl w:val="true"/>
        </w:rPr>
        <w:t xml:space="preserve">- </w:t>
      </w:r>
      <w:r>
        <w:rPr>
          <w:rtl w:val="true"/>
        </w:rPr>
        <w:t>زائرین دائمی و گریه کنندگان همیشگی حضرت حسین</w:t>
      </w:r>
      <w:r>
        <w:rPr>
          <w:rtl w:val="true"/>
        </w:rPr>
        <w:t>(</w:t>
      </w:r>
      <w:r>
        <w:rPr>
          <w:rtl w:val="true"/>
        </w:rPr>
        <w:t>علیه السلام</w:t>
      </w:r>
      <w:r>
        <w:rPr>
          <w:rtl w:val="true"/>
        </w:rPr>
        <w:t>) :</w:t>
      </w:r>
      <w:bookmarkEnd w:id="76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دربارهزیارت قبر سید الشهداء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فرمود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داد هر که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معرفت زیارت کند خداوند نامش را در عليين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مستقر هستند تا روز قیامت بر او اشک می ریزند</w:t>
      </w:r>
      <w:r>
        <w:rPr>
          <w:rFonts w:eastAsia="IRNazanin" w:cs="IRNazanin"/>
          <w:color w:val="111111"/>
          <w:sz w:val="28"/>
          <w:szCs w:val="28"/>
          <w:rtl w:val="true"/>
          <w:lang w:bidi="fa-IR"/>
        </w:rPr>
        <w:t>»</w:t>
      </w:r>
      <w:r>
        <w:rPr>
          <w:rStyle w:val="FootnoteAnchor"/>
          <w:rtl w:val="true"/>
        </w:rPr>
        <w:footnoteReference w:id="362"/>
      </w:r>
      <w:bookmarkStart w:id="762" w:name="pg7341_74475"/>
    </w:p>
    <w:p>
      <w:pPr>
        <w:pStyle w:val="Heading2"/>
        <w:numPr>
          <w:ilvl w:val="1"/>
          <w:numId w:val="1"/>
        </w:numPr>
        <w:rPr/>
      </w:pPr>
      <w:bookmarkStart w:id="763" w:name="__RefHeading___Toc1106907_1051229030"/>
      <w:bookmarkStart w:id="764" w:name="_Toc283"/>
      <w:bookmarkEnd w:id="762"/>
      <w:bookmarkEnd w:id="763"/>
      <w:r>
        <w:rPr/>
        <w:t>279</w:t>
      </w:r>
      <w:r>
        <w:rPr>
          <w:rtl w:val="true"/>
        </w:rPr>
        <w:t xml:space="preserve"> - </w:t>
      </w:r>
      <w:r>
        <w:rPr>
          <w:rtl w:val="true"/>
        </w:rPr>
        <w:t>عاشق مخلص</w:t>
      </w:r>
      <w:r>
        <w:rPr>
          <w:rtl w:val="true"/>
        </w:rPr>
        <w:t>:</w:t>
      </w:r>
      <w:bookmarkEnd w:id="764"/>
    </w:p>
    <w:p>
      <w:pPr>
        <w:pStyle w:val="BookText"/>
        <w:rPr/>
      </w:pPr>
      <w:r>
        <w:rPr>
          <w:rFonts w:ascii="IRNazanin" w:hAnsi="IRNazanin" w:eastAsia="IRNazanin"/>
          <w:color w:val="111111"/>
          <w:sz w:val="28"/>
          <w:sz w:val="28"/>
          <w:szCs w:val="28"/>
          <w:rtl w:val="true"/>
          <w:lang w:bidi="fa-IR"/>
        </w:rPr>
        <w:t>سلیمان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دید که به ماده خود می گفتبرای چه از من دوری جسته ای و در مقابل خواسته های من تسلیم نمی شوی و حال اینکه اگر بخواهیم تمام بارگاه و قبه سلیمان را با نیشم گرفته و به دریا 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سخن مور تبسم کرده و آنها را پیش خود خواند و پرسید چگونه می توانی ای مور بارگاه سلیمان را به دریا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پاسخ داد نمی توانم ای رسول الله ولی مردگاهی خود را در مقابل زوجهاش بزرگ و توانا نشان می دهد و به خاطر تعظیم و تزیین خود بگزاف سخنانی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عاشق در مقابل عشق مغلوب است و در گفتار و رفتار او را ملامت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به مور ماده فرمود چرا اطاعت شوهر خود را نمی کنی و خویش را تسلیم او نمینمایی در صورتی که او ترا دوست می دارد، مورگفت ای رسول الله شوهرم در محبت من صادق و راستگو نیست زیرا بجز من به دیگری هم علاقه و محبت پیدا کرده است این سخن در سلیمان تأثیر عمیقی کرد و شروع به گریه نمود پس از آن مدت چهل روز از مردم کناره گرفت و پیوسته از پروردگار جهان مسئلت می نمود که محبت و علاقه او را خالص کرده و علاقه های دیگر را از قلب او خارج نماید</w:t>
      </w:r>
      <w:r>
        <w:rPr>
          <w:rFonts w:eastAsia="IRNazanin" w:cs="IRNazanin"/>
          <w:color w:val="111111"/>
          <w:sz w:val="28"/>
          <w:szCs w:val="28"/>
          <w:rtl w:val="true"/>
          <w:lang w:bidi="fa-IR"/>
        </w:rPr>
        <w:t>.</w:t>
      </w:r>
    </w:p>
    <w:p>
      <w:pPr>
        <w:pStyle w:val="Heading2"/>
        <w:numPr>
          <w:ilvl w:val="1"/>
          <w:numId w:val="1"/>
        </w:numPr>
        <w:rPr/>
      </w:pPr>
      <w:bookmarkStart w:id="765" w:name="__RefHeading___Toc1106909_1051229030"/>
      <w:bookmarkStart w:id="766" w:name="_Toc284"/>
      <w:bookmarkEnd w:id="765"/>
      <w:r>
        <w:rPr/>
        <w:t>280</w:t>
      </w:r>
      <w:r>
        <w:rPr>
          <w:rtl w:val="true"/>
        </w:rPr>
        <w:t xml:space="preserve">- </w:t>
      </w:r>
      <w:r>
        <w:rPr>
          <w:rtl w:val="true"/>
        </w:rPr>
        <w:t>مهمان نمودن گبر</w:t>
      </w:r>
      <w:r>
        <w:rPr>
          <w:rtl w:val="true"/>
        </w:rPr>
        <w:t>:</w:t>
      </w:r>
      <w:bookmarkEnd w:id="766"/>
    </w:p>
    <w:p>
      <w:pPr>
        <w:pStyle w:val="BookText"/>
        <w:rPr/>
      </w:pPr>
      <w:r>
        <w:rPr>
          <w:rFonts w:ascii="IRNazanin" w:hAnsi="IRNazanin" w:eastAsia="IRNazanin"/>
          <w:color w:val="111111"/>
          <w:sz w:val="28"/>
          <w:sz w:val="28"/>
          <w:szCs w:val="28"/>
          <w:rtl w:val="true"/>
          <w:lang w:bidi="fa-IR"/>
        </w:rPr>
        <w:t xml:space="preserve">گویند گبری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مسلمان شوی ترا مهمان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به صورت قهر برفت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به ابراهیم وحی فرستاد که ای ابراهیم هفتاد سال است که او را در کافری روزی می دهیم اگر امشب تو او را طعام میدادی و از در خانه ات نمی راندیچه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جابر خاست و به دنبال گبر به جستجو پرداخت و بالاخره او را پیدا کرد و مهمانی 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عمل تو چه بود؟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تو چنین کریم و مهربان است دینت را به من عرضه کن و ابراهیم دینش </w:t>
      </w:r>
      <w:bookmarkStart w:id="767" w:name="pg7341_74476"/>
    </w:p>
    <w:p>
      <w:pPr>
        <w:pStyle w:val="BookText"/>
        <w:rPr/>
      </w:pPr>
      <w:bookmarkEnd w:id="767"/>
      <w:r>
        <w:rPr>
          <w:rFonts w:ascii="IRNazanin" w:hAnsi="IRNazanin" w:eastAsia="IRNazanin"/>
          <w:color w:val="111111"/>
          <w:sz w:val="28"/>
          <w:sz w:val="28"/>
          <w:szCs w:val="28"/>
          <w:rtl w:val="true"/>
          <w:lang w:bidi="fa-IR"/>
        </w:rPr>
        <w:t>را عرضه داشت و او ایمان آورد</w:t>
      </w:r>
      <w:r>
        <w:rPr>
          <w:rFonts w:eastAsia="IRNazanin" w:cs="IRNazanin"/>
          <w:color w:val="111111"/>
          <w:sz w:val="28"/>
          <w:szCs w:val="28"/>
          <w:rtl w:val="true"/>
          <w:lang w:bidi="fa-IR"/>
        </w:rPr>
        <w:t>.</w:t>
      </w:r>
    </w:p>
    <w:p>
      <w:pPr>
        <w:pStyle w:val="Heading2"/>
        <w:numPr>
          <w:ilvl w:val="1"/>
          <w:numId w:val="1"/>
        </w:numPr>
        <w:rPr/>
      </w:pPr>
      <w:bookmarkStart w:id="768" w:name="__RefHeading___Toc1106911_1051229030"/>
      <w:bookmarkStart w:id="769" w:name="_Toc285"/>
      <w:bookmarkEnd w:id="768"/>
      <w:r>
        <w:rPr/>
        <w:t>281</w:t>
      </w:r>
      <w:r>
        <w:rPr>
          <w:rtl w:val="true"/>
        </w:rPr>
        <w:t xml:space="preserve">- </w:t>
      </w:r>
      <w:r>
        <w:rPr>
          <w:rtl w:val="true"/>
        </w:rPr>
        <w:t>خطر قبول زعامت و رهبری</w:t>
      </w:r>
      <w:r>
        <w:rPr>
          <w:rtl w:val="true"/>
        </w:rPr>
        <w:t>:</w:t>
      </w:r>
      <w:bookmarkEnd w:id="769"/>
    </w:p>
    <w:p>
      <w:pPr>
        <w:pStyle w:val="BookText"/>
        <w:rPr/>
      </w:pPr>
      <w:r>
        <w:rPr>
          <w:rFonts w:ascii="IRNazanin" w:hAnsi="IRNazanin" w:eastAsia="IRNazanin"/>
          <w:color w:val="111111"/>
          <w:sz w:val="28"/>
          <w:sz w:val="28"/>
          <w:szCs w:val="28"/>
          <w:rtl w:val="true"/>
          <w:lang w:bidi="fa-IR"/>
        </w:rPr>
        <w:t xml:space="preserve">یکی از خادمان حرم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ساعتی قبل از طلوع فجر برای روشن کردن چراغهای حرم مطهر بدانجا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طرف پائین پای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ای بلند و جانکاه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در شگفت شدم، خدایا، این صدای کیست؟ این گریه جانسوز از کجاست؟ این وقت از شب کسی به حرم مشرف نمی شود، در همین اندیشه ها بودم و آهسته، آهسته پیش آمدم تا ببینم جریان از چه قرار است، ناگهان دیدم شیخ مرتضی انصاری صورتش را بر ضریح مقدس گذاشته و گریه می کند و به زبان دزفولی با سوز و گداز خطاب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و مولایم، ای ابالحسن، یا امیرالمؤمنین این مسؤولیتی که اینک به دوشم آمده بس خطیر است از تو می خواهم که مرا از لغزش و اشتباه و بی عملی نسبت به وظیفه ام مصون داری و در طوفانهای حوادث همواره راهنمایم باشی و الا از زیر بار مسئوولیت رهبری و مرجعیت فرار خواهم کرد و آن را نخواهم پذیرفت</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از تن بگذرد جانش دهند</w:t>
      </w:r>
    </w:p>
    <w:p>
      <w:pPr>
        <w:pStyle w:val="BookText"/>
        <w:rPr/>
      </w:pPr>
      <w:r>
        <w:rPr>
          <w:rFonts w:ascii="IRNazanin" w:hAnsi="IRNazanin" w:eastAsia="IRNazanin"/>
          <w:color w:val="111111"/>
          <w:sz w:val="28"/>
          <w:sz w:val="28"/>
          <w:szCs w:val="28"/>
          <w:rtl w:val="true"/>
          <w:lang w:bidi="fa-IR"/>
        </w:rPr>
        <w:t>هرکه جان دریافت جانانش دهند</w:t>
      </w:r>
    </w:p>
    <w:p>
      <w:pPr>
        <w:pStyle w:val="BookText"/>
        <w:rPr/>
      </w:pPr>
      <w:r>
        <w:rPr>
          <w:rFonts w:ascii="IRNazanin" w:hAnsi="IRNazanin" w:eastAsia="IRNazanin"/>
          <w:color w:val="111111"/>
          <w:sz w:val="28"/>
          <w:sz w:val="28"/>
          <w:szCs w:val="28"/>
          <w:rtl w:val="true"/>
          <w:lang w:bidi="fa-IR"/>
        </w:rPr>
        <w:t>هر که در سجن ریاضت سر کند</w:t>
      </w:r>
    </w:p>
    <w:p>
      <w:pPr>
        <w:pStyle w:val="BookText"/>
        <w:rPr/>
      </w:pPr>
      <w:r>
        <w:rPr>
          <w:rFonts w:ascii="IRNazanin" w:hAnsi="IRNazanin" w:eastAsia="IRNazanin"/>
          <w:color w:val="111111"/>
          <w:sz w:val="28"/>
          <w:sz w:val="28"/>
          <w:szCs w:val="28"/>
          <w:rtl w:val="true"/>
          <w:lang w:bidi="fa-IR"/>
        </w:rPr>
        <w:t>یوسف آسامصر عرقانش دهند</w:t>
      </w:r>
    </w:p>
    <w:p>
      <w:pPr>
        <w:pStyle w:val="BookText"/>
        <w:rPr/>
      </w:pPr>
      <w:r>
        <w:rPr>
          <w:rFonts w:ascii="IRNazanin" w:hAnsi="IRNazanin" w:eastAsia="IRNazanin"/>
          <w:color w:val="111111"/>
          <w:sz w:val="28"/>
          <w:sz w:val="28"/>
          <w:szCs w:val="28"/>
          <w:rtl w:val="true"/>
          <w:lang w:bidi="fa-IR"/>
        </w:rPr>
        <w:t>هر که گردد نوح عشقش ناخدا</w:t>
      </w:r>
    </w:p>
    <w:p>
      <w:pPr>
        <w:pStyle w:val="BookText"/>
        <w:rPr/>
      </w:pPr>
      <w:r>
        <w:rPr>
          <w:rFonts w:ascii="IRNazanin" w:hAnsi="IRNazanin" w:eastAsia="IRNazanin"/>
          <w:color w:val="111111"/>
          <w:sz w:val="28"/>
          <w:sz w:val="28"/>
          <w:szCs w:val="28"/>
          <w:rtl w:val="true"/>
          <w:lang w:bidi="fa-IR"/>
        </w:rPr>
        <w:t>ایمنی از موج طوفانش دهند</w:t>
      </w:r>
    </w:p>
    <w:p>
      <w:pPr>
        <w:pStyle w:val="BookText"/>
        <w:rPr/>
      </w:pPr>
      <w:r>
        <w:rPr>
          <w:rFonts w:ascii="IRNazanin" w:hAnsi="IRNazanin" w:eastAsia="IRNazanin"/>
          <w:color w:val="111111"/>
          <w:sz w:val="28"/>
          <w:sz w:val="28"/>
          <w:szCs w:val="28"/>
          <w:rtl w:val="true"/>
          <w:lang w:bidi="fa-IR"/>
        </w:rPr>
        <w:t>هر که از ظلمات تن خود بگذرد</w:t>
      </w:r>
    </w:p>
    <w:p>
      <w:pPr>
        <w:pStyle w:val="BookText"/>
        <w:rPr/>
      </w:pPr>
      <w:r>
        <w:rPr>
          <w:rFonts w:ascii="IRNazanin" w:hAnsi="IRNazanin" w:eastAsia="IRNazanin"/>
          <w:color w:val="111111"/>
          <w:sz w:val="28"/>
          <w:sz w:val="28"/>
          <w:szCs w:val="28"/>
          <w:rtl w:val="true"/>
          <w:lang w:bidi="fa-IR"/>
        </w:rPr>
        <w:t>خضر آسا آب حیوانش دهند</w:t>
      </w:r>
    </w:p>
    <w:p>
      <w:pPr>
        <w:pStyle w:val="BookText"/>
        <w:rPr/>
      </w:pPr>
      <w:r>
        <w:rPr>
          <w:rFonts w:ascii="IRNazanin" w:hAnsi="IRNazanin" w:eastAsia="IRNazanin"/>
          <w:color w:val="111111"/>
          <w:sz w:val="28"/>
          <w:sz w:val="28"/>
          <w:szCs w:val="28"/>
          <w:rtl w:val="true"/>
          <w:lang w:bidi="fa-IR"/>
        </w:rPr>
        <w:t>هرکه بی سامان شود در راه عشق</w:t>
      </w:r>
    </w:p>
    <w:p>
      <w:pPr>
        <w:pStyle w:val="BookText"/>
        <w:rPr/>
      </w:pPr>
      <w:r>
        <w:rPr>
          <w:rFonts w:ascii="IRNazanin" w:hAnsi="IRNazanin" w:eastAsia="IRNazanin"/>
          <w:color w:val="111111"/>
          <w:sz w:val="28"/>
          <w:sz w:val="28"/>
          <w:szCs w:val="28"/>
          <w:rtl w:val="true"/>
          <w:lang w:bidi="fa-IR"/>
        </w:rPr>
        <w:t>در دیار دوست سامانش دهند</w:t>
      </w:r>
    </w:p>
    <w:p>
      <w:pPr>
        <w:pStyle w:val="BookText"/>
        <w:rPr/>
      </w:pPr>
      <w:r>
        <w:rPr>
          <w:rFonts w:ascii="IRNazanin" w:hAnsi="IRNazanin" w:eastAsia="IRNazanin"/>
          <w:color w:val="111111"/>
          <w:sz w:val="28"/>
          <w:sz w:val="28"/>
          <w:szCs w:val="28"/>
          <w:rtl w:val="true"/>
          <w:lang w:bidi="fa-IR"/>
        </w:rPr>
        <w:t xml:space="preserve">حقا شیخ مرتضی انصاری رحمة الله عليه از بارزترین مصداقهای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صائنا لنفسِهِ حافِظا لِدينِهِ مُخالِفا على هَواهُ مُطِيعا لأمرِ مَولاهُ </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نگهدارنده نفس، حافظ دین خود، مخالفت کننده هوای نفس خویش و مطيع فرمان مولای خویش است</w:t>
      </w:r>
      <w:r>
        <w:rPr>
          <w:rFonts w:eastAsia="IRNazanin" w:cs="IRNazanin"/>
          <w:color w:val="111111"/>
          <w:sz w:val="28"/>
          <w:szCs w:val="28"/>
          <w:rtl w:val="true"/>
          <w:lang w:bidi="fa-IR"/>
        </w:rPr>
        <w:t xml:space="preserve">. </w:t>
      </w:r>
      <w:bookmarkStart w:id="770" w:name="pg7341_74477"/>
    </w:p>
    <w:p>
      <w:pPr>
        <w:pStyle w:val="Heading2"/>
        <w:numPr>
          <w:ilvl w:val="1"/>
          <w:numId w:val="1"/>
        </w:numPr>
        <w:rPr/>
      </w:pPr>
      <w:bookmarkStart w:id="771" w:name="__RefHeading___Toc1106913_1051229030"/>
      <w:bookmarkStart w:id="772" w:name="_Toc286"/>
      <w:bookmarkEnd w:id="770"/>
      <w:bookmarkEnd w:id="771"/>
      <w:r>
        <w:rPr/>
        <w:t>282</w:t>
      </w:r>
      <w:r>
        <w:rPr>
          <w:rtl w:val="true"/>
        </w:rPr>
        <w:t xml:space="preserve">- </w:t>
      </w:r>
      <w:r>
        <w:rPr>
          <w:rtl w:val="true"/>
        </w:rPr>
        <w:t>امام حسن مجتبی و یوسف پیامبر</w:t>
      </w:r>
      <w:r>
        <w:rPr>
          <w:rtl w:val="true"/>
        </w:rPr>
        <w:t>(</w:t>
      </w:r>
      <w:r>
        <w:rPr>
          <w:rtl w:val="true"/>
        </w:rPr>
        <w:t>علیهما السلام</w:t>
      </w:r>
      <w:r>
        <w:rPr>
          <w:rtl w:val="true"/>
        </w:rPr>
        <w:t>) :</w:t>
      </w:r>
      <w:bookmarkEnd w:id="772"/>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به نام ابواء تنها مشغول نماز بود که زن زیبارویی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پایان رساند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حاجتی داری؟ عرض کرد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چیست؟ عرض کرد برخیز و از من کام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اِلَیکِ عَنِّی لا تحرِقنِی بِالنّارِ و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من دور شو من و خود را گرفتار آتش جهنم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کهخواست اصرار ورزد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گریه شد و فرمود وای بر تو از من دور شو آن قدر میگریست که زن نیز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ناگاه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دید آن دو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گریه برادر به گریه افتاد عده ای از اصحاب وارد شدند، آنها نیز از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ناله و اشک بلند بود که زن فرصت را مناسب دید و از کنار جمعیت بیرون رفت و بعد مردم کم کم متفرق شدند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موقعی که شخص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ندادند از برادر پرسش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این دو بزرگوار یک شب در محلی آرمیده بودند، ناگاه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ام برای کسی نقل نکن سپس ادامه داد که در عالم رؤيا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خواب نیز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در میان جمعیت مردم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که پدر و مادرم فدایت باد چرا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داستان تو و همسر عزیزمصر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گرفتاریهایت، زندان رفتن و غم فراق پدرت یعقوب افتادم و تعجب کردم که این همه مشکلات را تحمل کردی به این علت اشک ریخت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على آیا از داستان خود با زن بدوی در محل أبواء تعجب نمی کنی</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773" w:name="pg7341_74478"/>
    </w:p>
    <w:p>
      <w:pPr>
        <w:pStyle w:val="Heading2"/>
        <w:numPr>
          <w:ilvl w:val="1"/>
          <w:numId w:val="1"/>
        </w:numPr>
        <w:rPr/>
      </w:pPr>
      <w:bookmarkStart w:id="774" w:name="__RefHeading___Toc1106915_1051229030"/>
      <w:bookmarkStart w:id="775" w:name="_Toc287"/>
      <w:bookmarkEnd w:id="773"/>
      <w:bookmarkEnd w:id="774"/>
      <w:r>
        <w:rPr/>
        <w:t>283</w:t>
      </w:r>
      <w:r>
        <w:rPr>
          <w:rtl w:val="true"/>
        </w:rPr>
        <w:t xml:space="preserve">- </w:t>
      </w:r>
      <w:r>
        <w:rPr>
          <w:rtl w:val="true"/>
        </w:rPr>
        <w:t>سران سه قوه</w:t>
      </w:r>
      <w:r>
        <w:rPr>
          <w:rtl w:val="true"/>
        </w:rPr>
        <w:t>:</w:t>
      </w:r>
      <w:bookmarkEnd w:id="775"/>
    </w:p>
    <w:p>
      <w:pPr>
        <w:pStyle w:val="BookText"/>
        <w:rPr/>
      </w:pPr>
      <w:r>
        <w:rPr>
          <w:rFonts w:ascii="IRNazanin" w:hAnsi="IRNazanin" w:eastAsia="IRNazanin"/>
          <w:color w:val="111111"/>
          <w:sz w:val="28"/>
          <w:sz w:val="28"/>
          <w:szCs w:val="28"/>
          <w:rtl w:val="true"/>
          <w:lang w:bidi="fa-IR"/>
        </w:rPr>
        <w:t>عقلیه، شهویه، غضبيه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عقليه عبارت است از مبدا تمیز و فکر و شوق انسان برای درک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شهویه همان نفس حیوانی است که مبدأ شهوت و طلب غذا و شوق به لذتها در خوردن و آشامیدن و مسائل جنسی و غیره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غضبیه آن حالت درنده خویی است که مبدأ غضب و اقدام به کارهای خطرناک وسلطه طلبی و حب جاه و مقام و امثال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خوشبخت و سعادتمند کسی است که در این سه قوه عدالت را رعایت کند و از هر سه نیرو در حد وسط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این سه نیروی حیاتی را در خویشتن از صراط مستقیم بیرون نساختیم و در مقام پاکیزه کردن آنها بر آمدیم، قوه شهوت می شود عفت، قوه غضب می گردد شجاعت و قوه عقل می شود حکمت</w:t>
      </w:r>
      <w:r>
        <w:rPr>
          <w:rFonts w:eastAsia="IRNazanin" w:cs="IRNazanin"/>
          <w:color w:val="111111"/>
          <w:sz w:val="28"/>
          <w:szCs w:val="28"/>
          <w:rtl w:val="true"/>
          <w:lang w:bidi="fa-IR"/>
        </w:rPr>
        <w:t>.</w:t>
      </w:r>
    </w:p>
    <w:p>
      <w:pPr>
        <w:pStyle w:val="Heading2"/>
        <w:numPr>
          <w:ilvl w:val="1"/>
          <w:numId w:val="1"/>
        </w:numPr>
        <w:rPr/>
      </w:pPr>
      <w:bookmarkStart w:id="776" w:name="__RefHeading___Toc1106917_1051229030"/>
      <w:bookmarkStart w:id="777" w:name="_Toc288"/>
      <w:bookmarkEnd w:id="776"/>
      <w:r>
        <w:rPr/>
        <w:t>284</w:t>
      </w:r>
      <w:r>
        <w:rPr>
          <w:rtl w:val="true"/>
        </w:rPr>
        <w:t xml:space="preserve">- </w:t>
      </w:r>
      <w:r>
        <w:rPr>
          <w:rtl w:val="true"/>
        </w:rPr>
        <w:t>مرگ خفت بار</w:t>
      </w:r>
      <w:r>
        <w:rPr>
          <w:rtl w:val="true"/>
        </w:rPr>
        <w:t>:</w:t>
      </w:r>
      <w:bookmarkEnd w:id="777"/>
    </w:p>
    <w:p>
      <w:pPr>
        <w:pStyle w:val="BookText"/>
        <w:rPr/>
      </w:pPr>
      <w:r>
        <w:rPr>
          <w:rFonts w:ascii="IRNazanin" w:hAnsi="IRNazanin" w:eastAsia="IRNazanin"/>
          <w:color w:val="111111"/>
          <w:sz w:val="28"/>
          <w:sz w:val="28"/>
          <w:szCs w:val="28"/>
          <w:rtl w:val="true"/>
          <w:lang w:bidi="fa-IR"/>
        </w:rPr>
        <w:t xml:space="preserve">مامون الرشید برای رسیدن به سلطنت برادر خود را کشت و پس از تبعید امام هشتم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طوس آن حضرت را نیز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روم به آن سرزمین لشکر کشید در بازگشت کنار چشمه زیبایی ایستاد و تماشا می کرد ماهی بسیار زیبایی به اندازه نصف طول دست مانند شمش نقرهای آشکار شد، مأمون گفت هر کس این ماهی را بگیرد یک شمشیر جایزه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سربازان خود را به آب انداخت، ماهی خود را به شدت تکانی داد،از دست سرباز خارج شد در آب افتاد بر اثر افتادن ماهی مقداری از آب بر سر و صورت و گلوگاه مأمون رسید، ناگاه لرزش بی سابقهای او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لباس زمستانی و لحاف بر او می انداختند آرام نمیشد پیوسته فریاد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آلبرد،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سرما، در اطرافش آتش زیادی افروختند باز گرم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سلطنتی در اطرافش جمع شدند گفتند از معالجه او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گفت مرا بر بلندی ببرید تا یک مرتبه دیگر سپاه و </w:t>
      </w:r>
      <w:bookmarkStart w:id="778" w:name="pg7341_74479"/>
    </w:p>
    <w:p>
      <w:pPr>
        <w:pStyle w:val="BookText"/>
        <w:rPr/>
      </w:pPr>
      <w:bookmarkEnd w:id="778"/>
      <w:r>
        <w:rPr>
          <w:rFonts w:ascii="IRNazanin" w:hAnsi="IRNazanin" w:eastAsia="IRNazanin"/>
          <w:color w:val="111111"/>
          <w:sz w:val="28"/>
          <w:sz w:val="28"/>
          <w:szCs w:val="28"/>
          <w:rtl w:val="true"/>
          <w:lang w:bidi="fa-IR"/>
        </w:rPr>
        <w:t>سربازان خود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در بسر افتاد و با همان مختصر آب بدن ماهی به جهنم واصل شد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9" w:name="__RefHeading___Toc1106919_1051229030"/>
      <w:bookmarkStart w:id="780" w:name="_Toc289"/>
      <w:bookmarkEnd w:id="779"/>
      <w:r>
        <w:rPr/>
        <w:t>285</w:t>
      </w:r>
      <w:r>
        <w:rPr>
          <w:rtl w:val="true"/>
        </w:rPr>
        <w:t xml:space="preserve">- </w:t>
      </w:r>
      <w:r>
        <w:rPr>
          <w:rtl w:val="true"/>
        </w:rPr>
        <w:t>امان از تخت و میز ریاست</w:t>
      </w:r>
      <w:r>
        <w:rPr>
          <w:rtl w:val="true"/>
        </w:rPr>
        <w:t>:</w:t>
      </w:r>
      <w:bookmarkEnd w:id="780"/>
    </w:p>
    <w:p>
      <w:pPr>
        <w:pStyle w:val="BookText"/>
        <w:rPr/>
      </w:pPr>
      <w:r>
        <w:rPr>
          <w:rFonts w:ascii="IRNazanin" w:hAnsi="IRNazanin" w:eastAsia="IRNazanin"/>
          <w:color w:val="111111"/>
          <w:sz w:val="28"/>
          <w:sz w:val="28"/>
          <w:szCs w:val="28"/>
          <w:rtl w:val="true"/>
          <w:lang w:bidi="fa-IR"/>
        </w:rPr>
        <w:t>بهلول وارد قصر هارون الرشید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مسند مخصوص او را خالی دید بر روی آن نشست، نگهبانان قصر وقتی بهلول را در محل مخصوص هارون دیدند با شلاق و تازیانه او را از آن مکان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از اندرون خارج شد، بهلول را در گوشه ای دید نشسته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خدمتکاران علت گریه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چون در مسند شماگستاخانه نشسته بود او را آزردیم، هارون آنها را توبیخ و ملامت کرد، بهلول را نیز تسلی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حال تو گریه می کنم نه بواسطه خودم، زیرا با همین چند دقیقه که در جایگاه و مسند ریاست تو نشستم این طور مرا آزردند بر تو چه خواهد گذشت که سالها بر این مسند ظلم نشسته ای و تکیه بر این دستگاه ستم کرده ای و از عواقب هولناک آن نمی ترسی؟</w:t>
      </w:r>
      <w:r>
        <w:rPr>
          <w:rFonts w:eastAsia="IRNazanin" w:cs="IRNazanin"/>
          <w:color w:val="111111"/>
          <w:sz w:val="28"/>
          <w:szCs w:val="28"/>
          <w:rtl w:val="true"/>
          <w:lang w:bidi="fa-IR"/>
        </w:rPr>
        <w:t>!</w:t>
      </w:r>
    </w:p>
    <w:p>
      <w:pPr>
        <w:pStyle w:val="Heading2"/>
        <w:numPr>
          <w:ilvl w:val="1"/>
          <w:numId w:val="1"/>
        </w:numPr>
        <w:rPr/>
      </w:pPr>
      <w:bookmarkStart w:id="781" w:name="__RefHeading___Toc1106921_1051229030"/>
      <w:bookmarkStart w:id="782" w:name="_Toc290"/>
      <w:bookmarkEnd w:id="781"/>
      <w:r>
        <w:rPr/>
        <w:t>286</w:t>
      </w:r>
      <w:r>
        <w:rPr>
          <w:rtl w:val="true"/>
        </w:rPr>
        <w:t xml:space="preserve">- </w:t>
      </w:r>
      <w:r>
        <w:rPr>
          <w:rtl w:val="true"/>
        </w:rPr>
        <w:t xml:space="preserve">حکومت عدل خدا </w:t>
      </w:r>
      <w:r>
        <w:rPr>
          <w:rtl w:val="true"/>
        </w:rPr>
        <w:t>:</w:t>
      </w:r>
      <w:bookmarkEnd w:id="78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محلی عبور می کرد، به سرچشمه ای رسید و در کنار آن با آب وضو گرفت، بالای کوه رفت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اسب سواری به آنجا رسید برای آشامیدن آب از اسب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رفتن کیسه پول خود را فراموش نموده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چوبانی رسید کیسه را مشاهده کرد برداشت و رفت و بعد از چوبان پیر مردی بر سر چشمه آمد آثار فقر و تنگدستی از ظاهرش آشکار بود دسته هیزمی بر روی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را یک طرف نهاده برای استراحت کنار چشمه خوابید، چیزی نگذشت که اسب سوار برگشت اطراف را برای پیدا کردن کیسه جستجو نمود ولی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 مراجعه نمود او هم اظهاربی اطلاعی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سخنانی ردو بدل شد که </w:t>
      </w:r>
      <w:bookmarkStart w:id="783" w:name="pg7341_74480"/>
    </w:p>
    <w:p>
      <w:pPr>
        <w:pStyle w:val="BookText"/>
        <w:rPr/>
      </w:pPr>
      <w:bookmarkEnd w:id="783"/>
      <w:r>
        <w:rPr>
          <w:rFonts w:ascii="IRNazanin" w:hAnsi="IRNazanin" w:eastAsia="IRNazanin"/>
          <w:color w:val="111111"/>
          <w:sz w:val="28"/>
          <w:sz w:val="28"/>
          <w:szCs w:val="28"/>
          <w:rtl w:val="true"/>
          <w:lang w:bidi="fa-IR"/>
        </w:rPr>
        <w:t>منجر به زد و خورد گردید بالاخره اسب سوار آن قدر هیزم شکن را زدکه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چه پیشامدی بود، عدل در حادثهچگونه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چوپان برداشت پیرمرد مورد ستم واقع شد، خطاب رسید ای موسی همین پیرمرد پدر آن اسب سوار را کشته بود بین این دو قصاص انجام گرفت در ضمن پدر اسب سوار به پدر چوپان به اندازه پول همان کیسه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خود رسید من از روی عدل حکومت میکنم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4" w:name="__RefHeading___Toc1106923_1051229030"/>
      <w:bookmarkStart w:id="785" w:name="_Toc291"/>
      <w:bookmarkEnd w:id="784"/>
      <w:r>
        <w:rPr/>
        <w:t>287</w:t>
      </w:r>
      <w:r>
        <w:rPr>
          <w:rtl w:val="true"/>
        </w:rPr>
        <w:t xml:space="preserve">- </w:t>
      </w:r>
      <w:r>
        <w:rPr>
          <w:rtl w:val="true"/>
        </w:rPr>
        <w:t>قیمت گذاری زیبایی</w:t>
      </w:r>
      <w:r>
        <w:rPr>
          <w:rtl w:val="true"/>
        </w:rPr>
        <w:t>:</w:t>
      </w:r>
      <w:bookmarkEnd w:id="785"/>
    </w:p>
    <w:p>
      <w:pPr>
        <w:pStyle w:val="BookText"/>
        <w:rPr/>
      </w:pPr>
      <w:r>
        <w:rPr>
          <w:rFonts w:ascii="IRNazanin" w:hAnsi="IRNazanin" w:eastAsia="IRNazanin"/>
          <w:color w:val="111111"/>
          <w:sz w:val="28"/>
          <w:sz w:val="28"/>
          <w:szCs w:val="28"/>
          <w:rtl w:val="true"/>
          <w:lang w:bidi="fa-IR"/>
        </w:rPr>
        <w:t>گویند روزی یوسف پیامبر آینه ای به دست گرفته جمال خود را در آن مشاهده کرد، زیبایی بی مانند، دیدگان خود یوسف را خیره نمود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غلام و بنده بودم چه قیمت گزافی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بسیار زیادی معامله می شدم، از این رو کارش به جایی رسید که او را به بیست و دو درهم ناقص و بی ارزش فروختند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وَشَرَوْهُ بِثَمَنٍ بَخْسٍ دَرَاهِمَ مَعْدُودَةٍ وَكَانُوا فِيهِ مِنَ الزَّاهِدِينَ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و سرانجام یوسف را به بهای ناچیز، یعنی چند درهم فروختند و به او بی اعتنا بودند</w:t>
      </w:r>
      <w:r>
        <w:rPr>
          <w:rFonts w:eastAsia="IRNazanin" w:cs="IRNazanin"/>
          <w:color w:val="111111"/>
          <w:sz w:val="28"/>
          <w:szCs w:val="28"/>
          <w:rtl w:val="true"/>
          <w:lang w:bidi="fa-IR"/>
        </w:rPr>
        <w:t xml:space="preserve">. </w:t>
      </w:r>
      <w:r>
        <w:rPr>
          <w:rStyle w:val="FootnoteAnchor"/>
          <w:rtl w:val="true"/>
        </w:rPr>
        <w:footnoteReference w:id="369"/>
      </w:r>
    </w:p>
    <w:p>
      <w:pPr>
        <w:pStyle w:val="Heading2"/>
        <w:numPr>
          <w:ilvl w:val="1"/>
          <w:numId w:val="1"/>
        </w:numPr>
        <w:rPr/>
      </w:pPr>
      <w:bookmarkStart w:id="786" w:name="__RefHeading___Toc1106925_1051229030"/>
      <w:bookmarkStart w:id="787" w:name="_Toc292"/>
      <w:bookmarkEnd w:id="786"/>
      <w:r>
        <w:rPr/>
        <w:t>288</w:t>
      </w:r>
      <w:r>
        <w:rPr>
          <w:rtl w:val="true"/>
        </w:rPr>
        <w:t xml:space="preserve">- </w:t>
      </w:r>
      <w:r>
        <w:rPr>
          <w:rtl w:val="true"/>
        </w:rPr>
        <w:t>نقطه ضعف انسان</w:t>
      </w:r>
      <w:r>
        <w:rPr>
          <w:rtl w:val="true"/>
        </w:rPr>
        <w:t>:</w:t>
      </w:r>
      <w:bookmarkEnd w:id="787"/>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شیطان با کلاهی که دارای چندین رنگ بود پیش او آمد، همینکه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کلاه از سر برداشته در مقابلش ایستاد و سلام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پرسید تو کیستی؟ جواب داد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شیطان، خدا ترا همسایه هیچ انسانی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آمدم عرض سلامی به شما کنم چون در نزد خداوند </w:t>
      </w:r>
      <w:bookmarkStart w:id="788" w:name="pg7341_74481"/>
    </w:p>
    <w:p>
      <w:pPr>
        <w:pStyle w:val="BookText"/>
        <w:rPr/>
      </w:pPr>
      <w:bookmarkEnd w:id="788"/>
      <w:r>
        <w:rPr>
          <w:rFonts w:ascii="IRNazanin" w:hAnsi="IRNazanin" w:eastAsia="IRNazanin"/>
          <w:color w:val="111111"/>
          <w:sz w:val="28"/>
          <w:sz w:val="28"/>
          <w:szCs w:val="28"/>
          <w:rtl w:val="true"/>
          <w:lang w:bidi="fa-IR"/>
        </w:rPr>
        <w:t>مقام و مرتبه ای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چه گناهی است که هرگاه از آدمی سر بزند تو قدرت بر او پیدا می کنی و تحت تسخیرت در می آید؟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خودش راضی شود و کارهایش را بزرگ و زیاد شمارد گناه او در نظرش کوچک آید</w:t>
      </w:r>
      <w:r>
        <w:rPr>
          <w:rFonts w:eastAsia="IRNazanin" w:cs="IRNazanin"/>
          <w:color w:val="111111"/>
          <w:sz w:val="28"/>
          <w:szCs w:val="28"/>
          <w:rtl w:val="true"/>
          <w:lang w:bidi="fa-IR"/>
        </w:rPr>
        <w:t>»</w:t>
      </w:r>
      <w:r>
        <w:rPr>
          <w:rStyle w:val="FootnoteAnchor"/>
          <w:rtl w:val="true"/>
        </w:rPr>
        <w:footnoteReference w:id="370"/>
      </w:r>
    </w:p>
    <w:p>
      <w:pPr>
        <w:pStyle w:val="Heading2"/>
        <w:numPr>
          <w:ilvl w:val="1"/>
          <w:numId w:val="1"/>
        </w:numPr>
        <w:rPr/>
      </w:pPr>
      <w:bookmarkStart w:id="789" w:name="__RefHeading___Toc1106927_1051229030"/>
      <w:bookmarkStart w:id="790" w:name="_Toc293"/>
      <w:bookmarkEnd w:id="789"/>
      <w:r>
        <w:rPr/>
        <w:t>289</w:t>
      </w:r>
      <w:r>
        <w:rPr>
          <w:rtl w:val="true"/>
        </w:rPr>
        <w:t xml:space="preserve">- </w:t>
      </w:r>
      <w:r>
        <w:rPr>
          <w:rtl w:val="true"/>
        </w:rPr>
        <w:t>تعداد رگهای بدن انسان</w:t>
      </w:r>
      <w:r>
        <w:rPr>
          <w:rtl w:val="true"/>
        </w:rPr>
        <w:t>:</w:t>
      </w:r>
      <w:bookmarkEnd w:id="790"/>
    </w:p>
    <w:p>
      <w:pPr>
        <w:pStyle w:val="BookText"/>
        <w:rPr/>
      </w:pPr>
      <w:r>
        <w:rPr>
          <w:rFonts w:ascii="IRNazanin" w:hAnsi="IRNazanin" w:eastAsia="IRNazanin"/>
          <w:color w:val="111111"/>
          <w:sz w:val="28"/>
          <w:sz w:val="28"/>
          <w:szCs w:val="28"/>
          <w:rtl w:val="true"/>
          <w:lang w:bidi="fa-IR"/>
        </w:rPr>
        <w:t>مرد عبادت کننده ای در بنی اسرائیل پس از سالیان دراز عبادت و بندگی از خداوند تبارک و تعالی درخواست کرد که مقامش را به او نشان دهد، و گفت پروردگارا اگر کارهایم پسندیده توست در کار نیک جدیت بیشتری کنم و اگر مورد رضایت تو نیست قبل از مرگ جبرانش را به عبادت و پرستش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به او خبر دادند که ترا در نزد پروردگار هیچ عمل خوبی 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اعمال من به کجا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عملی نداشتی زیرا هرگاه کار خوبی میکردی به مردم خبر میدادی و جزای چنین عملی همان قدر است که تو از اطلاع مردم کار خوبت خشنود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بر عابد بسیار دشوار آمد ومحزون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در عالم رؤیا از جانب پروردگار به او خبر دادند که اینک جان خود را از ما بخر در آینده به صدقه ای که هر روز به عدد رگهای بدنت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خدایا چگونه با دست تهی این انفاق را بکنم؟ جواب شنید که ما هر کسی را به مقدار قدرت و طاقتش تکلیف میکنیم هر روز سیصد و شصت مرتبه بگو</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 لَاحَوْلَ وَ لَاقُوَّةَ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 ای صدقه از رگی است، عابد با شنیدن این سخن شادمان شد و گفت خدایا بیش از این بفرما به او گفتند تو اگر زیادتر بگویی جزای زیادتری خواهی برد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791" w:name="pg7341_74482"/>
    </w:p>
    <w:p>
      <w:pPr>
        <w:pStyle w:val="Heading2"/>
        <w:numPr>
          <w:ilvl w:val="1"/>
          <w:numId w:val="1"/>
        </w:numPr>
        <w:rPr/>
      </w:pPr>
      <w:bookmarkStart w:id="792" w:name="__RefHeading___Toc1106929_1051229030"/>
      <w:bookmarkStart w:id="793" w:name="_Toc294"/>
      <w:bookmarkEnd w:id="791"/>
      <w:bookmarkEnd w:id="792"/>
      <w:r>
        <w:rPr/>
        <w:t>290</w:t>
      </w:r>
      <w:r>
        <w:rPr>
          <w:rtl w:val="true"/>
        </w:rPr>
        <w:t xml:space="preserve">- </w:t>
      </w:r>
      <w:r>
        <w:rPr>
          <w:rtl w:val="true"/>
        </w:rPr>
        <w:t>سی سال حضور در صف اول نماز جماعت</w:t>
      </w:r>
      <w:r>
        <w:rPr>
          <w:rtl w:val="true"/>
        </w:rPr>
        <w:t>:</w:t>
      </w:r>
      <w:bookmarkEnd w:id="793"/>
    </w:p>
    <w:p>
      <w:pPr>
        <w:pStyle w:val="BookText"/>
        <w:rPr/>
      </w:pPr>
      <w:r>
        <w:rPr>
          <w:rFonts w:ascii="IRNazanin" w:hAnsi="IRNazanin" w:eastAsia="IRNazanin"/>
          <w:color w:val="111111"/>
          <w:sz w:val="28"/>
          <w:sz w:val="28"/>
          <w:szCs w:val="28"/>
          <w:rtl w:val="true"/>
          <w:lang w:bidi="fa-IR"/>
        </w:rPr>
        <w:t>یکی از نمازگزاران مسجدی سی سال نماز خود را اعاده کرد و تمام آن سی سال را در صف اولجماعت نماز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روزی به واسطه پیشامدی نتوانستم خود را زود برسانم و در صف اول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رسیدم از صف اول عقب ماندم در این هنگام متوجه شدم مثل اینکه خجالت میکشم از نگاه کردن مردم به سوی من، زیرا همیشه صف اول بوده ام و امروز عقب افتاده ام لذا دانستم در این مدت تمام نمازهایم آلوده به ریا و نشان دادن به مردم بوده که صف اول هستم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4" w:name="__RefHeading___Toc1106931_1051229030"/>
      <w:bookmarkStart w:id="795" w:name="_Toc295"/>
      <w:bookmarkEnd w:id="794"/>
      <w:r>
        <w:rPr/>
        <w:t>291</w:t>
      </w:r>
      <w:r>
        <w:rPr>
          <w:rtl w:val="true"/>
        </w:rPr>
        <w:t xml:space="preserve">- </w:t>
      </w:r>
      <w:r>
        <w:rPr>
          <w:rtl w:val="true"/>
        </w:rPr>
        <w:t>چاپلوسی تا چه حد</w:t>
      </w:r>
      <w:r>
        <w:rPr>
          <w:rtl w:val="true"/>
        </w:rPr>
        <w:t>:</w:t>
      </w:r>
      <w:bookmarkEnd w:id="795"/>
    </w:p>
    <w:p>
      <w:pPr>
        <w:pStyle w:val="BookText"/>
        <w:rPr/>
      </w:pPr>
      <w:r>
        <w:rPr>
          <w:rFonts w:ascii="IRNazanin" w:hAnsi="IRNazanin" w:eastAsia="IRNazanin"/>
          <w:color w:val="111111"/>
          <w:sz w:val="28"/>
          <w:sz w:val="28"/>
          <w:szCs w:val="28"/>
          <w:rtl w:val="true"/>
          <w:lang w:bidi="fa-IR"/>
        </w:rPr>
        <w:t>کریم خان زند هر روز صبح برای داد خواهی ستمدیدگان می نشست و به شکایات مردم رسیدگی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مرد حیله گری پیش او آمد شروع به گریه و زاری کرد کریم خان او را دلجویی نمود و گفت کارت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کور مادرزاد بودم تا روزی عصا زنان به سر قبر پدر مرحوم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دست توسل به مزار شریف آن مرحوم زدم و از او درخواست دو چشم بینا نمودم به خواب رفتم مرحوم پدرتان دست بر چشمان من کشید و بینا شدم حال من این بینایی را از پدر مرحوم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مأمورانش دستور داد چشمهایش را از حدقه در آورید درباریان و ساطت کردند امر شاه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او را به چوب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چوبش می زدند شاه میگفت پدرم تا وقتی زنده بود در سر گردنه الاغ دزدی میکرد من وقتی به این مقام رسیدم عدهای چاپلوس مثل تو برای خوشایندم برای او آرامگاهی ساختند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توای دروغگوی چاپلوس او را صاحب کرامت خدایی معرفی میکنی ای کاش چشمایت را در می آوردم تا می رفتی سر قبر پدرم برای مرتبه دوم از او چشم تازه میگرفتی</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796" w:name="pg7341_74483"/>
    </w:p>
    <w:p>
      <w:pPr>
        <w:pStyle w:val="Heading2"/>
        <w:numPr>
          <w:ilvl w:val="1"/>
          <w:numId w:val="1"/>
        </w:numPr>
        <w:rPr/>
      </w:pPr>
      <w:bookmarkStart w:id="797" w:name="__RefHeading___Toc1106933_1051229030"/>
      <w:bookmarkStart w:id="798" w:name="_Toc296"/>
      <w:bookmarkEnd w:id="796"/>
      <w:bookmarkEnd w:id="797"/>
      <w:r>
        <w:rPr/>
        <w:t>292</w:t>
      </w:r>
      <w:r>
        <w:rPr>
          <w:rtl w:val="true"/>
        </w:rPr>
        <w:t xml:space="preserve">- </w:t>
      </w:r>
      <w:r>
        <w:rPr>
          <w:rtl w:val="true"/>
        </w:rPr>
        <w:t>تسليم امر اوئیم</w:t>
      </w:r>
      <w:bookmarkEnd w:id="798"/>
    </w:p>
    <w:p>
      <w:pPr>
        <w:pStyle w:val="BookText"/>
        <w:rPr/>
      </w:pPr>
      <w:r>
        <w:rPr>
          <w:rFonts w:ascii="IRNazanin" w:hAnsi="IRNazanin" w:eastAsia="IRNazanin"/>
          <w:color w:val="111111"/>
          <w:sz w:val="28"/>
          <w:sz w:val="28"/>
          <w:szCs w:val="28"/>
          <w:rtl w:val="true"/>
          <w:lang w:bidi="fa-IR"/>
        </w:rPr>
        <w:t>قيبه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از فرزند بیمار امام به منزل امام ال رفته بودم، امام را جلوی در دیدار کردم که افسرده و مخزون بود، حال کودک را جویا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رفتنی است، آنگاه داخل منزل شد و پس از مدتی بیرون آمد در حالیکه اندوهش تسکین یافته بود، من امیدوار و خوشحال شدم و گمان کردم بیمار بهبود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حال کودک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با شگفتی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هنگامی که زنده بود غمگین و افسرده بودید واینک که فوت شده است اندوهگین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پیش از مصیبت اظهار نگرانی می کنیم ولی چون قضای الهی وقوع یابد راضی به رضای خدا و تسلیم امر اوییم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9" w:name="__RefHeading___Toc1106935_1051229030"/>
      <w:bookmarkStart w:id="800" w:name="_Toc297"/>
      <w:bookmarkEnd w:id="799"/>
      <w:r>
        <w:rPr/>
        <w:t>293</w:t>
      </w:r>
      <w:r>
        <w:rPr>
          <w:rtl w:val="true"/>
        </w:rPr>
        <w:t xml:space="preserve">- </w:t>
      </w:r>
      <w:r>
        <w:rPr>
          <w:rtl w:val="true"/>
        </w:rPr>
        <w:t>غرياله</w:t>
      </w:r>
      <w:r>
        <w:rPr>
          <w:rtl w:val="true"/>
        </w:rPr>
        <w:t>:</w:t>
      </w:r>
      <w:bookmarkEnd w:id="800"/>
    </w:p>
    <w:p>
      <w:pPr>
        <w:pStyle w:val="BookText"/>
        <w:rPr/>
      </w:pPr>
      <w:r>
        <w:rPr>
          <w:rFonts w:ascii="IRNazanin" w:hAnsi="IRNazanin" w:eastAsia="IRNazanin"/>
          <w:color w:val="111111"/>
          <w:sz w:val="28"/>
          <w:sz w:val="28"/>
          <w:szCs w:val="28"/>
          <w:rtl w:val="true"/>
          <w:lang w:bidi="fa-IR"/>
        </w:rPr>
        <w:t>یکی از پدیده های جغرافیایی را غرياله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غرياله به لرزش شدید آب دریا گفته می شود که در پی زمین لرزه های زیر دریا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به لرزه در آمده به شکل موجه های چند متری به کرانه ها رسیده و ویرانی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غرياله واژه فارسی بومی بر این پدیده است امروزه در دنیا به زبان انگلیسی به غریاله سونامی میگویند پس از غرباله ها و یا سونامی گسل های بزرگی در بستر دریا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موج های آبلرزه ای گاه به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غریاله سال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لیسبون پرتغال با موج هایی به بلندی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شهر هجوم برد و ساکنان آن شهر را در کام خویش به هلاکت رساند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سونامی سا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اندونزی و با کشته شدن صد هزار تن و سونامی ژاپن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هایی است که ما را به یاد آیات شریفه قرآن می اندازد که اقوام گذشته را چگونه خداوند بخاطر گناهانشان و تکذیب خدا و دین زیر و رو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وَعَادًا وَثَمُودَ وَأَصْحَابَ الرَّسِّ وَقُرُونًا بَيْنَ ذَلِكَ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فَدَمَّرْنَاهُمْ تَدْمِيرًا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Style w:val="FootnoteAnchor"/>
          <w:rtl w:val="true"/>
        </w:rPr>
        <w:footnoteReference w:id="375"/>
      </w:r>
      <w:bookmarkStart w:id="801" w:name="pg7341_74484"/>
    </w:p>
    <w:p>
      <w:pPr>
        <w:pStyle w:val="BookText"/>
        <w:rPr/>
      </w:pPr>
      <w:bookmarkEnd w:id="801"/>
      <w:r>
        <w:rPr>
          <w:rFonts w:ascii="IRNazanin" w:hAnsi="IRNazanin" w:eastAsia="IRNazanin"/>
          <w:color w:val="111111"/>
          <w:sz w:val="28"/>
          <w:sz w:val="28"/>
          <w:szCs w:val="28"/>
          <w:rtl w:val="true"/>
          <w:lang w:bidi="fa-IR"/>
        </w:rPr>
        <w:t>قوم عاد و ثمود و اصحاب رس و اقوام زیادی را نیز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ویران می کنیم، آن هم ویرانی کامل</w:t>
      </w:r>
      <w:r>
        <w:rPr>
          <w:rFonts w:eastAsia="IRNazanin" w:cs="IRNazanin"/>
          <w:color w:val="111111"/>
          <w:sz w:val="28"/>
          <w:szCs w:val="28"/>
          <w:rtl w:val="true"/>
          <w:lang w:bidi="fa-IR"/>
        </w:rPr>
        <w:t>.</w:t>
      </w:r>
    </w:p>
    <w:p>
      <w:pPr>
        <w:pStyle w:val="Heading2"/>
        <w:numPr>
          <w:ilvl w:val="1"/>
          <w:numId w:val="1"/>
        </w:numPr>
        <w:rPr/>
      </w:pPr>
      <w:bookmarkStart w:id="802" w:name="__RefHeading___Toc1106937_1051229030"/>
      <w:bookmarkStart w:id="803" w:name="_Toc298"/>
      <w:bookmarkEnd w:id="802"/>
      <w:r>
        <w:rPr/>
        <w:t>294</w:t>
      </w:r>
      <w:r>
        <w:rPr>
          <w:rtl w:val="true"/>
        </w:rPr>
        <w:t xml:space="preserve">- </w:t>
      </w:r>
      <w:r>
        <w:rPr>
          <w:rtl w:val="true"/>
        </w:rPr>
        <w:t>استثمار مدرن زن</w:t>
      </w:r>
      <w:r>
        <w:rPr>
          <w:rtl w:val="true"/>
        </w:rPr>
        <w:t>:</w:t>
      </w:r>
      <w:bookmarkEnd w:id="803"/>
    </w:p>
    <w:p>
      <w:pPr>
        <w:pStyle w:val="BookText"/>
        <w:rPr/>
      </w:pPr>
      <w:r>
        <w:rPr>
          <w:rFonts w:ascii="IRNazanin" w:hAnsi="IRNazanin" w:eastAsia="IRNazanin"/>
          <w:color w:val="111111"/>
          <w:sz w:val="28"/>
          <w:sz w:val="28"/>
          <w:szCs w:val="28"/>
          <w:rtl w:val="true"/>
          <w:lang w:bidi="fa-IR"/>
        </w:rPr>
        <w:t>فمینیسم یعنی استثمار مدرن زن و گرفتن کرامت و شخصیت او چون بنیان گذاران این تفکر غربی باعث شدند نقش های مادری و همسری زن زیر سؤال بر دو هویت مردانه پیدا کند زنی هم کههویت مردانه پیدا کرد همسویی با شوهر ندارد و همیشه منافع خود را با منافع شوهر در تضاد می بیند و هیچگاه احساس آرامش نمی کند و جالب اینجاست که بنیان گذاران این فرهنگ باطل آرام آرام دارند به فطرت خویش باز می گردند و در مقام جبران خطاهای گذشته خود هستند ولی جهان سوم کار خطای آنها را به عنوان پدیده نو انتخاب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فقط به یک آیه از قرآن شریف توجه شود تا خط باطل بر استثمار مدرن زن زده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آيَاتِهِ أَنْ خَلَقَ لَكُمْ مِنْ أَنْفُسِكُمْ أَزْوَاجًا لِتَسْكُنُوا إِلَيْهَا وَجَعَلَ بَيْنَكُمْ مَوَدَّةً وَرَحْمَةً إِنَّ فِي ذَلِكَ لَآيَاتٍ لِقَوْمٍ يَتَفَكَّرُونَ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 از آیات الهی است که از جنس خودتان برای شما همسرانی آفرید تا به وسیله آنان آرامش یابید و بین شما مودت و رحمت قرار داد که در این کار، نشانه هایی برای اهل تفکر هست</w:t>
      </w:r>
      <w:r>
        <w:rPr>
          <w:rFonts w:eastAsia="IRNazanin" w:cs="IRNazanin"/>
          <w:color w:val="111111"/>
          <w:sz w:val="28"/>
          <w:szCs w:val="28"/>
          <w:rtl w:val="true"/>
          <w:lang w:bidi="fa-IR"/>
        </w:rPr>
        <w:t>.</w:t>
      </w:r>
    </w:p>
    <w:p>
      <w:pPr>
        <w:pStyle w:val="Heading2"/>
        <w:numPr>
          <w:ilvl w:val="1"/>
          <w:numId w:val="1"/>
        </w:numPr>
        <w:rPr/>
      </w:pPr>
      <w:bookmarkStart w:id="804" w:name="__RefHeading___Toc1106939_1051229030"/>
      <w:bookmarkStart w:id="805" w:name="_Toc299"/>
      <w:bookmarkEnd w:id="804"/>
      <w:r>
        <w:rPr/>
        <w:t>295</w:t>
      </w:r>
      <w:r>
        <w:rPr>
          <w:rtl w:val="true"/>
        </w:rPr>
        <w:t xml:space="preserve">- </w:t>
      </w:r>
      <w:r>
        <w:rPr>
          <w:rtl w:val="true"/>
        </w:rPr>
        <w:t>ثروت زیاد و تغییر حال</w:t>
      </w:r>
      <w:r>
        <w:rPr>
          <w:rtl w:val="true"/>
        </w:rPr>
        <w:t>:</w:t>
      </w:r>
      <w:bookmarkEnd w:id="80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اسحق بن عمار گفت وقتی ثروتم زیاد شد غلامی را مأمور کردم بر در خانه بنشیند و مستمندان شیعه را که مراجعه می کنند برگرداند، در همان سال به مکه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عالی رسیده سلام عرض کردم، جوابم را از روی گرفتگی خاطر و سنگینی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فدایت شوم چه باعث شده که از من گرفته هستید؟ چه چیز لطف </w:t>
      </w:r>
      <w:bookmarkStart w:id="806" w:name="pg7341_74485"/>
    </w:p>
    <w:p>
      <w:pPr>
        <w:pStyle w:val="BookText"/>
        <w:rPr/>
      </w:pPr>
      <w:bookmarkEnd w:id="806"/>
      <w:r>
        <w:rPr>
          <w:rFonts w:ascii="IRNazanin" w:hAnsi="IRNazanin" w:eastAsia="IRNazanin"/>
          <w:color w:val="111111"/>
          <w:sz w:val="28"/>
          <w:sz w:val="28"/>
          <w:szCs w:val="28"/>
          <w:rtl w:val="true"/>
          <w:lang w:bidi="fa-IR"/>
        </w:rPr>
        <w:t>شما را نسبت به من تغییر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 چیز که باعث تغییر عقیده تو درباره مؤمنین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خدا سوگند حق آنها و حقیقت اعتقادشان را می دانم ولی از این می ترسم که مشهور به انفاق شوم و بر من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فرمود مگر نمی دانی هرگاه دو مؤمن با یکدیگر ملاقات کرده مصافحه نمایند میاندو انگشت آنان صد رحمت از خدا روی می آورد که نود و نه رحمت متعلق است به آن یکی که برادر دینی خود را بیشتر دوست دارد</w:t>
      </w:r>
      <w:r>
        <w:rPr>
          <w:rFonts w:eastAsia="IRNazanin" w:cs="IRNazanin"/>
          <w:color w:val="111111"/>
          <w:sz w:val="28"/>
          <w:szCs w:val="28"/>
          <w:rtl w:val="true"/>
          <w:lang w:bidi="fa-IR"/>
        </w:rPr>
        <w:t xml:space="preserve">» </w:t>
      </w:r>
      <w:r>
        <w:rPr>
          <w:rStyle w:val="FootnoteAnchor"/>
          <w:rtl w:val="true"/>
        </w:rPr>
        <w:footnoteReference w:id="377"/>
      </w:r>
    </w:p>
    <w:p>
      <w:pPr>
        <w:pStyle w:val="Heading2"/>
        <w:numPr>
          <w:ilvl w:val="1"/>
          <w:numId w:val="1"/>
        </w:numPr>
        <w:rPr/>
      </w:pPr>
      <w:bookmarkStart w:id="807" w:name="__RefHeading___Toc1106941_1051229030"/>
      <w:bookmarkStart w:id="808" w:name="_Toc300"/>
      <w:bookmarkEnd w:id="807"/>
      <w:r>
        <w:rPr/>
        <w:t>296</w:t>
      </w:r>
      <w:r>
        <w:rPr>
          <w:rtl w:val="true"/>
        </w:rPr>
        <w:t xml:space="preserve">- </w:t>
      </w:r>
      <w:r>
        <w:rPr>
          <w:rtl w:val="true"/>
        </w:rPr>
        <w:t>بزرگترین میزبان</w:t>
      </w:r>
      <w:r>
        <w:rPr>
          <w:rtl w:val="true"/>
        </w:rPr>
        <w:t>:</w:t>
      </w:r>
      <w:bookmarkEnd w:id="808"/>
    </w:p>
    <w:p>
      <w:pPr>
        <w:pStyle w:val="BookText"/>
        <w:rPr/>
      </w:pPr>
      <w:r>
        <w:rPr>
          <w:rFonts w:ascii="IRNazanin" w:hAnsi="IRNazanin" w:eastAsia="IRNazanin"/>
          <w:color w:val="111111"/>
          <w:sz w:val="28"/>
          <w:sz w:val="28"/>
          <w:szCs w:val="28"/>
          <w:rtl w:val="true"/>
          <w:lang w:bidi="fa-IR"/>
        </w:rPr>
        <w:t>حجاج بن یوسف ثقفی همراه جمعی از اطرافیانش در یکی از روزهای گرم تابستان از بیابانی عبور می کرد، در وسط بیابان به سایه ی درختی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نشستند و سفرهی غذا پهن کردند و معلوم است که سفرهی امثال حجاج رنگین و کامل است، دستور داد در این اطراف بگردید و ببینید کسی هست که غذایی نخورده و گرسنه باشد، او را بیاورید با ما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 و پیر مرد کشاورزی را در حال بیل زنی و آبیاری مزرعه دیدند او رانزد حجاج آوردند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امروز مهمان من باش، سر این سفرهی رنگین بنشین و از این غذاها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مرد از اوضاع و احوال شناخت که او فرماندار شهر است، با لحنی قاطع و در عین حال مؤدبانه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 من امروز مهمان کسی بزرگتر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شنیدن این سخن تکانی خورد و با کمال تعجب پرسید بزرگتر از من کیست؟ آن پیرمرد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من و خالق شماست، من امروز روزه گرفته ام و بر سر سفرهی خدا نشسته ام، بر سر سفره ی دیگری نمینشینم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که از این جواب محکم بر شدت تعجبش افزوده شده بود خواست او را بیشتر به حرف بیاورد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اینروز گرم و داغ تابستان روزه گرفته ای؟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فرموده است</w:t>
      </w:r>
      <w:r>
        <w:rPr>
          <w:rFonts w:eastAsia="IRNazanin" w:cs="IRNazanin"/>
          <w:color w:val="111111"/>
          <w:sz w:val="28"/>
          <w:szCs w:val="28"/>
          <w:rtl w:val="true"/>
          <w:lang w:bidi="fa-IR"/>
        </w:rPr>
        <w:t xml:space="preserve">: </w:t>
      </w:r>
      <w:bookmarkStart w:id="809" w:name="pg7341_74486"/>
    </w:p>
    <w:p>
      <w:pPr>
        <w:pStyle w:val="BookText"/>
        <w:rPr/>
      </w:pPr>
      <w:bookmarkEnd w:id="8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نَارُ جَهَنَّمَ أَشَدُّ حَرًّا لَوْ كَانُوا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آتش جهنم داغ تر است اگر این مردم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دستور قرآن داغی هوای دنیا را تحمل می کنم تا به داغی سوزان جهنم مبتلا نشوم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امروز بیا افطار کن، فردا روزه بگیر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ضمانت میکنی که من تا فردا زنده بمانم؟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چنین ضمانتی نمی 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فرصت پیش آمده را از دست نمی دهم و افطار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لذت بخش را از دست نده که دیگر به دستت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غذا لذت بخش است اما علت اصلی این لذت تندرستی و عافیت است و عافیت هم نعمت خداست، بنابراین اگر ارزش این نعمت را بشناسم و شکر آن را بجا آورم، برای من لذت بخش تر خواهد بود از خوردن غذای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دید از پاسخگویی آن پیرمرد عاجز است و در میان اطرافیانش نمی تواند جز از موضع قدرت حرف بزند چاره ای ندارد، لذا با کمال خشم و غضب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پیر مرد احمق را از مقابل چشم من دورکنید</w:t>
      </w:r>
      <w:r>
        <w:rPr>
          <w:rFonts w:eastAsia="IRNazanin" w:cs="IRNazanin"/>
          <w:color w:val="111111"/>
          <w:sz w:val="28"/>
          <w:szCs w:val="28"/>
          <w:rtl w:val="true"/>
          <w:lang w:bidi="fa-IR"/>
        </w:rPr>
        <w:t>!</w:t>
      </w:r>
    </w:p>
    <w:p>
      <w:pPr>
        <w:pStyle w:val="Heading2"/>
        <w:numPr>
          <w:ilvl w:val="1"/>
          <w:numId w:val="1"/>
        </w:numPr>
        <w:rPr/>
      </w:pPr>
      <w:bookmarkStart w:id="810" w:name="__RefHeading___Toc1106943_1051229030"/>
      <w:bookmarkStart w:id="811" w:name="_Toc301"/>
      <w:bookmarkEnd w:id="810"/>
      <w:r>
        <w:rPr/>
        <w:t>297</w:t>
      </w:r>
      <w:r>
        <w:rPr>
          <w:rtl w:val="true"/>
        </w:rPr>
        <w:t xml:space="preserve">- </w:t>
      </w:r>
      <w:r>
        <w:rPr>
          <w:rtl w:val="true"/>
        </w:rPr>
        <w:t>پدرش به فدایش</w:t>
      </w:r>
      <w:r>
        <w:rPr>
          <w:rtl w:val="true"/>
        </w:rPr>
        <w:t>:</w:t>
      </w:r>
      <w:bookmarkEnd w:id="811"/>
    </w:p>
    <w:p>
      <w:pPr>
        <w:pStyle w:val="BookText"/>
        <w:rPr/>
      </w:pPr>
      <w:r>
        <w:rPr>
          <w:rFonts w:ascii="IRNazanin" w:hAnsi="IRNazanin" w:eastAsia="IRNazanin"/>
          <w:color w:val="111111"/>
          <w:sz w:val="28"/>
          <w:sz w:val="28"/>
          <w:szCs w:val="28"/>
          <w:rtl w:val="true"/>
          <w:lang w:bidi="fa-IR"/>
        </w:rPr>
        <w:t xml:space="preserve">روزی گروهی از شیعیان وارد مدینه شدند تا سؤالهای خود را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بپرسند این کار روش معمول در تمام بلاد اسلامی بود که سالیانه یا در اوقات مشخص از سال، گروهی را راهی می کردند تا سؤالهای دینی، وظایف شرعی و وجوهات را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پس از ورود به مدینه به سوی خانه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افتادند به این امید که هم سؤالات خود را بپرسند و هم دیدار حضرت نصیبشان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نزدیکتر می شدند شوق دیدار فزونتر می شد، تا اینکه جلوی خانه حضرت رسیدند، در زدند و اجازه ورود خواستند، به آنان اطلاع داده 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فراوان از اینکه نه </w:t>
      </w:r>
      <w:bookmarkStart w:id="812" w:name="pg7341_74487"/>
    </w:p>
    <w:p>
      <w:pPr>
        <w:pStyle w:val="BookText"/>
        <w:rPr/>
      </w:pPr>
      <w:bookmarkEnd w:id="812"/>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اند و نه پاسخ برای سؤالات خود یافته اند، رنج سفر را دو چندان کردهر چند دلشان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خداحافظی می کردند و این کار را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اثاث خود را جمع کرده عزم بازگشت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مدینه سوزان بود و اینک برای کاروان ناکام، سوزانتر مینمود، دخترکی هشت یا نه ساله در حجب و حیای کامل از منزل امام، سکوت سنگین کاروانیان را در هم شکست او سؤالها را از آنان گرفت و با دقت تمام، پاسخ یکایک نامه ها را نوشت و نامه ها را دوباره به آنان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کاروان که شاید هفتاد سال از عمرشان گذشته بود، هرگز چنین صحنه ای را به یاد نداشتند که کودکی هشت و یا نه ساله چگونه می توانست جواب سؤالهای فقی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سؤالها اگر آسان بود، همان علمای شهر میدادند، سؤالها این قدر پیچیده بود که مانزد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سبحان الله عجب خاندان پاکیزهای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کم کم از مدینه خارج شدند، مردی از فاصله دور سواری را دید او را شناخت او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نزدیکتر رفتند، سیمای حضرت را همه کاروانیان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پیاده شدند و شتابان نزد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لحظات اولیه برخورد امام داستان خود را با شور و شادی تمام بازگو کردند و دستخط دخترشان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نامه را گشود، سیمایش از شادی شکفته شد صورتش را به سوی شیعیانش بگرداند وقتی دید دخترش تمام سؤالها را درست و کامل پاسخ داده با همان لبخند آسمانی سه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فدایش</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3" w:name="__RefHeading___Toc1106945_1051229030"/>
      <w:bookmarkStart w:id="814" w:name="_Toc302"/>
      <w:bookmarkEnd w:id="813"/>
      <w:r>
        <w:rPr/>
        <w:t>298</w:t>
      </w:r>
      <w:r>
        <w:rPr>
          <w:rtl w:val="true"/>
        </w:rPr>
        <w:t xml:space="preserve">- </w:t>
      </w:r>
      <w:r>
        <w:rPr>
          <w:rtl w:val="true"/>
        </w:rPr>
        <w:t>از حواریون کدام یک بهتر بودند</w:t>
      </w:r>
      <w:r>
        <w:rPr>
          <w:rtl w:val="true"/>
        </w:rPr>
        <w:t>:</w:t>
      </w:r>
      <w:bookmarkEnd w:id="81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حواریون هرگاه گرسنه می شدند میگفتند یا روح الله گرسنه ایم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اعجاز برایشان غذا آماده می کرد و هرگاه تشنه می شدند بهمین ترتیب برایشان آب آماده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گفتند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ما برتر است که هرگاه </w:t>
      </w:r>
      <w:bookmarkStart w:id="815" w:name="pg7341_74488"/>
    </w:p>
    <w:p>
      <w:pPr>
        <w:pStyle w:val="BookText"/>
        <w:rPr/>
      </w:pPr>
      <w:bookmarkEnd w:id="815"/>
      <w:r>
        <w:rPr>
          <w:rFonts w:ascii="IRNazanin" w:hAnsi="IRNazanin" w:eastAsia="IRNazanin"/>
          <w:color w:val="111111"/>
          <w:sz w:val="28"/>
          <w:sz w:val="28"/>
          <w:szCs w:val="28"/>
          <w:rtl w:val="true"/>
          <w:lang w:bidi="fa-IR"/>
        </w:rPr>
        <w:t xml:space="preserve">می خواهیم غذایمان می دهی و هرگاه می خواهیم آبمان مینوشانی در حالی که همه ما به تو ایمان آورده ایم و پیرویت می کنیم؟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شما، کسی است که با دست خود کار کند و از کسب خودش بخورد از آن پس حواریان کار می کردند و اجرت می گرفتند</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6" w:name="__RefHeading___Toc1106947_1051229030"/>
      <w:bookmarkStart w:id="817" w:name="_Toc303"/>
      <w:bookmarkEnd w:id="816"/>
      <w:r>
        <w:rPr/>
        <w:t>299</w:t>
      </w:r>
      <w:r>
        <w:rPr>
          <w:rtl w:val="true"/>
        </w:rPr>
        <w:t xml:space="preserve">- </w:t>
      </w:r>
      <w:r>
        <w:rPr>
          <w:rtl w:val="true"/>
        </w:rPr>
        <w:t>به بچه ها دروغ نگوييد</w:t>
      </w:r>
      <w:r>
        <w:rPr>
          <w:rtl w:val="true"/>
        </w:rPr>
        <w:t>:</w:t>
      </w:r>
      <w:bookmarkEnd w:id="817"/>
    </w:p>
    <w:p>
      <w:pPr>
        <w:pStyle w:val="BookText"/>
        <w:rPr/>
      </w:pPr>
      <w:r>
        <w:rPr>
          <w:rFonts w:ascii="IRNazanin" w:hAnsi="IRNazanin" w:eastAsia="IRNazanin"/>
          <w:color w:val="111111"/>
          <w:sz w:val="28"/>
          <w:sz w:val="28"/>
          <w:szCs w:val="28"/>
          <w:rtl w:val="true"/>
          <w:lang w:bidi="fa-IR"/>
        </w:rPr>
        <w:t xml:space="preserve">عبدالله بن عامر می گوید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تو چیزی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به او بدهی؟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خرمایی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چیزی به او ندهی، دروغ برایت نوشته می شود</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8" w:name="__RefHeading___Toc1106949_1051229030"/>
      <w:bookmarkStart w:id="819" w:name="_Toc304"/>
      <w:bookmarkEnd w:id="818"/>
      <w:r>
        <w:rPr/>
        <w:t>300</w:t>
      </w:r>
      <w:r>
        <w:rPr>
          <w:rtl w:val="true"/>
        </w:rPr>
        <w:t xml:space="preserve">- </w:t>
      </w:r>
      <w:r>
        <w:rPr>
          <w:rtl w:val="true"/>
        </w:rPr>
        <w:t>شوخی محترمانه</w:t>
      </w:r>
      <w:r>
        <w:rPr>
          <w:rtl w:val="true"/>
        </w:rPr>
        <w:t>:</w:t>
      </w:r>
      <w:bookmarkEnd w:id="819"/>
    </w:p>
    <w:p>
      <w:pPr>
        <w:pStyle w:val="BookText"/>
        <w:rPr/>
      </w:pPr>
      <w:r>
        <w:rPr>
          <w:rFonts w:ascii="IRNazanin" w:hAnsi="IRNazanin" w:eastAsia="IRNazanin"/>
          <w:color w:val="111111"/>
          <w:sz w:val="28"/>
          <w:sz w:val="28"/>
          <w:szCs w:val="28"/>
          <w:rtl w:val="true"/>
          <w:lang w:bidi="fa-IR"/>
        </w:rPr>
        <w:t xml:space="preserve">زنی به نام ام ایمن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 شوهرم شما را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کیست، همان که در چشمش سفیدی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چشم او سفیدی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چشمش سفیدی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سفیدی دور سیاهی چشم بود </w:t>
      </w:r>
      <w:r>
        <w:rPr>
          <w:rStyle w:val="FootnoteAnchor"/>
          <w:rtl w:val="true"/>
        </w:rPr>
        <w:footnoteReference w:id="382"/>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أَمْزَحُ وَ لاَ أَقُولُ إِلاَّ حَقّاً</w:t>
      </w:r>
      <w:r>
        <w:rPr>
          <w:rStyle w:val="FootnoteAnchor"/>
          <w:rtl w:val="true"/>
        </w:rPr>
        <w:footnoteReference w:id="383"/>
      </w:r>
      <w:r>
        <w:rPr>
          <w:rFonts w:ascii="IRNazanin" w:hAnsi="IRNazanin" w:eastAsia="IRNazanin"/>
          <w:color w:val="111111"/>
          <w:sz w:val="28"/>
          <w:sz w:val="28"/>
          <w:szCs w:val="28"/>
          <w:rtl w:val="true"/>
          <w:lang w:bidi="fa-IR"/>
        </w:rPr>
        <w:t>من شوخی می کنم، اما جز حق نمی گویم</w:t>
      </w:r>
      <w:r>
        <w:rPr>
          <w:rFonts w:eastAsia="IRNazanin" w:cs="IRNazanin"/>
          <w:color w:val="111111"/>
          <w:sz w:val="28"/>
          <w:szCs w:val="28"/>
          <w:rtl w:val="true"/>
          <w:lang w:bidi="fa-IR"/>
        </w:rPr>
        <w:t xml:space="preserve">. </w:t>
      </w:r>
      <w:bookmarkStart w:id="820" w:name="pg7341_74489"/>
    </w:p>
    <w:p>
      <w:pPr>
        <w:pStyle w:val="Heading2"/>
        <w:numPr>
          <w:ilvl w:val="1"/>
          <w:numId w:val="1"/>
        </w:numPr>
        <w:rPr/>
      </w:pPr>
      <w:bookmarkStart w:id="821" w:name="__RefHeading___Toc1106951_1051229030"/>
      <w:bookmarkStart w:id="822" w:name="_Toc305"/>
      <w:bookmarkEnd w:id="820"/>
      <w:bookmarkEnd w:id="821"/>
      <w:r>
        <w:rPr/>
        <w:t>301</w:t>
      </w:r>
      <w:r>
        <w:rPr>
          <w:rtl w:val="true"/>
        </w:rPr>
        <w:t xml:space="preserve">- </w:t>
      </w:r>
      <w:r>
        <w:rPr>
          <w:rtl w:val="true"/>
        </w:rPr>
        <w:t>عروسی یهودیان</w:t>
      </w:r>
      <w:r>
        <w:rPr>
          <w:rtl w:val="true"/>
        </w:rPr>
        <w:t>:</w:t>
      </w:r>
      <w:bookmarkEnd w:id="822"/>
    </w:p>
    <w:p>
      <w:pPr>
        <w:pStyle w:val="BookText"/>
        <w:rPr/>
      </w:pPr>
      <w:r>
        <w:rPr>
          <w:rFonts w:ascii="IRNazanin" w:hAnsi="IRNazanin" w:eastAsia="IRNazanin"/>
          <w:color w:val="111111"/>
          <w:sz w:val="28"/>
          <w:sz w:val="28"/>
          <w:szCs w:val="28"/>
          <w:rtl w:val="true"/>
          <w:lang w:bidi="fa-IR"/>
        </w:rPr>
        <w:t xml:space="preserve">جمعی از یهودیان مجلس عروسی برای زوج جوان خویش بر پا کردند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شدند و عرض کردند ما حق همسایگی با شما را داریم از شما درخواست می کنیم که اجازه دهید فاطمه دختران به محفل بانوان ما شرکت کند و به عروسی ما عزت بخشد و ما به حضور دختر پیامبر مباهات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 همسر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او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شما پیش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شوید تا سخن شما را بپذیرد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رسول خدا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حساب خود نیرنگ زدند، زنانشان زیباترین و عالیترین لباسها را به تن کردند تا فاطمه که با لباس ساده وارد می شود حضرت را مورد اهانت قرار دهند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جبرئیل نازل شد و یک لباس بهشتی برای حضرت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يُحَلَّوْنَ فِيهَا مِنْ أَسَاوِرَ مِنْ ذَهَبٍ وَيَلْبَسُونَ ثِيَابًا خُضْرًا مِنْ سُنْدُسٍ وَإِسْتَبْرَقٍ </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در آنجا به دستبندهای طلا آراسته اند و لباس هایی به رنگ سبز و از سندس و استبرق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الباسی که مثلش را تا به حال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به تن کرد و وارد بر زنان یهود شد یکبار تمام توجه شرکت کنندگان در عروسی به حضرت و لباس بر تن آن گرامی جلب شد همگی محو زیبایی و رنگها و بوی خوش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بانوان حاضر به پای حضرت افتادند و زمین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قدم می زد بوسه می زدند وَ أَسْلَمَ بِسَبَبِ مَا رَأَوْا خَلْقٌ کَثِیرٌ مِنَ الْیَهُودِ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عده زیادی از یهودیان در آن مجلس عروسی با دیدن آن همه عظمت و شکوه مشرف به اسلام گردیدند</w:t>
      </w:r>
      <w:r>
        <w:rPr>
          <w:rFonts w:eastAsia="IRNazanin" w:cs="IRNazanin"/>
          <w:color w:val="111111"/>
          <w:sz w:val="28"/>
          <w:szCs w:val="28"/>
          <w:rtl w:val="true"/>
          <w:lang w:bidi="fa-IR"/>
        </w:rPr>
        <w:t xml:space="preserve">. </w:t>
      </w:r>
      <w:bookmarkStart w:id="823" w:name="pg7341_74490"/>
    </w:p>
    <w:p>
      <w:pPr>
        <w:pStyle w:val="Heading2"/>
        <w:numPr>
          <w:ilvl w:val="1"/>
          <w:numId w:val="1"/>
        </w:numPr>
        <w:rPr/>
      </w:pPr>
      <w:bookmarkStart w:id="824" w:name="__RefHeading___Toc1106953_1051229030"/>
      <w:bookmarkStart w:id="825" w:name="_Toc306"/>
      <w:bookmarkEnd w:id="823"/>
      <w:bookmarkEnd w:id="824"/>
      <w:r>
        <w:rPr/>
        <w:t>302</w:t>
      </w:r>
      <w:r>
        <w:rPr>
          <w:rtl w:val="true"/>
        </w:rPr>
        <w:t xml:space="preserve">- </w:t>
      </w:r>
      <w:r>
        <w:rPr>
          <w:rtl w:val="true"/>
        </w:rPr>
        <w:t xml:space="preserve">مصحف فاطمه </w:t>
      </w:r>
      <w:r>
        <w:rPr>
          <w:rtl w:val="true"/>
        </w:rPr>
        <w:t>(</w:t>
      </w:r>
      <w:r>
        <w:rPr>
          <w:rtl w:val="true"/>
        </w:rPr>
        <w:t>علیها السلام</w:t>
      </w:r>
      <w:r>
        <w:rPr>
          <w:rtl w:val="true"/>
        </w:rPr>
        <w:t>):</w:t>
      </w:r>
      <w:bookmarkEnd w:id="825"/>
    </w:p>
    <w:p>
      <w:pPr>
        <w:pStyle w:val="BookText"/>
        <w:rPr/>
      </w:pPr>
      <w:r>
        <w:rPr>
          <w:rFonts w:ascii="IRNazanin" w:hAnsi="IRNazanin" w:eastAsia="IRNazanin"/>
          <w:color w:val="111111"/>
          <w:sz w:val="28"/>
          <w:sz w:val="28"/>
          <w:szCs w:val="28"/>
          <w:rtl w:val="true"/>
          <w:lang w:bidi="fa-IR"/>
        </w:rPr>
        <w:t xml:space="preserve">حمادبن عثمان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زنادقه و بی دینها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قیام می کنند این مطلب را در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 گوید عرض کردم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بر قلب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نزد حضرت فرستاد تا هم و غم را از او بیرون برد و برایش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خود رابرای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احساس برایت حاصل شد و صدای فرشته را شنیدی برایم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کرد و هرجه زهرا میشنید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مینوشت تا اینکه به صورت مصحف و کتابی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آن مصحف احکام حلال و حرام نیست ولی هر آنچه در آینده اتفاق خواهد افتاد موجود است </w:t>
      </w:r>
      <w:r>
        <w:rPr>
          <w:rStyle w:val="FootnoteAnchor"/>
          <w:rtl w:val="true"/>
        </w:rPr>
        <w:footnoteReference w:id="386"/>
      </w:r>
      <w:r>
        <w:rPr>
          <w:rFonts w:ascii="IRNazanin" w:hAnsi="IRNazanin" w:eastAsia="IRNazanin"/>
          <w:color w:val="111111"/>
          <w:sz w:val="28"/>
          <w:sz w:val="28"/>
          <w:szCs w:val="28"/>
          <w:rtl w:val="true"/>
          <w:lang w:bidi="fa-IR"/>
        </w:rPr>
        <w:t xml:space="preserve">على القاعده این مصحف شریف باید بین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گردیده باشد و هم اینک در نزد مولا و سرورمان امام عصر روحی له الفداء است</w:t>
      </w:r>
      <w:r>
        <w:rPr>
          <w:rFonts w:eastAsia="IRNazanin" w:cs="IRNazanin"/>
          <w:color w:val="111111"/>
          <w:sz w:val="28"/>
          <w:szCs w:val="28"/>
          <w:rtl w:val="true"/>
          <w:lang w:bidi="fa-IR"/>
        </w:rPr>
        <w:t>.</w:t>
      </w:r>
    </w:p>
    <w:p>
      <w:pPr>
        <w:pStyle w:val="Heading2"/>
        <w:numPr>
          <w:ilvl w:val="1"/>
          <w:numId w:val="1"/>
        </w:numPr>
        <w:rPr/>
      </w:pPr>
      <w:bookmarkStart w:id="826" w:name="__RefHeading___Toc1106955_1051229030"/>
      <w:bookmarkStart w:id="827" w:name="_Toc307"/>
      <w:bookmarkEnd w:id="826"/>
      <w:r>
        <w:rPr/>
        <w:t>303</w:t>
      </w:r>
      <w:r>
        <w:rPr>
          <w:rtl w:val="true"/>
        </w:rPr>
        <w:t xml:space="preserve">- </w:t>
      </w:r>
      <w:r>
        <w:rPr>
          <w:rtl w:val="true"/>
        </w:rPr>
        <w:t>ملک غصبی</w:t>
      </w:r>
      <w:r>
        <w:rPr>
          <w:rtl w:val="true"/>
        </w:rPr>
        <w:t>:</w:t>
      </w:r>
      <w:bookmarkEnd w:id="827"/>
    </w:p>
    <w:p>
      <w:pPr>
        <w:pStyle w:val="BookText"/>
        <w:rPr/>
      </w:pPr>
      <w:r>
        <w:rPr>
          <w:rFonts w:ascii="IRNazanin" w:hAnsi="IRNazanin" w:eastAsia="IRNazanin"/>
          <w:color w:val="111111"/>
          <w:sz w:val="28"/>
          <w:sz w:val="28"/>
          <w:szCs w:val="28"/>
          <w:rtl w:val="true"/>
          <w:lang w:bidi="fa-IR"/>
        </w:rPr>
        <w:t>ابن عباس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اللهَ عَزَّوَجَلَّ زَوَّجَک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صِداقَهَا الأرْضَ، فَمَنْ مَشِی عَلَیها مُبْغِضاً لَک یمْشی حَراماً</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یا علی خداوند فاطمه را به عقد تو در آورد و مهریه اش را کل کره زمین قرار داد بنابراین اگر کسی بر روی زمین راه رود در حالیکه بغض تو را در دل داشته باشد مرتكب حرام شده او غاصب است</w:t>
      </w:r>
      <w:r>
        <w:rPr>
          <w:rFonts w:eastAsia="IRNazanin" w:cs="IRNazanin"/>
          <w:color w:val="111111"/>
          <w:sz w:val="28"/>
          <w:szCs w:val="28"/>
          <w:rtl w:val="true"/>
          <w:lang w:bidi="fa-IR"/>
        </w:rPr>
        <w:t>.</w:t>
      </w:r>
    </w:p>
    <w:p>
      <w:pPr>
        <w:pStyle w:val="Heading2"/>
        <w:numPr>
          <w:ilvl w:val="1"/>
          <w:numId w:val="1"/>
        </w:numPr>
        <w:rPr/>
      </w:pPr>
      <w:bookmarkStart w:id="828" w:name="__RefHeading___Toc1106957_1051229030"/>
      <w:bookmarkStart w:id="829" w:name="_Toc308"/>
      <w:bookmarkEnd w:id="828"/>
      <w:r>
        <w:rPr/>
        <w:t>304</w:t>
      </w:r>
      <w:r>
        <w:rPr>
          <w:rtl w:val="true"/>
        </w:rPr>
        <w:t xml:space="preserve">- </w:t>
      </w:r>
      <w:r>
        <w:rPr>
          <w:rtl w:val="true"/>
        </w:rPr>
        <w:t xml:space="preserve">با دوستان درستی با دشمنان، درشتی </w:t>
      </w:r>
      <w:r>
        <w:rPr>
          <w:rtl w:val="true"/>
        </w:rPr>
        <w:t>:</w:t>
      </w:r>
      <w:bookmarkEnd w:id="82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ما آموزه ای دارد که با دوستان و کسانی که با ما هم عقیده هستند باید از راه </w:t>
      </w:r>
      <w:bookmarkStart w:id="830" w:name="pg7341_74491"/>
    </w:p>
    <w:p>
      <w:pPr>
        <w:pStyle w:val="BookText"/>
        <w:rPr/>
      </w:pPr>
      <w:bookmarkEnd w:id="830"/>
      <w:r>
        <w:rPr>
          <w:rFonts w:ascii="IRNazanin" w:hAnsi="IRNazanin" w:eastAsia="IRNazanin"/>
          <w:color w:val="111111"/>
          <w:sz w:val="28"/>
          <w:sz w:val="28"/>
          <w:szCs w:val="28"/>
          <w:rtl w:val="true"/>
          <w:lang w:bidi="fa-IR"/>
        </w:rPr>
        <w:t>درستی و دوستی برخورد کرد و نسبت به هم محبت و لطف داشته باشد و با دشمنان و آنانی که با ما سر جنگ نرم و سر دو نظامی و عقیدتی دارند دشمن بوده و با درشتی برخورد کنیم به این آیات شریفه قرآن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آنانی که با او هستند با کافران سر سخت و در بین خود مهربانند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فَأَصْلِحُوا بَيْنَ أَخَوَيْكُمْ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به تحقیق که اهل ایمان با هم برادرند، بنابراین بین برادران صلح برقرار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جَاهِدِ الْكُفَّارَ وَالْمُنَافِقِينَ وَاغْلُظْ عَلَيْهِمْ </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ای پیامبر با کافران و منافقین جهاد کن و بر آنه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همین متن آیه در سوره مبارکه تحریم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و این تکرار نشان اهمیت مطلب است پس با دوستان درستی با دشمنان درشتی</w:t>
      </w:r>
    </w:p>
    <w:p>
      <w:pPr>
        <w:pStyle w:val="Heading2"/>
        <w:numPr>
          <w:ilvl w:val="1"/>
          <w:numId w:val="1"/>
        </w:numPr>
        <w:rPr/>
      </w:pPr>
      <w:bookmarkStart w:id="831" w:name="__RefHeading___Toc1106959_1051229030"/>
      <w:bookmarkStart w:id="832" w:name="_Toc309"/>
      <w:bookmarkEnd w:id="831"/>
      <w:r>
        <w:rPr/>
        <w:t>305</w:t>
      </w:r>
      <w:r>
        <w:rPr>
          <w:rtl w:val="true"/>
        </w:rPr>
        <w:t xml:space="preserve">- </w:t>
      </w:r>
      <w:r>
        <w:rPr>
          <w:rtl w:val="true"/>
        </w:rPr>
        <w:t>یک تبر، یک زندگی</w:t>
      </w:r>
      <w:r>
        <w:rPr>
          <w:rtl w:val="true"/>
        </w:rPr>
        <w:t>:</w:t>
      </w:r>
      <w:bookmarkEnd w:id="832"/>
    </w:p>
    <w:p>
      <w:pPr>
        <w:pStyle w:val="BookText"/>
        <w:rPr/>
      </w:pPr>
      <w:r>
        <w:rPr>
          <w:rFonts w:ascii="IRNazanin" w:hAnsi="IRNazanin" w:eastAsia="IRNazanin"/>
          <w:color w:val="111111"/>
          <w:sz w:val="28"/>
          <w:sz w:val="28"/>
          <w:szCs w:val="28"/>
          <w:rtl w:val="true"/>
          <w:lang w:bidi="fa-IR"/>
        </w:rPr>
        <w:t>مردی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تنگدستی قرار گرفت و از نظر مخارج روزانه بسیار در مضیقه واقع شد، روزی زنش به او گفت خوب است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و از ایشان تقاضای کمک کنی، آن مرد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همین که چشم آن جناب به او افتاد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أعطَيناهُ ، و مَنِ استَغنى أغناهُ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چیزی درخواست کند به او می دهیم اما کسی که شرافت نفس داشته باشد و در حال احتیاج خود را بی نیاز نشان دهد خدا او را بی نیاز خواهد کرد مرد از شنیدن این سخن با خود گفت منظور حضرت از این جمله من هستم از همانجا برگشت و جریان را برای زن شرح داد</w:t>
      </w:r>
      <w:r>
        <w:rPr>
          <w:rFonts w:eastAsia="IRNazanin" w:cs="IRNazanin"/>
          <w:color w:val="111111"/>
          <w:sz w:val="28"/>
          <w:szCs w:val="28"/>
          <w:rtl w:val="true"/>
          <w:lang w:bidi="fa-IR"/>
        </w:rPr>
        <w:t xml:space="preserve">. </w:t>
      </w:r>
      <w:bookmarkStart w:id="833" w:name="pg7341_74492"/>
    </w:p>
    <w:p>
      <w:pPr>
        <w:pStyle w:val="BookText"/>
        <w:rPr/>
      </w:pPr>
      <w:bookmarkEnd w:id="833"/>
      <w:r>
        <w:rPr>
          <w:rFonts w:ascii="IRNazanin" w:hAnsi="IRNazanin" w:eastAsia="IRNazanin"/>
          <w:color w:val="111111"/>
          <w:sz w:val="28"/>
          <w:sz w:val="28"/>
          <w:szCs w:val="28"/>
          <w:rtl w:val="true"/>
          <w:lang w:bidi="fa-IR"/>
        </w:rPr>
        <w:t>زنش گفت حضرت رسول نیز بشری است به ایشان بگو آنگاه ببین چه می فرماید، برای مرتبه دوم آمد باز همان جمله را شنید، در سومین مرتبه که برگشت و سخن آن گرامی را شنید پیش یکی از دوستان خود رفت و تبری را از او به عاریه گرفت، تا شامگاه در کوه هیزم جمع آوری نمود شب بازگشت و هیزم را به پنج سیر آرد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نانی تهیه کرده با زن خود خورد فردا جدیت کرد بیشتر از روز پیش هیزم آورد، همین طور هر روز مقدار زیادتری می آورد تا توانست یک تبر بخرد، چندی گذشت در اثر فعالیت و بی نیازی آن مقدار پول تهیه نمود که دو شتر خرید و یک کارگر استخدام کرد و به وسیله آنها بیش از پیش در آمد پیدا نمود کم کم یکی از ثروتمندان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جریان آن چندین مرتبه محضر حضرت آمدن و برگشتنش را عرض کرد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که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سَأَلْنا اَعْطَیناهُ وَ مَنْ اسْتَغْنی اَغْناهُ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چیزی درخواست کند به او می دهیم اما کسی که عزت نفس داشته باشد و خود را بی نیاز نشان دهد خدا او را غنی خواهد کرد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4" w:name="__RefHeading___Toc1106961_1051229030"/>
      <w:bookmarkStart w:id="835" w:name="_Toc310"/>
      <w:bookmarkEnd w:id="834"/>
      <w:r>
        <w:rPr/>
        <w:t>306</w:t>
      </w:r>
      <w:r>
        <w:rPr>
          <w:rtl w:val="true"/>
        </w:rPr>
        <w:t xml:space="preserve">- </w:t>
      </w:r>
      <w:r>
        <w:rPr>
          <w:rtl w:val="true"/>
        </w:rPr>
        <w:t>زبانت در کش ای حافظ زمانی</w:t>
      </w:r>
      <w:r>
        <w:rPr>
          <w:rtl w:val="true"/>
        </w:rPr>
        <w:t>:</w:t>
      </w:r>
      <w:bookmarkEnd w:id="83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زبان دوازده فایده بیان می 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هرگونه راحتی و آسایش دنیا و آخرت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رضا و خشنودی پروردگار متعال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انسان در روز قیامت سبک و آسان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و لغزش و اشتباه محفوظ می ماند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جاهل ساتر عیوب و برای عالم زینت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 و هوسهای نفسانی قطع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سکوت مجاهدت با نفس حاصل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و لذت عبادت چشیده میشود</w:t>
      </w:r>
      <w:r>
        <w:rPr>
          <w:rFonts w:eastAsia="IRNazanin" w:cs="IRNazanin"/>
          <w:color w:val="111111"/>
          <w:sz w:val="28"/>
          <w:szCs w:val="28"/>
          <w:rtl w:val="true"/>
          <w:lang w:bidi="fa-IR"/>
        </w:rPr>
        <w:t xml:space="preserve">. </w:t>
      </w:r>
      <w:bookmarkStart w:id="836" w:name="pg7341_74493"/>
    </w:p>
    <w:p>
      <w:pPr>
        <w:pStyle w:val="BookText"/>
        <w:rPr/>
      </w:pPr>
      <w:bookmarkEnd w:id="83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مرتفع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حیاء و پرهیزکاری برای نفس حاصل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سکوت مروت و مردانگی به دست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تدبر و تعقل و کیاست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فرمایشات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مجبور نشدی، لب به سخن گفتن مگشای و زبان فرو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شنونده اهل و مناسبی که برای خدا و در راه خدا باشد مشاهده نکردی</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نه رازش می توان گفت باکس</w:t>
      </w:r>
    </w:p>
    <w:p>
      <w:pPr>
        <w:pStyle w:val="BookText"/>
        <w:rPr/>
      </w:pPr>
      <w:r>
        <w:rPr>
          <w:rFonts w:ascii="IRNazanin" w:hAnsi="IRNazanin" w:eastAsia="IRNazanin"/>
          <w:color w:val="111111"/>
          <w:sz w:val="28"/>
          <w:sz w:val="28"/>
          <w:szCs w:val="28"/>
          <w:rtl w:val="true"/>
          <w:lang w:bidi="fa-IR"/>
        </w:rPr>
        <w:t>نه کس را می توانم دید باوی</w:t>
      </w:r>
    </w:p>
    <w:p>
      <w:pPr>
        <w:pStyle w:val="BookText"/>
        <w:rPr/>
      </w:pPr>
      <w:r>
        <w:rPr>
          <w:rFonts w:ascii="IRNazanin" w:hAnsi="IRNazanin" w:eastAsia="IRNazanin"/>
          <w:color w:val="111111"/>
          <w:sz w:val="28"/>
          <w:sz w:val="28"/>
          <w:szCs w:val="28"/>
          <w:rtl w:val="true"/>
          <w:lang w:bidi="fa-IR"/>
        </w:rPr>
        <w:t>زبانت درکش ای حافظ زمانی</w:t>
      </w:r>
    </w:p>
    <w:p>
      <w:pPr>
        <w:pStyle w:val="BookText"/>
        <w:rPr/>
      </w:pPr>
      <w:r>
        <w:rPr>
          <w:rFonts w:ascii="IRNazanin" w:hAnsi="IRNazanin" w:eastAsia="IRNazanin"/>
          <w:color w:val="111111"/>
          <w:sz w:val="28"/>
          <w:sz w:val="28"/>
          <w:szCs w:val="28"/>
          <w:rtl w:val="true"/>
          <w:lang w:bidi="fa-IR"/>
        </w:rPr>
        <w:t>حدیث بی زبانان بشنو از نی</w:t>
      </w:r>
    </w:p>
    <w:p>
      <w:pPr>
        <w:pStyle w:val="Heading2"/>
        <w:numPr>
          <w:ilvl w:val="1"/>
          <w:numId w:val="1"/>
        </w:numPr>
        <w:rPr/>
      </w:pPr>
      <w:bookmarkStart w:id="837" w:name="__RefHeading___Toc1106963_1051229030"/>
      <w:bookmarkStart w:id="838" w:name="_Toc311"/>
      <w:bookmarkEnd w:id="837"/>
      <w:r>
        <w:rPr/>
        <w:t>307</w:t>
      </w:r>
      <w:r>
        <w:rPr>
          <w:rtl w:val="true"/>
        </w:rPr>
        <w:t xml:space="preserve">- </w:t>
      </w:r>
      <w:r>
        <w:rPr>
          <w:rtl w:val="true"/>
        </w:rPr>
        <w:t xml:space="preserve">صلح از جیب امام </w:t>
      </w:r>
      <w:r>
        <w:rPr>
          <w:rtl w:val="true"/>
        </w:rPr>
        <w:t>(</w:t>
      </w:r>
      <w:r>
        <w:rPr>
          <w:rtl w:val="true"/>
        </w:rPr>
        <w:t>علیه السلام</w:t>
      </w:r>
      <w:r>
        <w:rPr>
          <w:rtl w:val="true"/>
        </w:rPr>
        <w:t>):</w:t>
      </w:r>
      <w:bookmarkEnd w:id="838"/>
    </w:p>
    <w:p>
      <w:pPr>
        <w:pStyle w:val="BookText"/>
        <w:rPr/>
      </w:pPr>
      <w:r>
        <w:rPr>
          <w:rFonts w:ascii="IRNazanin" w:hAnsi="IRNazanin" w:eastAsia="IRNazanin"/>
          <w:color w:val="111111"/>
          <w:sz w:val="28"/>
          <w:sz w:val="28"/>
          <w:szCs w:val="28"/>
          <w:rtl w:val="true"/>
          <w:lang w:bidi="fa-IR"/>
        </w:rPr>
        <w:t>ابن حنیفه امیر الحاج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شخصی بر سر مسئله ارث نزاع داشتم مفضل بن عمر بر ما گذشت و لحظه ای ما را تماشا کرد، آنگاه ما را به منزل خویش دعوت نمود و بین ما به چهارصد درهم صلح داد و آن را از خودش به ما پرداخت، سپس گفت، بدانید این پول از من نبود، بلکه آن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دستور فرموده که هر وقت دو نفر از شیعیان و اصحاب ما درباره مالی با هم نزاع داشتند بدین طریق آنها را صلح دهم</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9" w:name="__RefHeading___Toc1106965_1051229030"/>
      <w:bookmarkStart w:id="840" w:name="_Toc312"/>
      <w:bookmarkEnd w:id="839"/>
      <w:r>
        <w:rPr/>
        <w:t>308</w:t>
      </w:r>
      <w:r>
        <w:rPr>
          <w:rtl w:val="true"/>
        </w:rPr>
        <w:t xml:space="preserve">- </w:t>
      </w:r>
      <w:r>
        <w:rPr>
          <w:rtl w:val="true"/>
        </w:rPr>
        <w:t>ویژه فرزندان</w:t>
      </w:r>
      <w:r>
        <w:rPr>
          <w:rtl w:val="true"/>
        </w:rPr>
        <w:t>:</w:t>
      </w:r>
      <w:bookmarkEnd w:id="84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عبور کرد و با نظر مخصوص خویش دانست که صاحب قبری را عذاب میکنند و بعد از یک سال که باز از آنجا گذشت عذابی بر آن قبر نیافت، از خداوند علت آن را سؤال نمود، وحی آمد او مرد گناهکاری بود و فرزند صالحی داشت کهدر مدت این سال گذشته تیمی را منزل و مأوی داد و جاده ای را درست کرد، </w:t>
      </w:r>
      <w:bookmarkStart w:id="841" w:name="pg7341_74494"/>
    </w:p>
    <w:p>
      <w:pPr>
        <w:pStyle w:val="BookText"/>
        <w:rPr/>
      </w:pPr>
      <w:bookmarkEnd w:id="841"/>
      <w:r>
        <w:rPr>
          <w:rFonts w:ascii="IRNazanin" w:hAnsi="IRNazanin" w:eastAsia="IRNazanin"/>
          <w:color w:val="111111"/>
          <w:sz w:val="28"/>
          <w:sz w:val="28"/>
          <w:szCs w:val="28"/>
          <w:rtl w:val="true"/>
          <w:lang w:bidi="fa-IR"/>
        </w:rPr>
        <w:t>خداوند در عوض آن عمل از گناه پدر او در گذشته</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2" w:name="__RefHeading___Toc1106967_1051229030"/>
      <w:bookmarkStart w:id="843" w:name="_Toc313"/>
      <w:bookmarkEnd w:id="842"/>
      <w:r>
        <w:rPr/>
        <w:t>309</w:t>
      </w:r>
      <w:r>
        <w:rPr>
          <w:rtl w:val="true"/>
        </w:rPr>
        <w:t xml:space="preserve">- </w:t>
      </w:r>
      <w:r>
        <w:rPr>
          <w:rtl w:val="true"/>
        </w:rPr>
        <w:t>تا قیامت همینجا خواهم بود</w:t>
      </w:r>
      <w:bookmarkEnd w:id="843"/>
    </w:p>
    <w:p>
      <w:pPr>
        <w:pStyle w:val="BookText"/>
        <w:rPr/>
      </w:pPr>
      <w:r>
        <w:rPr>
          <w:rFonts w:ascii="IRNazanin" w:hAnsi="IRNazanin" w:eastAsia="IRNazanin"/>
          <w:color w:val="111111"/>
          <w:sz w:val="28"/>
          <w:sz w:val="28"/>
          <w:szCs w:val="28"/>
          <w:rtl w:val="true"/>
          <w:lang w:bidi="fa-IR"/>
        </w:rPr>
        <w:t xml:space="preserve">عبدالله بن سنان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رَجُلاً إِلَی صَخْرَهٍ فَقَالَ أَنَا لَکَ هَاهُنَا حَتَّی تَأْتِیَ قَالَ فَاشْتَدَّتِ اَلشَّمْسُ عَلَیْهِ فَقَالَ أَصْحَابُهُ یَا رَسُولَ اَللَّهِ لَوْ أَنَّکَ تَحَوَّلْتَ إِلَی اَلظِّلِّ قَالَ قَدْ وَعَدْتُهُ إِلَی هَاهُنَا وَ إِنْ لَمْ یَجِئْ کَانَ مِنْهُ اَلْمَحْشَرُ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وعده داد که بر سنگی بنشیند تا او را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آفتاب بالا آمد و هوا کرم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عرض کردند یا رسول الله چه می شود اگر از آفتاب به سایه بیایی؟ فرمود با او در اینجا وعده گذاشته ام و اگر او نیاید تا قیامت همینجا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آنکیست کز روی کرم باما وفاداری کند</w:t>
      </w:r>
    </w:p>
    <w:p>
      <w:pPr>
        <w:pStyle w:val="BookText"/>
        <w:rPr/>
      </w:pPr>
      <w:r>
        <w:rPr>
          <w:rFonts w:ascii="IRNazanin" w:hAnsi="IRNazanin" w:eastAsia="IRNazanin"/>
          <w:color w:val="111111"/>
          <w:sz w:val="28"/>
          <w:sz w:val="28"/>
          <w:szCs w:val="28"/>
          <w:rtl w:val="true"/>
          <w:lang w:bidi="fa-IR"/>
        </w:rPr>
        <w:t>بر جای بدکاری چون من یکدم نکوکاری کند</w:t>
      </w:r>
    </w:p>
    <w:p>
      <w:pPr>
        <w:pStyle w:val="Heading2"/>
        <w:numPr>
          <w:ilvl w:val="1"/>
          <w:numId w:val="1"/>
        </w:numPr>
        <w:rPr/>
      </w:pPr>
      <w:bookmarkStart w:id="844" w:name="__RefHeading___Toc1106969_1051229030"/>
      <w:bookmarkStart w:id="845" w:name="_Toc314"/>
      <w:bookmarkEnd w:id="844"/>
      <w:r>
        <w:rPr/>
        <w:t>310</w:t>
      </w:r>
      <w:r>
        <w:rPr>
          <w:rtl w:val="true"/>
        </w:rPr>
        <w:t xml:space="preserve">- </w:t>
      </w:r>
      <w:r>
        <w:rPr>
          <w:rtl w:val="true"/>
        </w:rPr>
        <w:t>سه سال دعا کرد اما</w:t>
      </w:r>
      <w:r>
        <w:rPr>
          <w:rtl w:val="true"/>
        </w:rPr>
        <w:t>:</w:t>
      </w:r>
      <w:bookmarkEnd w:id="84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از بنی اسرائیل مدت سه سال پیوسته دعا می کرد تا خداوند به او پسری عنایت کند ولی دعایش مستجاب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ضمن مناجات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أَبَعِیدٌ أَنَا مِنْکَ فَلَا تَسْمَعُنِی أَمْ قَرِیبٌ أَنْتَ مِنِّی فَلَا تُجِیبُنِی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دورم که سخنم را نمی شنوی یا تو نزدیکی ولی جوابم را نمی دهی؟ در جواب به او گفتند مدت سه سال است خدای را با زبانی که به فحش و ناسزا عادت کرده و قلبی آلوده و نیتی دروغی می خوانی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 دعایت مستجاب شود فحش و ناسزا را رها کن، از خدا بترس، قلبت را از آلودگی پاک نما و نیتت را نیکو گردان</w:t>
      </w:r>
      <w:r>
        <w:rPr>
          <w:rFonts w:eastAsia="IRNazanin" w:cs="IRNazanin"/>
          <w:color w:val="111111"/>
          <w:sz w:val="28"/>
          <w:szCs w:val="28"/>
          <w:rtl w:val="true"/>
          <w:lang w:bidi="fa-IR"/>
        </w:rPr>
        <w:t xml:space="preserve">. </w:t>
      </w:r>
      <w:bookmarkStart w:id="846" w:name="pg7341_74495"/>
    </w:p>
    <w:p>
      <w:pPr>
        <w:pStyle w:val="BookText"/>
        <w:rPr/>
      </w:pPr>
      <w:bookmarkEnd w:id="846"/>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دستورات عمل کرد آنگاه دعا کرد خداوند اجابت نمود و پسری به او داد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7" w:name="__RefHeading___Toc1106971_1051229030"/>
      <w:bookmarkStart w:id="848" w:name="_Toc315"/>
      <w:bookmarkEnd w:id="847"/>
      <w:r>
        <w:rPr/>
        <w:t>311</w:t>
      </w:r>
      <w:r>
        <w:rPr>
          <w:rtl w:val="true"/>
        </w:rPr>
        <w:t xml:space="preserve">- </w:t>
      </w:r>
      <w:r>
        <w:rPr>
          <w:rtl w:val="true"/>
        </w:rPr>
        <w:t>زمامداران و رؤسای کشورها یاد بگیرند</w:t>
      </w:r>
      <w:r>
        <w:rPr>
          <w:rtl w:val="true"/>
        </w:rPr>
        <w:t>:</w:t>
      </w:r>
      <w:bookmarkEnd w:id="848"/>
    </w:p>
    <w:p>
      <w:pPr>
        <w:pStyle w:val="BookText"/>
        <w:rPr/>
      </w:pPr>
      <w:r>
        <w:rPr>
          <w:rFonts w:ascii="IRNazanin" w:hAnsi="IRNazanin" w:eastAsia="IRNazanin"/>
          <w:color w:val="111111"/>
          <w:sz w:val="28"/>
          <w:sz w:val="28"/>
          <w:szCs w:val="28"/>
          <w:rtl w:val="true"/>
          <w:lang w:bidi="fa-IR"/>
        </w:rPr>
        <w:t xml:space="preserve">هنگامی که جعفر بن ابیطالب برادر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مسلمین از مهاجرین در حبشه توقف داشتند،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نجاشی جعفر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ابیطالب و همراهانش به محل نجاشی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مردم حبشه را روی خاک با لباس های کهنه نشسته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 از مشاهده این وضع نگران شدیم وقتی نجاشی وضع ما را دگرگون یافت گفت اکنون یکی از جاسوسوهایم از حجاز آمده، می گوید خداوند پیغمبرش را نصرت داده، دشمنانش را از بین برده و فلانی را نیز به قید اسارت در آورده است این جنگ به نام بدر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چرا با این لباسهای کهنه روی خاک نشسته اید پاسخ داد ما در میان دستوراتی که بر عیسی نازل شده می یابیم که از جمله حقوق خداوند بر بندگان این است که هنگام تجدید نعمتی، آنها نیز باید تجدید تواضع نمایند، اینک چون خداوند به من نعمتی مانند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ارزانی داشته من هم به شکرانه این نعمت تواضع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جریان را شنید به اصحاب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اَلتَّوَاضُعَ یَزِیدُ صَاحِبَهُ رِفْعَهً فَتَوَاضَعُوا یَرْفَعْکُمُ اَللَّهُ</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تواضع باعث ترفیع مقام صاحب تواضع می شود پس متواضع باشید تا خداوند شما را بلند مرتبه کند</w:t>
      </w:r>
      <w:r>
        <w:rPr>
          <w:rFonts w:eastAsia="IRNazanin" w:cs="IRNazanin"/>
          <w:color w:val="111111"/>
          <w:sz w:val="28"/>
          <w:szCs w:val="28"/>
          <w:rtl w:val="true"/>
          <w:lang w:bidi="fa-IR"/>
        </w:rPr>
        <w:t>.</w:t>
      </w:r>
    </w:p>
    <w:p>
      <w:pPr>
        <w:pStyle w:val="Heading2"/>
        <w:numPr>
          <w:ilvl w:val="1"/>
          <w:numId w:val="1"/>
        </w:numPr>
        <w:rPr/>
      </w:pPr>
      <w:bookmarkStart w:id="849" w:name="__RefHeading___Toc1106973_1051229030"/>
      <w:bookmarkStart w:id="850" w:name="_Toc316"/>
      <w:bookmarkEnd w:id="849"/>
      <w:r>
        <w:rPr/>
        <w:t>312</w:t>
      </w:r>
      <w:r>
        <w:rPr>
          <w:rtl w:val="true"/>
        </w:rPr>
        <w:t xml:space="preserve">- </w:t>
      </w:r>
      <w:r>
        <w:rPr>
          <w:rtl w:val="true"/>
        </w:rPr>
        <w:t>رهائی از غار مخوف</w:t>
      </w:r>
      <w:r>
        <w:rPr>
          <w:rtl w:val="true"/>
        </w:rPr>
        <w:t>:</w:t>
      </w:r>
      <w:bookmarkEnd w:id="850"/>
    </w:p>
    <w:p>
      <w:pPr>
        <w:pStyle w:val="BookText"/>
        <w:rPr/>
      </w:pPr>
      <w:r>
        <w:rPr>
          <w:rFonts w:ascii="IRNazanin" w:hAnsi="IRNazanin" w:eastAsia="IRNazanin"/>
          <w:color w:val="111111"/>
          <w:sz w:val="28"/>
          <w:sz w:val="28"/>
          <w:szCs w:val="28"/>
          <w:rtl w:val="true"/>
          <w:lang w:bidi="fa-IR"/>
        </w:rPr>
        <w:t xml:space="preserve">جابر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 با یکدیگر برای گردش و سیاحت از شهر خارج شدند تا اینکه پس از سیر و </w:t>
      </w:r>
    </w:p>
    <w:p>
      <w:pPr>
        <w:pStyle w:val="BookText"/>
        <w:rPr/>
      </w:pPr>
      <w:r>
        <w:rPr>
          <w:rFonts w:ascii="IRNazanin" w:hAnsi="IRNazanin" w:eastAsia="IRNazanin"/>
          <w:color w:val="111111"/>
          <w:sz w:val="28"/>
          <w:sz w:val="28"/>
          <w:szCs w:val="28"/>
          <w:rtl w:val="true"/>
          <w:lang w:bidi="fa-IR"/>
        </w:rPr>
        <w:t>گردش داخل غاری شدند و مشغول عبادت بودند ناگاه سنگ بزرگی از کوه سرازیر شد مستقیما آمد درب غار را گرفت راه خروج از غار را مسدود کرد به یکدیگر گفتند چه باید کرد هر یک از آن سه نفر پیشنهادی کرد تا نتیجه به اینجا رسید که گفتند سوگند به خدا هیچ قدرت و عامل مؤثری نمی تواند ما را نجات دهد مگر با قدرت دعا از در راستی در آیید و هر کس هر کاری از روی اخلاص برای خدا انجام داده بگوید و از خدا درخواست نجات کنیم، یکی گفت خدایا تو میدانی که من دلباخته و عاشق زن زیبایی بودم و در راه عشق او ثروت بسیاری مصرف کردم تا عاقبت دل از کفش گرفتم و دلداده من شد و با منظور خود او را همراه کردم اما همین که خواستم از وی کام برگیرم ناگاه متوجه تو شدم پشت به آنچه ناراحتی که برای رسیدن به وصال دیده بودم زدم و از ثروت سرشاری که برای رسیدن به وصال مصرف کرده بودم گذشتم به واسطه رضای تو دامن او را آلوده نکردم خدایا اینک این سنگ را از سر راه ما بر طرف کن قدری سنگ برطرف شد چنانچه روزنه ای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 پروردگارا تو میدانی من چه نفر را اجیر کرده بودم برای زراعت که به هر یک پس از پایان کار نصف درهم بدهم وقتی کار تمام شد دو نفر از آنها اجرت خود را گرفتند و رفتند مرد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قدر دو نفر کار کرده ام نصف درهم نخواهم گرفت باید یک درهم تمام بدهی مزدش را انداخت و رفت پس آن پول را زراعت کردم مدتها بهره برداری می کردم تا سرمایه با ارزشی شد روزی صاحب نیم درهم آمد تقاضای مال خود را نمود هجده هزار برابر به او دادم خدایا اگر میدانی اینکار من برای رضا تو کردم این سنگ را بر طرف کن ناگاه سنگ تکانی خود که آنقدر باز شد که روشنیاز خارج به داخل غار افتاد به طوری که یکدیگر را می دیدند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میدانی من پدر و مادر سالخورده داشتم پیوسته از آنها احترام میکردم شبی ظرف شیری برای آنها آوردم وقتی که وارد خانه شدم دیدم هر دوی آنها خوابیده اند ترسیدم اگر به زمین بگذارم ممکن است ظرف شیر بریزد و اگر بیدارشان کنم شاید ناراحت شوند و راضی نباشند خدایا تود دیدی که آنقدر ایستادم تا بیدار شدند و غذای خود را خوردند و سپس خوابیدند اگر این کار برای رضای تو و از روی </w:t>
      </w:r>
      <w:bookmarkStart w:id="851" w:name="pg7341_74497"/>
    </w:p>
    <w:p>
      <w:pPr>
        <w:pStyle w:val="BookText"/>
        <w:rPr/>
      </w:pPr>
      <w:bookmarkEnd w:id="851"/>
      <w:r>
        <w:rPr>
          <w:rFonts w:ascii="IRNazanin" w:hAnsi="IRNazanin" w:eastAsia="IRNazanin"/>
          <w:color w:val="111111"/>
          <w:sz w:val="28"/>
          <w:sz w:val="28"/>
          <w:szCs w:val="28"/>
          <w:rtl w:val="true"/>
          <w:lang w:bidi="fa-IR"/>
        </w:rPr>
        <w:t>اخلاص انجام دادم این سنگ را از سر راه ما بردار و ما را نجات بده سنگ به کلی از سر راه برطرف شد و از غار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در راستی با خدا در آید نجات پیدا می کند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2" w:name="__RefHeading___Toc1106975_1051229030"/>
      <w:bookmarkStart w:id="853" w:name="_Toc317"/>
      <w:bookmarkEnd w:id="852"/>
      <w:r>
        <w:rPr/>
        <w:t>313</w:t>
      </w:r>
      <w:r>
        <w:rPr>
          <w:rtl w:val="true"/>
        </w:rPr>
        <w:t xml:space="preserve">- </w:t>
      </w:r>
      <w:r>
        <w:rPr>
          <w:rtl w:val="true"/>
        </w:rPr>
        <w:t>موجود سه اسمی</w:t>
      </w:r>
      <w:r>
        <w:rPr>
          <w:rtl w:val="true"/>
        </w:rPr>
        <w:t>:</w:t>
      </w:r>
      <w:bookmarkEnd w:id="853"/>
    </w:p>
    <w:p>
      <w:pPr>
        <w:pStyle w:val="BookText"/>
        <w:rPr/>
      </w:pP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پوست انسان بشر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به باطن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از این جهت به انسان بشر گفته می شود که پوست آن آشکار و قابل دیدن است به خلاف حیوانات که پوست بدن آنها از مو یا پشم یا کرک پوشیده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گفته می شود چون از خاک است و از این جهت که موجودی است دارای انس به او انسان میگویند هر سه نام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بشری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يَا آدَمُ اسْكُنْ أَنْتَ وَزَوْجُكَ الْجَنَّةَ </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و گفتیم ای آدم همراه همسرت در بهشت سکونت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آیا زمانی بر این انسان گذشت که چیزی قابل ذکر نبود</w:t>
      </w:r>
      <w:r>
        <w:rPr>
          <w:rFonts w:eastAsia="IRNazanin" w:cs="IRNazanin"/>
          <w:color w:val="111111"/>
          <w:sz w:val="28"/>
          <w:szCs w:val="28"/>
          <w:rtl w:val="true"/>
          <w:lang w:bidi="fa-IR"/>
        </w:rPr>
        <w:t>.:</w:t>
      </w:r>
    </w:p>
    <w:p>
      <w:pPr>
        <w:pStyle w:val="Heading2"/>
        <w:numPr>
          <w:ilvl w:val="1"/>
          <w:numId w:val="1"/>
        </w:numPr>
        <w:rPr/>
      </w:pPr>
      <w:bookmarkStart w:id="854" w:name="__RefHeading___Toc1106977_1051229030"/>
      <w:bookmarkStart w:id="855" w:name="_Toc318"/>
      <w:bookmarkEnd w:id="854"/>
      <w:r>
        <w:rPr/>
        <w:t>314</w:t>
      </w:r>
      <w:r>
        <w:rPr>
          <w:rtl w:val="true"/>
        </w:rPr>
        <w:t xml:space="preserve">- </w:t>
      </w:r>
      <w:r>
        <w:rPr>
          <w:rtl w:val="true"/>
        </w:rPr>
        <w:t>تفاوت آجر با جزا</w:t>
      </w:r>
      <w:r>
        <w:rPr>
          <w:rtl w:val="true"/>
        </w:rPr>
        <w:t>:</w:t>
      </w:r>
      <w:bookmarkEnd w:id="85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اعمالی که انسان در دنیا انجام میدهد گاه به او اجر میدهند و گاه جزایش می کنند تفاوت اجر یا جزا این است که اجر برابر کارهای خوب است ولی جزا اعم است یعنی هم برابر کارهای خوب و هم در برابر کارهای بد استفاده می شود</w:t>
      </w:r>
      <w:r>
        <w:rPr>
          <w:rFonts w:eastAsia="IRNazanin" w:cs="IRNazanin"/>
          <w:color w:val="111111"/>
          <w:sz w:val="28"/>
          <w:szCs w:val="28"/>
          <w:rtl w:val="true"/>
          <w:lang w:bidi="fa-IR"/>
        </w:rPr>
        <w:t xml:space="preserve">. </w:t>
      </w:r>
      <w:bookmarkStart w:id="856" w:name="pg7341_74498"/>
    </w:p>
    <w:p>
      <w:pPr>
        <w:pStyle w:val="BookText"/>
        <w:rPr/>
      </w:pPr>
      <w:bookmarkEnd w:id="8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نیکوکاران را جزا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لَهُمْ نَارُ جَهَنَّمَ لَا يُقْضَى عَلَيْهِمْ فَيَمُوتُوا وَلَا يُخَفَّفُ عَنْهُمْ مِنْ عَذَابِهَا كَذَلِكَ نَجْزِي كُلَّ كَفُورٍ </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کسانی که کافر شدند برای ایشان آتش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کافر را جزا می دهیم</w:t>
      </w:r>
      <w:r>
        <w:rPr>
          <w:rFonts w:eastAsia="IRNazanin" w:cs="IRNazanin"/>
          <w:color w:val="111111"/>
          <w:sz w:val="28"/>
          <w:szCs w:val="28"/>
          <w:rtl w:val="true"/>
          <w:lang w:bidi="fa-IR"/>
        </w:rPr>
        <w:t>.</w:t>
      </w:r>
    </w:p>
    <w:p>
      <w:pPr>
        <w:pStyle w:val="Heading2"/>
        <w:numPr>
          <w:ilvl w:val="1"/>
          <w:numId w:val="1"/>
        </w:numPr>
        <w:rPr/>
      </w:pPr>
      <w:bookmarkStart w:id="857" w:name="__RefHeading___Toc1106979_1051229030"/>
      <w:bookmarkStart w:id="858" w:name="_Toc319"/>
      <w:bookmarkEnd w:id="857"/>
      <w:r>
        <w:rPr/>
        <w:t>315</w:t>
      </w:r>
      <w:r>
        <w:rPr>
          <w:rtl w:val="true"/>
        </w:rPr>
        <w:t xml:space="preserve">- </w:t>
      </w:r>
      <w:r>
        <w:rPr>
          <w:rtl w:val="true"/>
        </w:rPr>
        <w:t xml:space="preserve">نخستین بیعت کننده با امام عصر </w:t>
      </w:r>
      <w:r>
        <w:rPr>
          <w:rtl w:val="true"/>
        </w:rPr>
        <w:t>(</w:t>
      </w:r>
      <w:r>
        <w:rPr>
          <w:rtl w:val="true"/>
        </w:rPr>
        <w:t>عج</w:t>
      </w:r>
      <w:r>
        <w:rPr>
          <w:rtl w:val="true"/>
        </w:rPr>
        <w:t xml:space="preserve">) </w:t>
      </w:r>
      <w:r>
        <w:rPr>
          <w:rtl w:val="true"/>
        </w:rPr>
        <w:t>کیست؟</w:t>
      </w:r>
      <w:bookmarkEnd w:id="858"/>
    </w:p>
    <w:p>
      <w:pPr>
        <w:pStyle w:val="BookText"/>
        <w:rPr/>
      </w:pPr>
      <w:r>
        <w:rPr>
          <w:rFonts w:ascii="IRNazanin" w:hAnsi="IRNazanin" w:eastAsia="IRNazanin"/>
          <w:color w:val="111111"/>
          <w:sz w:val="28"/>
          <w:sz w:val="28"/>
          <w:szCs w:val="28"/>
          <w:rtl w:val="true"/>
          <w:lang w:bidi="fa-IR"/>
        </w:rPr>
        <w:t>ابان بن تغلب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يبايع القائم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کند جبرئیل فرشته مقرب خداوند است که به شکل پرنده ای سفید از آسمان می آید و با آن حضرت 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صدای آشکار که تمامی مخلوقات بشنوند فریاد می زند که فرمان خدا رسیده بر آن شتاب کنید</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9" w:name="__RefHeading___Toc1106981_1051229030"/>
      <w:bookmarkStart w:id="860" w:name="_Toc320"/>
      <w:bookmarkEnd w:id="859"/>
      <w:r>
        <w:rPr/>
        <w:t>316</w:t>
      </w:r>
      <w:r>
        <w:rPr>
          <w:rtl w:val="true"/>
        </w:rPr>
        <w:t xml:space="preserve">- </w:t>
      </w:r>
      <w:r>
        <w:rPr>
          <w:rtl w:val="true"/>
        </w:rPr>
        <w:t>محدث بزرگ ایرانی تبار</w:t>
      </w:r>
      <w:r>
        <w:rPr>
          <w:rtl w:val="true"/>
        </w:rPr>
        <w:t>:</w:t>
      </w:r>
      <w:bookmarkEnd w:id="860"/>
    </w:p>
    <w:p>
      <w:pPr>
        <w:pStyle w:val="BookText"/>
        <w:rPr/>
      </w:pPr>
      <w:r>
        <w:rPr>
          <w:rFonts w:ascii="IRNazanin" w:hAnsi="IRNazanin" w:eastAsia="IRNazanin"/>
          <w:color w:val="111111"/>
          <w:sz w:val="28"/>
          <w:sz w:val="28"/>
          <w:szCs w:val="28"/>
          <w:rtl w:val="true"/>
          <w:lang w:bidi="fa-IR"/>
        </w:rPr>
        <w:t xml:space="preserve">ابوعلی محمد بن ابی بکر همام بن سهیل متولد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کاتب از محدثان ایرانی تبار امامی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وی زرتشتی بوده اند و در اسکاف اطراف بغداد سکونت داشته و همین باعث شده که وی را ابن همام اسکافی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قبول اسلام به مذهب شیعه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حدیث میدانسته و یک بار با امام حسن عسکری نا مکاتبه کرده و او یکی از بزرگترین محدثات بغداد در زمان خود بوده است چنانکه نجاشی و طوسی او را ستوده اند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و در ضمن بیان عظمت منزلت وی وامانت در نقل حدیث در صحت روایات وی نیز تأکید کرده 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ابن همام عالم برجسته و بزرگ امامی بود که در دوره غیبت صغری و همزمان با </w:t>
      </w:r>
      <w:bookmarkStart w:id="861" w:name="pg7341_74499"/>
    </w:p>
    <w:p>
      <w:pPr>
        <w:pStyle w:val="BookText"/>
        <w:rPr/>
      </w:pPr>
      <w:bookmarkEnd w:id="861"/>
      <w:r>
        <w:rPr>
          <w:rFonts w:ascii="IRNazanin" w:hAnsi="IRNazanin" w:eastAsia="IRNazanin"/>
          <w:color w:val="111111"/>
          <w:sz w:val="28"/>
          <w:sz w:val="28"/>
          <w:szCs w:val="28"/>
          <w:rtl w:val="true"/>
          <w:lang w:bidi="fa-IR"/>
        </w:rPr>
        <w:t xml:space="preserve">نواب اربعه امام عصر روحی له الفداء در موقعیت های حساسی به بیان مبانی اعتقادی و سیاسی امامیه می پرداخت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2" w:name="__RefHeading___Toc1106983_1051229030"/>
      <w:bookmarkStart w:id="863" w:name="_Toc321"/>
      <w:bookmarkEnd w:id="862"/>
      <w:r>
        <w:rPr/>
        <w:t>317</w:t>
      </w:r>
      <w:r>
        <w:rPr>
          <w:rtl w:val="true"/>
        </w:rPr>
        <w:t xml:space="preserve">- </w:t>
      </w:r>
      <w:r>
        <w:rPr>
          <w:rtl w:val="true"/>
        </w:rPr>
        <w:t>بالاتر از خود را دیدن</w:t>
      </w:r>
      <w:r>
        <w:rPr>
          <w:rtl w:val="true"/>
        </w:rPr>
        <w:t>:</w:t>
      </w:r>
      <w:bookmarkEnd w:id="863"/>
    </w:p>
    <w:p>
      <w:pPr>
        <w:pStyle w:val="BookText"/>
        <w:rPr/>
      </w:pPr>
      <w:r>
        <w:rPr>
          <w:rFonts w:ascii="IRNazanin" w:hAnsi="IRNazanin" w:eastAsia="IRNazanin"/>
          <w:color w:val="111111"/>
          <w:sz w:val="28"/>
          <w:sz w:val="28"/>
          <w:szCs w:val="28"/>
          <w:rtl w:val="true"/>
          <w:lang w:bidi="fa-IR"/>
        </w:rPr>
        <w:t>نقل می کنند شیخ انصاری رضوان الله تعالی علیه شاگردان درجه اولش چهار نفر بودند میرزای شیرازی، میرزای رشتی، آقا حسن نجم آبادی و آقا سید حسین کوه کمره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حسین کوه کمرهای قبل از آنکه استاد را شاگردی کند هر روز قبل از درس شیخ، حوزه درس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زودتر برای درس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خارج قوانین تدریس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حسین می بیند که شیخی نشسته، برای چند نفر تدریس می کند اول مطلب قوانین را با دقت بیان می دارد و بعد اشکال قوی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مقداری زودتر می رود تا ببیند این شیخ کیست؟ باز می بیند که شیخ مطلب میرزای قمی را طرح و اشکال دیگری که اشکال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چند روز همین مسأله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حسین کوه کمره ای می بیند که این شیخ سطحش خیلی بالاتر از سطح خودش است از ایشان می خواهد که شما بیایید حوزه ما را اداره کنید و خودش با شاگردانش پای درس شیخ می نشینند و شیخ مرتضی انصاری برای آنها تدریس می کند</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4" w:name="__RefHeading___Toc1106985_1051229030"/>
      <w:bookmarkStart w:id="865" w:name="_Toc322"/>
      <w:bookmarkEnd w:id="864"/>
      <w:r>
        <w:rPr/>
        <w:t>318</w:t>
      </w:r>
      <w:r>
        <w:rPr>
          <w:rtl w:val="true"/>
        </w:rPr>
        <w:t xml:space="preserve">- </w:t>
      </w:r>
      <w:r>
        <w:rPr>
          <w:rtl w:val="true"/>
        </w:rPr>
        <w:t>پندهای زاهد زمانه</w:t>
      </w:r>
      <w:r>
        <w:rPr>
          <w:rtl w:val="true"/>
        </w:rPr>
        <w:t>:</w:t>
      </w:r>
      <w:bookmarkEnd w:id="865"/>
    </w:p>
    <w:p>
      <w:pPr>
        <w:pStyle w:val="BookText"/>
        <w:rPr/>
      </w:pPr>
      <w:r>
        <w:rPr>
          <w:rFonts w:ascii="IRNazanin" w:hAnsi="IRNazanin" w:eastAsia="IRNazanin"/>
          <w:color w:val="111111"/>
          <w:sz w:val="28"/>
          <w:sz w:val="28"/>
          <w:szCs w:val="28"/>
          <w:rtl w:val="true"/>
          <w:lang w:bidi="fa-IR"/>
        </w:rPr>
        <w:t>آیه الله کوهستانی حوزه علمیه ای در منطقه کوهستانی بهشهر تأسیس و زندگی زاهدانه ای داشت پندهایش قابل تأمل و اثربخش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ذکری عادت داشته باشد که در مواقع حساس مانند مرگ و انتقال ازاین عالم بتواند طبق عادت همیشگی آن ذکر را بگوید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هیچ امامی مشرف نشدم مگر که اولین حاجتم از آن بزرگوار این بود که در حال احتضار و مرگ مرا یاری کند</w:t>
      </w:r>
      <w:r>
        <w:rPr>
          <w:rFonts w:eastAsia="IRNazanin" w:cs="IRNazanin"/>
          <w:color w:val="111111"/>
          <w:sz w:val="28"/>
          <w:szCs w:val="28"/>
          <w:rtl w:val="true"/>
          <w:lang w:bidi="fa-IR"/>
        </w:rPr>
        <w:t xml:space="preserve">. </w:t>
      </w:r>
      <w:bookmarkStart w:id="866" w:name="pg7341_74500"/>
    </w:p>
    <w:p>
      <w:pPr>
        <w:pStyle w:val="BookText"/>
        <w:rPr/>
      </w:pPr>
      <w:bookmarkEnd w:id="86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بدانند غذای حرام دودمان انسان را بر باد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در راه خدا داد هرکه مجلس بنام آن گرامی تشکیل دهد و بنوعی با حضرتش ارتباط برقرار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نخواهد کرد و همه چیز به او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آنقدر محترم است که اگر عبورش به قبرستانی افتد خداوند به طور موقت عذاب را از آن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است، رحیم است می بخشد من که بنده اویم میبخشم آیا او نمی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 ناسزاگوئی کرد من سکوت کردم تا این که حرف های او تمام شد به او گفتم آیا سزاوار بدگویی و ناسزا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یعنی آنقدر صبر کردم تا جواب نه از او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قله ها با هزاران زحمت بالا رفتن از منت کشیدن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منت پدر و مادر کشیدن و برای کسب معارف الهی و علم و دانش بسیار به جا و شایسته است</w:t>
      </w:r>
      <w:r>
        <w:rPr>
          <w:rFonts w:eastAsia="IRNazanin" w:cs="IRNazanin"/>
          <w:color w:val="111111"/>
          <w:sz w:val="28"/>
          <w:szCs w:val="28"/>
          <w:rtl w:val="true"/>
          <w:lang w:bidi="fa-IR"/>
        </w:rPr>
        <w:t>.</w:t>
      </w:r>
    </w:p>
    <w:p>
      <w:pPr>
        <w:pStyle w:val="Heading2"/>
        <w:numPr>
          <w:ilvl w:val="1"/>
          <w:numId w:val="1"/>
        </w:numPr>
        <w:rPr/>
      </w:pPr>
      <w:bookmarkStart w:id="867" w:name="__RefHeading___Toc1106987_1051229030"/>
      <w:bookmarkStart w:id="868" w:name="_Toc323"/>
      <w:bookmarkEnd w:id="867"/>
      <w:r>
        <w:rPr/>
        <w:t>319</w:t>
      </w:r>
      <w:r>
        <w:rPr>
          <w:rtl w:val="true"/>
        </w:rPr>
        <w:t xml:space="preserve">- </w:t>
      </w:r>
      <w:r>
        <w:rPr>
          <w:rtl w:val="true"/>
        </w:rPr>
        <w:t>توصیه های پزشکی</w:t>
      </w:r>
      <w:r>
        <w:rPr>
          <w:rtl w:val="true"/>
        </w:rPr>
        <w:t>:</w:t>
      </w:r>
      <w:bookmarkEnd w:id="8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پرخوری و خوردن غذاهای مانده و چربی حیوانات خصوصا در شب و شیرینی جات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خون خود را پاک نگه دارید زیرا مسمومیت ابتدای مبتلا شدن به امراض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افراد چاق روزانه هشت لیوان آب سالم بنوشید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زودتر بخوابید و سحرها بیدار شوید و بین الطلوعین نخوابید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مواظب مزاج خود باشید تا به یبوست گرفتار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طبیعی اول و آخر غذا فراموش نشود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پاک و فضای سبز با نفس های عمیق استفاده کنید</w:t>
      </w:r>
      <w:r>
        <w:rPr>
          <w:rFonts w:eastAsia="IRNazanin" w:cs="IRNazanin"/>
          <w:color w:val="111111"/>
          <w:sz w:val="28"/>
          <w:szCs w:val="28"/>
          <w:rtl w:val="true"/>
          <w:lang w:bidi="fa-IR"/>
        </w:rPr>
        <w:t xml:space="preserve">. </w:t>
      </w:r>
      <w:bookmarkStart w:id="869" w:name="pg7341_74501"/>
    </w:p>
    <w:p>
      <w:pPr>
        <w:pStyle w:val="BookText"/>
        <w:rPr/>
      </w:pPr>
      <w:bookmarkEnd w:id="86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پیاده روی در هوای آزاد روزی دو ساعت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جنسی افراط نکنید خصوصا در سنین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مصرف دخانیات مطلقا پرهیز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خون سرد بار آورید و از بحثها و دعواهای بیهوده پرهیز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نهار چند لحظه استراحت کنید و بعد از صرف شام مقداری راه بروید و شیخ بهایی سفارش می کرد راه برو بعد از غذا ولو یک قدم بخواب بعد از حمام ولو یک لحظه، ادرار کن بعد از نزدیکی ولو یک قطره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0" w:name="__RefHeading___Toc1106989_1051229030"/>
      <w:bookmarkStart w:id="871" w:name="_Toc324"/>
      <w:bookmarkEnd w:id="870"/>
      <w:r>
        <w:rPr/>
        <w:t>320</w:t>
      </w:r>
      <w:r>
        <w:rPr>
          <w:rtl w:val="true"/>
        </w:rPr>
        <w:t xml:space="preserve">- </w:t>
      </w:r>
      <w:r>
        <w:rPr>
          <w:rtl w:val="true"/>
        </w:rPr>
        <w:t>شغل شادی</w:t>
      </w:r>
      <w:r>
        <w:rPr>
          <w:rtl w:val="true"/>
        </w:rPr>
        <w:t>:</w:t>
      </w:r>
      <w:bookmarkEnd w:id="871"/>
    </w:p>
    <w:p>
      <w:pPr>
        <w:pStyle w:val="BookText"/>
        <w:rPr/>
      </w:pPr>
      <w:r>
        <w:rPr>
          <w:rFonts w:ascii="IRNazanin" w:hAnsi="IRNazanin" w:eastAsia="IRNazanin"/>
          <w:color w:val="111111"/>
          <w:sz w:val="28"/>
          <w:sz w:val="28"/>
          <w:szCs w:val="28"/>
          <w:rtl w:val="true"/>
          <w:lang w:bidi="fa-IR"/>
        </w:rPr>
        <w:t>در آخرالزمان شغل شیادی رو به افزایش است عده ای تحت نام شریف 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آنحضرت درویش بازی در می آورند ایستاده بول می کنند نماز نمی خوانند، اهل تقلید نیستند و هیچ وجه شباهتی با مولای متقیان امیرالمؤمنان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تحت نام شریف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ارتباط با حضرت را می کنند و برای رسیدن به خواسته های درونی خود به این شغل شیادانه رو می آورند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جمعی هم با استخدام یک جن و یا جنهای شیطانی و بی حرمتی به مقدسات سحر می کنند پول می گیرند و ابطال سحر نیز می نمایند پول می گیرند در واقع هم از توبره می خورند هم آخر؟ و این سومی جزو شیاد شیادان محسوب می شوند که در اعترافات یکی از حبس شدگانشان آمده که مسند سحرنویسی و ابطال او بر روی چاه فاضلاببوده که قرآن کاملی با بند معلق در چاه قرار داده است تا بتواند با این هتک حرمت قرآن شریف به اهداف شوم خود برسد؟ </w:t>
      </w:r>
      <w:bookmarkStart w:id="872" w:name="pg7341_74502"/>
    </w:p>
    <w:p>
      <w:pPr>
        <w:pStyle w:val="Heading2"/>
        <w:numPr>
          <w:ilvl w:val="1"/>
          <w:numId w:val="1"/>
        </w:numPr>
        <w:rPr/>
      </w:pPr>
      <w:bookmarkStart w:id="873" w:name="__RefHeading___Toc1106991_1051229030"/>
      <w:bookmarkStart w:id="874" w:name="_Toc325"/>
      <w:bookmarkEnd w:id="872"/>
      <w:bookmarkEnd w:id="873"/>
      <w:r>
        <w:rPr/>
        <w:t>321</w:t>
      </w:r>
      <w:r>
        <w:rPr>
          <w:rtl w:val="true"/>
        </w:rPr>
        <w:t xml:space="preserve">- </w:t>
      </w:r>
      <w:r>
        <w:rPr>
          <w:rtl w:val="true"/>
        </w:rPr>
        <w:t xml:space="preserve">لوطی محله در چند قدمی قبر مطهر امام حسن مجتبی </w:t>
      </w:r>
      <w:r>
        <w:rPr>
          <w:rtl w:val="true"/>
        </w:rPr>
        <w:t>(</w:t>
      </w:r>
      <w:r>
        <w:rPr>
          <w:rtl w:val="true"/>
        </w:rPr>
        <w:t>علیه السلام</w:t>
      </w:r>
      <w:r>
        <w:rPr>
          <w:rtl w:val="true"/>
        </w:rPr>
        <w:t>):</w:t>
      </w:r>
      <w:bookmarkEnd w:id="874"/>
    </w:p>
    <w:p>
      <w:pPr>
        <w:pStyle w:val="BookText"/>
        <w:rPr/>
      </w:pPr>
      <w:r>
        <w:rPr>
          <w:rFonts w:ascii="IRNazanin" w:hAnsi="IRNazanin" w:eastAsia="IRNazanin"/>
          <w:color w:val="111111"/>
          <w:sz w:val="28"/>
          <w:sz w:val="28"/>
          <w:szCs w:val="28"/>
          <w:rtl w:val="true"/>
          <w:lang w:bidi="fa-IR"/>
        </w:rPr>
        <w:t>بعضی از افراد سرشناس محله های قدیم تهران و شهرستانها بخاطر رفتارها و منش های ویژه خود لوطی محله نام می گرفتند بعضی از آنها در عین حرکات ناهنجار و گاه گناه صفاتی داشتند که در خور تحسین بود که همان صفات باعث عاقبت بخیری آنان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محله قدیم و زادگاه حقیر خیابان خانی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مولوی شخصی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اینکه قرآن سفارش می کند که افراد با القاب زشت یاد نکنید اینجانب نیز از شهرت وی معذورم چنانکه در محله باغ فردوس مردی غیور بود و در محله پاچنار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بگذریم آقا مهدی لوطی محله ما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تمتع مشرف شد مدينه بعد بودیم پس از انجام مراسم حج به مدینه مشرف شدیم او پس از دو شب اقامت در مدینه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محله شیعه نشین مدینه برای تغسیل و تکفین و سایر مراسم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مسافران ایرانی که به مدینه می رفتند یکی از برنامه های ثابت شان دیدار با آية الله حاج شیخ محمد على العمری امام جماعت شیعیان مدینه بود که وی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آقا مهدی باعث شد که اهل کاروان با آن مرحوم ملاقات کنیم خدایش بیامرزد تمام کاری واجب و ضروری برای غسل و کفن و دفن لوطی محله ما را فراهم کرد و بر او نماز میت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تشییع کردیم وقتی در قبرستان بقیع به خاک سپرده شد حقیر قدم زدم فاصله بین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مقدس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قدم بود</w:t>
      </w:r>
      <w:r>
        <w:rPr>
          <w:rFonts w:eastAsia="IRNazanin" w:cs="IRNazanin"/>
          <w:color w:val="111111"/>
          <w:sz w:val="28"/>
          <w:szCs w:val="28"/>
          <w:rtl w:val="true"/>
          <w:lang w:bidi="fa-IR"/>
        </w:rPr>
        <w:t>.!</w:t>
      </w:r>
    </w:p>
    <w:p>
      <w:pPr>
        <w:pStyle w:val="Heading2"/>
        <w:numPr>
          <w:ilvl w:val="1"/>
          <w:numId w:val="1"/>
        </w:numPr>
        <w:rPr/>
      </w:pPr>
      <w:bookmarkStart w:id="875" w:name="__RefHeading___Toc1106993_1051229030"/>
      <w:bookmarkStart w:id="876" w:name="_Toc326"/>
      <w:bookmarkEnd w:id="875"/>
      <w:r>
        <w:rPr/>
        <w:t>322</w:t>
      </w:r>
      <w:r>
        <w:rPr>
          <w:rtl w:val="true"/>
        </w:rPr>
        <w:t xml:space="preserve">- </w:t>
      </w:r>
      <w:r>
        <w:rPr>
          <w:rtl w:val="true"/>
        </w:rPr>
        <w:t>نوروز و تغییر طبیعت</w:t>
      </w:r>
      <w:r>
        <w:rPr>
          <w:rtl w:val="true"/>
        </w:rPr>
        <w:t>:</w:t>
      </w:r>
      <w:bookmarkEnd w:id="876"/>
    </w:p>
    <w:p>
      <w:pPr>
        <w:pStyle w:val="BookText"/>
        <w:rPr/>
      </w:pPr>
      <w:r>
        <w:rPr>
          <w:rFonts w:ascii="IRNazanin" w:hAnsi="IRNazanin" w:eastAsia="IRNazanin"/>
          <w:color w:val="111111"/>
          <w:sz w:val="28"/>
          <w:sz w:val="28"/>
          <w:szCs w:val="28"/>
          <w:rtl w:val="true"/>
          <w:lang w:bidi="fa-IR"/>
        </w:rPr>
        <w:t>صبحم از مشرق برآمد باد نوروز از یمن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و طبعم خیره گشت از صنع رب العالمین </w:t>
      </w:r>
    </w:p>
    <w:p>
      <w:pPr>
        <w:pStyle w:val="BookText"/>
        <w:rPr/>
      </w:pPr>
      <w:r>
        <w:rPr>
          <w:rFonts w:ascii="IRNazanin" w:hAnsi="IRNazanin" w:eastAsia="IRNazanin"/>
          <w:color w:val="111111"/>
          <w:sz w:val="28"/>
          <w:sz w:val="28"/>
          <w:szCs w:val="28"/>
          <w:rtl w:val="true"/>
          <w:lang w:bidi="fa-IR"/>
        </w:rPr>
        <w:t>با جوانان راه صحرا برگرفتم بامداد</w:t>
      </w:r>
    </w:p>
    <w:p>
      <w:pPr>
        <w:pStyle w:val="BookText"/>
        <w:rPr/>
      </w:pPr>
      <w:r>
        <w:rPr>
          <w:rFonts w:ascii="IRNazanin" w:hAnsi="IRNazanin" w:eastAsia="IRNazanin"/>
          <w:color w:val="111111"/>
          <w:sz w:val="28"/>
          <w:sz w:val="28"/>
          <w:szCs w:val="28"/>
          <w:rtl w:val="true"/>
          <w:lang w:bidi="fa-IR"/>
        </w:rPr>
        <w:t>کودکی گفتا تو پیری با خردمندان نشین</w:t>
      </w:r>
    </w:p>
    <w:p>
      <w:pPr>
        <w:pStyle w:val="BookText"/>
        <w:rPr/>
      </w:pPr>
      <w:r>
        <w:rPr>
          <w:rFonts w:ascii="IRNazanin" w:hAnsi="IRNazanin" w:eastAsia="IRNazanin"/>
          <w:color w:val="111111"/>
          <w:sz w:val="28"/>
          <w:sz w:val="28"/>
          <w:szCs w:val="28"/>
          <w:rtl w:val="true"/>
          <w:lang w:bidi="fa-IR"/>
        </w:rPr>
        <w:t>گفتم ای غافل نبینی کوه با چندین وقار</w:t>
      </w:r>
    </w:p>
    <w:p>
      <w:pPr>
        <w:pStyle w:val="BookText"/>
        <w:rPr/>
      </w:pPr>
      <w:r>
        <w:rPr>
          <w:rFonts w:ascii="IRNazanin" w:hAnsi="IRNazanin" w:eastAsia="IRNazanin"/>
          <w:color w:val="111111"/>
          <w:sz w:val="28"/>
          <w:sz w:val="28"/>
          <w:szCs w:val="28"/>
          <w:rtl w:val="true"/>
          <w:lang w:bidi="fa-IR"/>
        </w:rPr>
        <w:t>همچو طفلان دامنش پر ارغوان و یاسمین</w:t>
      </w:r>
    </w:p>
    <w:p>
      <w:pPr>
        <w:pStyle w:val="BookText"/>
        <w:rPr/>
      </w:pPr>
      <w:r>
        <w:rPr>
          <w:rFonts w:ascii="IRNazanin" w:hAnsi="IRNazanin" w:eastAsia="IRNazanin"/>
          <w:color w:val="111111"/>
          <w:sz w:val="28"/>
          <w:sz w:val="28"/>
          <w:szCs w:val="28"/>
          <w:rtl w:val="true"/>
          <w:lang w:bidi="fa-IR"/>
        </w:rPr>
        <w:t>آستین بر دست پوشید از بهار برگ شاخ</w:t>
      </w:r>
    </w:p>
    <w:p>
      <w:pPr>
        <w:pStyle w:val="BookText"/>
        <w:rPr/>
      </w:pPr>
      <w:r>
        <w:rPr>
          <w:rFonts w:ascii="IRNazanin" w:hAnsi="IRNazanin" w:eastAsia="IRNazanin"/>
          <w:color w:val="111111"/>
          <w:sz w:val="28"/>
          <w:sz w:val="28"/>
          <w:szCs w:val="28"/>
          <w:rtl w:val="true"/>
          <w:lang w:bidi="fa-IR"/>
        </w:rPr>
        <w:t>میوه پنهان کرده خورشید و مه در آستین</w:t>
      </w:r>
    </w:p>
    <w:p>
      <w:pPr>
        <w:pStyle w:val="BookText"/>
        <w:rPr/>
      </w:pPr>
      <w:r>
        <w:rPr>
          <w:rFonts w:ascii="IRNazanin" w:hAnsi="IRNazanin" w:eastAsia="IRNazanin"/>
          <w:color w:val="111111"/>
          <w:sz w:val="28"/>
          <w:sz w:val="28"/>
          <w:szCs w:val="28"/>
          <w:rtl w:val="true"/>
          <w:lang w:bidi="fa-IR"/>
        </w:rPr>
        <w:t>بادگل ها را پریشان می کند هر صحبدم</w:t>
      </w:r>
    </w:p>
    <w:p>
      <w:pPr>
        <w:pStyle w:val="BookText"/>
        <w:rPr/>
      </w:pPr>
      <w:r>
        <w:rPr>
          <w:rFonts w:ascii="IRNazanin" w:hAnsi="IRNazanin" w:eastAsia="IRNazanin"/>
          <w:color w:val="111111"/>
          <w:sz w:val="28"/>
          <w:sz w:val="28"/>
          <w:szCs w:val="28"/>
          <w:rtl w:val="true"/>
          <w:lang w:bidi="fa-IR"/>
        </w:rPr>
        <w:t>زان پریشانی مگر در روی آب افتاده چین</w:t>
      </w:r>
    </w:p>
    <w:p>
      <w:pPr>
        <w:pStyle w:val="BookText"/>
        <w:rPr/>
      </w:pPr>
      <w:r>
        <w:rPr>
          <w:rFonts w:ascii="IRNazanin" w:hAnsi="IRNazanin" w:eastAsia="IRNazanin"/>
          <w:color w:val="111111"/>
          <w:sz w:val="28"/>
          <w:sz w:val="28"/>
          <w:szCs w:val="28"/>
          <w:rtl w:val="true"/>
          <w:lang w:bidi="fa-IR"/>
        </w:rPr>
        <w:t>نوبهار از غنچه بیرون شد به یک نو پیرهن</w:t>
      </w:r>
    </w:p>
    <w:p>
      <w:pPr>
        <w:pStyle w:val="BookText"/>
        <w:rPr/>
      </w:pPr>
      <w:r>
        <w:rPr>
          <w:rFonts w:ascii="IRNazanin" w:hAnsi="IRNazanin" w:eastAsia="IRNazanin"/>
          <w:color w:val="111111"/>
          <w:sz w:val="28"/>
          <w:sz w:val="28"/>
          <w:szCs w:val="28"/>
          <w:rtl w:val="true"/>
          <w:lang w:bidi="fa-IR"/>
        </w:rPr>
        <w:t>بید مشک انداخت تا دیگر زمستان پوستین</w:t>
      </w:r>
    </w:p>
    <w:p>
      <w:pPr>
        <w:pStyle w:val="BookText"/>
        <w:rPr/>
      </w:pPr>
      <w:r>
        <w:rPr>
          <w:rFonts w:ascii="IRNazanin" w:hAnsi="IRNazanin" w:eastAsia="IRNazanin"/>
          <w:color w:val="111111"/>
          <w:sz w:val="28"/>
          <w:sz w:val="28"/>
          <w:szCs w:val="28"/>
          <w:rtl w:val="true"/>
          <w:lang w:bidi="fa-IR"/>
        </w:rPr>
        <w:t>این نسیم خاک شیرازست یا مشک ختن</w:t>
      </w:r>
    </w:p>
    <w:p>
      <w:pPr>
        <w:pStyle w:val="BookText"/>
        <w:rPr/>
      </w:pPr>
      <w:r>
        <w:rPr>
          <w:rFonts w:ascii="IRNazanin" w:hAnsi="IRNazanin" w:eastAsia="IRNazanin"/>
          <w:color w:val="111111"/>
          <w:sz w:val="28"/>
          <w:sz w:val="28"/>
          <w:szCs w:val="28"/>
          <w:rtl w:val="true"/>
          <w:lang w:bidi="fa-IR"/>
        </w:rPr>
        <w:t>یانگار من پریشان کرده زلف عنبرین</w:t>
      </w:r>
    </w:p>
    <w:p>
      <w:pPr>
        <w:pStyle w:val="BookText"/>
        <w:rPr/>
      </w:pPr>
      <w:r>
        <w:rPr>
          <w:rFonts w:ascii="IRNazanin" w:hAnsi="IRNazanin" w:eastAsia="IRNazanin"/>
          <w:color w:val="111111"/>
          <w:sz w:val="28"/>
          <w:sz w:val="28"/>
          <w:szCs w:val="28"/>
          <w:rtl w:val="true"/>
          <w:lang w:bidi="fa-IR"/>
        </w:rPr>
        <w:t>گر سرش داری چو سعدی سر بنه مردانه وار</w:t>
      </w:r>
    </w:p>
    <w:p>
      <w:pPr>
        <w:pStyle w:val="BookText"/>
        <w:rPr/>
      </w:pPr>
      <w:r>
        <w:rPr>
          <w:rFonts w:ascii="IRNazanin" w:hAnsi="IRNazanin" w:eastAsia="IRNazanin"/>
          <w:color w:val="111111"/>
          <w:sz w:val="28"/>
          <w:sz w:val="28"/>
          <w:szCs w:val="28"/>
          <w:rtl w:val="true"/>
          <w:lang w:bidi="fa-IR"/>
        </w:rPr>
        <w:t>با چنین معشوق نتوان باخت عشق الا چنین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انسان که شاهد دگرگونی طبیعت در نوروز و بهار است نباید از خود بپرسد چه کسی اینهمه لطافت و زیبایی بعد از زمستان خشک و مرده به طبیعت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وَلَئِنْ سَأَلْتَهُمْ مَنْ نَزَّلَ مِنَ السَّمَاءِ مَاءً فَأَحْيَا بِهِ الْأَرْضَ مِنْ بَعْدِ مَوْتِهَا لَيَقُولُنَّ اللَّهُ قُلِ الْحَمْدُ لِلَّهِ بَلْ أَكْثَرُهُمْ لَا يَعْقِلُونَ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 اگر از این مشركان سؤال کنی آن کیست که از آسمان باران نازل سازد تا زمین را به آن پس از فصل زمستان و مرگ گیاهان باز زنده گرداند به یقین خواهند گفت خداوند پس بگو ستایش مخصوص خدای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مردم تعقل نمی کنند و به این حقیقت توجه ندارند</w:t>
      </w:r>
      <w:r>
        <w:rPr>
          <w:rFonts w:eastAsia="IRNazanin" w:cs="IRNazanin"/>
          <w:color w:val="111111"/>
          <w:sz w:val="28"/>
          <w:szCs w:val="28"/>
          <w:rtl w:val="true"/>
          <w:lang w:bidi="fa-IR"/>
        </w:rPr>
        <w:t xml:space="preserve">. </w:t>
      </w:r>
      <w:bookmarkStart w:id="877" w:name="pg7341_74504"/>
    </w:p>
    <w:p>
      <w:pPr>
        <w:pStyle w:val="Heading2"/>
        <w:numPr>
          <w:ilvl w:val="1"/>
          <w:numId w:val="1"/>
        </w:numPr>
        <w:rPr/>
      </w:pPr>
      <w:bookmarkStart w:id="878" w:name="__RefHeading___Toc1106995_1051229030"/>
      <w:bookmarkStart w:id="879" w:name="_Toc327"/>
      <w:bookmarkEnd w:id="877"/>
      <w:bookmarkEnd w:id="878"/>
      <w:r>
        <w:rPr/>
        <w:t>323</w:t>
      </w:r>
      <w:r>
        <w:rPr>
          <w:rtl w:val="true"/>
        </w:rPr>
        <w:t xml:space="preserve">- </w:t>
      </w:r>
      <w:r>
        <w:rPr>
          <w:rtl w:val="true"/>
        </w:rPr>
        <w:t>موانع فرهنگی فرا روی تولید علوم اسلامی</w:t>
      </w:r>
      <w:r>
        <w:rPr>
          <w:rtl w:val="true"/>
        </w:rPr>
        <w:t>:</w:t>
      </w:r>
      <w:bookmarkEnd w:id="8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پژوهش معمولا دانشمندان ما بیشتر به آموزش یک سلسله درسهای کلاسیک و دیکته شده بسنده می کنند و کمتر اثری از خلاقیت و نوآوی علمی به چشم می خورد و اکثر نوشته ها تکرار همان محفوظات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باختگی علمی بجای شهامت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وسیعی از جامعه دانشگاهی ما از دوران مشروطه تاکنون همواره مبتلا به یک هراس از تمدن غرب بوده و جامعه حوزوی ما هم در برخورد با این رفتار کم کاری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امثال جلال آل احمد کتاب غرب زدگی را نوشته اند از نوادر بوده اند چنانکه امروزه با مشاهده اینهمه دلائل عقب ماندگی علمی باز از سکولار و حمایت از افکار لائیک غربی به عنوان یک ژست روشنفکرمآبانه پیروی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گرایی بجای علم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روحیه مدرک گرایی فقط در محیط دانشگاهی مطرح بود و در نهایت تأسف به حوزه های علمیه هم کشیده شد تا آنجا که طبقه بندی پایه های تحصیلی را در حوزهها معادل دیپلم و لیسانس و دکترا و تخصص نامگذاری کردند این دیگر خیلی نوبر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حداقل حوزه های ما صرفا دنبال ملا شدن و رسیدن به مدارج علمی بودند نه دریافت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به وسیله مدرک در مرکزی از مراکز فرهنگی و یا سیاسی کشور استخدام شوند؟</w:t>
      </w:r>
    </w:p>
    <w:p>
      <w:pPr>
        <w:pStyle w:val="Heading2"/>
        <w:numPr>
          <w:ilvl w:val="1"/>
          <w:numId w:val="1"/>
        </w:numPr>
        <w:rPr/>
      </w:pPr>
      <w:bookmarkStart w:id="880" w:name="__RefHeading___Toc1106997_1051229030"/>
      <w:bookmarkStart w:id="881" w:name="_Toc328"/>
      <w:bookmarkEnd w:id="880"/>
      <w:r>
        <w:rPr/>
        <w:t>324</w:t>
      </w:r>
      <w:r>
        <w:rPr>
          <w:rtl w:val="true"/>
        </w:rPr>
        <w:t xml:space="preserve">- </w:t>
      </w:r>
      <w:r>
        <w:rPr>
          <w:rtl w:val="true"/>
        </w:rPr>
        <w:t>اولین مؤلف سیره نویس پیامبر</w:t>
      </w:r>
      <w:r>
        <w:rPr>
          <w:rtl w:val="true"/>
        </w:rPr>
        <w:t>(</w:t>
      </w:r>
      <w:r>
        <w:rPr>
          <w:rtl w:val="true"/>
        </w:rPr>
        <w:t>صلی الله علیه واله</w:t>
      </w:r>
      <w:r>
        <w:rPr>
          <w:rtl w:val="true"/>
        </w:rPr>
        <w:t>) :</w:t>
      </w:r>
      <w:bookmarkEnd w:id="881"/>
    </w:p>
    <w:p>
      <w:pPr>
        <w:pStyle w:val="BookText"/>
        <w:rPr/>
      </w:pPr>
      <w:r>
        <w:rPr>
          <w:rFonts w:ascii="IRNazanin" w:hAnsi="IRNazanin" w:eastAsia="IRNazanin"/>
          <w:color w:val="111111"/>
          <w:sz w:val="28"/>
          <w:sz w:val="28"/>
          <w:szCs w:val="28"/>
          <w:rtl w:val="true"/>
          <w:lang w:bidi="fa-IR"/>
        </w:rPr>
        <w:t xml:space="preserve">ابوعبدالله محمد بن اسحاق بن يسار بن مطلبی مدنی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اولین سیره نویسی بود که تاریخ زندگانی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تألیف کتاب خود سفرهای دور و درازی به مصر، کوفه، ری و بغداد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ماندگار اوکتاب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در دهه قرن هفتم از سوی رفیع الدین اسحاق بن محمد همدانی به فارسی ترجمه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اسلام هیچ یک از کسانی که پیش از ابن اسحاق و پس از او به تألیف سیره وتاریخ پرداخته اند مانند او از نظر کلی به وقایع ننگریسته اند</w:t>
      </w:r>
      <w:r>
        <w:rPr>
          <w:rFonts w:eastAsia="IRNazanin" w:cs="IRNazanin"/>
          <w:color w:val="111111"/>
          <w:sz w:val="28"/>
          <w:szCs w:val="28"/>
          <w:rtl w:val="true"/>
          <w:lang w:bidi="fa-IR"/>
        </w:rPr>
        <w:t xml:space="preserve">. </w:t>
      </w:r>
      <w:bookmarkStart w:id="882" w:name="pg7341_74505"/>
    </w:p>
    <w:p>
      <w:pPr>
        <w:pStyle w:val="BookText"/>
        <w:rPr/>
      </w:pPr>
      <w:bookmarkEnd w:id="882"/>
      <w:r>
        <w:rPr>
          <w:rFonts w:ascii="IRNazanin" w:hAnsi="IRNazanin" w:eastAsia="IRNazanin"/>
          <w:color w:val="111111"/>
          <w:sz w:val="28"/>
          <w:sz w:val="28"/>
          <w:szCs w:val="28"/>
          <w:rtl w:val="true"/>
          <w:lang w:bidi="fa-IR"/>
        </w:rPr>
        <w:t>ابن هشام هر چند سیره ابن اسحاق را براساس بکایی مدون ساخت اما تغییراتی در آن وارد کرد و برخی مطالب را حذف و نکات جدید بر آن افزوده از جمله مطالبی که ابن هشام حذف کرد غیر از اخبار و قصص مربوط به آغاز خلقت و تاریخ انبیاء پارهای احادیث مربوط به فضیلت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3" w:name="__RefHeading___Toc1106999_1051229030"/>
      <w:bookmarkStart w:id="884" w:name="_Toc329"/>
      <w:bookmarkEnd w:id="883"/>
      <w:r>
        <w:rPr/>
        <w:t>325</w:t>
      </w:r>
      <w:r>
        <w:rPr>
          <w:rtl w:val="true"/>
        </w:rPr>
        <w:t xml:space="preserve">- </w:t>
      </w:r>
      <w:r>
        <w:rPr>
          <w:rtl w:val="true"/>
        </w:rPr>
        <w:t xml:space="preserve">چشم برزخی </w:t>
      </w:r>
      <w:r>
        <w:rPr>
          <w:rtl w:val="true"/>
        </w:rPr>
        <w:t>:</w:t>
      </w:r>
      <w:bookmarkEnd w:id="884"/>
    </w:p>
    <w:p>
      <w:pPr>
        <w:pStyle w:val="BookText"/>
        <w:rPr/>
      </w:pPr>
      <w:r>
        <w:rPr>
          <w:rFonts w:ascii="IRNazanin" w:hAnsi="IRNazanin" w:eastAsia="IRNazanin"/>
          <w:color w:val="111111"/>
          <w:sz w:val="28"/>
          <w:sz w:val="28"/>
          <w:szCs w:val="28"/>
          <w:rtl w:val="true"/>
          <w:lang w:bidi="fa-IR"/>
        </w:rPr>
        <w:t>گهی بر طارم اعلی نشینم</w:t>
      </w:r>
    </w:p>
    <w:p>
      <w:pPr>
        <w:pStyle w:val="BookText"/>
        <w:rPr/>
      </w:pPr>
      <w:r>
        <w:rPr>
          <w:rFonts w:ascii="IRNazanin" w:hAnsi="IRNazanin" w:eastAsia="IRNazanin"/>
          <w:color w:val="111111"/>
          <w:sz w:val="28"/>
          <w:sz w:val="28"/>
          <w:szCs w:val="28"/>
          <w:rtl w:val="true"/>
          <w:lang w:bidi="fa-IR"/>
        </w:rPr>
        <w:t>گهی در پیش پای خود نبینم</w:t>
      </w:r>
    </w:p>
    <w:p>
      <w:pPr>
        <w:pStyle w:val="BookText"/>
        <w:rPr/>
      </w:pPr>
      <w:r>
        <w:rPr>
          <w:rFonts w:ascii="IRNazanin" w:hAnsi="IRNazanin" w:eastAsia="IRNazanin"/>
          <w:color w:val="111111"/>
          <w:sz w:val="28"/>
          <w:sz w:val="28"/>
          <w:szCs w:val="28"/>
          <w:rtl w:val="true"/>
          <w:lang w:bidi="fa-IR"/>
        </w:rPr>
        <w:t>وارسته انسانهایی هستند که در اثر عبادت و طاعت الهی به مرتبه ای از رشد می رسند که حجابها را از برابر خودمی درند باطن این دنیا و حتی عالم برزخ را می بینند و برعکس افرادی نیز هستند در اثر گناهان سمعی و بصری حتی پیش پای خود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بهاء الدين با جمعی از طلاب وارد قبرستان شدند او گفت کنار فلان قبر بنشینم و چند لحظه ای قرآن بخوانیم پس از قرائت قرآن یکی از طلاب پرسش کرد که این مرحوم چه نسبتی با شما دارد گفت هیچ، گفت پس چرا بین اینهمه قبر او را انتخاب کردید گفت چون دیدم که ساکنش را عذاب می کنند خواستم چند لحظه ای با تلاوت قرآن جمعی عذاب از او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بزرگ قمی شیخ عباس رحمة الله علیه گفت برای فاتحه اهل قبول وارد قبرستان وادی الاسلام نجف شدم نعره و صدای شتر را هنگام ذبح کردن شنیدم نزدیک رفتم دیدم که این صدا از مرده ای است که او را سرازیر بر قبر می کنند از وحشت مثل شتر نعره می زند در حالیکه هیچکدام از اقوام و دوستانش صدا را نمی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هست غم خودت نبخشایندت</w:t>
      </w:r>
    </w:p>
    <w:p>
      <w:pPr>
        <w:pStyle w:val="BookText"/>
        <w:rPr/>
      </w:pPr>
      <w:r>
        <w:rPr>
          <w:rFonts w:ascii="IRNazanin" w:hAnsi="IRNazanin" w:eastAsia="IRNazanin"/>
          <w:color w:val="111111"/>
          <w:sz w:val="28"/>
          <w:sz w:val="28"/>
          <w:szCs w:val="28"/>
          <w:rtl w:val="true"/>
          <w:lang w:bidi="fa-IR"/>
        </w:rPr>
        <w:t>تاباتو، تو هست هیچ نمایندت</w:t>
      </w:r>
    </w:p>
    <w:p>
      <w:pPr>
        <w:pStyle w:val="BookText"/>
        <w:rPr/>
      </w:pPr>
      <w:r>
        <w:rPr>
          <w:rFonts w:ascii="IRNazanin" w:hAnsi="IRNazanin" w:eastAsia="IRNazanin"/>
          <w:color w:val="111111"/>
          <w:sz w:val="28"/>
          <w:sz w:val="28"/>
          <w:szCs w:val="28"/>
          <w:rtl w:val="true"/>
          <w:lang w:bidi="fa-IR"/>
        </w:rPr>
        <w:t>تا از خود و هر دو کون فارغ نشوی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مزن ای خواجه که نگشایندت </w:t>
      </w:r>
      <w:bookmarkStart w:id="885" w:name="pg7341_74506"/>
    </w:p>
    <w:p>
      <w:pPr>
        <w:pStyle w:val="Heading2"/>
        <w:numPr>
          <w:ilvl w:val="1"/>
          <w:numId w:val="1"/>
        </w:numPr>
        <w:rPr/>
      </w:pPr>
      <w:bookmarkStart w:id="886" w:name="__RefHeading___Toc1107001_1051229030"/>
      <w:bookmarkStart w:id="887" w:name="_Toc330"/>
      <w:bookmarkEnd w:id="885"/>
      <w:bookmarkEnd w:id="886"/>
      <w:r>
        <w:rPr/>
        <w:t>326</w:t>
      </w:r>
      <w:r>
        <w:rPr>
          <w:rtl w:val="true"/>
        </w:rPr>
        <w:t xml:space="preserve">- </w:t>
      </w:r>
      <w:r>
        <w:rPr>
          <w:rtl w:val="true"/>
        </w:rPr>
        <w:t>مناظره یک خواست فطری است</w:t>
      </w:r>
      <w:r>
        <w:rPr>
          <w:rtl w:val="true"/>
        </w:rPr>
        <w:t>:</w:t>
      </w:r>
      <w:bookmarkEnd w:id="887"/>
    </w:p>
    <w:p>
      <w:pPr>
        <w:pStyle w:val="BookText"/>
        <w:rPr/>
      </w:pPr>
      <w:r>
        <w:rPr>
          <w:rFonts w:ascii="IRNazanin" w:hAnsi="IRNazanin" w:eastAsia="IRNazanin"/>
          <w:color w:val="111111"/>
          <w:sz w:val="28"/>
          <w:sz w:val="28"/>
          <w:szCs w:val="28"/>
          <w:rtl w:val="true"/>
          <w:lang w:bidi="fa-IR"/>
        </w:rPr>
        <w:t>گفتگو و جدل بخشی از فطرت انسان را تشکیل می دهد نخستین مناظره بین خدا و فرشتگان پیش آمد که گفتند خداوندا می خواهی موجودی را خلق کنی که خون بریزد پاسخ آمد من چیزهایی می دانم که شما نمیدانید و یا شیطان با خدا جدال کرد که مرا از آتش خلق کردی و انسان را از خاک و خواست برتری خود را به رخ خدا بکشد که پاسخش رجیم شدن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و به تعبیری پرسش و پاسخ و یا قال و قلت و گفتم و گفت مطلوب است که در این بین بسیاری از حقایق بر ملا می شود و باطل منکوب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مناظره در علم کلام و اصول عقاید بیشتر از سایر علوم است در بین اصحاب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الحكم قدرت فوق العاده ای در مناظره داشت و از این جهت مورد تشویق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یک مناظره شاعرانه اکتفا می کنیم و این بحث را به جای دیگر موکول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غم تو دارم گفتا غمت سر آید</w:t>
      </w:r>
    </w:p>
    <w:p>
      <w:pPr>
        <w:pStyle w:val="BookText"/>
        <w:rPr/>
      </w:pPr>
      <w:r>
        <w:rPr>
          <w:rFonts w:ascii="IRNazanin" w:hAnsi="IRNazanin" w:eastAsia="IRNazanin"/>
          <w:color w:val="111111"/>
          <w:sz w:val="28"/>
          <w:sz w:val="28"/>
          <w:szCs w:val="28"/>
          <w:rtl w:val="true"/>
          <w:lang w:bidi="fa-IR"/>
        </w:rPr>
        <w:t>گفتم که ماه من شو گفتا اگر برآید</w:t>
      </w:r>
    </w:p>
    <w:p>
      <w:pPr>
        <w:pStyle w:val="BookText"/>
        <w:rPr/>
      </w:pPr>
      <w:r>
        <w:rPr>
          <w:rFonts w:ascii="IRNazanin" w:hAnsi="IRNazanin" w:eastAsia="IRNazanin"/>
          <w:color w:val="111111"/>
          <w:sz w:val="28"/>
          <w:sz w:val="28"/>
          <w:szCs w:val="28"/>
          <w:rtl w:val="true"/>
          <w:lang w:bidi="fa-IR"/>
        </w:rPr>
        <w:t>گفتم ز مهرورزان رسم وفا بیاموز</w:t>
      </w:r>
    </w:p>
    <w:p>
      <w:pPr>
        <w:pStyle w:val="BookText"/>
        <w:rPr/>
      </w:pPr>
      <w:r>
        <w:rPr>
          <w:rFonts w:ascii="IRNazanin" w:hAnsi="IRNazanin" w:eastAsia="IRNazanin"/>
          <w:color w:val="111111"/>
          <w:sz w:val="28"/>
          <w:sz w:val="28"/>
          <w:szCs w:val="28"/>
          <w:rtl w:val="true"/>
          <w:lang w:bidi="fa-IR"/>
        </w:rPr>
        <w:t>گفتا ز خوبرویان این کار کمتر آید</w:t>
      </w:r>
    </w:p>
    <w:p>
      <w:pPr>
        <w:pStyle w:val="BookText"/>
        <w:rPr/>
      </w:pPr>
      <w:r>
        <w:rPr>
          <w:rFonts w:ascii="IRNazanin" w:hAnsi="IRNazanin" w:eastAsia="IRNazanin"/>
          <w:color w:val="111111"/>
          <w:sz w:val="28"/>
          <w:sz w:val="28"/>
          <w:szCs w:val="28"/>
          <w:rtl w:val="true"/>
          <w:lang w:bidi="fa-IR"/>
        </w:rPr>
        <w:t>گفتم که بر خیالت راه نظر بیندم</w:t>
      </w:r>
    </w:p>
    <w:p>
      <w:pPr>
        <w:pStyle w:val="BookText"/>
        <w:rPr/>
      </w:pPr>
      <w:r>
        <w:rPr>
          <w:rFonts w:ascii="IRNazanin" w:hAnsi="IRNazanin" w:eastAsia="IRNazanin"/>
          <w:color w:val="111111"/>
          <w:sz w:val="28"/>
          <w:sz w:val="28"/>
          <w:szCs w:val="28"/>
          <w:rtl w:val="true"/>
          <w:lang w:bidi="fa-IR"/>
        </w:rPr>
        <w:t>گفتا که شب روست او از راه دیگر آید</w:t>
      </w:r>
    </w:p>
    <w:p>
      <w:pPr>
        <w:pStyle w:val="BookText"/>
        <w:rPr/>
      </w:pPr>
      <w:r>
        <w:rPr>
          <w:rFonts w:ascii="IRNazanin" w:hAnsi="IRNazanin" w:eastAsia="IRNazanin"/>
          <w:color w:val="111111"/>
          <w:sz w:val="28"/>
          <w:sz w:val="28"/>
          <w:szCs w:val="28"/>
          <w:rtl w:val="true"/>
          <w:lang w:bidi="fa-IR"/>
        </w:rPr>
        <w:t>گفتم که بوی زلفت گمراه عالمم کرد</w:t>
      </w:r>
    </w:p>
    <w:p>
      <w:pPr>
        <w:pStyle w:val="BookText"/>
        <w:rPr/>
      </w:pPr>
      <w:r>
        <w:rPr>
          <w:rFonts w:ascii="IRNazanin" w:hAnsi="IRNazanin" w:eastAsia="IRNazanin"/>
          <w:color w:val="111111"/>
          <w:sz w:val="28"/>
          <w:sz w:val="28"/>
          <w:szCs w:val="28"/>
          <w:rtl w:val="true"/>
          <w:lang w:bidi="fa-IR"/>
        </w:rPr>
        <w:t>گفتا اگر بدانی هم اوت رهبر آید</w:t>
      </w:r>
    </w:p>
    <w:p>
      <w:pPr>
        <w:pStyle w:val="BookText"/>
        <w:rPr/>
      </w:pPr>
      <w:r>
        <w:rPr>
          <w:rFonts w:ascii="IRNazanin" w:hAnsi="IRNazanin" w:eastAsia="IRNazanin"/>
          <w:color w:val="111111"/>
          <w:sz w:val="28"/>
          <w:sz w:val="28"/>
          <w:szCs w:val="28"/>
          <w:rtl w:val="true"/>
          <w:lang w:bidi="fa-IR"/>
        </w:rPr>
        <w:t>گفتم خوشا هوایی کز باد صبح خیزد</w:t>
      </w:r>
    </w:p>
    <w:p>
      <w:pPr>
        <w:pStyle w:val="BookText"/>
        <w:rPr/>
      </w:pPr>
      <w:r>
        <w:rPr>
          <w:rFonts w:ascii="IRNazanin" w:hAnsi="IRNazanin" w:eastAsia="IRNazanin"/>
          <w:color w:val="111111"/>
          <w:sz w:val="28"/>
          <w:sz w:val="28"/>
          <w:szCs w:val="28"/>
          <w:rtl w:val="true"/>
          <w:lang w:bidi="fa-IR"/>
        </w:rPr>
        <w:t>گفتا خنک نسیمی کز کوی دلبر آید</w:t>
      </w:r>
    </w:p>
    <w:p>
      <w:pPr>
        <w:pStyle w:val="BookText"/>
        <w:rPr/>
      </w:pPr>
      <w:r>
        <w:rPr>
          <w:rFonts w:ascii="IRNazanin" w:hAnsi="IRNazanin" w:eastAsia="IRNazanin"/>
          <w:color w:val="111111"/>
          <w:sz w:val="28"/>
          <w:sz w:val="28"/>
          <w:szCs w:val="28"/>
          <w:rtl w:val="true"/>
          <w:lang w:bidi="fa-IR"/>
        </w:rPr>
        <w:t>گفتم که نوش لعلت ما را به آرزو گشت</w:t>
      </w:r>
    </w:p>
    <w:p>
      <w:pPr>
        <w:pStyle w:val="BookText"/>
        <w:rPr/>
      </w:pPr>
      <w:r>
        <w:rPr>
          <w:rFonts w:ascii="IRNazanin" w:hAnsi="IRNazanin" w:eastAsia="IRNazanin"/>
          <w:color w:val="111111"/>
          <w:sz w:val="28"/>
          <w:sz w:val="28"/>
          <w:szCs w:val="28"/>
          <w:rtl w:val="true"/>
          <w:lang w:bidi="fa-IR"/>
        </w:rPr>
        <w:t>گفتا تو بندگی کن کاو بنده پرور آید</w:t>
      </w:r>
    </w:p>
    <w:p>
      <w:pPr>
        <w:pStyle w:val="BookText"/>
        <w:rPr/>
      </w:pPr>
      <w:r>
        <w:rPr>
          <w:rFonts w:ascii="IRNazanin" w:hAnsi="IRNazanin" w:eastAsia="IRNazanin"/>
          <w:color w:val="111111"/>
          <w:sz w:val="28"/>
          <w:sz w:val="28"/>
          <w:szCs w:val="28"/>
          <w:rtl w:val="true"/>
          <w:lang w:bidi="fa-IR"/>
        </w:rPr>
        <w:t>گفتم دل رحیمت کی عزم صلح دارد</w:t>
      </w:r>
    </w:p>
    <w:p>
      <w:pPr>
        <w:pStyle w:val="BookText"/>
        <w:rPr/>
      </w:pPr>
      <w:r>
        <w:rPr>
          <w:rFonts w:ascii="IRNazanin" w:hAnsi="IRNazanin" w:eastAsia="IRNazanin"/>
          <w:color w:val="111111"/>
          <w:sz w:val="28"/>
          <w:sz w:val="28"/>
          <w:szCs w:val="28"/>
          <w:rtl w:val="true"/>
          <w:lang w:bidi="fa-IR"/>
        </w:rPr>
        <w:t>گفتا مگوی باکس تا وقت آن در آید</w:t>
      </w:r>
    </w:p>
    <w:p>
      <w:pPr>
        <w:pStyle w:val="BookText"/>
        <w:rPr/>
      </w:pPr>
      <w:r>
        <w:rPr>
          <w:rFonts w:ascii="IRNazanin" w:hAnsi="IRNazanin" w:eastAsia="IRNazanin"/>
          <w:color w:val="111111"/>
          <w:sz w:val="28"/>
          <w:sz w:val="28"/>
          <w:szCs w:val="28"/>
          <w:rtl w:val="true"/>
          <w:lang w:bidi="fa-IR"/>
        </w:rPr>
        <w:t>گفتم زمان عشرت دیدی که چون سر آید</w:t>
      </w:r>
    </w:p>
    <w:p>
      <w:pPr>
        <w:pStyle w:val="BookText"/>
        <w:rPr/>
      </w:pPr>
      <w:r>
        <w:rPr>
          <w:rFonts w:ascii="IRNazanin" w:hAnsi="IRNazanin" w:eastAsia="IRNazanin"/>
          <w:color w:val="111111"/>
          <w:sz w:val="28"/>
          <w:sz w:val="28"/>
          <w:szCs w:val="28"/>
          <w:rtl w:val="true"/>
          <w:lang w:bidi="fa-IR"/>
        </w:rPr>
        <w:t>گفتا خموش حافظ کاین غصه هم سرآید</w:t>
      </w:r>
    </w:p>
    <w:p>
      <w:pPr>
        <w:pStyle w:val="Heading2"/>
        <w:numPr>
          <w:ilvl w:val="1"/>
          <w:numId w:val="1"/>
        </w:numPr>
        <w:rPr/>
      </w:pPr>
      <w:bookmarkStart w:id="888" w:name="__RefHeading___Toc1107003_1051229030"/>
      <w:bookmarkStart w:id="889" w:name="_Toc331"/>
      <w:bookmarkEnd w:id="888"/>
      <w:r>
        <w:rPr/>
        <w:t>327</w:t>
      </w:r>
      <w:r>
        <w:rPr>
          <w:rtl w:val="true"/>
        </w:rPr>
        <w:t xml:space="preserve">- </w:t>
      </w:r>
      <w:r>
        <w:rPr>
          <w:rtl w:val="true"/>
        </w:rPr>
        <w:t>دو نوع سیاست</w:t>
      </w:r>
      <w:r>
        <w:rPr>
          <w:rtl w:val="true"/>
        </w:rPr>
        <w:t>:</w:t>
      </w:r>
      <w:bookmarkEnd w:id="88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جای دنیا دو نوع سیاست حاکم است یکی در اوج و یکی در نهایت اختصار و محدود آنکه در اوج قرار دارد از روز جنگ حق و باطل شکل گرفته سیاست شیطانی </w:t>
      </w:r>
      <w:bookmarkStart w:id="890" w:name="pg7341_74507"/>
    </w:p>
    <w:p>
      <w:pPr>
        <w:pStyle w:val="BookText"/>
        <w:rPr/>
      </w:pPr>
      <w:bookmarkEnd w:id="890"/>
      <w:r>
        <w:rPr>
          <w:rFonts w:ascii="IRNazanin" w:hAnsi="IRNazanin" w:eastAsia="IRNazanin"/>
          <w:color w:val="111111"/>
          <w:sz w:val="28"/>
          <w:sz w:val="28"/>
          <w:szCs w:val="28"/>
          <w:rtl w:val="true"/>
          <w:lang w:bidi="fa-IR"/>
        </w:rPr>
        <w:t xml:space="preserve">است به عنوان مثال مواجه دو نوع سیاست را می توان در عصر حکومت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معاوية بن ابی سفیان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عدل و عقلانیت و سیاست معاویه با مایه شیطنت و نیرنگ و فریب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درست با تربیت و حقیقت و اخلاق و عدالت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غلط با قدرت طلبی و ثروت اندوزی اجین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مشروعیت در علوم سیاسی در بین حاکمان جهان اصلا قرار نیست حق و صداقت باشد فقط حفظ منافع هدف نهایی است حالا برای این هدف دوگانگی و نفاق در گفتار و فرصت طلبی و دروغ یک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دیکتاتورهای زمان و شعار دهنده های دمکراسی خیلی راحت رفتارهای منافقانه خود را توجیه می کنند و سیاست بمعنای شیطنت را عینیت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علوی که باید فقط در دولت کریمه ولی نعمتمان انتظارش را کشید در این اعصار به حد صفر رسیده اما مبارزه برای کسب رضایت پروردگار ورشد و تکامل معنوی در جامعه و تلاش برای احیای حق خواه به ظاهر پیروزی را همراه داشته باشد یا شکست به میزانی که تلاش می کنیم و وارسته تر شدیم و دیگران را وارسته کردیم پیروزیم و خداوند در عصر غیبت بیش از این از ما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بین خود و سیاستی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پیاده کند ایجاد سنخیت و نزدیکی نمودیم گامها را بر سیاست درست برداشته ایم و حداقل نقشه سیاست بازان حرفه ای و آموی را درباره خود و خانواده و دوستان خویش خنثی نموده ایم</w:t>
      </w:r>
      <w:r>
        <w:rPr>
          <w:rFonts w:eastAsia="IRNazanin" w:cs="IRNazanin"/>
          <w:color w:val="111111"/>
          <w:sz w:val="28"/>
          <w:szCs w:val="28"/>
          <w:rtl w:val="true"/>
          <w:lang w:bidi="fa-IR"/>
        </w:rPr>
        <w:t>.</w:t>
      </w:r>
    </w:p>
    <w:p>
      <w:pPr>
        <w:pStyle w:val="Heading2"/>
        <w:numPr>
          <w:ilvl w:val="1"/>
          <w:numId w:val="1"/>
        </w:numPr>
        <w:rPr/>
      </w:pPr>
      <w:bookmarkStart w:id="891" w:name="__RefHeading___Toc1107005_1051229030"/>
      <w:bookmarkStart w:id="892" w:name="_Toc332"/>
      <w:bookmarkEnd w:id="891"/>
      <w:r>
        <w:rPr/>
        <w:t>328</w:t>
      </w:r>
      <w:r>
        <w:rPr>
          <w:rtl w:val="true"/>
        </w:rPr>
        <w:t xml:space="preserve">- </w:t>
      </w:r>
      <w:r>
        <w:rPr>
          <w:rtl w:val="true"/>
        </w:rPr>
        <w:t>گفتمان بهترین گزینه برای انتخاب حق</w:t>
      </w:r>
      <w:r>
        <w:rPr>
          <w:rtl w:val="true"/>
        </w:rPr>
        <w:t>:</w:t>
      </w:r>
      <w:bookmarkEnd w:id="892"/>
    </w:p>
    <w:p>
      <w:pPr>
        <w:pStyle w:val="BookText"/>
        <w:rPr/>
      </w:pPr>
      <w:r>
        <w:rPr>
          <w:rFonts w:ascii="IRNazanin" w:hAnsi="IRNazanin" w:eastAsia="IRNazanin"/>
          <w:color w:val="111111"/>
          <w:sz w:val="28"/>
          <w:sz w:val="28"/>
          <w:szCs w:val="28"/>
          <w:rtl w:val="true"/>
          <w:lang w:bidi="fa-IR"/>
        </w:rPr>
        <w:t>نسل جوان ما و سایر کشورهای جهان نشان دادند که تشنه حقيقتند و اینجا تکلیف اندیشمندان بی غرض سنگین می شود که در مراکزی که جوانان حضور بیشتری دارند به آنها اجازه داده شود که حرف و سخنشان را بزنند و خود انتخاب کنند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شریف تبعیت از حق را در اختیار انسانها گذاشته و به هیچ کس اجازه نداده که به زور و تهدید عقاید را بر آنها تحمیل کنند</w:t>
      </w:r>
      <w:r>
        <w:rPr>
          <w:rFonts w:eastAsia="IRNazanin" w:cs="IRNazanin"/>
          <w:color w:val="111111"/>
          <w:sz w:val="28"/>
          <w:szCs w:val="28"/>
          <w:rtl w:val="true"/>
          <w:lang w:bidi="fa-IR"/>
        </w:rPr>
        <w:t xml:space="preserve">. </w:t>
      </w:r>
      <w:bookmarkStart w:id="893" w:name="pg7341_74508"/>
    </w:p>
    <w:p>
      <w:pPr>
        <w:pStyle w:val="BookText"/>
        <w:rPr/>
      </w:pPr>
      <w:bookmarkEnd w:id="8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الَّذِينَ يَسْتَمِعُونَ الْقَوْلَ فَيَتَّبِعُونَ أَحْسَنَهُ </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ای رسول ما به بندگان ما مژده بده همانهایی که حرفها را از همه می شنوند از آنچه نیکوست پیروزی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گفتمان آزادی وجود داشته باشد انتخاب نیکو براساس نیکوخواهی و حق طلبی که در نهاد هر انسانی است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عینی اثر بخشی گفتمان را در عصر امامان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بود که در یک گوشه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الاوجاء منکر خدا و ماتریالسيم حرف خود را میزد در یک طرف التفاتی های زمان و طرف دیگر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بین آنانی که مرضی در دل نداشتند و طالب حق و فضیلت بودند از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بهره را بردند و در علوم مختلف از آن گرامی کسب فیض نمودند</w:t>
      </w:r>
      <w:r>
        <w:rPr>
          <w:rFonts w:eastAsia="IRNazanin" w:cs="IRNazanin"/>
          <w:color w:val="111111"/>
          <w:sz w:val="28"/>
          <w:szCs w:val="28"/>
          <w:rtl w:val="true"/>
          <w:lang w:bidi="fa-IR"/>
        </w:rPr>
        <w:t>.</w:t>
      </w:r>
    </w:p>
    <w:p>
      <w:pPr>
        <w:pStyle w:val="Heading2"/>
        <w:numPr>
          <w:ilvl w:val="1"/>
          <w:numId w:val="1"/>
        </w:numPr>
        <w:rPr/>
      </w:pPr>
      <w:bookmarkStart w:id="894" w:name="__RefHeading___Toc1107007_1051229030"/>
      <w:bookmarkStart w:id="895" w:name="_Toc333"/>
      <w:bookmarkEnd w:id="894"/>
      <w:r>
        <w:rPr/>
        <w:t>329</w:t>
      </w:r>
      <w:r>
        <w:rPr>
          <w:rtl w:val="true"/>
        </w:rPr>
        <w:t xml:space="preserve">- </w:t>
      </w:r>
      <w:r>
        <w:rPr>
          <w:rtl w:val="true"/>
        </w:rPr>
        <w:t>بوی بد و بوی خوش</w:t>
      </w:r>
      <w:r>
        <w:rPr>
          <w:rtl w:val="true"/>
        </w:rPr>
        <w:t>:</w:t>
      </w:r>
      <w:bookmarkEnd w:id="895"/>
    </w:p>
    <w:p>
      <w:pPr>
        <w:pStyle w:val="BookText"/>
        <w:rPr/>
      </w:pPr>
      <w:r>
        <w:rPr>
          <w:rFonts w:ascii="IRNazanin" w:hAnsi="IRNazanin" w:eastAsia="IRNazanin"/>
          <w:color w:val="111111"/>
          <w:sz w:val="28"/>
          <w:sz w:val="28"/>
          <w:szCs w:val="28"/>
          <w:rtl w:val="true"/>
          <w:lang w:bidi="fa-IR"/>
        </w:rPr>
        <w:t>این تنها اجسام نیستند که بوی بد و متعفندارند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لجن و کود هم بدتر است گاهی بوی بدش قوه شامه یک جامعه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باورشان نشود که گناه سم است و آدم را بی آبرو می کند از خود مواظبت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بدانند اگر آبروی خود را می خواهند گناه نکنند چون اگر لجن را همراه داشته باشند بالاخره باد می وزد و بویش در می آید و همه جا را متعفن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بوی بد چاره فقط استغفار و طلب عضو از پروردگار است که به همان نسبت ایجاد بوی خوش می کند جامعه مستغفر همیشه بوی خوش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تَعَطّروا بِالاِستغفارِ وَلا تَفضَحَنَّكُم رَوائِحُ الذُّنوبِ</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خودتان را با استغفار معطر کنید مبادا بوی بد گناه آبرویتان را ببرد</w:t>
      </w:r>
      <w:r>
        <w:rPr>
          <w:rFonts w:eastAsia="IRNazanin" w:cs="IRNazanin"/>
          <w:color w:val="111111"/>
          <w:sz w:val="28"/>
          <w:szCs w:val="28"/>
          <w:rtl w:val="true"/>
          <w:lang w:bidi="fa-IR"/>
        </w:rPr>
        <w:t xml:space="preserve">. </w:t>
      </w:r>
      <w:bookmarkStart w:id="896" w:name="pg7341_74509"/>
    </w:p>
    <w:p>
      <w:pPr>
        <w:pStyle w:val="Heading2"/>
        <w:numPr>
          <w:ilvl w:val="1"/>
          <w:numId w:val="1"/>
        </w:numPr>
        <w:rPr/>
      </w:pPr>
      <w:bookmarkStart w:id="897" w:name="__RefHeading___Toc1107009_1051229030"/>
      <w:bookmarkStart w:id="898" w:name="_Toc334"/>
      <w:bookmarkEnd w:id="896"/>
      <w:bookmarkEnd w:id="897"/>
      <w:r>
        <w:rPr/>
        <w:t>330</w:t>
      </w:r>
      <w:r>
        <w:rPr>
          <w:rtl w:val="true"/>
        </w:rPr>
        <w:t xml:space="preserve">- </w:t>
      </w:r>
      <w:r>
        <w:rPr>
          <w:rtl w:val="true"/>
        </w:rPr>
        <w:t>کلاس درس</w:t>
      </w:r>
      <w:r>
        <w:rPr>
          <w:rtl w:val="true"/>
        </w:rPr>
        <w:t>:</w:t>
      </w:r>
      <w:bookmarkEnd w:id="898"/>
    </w:p>
    <w:p>
      <w:pPr>
        <w:pStyle w:val="BookText"/>
        <w:rPr/>
      </w:pPr>
      <w:r>
        <w:rPr>
          <w:rFonts w:ascii="IRNazanin" w:hAnsi="IRNazanin" w:eastAsia="IRNazanin"/>
          <w:color w:val="111111"/>
          <w:sz w:val="28"/>
          <w:sz w:val="28"/>
          <w:szCs w:val="28"/>
          <w:rtl w:val="true"/>
          <w:lang w:bidi="fa-IR"/>
        </w:rPr>
        <w:t>نخستین کسی که برای انسان کلاس درس تشکیل داد خداوند تبارک و تعالی بود و کتاب درسی اش قرآن و متن تدریس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گفتند فلان جا مهندس دارد درس میدهد یعنی درس هندسه می گوید و یا گفتند فلان جا فلان طبيب تدریس دارد یعنی دارد طب درس میدهد فلان کلاس استادش ادیب است یعنی ادبیات می گوید فلان کلاس استاد مورخ است یعنی 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گفتند فلان کلاس اقرأ ربك الأكرم است یعنی استاد که نامش اكرم است درس کرامت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اولین سوره ای که بر وجود مبارک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 سوره علق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وَرَبُّكَ الْأَكْرَمُ الَّذِي عَلَّمَ بِالْقَلَمِ </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خدای اکرم درس میگوید یعنی چه؟ یعنی درس کرامت میدهد باید اساتید شما معلمان ما در لابلای مطالب متنوع تدریس خود به بچه ها و نوجوانان و جوانان ما درس کرامت بدهند نتیجه این می شود که این نونهالان وقتی بالا آمدند و در جامعه به پست و مقامی دست یافتند رانت خوار نمی شوند به حقوق دیگران تجاوز نمی کنند و کریمانه عمل می نمایند</w:t>
      </w:r>
      <w:r>
        <w:rPr>
          <w:rFonts w:eastAsia="IRNazanin" w:cs="IRNazanin"/>
          <w:color w:val="111111"/>
          <w:sz w:val="28"/>
          <w:szCs w:val="28"/>
          <w:rtl w:val="true"/>
          <w:lang w:bidi="fa-IR"/>
        </w:rPr>
        <w:t>.</w:t>
      </w:r>
    </w:p>
    <w:p>
      <w:pPr>
        <w:pStyle w:val="Heading2"/>
        <w:numPr>
          <w:ilvl w:val="1"/>
          <w:numId w:val="1"/>
        </w:numPr>
        <w:rPr/>
      </w:pPr>
      <w:bookmarkStart w:id="899" w:name="__RefHeading___Toc1107011_1051229030"/>
      <w:bookmarkStart w:id="900" w:name="_Toc335"/>
      <w:bookmarkEnd w:id="899"/>
      <w:r>
        <w:rPr/>
        <w:t>331</w:t>
      </w:r>
      <w:r>
        <w:rPr>
          <w:rtl w:val="true"/>
        </w:rPr>
        <w:t xml:space="preserve">- </w:t>
      </w:r>
      <w:r>
        <w:rPr>
          <w:rtl w:val="true"/>
        </w:rPr>
        <w:t>لعل</w:t>
      </w:r>
      <w:r>
        <w:rPr>
          <w:rtl w:val="true"/>
        </w:rPr>
        <w:t>:</w:t>
      </w:r>
      <w:bookmarkEnd w:id="900"/>
    </w:p>
    <w:p>
      <w:pPr>
        <w:pStyle w:val="BookText"/>
        <w:rPr/>
      </w:pPr>
      <w:r>
        <w:rPr>
          <w:rFonts w:ascii="IRNazanin" w:hAnsi="IRNazanin" w:eastAsia="IRNazanin"/>
          <w:color w:val="111111"/>
          <w:sz w:val="28"/>
          <w:sz w:val="28"/>
          <w:szCs w:val="28"/>
          <w:rtl w:val="true"/>
          <w:lang w:bidi="fa-IR"/>
        </w:rPr>
        <w:t xml:space="preserve">آیا بر مبلغان و رهبران دینی ارشاد خلق تا آنجا تکلیف است که یقین به نتیجه داشته باشند و یا فقط رسالت ابلاغ دارند؟ جواب روشن است وقتی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ابلاغ و نه بیشتر تکلیف ندارد حساب دیگران واضح است پس باید شانه خالی نکرد و خود را به بی تفاوتی نزد چرا که خداوند تبارک و تعالی با همه عظمت و جلالتش پس از ارشادادش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لَعَلَّكُمْ تُفْلِحُونَ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پروردگار هم به امید آنکه به فکر آیند تقوا پیشه کنند، عقل را به کار اندازندو رستگار شوند در مقام اصلاح و ارشاد خلق خویش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w:t>
      </w:r>
      <w:bookmarkStart w:id="901" w:name="pg7341_74510"/>
    </w:p>
    <w:p>
      <w:pPr>
        <w:pStyle w:val="BookText"/>
        <w:rPr/>
      </w:pPr>
      <w:bookmarkEnd w:id="901"/>
      <w:r>
        <w:rPr>
          <w:rFonts w:ascii="IRNazanin" w:hAnsi="IRNazanin" w:eastAsia="IRNazanin"/>
          <w:color w:val="111111"/>
          <w:sz w:val="28"/>
          <w:sz w:val="28"/>
          <w:szCs w:val="28"/>
          <w:rtl w:val="true"/>
          <w:lang w:bidi="fa-IR"/>
        </w:rPr>
        <w:t>پذیرش و درصد استجابت دعوت خداوند در بین بندگان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هم الا قلیل</w:t>
      </w:r>
      <w:r>
        <w:rPr>
          <w:rFonts w:eastAsia="IRNazanin" w:cs="IRNazanin"/>
          <w:color w:val="111111"/>
          <w:sz w:val="28"/>
          <w:szCs w:val="28"/>
          <w:rtl w:val="true"/>
          <w:lang w:bidi="fa-IR"/>
        </w:rPr>
        <w:t>».</w:t>
      </w:r>
    </w:p>
    <w:p>
      <w:pPr>
        <w:pStyle w:val="Heading2"/>
        <w:numPr>
          <w:ilvl w:val="1"/>
          <w:numId w:val="1"/>
        </w:numPr>
        <w:rPr/>
      </w:pPr>
      <w:bookmarkStart w:id="902" w:name="__RefHeading___Toc1107013_1051229030"/>
      <w:bookmarkStart w:id="903" w:name="_Toc336"/>
      <w:bookmarkEnd w:id="902"/>
      <w:r>
        <w:rPr/>
        <w:t>332</w:t>
      </w:r>
      <w:r>
        <w:rPr>
          <w:rtl w:val="true"/>
        </w:rPr>
        <w:t xml:space="preserve">- </w:t>
      </w:r>
      <w:r>
        <w:rPr>
          <w:rtl w:val="true"/>
        </w:rPr>
        <w:t xml:space="preserve">حرف ج </w:t>
      </w:r>
      <w:r>
        <w:rPr>
          <w:rtl w:val="true"/>
        </w:rPr>
        <w:t>:</w:t>
      </w:r>
      <w:bookmarkEnd w:id="903"/>
    </w:p>
    <w:p>
      <w:pPr>
        <w:pStyle w:val="BookText"/>
        <w:rPr/>
      </w:pPr>
      <w:r>
        <w:rPr>
          <w:rFonts w:ascii="IRNazanin" w:hAnsi="IRNazanin" w:eastAsia="IRNazanin"/>
          <w:color w:val="111111"/>
          <w:sz w:val="28"/>
          <w:sz w:val="28"/>
          <w:szCs w:val="28"/>
          <w:rtl w:val="true"/>
          <w:lang w:bidi="fa-IR"/>
        </w:rPr>
        <w:t>بهلول به ضم باء و سکون ه بمعنی گشاده رو و صاحب صورت زیبا و جامع خیرات و این اسم به اشخاص بذله گو و در عین حال حق گو و حاضر جواب هم اطلاق می شود و نیز اشخاصی به این اسم بوده اند ولی بهلول معروف همان شخصی است که در زمان هارون الرشید می زیسته و از شاگردان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محبان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است و به روایتی از بستگان نزدیک هارون عباسی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او در شهر کوفه و اسم اصلی او وهب بن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چند تن از اصحاب و دوستان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دوستی آن حضرت تحت تعقیب قرار گرفته بودند با مشورت همدیگر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 و کسب تکلیف نمودند،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آنها را با یک حرف تحجی نمودار ساختند و آن فقط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همگی دانستد که اجازه ندارند بیش از این چیزی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کدام آن را طوری تعبیر کرده و از خدمت امام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جلای وطن دانسته از شهر خارج شدند دیگری جبال سر به کوه بردن تعبیر نمودند بهلول آن را جنون دانسته و خود را به دیوانگی زد و همگی از آن تعقیب و گریز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جیم شدن در زمان ما هم کنایه از میان جمع بیرون رفتن و پنهان زندگی کردن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خود را به دیوانگی زد و دست از تمام تجملات دنیایی کشید و در حقیقت دیوانه حق و ژنده پوش حقیقت شد و خرابه را بر قصرهای هارون ترجیح داد و به یک لقمه نان خشک می ساخت و منت هارون و امثال هارون نمیکشید</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منگر به چشم خوار به این پا برهنگان نزد خرد عزیزتر از دیده ترند </w:t>
      </w:r>
      <w:bookmarkStart w:id="904" w:name="pg7341_74511"/>
    </w:p>
    <w:p>
      <w:pPr>
        <w:pStyle w:val="Heading2"/>
        <w:numPr>
          <w:ilvl w:val="1"/>
          <w:numId w:val="1"/>
        </w:numPr>
        <w:rPr/>
      </w:pPr>
      <w:bookmarkStart w:id="905" w:name="__RefHeading___Toc1107015_1051229030"/>
      <w:bookmarkStart w:id="906" w:name="_Toc337"/>
      <w:bookmarkEnd w:id="904"/>
      <w:bookmarkEnd w:id="905"/>
      <w:r>
        <w:rPr/>
        <w:t>333</w:t>
      </w:r>
      <w:r>
        <w:rPr>
          <w:rtl w:val="true"/>
        </w:rPr>
        <w:t xml:space="preserve">- </w:t>
      </w:r>
      <w:r>
        <w:rPr>
          <w:rtl w:val="true"/>
        </w:rPr>
        <w:t>چیزی که عوض داره گله نداره</w:t>
      </w:r>
      <w:r>
        <w:rPr>
          <w:rtl w:val="true"/>
        </w:rPr>
        <w:t>:</w:t>
      </w:r>
      <w:bookmarkEnd w:id="906"/>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ضرل المثل را اینگونه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 عمل کنی همان طور نتیجه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را از شیر میگیرند نه از آب جای داستان بهلول عاقل اینجاست مرد ثروتمندی اهل بغداد از بهلول سؤال نمود من چه بخرم تا منافع زیاد داشته باشند بهلول گفت آهن و پنبه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هرچه سرمایه داشت آهن و پنبه خرید و پس از چندی آنها را فروخت و سود کلانی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نزد بهلول رفت گفت بهلول دیوانه حالا من چه بخرم که مثل نوبت قبل سود فراوان ببرم گفت پیاز و هندوانه او هم با حرص ولع رفت تمام سرمایه اش را پیاز و هندوانه خرید اینبار جنس و سرمایه اش روی دستش ماند و کسی از او خرید نکرد و همه فاسد شدند با ناراحتی نزد بهلول آمد و گفت این چه پیشنهادی بود که بار دوم به من دادی همه سرمایه ام از کف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اینکه بار اول مرا بهلول عاقل خطاب کردی منهم يشنهاد عاقلانه به تو دادم بار دوم به من گفتی بهلول دیوانه منم پیشنهادی دیوانه وار به تو دادم و تو ضرر کردی</w:t>
      </w:r>
      <w:r>
        <w:rPr>
          <w:rFonts w:eastAsia="IRNazanin" w:cs="IRNazanin"/>
          <w:color w:val="111111"/>
          <w:sz w:val="28"/>
          <w:szCs w:val="28"/>
          <w:rtl w:val="true"/>
          <w:lang w:bidi="fa-IR"/>
        </w:rPr>
        <w:t>!</w:t>
      </w:r>
    </w:p>
    <w:p>
      <w:pPr>
        <w:pStyle w:val="Heading2"/>
        <w:numPr>
          <w:ilvl w:val="1"/>
          <w:numId w:val="1"/>
        </w:numPr>
        <w:rPr/>
      </w:pPr>
      <w:bookmarkStart w:id="907" w:name="__RefHeading___Toc1107017_1051229030"/>
      <w:bookmarkStart w:id="908" w:name="_Toc338"/>
      <w:bookmarkEnd w:id="907"/>
      <w:r>
        <w:rPr/>
        <w:t>334</w:t>
      </w:r>
      <w:r>
        <w:rPr>
          <w:rtl w:val="true"/>
        </w:rPr>
        <w:t xml:space="preserve">- </w:t>
      </w:r>
      <w:r>
        <w:rPr>
          <w:rtl w:val="true"/>
        </w:rPr>
        <w:t>آن مرد که بود؟</w:t>
      </w:r>
      <w:r>
        <w:rPr>
          <w:rtl w:val="true"/>
        </w:rPr>
        <w:t>!</w:t>
      </w:r>
      <w:bookmarkEnd w:id="908"/>
    </w:p>
    <w:p>
      <w:pPr>
        <w:pStyle w:val="BookText"/>
        <w:rPr/>
      </w:pPr>
      <w:r>
        <w:rPr>
          <w:rFonts w:ascii="IRNazanin" w:hAnsi="IRNazanin" w:eastAsia="IRNazanin"/>
          <w:color w:val="111111"/>
          <w:sz w:val="28"/>
          <w:sz w:val="28"/>
          <w:szCs w:val="28"/>
          <w:rtl w:val="true"/>
          <w:lang w:bidi="fa-IR"/>
        </w:rPr>
        <w:t>در خانه ای زنی با شوهر شرعی خود نشسته است و نیز در همین خانه یک نفر مشغول نماز گذاردن است و نفر دیگر روزه دارد در این حال مردی از خارج وارد این خانه می شود به محض وارد شدن آن مرد، زن و شوهری که در آن خانه بودند به یکدیگر حرام می شوند و آن مردی که نماز می خواند نمازش باطل می گردد و آن شخصی که روزه داشت روزهاش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سابق این زن بود او به مسافرت می رود و چون سفر او طول می کشد و خبر می آورند که شوهر او مرده است آن زن با اجازه حاکم شرع به ازدواج این مرد که در کنارش نشسته بود در می آید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به دو نفر پول داده بود که یکی از نمازهای غذای شوهر و دیگری روزهایش را </w:t>
      </w:r>
      <w:bookmarkStart w:id="909" w:name="pg7341_74512"/>
    </w:p>
    <w:p>
      <w:pPr>
        <w:pStyle w:val="BookText"/>
        <w:rPr/>
      </w:pPr>
      <w:bookmarkEnd w:id="909"/>
      <w:r>
        <w:rPr>
          <w:rFonts w:ascii="IRNazanin" w:hAnsi="IRNazanin" w:eastAsia="IRNazanin"/>
          <w:color w:val="111111"/>
          <w:sz w:val="28"/>
          <w:sz w:val="28"/>
          <w:szCs w:val="28"/>
          <w:rtl w:val="true"/>
          <w:lang w:bidi="fa-IR"/>
        </w:rPr>
        <w:t>انجام دهد در این بین وقتی شوهر وارد خانه می شود شوهر دومی برای زن حرام می شود و آن دو مرد اجیر، نماز و روزهایشان باطل، چون برای آدم زنده نمی توان نماز و روزه قضا بجا آورد</w:t>
      </w:r>
      <w:r>
        <w:rPr>
          <w:rFonts w:eastAsia="IRNazanin" w:cs="IRNazanin"/>
          <w:color w:val="111111"/>
          <w:sz w:val="28"/>
          <w:szCs w:val="28"/>
          <w:rtl w:val="true"/>
          <w:lang w:bidi="fa-IR"/>
        </w:rPr>
        <w:t>.</w:t>
      </w:r>
    </w:p>
    <w:p>
      <w:pPr>
        <w:pStyle w:val="Heading2"/>
        <w:numPr>
          <w:ilvl w:val="1"/>
          <w:numId w:val="1"/>
        </w:numPr>
        <w:rPr/>
      </w:pPr>
      <w:bookmarkStart w:id="910" w:name="__RefHeading___Toc1107019_1051229030"/>
      <w:bookmarkStart w:id="911" w:name="_Toc339"/>
      <w:bookmarkEnd w:id="910"/>
      <w:r>
        <w:rPr/>
        <w:t>335</w:t>
      </w:r>
      <w:r>
        <w:rPr>
          <w:rtl w:val="true"/>
        </w:rPr>
        <w:t xml:space="preserve">- </w:t>
      </w:r>
      <w:r>
        <w:rPr>
          <w:rtl w:val="true"/>
        </w:rPr>
        <w:t xml:space="preserve">علوم عملی انسان </w:t>
      </w:r>
      <w:r>
        <w:rPr>
          <w:rtl w:val="true"/>
        </w:rPr>
        <w:t>:</w:t>
      </w:r>
      <w:bookmarkEnd w:id="911"/>
    </w:p>
    <w:p>
      <w:pPr>
        <w:pStyle w:val="BookText"/>
        <w:rPr/>
      </w:pPr>
      <w:r>
        <w:rPr>
          <w:rFonts w:ascii="IRNazanin" w:hAnsi="IRNazanin" w:eastAsia="IRNazanin"/>
          <w:color w:val="111111"/>
          <w:sz w:val="28"/>
          <w:sz w:val="28"/>
          <w:szCs w:val="28"/>
          <w:rtl w:val="true"/>
          <w:lang w:bidi="fa-IR"/>
        </w:rPr>
        <w:t>ما براساس اعتقادات دینی و صراحت آیات شریفه معتقدیم منشأ علوم عملی انسان تکوینی است و این خداوند تبارک و تعالیاست که قدرت تشخیص را به انسان داده چگونه تغذیه کند، چگونه آمیزش نماید و چگونه امرار معاش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علوم را به انسان الهام کرده تا اینکه برای ورود در میدان کار و کوشش و شروع در تصرف و تسخیر جهان هستی مجهز و میها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أَعْطَى كُلَّ شَيْءٍ خَلْقَهُ ثُمَّ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همان است که هر چیزی آنچه نیاز داشت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هدایتشان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 فَسَوَّى وَالَّذِي قَدَّرَ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خدایی که خلق نمود سپس شکل بخشید و آنکه تقدیر کرد خود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در هر دو آیه همان هدایت تکوینی و الهامات الهی است و حتی در علوم عملی خوب و بد را نیز به او الهام کرده که غیر از انبیاء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انسانها راه تشخیص خوب و بد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این کلام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وَنَفْسٍ وَمَا سَوَّاهَا فَأَلْهَمَهَا فُجُورَهَا وَتَقْوَاهَا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روان، آنکه آنرا پرداخت، پس بزهکاری و پرهیزکاریش را به او الهام کرد</w:t>
      </w:r>
      <w:r>
        <w:rPr>
          <w:rFonts w:eastAsia="IRNazanin" w:cs="IRNazanin"/>
          <w:color w:val="111111"/>
          <w:sz w:val="28"/>
          <w:szCs w:val="28"/>
          <w:rtl w:val="true"/>
          <w:lang w:bidi="fa-IR"/>
        </w:rPr>
        <w:t>.</w:t>
      </w:r>
    </w:p>
    <w:p>
      <w:pPr>
        <w:pStyle w:val="Heading2"/>
        <w:numPr>
          <w:ilvl w:val="1"/>
          <w:numId w:val="1"/>
        </w:numPr>
        <w:rPr/>
      </w:pPr>
      <w:bookmarkStart w:id="912" w:name="__RefHeading___Toc1107021_1051229030"/>
      <w:bookmarkStart w:id="913" w:name="_Toc340"/>
      <w:bookmarkEnd w:id="912"/>
      <w:r>
        <w:rPr/>
        <w:t>336</w:t>
      </w:r>
      <w:r>
        <w:rPr>
          <w:rtl w:val="true"/>
        </w:rPr>
        <w:t xml:space="preserve">- </w:t>
      </w:r>
      <w:r>
        <w:rPr>
          <w:rtl w:val="true"/>
        </w:rPr>
        <w:t>کار خوب است که فقط برای خدا باشد</w:t>
      </w:r>
      <w:r>
        <w:rPr>
          <w:rtl w:val="true"/>
        </w:rPr>
        <w:t>:</w:t>
      </w:r>
      <w:bookmarkEnd w:id="91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سر تپه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مرد پر طاقت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914" w:name="pg7341_74513"/>
    </w:p>
    <w:p>
      <w:pPr>
        <w:pStyle w:val="BookText"/>
        <w:rPr/>
      </w:pPr>
      <w:bookmarkEnd w:id="914"/>
      <w:r>
        <w:rPr>
          <w:rFonts w:ascii="IRNazanin" w:hAnsi="IRNazanin" w:eastAsia="IRNazanin"/>
          <w:color w:val="111111"/>
          <w:sz w:val="28"/>
          <w:sz w:val="28"/>
          <w:szCs w:val="28"/>
          <w:rtl w:val="true"/>
          <w:lang w:bidi="fa-IR"/>
        </w:rPr>
        <w:t>خوب بود این نیرو را در راه خدا صرف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مگر در راه خدا چیزی جز کشته شدن نیست؟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جستجوی حلالی بیرون آید تا برای پدر و مادرش صرف کند در راه خداست، هر کس در جستجوی حلالی بیرون آید تا برای خانواده اش صرف کند در راه خداست، هر کس برای حفظ جانش بیرون آید در راه خداست ولی اگر کسی در پی فزونی بر دیگران رود در راه شیطان است</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5" w:name="__RefHeading___Toc1107023_1051229030"/>
      <w:bookmarkStart w:id="916" w:name="_Toc341"/>
      <w:bookmarkEnd w:id="915"/>
      <w:r>
        <w:rPr/>
        <w:t>337</w:t>
      </w:r>
      <w:r>
        <w:rPr>
          <w:rtl w:val="true"/>
        </w:rPr>
        <w:t xml:space="preserve">- </w:t>
      </w:r>
      <w:r>
        <w:rPr>
          <w:rtl w:val="true"/>
        </w:rPr>
        <w:t xml:space="preserve">على </w:t>
      </w:r>
      <w:r>
        <w:rPr>
          <w:rtl w:val="true"/>
        </w:rPr>
        <w:t>(</w:t>
      </w:r>
      <w:r>
        <w:rPr>
          <w:rtl w:val="true"/>
        </w:rPr>
        <w:t>علیه السلام</w:t>
      </w:r>
      <w:r>
        <w:rPr>
          <w:rtl w:val="true"/>
        </w:rPr>
        <w:t xml:space="preserve">) </w:t>
      </w:r>
      <w:r>
        <w:rPr>
          <w:rtl w:val="true"/>
        </w:rPr>
        <w:t xml:space="preserve">از زبان بهلول عاقل </w:t>
      </w:r>
      <w:r>
        <w:rPr>
          <w:rtl w:val="true"/>
        </w:rPr>
        <w:t>:</w:t>
      </w:r>
      <w:bookmarkEnd w:id="916"/>
    </w:p>
    <w:p>
      <w:pPr>
        <w:pStyle w:val="BookText"/>
        <w:rPr/>
      </w:pPr>
      <w:r>
        <w:rPr>
          <w:rFonts w:ascii="IRNazanin" w:hAnsi="IRNazanin" w:eastAsia="IRNazanin"/>
          <w:color w:val="111111"/>
          <w:sz w:val="28"/>
          <w:sz w:val="28"/>
          <w:szCs w:val="28"/>
          <w:rtl w:val="true"/>
          <w:lang w:bidi="fa-IR"/>
        </w:rPr>
        <w:t>روزی بهلول بر هارون الرشید وارد شد هارون در آنوقت سر خودش و سر حال بود از بهلول برسید آیا علی ابن ابی طالب افضل بر ابن عباس عموی پیغمبر بود یا ابن عباس افضل بر علي بهلول جواب داد آیا اگر حقیقت را بگویم در امانم هارون جواب داد در امانی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بر جمیع اهل اسلام بلکه افضل بر جمیع پیامبران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جنگها خط مقدم جبهه بود و بارها جانش را بخاطر اسلام بخطر انداخت وهیچگاه پشت به جنگ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داریش چیزی برای خود ذخیره نکرد، بیت المال را بین مردم عادلانه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عقیل برادرش را بر دیگران ترجیح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عباس در موقعی که حاکم بصره بود مبلغی از وجوه بیت المال را صرف امور شخصی نموده بود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 را از او باز خواست نمود و برای این عمل او را سرزنش کرد و موعدی مقرر فرمود تا ابن عباس آن وجه را ارسال دارد علی او را به کوفه احضار کرد ابن عباس می دانست که علی خلیفه ای نیست که خطای او را نادیده گیرد از این لحاظ به مکه فرار کرد و در خانه خدا بست نشست تا در امان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منفعل شد و عصبانی خواست بهلول را بیازارد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همه فضایل چرا او را کشتند؟ بهلول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مردان خدا در راه او کشته شدند مانند داود، یحیی زکریا و هزاران پیامبر دیگر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هارون طریقه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917" w:name="pg7341_74514"/>
    </w:p>
    <w:p>
      <w:pPr>
        <w:pStyle w:val="BookText"/>
        <w:rPr/>
      </w:pPr>
      <w:bookmarkEnd w:id="917"/>
      <w:r>
        <w:rPr>
          <w:rFonts w:ascii="IRNazanin" w:hAnsi="IRNazanin" w:eastAsia="IRNazanin"/>
          <w:color w:val="111111"/>
          <w:sz w:val="28"/>
          <w:sz w:val="28"/>
          <w:szCs w:val="28"/>
          <w:rtl w:val="true"/>
          <w:lang w:bidi="fa-IR"/>
        </w:rPr>
        <w:t>شرح داد</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8" w:name="__RefHeading___Toc1107025_1051229030"/>
      <w:bookmarkStart w:id="919" w:name="_Toc342"/>
      <w:bookmarkEnd w:id="918"/>
      <w:r>
        <w:rPr/>
        <w:t>338</w:t>
      </w:r>
      <w:r>
        <w:rPr>
          <w:rtl w:val="true"/>
        </w:rPr>
        <w:t xml:space="preserve">- </w:t>
      </w:r>
      <w:r>
        <w:rPr>
          <w:rtl w:val="true"/>
        </w:rPr>
        <w:t>فارس الحجاز</w:t>
      </w:r>
      <w:r>
        <w:rPr>
          <w:rtl w:val="true"/>
        </w:rPr>
        <w:t>:</w:t>
      </w:r>
      <w:bookmarkEnd w:id="919"/>
    </w:p>
    <w:p>
      <w:pPr>
        <w:pStyle w:val="BookText"/>
        <w:rPr/>
      </w:pPr>
      <w:r>
        <w:rPr>
          <w:rFonts w:ascii="IRNazanin" w:hAnsi="IRNazanin" w:eastAsia="IRNazanin"/>
          <w:color w:val="111111"/>
          <w:sz w:val="28"/>
          <w:sz w:val="28"/>
          <w:szCs w:val="28"/>
          <w:rtl w:val="true"/>
          <w:lang w:bidi="fa-IR"/>
        </w:rPr>
        <w:t xml:space="preserve">دیدار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و شایستگی می خواهد چه در خواب و چه در بیداری اما نباید هدف نهایی باشد چون بسیاری از اصحاب و مردم عادی در عصر سایر ائمه ال بودند و هر روز و شب امام زمان خود را زیارت می کردند ولی پیرو راستین آن بزرگواران نبودند باید کاری کرد که قلب نازنین آن حضرت از ما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خالی نبودن پاسخ این درخواست دوستان حضرت راه کارهایی را بزرگان برای ملاقات با حضرت بیان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تقی با فقى رحمة الله علیه می فرمود هرکس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حضور قلب و حفظ شرائط رو به قبله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فارِسَ الحِجاز اَدرِکنی یا اَباصالِح اَدْرِکْنی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اَبَاالقاسِمَ المَهْدی اَدْرِکْنی یا صاحِبَ الزَّمانْ اَدْرِکْنی اَدْرِکْنی وَ لا تَدَعْ عنّی فَاِنّی عاجِزٌ ذَلیلٌ</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دیدار حضرت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به مسجد سهله و یا مسجد جمکران و آداب آن و یا ختم چهل زیارت عاشورا در روزهای جمعه داخل مسجد و نوشتن عریضه برای حضرت و مداومت به این ذکر بعد از نماز صبح هر کدام امکان زیارت حضرت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اللهُمَّ اِنّی اَسئَلُكَ اَن تُوَخِّرَ اَجَلی وَ لا تَقبِض رُوحی حَتّی اَری سَیِّدی وَ مولاى صاحب الزمان صلوات الله وسلامه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محدث قمی می گوید روایت است هر کس بعد از نماز صبح و ظهر و عصر در روز جمعه و در غیر جمعه بگوید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نمیرد تا 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دریابد</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920" w:name="pg7341_74515"/>
    </w:p>
    <w:p>
      <w:pPr>
        <w:pStyle w:val="Heading2"/>
        <w:numPr>
          <w:ilvl w:val="1"/>
          <w:numId w:val="1"/>
        </w:numPr>
        <w:rPr/>
      </w:pPr>
      <w:bookmarkStart w:id="921" w:name="__RefHeading___Toc1107027_1051229030"/>
      <w:bookmarkStart w:id="922" w:name="_Toc343"/>
      <w:bookmarkEnd w:id="920"/>
      <w:bookmarkEnd w:id="921"/>
      <w:r>
        <w:rPr/>
        <w:t>339</w:t>
      </w:r>
      <w:r>
        <w:rPr>
          <w:rtl w:val="true"/>
        </w:rPr>
        <w:t xml:space="preserve">- </w:t>
      </w:r>
      <w:r>
        <w:rPr>
          <w:rtl w:val="true"/>
        </w:rPr>
        <w:t xml:space="preserve">بابا طاهر و ارادتش به امام عصر </w:t>
      </w:r>
      <w:r>
        <w:rPr>
          <w:rtl w:val="true"/>
        </w:rPr>
        <w:t>(</w:t>
      </w:r>
      <w:r>
        <w:rPr>
          <w:rtl w:val="true"/>
        </w:rPr>
        <w:t>عج</w:t>
      </w:r>
      <w:r>
        <w:rPr>
          <w:rtl w:val="true"/>
        </w:rPr>
        <w:t>) :</w:t>
      </w:r>
      <w:bookmarkEnd w:id="922"/>
    </w:p>
    <w:p>
      <w:pPr>
        <w:pStyle w:val="BookText"/>
        <w:rPr/>
      </w:pPr>
      <w:r>
        <w:rPr>
          <w:rFonts w:ascii="IRNazanin" w:hAnsi="IRNazanin" w:eastAsia="IRNazanin"/>
          <w:color w:val="111111"/>
          <w:sz w:val="28"/>
          <w:sz w:val="28"/>
          <w:szCs w:val="28"/>
          <w:rtl w:val="true"/>
          <w:lang w:bidi="fa-IR"/>
        </w:rPr>
        <w:t>عزیزم از غم و درد جدائی</w:t>
      </w:r>
    </w:p>
    <w:p>
      <w:pPr>
        <w:pStyle w:val="BookText"/>
        <w:rPr/>
      </w:pPr>
      <w:r>
        <w:rPr>
          <w:rFonts w:ascii="IRNazanin" w:hAnsi="IRNazanin" w:eastAsia="IRNazanin"/>
          <w:color w:val="111111"/>
          <w:sz w:val="28"/>
          <w:sz w:val="28"/>
          <w:szCs w:val="28"/>
          <w:rtl w:val="true"/>
          <w:lang w:bidi="fa-IR"/>
        </w:rPr>
        <w:t>بچشمونم نمانده روشنایی</w:t>
      </w:r>
    </w:p>
    <w:p>
      <w:pPr>
        <w:pStyle w:val="BookText"/>
        <w:rPr/>
      </w:pPr>
      <w:r>
        <w:rPr>
          <w:rFonts w:ascii="IRNazanin" w:hAnsi="IRNazanin" w:eastAsia="IRNazanin"/>
          <w:color w:val="111111"/>
          <w:sz w:val="28"/>
          <w:sz w:val="28"/>
          <w:szCs w:val="28"/>
          <w:rtl w:val="true"/>
          <w:lang w:bidi="fa-IR"/>
        </w:rPr>
        <w:t>گرفتارم بدام غربت و درد</w:t>
      </w:r>
    </w:p>
    <w:p>
      <w:pPr>
        <w:pStyle w:val="BookText"/>
        <w:rPr/>
      </w:pPr>
      <w:r>
        <w:rPr>
          <w:rFonts w:ascii="IRNazanin" w:hAnsi="IRNazanin" w:eastAsia="IRNazanin"/>
          <w:color w:val="111111"/>
          <w:sz w:val="28"/>
          <w:sz w:val="28"/>
          <w:szCs w:val="28"/>
          <w:rtl w:val="true"/>
          <w:lang w:bidi="fa-IR"/>
        </w:rPr>
        <w:t>نه یار و همدمی نه آشنایی</w:t>
      </w:r>
    </w:p>
    <w:p>
      <w:pPr>
        <w:pStyle w:val="BookText"/>
        <w:rPr/>
      </w:pPr>
      <w:r>
        <w:rPr>
          <w:rFonts w:ascii="IRNazanin" w:hAnsi="IRNazanin" w:eastAsia="IRNazanin"/>
          <w:color w:val="111111"/>
          <w:sz w:val="28"/>
          <w:sz w:val="28"/>
          <w:szCs w:val="28"/>
          <w:rtl w:val="true"/>
          <w:lang w:bidi="fa-IR"/>
        </w:rPr>
        <w:t>هزاران ملک دنیاگر بدارم</w:t>
      </w:r>
    </w:p>
    <w:p>
      <w:pPr>
        <w:pStyle w:val="BookText"/>
        <w:rPr/>
      </w:pPr>
      <w:r>
        <w:rPr>
          <w:rFonts w:ascii="IRNazanin" w:hAnsi="IRNazanin" w:eastAsia="IRNazanin"/>
          <w:color w:val="111111"/>
          <w:sz w:val="28"/>
          <w:sz w:val="28"/>
          <w:szCs w:val="28"/>
          <w:rtl w:val="true"/>
          <w:lang w:bidi="fa-IR"/>
        </w:rPr>
        <w:t>هزاران ملک عقبی گر بدارم</w:t>
      </w:r>
    </w:p>
    <w:p>
      <w:pPr>
        <w:pStyle w:val="BookText"/>
        <w:rPr/>
      </w:pPr>
      <w:r>
        <w:rPr>
          <w:rFonts w:ascii="IRNazanin" w:hAnsi="IRNazanin" w:eastAsia="IRNazanin"/>
          <w:color w:val="111111"/>
          <w:sz w:val="28"/>
          <w:sz w:val="28"/>
          <w:szCs w:val="28"/>
          <w:rtl w:val="true"/>
          <w:lang w:bidi="fa-IR"/>
        </w:rPr>
        <w:t>بوره ته دلبرم تاباته دارم</w:t>
      </w:r>
    </w:p>
    <w:p>
      <w:pPr>
        <w:pStyle w:val="BookText"/>
        <w:rPr/>
      </w:pPr>
      <w:r>
        <w:rPr>
          <w:rFonts w:ascii="IRNazanin" w:hAnsi="IRNazanin" w:eastAsia="IRNazanin"/>
          <w:color w:val="111111"/>
          <w:sz w:val="28"/>
          <w:sz w:val="28"/>
          <w:szCs w:val="28"/>
          <w:rtl w:val="true"/>
          <w:lang w:bidi="fa-IR"/>
        </w:rPr>
        <w:t>که بیرون تو آن را گر بدارم</w:t>
      </w:r>
    </w:p>
    <w:p>
      <w:pPr>
        <w:pStyle w:val="BookText"/>
        <w:rPr/>
      </w:pPr>
      <w:r>
        <w:rPr>
          <w:rFonts w:ascii="IRNazanin" w:hAnsi="IRNazanin" w:eastAsia="IRNazanin"/>
          <w:color w:val="111111"/>
          <w:sz w:val="28"/>
          <w:sz w:val="28"/>
          <w:szCs w:val="28"/>
          <w:rtl w:val="true"/>
          <w:lang w:bidi="fa-IR"/>
        </w:rPr>
        <w:t>دلم از درد ته دایم غمینه</w:t>
      </w:r>
    </w:p>
    <w:p>
      <w:pPr>
        <w:pStyle w:val="BookText"/>
        <w:rPr/>
      </w:pPr>
      <w:r>
        <w:rPr>
          <w:rFonts w:ascii="IRNazanin" w:hAnsi="IRNazanin" w:eastAsia="IRNazanin"/>
          <w:color w:val="111111"/>
          <w:sz w:val="28"/>
          <w:sz w:val="28"/>
          <w:szCs w:val="28"/>
          <w:rtl w:val="true"/>
          <w:lang w:bidi="fa-IR"/>
        </w:rPr>
        <w:t>ببالین خشتم و بستر زمینه</w:t>
      </w:r>
    </w:p>
    <w:p>
      <w:pPr>
        <w:pStyle w:val="BookText"/>
        <w:rPr/>
      </w:pPr>
      <w:r>
        <w:rPr>
          <w:rFonts w:ascii="IRNazanin" w:hAnsi="IRNazanin" w:eastAsia="IRNazanin"/>
          <w:color w:val="111111"/>
          <w:sz w:val="28"/>
          <w:sz w:val="28"/>
          <w:szCs w:val="28"/>
          <w:rtl w:val="true"/>
          <w:lang w:bidi="fa-IR"/>
        </w:rPr>
        <w:t>همین جرمم که موته دوست دیرم</w:t>
      </w:r>
    </w:p>
    <w:p>
      <w:pPr>
        <w:pStyle w:val="BookText"/>
        <w:rPr/>
      </w:pPr>
      <w:r>
        <w:rPr>
          <w:rFonts w:ascii="IRNazanin" w:hAnsi="IRNazanin" w:eastAsia="IRNazanin"/>
          <w:color w:val="111111"/>
          <w:sz w:val="28"/>
          <w:sz w:val="28"/>
          <w:szCs w:val="28"/>
          <w:rtl w:val="true"/>
          <w:lang w:bidi="fa-IR"/>
        </w:rPr>
        <w:t>نه هرکت دوست دیره حالش اینه</w:t>
      </w:r>
    </w:p>
    <w:p>
      <w:pPr>
        <w:pStyle w:val="BookText"/>
        <w:rPr/>
      </w:pPr>
      <w:r>
        <w:rPr>
          <w:rFonts w:ascii="IRNazanin" w:hAnsi="IRNazanin" w:eastAsia="IRNazanin"/>
          <w:color w:val="111111"/>
          <w:sz w:val="28"/>
          <w:sz w:val="28"/>
          <w:szCs w:val="28"/>
          <w:rtl w:val="true"/>
          <w:lang w:bidi="fa-IR"/>
        </w:rPr>
        <w:t>مرا دیوانه و شیدا ته دیری</w:t>
      </w:r>
    </w:p>
    <w:p>
      <w:pPr>
        <w:pStyle w:val="BookText"/>
        <w:rPr/>
      </w:pPr>
      <w:r>
        <w:rPr>
          <w:rFonts w:ascii="IRNazanin" w:hAnsi="IRNazanin" w:eastAsia="IRNazanin"/>
          <w:color w:val="111111"/>
          <w:sz w:val="28"/>
          <w:sz w:val="28"/>
          <w:szCs w:val="28"/>
          <w:rtl w:val="true"/>
          <w:lang w:bidi="fa-IR"/>
        </w:rPr>
        <w:t>مرا سرگشته و رسوا ته دیری</w:t>
      </w:r>
    </w:p>
    <w:p>
      <w:pPr>
        <w:pStyle w:val="BookText"/>
        <w:rPr/>
      </w:pPr>
      <w:r>
        <w:rPr>
          <w:rFonts w:ascii="IRNazanin" w:hAnsi="IRNazanin" w:eastAsia="IRNazanin"/>
          <w:color w:val="111111"/>
          <w:sz w:val="28"/>
          <w:sz w:val="28"/>
          <w:szCs w:val="28"/>
          <w:rtl w:val="true"/>
          <w:lang w:bidi="fa-IR"/>
        </w:rPr>
        <w:t>نمیدونم دلم دارد کجا جای</w:t>
      </w:r>
    </w:p>
    <w:p>
      <w:pPr>
        <w:pStyle w:val="BookText"/>
        <w:rPr/>
      </w:pPr>
      <w:r>
        <w:rPr>
          <w:rFonts w:ascii="IRNazanin" w:hAnsi="IRNazanin" w:eastAsia="IRNazanin"/>
          <w:color w:val="111111"/>
          <w:sz w:val="28"/>
          <w:sz w:val="28"/>
          <w:szCs w:val="28"/>
          <w:rtl w:val="true"/>
          <w:lang w:bidi="fa-IR"/>
        </w:rPr>
        <w:t>همی دونم که در وی خانه دیری</w:t>
      </w:r>
    </w:p>
    <w:p>
      <w:pPr>
        <w:pStyle w:val="BookText"/>
        <w:rPr/>
      </w:pPr>
      <w:r>
        <w:rPr>
          <w:rFonts w:ascii="IRNazanin" w:hAnsi="IRNazanin" w:eastAsia="IRNazanin"/>
          <w:color w:val="111111"/>
          <w:sz w:val="28"/>
          <w:sz w:val="28"/>
          <w:szCs w:val="28"/>
          <w:rtl w:val="true"/>
          <w:lang w:bidi="fa-IR"/>
        </w:rPr>
        <w:t>غم عشقت زگنجرایگان به</w:t>
      </w:r>
    </w:p>
    <w:p>
      <w:pPr>
        <w:pStyle w:val="BookText"/>
        <w:rPr/>
      </w:pPr>
      <w:r>
        <w:rPr>
          <w:rFonts w:ascii="IRNazanin" w:hAnsi="IRNazanin" w:eastAsia="IRNazanin"/>
          <w:color w:val="111111"/>
          <w:sz w:val="28"/>
          <w:sz w:val="28"/>
          <w:szCs w:val="28"/>
          <w:rtl w:val="true"/>
          <w:lang w:bidi="fa-IR"/>
        </w:rPr>
        <w:t>وصال ته زعهد جاودان به</w:t>
      </w:r>
    </w:p>
    <w:p>
      <w:pPr>
        <w:pStyle w:val="BookText"/>
        <w:rPr/>
      </w:pPr>
      <w:r>
        <w:rPr>
          <w:rFonts w:ascii="IRNazanin" w:hAnsi="IRNazanin" w:eastAsia="IRNazanin"/>
          <w:color w:val="111111"/>
          <w:sz w:val="28"/>
          <w:sz w:val="28"/>
          <w:szCs w:val="28"/>
          <w:rtl w:val="true"/>
          <w:lang w:bidi="fa-IR"/>
        </w:rPr>
        <w:t>کفی از خاک کویت در حقیقت</w:t>
      </w:r>
    </w:p>
    <w:p>
      <w:pPr>
        <w:pStyle w:val="BookText"/>
        <w:rPr/>
      </w:pPr>
      <w:r>
        <w:rPr>
          <w:rFonts w:ascii="IRNazanin" w:hAnsi="IRNazanin" w:eastAsia="IRNazanin"/>
          <w:color w:val="111111"/>
          <w:sz w:val="28"/>
          <w:sz w:val="28"/>
          <w:szCs w:val="28"/>
          <w:rtl w:val="true"/>
          <w:lang w:bidi="fa-IR"/>
        </w:rPr>
        <w:t>خدا دونه که از کونه و مکان به</w:t>
      </w:r>
    </w:p>
    <w:p>
      <w:pPr>
        <w:pStyle w:val="BookText"/>
        <w:rPr/>
      </w:pPr>
      <w:r>
        <w:rPr>
          <w:rFonts w:ascii="IRNazanin" w:hAnsi="IRNazanin" w:eastAsia="IRNazanin"/>
          <w:color w:val="111111"/>
          <w:sz w:val="28"/>
          <w:sz w:val="28"/>
          <w:szCs w:val="28"/>
          <w:rtl w:val="true"/>
          <w:lang w:bidi="fa-IR"/>
        </w:rPr>
        <w:t>خوشا آنکه سودای تو دیرند</w:t>
      </w:r>
    </w:p>
    <w:p>
      <w:pPr>
        <w:pStyle w:val="BookText"/>
        <w:rPr/>
      </w:pPr>
      <w:r>
        <w:rPr>
          <w:rFonts w:ascii="IRNazanin" w:hAnsi="IRNazanin" w:eastAsia="IRNazanin"/>
          <w:color w:val="111111"/>
          <w:sz w:val="28"/>
          <w:sz w:val="28"/>
          <w:szCs w:val="28"/>
          <w:rtl w:val="true"/>
          <w:lang w:bidi="fa-IR"/>
        </w:rPr>
        <w:t>که سر پیوسته در پای تو دیرند</w:t>
      </w:r>
    </w:p>
    <w:p>
      <w:pPr>
        <w:pStyle w:val="BookText"/>
        <w:rPr/>
      </w:pPr>
      <w:r>
        <w:rPr>
          <w:rFonts w:ascii="IRNazanin" w:hAnsi="IRNazanin" w:eastAsia="IRNazanin"/>
          <w:color w:val="111111"/>
          <w:sz w:val="28"/>
          <w:sz w:val="28"/>
          <w:szCs w:val="28"/>
          <w:rtl w:val="true"/>
          <w:lang w:bidi="fa-IR"/>
        </w:rPr>
        <w:t>بدل دیرم تمنای کسانی</w:t>
      </w:r>
    </w:p>
    <w:p>
      <w:pPr>
        <w:pStyle w:val="BookText"/>
        <w:rPr/>
      </w:pPr>
      <w:r>
        <w:rPr>
          <w:rFonts w:ascii="IRNazanin" w:hAnsi="IRNazanin" w:eastAsia="IRNazanin"/>
          <w:color w:val="111111"/>
          <w:sz w:val="28"/>
          <w:sz w:val="28"/>
          <w:szCs w:val="28"/>
          <w:rtl w:val="true"/>
          <w:lang w:bidi="fa-IR"/>
        </w:rPr>
        <w:t>که اندر دل تمنای تو دیرند</w:t>
      </w:r>
    </w:p>
    <w:p>
      <w:pPr>
        <w:pStyle w:val="BookText"/>
        <w:rPr/>
      </w:pPr>
      <w:r>
        <w:rPr>
          <w:rFonts w:ascii="IRNazanin" w:hAnsi="IRNazanin" w:eastAsia="IRNazanin"/>
          <w:color w:val="111111"/>
          <w:sz w:val="28"/>
          <w:sz w:val="28"/>
          <w:szCs w:val="28"/>
          <w:rtl w:val="true"/>
          <w:lang w:bidi="fa-IR"/>
        </w:rPr>
        <w:t>دلم بی وصل توشادی مبیناد</w:t>
      </w:r>
    </w:p>
    <w:p>
      <w:pPr>
        <w:pStyle w:val="BookText"/>
        <w:rPr/>
      </w:pPr>
      <w:r>
        <w:rPr>
          <w:rFonts w:ascii="IRNazanin" w:hAnsi="IRNazanin" w:eastAsia="IRNazanin"/>
          <w:color w:val="111111"/>
          <w:sz w:val="28"/>
          <w:sz w:val="28"/>
          <w:szCs w:val="28"/>
          <w:rtl w:val="true"/>
          <w:lang w:bidi="fa-IR"/>
        </w:rPr>
        <w:t>بغیر از محنت آزار مبیناد</w:t>
      </w:r>
    </w:p>
    <w:p>
      <w:pPr>
        <w:pStyle w:val="BookText"/>
        <w:rPr/>
      </w:pPr>
      <w:r>
        <w:rPr>
          <w:rFonts w:ascii="IRNazanin" w:hAnsi="IRNazanin" w:eastAsia="IRNazanin"/>
          <w:color w:val="111111"/>
          <w:sz w:val="28"/>
          <w:sz w:val="28"/>
          <w:szCs w:val="28"/>
          <w:rtl w:val="true"/>
          <w:lang w:bidi="fa-IR"/>
        </w:rPr>
        <w:t>خراب آباد دل بی مقدم ته</w:t>
      </w:r>
    </w:p>
    <w:p>
      <w:pPr>
        <w:pStyle w:val="BookText"/>
        <w:rPr/>
      </w:pPr>
      <w:r>
        <w:rPr>
          <w:rFonts w:ascii="IRNazanin" w:hAnsi="IRNazanin" w:eastAsia="IRNazanin"/>
          <w:color w:val="111111"/>
          <w:sz w:val="28"/>
          <w:sz w:val="28"/>
          <w:szCs w:val="28"/>
          <w:rtl w:val="true"/>
          <w:lang w:bidi="fa-IR"/>
        </w:rPr>
        <w:t>الهی هرگز آبادی مبیناد</w:t>
      </w:r>
    </w:p>
    <w:p>
      <w:pPr>
        <w:pStyle w:val="BookText"/>
        <w:rPr/>
      </w:pPr>
      <w:r>
        <w:rPr>
          <w:rFonts w:ascii="IRNazanin" w:hAnsi="IRNazanin" w:eastAsia="IRNazanin"/>
          <w:color w:val="111111"/>
          <w:sz w:val="28"/>
          <w:sz w:val="28"/>
          <w:szCs w:val="28"/>
          <w:rtl w:val="true"/>
          <w:lang w:bidi="fa-IR"/>
        </w:rPr>
        <w:t>غم عشقت بیابان پرورم کرد</w:t>
      </w:r>
    </w:p>
    <w:p>
      <w:pPr>
        <w:pStyle w:val="BookText"/>
        <w:rPr/>
      </w:pPr>
      <w:r>
        <w:rPr>
          <w:rFonts w:ascii="IRNazanin" w:hAnsi="IRNazanin" w:eastAsia="IRNazanin"/>
          <w:color w:val="111111"/>
          <w:sz w:val="28"/>
          <w:sz w:val="28"/>
          <w:szCs w:val="28"/>
          <w:rtl w:val="true"/>
          <w:lang w:bidi="fa-IR"/>
        </w:rPr>
        <w:t>هوای بخت بی بال و پرم کرد</w:t>
      </w:r>
    </w:p>
    <w:p>
      <w:pPr>
        <w:pStyle w:val="BookText"/>
        <w:rPr/>
      </w:pPr>
      <w:r>
        <w:rPr>
          <w:rFonts w:ascii="IRNazanin" w:hAnsi="IRNazanin" w:eastAsia="IRNazanin"/>
          <w:color w:val="111111"/>
          <w:sz w:val="28"/>
          <w:sz w:val="28"/>
          <w:szCs w:val="28"/>
          <w:rtl w:val="true"/>
          <w:lang w:bidi="fa-IR"/>
        </w:rPr>
        <w:t>بمو گفتی صبوری کن صبوری</w:t>
      </w:r>
    </w:p>
    <w:p>
      <w:pPr>
        <w:pStyle w:val="BookText"/>
        <w:rPr/>
      </w:pPr>
      <w:r>
        <w:rPr>
          <w:rFonts w:ascii="IRNazanin" w:hAnsi="IRNazanin" w:eastAsia="IRNazanin"/>
          <w:color w:val="111111"/>
          <w:sz w:val="28"/>
          <w:sz w:val="28"/>
          <w:szCs w:val="28"/>
          <w:rtl w:val="true"/>
          <w:lang w:bidi="fa-IR"/>
        </w:rPr>
        <w:t>صوبری طرفه خاکی بر سرم کرد</w:t>
      </w:r>
    </w:p>
    <w:p>
      <w:pPr>
        <w:pStyle w:val="Heading2"/>
        <w:numPr>
          <w:ilvl w:val="1"/>
          <w:numId w:val="1"/>
        </w:numPr>
        <w:rPr/>
      </w:pPr>
      <w:bookmarkStart w:id="923" w:name="__RefHeading___Toc1107029_1051229030"/>
      <w:bookmarkStart w:id="924" w:name="_Toc344"/>
      <w:bookmarkEnd w:id="923"/>
      <w:r>
        <w:rPr/>
        <w:t>340</w:t>
      </w:r>
      <w:r>
        <w:rPr>
          <w:rtl w:val="true"/>
        </w:rPr>
        <w:t xml:space="preserve">- </w:t>
      </w:r>
      <w:r>
        <w:rPr>
          <w:rtl w:val="true"/>
        </w:rPr>
        <w:t>دانستنی های لازم برای نوجوانان و جوانان</w:t>
      </w:r>
      <w:r>
        <w:rPr>
          <w:rtl w:val="true"/>
        </w:rPr>
        <w:t>:</w:t>
      </w:r>
      <w:bookmarkEnd w:id="9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به مبانی دینی و اعتقادی و احکام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ادیان و اطلاعات اعتقادی خود و دیگران و دفاع از عقاید خویش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بیاموزند که در کارها فقط به خداوند اتکاء و اعتماد نمایند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زندگی انبیاء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آشنا شوند و از یکدیگر الگو بگیرند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فلسفه تولی و تبری آشنا شوند و نسبت به رعایت آن از خود حساسیت نشان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بلوغ تقلید از مرجع اعلم نموده و بدانند که عمل بدون تقلید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زندگی شاگردان ممتاز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شدگان مکتب اهلبیت آشنا شوند و تلاش کنند آنان را سر مشق زندگی خویش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ستون دین دانسته و آنرا اول وقت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روخوانی قرآن را بیاموزند و پس از یادگیری تلاوت قرآن شریف به مفاهیم و تفسیر قرآن نیز آشنا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مرجع تقلید خود را از همان نوجوانی و جوانی مرور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آینده خود و جهان آخرت کسب اطلاعات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و بدیها را شناخته و سپس به عنوان یک تکلیف امر به معروف و نهی از منکر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باید بدانند بیشترین کسب معارف را در مساجد و مراکز مذهبی بهدست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بدانند گناهان کدامند و بعد از عواملی که انسان را به گناه می کشاند پرهیز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جوآنها باید بدانند که نقش اول تربیت آنها را پدران و مادران بعهده دارند بنابراین مقام و منزلت آنها را فراموش نکنند و در مواردی که امر به خوبیها و نهی از بدیها می کنند حتما اطاعت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دانستن آنها لازم است نوع تغذیه و پوشش است که آداب و رسوم آنها را از متن مکتب اسلام فرا بگیرند نگاه به تحفه های غربی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 باید آگاه باشند هیچ کس بی عیب نیست پس انتقاد پذیر باشند تا به رشد و کمال برسند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تحصیل ارزش کار خود را بسیار بالا و گرانقدر بدانند و در نهایت بهره وری از عمر عزیز خود سیر به کمالات علمی نمایند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حقایق عالم به زبانهای دیگر بویژه عربی که زبان قرآن و روایات و معارف الهی است آشنا شوند</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925" w:name="pg7341_74517"/>
    </w:p>
    <w:p>
      <w:pPr>
        <w:pStyle w:val="BookText"/>
        <w:rPr/>
      </w:pPr>
      <w:bookmarkEnd w:id="925"/>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عرض میکنم جوانهای عزیز و گرامی آگاهانی لازم را در باره سیاست بین الملل بدانند تا مبادا به دام دزدان سر گردنه بیفتند که همه هستی آنها را بر باد می دهند</w:t>
      </w:r>
      <w:r>
        <w:rPr>
          <w:rFonts w:eastAsia="IRNazanin" w:cs="IRNazanin"/>
          <w:color w:val="111111"/>
          <w:sz w:val="28"/>
          <w:szCs w:val="28"/>
          <w:rtl w:val="true"/>
          <w:lang w:bidi="fa-IR"/>
        </w:rPr>
        <w:t>.</w:t>
      </w:r>
    </w:p>
    <w:p>
      <w:pPr>
        <w:pStyle w:val="Heading2"/>
        <w:numPr>
          <w:ilvl w:val="1"/>
          <w:numId w:val="1"/>
        </w:numPr>
        <w:rPr/>
      </w:pPr>
      <w:bookmarkStart w:id="926" w:name="__RefHeading___Toc1107031_1051229030"/>
      <w:bookmarkStart w:id="927" w:name="_Toc345"/>
      <w:bookmarkEnd w:id="926"/>
      <w:r>
        <w:rPr/>
        <w:t>341</w:t>
      </w:r>
      <w:r>
        <w:rPr>
          <w:rtl w:val="true"/>
        </w:rPr>
        <w:t xml:space="preserve">- </w:t>
      </w:r>
      <w:r>
        <w:rPr>
          <w:rtl w:val="true"/>
        </w:rPr>
        <w:t>معارف شیعه همیشه با طراوت و تازه است</w:t>
      </w:r>
      <w:r>
        <w:rPr>
          <w:rtl w:val="true"/>
        </w:rPr>
        <w:t>:</w:t>
      </w:r>
      <w:bookmarkEnd w:id="927"/>
    </w:p>
    <w:p>
      <w:pPr>
        <w:pStyle w:val="BookText"/>
        <w:rPr/>
      </w:pPr>
      <w:r>
        <w:rPr>
          <w:rFonts w:ascii="IRNazanin" w:hAnsi="IRNazanin" w:eastAsia="IRNazanin"/>
          <w:color w:val="111111"/>
          <w:sz w:val="28"/>
          <w:sz w:val="28"/>
          <w:szCs w:val="28"/>
          <w:rtl w:val="true"/>
          <w:lang w:bidi="fa-IR"/>
        </w:rPr>
        <w:t>با نگاهی به ادیان و فرقه های گوناگون موجود در عالم شاهدیم که هجوم شبهه ها بر دین و معارف الهی تنها مذهب و مرامی که در نهایت قدرت در برابر شبهات ایستاده و توان پاسخگویی دارد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به خاطر نظريه اجتهادی اش می تواند دستاوردهای بشر را درون دستگاه فکری خودش هضم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شیعه و فقهاهت در عصر غیبت پویایی و طراوت همیشگی آن را حفظ کرده و تا ظهور مولایمان امام عصر روحی له الفداء پاسخگوی نیاز بشریت استبشر امروز کمونیسم و سکولار را تجربه کرد و به آخر خط رسید بهمین دلیل می بینیم که خیزش در تمام نقاط عالم برای رسیدن به عدالت اجتماعی به وجود آمده و زمینه مصلح عادل فراهم می شود و همه مردم جهان منتظر منجی اند همانکه بناست به خواست فطری انسانها پاسخ مثبت دهد</w:t>
      </w:r>
      <w:r>
        <w:rPr>
          <w:rFonts w:eastAsia="IRNazanin" w:cs="IRNazanin"/>
          <w:color w:val="111111"/>
          <w:sz w:val="28"/>
          <w:szCs w:val="28"/>
          <w:rtl w:val="true"/>
          <w:lang w:bidi="fa-IR"/>
        </w:rPr>
        <w:t>.</w:t>
      </w:r>
    </w:p>
    <w:p>
      <w:pPr>
        <w:pStyle w:val="Heading2"/>
        <w:numPr>
          <w:ilvl w:val="1"/>
          <w:numId w:val="1"/>
        </w:numPr>
        <w:rPr/>
      </w:pPr>
      <w:bookmarkStart w:id="928" w:name="__RefHeading___Toc1107033_1051229030"/>
      <w:bookmarkStart w:id="929" w:name="_Toc346"/>
      <w:bookmarkEnd w:id="928"/>
      <w:r>
        <w:rPr/>
        <w:t>342</w:t>
      </w:r>
      <w:r>
        <w:rPr>
          <w:rtl w:val="true"/>
        </w:rPr>
        <w:t xml:space="preserve">- </w:t>
      </w:r>
      <w:r>
        <w:rPr>
          <w:rtl w:val="true"/>
        </w:rPr>
        <w:t>نسل آدم از کدام پسرش ادامه یافت؟</w:t>
      </w:r>
      <w:bookmarkEnd w:id="92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قابیل بخاطر قبول نشدن قربانی اش و بی تقوائی اش به برادرش هابیل گفت ترا میکشم هابیل گفت برادر من مقصر نیستم خداوند اعمال را از اهل تقوا می پذیرد و من دست بر وی تو دراز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هابیل را کشت یک نسل از آدم منقطع شد یعنی میلیاردها انسان از بین رفتند چنانکه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نَفْسًا بِغَيْرِ نَفْسٍ أَوْ فَسَادٍ فِي الْأَرْضِ فَكَأَنَّمَا قَتَلَ النَّاسَ جَمِيعًا </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هر کس انسانی را جز به عنوان قصاص و یا فسادی که در زمین کرده بکشد مثل آن است همه مردم را کشته است</w:t>
      </w:r>
      <w:r>
        <w:rPr>
          <w:rFonts w:eastAsia="IRNazanin" w:cs="IRNazanin"/>
          <w:color w:val="111111"/>
          <w:sz w:val="28"/>
          <w:szCs w:val="28"/>
          <w:rtl w:val="true"/>
          <w:lang w:bidi="fa-IR"/>
        </w:rPr>
        <w:t xml:space="preserve">. </w:t>
      </w:r>
      <w:bookmarkStart w:id="930" w:name="pg7341_74518"/>
    </w:p>
    <w:p>
      <w:pPr>
        <w:pStyle w:val="BookText"/>
        <w:rPr/>
      </w:pPr>
      <w:bookmarkEnd w:id="930"/>
      <w:r>
        <w:rPr>
          <w:rFonts w:ascii="IRNazanin" w:hAnsi="IRNazanin" w:eastAsia="IRNazanin"/>
          <w:color w:val="111111"/>
          <w:sz w:val="28"/>
          <w:sz w:val="28"/>
          <w:szCs w:val="28"/>
          <w:rtl w:val="true"/>
          <w:lang w:bidi="fa-IR"/>
        </w:rPr>
        <w:t xml:space="preserve">و یا قاتل محسن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نسل از ذریه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 و هر که بنا بود از محسن بن علی علیهما السلام تا قیامت به دنیا بیایند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نسل آدم از پسرش هبة الله ادامه یافت و ما از هبة الله هستیم</w:t>
      </w:r>
      <w:r>
        <w:rPr>
          <w:rFonts w:eastAsia="IRNazanin" w:cs="IRNazanin"/>
          <w:color w:val="111111"/>
          <w:sz w:val="28"/>
          <w:szCs w:val="28"/>
          <w:rtl w:val="true"/>
          <w:lang w:bidi="fa-IR"/>
        </w:rPr>
        <w:t>.</w:t>
      </w:r>
    </w:p>
    <w:p>
      <w:pPr>
        <w:pStyle w:val="Heading2"/>
        <w:numPr>
          <w:ilvl w:val="1"/>
          <w:numId w:val="1"/>
        </w:numPr>
        <w:rPr/>
      </w:pPr>
      <w:bookmarkStart w:id="931" w:name="__RefHeading___Toc1107035_1051229030"/>
      <w:bookmarkStart w:id="932" w:name="_Toc347"/>
      <w:bookmarkEnd w:id="931"/>
      <w:r>
        <w:rPr/>
        <w:t>343</w:t>
      </w:r>
      <w:r>
        <w:rPr>
          <w:rtl w:val="true"/>
        </w:rPr>
        <w:t xml:space="preserve">- </w:t>
      </w:r>
      <w:r>
        <w:rPr>
          <w:rtl w:val="true"/>
        </w:rPr>
        <w:t>هر چه او می خواهد</w:t>
      </w:r>
      <w:r>
        <w:rPr>
          <w:rtl w:val="true"/>
        </w:rPr>
        <w:t>:</w:t>
      </w:r>
      <w:bookmarkEnd w:id="932"/>
    </w:p>
    <w:p>
      <w:pPr>
        <w:pStyle w:val="BookText"/>
        <w:rPr/>
      </w:pPr>
      <w:r>
        <w:rPr>
          <w:rFonts w:ascii="IRNazanin" w:hAnsi="IRNazanin" w:eastAsia="IRNazanin"/>
          <w:color w:val="111111"/>
          <w:sz w:val="28"/>
          <w:sz w:val="28"/>
          <w:szCs w:val="28"/>
          <w:rtl w:val="true"/>
          <w:lang w:bidi="fa-IR"/>
        </w:rPr>
        <w:t>مواظب باشیم هنگام دعا مضامین و عباراتیرا استخدام کنیم که مفهوم طلب و تمنا از خداوند تبارک و تعالی را داشته باشد چیزی نگوئیم که تعیین تکلیف برای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انصاری دقیقا بیان کننده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پرسید حالت چگونه است؟ گفت مرا حالی روی داده که پیری نزد من از جوانی بهتر و مرض از سلامتی عزیزتر و مردن از زندگی خوبتر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پس از آنکه پیرم کرد پیری را می خواهم و اگر جوانی بخشد جوانی را و اگر مریضم کند مرض را دوست دارم اگر شفایم بخشد سلامتی را خواهم و اگر بمیراند مرگ را و اگر زنده بدارد زندگی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جابر این پاسخ را شنید روی امام باقر را بوسه زد و عرض کرد که راست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نزدیکست فرزندی از فرزندم را که هم نام من است و شکافنده علوم است زیارت میکنی</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تسلیم و رضا را رهبرم کن تا دگر حرص و خودخواهی و سرمستی نگردد رهزنم</w:t>
      </w:r>
    </w:p>
    <w:p>
      <w:pPr>
        <w:pStyle w:val="Heading2"/>
        <w:numPr>
          <w:ilvl w:val="1"/>
          <w:numId w:val="1"/>
        </w:numPr>
        <w:rPr/>
      </w:pPr>
      <w:bookmarkStart w:id="933" w:name="__RefHeading___Toc1107037_1051229030"/>
      <w:bookmarkStart w:id="934" w:name="_Toc348"/>
      <w:bookmarkEnd w:id="933"/>
      <w:r>
        <w:rPr/>
        <w:t>344</w:t>
      </w:r>
      <w:r>
        <w:rPr>
          <w:rtl w:val="true"/>
        </w:rPr>
        <w:t xml:space="preserve">- </w:t>
      </w:r>
      <w:r>
        <w:rPr>
          <w:rtl w:val="true"/>
        </w:rPr>
        <w:t xml:space="preserve">طرفه </w:t>
      </w:r>
      <w:r>
        <w:rPr>
          <w:rtl w:val="true"/>
        </w:rPr>
        <w:t xml:space="preserve">- </w:t>
      </w:r>
      <w:r>
        <w:rPr>
          <w:rtl w:val="true"/>
        </w:rPr>
        <w:t xml:space="preserve">طريف </w:t>
      </w:r>
      <w:r>
        <w:rPr>
          <w:rtl w:val="true"/>
        </w:rPr>
        <w:t xml:space="preserve">- </w:t>
      </w:r>
      <w:r>
        <w:rPr>
          <w:rtl w:val="true"/>
        </w:rPr>
        <w:t>طارف</w:t>
      </w:r>
      <w:r>
        <w:rPr>
          <w:rtl w:val="true"/>
        </w:rPr>
        <w:t>:</w:t>
      </w:r>
      <w:bookmarkEnd w:id="93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شهید در رکاب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نوههای حاتم طائی فرزندان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عدی بعد از شهادت فرزندانش به نزد معاویه رفت او برای آنکه نمک بر زخم دلش بریزد، تا چشمش به عدی افتاد سه برادر را جمع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 الطرفات</w:t>
      </w:r>
      <w:r>
        <w:rPr>
          <w:rFonts w:eastAsia="IRNazanin" w:cs="IRNazanin"/>
          <w:color w:val="111111"/>
          <w:sz w:val="28"/>
          <w:szCs w:val="28"/>
          <w:rtl w:val="true"/>
          <w:lang w:bidi="fa-IR"/>
        </w:rPr>
        <w:t xml:space="preserve">» </w:t>
      </w:r>
      <w:bookmarkStart w:id="935" w:name="pg7341_74519"/>
    </w:p>
    <w:p>
      <w:pPr>
        <w:pStyle w:val="BookText"/>
        <w:rPr/>
      </w:pPr>
      <w:bookmarkEnd w:id="935"/>
      <w:r>
        <w:rPr>
          <w:rFonts w:ascii="IRNazanin" w:hAnsi="IRNazanin" w:eastAsia="IRNazanin"/>
          <w:color w:val="111111"/>
          <w:sz w:val="28"/>
          <w:sz w:val="28"/>
          <w:szCs w:val="28"/>
          <w:rtl w:val="true"/>
          <w:lang w:bidi="fa-IR"/>
        </w:rPr>
        <w:t>یعنی طرفه و طريف و طارفت 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هر سه در رکاب مولایم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روی شیطنت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حق تو انصاف را رعایت نکرد فرزندان خودش زنده اند فرزندان تو را به کشتن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 فورا پاسخ گفت من در حق او قصور کردم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شهادت رسید من هنوز زنده ام ایکاش شهادت نصیب من نیز می شد</w:t>
      </w:r>
      <w:r>
        <w:rPr>
          <w:rFonts w:eastAsia="IRNazanin" w:cs="IRNazanin"/>
          <w:color w:val="111111"/>
          <w:sz w:val="28"/>
          <w:szCs w:val="28"/>
          <w:rtl w:val="true"/>
          <w:lang w:bidi="fa-IR"/>
        </w:rPr>
        <w:t>.</w:t>
      </w:r>
      <w:r>
        <w:rPr>
          <w:rStyle w:val="FootnoteAnchor"/>
          <w:rtl w:val="true"/>
        </w:rPr>
        <w:footnoteReference w:id="423"/>
      </w:r>
    </w:p>
    <w:p>
      <w:pPr>
        <w:pStyle w:val="Heading2"/>
        <w:numPr>
          <w:ilvl w:val="1"/>
          <w:numId w:val="1"/>
        </w:numPr>
        <w:rPr/>
      </w:pPr>
      <w:bookmarkStart w:id="936" w:name="__RefHeading___Toc1107039_1051229030"/>
      <w:bookmarkStart w:id="937" w:name="_Toc349"/>
      <w:bookmarkEnd w:id="936"/>
      <w:r>
        <w:rPr/>
        <w:t>345</w:t>
      </w:r>
      <w:r>
        <w:rPr>
          <w:rtl w:val="true"/>
        </w:rPr>
        <w:t xml:space="preserve">- </w:t>
      </w:r>
      <w:r>
        <w:rPr>
          <w:rtl w:val="true"/>
        </w:rPr>
        <w:t>دو نوع بلوغ</w:t>
      </w:r>
      <w:r>
        <w:rPr>
          <w:rtl w:val="true"/>
        </w:rPr>
        <w:t>:</w:t>
      </w:r>
      <w:bookmarkEnd w:id="937"/>
    </w:p>
    <w:p>
      <w:pPr>
        <w:pStyle w:val="BookText"/>
        <w:rPr/>
      </w:pP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بودم که بزرگی را پرسیدم از بلوغ،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نشان دارد یکی پانزده سالگی و دیگر احتلام سیم بر آمدن موی زبر زیر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حقیقت یک نشان دارد و بس، آنکه در بند رضای حق جل و علا بیش از آن باشی که در بند حظ نفس خویش و هر آنکه در وی این صفت موجود نیست به نزد محققان بالغ نشمارندش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اطفالند جز مرد خدا</w:t>
      </w:r>
    </w:p>
    <w:p>
      <w:pPr>
        <w:pStyle w:val="BookText"/>
        <w:rPr/>
      </w:pPr>
      <w:r>
        <w:rPr>
          <w:rFonts w:ascii="IRNazanin" w:hAnsi="IRNazanin" w:eastAsia="IRNazanin"/>
          <w:color w:val="111111"/>
          <w:sz w:val="28"/>
          <w:sz w:val="28"/>
          <w:szCs w:val="28"/>
          <w:rtl w:val="true"/>
          <w:lang w:bidi="fa-IR"/>
        </w:rPr>
        <w:t>نیست بالغ جز رمیده از هوی</w:t>
      </w:r>
    </w:p>
    <w:p>
      <w:pPr>
        <w:pStyle w:val="Heading2"/>
        <w:numPr>
          <w:ilvl w:val="1"/>
          <w:numId w:val="1"/>
        </w:numPr>
        <w:rPr/>
      </w:pPr>
      <w:bookmarkStart w:id="938" w:name="__RefHeading___Toc1107041_1051229030"/>
      <w:bookmarkStart w:id="939" w:name="_Toc350"/>
      <w:bookmarkEnd w:id="938"/>
      <w:r>
        <w:rPr/>
        <w:t>346</w:t>
      </w:r>
      <w:r>
        <w:rPr>
          <w:rtl w:val="true"/>
        </w:rPr>
        <w:t xml:space="preserve">- </w:t>
      </w:r>
      <w:r>
        <w:rPr>
          <w:rtl w:val="true"/>
        </w:rPr>
        <w:t>تقسیم مسجد</w:t>
      </w:r>
      <w:r>
        <w:rPr>
          <w:rtl w:val="true"/>
        </w:rPr>
        <w:t>:</w:t>
      </w:r>
      <w:bookmarkEnd w:id="93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مسجدیست به نام مسجد حکیم امام جماعت این مسجد فوت کرد در جانشینی او بین مردم اختلاف شد بالاخره به این نتیجه رسیدند تا یواری وسط مسجد بکشند هر گروهی به امام جماعت مورد علاقه خود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مرد با نفوذی بود که همه از او حساب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هر که فوت میکرد منسوبین میت در مسجد اعلام مجلس ترحیم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مرد با نفوذ به کسی که بالای گلدسته می رفت و اعلان ختم می کرد گفت برو بالای گلدسته و اعلان فوت و مجلس ترحیم کن و بگو مجلس از طرف من برقرار شده تمامی اهالی محل به احترام او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جمع شدند یکی پرسید حالا این مجلس ختم برای کیست؟ گفت خدا همه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گفت اگر خدا فوت نمی کرد خانه او را تقسیم نمی کردند حال که </w:t>
      </w:r>
      <w:bookmarkStart w:id="940" w:name="pg7341_74520"/>
    </w:p>
    <w:p>
      <w:pPr>
        <w:pStyle w:val="BookText"/>
        <w:rPr/>
      </w:pPr>
      <w:bookmarkEnd w:id="940"/>
      <w:r>
        <w:rPr>
          <w:rFonts w:ascii="IRNazanin" w:hAnsi="IRNazanin" w:eastAsia="IRNazanin"/>
          <w:color w:val="111111"/>
          <w:sz w:val="28"/>
          <w:sz w:val="28"/>
          <w:szCs w:val="28"/>
          <w:rtl w:val="true"/>
          <w:lang w:bidi="fa-IR"/>
        </w:rPr>
        <w:t>خانه از وسط دیوار شده است معلوم می شود صاحب خانه فوت کرده که مالش را تقسیم کرده اند همین عمل او باعث شد مردم شرمنده شوند دیوار را خراب کنند و به وحدت برسند</w:t>
      </w:r>
      <w:r>
        <w:rPr>
          <w:rFonts w:eastAsia="IRNazanin" w:cs="IRNazanin"/>
          <w:color w:val="111111"/>
          <w:sz w:val="28"/>
          <w:szCs w:val="28"/>
          <w:rtl w:val="true"/>
          <w:lang w:bidi="fa-IR"/>
        </w:rPr>
        <w:t>.</w:t>
      </w:r>
    </w:p>
    <w:p>
      <w:pPr>
        <w:pStyle w:val="Heading2"/>
        <w:numPr>
          <w:ilvl w:val="1"/>
          <w:numId w:val="1"/>
        </w:numPr>
        <w:rPr/>
      </w:pPr>
      <w:bookmarkStart w:id="941" w:name="__RefHeading___Toc1107043_1051229030"/>
      <w:bookmarkStart w:id="942" w:name="_Toc351"/>
      <w:bookmarkEnd w:id="941"/>
      <w:r>
        <w:rPr/>
        <w:t>347</w:t>
      </w:r>
      <w:r>
        <w:rPr>
          <w:rtl w:val="true"/>
        </w:rPr>
        <w:t xml:space="preserve">- </w:t>
      </w:r>
      <w:r>
        <w:rPr>
          <w:rtl w:val="true"/>
        </w:rPr>
        <w:t>آمان از بی سوادی</w:t>
      </w:r>
      <w:r>
        <w:rPr>
          <w:rtl w:val="true"/>
        </w:rPr>
        <w:t>:</w:t>
      </w:r>
      <w:bookmarkEnd w:id="942"/>
    </w:p>
    <w:p>
      <w:pPr>
        <w:pStyle w:val="BookText"/>
        <w:rPr/>
      </w:pPr>
      <w:r>
        <w:rPr>
          <w:rFonts w:ascii="Amiri" w:hAnsi="Amiri" w:eastAsia="Amiri" w:cs="Amiri"/>
          <w:color w:val="111111"/>
          <w:sz w:val="28"/>
          <w:sz w:val="28"/>
          <w:szCs w:val="28"/>
          <w:rtl w:val="true"/>
          <w:lang w:bidi="ar-SA"/>
        </w:rPr>
        <w:t xml:space="preserve">مردی بی سواد برای استراحت و سیاحت وارد مدرسه ای از مدارس قدیمه شد و در کنار حجرهای نشست یکنفر از اهلمدرسه در اطاق مجاور مشغول قرائت قرآن بود و این آیه را می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وَزَكَرِيَّا وَيَحْيَى وَعِيسَى وَإِلْيَاسَ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 در این دو آیه نام رفقای مرد بی سواد بودند و فقط نام او نبود مرد بی سواد به درب حجره رفت و اعتراض کرد که چرا نام رفقای مرا بردی و اسمی از من نبردی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حجره به شوخی گفت رفقای تو بر فرض برای من هدایایی آوردند توکه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بی درنگ رفت و هدایایی برای صاحب حجره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صاحب حجره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یالان كان كلبا مأواه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 سواد شادان شد و رفت رفیق مجاور صاحب حجره که ماجرا را از دور نظاره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آخی نصف لی ونصف لك و الله 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امثال این ماجراها می گویند حاجی آنا شریک</w:t>
      </w:r>
      <w:r>
        <w:rPr>
          <w:rFonts w:eastAsia="IRNazanin" w:cs="IRNazanin"/>
          <w:color w:val="111111"/>
          <w:sz w:val="28"/>
          <w:szCs w:val="28"/>
          <w:rtl w:val="true"/>
          <w:lang w:bidi="fa-IR"/>
        </w:rPr>
        <w:t>!</w:t>
      </w:r>
    </w:p>
    <w:p>
      <w:pPr>
        <w:pStyle w:val="Heading2"/>
        <w:numPr>
          <w:ilvl w:val="1"/>
          <w:numId w:val="1"/>
        </w:numPr>
        <w:rPr/>
      </w:pPr>
      <w:bookmarkStart w:id="943" w:name="__RefHeading___Toc1107045_1051229030"/>
      <w:bookmarkStart w:id="944" w:name="_Toc352"/>
      <w:bookmarkEnd w:id="943"/>
      <w:r>
        <w:rPr/>
        <w:t>348</w:t>
      </w:r>
      <w:r>
        <w:rPr>
          <w:rtl w:val="true"/>
        </w:rPr>
        <w:t xml:space="preserve">- </w:t>
      </w:r>
      <w:r>
        <w:rPr>
          <w:rtl w:val="true"/>
        </w:rPr>
        <w:t>کو دیده بصیرت؟؟</w:t>
      </w:r>
      <w:bookmarkEnd w:id="94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خليع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فضل بن یحیی برمکی که در آن زمان از نزدیکان هارون الرشید بود مرا طلبید، خوف بر من مستولی شد زیرا که دشمنان نزد او سعایت کرده بودند که او را بدگویی کرده ام دل به مرگ نهادم و رفتم چون به منزل او داخل شدم در میان صحن حیات نشسته بود و سیصد زن خواننده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خليع تورا نطلبیدم مگر برای کار خیر بدان که امشب برای ما پسری متولد شده شعری گفته ام و تمام نمی توانم کرد شعر را خواند</w:t>
      </w:r>
      <w:r>
        <w:rPr>
          <w:rFonts w:eastAsia="IRNazanin" w:cs="IRNazanin"/>
          <w:color w:val="111111"/>
          <w:sz w:val="28"/>
          <w:szCs w:val="28"/>
          <w:rtl w:val="true"/>
          <w:lang w:bidi="fa-IR"/>
        </w:rPr>
        <w:t xml:space="preserve">: </w:t>
      </w:r>
      <w:bookmarkStart w:id="945" w:name="pg7341_74521"/>
    </w:p>
    <w:p>
      <w:pPr>
        <w:pStyle w:val="BookText"/>
        <w:rPr/>
      </w:pPr>
      <w:bookmarkEnd w:id="945"/>
      <w:r>
        <w:rPr>
          <w:rFonts w:ascii="IRNazanin" w:hAnsi="IRNazanin" w:eastAsia="IRNazanin"/>
          <w:color w:val="111111"/>
          <w:sz w:val="28"/>
          <w:sz w:val="28"/>
          <w:szCs w:val="28"/>
          <w:rtl w:val="true"/>
          <w:lang w:bidi="fa-IR"/>
        </w:rPr>
        <w:t>و تفرح بمولود من آل برمک بغاه الندى و السيف و الرمح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شوند به مولود از آل برمک کسانی که می خواهند بخشش و شمشیر و نیزه و فضل را خليع شاعر می گوید من هم شعری گفتم که بسیار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تحسین کرد دوازده هزار درهم به من 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پدرش نیز هر کدام این مبلغ را به من دادند من برگشتم به خانه با سی و شش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برامکه به آخر رسید به مصر رفته بودم روزی به حمام رفتم پسری بیامد و مرا خدمت کرد در بین آنکه سر مرا می تراشید شعرم بخاطرم آمد شروع کردم به زمزه کردن آن شعر تا خواندم آن پسر به لرزه در آمد و تیغ از دست او افتاد و بیهوش شد چون به هوش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بیهوشی تو چه بود؟ گفت از خواندن شعر تو بیهوش شدم آیا میدانی این شعر را کجا گفته ای؟ گفتم در خانه یحیی برمکی برای پسری که برایش تولد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همان مولودم امروز دلاک حمام شده ام</w:t>
      </w:r>
      <w:r>
        <w:rPr>
          <w:rFonts w:eastAsia="IRNazanin" w:cs="IRNazanin"/>
          <w:color w:val="111111"/>
          <w:sz w:val="28"/>
          <w:szCs w:val="28"/>
          <w:rtl w:val="true"/>
          <w:lang w:bidi="fa-IR"/>
        </w:rPr>
        <w:t>!</w:t>
      </w:r>
    </w:p>
    <w:p>
      <w:pPr>
        <w:pStyle w:val="Heading2"/>
        <w:numPr>
          <w:ilvl w:val="1"/>
          <w:numId w:val="1"/>
        </w:numPr>
        <w:rPr/>
      </w:pPr>
      <w:bookmarkStart w:id="946" w:name="__RefHeading___Toc1107047_1051229030"/>
      <w:bookmarkStart w:id="947" w:name="_Toc353"/>
      <w:bookmarkEnd w:id="946"/>
      <w:r>
        <w:rPr/>
        <w:t>349</w:t>
      </w:r>
      <w:r>
        <w:rPr>
          <w:rtl w:val="true"/>
        </w:rPr>
        <w:t xml:space="preserve">- </w:t>
      </w:r>
      <w:r>
        <w:rPr>
          <w:rtl w:val="true"/>
        </w:rPr>
        <w:t xml:space="preserve">اسلام فرزندان حاتم طائی </w:t>
      </w:r>
      <w:r>
        <w:rPr>
          <w:rtl w:val="true"/>
        </w:rPr>
        <w:t>:</w:t>
      </w:r>
      <w:bookmarkEnd w:id="947"/>
    </w:p>
    <w:p>
      <w:pPr>
        <w:pStyle w:val="BookText"/>
        <w:rPr/>
      </w:pPr>
      <w:r>
        <w:rPr>
          <w:rFonts w:ascii="IRNazanin" w:hAnsi="IRNazanin" w:eastAsia="IRNazanin"/>
          <w:color w:val="111111"/>
          <w:sz w:val="28"/>
          <w:sz w:val="28"/>
          <w:szCs w:val="28"/>
          <w:rtl w:val="true"/>
          <w:lang w:bidi="fa-IR"/>
        </w:rPr>
        <w:t xml:space="preserve">حاتم طائی که مرد بخشنده و نیکوکار بود از دنیا رفت، لشکر اسلام به دستور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و اولاد او را اسیر و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هنگام تصرف اموال قبيله پسر حاتم فرار کرد و دختر حاتم در میان اسیران بود عرض کردای محمد پدر من از دنیا رفت و یک پسر از او باقی ماند او فرار کرد اگر مرحمت میکنی و مرا مرخص می فرمایی که طوایف عرب بر من شماتت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پدرش را شمرد،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که گفتی صفات مؤمنین است پس 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مرخص کنید که پدر او مکارم اخلاق را دوست می داشت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کنید بر عزیزی که ذلیل شود و صاحب دولتی را که فقیر گردد و عالمی که در بین نادانان گرفتار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 آن دختر را با کسانیکه با او بودند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را دعا کرد و گفت خداوند احسان تو را به موقع پاداش دهد و تو را به لئيم و دون همت محتاج نکند و هیچ نعمت از کسی سلب ننماید مگر آنکه ترا سبب رد آن قرار بدهد</w:t>
      </w:r>
      <w:r>
        <w:rPr>
          <w:rFonts w:eastAsia="IRNazanin" w:cs="IRNazanin"/>
          <w:color w:val="111111"/>
          <w:sz w:val="28"/>
          <w:szCs w:val="28"/>
          <w:rtl w:val="true"/>
          <w:lang w:bidi="fa-IR"/>
        </w:rPr>
        <w:t xml:space="preserve">. </w:t>
      </w:r>
      <w:bookmarkStart w:id="948" w:name="pg7341_74522"/>
    </w:p>
    <w:p>
      <w:pPr>
        <w:pStyle w:val="BookText"/>
        <w:rPr/>
      </w:pPr>
      <w:bookmarkEnd w:id="948"/>
      <w:r>
        <w:rPr>
          <w:rFonts w:ascii="IRNazanin" w:hAnsi="IRNazanin" w:eastAsia="IRNazanin"/>
          <w:color w:val="111111"/>
          <w:sz w:val="28"/>
          <w:sz w:val="28"/>
          <w:szCs w:val="28"/>
          <w:rtl w:val="true"/>
          <w:lang w:bidi="fa-IR"/>
        </w:rPr>
        <w:t>دختر حاتم از مدینه بیرون رفت و متوجه شام شد و به برادر خود گفت به خدمت پیغمبر برو به درستی که صفتهای پسندیده از او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فقیران را دوست می دارد اسیران را آزاد می نماید بر کودکان رحم نموده و بر بزرگان احترام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پسر حاتم به محضر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حضرت او را احترام کرد و متکای خود را از برای او گذاشت و خود بر زمین نشست عدی و خواهرش هر دو مسلمان شدند</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9" w:name="__RefHeading___Toc1107049_1051229030"/>
      <w:bookmarkStart w:id="950" w:name="_Toc354"/>
      <w:bookmarkEnd w:id="949"/>
      <w:r>
        <w:rPr/>
        <w:t>350</w:t>
      </w:r>
      <w:r>
        <w:rPr>
          <w:rtl w:val="true"/>
        </w:rPr>
        <w:t xml:space="preserve">- </w:t>
      </w:r>
      <w:r>
        <w:rPr>
          <w:rtl w:val="true"/>
        </w:rPr>
        <w:t>برادری را بخاطر برادرش بخشیدند</w:t>
      </w:r>
      <w:r>
        <w:rPr>
          <w:rtl w:val="true"/>
        </w:rPr>
        <w:t>:</w:t>
      </w:r>
      <w:bookmarkEnd w:id="950"/>
    </w:p>
    <w:p>
      <w:pPr>
        <w:pStyle w:val="BookText"/>
        <w:rPr/>
      </w:pPr>
      <w:r>
        <w:rPr>
          <w:rFonts w:ascii="IRNazanin" w:hAnsi="IRNazanin" w:eastAsia="IRNazanin"/>
          <w:color w:val="111111"/>
          <w:sz w:val="28"/>
          <w:sz w:val="28"/>
          <w:szCs w:val="28"/>
          <w:rtl w:val="true"/>
          <w:lang w:bidi="fa-IR"/>
        </w:rPr>
        <w:t>دو برادر بودند و مادر پیری داشتند یکی دائم در عبادت بود دیگری واجبات را انجام می داد و بیشتر خدمت مادر می کرد سالها برایشان به همین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برادر عابد در حال سجده خوابش بردندایی شنید برادر ترا آمرزیدیم و تو را نیز به او بخشیدیم، عابد عرض کرد من در تمام عمر به عبادت اشتغال داشته ام و برادرم از اینجهت در آسایش بوده چرا من به او بخشیده می شوم؟ جواب رسید که تو آن کردی که ما از آن بی نیازیم و برادرت آن انجام داد که مادرت بدان محتاج است</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1" w:name="__RefHeading___Toc1107051_1051229030"/>
      <w:bookmarkStart w:id="952" w:name="_Toc355"/>
      <w:bookmarkEnd w:id="951"/>
      <w:r>
        <w:rPr/>
        <w:t>351</w:t>
      </w:r>
      <w:r>
        <w:rPr>
          <w:rtl w:val="true"/>
        </w:rPr>
        <w:t xml:space="preserve">- </w:t>
      </w:r>
      <w:r>
        <w:rPr>
          <w:rtl w:val="true"/>
        </w:rPr>
        <w:t xml:space="preserve">مد پرستی </w:t>
      </w:r>
      <w:r>
        <w:rPr>
          <w:rtl w:val="true"/>
        </w:rPr>
        <w:t>:</w:t>
      </w:r>
      <w:bookmarkEnd w:id="952"/>
    </w:p>
    <w:p>
      <w:pPr>
        <w:pStyle w:val="BookText"/>
        <w:rPr/>
      </w:pPr>
      <w:r>
        <w:rPr>
          <w:rFonts w:ascii="IRNazanin" w:hAnsi="IRNazanin" w:eastAsia="IRNazanin"/>
          <w:color w:val="111111"/>
          <w:sz w:val="28"/>
          <w:sz w:val="28"/>
          <w:szCs w:val="28"/>
          <w:rtl w:val="true"/>
          <w:lang w:bidi="fa-IR"/>
        </w:rPr>
        <w:t>مدرينته یعنی نوآوری و هر روز به چیز نوی روی آوردن البته در ابعاد علمی و اختراع و اکتشاف بروز حرکت کردن بسیار هم پسندیده و خوب است بشرط آنکه از وسائل مدرن استفاده صحیح شود نه آنکه ابزاری برای فساد و تباهی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ضعف زندگی مدرن تقلید کورکورانه از نوع خوراک و پوشاک و وسایل رفاهی زندگی و فراموش کرد هویت و اصالت اسلامی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 کنید که بعضی در عین بی سوادی فقط در مقام تبعیت والگوگیری در مدهای زمانه بویژه از مدل غربی اش هستند بدون آنکه به عوارض منفی این کار فکر کنند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کار مثال می زنند و میگویند گله گوسفندانی در حرکتند چوپان چوب </w:t>
      </w:r>
      <w:bookmarkStart w:id="953" w:name="pg7341_74523"/>
    </w:p>
    <w:p>
      <w:pPr>
        <w:pStyle w:val="BookText"/>
        <w:rPr/>
      </w:pPr>
      <w:bookmarkEnd w:id="953"/>
      <w:r>
        <w:rPr>
          <w:rFonts w:ascii="IRNazanin" w:hAnsi="IRNazanin" w:eastAsia="IRNazanin"/>
          <w:color w:val="111111"/>
          <w:sz w:val="28"/>
          <w:sz w:val="28"/>
          <w:szCs w:val="28"/>
          <w:rtl w:val="true"/>
          <w:lang w:bidi="fa-IR"/>
        </w:rPr>
        <w:t>چوپانیش را به ارتفاع سی سانت در مقابل اولی می گیرد گوسفند ولی چون مانع سر راه خود می بیند از روی چوب می پرد چوپان فورا چوب را می کشد بقیه گوسفندان وقتی به این نقطه می رسند می پرند در حالی که مانعی در مقابل ندارند ولی چون اولی پریده آنها نیز می 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در روستایی ماه گرفتگی اتفاق افتاد شخصی در آن روستا مهمان بود گفت به مسجد روستا حاضر شوید نماز آیات بخوانیم همگی گفتند مانماز آیات تا به حال نخوانده ایم و آگاه نیستیم گفت من می خوانم شما به من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انجام دادم از من تبعیت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بین نماز سرفه اش گرفت تمام مأمومین سرفه کردند ناراحتشد با دست روی پای خود زد همه اقتدا کنندگان روی پای خود کوبیدند مانده بود چگونه به آنها بفهماند در حال رکوع با پای خود به پشت سری خود زد که مثلا این چکاری است پشت سری فکر کرد که این هم جر و نماز آیات است او هم به پشت سری خود لگدی زد آخرین نفر پشت سرش کسی نبود لگدش را به دیوار مسجد کوبیده و بعد از نماز سراغ مهمان آمد و گفت آیا نماز من درست است که کسی پشت سرم نبود تا به او لگد بزنم مهمان گفت لگد را به سر من بزن که گیر شما نادانان افتاده ام</w:t>
      </w:r>
      <w:r>
        <w:rPr>
          <w:rFonts w:eastAsia="IRNazanin" w:cs="IRNazanin"/>
          <w:color w:val="111111"/>
          <w:sz w:val="28"/>
          <w:szCs w:val="28"/>
          <w:rtl w:val="true"/>
          <w:lang w:bidi="fa-IR"/>
        </w:rPr>
        <w:t>!</w:t>
      </w:r>
    </w:p>
    <w:p>
      <w:pPr>
        <w:pStyle w:val="Heading2"/>
        <w:numPr>
          <w:ilvl w:val="1"/>
          <w:numId w:val="1"/>
        </w:numPr>
        <w:rPr/>
      </w:pPr>
      <w:bookmarkStart w:id="954" w:name="__RefHeading___Toc1107053_1051229030"/>
      <w:bookmarkStart w:id="955" w:name="_Toc356"/>
      <w:bookmarkEnd w:id="954"/>
      <w:r>
        <w:rPr/>
        <w:t>352</w:t>
      </w:r>
      <w:r>
        <w:rPr>
          <w:rtl w:val="true"/>
        </w:rPr>
        <w:t xml:space="preserve">- </w:t>
      </w:r>
      <w:r>
        <w:rPr>
          <w:rtl w:val="true"/>
        </w:rPr>
        <w:t xml:space="preserve">پیشگوئی </w:t>
      </w:r>
      <w:r>
        <w:rPr>
          <w:rtl w:val="true"/>
        </w:rPr>
        <w:t>:</w:t>
      </w:r>
      <w:bookmarkEnd w:id="95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آستان قدس رضوی اعلان کرد که سال گذشته امام هشتم علی بن موسى الرضاعی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زائر داشته است و بی شک در مرور زمان بخاطر کثرت جمعیت کشور تعداد زائران حضرت رو به فزونی می رود و باید اعترافکرد در بین مراکز مشاهد مشرفه بیشترین زائر را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نکته را بدانیم که این پیشگویی خود حضرت است که وقتی از مدینه بیرون آمدند و به شهرهای بین راه مثل بصره، اهواز، فارس، اصفهان، سمنان و آهوان و نیشابور که در آن زمان شهر بزرگی بود وحدیت سلسله الذهب یادگار آن شهر است در سناباد خانه حمید بن قحطبه محل دفن خود را نشان دادند و فرمودند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تُربَتِی و فِیها اُدفَنُ و سَیَجعَلُ اللّه ُ هذَا المَکانَ مُختَلَفَ شِیعَتِی و اَهلِ </w:t>
      </w:r>
      <w:bookmarkStart w:id="956" w:name="pg7341_74524"/>
    </w:p>
    <w:p>
      <w:pPr>
        <w:pStyle w:val="BookText"/>
        <w:rPr/>
      </w:pPr>
      <w:bookmarkEnd w:id="956"/>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خاک و محل دفن است بزودی خداوند این مکان را محل رفت و آمد شیعیان و اهل بیت من قرار خواهد داد</w:t>
      </w:r>
      <w:r>
        <w:rPr>
          <w:rFonts w:eastAsia="IRNazanin" w:cs="IRNazanin"/>
          <w:color w:val="111111"/>
          <w:sz w:val="28"/>
          <w:szCs w:val="28"/>
          <w:rtl w:val="true"/>
          <w:lang w:bidi="fa-IR"/>
        </w:rPr>
        <w:t>.</w:t>
      </w:r>
    </w:p>
    <w:p>
      <w:pPr>
        <w:pStyle w:val="Heading2"/>
        <w:numPr>
          <w:ilvl w:val="1"/>
          <w:numId w:val="1"/>
        </w:numPr>
        <w:rPr/>
      </w:pPr>
      <w:bookmarkStart w:id="957" w:name="__RefHeading___Toc1107055_1051229030"/>
      <w:bookmarkStart w:id="958" w:name="_Toc357"/>
      <w:bookmarkEnd w:id="957"/>
      <w:r>
        <w:rPr/>
        <w:t>353</w:t>
      </w:r>
      <w:r>
        <w:rPr>
          <w:rtl w:val="true"/>
        </w:rPr>
        <w:t xml:space="preserve">- </w:t>
      </w:r>
      <w:r>
        <w:rPr>
          <w:rtl w:val="true"/>
        </w:rPr>
        <w:t>اصحاب ستر</w:t>
      </w:r>
      <w:r>
        <w:rPr>
          <w:rtl w:val="true"/>
        </w:rPr>
        <w:t>:</w:t>
      </w:r>
      <w:bookmarkEnd w:id="958"/>
    </w:p>
    <w:p>
      <w:pPr>
        <w:pStyle w:val="BookText"/>
        <w:rPr/>
      </w:pPr>
      <w:r>
        <w:rPr>
          <w:rFonts w:ascii="IRNazanin" w:hAnsi="IRNazanin" w:eastAsia="IRNazanin"/>
          <w:color w:val="111111"/>
          <w:sz w:val="28"/>
          <w:sz w:val="28"/>
          <w:szCs w:val="28"/>
          <w:rtl w:val="true"/>
          <w:lang w:bidi="fa-IR"/>
        </w:rPr>
        <w:t xml:space="preserve">چند نفر بودند که جر و اصحاب سر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جمله کمیل بن زیاد نخعی یمانی است نخع قبيله مالک اشتر و کمیل که دو تن از نزدیکترین یاران وفادار حضرت و از پیکار جویان مبارز اسلامند و از قبایل یمن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قبیله دعا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بارك في النخع خدایا در قبیله نخع برکت نازل فرما خواه ناخواه آنچه کمیل را ساخته است و او را به درجه اخلاص رسانده ایمان و عمل او بوده که در اوائل عمرش به آن پایبند بوده است، نام کمیل در آنجا درخشیده است که امام او را برای مبارزه و مقابله با سپاهیان معاویه رسما و الی ناحیه ایکه مرز بین عراق و شام بود معین فرمود کمیل مدافع آن ناحیه به خوبی انجام وظیفه کرد تاعلی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 بعد از شهادت امام در سال چهلم کمیل در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اصحاب و یاران او به شمار می رفت، دعای کمیل دعائی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به کمیل آموخت تا شبهای جمعه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نیز یکی از شهیدان دروان ستم حجاج بن یوسف است پس از آنکه در فردای عاشورا از زندان آزاد شد همچنان در دوستی اهل بیت استوار بود تا حجاج بر او دست یافت و امر به کشتن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شهادتش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9" w:name="__RefHeading___Toc1107057_1051229030"/>
      <w:bookmarkStart w:id="960" w:name="_Toc358"/>
      <w:bookmarkEnd w:id="959"/>
      <w:r>
        <w:rPr/>
        <w:t>354</w:t>
      </w:r>
      <w:r>
        <w:rPr>
          <w:rtl w:val="true"/>
        </w:rPr>
        <w:t xml:space="preserve">- </w:t>
      </w:r>
      <w:r>
        <w:rPr>
          <w:rtl w:val="true"/>
        </w:rPr>
        <w:t>دل مثل خاک</w:t>
      </w:r>
      <w:r>
        <w:rPr>
          <w:rtl w:val="true"/>
        </w:rPr>
        <w:t>:</w:t>
      </w:r>
      <w:bookmarkEnd w:id="96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سلامتی گیاه هیچ چیز به اندازه خاکی کهگیاه در آن رشد می کند اهمیت </w:t>
      </w:r>
      <w:bookmarkStart w:id="961" w:name="pg7341_74525"/>
    </w:p>
    <w:p>
      <w:pPr>
        <w:pStyle w:val="BookText"/>
        <w:rPr/>
      </w:pPr>
      <w:bookmarkEnd w:id="961"/>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خاکها شنی بعضی زبر و خشن، بعضی حاصلخیزند پر واضح است که زمین زبر و خشن و شور زار جز خس و خاشاک تحویل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که در لطافت طبعش خلاف نیست در باغ لانه رویاند ودر شوره زار خس دل انسانها نیز همانند زمین متفاوت اند بعضی شوره زار و بعضی حاصلخیزند دلی که نصیحت پذیر نباشد و متقاضی هدایت و راهنمایی نیست تمام انبیاء و اولیاء نمی توانند آن را حاصلخیز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عده ای از کافران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کافران را چه بیم دهی و یا ندهی فرقی نمی کند آنها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حاصلخیز در عصر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مختلف کره زمین به محضر رسول الله آمدند شرفیاب شدند و اصلاح شدند و قبول هدایت نمودن مثل صهيب از روم، بلال از حبشه اباذر از لبنان سلمان از فارس و اویس از قرن یمن و دلهای شوره زار در همسایگی پیامبر مثل ابولهب و همسرش و عقبة بن ابی محیط، ابوجهل بارها و بارها آیات شریفه قرآن را از دو لب مبارک رسول خدا شنیدند ولی جز خس و خاشاک چیزی محصول ندادند و تا آخر هم هدایت نشدند</w:t>
      </w:r>
      <w:r>
        <w:rPr>
          <w:rFonts w:eastAsia="IRNazanin" w:cs="IRNazanin"/>
          <w:color w:val="111111"/>
          <w:sz w:val="28"/>
          <w:szCs w:val="28"/>
          <w:rtl w:val="true"/>
          <w:lang w:bidi="fa-IR"/>
        </w:rPr>
        <w:t>.</w:t>
      </w:r>
    </w:p>
    <w:p>
      <w:pPr>
        <w:pStyle w:val="Heading2"/>
        <w:numPr>
          <w:ilvl w:val="1"/>
          <w:numId w:val="1"/>
        </w:numPr>
        <w:rPr/>
      </w:pPr>
      <w:bookmarkStart w:id="962" w:name="__RefHeading___Toc1107059_1051229030"/>
      <w:bookmarkStart w:id="963" w:name="_Toc359"/>
      <w:bookmarkEnd w:id="962"/>
      <w:r>
        <w:rPr/>
        <w:t>355</w:t>
      </w:r>
      <w:r>
        <w:rPr>
          <w:rtl w:val="true"/>
        </w:rPr>
        <w:t xml:space="preserve">- </w:t>
      </w:r>
      <w:r>
        <w:rPr>
          <w:rtl w:val="true"/>
        </w:rPr>
        <w:t>طالبان نور</w:t>
      </w:r>
      <w:r>
        <w:rPr>
          <w:rtl w:val="true"/>
        </w:rPr>
        <w:t>:</w:t>
      </w:r>
      <w:bookmarkEnd w:id="963"/>
    </w:p>
    <w:p>
      <w:pPr>
        <w:pStyle w:val="BookText"/>
        <w:rPr/>
      </w:pPr>
      <w:r>
        <w:rPr>
          <w:rFonts w:ascii="IRNazanin" w:hAnsi="IRNazanin" w:eastAsia="IRNazanin"/>
          <w:color w:val="111111"/>
          <w:sz w:val="28"/>
          <w:sz w:val="28"/>
          <w:szCs w:val="28"/>
          <w:rtl w:val="true"/>
          <w:lang w:bidi="fa-IR"/>
        </w:rPr>
        <w:t>بعضی از گیاهان آفتاب دوست و بعضی دیگر سایه دوست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سایه دوست را در معرض نور مستقیم خورشید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نمی آورند و می سوزند و بر عکس گیاهان آفتاب دوست و طالب نور وقتی از تابش آفتاب محروم می شوند خشک و پژمرده میگردند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نیز همانند گیاهانند بعضی طالب نور خدا، نور انبیاء و بویژه محمد مصطفی و اهلبیت گرامش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خود را در معرض تابش انوار معنوی آنها قرار می دهند و به طور دائم در حال رشد و نمو هستند و سیر به سوی کمال می کنند</w:t>
      </w:r>
      <w:r>
        <w:rPr>
          <w:rFonts w:eastAsia="IRNazanin" w:cs="IRNazanin"/>
          <w:color w:val="111111"/>
          <w:sz w:val="28"/>
          <w:szCs w:val="28"/>
          <w:rtl w:val="true"/>
          <w:lang w:bidi="fa-IR"/>
        </w:rPr>
        <w:t xml:space="preserve">. </w:t>
      </w:r>
      <w:bookmarkStart w:id="964" w:name="pg7341_74526"/>
    </w:p>
    <w:p>
      <w:pPr>
        <w:pStyle w:val="BookText"/>
        <w:rPr/>
      </w:pPr>
      <w:bookmarkEnd w:id="964"/>
      <w:r>
        <w:rPr>
          <w:rFonts w:ascii="IRNazanin" w:hAnsi="IRNazanin" w:eastAsia="IRNazanin"/>
          <w:color w:val="111111"/>
          <w:sz w:val="28"/>
          <w:sz w:val="28"/>
          <w:szCs w:val="28"/>
          <w:rtl w:val="true"/>
          <w:lang w:bidi="fa-IR"/>
        </w:rPr>
        <w:t>بعضی طالب تاریکی کفر و نفاق و بوالهوسیهای خویشند و گاه آنقدر در سایه و دور از خورشید ولایت زندگی کرده اند که تاب یک لحظه تابش نور خدا و انبیاء و اولیاء را ندارند و چنان در تعصب خشک خویش اسیرند که هیچ کتاب و سخن و صاحب نفسی قادر نیست آنها را در پرتو خورشید ولایت عترت قرار دهد در نتیجه در نهایت ظلمت و تاریکی می میرند و از خزان زندگی به زمستان مرگ و برزخ وارد می شوند و عوض نور نار نصیبشان میگردد</w:t>
      </w:r>
      <w:r>
        <w:rPr>
          <w:rFonts w:eastAsia="IRNazanin" w:cs="IRNazanin"/>
          <w:color w:val="111111"/>
          <w:sz w:val="28"/>
          <w:szCs w:val="28"/>
          <w:rtl w:val="true"/>
          <w:lang w:bidi="fa-IR"/>
        </w:rPr>
        <w:t>!</w:t>
      </w:r>
    </w:p>
    <w:p>
      <w:pPr>
        <w:pStyle w:val="Heading2"/>
        <w:numPr>
          <w:ilvl w:val="1"/>
          <w:numId w:val="1"/>
        </w:numPr>
        <w:rPr/>
      </w:pPr>
      <w:bookmarkStart w:id="965" w:name="__RefHeading___Toc1107061_1051229030"/>
      <w:bookmarkStart w:id="966" w:name="_Toc360"/>
      <w:bookmarkEnd w:id="965"/>
      <w:r>
        <w:rPr/>
        <w:t>356</w:t>
      </w:r>
      <w:r>
        <w:rPr>
          <w:rtl w:val="true"/>
        </w:rPr>
        <w:t xml:space="preserve">- </w:t>
      </w:r>
      <w:r>
        <w:rPr>
          <w:rtl w:val="true"/>
        </w:rPr>
        <w:t>باغبانان مسئول</w:t>
      </w:r>
      <w:r>
        <w:rPr>
          <w:rtl w:val="true"/>
        </w:rPr>
        <w:t>:</w:t>
      </w:r>
      <w:bookmarkEnd w:id="966"/>
    </w:p>
    <w:p>
      <w:pPr>
        <w:pStyle w:val="BookText"/>
        <w:rPr/>
      </w:pPr>
      <w:r>
        <w:rPr>
          <w:rFonts w:ascii="IRNazanin" w:hAnsi="IRNazanin" w:eastAsia="IRNazanin"/>
          <w:color w:val="111111"/>
          <w:sz w:val="28"/>
          <w:sz w:val="28"/>
          <w:szCs w:val="28"/>
          <w:rtl w:val="true"/>
          <w:lang w:bidi="fa-IR"/>
        </w:rPr>
        <w:t>پرورش گیاهان بسیار ساده است و هر شخص با ذوق و علاقمند می تواند با زحمتی اندک و فراگیری اصول این کار موفقیت خوبی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تماشای دسترنج خود لذت می برید، پرورش گیاهان برای شما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 تواند با موفقیت اقدام به پرورش گیاهان کند پاسخ مثبت است ولی درجه موفقیت بستگی به علاقمندی شخص و میزان ارزش دارد که باغبان برای این کار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عرض میکنم باغبانان زندگی که مسئولیت تربیت اطفال و نوجوانان را بعهده دارند پدر و مادرند، فرزندان نونهالان مایند از زمانی که جنین در شکم مادر شکل میگیرد همانند گیاهی تازه از بین جوانه زده نیاز به مراقبت و مواظبت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مواظب تغذیه و دیدنیها و شنیدنیها و گفتنیها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 شوهرش دوست دارند نهالشان بارور و صالح باشد باید چون باغبان احساس مسئولیت کنند فرزندان را از هر علف هرزه آفت وکرم زدگی اخلاقی حفظ کنند</w:t>
      </w:r>
      <w:r>
        <w:rPr>
          <w:rFonts w:eastAsia="IRNazanin" w:cs="IRNazanin"/>
          <w:color w:val="111111"/>
          <w:sz w:val="28"/>
          <w:szCs w:val="28"/>
          <w:rtl w:val="true"/>
          <w:lang w:bidi="fa-IR"/>
        </w:rPr>
        <w:t>.</w:t>
      </w:r>
    </w:p>
    <w:p>
      <w:pPr>
        <w:pStyle w:val="Heading2"/>
        <w:numPr>
          <w:ilvl w:val="1"/>
          <w:numId w:val="1"/>
        </w:numPr>
        <w:rPr/>
      </w:pPr>
      <w:bookmarkStart w:id="967" w:name="__RefHeading___Toc1107063_1051229030"/>
      <w:bookmarkStart w:id="968" w:name="_Toc361"/>
      <w:bookmarkEnd w:id="967"/>
      <w:r>
        <w:rPr/>
        <w:t>357</w:t>
      </w:r>
      <w:r>
        <w:rPr>
          <w:rtl w:val="true"/>
        </w:rPr>
        <w:t xml:space="preserve">- </w:t>
      </w:r>
      <w:r>
        <w:rPr>
          <w:rtl w:val="true"/>
        </w:rPr>
        <w:t>علوم انسانی چیست؟</w:t>
      </w:r>
      <w:bookmarkEnd w:id="96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وقتی می گویند علوم انسانی آن را در برابر علوم طبیعی، ریاضی، فیزیک، شیمی و پزشکی قرار میدهند و به طور مشخص علوم انسانی به علم کلام، علوم قرآنی، فقه، تفسیر، حقوق جامعه اسلامی و مدیریت جامعه براساس فکر و عقیده دینی اطلاق </w:t>
      </w:r>
      <w:bookmarkStart w:id="969" w:name="pg7341_74527"/>
    </w:p>
    <w:p>
      <w:pPr>
        <w:pStyle w:val="BookText"/>
        <w:rPr/>
      </w:pPr>
      <w:bookmarkEnd w:id="969"/>
      <w:r>
        <w:rPr>
          <w:rFonts w:ascii="IRNazanin" w:hAnsi="IRNazanin" w:eastAsia="IRNazanin"/>
          <w:color w:val="111111"/>
          <w:sz w:val="28"/>
          <w:sz w:val="28"/>
          <w:szCs w:val="28"/>
          <w:rtl w:val="true"/>
          <w:lang w:bidi="fa-IR"/>
        </w:rPr>
        <w:t>می شود چیزی که امروز جامعه را گرفتار چالش کرده بیگانگی با علوم انسانی با تعریف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امروز فهمیده علوم طبیعی، ریاضی، فیزیک، شیمی و حتی پزشکی عوض آنکه ابزاری برای خوشبختی انسان و رسیدن به عدالت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برای نابودی و اضحلال شرافت انسان و ملکات اخلاقی وی گردیده و از آنچه که برای آن خلق شده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فلسفه آفرینش بشر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خَلَقْتُ الْجِنَّ وَالْإِنْسَ إِلَّا لِيَعْبُدُونِ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واقعا عبادت پروردگار در تقسیم بندی علوم کدامین بهتر شکل می گیرد بعد از جنگ دوم جهانی علوم غیر از علوم انسانی به سرعت نور متعالی شد ولی اخلاق و ایمان و فضائل سیر نزولی کرد تا جایی که ضد ارزشها ارزش شد و طبق بیان صریح قرآن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الْفَسَادُ فِي الْبَرِّ وَالْبَحْرِ بِمَا كَسَبَتْ أَيْدِي النَّاسِ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و تباهی در خشکی و دریا با عملکرد مردم جهانگیر شده است و عملا دین و علوم دینی از متن مراکز فرهنگی حذف گردیده است</w:t>
      </w:r>
      <w:r>
        <w:rPr>
          <w:rFonts w:eastAsia="IRNazanin" w:cs="IRNazanin"/>
          <w:color w:val="111111"/>
          <w:sz w:val="28"/>
          <w:szCs w:val="28"/>
          <w:rtl w:val="true"/>
          <w:lang w:bidi="fa-IR"/>
        </w:rPr>
        <w:t>.</w:t>
      </w:r>
    </w:p>
    <w:p>
      <w:pPr>
        <w:pStyle w:val="Heading2"/>
        <w:numPr>
          <w:ilvl w:val="1"/>
          <w:numId w:val="1"/>
        </w:numPr>
        <w:rPr/>
      </w:pPr>
      <w:bookmarkStart w:id="970" w:name="__RefHeading___Toc1107065_1051229030"/>
      <w:bookmarkStart w:id="971" w:name="_Toc362"/>
      <w:bookmarkEnd w:id="970"/>
      <w:r>
        <w:rPr/>
        <w:t>358</w:t>
      </w:r>
      <w:r>
        <w:rPr>
          <w:rtl w:val="true"/>
        </w:rPr>
        <w:t xml:space="preserve">- </w:t>
      </w:r>
      <w:r>
        <w:rPr>
          <w:rtl w:val="true"/>
        </w:rPr>
        <w:t>اعمال آسمانی و زمینی</w:t>
      </w:r>
      <w:r>
        <w:rPr>
          <w:rtl w:val="true"/>
        </w:rPr>
        <w:t>:</w:t>
      </w:r>
      <w:bookmarkEnd w:id="971"/>
    </w:p>
    <w:p>
      <w:pPr>
        <w:pStyle w:val="BookText"/>
        <w:rPr/>
      </w:pPr>
      <w:r>
        <w:rPr>
          <w:rFonts w:ascii="IRNazanin" w:hAnsi="IRNazanin" w:eastAsia="IRNazanin"/>
          <w:color w:val="111111"/>
          <w:sz w:val="28"/>
          <w:sz w:val="28"/>
          <w:szCs w:val="28"/>
          <w:rtl w:val="true"/>
          <w:lang w:bidi="fa-IR"/>
        </w:rPr>
        <w:t>آسمان با اعمال قلبی و نفسانی سنخیت دارد و آن اعمال از موجودات آسمانی بشمار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وَالْعَمَلُ الصَّالِحُ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پاکيزه و عمل شایسته به آسمان می رود و همان اعمال وقتی برای غیر خدا اینجام گیرد و منشأ و عواملش بوالهوسیها می شود از موجودات زمینی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گاهی نماز مؤمن سبب معراج مؤمن می شود و آسمانی می گردد و گاهی هم بخاطر نبود حضور قلب مثل یک لباس مندرس و پوسیده بر سر صاحبش کوبیده میگردد و از بالای سرش هم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جزو اعمال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bookmarkStart w:id="972" w:name="pg7341_74528"/>
    </w:p>
    <w:p>
      <w:pPr>
        <w:pStyle w:val="BookText"/>
        <w:rPr/>
      </w:pPr>
      <w:bookmarkEnd w:id="972"/>
      <w:r>
        <w:rPr>
          <w:rFonts w:ascii="IRNazanin" w:hAnsi="IRNazanin" w:eastAsia="IRNazanin"/>
          <w:color w:val="111111"/>
          <w:sz w:val="28"/>
          <w:sz w:val="28"/>
          <w:szCs w:val="28"/>
          <w:rtl w:val="true"/>
          <w:lang w:bidi="fa-IR"/>
        </w:rPr>
        <w:t>فرمودند قرآن کتاب نازل شده از آسمان است اما دعاها برگهای کتابی است که به آسمان پرواز کرده و صعود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 یعنی عملی آسمانی انجام دهید تا پاسختان را آسمانی و از بالا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اهل دعا نیستند زمینی و زمین گیرند</w:t>
      </w:r>
      <w:r>
        <w:rPr>
          <w:rFonts w:eastAsia="IRNazanin" w:cs="IRNazanin"/>
          <w:color w:val="111111"/>
          <w:sz w:val="28"/>
          <w:szCs w:val="28"/>
          <w:rtl w:val="true"/>
          <w:lang w:bidi="fa-IR"/>
        </w:rPr>
        <w:t>.</w:t>
      </w:r>
    </w:p>
    <w:p>
      <w:pPr>
        <w:pStyle w:val="Heading2"/>
        <w:numPr>
          <w:ilvl w:val="1"/>
          <w:numId w:val="1"/>
        </w:numPr>
        <w:rPr/>
      </w:pPr>
      <w:bookmarkStart w:id="973" w:name="__RefHeading___Toc1107067_1051229030"/>
      <w:bookmarkStart w:id="974" w:name="_Toc363"/>
      <w:bookmarkEnd w:id="973"/>
      <w:r>
        <w:rPr/>
        <w:t>359</w:t>
      </w:r>
      <w:r>
        <w:rPr>
          <w:rtl w:val="true"/>
        </w:rPr>
        <w:t xml:space="preserve">- </w:t>
      </w:r>
      <w:r>
        <w:rPr>
          <w:rtl w:val="true"/>
        </w:rPr>
        <w:t>شکم گنده ها</w:t>
      </w:r>
      <w:r>
        <w:rPr>
          <w:rtl w:val="true"/>
        </w:rPr>
        <w:t>:</w:t>
      </w:r>
      <w:bookmarkEnd w:id="974"/>
    </w:p>
    <w:p>
      <w:pPr>
        <w:pStyle w:val="BookText"/>
        <w:rPr/>
      </w:pPr>
      <w:r>
        <w:rPr>
          <w:rFonts w:ascii="IRNazanin" w:hAnsi="IRNazanin" w:eastAsia="IRNazanin"/>
          <w:color w:val="111111"/>
          <w:sz w:val="28"/>
          <w:sz w:val="28"/>
          <w:szCs w:val="28"/>
          <w:rtl w:val="true"/>
          <w:lang w:bidi="fa-IR"/>
        </w:rPr>
        <w:t>جسارت نباشد منظور کسانی نیستند که استعداد چاق شدن دارند و بعللی شکمشان بزرگ است بلکه منظور کسانی هستند که حالت برزخیشان شکم کندگی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قمی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يَأْكُلُونَ الرِّبَا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هنگامی که مرا به آسمان بردند مردمی را دیدم که هرگاه یکی از ایشان می خواست برخیزد از بزرگی شکمش نمی توانست گفتم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گفت اینانند که ربا می خورند بر نمی خیزند جز مانند کسی که شیطان او را آشفته حال کرده باشد اینان مانند فرعونیان هر صبح و شام بر آتش عرضه می 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کی رستاخیز بپا می شود؟</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5" w:name="__RefHeading___Toc1107069_1051229030"/>
      <w:bookmarkStart w:id="976" w:name="_Toc364"/>
      <w:bookmarkEnd w:id="975"/>
      <w:r>
        <w:rPr/>
        <w:t>360</w:t>
      </w:r>
      <w:r>
        <w:rPr>
          <w:rtl w:val="true"/>
        </w:rPr>
        <w:t xml:space="preserve">- </w:t>
      </w:r>
      <w:r>
        <w:rPr>
          <w:rtl w:val="true"/>
        </w:rPr>
        <w:t>انتخاب با شماست</w:t>
      </w:r>
      <w:r>
        <w:rPr>
          <w:rtl w:val="true"/>
        </w:rPr>
        <w:t>:</w:t>
      </w:r>
      <w:bookmarkEnd w:id="97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توانید شیطان را انتخاب کنید می توانید از فرشته استقبال کنید و با این موجود نوری تماس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از چند نفر راویان نقل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آدمیتماس دارد و فرشته هم تماسی دارد، تماس شیطان وعده شر و تکذیب حق، و تماس فرشته وعده خیر و تصدیق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را در خود یافت بداند که از خداست و حمد الهی بجای آورد و هر کس آن دیگری را در خود یافت از شیطان به خدا پناه برد و بعد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xml:space="preserve">: </w:t>
      </w:r>
      <w:bookmarkStart w:id="977" w:name="pg7341_74529"/>
    </w:p>
    <w:p>
      <w:pPr>
        <w:pStyle w:val="BookText"/>
        <w:rPr/>
      </w:pPr>
      <w:bookmarkEnd w:id="9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الشَّيْطَانُ يَعِدُكُمُ الْفَقْرَ وَيَأْمُرُكُمْ بِالْفَحْشَاءِ </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به شما وعده فقر می دهد و شما امر به زشتیها می نماید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يَعِدُكُمْ مَغْفِرَةً مِنْهُ وَفَضْلًا </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ولی خداوندا توسط همان تماس فرشته به شما وعده بخشش و فضل خویش را می دهد</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8" w:name="__RefHeading___Toc1107071_1051229030"/>
      <w:bookmarkStart w:id="979" w:name="_Toc365"/>
      <w:bookmarkEnd w:id="978"/>
      <w:r>
        <w:rPr/>
        <w:t>361</w:t>
      </w:r>
      <w:r>
        <w:rPr>
          <w:rtl w:val="true"/>
        </w:rPr>
        <w:t xml:space="preserve">- </w:t>
      </w:r>
      <w:r>
        <w:rPr>
          <w:rtl w:val="true"/>
        </w:rPr>
        <w:t>شیطان از همه مشهورتر است</w:t>
      </w:r>
      <w:r>
        <w:rPr>
          <w:rtl w:val="true"/>
        </w:rPr>
        <w:t>.</w:t>
      </w:r>
      <w:bookmarkEnd w:id="979"/>
    </w:p>
    <w:p>
      <w:pPr>
        <w:pStyle w:val="BookText"/>
        <w:rPr/>
      </w:pPr>
      <w:r>
        <w:rPr>
          <w:rFonts w:ascii="IRNazanin" w:hAnsi="IRNazanin" w:eastAsia="IRNazanin"/>
          <w:color w:val="111111"/>
          <w:sz w:val="28"/>
          <w:sz w:val="28"/>
          <w:szCs w:val="28"/>
          <w:rtl w:val="true"/>
          <w:lang w:bidi="fa-IR"/>
        </w:rPr>
        <w:t>بعضی فکر می کنند که اگر مشهور شدند خوشبخت خواهند شد اگر اینطور باشد شیطان از همه خوشبختر است چون تمام فرق و ملل وی را می شناسند و در تمام ادیان شهره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بعضی برای مشهور شدن دست به کارهای عجیب و غریبی می زنند مثلا سی سال موی سر خود را نمی زنند، بیست سال ناخن دست خود را نمی گیرند، بعضی درماندن برف و یخ با بدن برهنه رکورد می شکنند و بعضی هم در عالم سیاست شهرت طلبند که صد البته این مورد از همه آن موارد خطرناکتر و آخرت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بخدا از هوای نفس و وسوسه شیطان</w:t>
      </w:r>
      <w:r>
        <w:rPr>
          <w:rFonts w:eastAsia="IRNazanin" w:cs="IRNazanin"/>
          <w:color w:val="111111"/>
          <w:sz w:val="28"/>
          <w:szCs w:val="28"/>
          <w:rtl w:val="true"/>
          <w:lang w:bidi="fa-IR"/>
        </w:rPr>
        <w:t>.</w:t>
      </w:r>
    </w:p>
    <w:p>
      <w:pPr>
        <w:pStyle w:val="Heading2"/>
        <w:numPr>
          <w:ilvl w:val="1"/>
          <w:numId w:val="1"/>
        </w:numPr>
        <w:rPr/>
      </w:pPr>
      <w:bookmarkStart w:id="980" w:name="__RefHeading___Toc1107073_1051229030"/>
      <w:bookmarkStart w:id="981" w:name="_Toc366"/>
      <w:bookmarkEnd w:id="980"/>
      <w:r>
        <w:rPr/>
        <w:t>362</w:t>
      </w:r>
      <w:r>
        <w:rPr>
          <w:rtl w:val="true"/>
        </w:rPr>
        <w:t xml:space="preserve">- </w:t>
      </w:r>
      <w:r>
        <w:rPr>
          <w:rtl w:val="true"/>
        </w:rPr>
        <w:t>دل به دل راه دارد</w:t>
      </w:r>
      <w:r>
        <w:rPr>
          <w:rtl w:val="true"/>
        </w:rPr>
        <w:t>:</w:t>
      </w:r>
      <w:bookmarkEnd w:id="98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برای شما هم اتفاق افتاده که در یک لحظه دلتان متوجه دوست و یا فامیل میشود ناگهان صدای زنگ تلفن زده می شود می بینی دقیقا همان کسی است که چند ثانیه قبل یادش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بر حسب عادت به هر دوست و فامیلی که عازم مشاهده مشرفه می شود التماس دعا می کنم و عرض میکنم زیارت امین الله یادت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در حرم مطهر ثامن الحج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یک زیارت امین الله به نیابت همه کسانی که تا بحال سفارش خواندن امین الله به آنها می کردم بخوانم همینکه </w:t>
      </w:r>
      <w:bookmarkStart w:id="982" w:name="pg7341_74530"/>
    </w:p>
    <w:p>
      <w:pPr>
        <w:pStyle w:val="BookText"/>
        <w:rPr/>
      </w:pPr>
      <w:bookmarkEnd w:id="982"/>
      <w:r>
        <w:rPr>
          <w:rFonts w:ascii="IRNazanin" w:hAnsi="IRNazanin" w:eastAsia="IRNazanin"/>
          <w:color w:val="111111"/>
          <w:sz w:val="28"/>
          <w:sz w:val="28"/>
          <w:szCs w:val="28"/>
          <w:rtl w:val="true"/>
          <w:lang w:bidi="fa-IR"/>
        </w:rPr>
        <w:t>زیارت به اتمام رسید دستی روی شانه ام احساس کردم یکی از دوستان گفت شما هم مشرف به محضر امام هستید من همین الان داشتم آن طرف حرم به نیابت شما زیارت امین الله می خواندم</w:t>
      </w:r>
      <w:r>
        <w:rPr>
          <w:rFonts w:eastAsia="IRNazanin" w:cs="IRNazanin"/>
          <w:color w:val="111111"/>
          <w:sz w:val="28"/>
          <w:szCs w:val="28"/>
          <w:rtl w:val="true"/>
          <w:lang w:bidi="fa-IR"/>
        </w:rPr>
        <w:t>.</w:t>
      </w:r>
    </w:p>
    <w:p>
      <w:pPr>
        <w:pStyle w:val="Heading2"/>
        <w:numPr>
          <w:ilvl w:val="1"/>
          <w:numId w:val="1"/>
        </w:numPr>
        <w:rPr/>
      </w:pPr>
      <w:bookmarkStart w:id="983" w:name="__RefHeading___Toc1107075_1051229030"/>
      <w:bookmarkStart w:id="984" w:name="_Toc367"/>
      <w:bookmarkEnd w:id="983"/>
      <w:r>
        <w:rPr/>
        <w:t>363</w:t>
      </w:r>
      <w:r>
        <w:rPr>
          <w:rtl w:val="true"/>
        </w:rPr>
        <w:t xml:space="preserve">- </w:t>
      </w:r>
      <w:r>
        <w:rPr>
          <w:rtl w:val="true"/>
        </w:rPr>
        <w:t>من</w:t>
      </w:r>
      <w:r>
        <w:rPr>
          <w:rtl w:val="true"/>
        </w:rPr>
        <w:t>:</w:t>
      </w:r>
      <w:bookmarkEnd w:id="984"/>
    </w:p>
    <w:p>
      <w:pPr>
        <w:pStyle w:val="BookText"/>
        <w:rPr/>
      </w:pPr>
      <w:r>
        <w:rPr>
          <w:rFonts w:ascii="IRNazanin" w:hAnsi="IRNazanin" w:eastAsia="IRNazanin"/>
          <w:color w:val="111111"/>
          <w:sz w:val="28"/>
          <w:sz w:val="28"/>
          <w:szCs w:val="28"/>
          <w:rtl w:val="true"/>
          <w:lang w:bidi="fa-IR"/>
        </w:rPr>
        <w:t>اگر کسی ادعای منیت کند یعنی بگوید من دارای چنین ویژگیها هستم کسی نمی تواند مرا فریب دهد کسی قدرت ندارد من را زمین بزند من من کردن خیلی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حجاج در قبل از حج تمتع جلساتی توجیهی و آموزشی می گذارند تا آشنای به مناسک حج شوند یکی از آقایان که مسئولیتی مهم در کاروان داشت در آخرین جلسه عین این عبارت را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بتواند من را در این سفر عصبانی کند من به او جایزه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از آنجا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بیشتر زنده نخواهد بود و با یک سکته قلبی قبل از عزیمت به حج پرونده اش بسته می شود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داروغه بغداد در بین جمعی ادعا می کرد که تا بحال هیچکس نتوانسته من را گول بزند بهلول عاقل در میان آن جمع بود به داروغه گفت گول زدن تو کار آسانی است ولی به زحمتش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 گفت چون از عهده بر نمی آئی این حرف را میزنی بهلول گفت افسوس که الان کار خیل واجبی دارم و الا همین لحظه تو راگول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داروغه گفت حاضری بروی و فوری کارت را انجام دهی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 میروم پس تو همین جا منتظر بمان، بهلول رفت و دیگر برنگشت و او را سر کار گذاشت داروغه پس از ساعتها معطلی بنا کرد به غرغر کردن و بعد گفت این اولین دفعه است که این دیوانه مرا به این طریق گول می زند و مرا فریب داد</w:t>
      </w:r>
      <w:r>
        <w:rPr>
          <w:rFonts w:eastAsia="IRNazanin" w:cs="IRNazanin"/>
          <w:color w:val="111111"/>
          <w:sz w:val="28"/>
          <w:szCs w:val="28"/>
          <w:rtl w:val="true"/>
          <w:lang w:bidi="fa-IR"/>
        </w:rPr>
        <w:t>.</w:t>
      </w:r>
    </w:p>
    <w:p>
      <w:pPr>
        <w:pStyle w:val="Heading2"/>
        <w:numPr>
          <w:ilvl w:val="1"/>
          <w:numId w:val="1"/>
        </w:numPr>
        <w:rPr/>
      </w:pPr>
      <w:bookmarkStart w:id="985" w:name="__RefHeading___Toc1107077_1051229030"/>
      <w:bookmarkStart w:id="986" w:name="_Toc368"/>
      <w:bookmarkEnd w:id="985"/>
      <w:r>
        <w:rPr/>
        <w:t>364</w:t>
      </w:r>
      <w:r>
        <w:rPr>
          <w:rtl w:val="true"/>
        </w:rPr>
        <w:t xml:space="preserve">- </w:t>
      </w:r>
      <w:r>
        <w:rPr>
          <w:rtl w:val="true"/>
        </w:rPr>
        <w:t>شاخ، نیش، منقار، چنگال، مکر، فكر</w:t>
      </w:r>
      <w:r>
        <w:rPr>
          <w:rtl w:val="true"/>
        </w:rPr>
        <w:t>:</w:t>
      </w:r>
      <w:bookmarkEnd w:id="98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جانوران با اختلافاتی که در شکل و کیفیت خلقت وضع آفرینش دارند هنگام نزاع </w:t>
      </w:r>
      <w:bookmarkStart w:id="987" w:name="pg7341_74531"/>
    </w:p>
    <w:p>
      <w:pPr>
        <w:pStyle w:val="BookText"/>
        <w:rPr/>
      </w:pPr>
      <w:bookmarkEnd w:id="987"/>
      <w:r>
        <w:rPr>
          <w:rFonts w:ascii="IRNazanin" w:hAnsi="IRNazanin" w:eastAsia="IRNazanin"/>
          <w:color w:val="111111"/>
          <w:sz w:val="28"/>
          <w:sz w:val="28"/>
          <w:szCs w:val="28"/>
          <w:rtl w:val="true"/>
          <w:lang w:bidi="fa-IR"/>
        </w:rPr>
        <w:t>بهرگونه وسیله ای و ادوات دفاعی که در اختیار دارند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سلاحهای طبیعی در انواع مختلف جانوران بشکلهای گوناگونی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شاخ و در پاره ای نیش و در برخی منقار و جمعی هم چنگال و گروهی دندان وجود دارد و آنها که با سلاح طبیعی مجهز نیستند به فرار و پنهان شدن و امثال آن از شر دشمنان جان به سلامت میبرند و بعضی دیگر مانند روباه با مکر و حیله دشمن را بیچاره کرده یا شکار خود را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میان حیوانات مجهز به یک اسلحه ممتازی است که بواسطه آن می تواند از همه چیز به نفع خود استفاده کند و در مقام دفاع از همه چیز کمک و یاری بجوید و حتی تمام سلاحهای طبیعی حیوانات را نیز به استخدام خود در آورد و آن نیروی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اسلحه فکر از هر شاخ و نیش و منقار و چنگال و دندان قوی تر است ایننیرو وقتی منقطع از خدا و شرف انسانی می شود چنان درنده خویی را به اوج می رساند که اسلحه هایی که با فکر و اندیشه او ساخته شده گاه قدرت دارد که نیم کره و بلکه کل کره زمین را نابود کند و برای رسیدن به منافع خویش جان انسانها برایش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جنگ اول جهانی و جنگ دوم و گشتار دسته جمعی مردم ژاپن است البته سازمان ملل متحد بعد از جنگ دوم جهانی به وجود آمد که آدم کشی تمام شود ولی دیدیم که بنیانگذاران این سازمان خود اشغالگر و خونریز و آدم کشی را هر ساله و هر دفعه در یک نقطه ای عالم به وجود آوردند و به وعده های خود عمل نکردند</w:t>
      </w:r>
      <w:r>
        <w:rPr>
          <w:rFonts w:eastAsia="IRNazanin" w:cs="IRNazanin"/>
          <w:color w:val="111111"/>
          <w:sz w:val="28"/>
          <w:szCs w:val="28"/>
          <w:rtl w:val="true"/>
          <w:lang w:bidi="fa-IR"/>
        </w:rPr>
        <w:t>!!</w:t>
      </w:r>
    </w:p>
    <w:p>
      <w:pPr>
        <w:pStyle w:val="Heading2"/>
        <w:numPr>
          <w:ilvl w:val="1"/>
          <w:numId w:val="1"/>
        </w:numPr>
        <w:rPr/>
      </w:pPr>
      <w:bookmarkStart w:id="988" w:name="__RefHeading___Toc1107079_1051229030"/>
      <w:bookmarkStart w:id="989" w:name="_Toc369"/>
      <w:bookmarkEnd w:id="988"/>
      <w:r>
        <w:rPr/>
        <w:t>365</w:t>
      </w:r>
      <w:r>
        <w:rPr>
          <w:rtl w:val="true"/>
        </w:rPr>
        <w:t xml:space="preserve">- </w:t>
      </w:r>
      <w:r>
        <w:rPr>
          <w:rtl w:val="true"/>
        </w:rPr>
        <w:t>صدای سکه</w:t>
      </w:r>
      <w:r>
        <w:rPr>
          <w:rtl w:val="true"/>
        </w:rPr>
        <w:t>:</w:t>
      </w:r>
      <w:bookmarkEnd w:id="98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فقیری وارد بغداد شد و چون عبورش از جلوی دکان خوراک پزی افتاد از بوی خوراکیها خوشش آمد اما پولی نداشت تا خرید کند بناچار نان خشک خود را از کیسه اش بیرون آورده و روی بخار دیگ خوراک گرفته و چون نرم می شد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چند دقیقه این منطره را بحیرت نگاه کرد تا نان مرد فقیر تمام شد و چون خواست برود جلوی او را گرفت و مطالبه پول نمود بین آنها مشاجره شد، اتفاقا بهلول از آنجا عبور می نمود فقیر از بهلول خواست قضاوت کند</w:t>
      </w:r>
      <w:r>
        <w:rPr>
          <w:rFonts w:eastAsia="IRNazanin" w:cs="IRNazanin"/>
          <w:color w:val="111111"/>
          <w:sz w:val="28"/>
          <w:szCs w:val="28"/>
          <w:rtl w:val="true"/>
          <w:lang w:bidi="fa-IR"/>
        </w:rPr>
        <w:t xml:space="preserve">. </w:t>
      </w:r>
      <w:bookmarkStart w:id="990" w:name="pg7341_74532"/>
    </w:p>
    <w:p>
      <w:pPr>
        <w:pStyle w:val="BookText"/>
        <w:rPr/>
      </w:pPr>
      <w:bookmarkEnd w:id="990"/>
      <w:r>
        <w:rPr>
          <w:rFonts w:ascii="IRNazanin" w:hAnsi="IRNazanin" w:eastAsia="IRNazanin"/>
          <w:color w:val="111111"/>
          <w:sz w:val="28"/>
          <w:sz w:val="28"/>
          <w:szCs w:val="28"/>
          <w:rtl w:val="true"/>
          <w:lang w:bidi="fa-IR"/>
        </w:rPr>
        <w:t>بهلول گفت این مرد از خوراکهای تو خورده است یا نه گفت از خوراک نخورده ولی از بو و بخار آنها استفاده نموده است بهلول به مغازه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 گوش بده و بعد چند سکه از جیبش بیرون آورد یکی یکی آنها را نشان آشپز می داد و به زمین می انداخت و آنها را بر می داشت و به آشپز میگفت صدای پول ها را تحویل بگیر آشپز با کمال تحير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قسم پول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 کسی که بخار بوی غذا بفروشد باید در عوض هم صدای پول دریافت کند</w:t>
      </w:r>
      <w:r>
        <w:rPr>
          <w:rFonts w:eastAsia="IRNazanin" w:cs="IRNazanin"/>
          <w:color w:val="111111"/>
          <w:sz w:val="28"/>
          <w:szCs w:val="28"/>
          <w:rtl w:val="true"/>
          <w:lang w:bidi="fa-IR"/>
        </w:rPr>
        <w:t>.</w:t>
      </w:r>
    </w:p>
    <w:p>
      <w:pPr>
        <w:pStyle w:val="Heading2"/>
        <w:numPr>
          <w:ilvl w:val="1"/>
          <w:numId w:val="1"/>
        </w:numPr>
        <w:rPr/>
      </w:pPr>
      <w:bookmarkStart w:id="991" w:name="__RefHeading___Toc1107081_1051229030"/>
      <w:bookmarkStart w:id="992" w:name="_Toc370"/>
      <w:bookmarkEnd w:id="991"/>
      <w:r>
        <w:rPr/>
        <w:t>366</w:t>
      </w:r>
      <w:r>
        <w:rPr>
          <w:rtl w:val="true"/>
        </w:rPr>
        <w:t xml:space="preserve">- </w:t>
      </w:r>
      <w:r>
        <w:rPr>
          <w:rtl w:val="true"/>
        </w:rPr>
        <w:t>عبور از سه توطئه</w:t>
      </w:r>
      <w:r>
        <w:rPr>
          <w:rtl w:val="true"/>
        </w:rPr>
        <w:t>:</w:t>
      </w:r>
      <w:bookmarkEnd w:id="992"/>
    </w:p>
    <w:p>
      <w:pPr>
        <w:pStyle w:val="BookText"/>
        <w:rPr/>
      </w:pPr>
      <w:r>
        <w:rPr>
          <w:rFonts w:ascii="IRNazanin" w:hAnsi="IRNazanin" w:eastAsia="IRNazanin"/>
          <w:color w:val="111111"/>
          <w:sz w:val="28"/>
          <w:sz w:val="28"/>
          <w:szCs w:val="28"/>
          <w:rtl w:val="true"/>
          <w:lang w:bidi="fa-IR"/>
        </w:rPr>
        <w:t xml:space="preserve">این ابن الحدید معتزلی معتقد است که یکی از معجزات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بود که برای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توطئه را پیش بینی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ستقاتلنک الناکسين و القاسطين و المارقين</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سه گروه با تو کارزار می کنند اصحاب صفین، اصحاب جمل، اصحاب خوارج گرچهاین سه توطئه بخشی زیادی از فرصت طلائی مولایمان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یک حکومت عادلانه و برتر گرفت ولی به تعبير خود حضرت چشم فتنه و توطئه را از حدقه در آورد و از هر سه توطئه عبور کرد و به همه رهروان حق و فضیلت آموخت با ستمگران، منافقین و خشگه مقدسهای نفهم باید جنگید تا جامعه اصلاح شود</w:t>
      </w:r>
      <w:r>
        <w:rPr>
          <w:rFonts w:eastAsia="IRNazanin" w:cs="IRNazanin"/>
          <w:color w:val="111111"/>
          <w:sz w:val="28"/>
          <w:szCs w:val="28"/>
          <w:rtl w:val="true"/>
          <w:lang w:bidi="fa-IR"/>
        </w:rPr>
        <w:t>.</w:t>
      </w:r>
    </w:p>
    <w:p>
      <w:pPr>
        <w:pStyle w:val="Heading2"/>
        <w:numPr>
          <w:ilvl w:val="1"/>
          <w:numId w:val="1"/>
        </w:numPr>
        <w:rPr/>
      </w:pPr>
      <w:bookmarkStart w:id="993" w:name="__RefHeading___Toc1107083_1051229030"/>
      <w:bookmarkStart w:id="994" w:name="_Toc371"/>
      <w:bookmarkEnd w:id="993"/>
      <w:r>
        <w:rPr/>
        <w:t>367</w:t>
      </w:r>
      <w:r>
        <w:rPr>
          <w:rtl w:val="true"/>
        </w:rPr>
        <w:t xml:space="preserve">- </w:t>
      </w:r>
      <w:r>
        <w:rPr>
          <w:rtl w:val="true"/>
        </w:rPr>
        <w:t>خرج که از کیسه مردم بود حاتم طائی شدن آسان بود</w:t>
      </w:r>
      <w:r>
        <w:rPr>
          <w:rtl w:val="true"/>
        </w:rPr>
        <w:t>:</w:t>
      </w:r>
      <w:bookmarkEnd w:id="99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دیده و شنیده ایم که فلانی در امور خیریه و عام المنفعه اموال فراوانی اهداء نمود پاسخ را از زبان بهلول عاقل بشنوید هارون از سفر حج مراجعت کرد بهلول سر راه او ایستاده و منتظر بود و تا چشمش به هارون افتاد بی مقدمه سه مرتبه گفت هارون خليفه پرسید صاحب صدا کیست؟ گفتند بهلول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اگر به ضعیفی در مشرق ظلم کند تو را بازخواست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گریه کرد و گفت راست گفتی از من حاجتی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حاجتم این است که </w:t>
      </w:r>
      <w:bookmarkStart w:id="995" w:name="pg7341_74533"/>
    </w:p>
    <w:p>
      <w:pPr>
        <w:pStyle w:val="BookText"/>
        <w:rPr/>
      </w:pPr>
      <w:bookmarkEnd w:id="995"/>
      <w:r>
        <w:rPr>
          <w:rFonts w:ascii="IRNazanin" w:hAnsi="IRNazanin" w:eastAsia="IRNazanin"/>
          <w:color w:val="111111"/>
          <w:sz w:val="28"/>
          <w:sz w:val="28"/>
          <w:szCs w:val="28"/>
          <w:rtl w:val="true"/>
          <w:lang w:bidi="fa-IR"/>
        </w:rPr>
        <w:t>گناهان مرا بخشیده و مرا داخل بهشت کنی هارون گفت این کار از عهده من خارج است ولی من می توانم قرضهای تورا ادا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به قرض ادا نمی شود که تو خود مقروض مردمی پس شما اموال مردمرا بخودشان برگردان، سزاوار نیست مال مردم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دستور میدهم برای تأمین معاش تو حقوقی بدهند تا مادام العمر براحتی زندگی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 ما همه بندگان روزی خوار خدا هستیم آیا ممکن است خداوند رزق ترا در نظر بگیرد و مرا فراموش کند؟</w:t>
      </w:r>
    </w:p>
    <w:p>
      <w:pPr>
        <w:pStyle w:val="Heading2"/>
        <w:numPr>
          <w:ilvl w:val="1"/>
          <w:numId w:val="1"/>
        </w:numPr>
        <w:rPr/>
      </w:pPr>
      <w:bookmarkStart w:id="996" w:name="__RefHeading___Toc1107085_1051229030"/>
      <w:bookmarkStart w:id="997" w:name="_Toc372"/>
      <w:bookmarkEnd w:id="996"/>
      <w:r>
        <w:rPr/>
        <w:t>368</w:t>
      </w:r>
      <w:r>
        <w:rPr>
          <w:rtl w:val="true"/>
        </w:rPr>
        <w:t xml:space="preserve">- </w:t>
      </w:r>
      <w:r>
        <w:rPr>
          <w:rtl w:val="true"/>
        </w:rPr>
        <w:t xml:space="preserve">در یک کلام اندلس تكرار خواهد شد </w:t>
      </w:r>
      <w:r>
        <w:rPr>
          <w:rtl w:val="true"/>
        </w:rPr>
        <w:t>:</w:t>
      </w:r>
      <w:bookmarkEnd w:id="997"/>
    </w:p>
    <w:p>
      <w:pPr>
        <w:pStyle w:val="BookText"/>
        <w:rPr/>
      </w:pPr>
      <w:r>
        <w:rPr>
          <w:rFonts w:ascii="IRNazanin" w:hAnsi="IRNazanin" w:eastAsia="IRNazanin"/>
          <w:color w:val="111111"/>
          <w:sz w:val="28"/>
          <w:sz w:val="28"/>
          <w:szCs w:val="28"/>
          <w:rtl w:val="true"/>
          <w:lang w:bidi="fa-IR"/>
        </w:rPr>
        <w:t>امروز استکبار جهانی، جهان اسلام و جوانان مسلمان را با وسائل ارتباط جمعی هدف قرار داده و سبک زندگی سراسر لاابالی گری خویش را به کشورهای منطقه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بیگانه منحصر به فیلم های مبتذل قاچاق و غیر مجاز نیست متأسفانه سبک زندگی دشمنان دین و مرامشان در فیلمهای مجاز و معمول در رسانه های ملی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عادی و متعارف در آمده استبعبارتی دشمن به قصد بی محتوا کردن هویت دینی و مذهبی به میدان آمده و از آنجایی تهیه خوراک فکری و فرهنگی دشمنان بسیار سهل و آسان شده و دیگر سانسوری وجود ندارد و یک جوان حتی قبل از بلوغ می تواند به مبتذل ترین دیدنیها و شنیدنیها در یک وسیله کوچکی که در اختیار دارد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نهضت ملی و عمومی را می طلبد که به طور جدی یک انقلاب فرهنگی مجددی در سراسر کشور بر پاگردد و همه یک صدا در برابر این تهاجم فرهنگی دشمن قد علم کنیم و الا در یک کلام اندلس تکرار خواهد شد</w:t>
      </w:r>
      <w:r>
        <w:rPr>
          <w:rFonts w:eastAsia="IRNazanin" w:cs="IRNazanin"/>
          <w:color w:val="111111"/>
          <w:sz w:val="28"/>
          <w:szCs w:val="28"/>
          <w:rtl w:val="true"/>
          <w:lang w:bidi="fa-IR"/>
        </w:rPr>
        <w:t>!! |</w:t>
      </w:r>
    </w:p>
    <w:p>
      <w:pPr>
        <w:pStyle w:val="Heading2"/>
        <w:numPr>
          <w:ilvl w:val="1"/>
          <w:numId w:val="1"/>
        </w:numPr>
        <w:rPr/>
      </w:pPr>
      <w:bookmarkStart w:id="998" w:name="__RefHeading___Toc1107087_1051229030"/>
      <w:bookmarkStart w:id="999" w:name="_Toc373"/>
      <w:bookmarkEnd w:id="998"/>
      <w:r>
        <w:rPr/>
        <w:t>369</w:t>
      </w:r>
      <w:r>
        <w:rPr>
          <w:rtl w:val="true"/>
        </w:rPr>
        <w:t xml:space="preserve">- </w:t>
      </w:r>
      <w:r>
        <w:rPr>
          <w:rtl w:val="true"/>
        </w:rPr>
        <w:t>نقشه محراب</w:t>
      </w:r>
      <w:r>
        <w:rPr>
          <w:rtl w:val="true"/>
        </w:rPr>
        <w:t>:</w:t>
      </w:r>
      <w:bookmarkEnd w:id="99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زیر سازی اش تمام شده بود هنوز محراب آن زیرسازی نشده بود یک شب نماز مغرب را تمام کردم معمار مسجد رحمة الله عليه فورأ خود را به من رساند و گفت </w:t>
      </w:r>
      <w:bookmarkStart w:id="1000" w:name="pg7341_74534"/>
    </w:p>
    <w:p>
      <w:pPr>
        <w:pStyle w:val="BookText"/>
        <w:rPr/>
      </w:pPr>
      <w:bookmarkEnd w:id="1000"/>
      <w:r>
        <w:rPr>
          <w:rFonts w:ascii="IRNazanin" w:hAnsi="IRNazanin" w:eastAsia="IRNazanin"/>
          <w:color w:val="111111"/>
          <w:sz w:val="28"/>
          <w:sz w:val="28"/>
          <w:szCs w:val="28"/>
          <w:rtl w:val="true"/>
          <w:lang w:bidi="fa-IR"/>
        </w:rPr>
        <w:t>حاج آقا پیدا کردم گفتم چه چیز را گفت وقتی شما نماز مغرب را شروع کردید من مشغول نقشه کشیدن محراب در ذهنم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نماز نقشه محراب را کشیدم خنده ام گرفت و گفتم خدا پدرت را بیامرزد تو آدم خوبی هستی که در نماز نقشه محراب میکشی بعضی ها نقشه ها می کشند و سیر و سفرهای عجیبی جز حضور قلب و توجه به حضرت معبود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سید مرتضی رضوان الله تعالی علیه برادر بزرگ سید رضی رضوان الله تعالی علیه مشغول نماز بود و برادر کوچک به وی اقتدا کرده بود سید رضی در دو رکعتی نماز قصد فرادا کرد و بقیه نماز را به جماعت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کنندگان تعجب کردند و علت را پرسیدند گفت به اتفاق سراغ سید مرتضی برویم تا جواب را بگیریم وقتی مردم قضيه قصد فردای سید رضی را برای سید مرتضی گفتند فرمود حق با برادرم هست چون من در دو رکعت باقیمانده به فکر افتادم که مرکبم پیرو ناتوان شده بد نیست یک مرکب چابک و قوی تهیه کنم و برادرم از نیت دل من با خبر شد نمازش را فرادا کرده و ترجیح داده که به جماعت ادامه ندهد</w:t>
      </w:r>
      <w:r>
        <w:rPr>
          <w:rFonts w:eastAsia="IRNazanin" w:cs="IRNazanin"/>
          <w:color w:val="111111"/>
          <w:sz w:val="28"/>
          <w:szCs w:val="28"/>
          <w:rtl w:val="true"/>
          <w:lang w:bidi="fa-IR"/>
        </w:rPr>
        <w:t>.</w:t>
      </w:r>
    </w:p>
    <w:p>
      <w:pPr>
        <w:pStyle w:val="Heading2"/>
        <w:numPr>
          <w:ilvl w:val="1"/>
          <w:numId w:val="1"/>
        </w:numPr>
        <w:rPr/>
      </w:pPr>
      <w:bookmarkStart w:id="1001" w:name="__RefHeading___Toc1107089_1051229030"/>
      <w:bookmarkStart w:id="1002" w:name="_Toc374"/>
      <w:bookmarkEnd w:id="1001"/>
      <w:r>
        <w:rPr/>
        <w:t>370</w:t>
      </w:r>
      <w:r>
        <w:rPr>
          <w:rtl w:val="true"/>
        </w:rPr>
        <w:t xml:space="preserve">- </w:t>
      </w:r>
      <w:r>
        <w:rPr>
          <w:rtl w:val="true"/>
        </w:rPr>
        <w:t>حرف نفي</w:t>
      </w:r>
      <w:r>
        <w:rPr>
          <w:rtl w:val="true"/>
        </w:rPr>
        <w:t>:</w:t>
      </w:r>
      <w:bookmarkEnd w:id="1002"/>
    </w:p>
    <w:p>
      <w:pPr>
        <w:pStyle w:val="BookText"/>
        <w:rPr/>
      </w:pPr>
      <w:r>
        <w:rPr>
          <w:rFonts w:ascii="IRNazanin" w:hAnsi="IRNazanin" w:eastAsia="IRNazanin"/>
          <w:color w:val="111111"/>
          <w:sz w:val="28"/>
          <w:sz w:val="28"/>
          <w:szCs w:val="28"/>
          <w:rtl w:val="true"/>
          <w:lang w:bidi="fa-IR"/>
        </w:rPr>
        <w:t xml:space="preserve">این کلمه با اینکه منفی است اما بسیاری موارد نتیجه مثبت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جز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تو خانه دل را فرو روب</w:t>
      </w:r>
    </w:p>
    <w:p>
      <w:pPr>
        <w:pStyle w:val="BookText"/>
        <w:rPr/>
      </w:pPr>
      <w:r>
        <w:rPr>
          <w:rFonts w:ascii="IRNazanin" w:hAnsi="IRNazanin" w:eastAsia="IRNazanin"/>
          <w:color w:val="111111"/>
          <w:sz w:val="28"/>
          <w:sz w:val="28"/>
          <w:szCs w:val="28"/>
          <w:rtl w:val="true"/>
          <w:lang w:bidi="fa-IR"/>
        </w:rPr>
        <w:t>به لای نفی کن خانه جاروب</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به گفتن به دشمن یک کشور و طعم شیرین استقلال و آزادی و روی پای خود ایستادن را می چشد به شیطان و دعوتهایش لا بگو به نفسی که دائم تو را امر به بدیهامی کند لا بگو به دوست و فامیلی که تو را دعوت به گناه می کنند لا بگو به دعوتنامه هایی که برای شرکت در مجالس مسرفانه که خرجهای هنگفت میکنند لا بگو، به ظالمی که می خواهد از وجود شما برای استحکام قدرتش کمک کنی لا بگو، به معامله گری که می خواهد سود کلانی از طریق ربا و حرام و تصرفهای عدوانی به شما برساند لابگو، به بوالهوسانی که همه شرایط را برای به دام انداختن شما به گناه جنسی آماده کرده اند </w:t>
      </w:r>
      <w:bookmarkStart w:id="1003" w:name="pg7341_74535"/>
    </w:p>
    <w:p>
      <w:pPr>
        <w:pStyle w:val="BookText"/>
        <w:rPr/>
      </w:pPr>
      <w:bookmarkEnd w:id="1003"/>
      <w:r>
        <w:rPr>
          <w:rFonts w:ascii="IRNazanin" w:hAnsi="IRNazanin" w:eastAsia="IRNazanin"/>
          <w:color w:val="111111"/>
          <w:sz w:val="28"/>
          <w:sz w:val="28"/>
          <w:szCs w:val="28"/>
          <w:rtl w:val="true"/>
          <w:lang w:bidi="fa-IR"/>
        </w:rPr>
        <w:t>مثل یوسف صديق لا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که رسی به کام بردارد دوگام</w:t>
      </w:r>
    </w:p>
    <w:p>
      <w:pPr>
        <w:pStyle w:val="BookText"/>
        <w:rPr/>
      </w:pPr>
      <w:r>
        <w:rPr>
          <w:rFonts w:ascii="IRNazanin" w:hAnsi="IRNazanin" w:eastAsia="IRNazanin"/>
          <w:color w:val="111111"/>
          <w:sz w:val="28"/>
          <w:sz w:val="28"/>
          <w:szCs w:val="28"/>
          <w:rtl w:val="true"/>
          <w:lang w:bidi="fa-IR"/>
        </w:rPr>
        <w:t>یک گام ز دنیا دگرگام زکام</w:t>
      </w:r>
    </w:p>
    <w:p>
      <w:pPr>
        <w:pStyle w:val="BookText"/>
        <w:rPr/>
      </w:pPr>
      <w:r>
        <w:rPr>
          <w:rFonts w:ascii="IRNazanin" w:hAnsi="IRNazanin" w:eastAsia="IRNazanin"/>
          <w:color w:val="111111"/>
          <w:sz w:val="28"/>
          <w:sz w:val="28"/>
          <w:szCs w:val="28"/>
          <w:rtl w:val="true"/>
          <w:lang w:bidi="fa-IR"/>
        </w:rPr>
        <w:t>نیکو مثلي شنو ز پیر بسطام</w:t>
      </w:r>
    </w:p>
    <w:p>
      <w:pPr>
        <w:pStyle w:val="BookText"/>
        <w:rPr/>
      </w:pPr>
      <w:r>
        <w:rPr>
          <w:rFonts w:ascii="IRNazanin" w:hAnsi="IRNazanin" w:eastAsia="IRNazanin"/>
          <w:color w:val="111111"/>
          <w:sz w:val="28"/>
          <w:sz w:val="28"/>
          <w:szCs w:val="28"/>
          <w:rtl w:val="true"/>
          <w:lang w:bidi="fa-IR"/>
        </w:rPr>
        <w:t>از دانه طمع ببر برستی از دام</w:t>
      </w:r>
    </w:p>
    <w:p>
      <w:pPr>
        <w:pStyle w:val="BookText"/>
        <w:rPr/>
      </w:pPr>
      <w:r>
        <w:rPr>
          <w:rFonts w:ascii="IRNazanin" w:hAnsi="IRNazanin" w:eastAsia="IRNazanin"/>
          <w:color w:val="111111"/>
          <w:sz w:val="28"/>
          <w:sz w:val="28"/>
          <w:szCs w:val="28"/>
          <w:rtl w:val="true"/>
          <w:lang w:bidi="fa-IR"/>
        </w:rPr>
        <w:t>کام اول کام روحانی و الهی است کام دوم همانهایی بود که باید با کلمه نفی پاسخ داد</w:t>
      </w:r>
      <w:r>
        <w:rPr>
          <w:rFonts w:eastAsia="IRNazanin" w:cs="IRNazanin"/>
          <w:color w:val="111111"/>
          <w:sz w:val="28"/>
          <w:szCs w:val="28"/>
          <w:rtl w:val="true"/>
          <w:lang w:bidi="fa-IR"/>
        </w:rPr>
        <w:t>.</w:t>
      </w:r>
    </w:p>
    <w:p>
      <w:pPr>
        <w:pStyle w:val="Heading2"/>
        <w:numPr>
          <w:ilvl w:val="1"/>
          <w:numId w:val="1"/>
        </w:numPr>
        <w:rPr/>
      </w:pPr>
      <w:bookmarkStart w:id="1004" w:name="__RefHeading___Toc1107091_1051229030"/>
      <w:bookmarkStart w:id="1005" w:name="_Toc375"/>
      <w:bookmarkEnd w:id="1004"/>
      <w:r>
        <w:rPr/>
        <w:t>371</w:t>
      </w:r>
      <w:r>
        <w:rPr>
          <w:rtl w:val="true"/>
        </w:rPr>
        <w:t xml:space="preserve">- </w:t>
      </w:r>
      <w:r>
        <w:rPr>
          <w:rtl w:val="true"/>
        </w:rPr>
        <w:t>زبانه آتش</w:t>
      </w:r>
      <w:r>
        <w:rPr>
          <w:rtl w:val="true"/>
        </w:rPr>
        <w:t>:</w:t>
      </w:r>
      <w:bookmarkEnd w:id="1005"/>
    </w:p>
    <w:p>
      <w:pPr>
        <w:pStyle w:val="BookText"/>
        <w:rPr/>
      </w:pPr>
      <w:r>
        <w:rPr>
          <w:rFonts w:ascii="IRNazanin" w:hAnsi="IRNazanin" w:eastAsia="IRNazanin"/>
          <w:color w:val="111111"/>
          <w:sz w:val="28"/>
          <w:sz w:val="28"/>
          <w:szCs w:val="28"/>
          <w:rtl w:val="true"/>
          <w:lang w:bidi="fa-IR"/>
        </w:rPr>
        <w:t>وقتی شعله های آتش بالا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سرخی و حرارت چیزی دیده نمی شود آن را زبانه آتش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شیطان را از زبانه آتش آفریده این موجود آتشی بنا دارد انسانها را مثل خلقت خود به زبانه آتش بکشاند و هیزم آن شعله 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أَنْفُسَكُمْ وَأَهْلِيكُمْ نَارًا وَقُودُهَا النَّاسُ وَالْحِجَارَةُ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و خانوادتان را از آتشی بترسانید که هیزمش انسانها و سنگها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در فیلمها شعله ها و سنگ ریزه های کوههای آتش فشان را ملاحظه کرداید که خداوند برای آشنایی ما نسبت به جهان آخرت نمونه های را نشان می دهد در حالی که درباره آتش آخرت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الكبرى</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می فرماید یعنی اینکه در این دنیا می بینید نسبت به آتش آخرت کوچک است آتش بزرگ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سوره ناس را به قصد رهایی از زبانه آتش یعنی شیطان در دنیا و جهنم در آخرت زیاد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نام خدایمان را تکرار کنیم و به او پناه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خناس</w:t>
      </w:r>
      <w:r>
        <w:rPr>
          <w:rFonts w:eastAsia="IRNazanin" w:cs="IRNazanin"/>
          <w:color w:val="111111"/>
          <w:sz w:val="28"/>
          <w:szCs w:val="28"/>
          <w:rtl w:val="true"/>
          <w:lang w:bidi="fa-IR"/>
        </w:rPr>
        <w:t>!</w:t>
      </w:r>
    </w:p>
    <w:p>
      <w:pPr>
        <w:pStyle w:val="Heading2"/>
        <w:numPr>
          <w:ilvl w:val="1"/>
          <w:numId w:val="1"/>
        </w:numPr>
        <w:rPr/>
      </w:pPr>
      <w:bookmarkStart w:id="1006" w:name="__RefHeading___Toc1107093_1051229030"/>
      <w:bookmarkStart w:id="1007" w:name="_Toc376"/>
      <w:bookmarkEnd w:id="1006"/>
      <w:r>
        <w:rPr/>
        <w:t>372</w:t>
      </w:r>
      <w:r>
        <w:rPr>
          <w:rtl w:val="true"/>
        </w:rPr>
        <w:t xml:space="preserve">- </w:t>
      </w:r>
      <w:r>
        <w:rPr>
          <w:rtl w:val="true"/>
        </w:rPr>
        <w:t>دو عبادت با سابقه تاریخ بشر</w:t>
      </w:r>
      <w:r>
        <w:rPr>
          <w:rtl w:val="true"/>
        </w:rPr>
        <w:t>:</w:t>
      </w:r>
      <w:bookmarkEnd w:id="1007"/>
    </w:p>
    <w:p>
      <w:pPr>
        <w:pStyle w:val="BookText"/>
        <w:rPr/>
      </w:pPr>
      <w:r>
        <w:rPr>
          <w:rFonts w:ascii="IRNazanin" w:hAnsi="IRNazanin" w:eastAsia="IRNazanin"/>
          <w:color w:val="111111"/>
          <w:sz w:val="28"/>
          <w:sz w:val="28"/>
          <w:szCs w:val="28"/>
          <w:rtl w:val="true"/>
          <w:lang w:bidi="fa-IR"/>
        </w:rPr>
        <w:t>بعضی از عبادتها منحصر به دین خاص است ولی نماز و روزه از جمله عباداتی هستند که با سابقه تاریخ بشر همراه بوده 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bookmarkStart w:id="1008" w:name="pg7341_74536"/>
    </w:p>
    <w:p>
      <w:pPr>
        <w:pStyle w:val="BookText"/>
        <w:rPr/>
      </w:pPr>
      <w:bookmarkEnd w:id="10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همانا نمازم و عبادتم و حیات و مماتم مخصوص خدای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مخالفين شعيت به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أَصَلَاتُكَ تَأْمُرُكَ أَنْ نَتْرُكَ مَا يَعْبُدُ آبَاؤُنَا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توست که تو را امر می کند که ما از آنچه پدرانمان عبادت می کردند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هم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عَلَيْكُمُ الصِّيَامُ كَمَا كُتِبَ عَلَى الَّذِينَ مِنْ قَبْلِكُمْ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بر شما مقرر شد چنانکه بر پیشینیان شما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پیغمبران گذشته و به ویژه اهل کتاب و شریعت روزه برایشان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یهود و نصاری در سال چند روزی را روزه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روزه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ترک سخن گفتن نیز بود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مردمی که پیرو ادیان آسمانی هم نبوده اند مثل مردم مصر و یونان و روم قدیم نیز نقل شده و بت پرستان هند نیز به روزه معتقد بوده هم اکنون طبق عقاید خود روزه می گیرند</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9" w:name="__RefHeading___Toc1107095_1051229030"/>
      <w:bookmarkStart w:id="1010" w:name="_Toc377"/>
      <w:bookmarkEnd w:id="1009"/>
      <w:r>
        <w:rPr/>
        <w:t>373</w:t>
      </w:r>
      <w:r>
        <w:rPr>
          <w:rtl w:val="true"/>
        </w:rPr>
        <w:t xml:space="preserve">- </w:t>
      </w:r>
      <w:r>
        <w:rPr>
          <w:rtl w:val="true"/>
        </w:rPr>
        <w:t>زن کامل کننده حیثیت مرد</w:t>
      </w:r>
      <w:r>
        <w:rPr>
          <w:rtl w:val="true"/>
        </w:rPr>
        <w:t>:</w:t>
      </w:r>
      <w:bookmarkEnd w:id="1010"/>
    </w:p>
    <w:p>
      <w:pPr>
        <w:pStyle w:val="BookText"/>
        <w:rPr/>
      </w:pPr>
      <w:r>
        <w:rPr>
          <w:rFonts w:ascii="IRNazanin" w:hAnsi="IRNazanin" w:eastAsia="IRNazanin"/>
          <w:color w:val="111111"/>
          <w:sz w:val="28"/>
          <w:sz w:val="28"/>
          <w:szCs w:val="28"/>
          <w:rtl w:val="true"/>
          <w:lang w:bidi="fa-IR"/>
        </w:rPr>
        <w:t>این از لابلای احکام حقوقی و انسانی اسلام درباره زنان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بمنزله کشت است که نوع انسانی به وسیله اونشو و نما مینماید و بقایش به وجود او بستگی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بخاطر لطافت و حساسیت خود قدرت تکمیل کننده عواطف و محبت را در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همین راه می تواند مرد را به پیروی از خدا و رسول و اهلبیت راهنمایی کند چنانکه دیدیم همسر فرعون از عامل فوق جان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نجات داد همسر زهیر بن </w:t>
      </w:r>
      <w:bookmarkStart w:id="1011" w:name="pg7341_74537"/>
    </w:p>
    <w:p>
      <w:pPr>
        <w:pStyle w:val="BookText"/>
        <w:rPr/>
      </w:pPr>
      <w:bookmarkEnd w:id="1011"/>
      <w:r>
        <w:rPr>
          <w:rFonts w:ascii="IRNazanin" w:hAnsi="IRNazanin" w:eastAsia="IRNazanin"/>
          <w:color w:val="111111"/>
          <w:sz w:val="28"/>
          <w:sz w:val="28"/>
          <w:szCs w:val="28"/>
          <w:rtl w:val="true"/>
          <w:lang w:bidi="fa-IR"/>
        </w:rPr>
        <w:t>غین شوهرش را کربلائی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زنهای نمونه تاریخ مثل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زینب و سکینه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اسوه زنان بودند بلکه به مردان عالم حیثیت بخشیدند</w:t>
      </w:r>
      <w:r>
        <w:rPr>
          <w:rFonts w:eastAsia="IRNazanin" w:cs="IRNazanin"/>
          <w:color w:val="111111"/>
          <w:sz w:val="28"/>
          <w:szCs w:val="28"/>
          <w:rtl w:val="true"/>
          <w:lang w:bidi="fa-IR"/>
        </w:rPr>
        <w:t>.</w:t>
      </w:r>
    </w:p>
    <w:p>
      <w:pPr>
        <w:pStyle w:val="Heading2"/>
        <w:numPr>
          <w:ilvl w:val="1"/>
          <w:numId w:val="1"/>
        </w:numPr>
        <w:rPr/>
      </w:pPr>
      <w:bookmarkStart w:id="1012" w:name="__RefHeading___Toc1107097_1051229030"/>
      <w:bookmarkStart w:id="1013" w:name="_Toc378"/>
      <w:bookmarkEnd w:id="1012"/>
      <w:r>
        <w:rPr/>
        <w:t>374</w:t>
      </w:r>
      <w:r>
        <w:rPr>
          <w:rtl w:val="true"/>
        </w:rPr>
        <w:t xml:space="preserve">- </w:t>
      </w:r>
      <w:r>
        <w:rPr>
          <w:rtl w:val="true"/>
        </w:rPr>
        <w:t>حافظ و صبح</w:t>
      </w:r>
      <w:r>
        <w:rPr>
          <w:rtl w:val="true"/>
        </w:rPr>
        <w:t>:</w:t>
      </w:r>
      <w:bookmarkEnd w:id="1013"/>
    </w:p>
    <w:p>
      <w:pPr>
        <w:pStyle w:val="BookText"/>
        <w:rPr/>
      </w:pPr>
      <w:r>
        <w:rPr>
          <w:rFonts w:ascii="IRNazanin" w:hAnsi="IRNazanin" w:eastAsia="IRNazanin"/>
          <w:color w:val="111111"/>
          <w:sz w:val="28"/>
          <w:sz w:val="28"/>
          <w:szCs w:val="28"/>
          <w:rtl w:val="true"/>
          <w:lang w:bidi="fa-IR"/>
        </w:rPr>
        <w:t>در بین شعرا به اعتقاد اکثر شعر شناسان حافظ از نظر بیان مفاهیم معنوی و عرفانی جزو برترین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حافظ در ابعاد گوناگون زندگی انسانها آموزه های جالبی دارد ولی چیزی که از همه چشمگیرتر است و حافظ خود به مرحله چشائی آن حقیت رسیده ارزش صبح و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دیوان حافظ صحبت از نسیم سحری، صبح و دوش وقت سحر و دولت صبح و امثال آنها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حافظ از صبح و سحر چه دیده که این اندازه دم از آن می زند؟ بی شک طبع و ذوق شعری خویش را در وقت سحر به او داده اند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 اندر آن نیمه شب آب حیاتم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آری صاحبدلان در هنگامه سحر بیدارند و با معبود راز و نیاز می کنند و هرچه را در وادی معرفت و عرفان بخواهند از خدای خویش در دولت صبح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 بزرگان و عارفان و اصل به حق را بخوانید هیچکدام تارک نماز شب و تهجد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ما با تأسی بر جد بزرگوارشان رسول الله ان نماز شب را بر خود تکلیف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خیز کوفه و مولای سحر خیزان وصال را نیز در صبح و سحر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بزرگواری که در هنگامه خواندن نماز شب از خوف خدا از هوش می رفت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درداء می گوید یک شب وارد نخلستانی شدم ناگهان صدای حزین و جانکاهی را شنیدم که با خدای خویش مناجت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مناجاتش مرا چنان تحت تأثیر قرار داد </w:t>
      </w:r>
      <w:bookmarkStart w:id="1014" w:name="pg7341_74538"/>
    </w:p>
    <w:p>
      <w:pPr>
        <w:pStyle w:val="BookText"/>
        <w:rPr/>
      </w:pPr>
      <w:bookmarkEnd w:id="1014"/>
      <w:r>
        <w:rPr>
          <w:rFonts w:ascii="IRNazanin" w:hAnsi="IRNazanin" w:eastAsia="IRNazanin"/>
          <w:color w:val="111111"/>
          <w:sz w:val="28"/>
          <w:sz w:val="28"/>
          <w:szCs w:val="28"/>
          <w:rtl w:val="true"/>
          <w:lang w:bidi="fa-IR"/>
        </w:rPr>
        <w:t>تا در جستجوی صاحب صدا برآمدم که ناگاه دیدم صاحب صدا امیرالمؤمنین علی 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نگذاشتم او مرا ببیند پشت درختها پنهان شدم و عبادت او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ناله و انابه کرد که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گفتم حتما خسته شده می خواهد استراحت کند وقتی نزدیک رفتم دیدم مثل یک چوب خشک به کناری افتاده و از خوف و خشیت خداوند تبارک و تعالی جان داده، هرچه او را حرکت دادم حرکتی نکرد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خود را به خانه آن حضرت رساندم، وضع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درداء این کار هر شب علی است، اواز خوف و خشیت الهی از هوش می رود و بی 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تهیه کردم به نخلستان رفتم به صورت مولا ریختم، چشمان مبارک را باز کرد و یک نگاهی نمود در حالیکه اشک می ریختم،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أبودرداء چرا گریه میکنی؟ عرض کردم به خاطر این حالی که امشب از شما مشاهده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أبادرداء چه حالی خواهد داشت هنگامی که علی را در صحنه قیامت در کنار میزان و محل حسابرسی اعمال ببینی همانجا که مجرمین گرفتار عذاب خواهند شد وملائکه غلاظ و شداد و زبانه های آتش دوزخ مرا به وحشت انداخته و در پیشگاه پروردگار ایستاده ام</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شنیده است مناجات على</w:t>
      </w:r>
    </w:p>
    <w:p>
      <w:pPr>
        <w:pStyle w:val="BookText"/>
        <w:rPr/>
      </w:pPr>
      <w:r>
        <w:rPr>
          <w:rFonts w:ascii="IRNazanin" w:hAnsi="IRNazanin" w:eastAsia="IRNazanin"/>
          <w:color w:val="111111"/>
          <w:sz w:val="28"/>
          <w:sz w:val="28"/>
          <w:szCs w:val="28"/>
          <w:rtl w:val="true"/>
          <w:lang w:bidi="fa-IR"/>
        </w:rPr>
        <w:t>جوشش چشمه عشق ازلی</w:t>
      </w:r>
    </w:p>
    <w:p>
      <w:pPr>
        <w:pStyle w:val="Heading2"/>
        <w:numPr>
          <w:ilvl w:val="1"/>
          <w:numId w:val="1"/>
        </w:numPr>
        <w:rPr/>
      </w:pPr>
      <w:bookmarkStart w:id="1015" w:name="__RefHeading___Toc1107099_1051229030"/>
      <w:bookmarkStart w:id="1016" w:name="_Toc379"/>
      <w:bookmarkEnd w:id="1015"/>
      <w:r>
        <w:rPr/>
        <w:t>375</w:t>
      </w:r>
      <w:r>
        <w:rPr>
          <w:rtl w:val="true"/>
        </w:rPr>
        <w:t xml:space="preserve">- </w:t>
      </w:r>
      <w:r>
        <w:rPr>
          <w:rtl w:val="true"/>
        </w:rPr>
        <w:t>رمال اگر غیب می دانست، گنج پیدا می کرد</w:t>
      </w:r>
      <w:r>
        <w:rPr>
          <w:rtl w:val="true"/>
        </w:rPr>
        <w:t>:</w:t>
      </w:r>
      <w:bookmarkEnd w:id="101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روزگاری رمالی سراغ تاجری ثروتمند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رمالم و از آینده تو و از جای گنجهایی که در زیر زمین پنهان شده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حرفها چه ربطی به من دارد؟ رمال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خوبی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یکی از گنج ها را به تو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وقت به دارایی و طلا و جواهرات وثروت زیادی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با اینکه مشکل مالی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کرد و به امید رسیدن به گنج قول داد که پول خوبی به رمال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w:t>
      </w:r>
      <w:bookmarkStart w:id="1017" w:name="pg7341_74539"/>
    </w:p>
    <w:p>
      <w:pPr>
        <w:pStyle w:val="BookText"/>
        <w:rPr/>
      </w:pPr>
      <w:bookmarkEnd w:id="1017"/>
      <w:r>
        <w:rPr>
          <w:rFonts w:ascii="IRNazanin" w:hAnsi="IRNazanin" w:eastAsia="IRNazanin"/>
          <w:color w:val="111111"/>
          <w:sz w:val="28"/>
          <w:sz w:val="28"/>
          <w:szCs w:val="28"/>
          <w:rtl w:val="true"/>
          <w:lang w:bidi="fa-IR"/>
        </w:rPr>
        <w:t>آن روز تاجر با یکی از دوستانش ماجرای حرف های رمال و گنج را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تاجر که آدم فهمیده ای بود گفت تو چقدر ساده ای رمال اگر غیب می دانست گنج پیدا می کرد و رمالی را تعطیل و کلی ثروت به دست می آورد حالا برای آنکه ثابت کنم دروغ می گوید فردا نهار او را به منزل ما دعوت کن تاجر رمال را به منزل دوستش دعوت کرد به آشپز سفارش کرد برای هر کدام از میهمانها یک ظرف غذا با قسمتی از مرغ همراه برنج آماده کند ولی یک ظرف را مرغ را کف بشقاب بگذارد و رویش را از برنج پر کند و همان را جلوی رمال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کنار سفره نشستند رمال دید بشقاب همه مهمانان مرغ دارد ولی برای او فقط برنج کشیده اند با ناراحتی گفت این چه رسم پذیرایی است مگر از قدیم نگفته اند مهمان حبیب خداست چرا برای خودتان پلو با مرغ کشیده اید اما برای من مرغ نگذاشته اید؟ دوست تاجر یعنی صاحبخانه قاشق را برداشت و مرغ رمال را از زیر پلو بیرون آورد و گفت توکه مرغ زیر پلو 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می توانی از گنج هایی که زیر خروارها خاک پنهان شده خبر داشته باشی؟ رمال فهمید که از او زرنگ تر هم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 و با عصبانیت از خانه دوست تاجر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برای مدعیان دروغین به علم غیبت این ضرب المثل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رمال اگر غیب می دانست، گنج پیدا می کرد</w:t>
      </w:r>
      <w:r>
        <w:rPr>
          <w:rFonts w:eastAsia="IRNazanin" w:cs="IRNazanin"/>
          <w:color w:val="111111"/>
          <w:sz w:val="28"/>
          <w:szCs w:val="28"/>
          <w:rtl w:val="true"/>
          <w:lang w:bidi="fa-IR"/>
        </w:rPr>
        <w:t>.</w:t>
      </w:r>
    </w:p>
    <w:p>
      <w:pPr>
        <w:pStyle w:val="Heading2"/>
        <w:numPr>
          <w:ilvl w:val="1"/>
          <w:numId w:val="1"/>
        </w:numPr>
        <w:rPr/>
      </w:pPr>
      <w:bookmarkStart w:id="1018" w:name="__RefHeading___Toc1107101_1051229030"/>
      <w:bookmarkStart w:id="1019" w:name="_Toc380"/>
      <w:bookmarkEnd w:id="1018"/>
      <w:r>
        <w:rPr/>
        <w:t>376</w:t>
      </w:r>
      <w:r>
        <w:rPr>
          <w:rtl w:val="true"/>
        </w:rPr>
        <w:t xml:space="preserve">- </w:t>
      </w:r>
      <w:r>
        <w:rPr>
          <w:rtl w:val="true"/>
        </w:rPr>
        <w:t>مقام رضا</w:t>
      </w:r>
      <w:r>
        <w:rPr>
          <w:rtl w:val="true"/>
        </w:rPr>
        <w:t>:</w:t>
      </w:r>
      <w:bookmarkEnd w:id="101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ربانی، حکیم الهی قمشه ای رحمة الله علیه در یکی از سفرهای خود به مشهد مقدس، وقتی وارد حرم مقدس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به دلش افتاد که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رضا هستید، من نیز به در خانه شما آمده ام که از خداوند بخواهید مقام رضا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که بیرون آمد، در بین راه منزل تصادف کرد، در نتیجه زخمی شد و استخوانش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شده و راننده را گرفتند، ولی ایشان رو به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کاری نداشته باشید، این هدیه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مقام رضا خواستم و به آن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پیش آمد رخ نمی داد، </w:t>
      </w:r>
      <w:bookmarkStart w:id="1020" w:name="pg7341_74540"/>
    </w:p>
    <w:p>
      <w:pPr>
        <w:pStyle w:val="BookText"/>
        <w:rPr/>
      </w:pPr>
      <w:bookmarkEnd w:id="1020"/>
      <w:r>
        <w:rPr>
          <w:rFonts w:ascii="IRNazanin" w:hAnsi="IRNazanin" w:eastAsia="IRNazanin"/>
          <w:color w:val="111111"/>
          <w:sz w:val="28"/>
          <w:sz w:val="28"/>
          <w:szCs w:val="28"/>
          <w:rtl w:val="true"/>
          <w:lang w:bidi="fa-IR"/>
        </w:rPr>
        <w:t xml:space="preserve">معلوم نمیگشت که من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ثابت کنم به آن چه خداوند خواسته است راضی هستم و هیچ نگرانی ندارم</w:t>
      </w:r>
      <w:r>
        <w:rPr>
          <w:rFonts w:eastAsia="IRNazanin" w:cs="IRNazanin"/>
          <w:color w:val="111111"/>
          <w:sz w:val="28"/>
          <w:szCs w:val="28"/>
          <w:rtl w:val="true"/>
          <w:lang w:bidi="fa-IR"/>
        </w:rPr>
        <w:t>.</w:t>
      </w:r>
    </w:p>
    <w:p>
      <w:pPr>
        <w:pStyle w:val="Heading2"/>
        <w:numPr>
          <w:ilvl w:val="1"/>
          <w:numId w:val="1"/>
        </w:numPr>
        <w:rPr/>
      </w:pPr>
      <w:bookmarkStart w:id="1021" w:name="__RefHeading___Toc1107103_1051229030"/>
      <w:bookmarkStart w:id="1022" w:name="_Toc381"/>
      <w:bookmarkEnd w:id="1021"/>
      <w:r>
        <w:rPr/>
        <w:t>377</w:t>
      </w:r>
      <w:r>
        <w:rPr>
          <w:rtl w:val="true"/>
        </w:rPr>
        <w:t xml:space="preserve">- </w:t>
      </w:r>
      <w:r>
        <w:rPr>
          <w:rtl w:val="true"/>
        </w:rPr>
        <w:t>پسرت، پسرت، پسرت</w:t>
      </w:r>
      <w:r>
        <w:rPr>
          <w:rtl w:val="true"/>
        </w:rPr>
        <w:t>:</w:t>
      </w:r>
      <w:bookmarkEnd w:id="1022"/>
    </w:p>
    <w:p>
      <w:pPr>
        <w:pStyle w:val="BookText"/>
        <w:rPr/>
      </w:pPr>
      <w:r>
        <w:rPr>
          <w:rFonts w:ascii="IRNazanin" w:hAnsi="IRNazanin" w:eastAsia="IRNazanin"/>
          <w:color w:val="111111"/>
          <w:sz w:val="28"/>
          <w:sz w:val="28"/>
          <w:szCs w:val="28"/>
          <w:rtl w:val="true"/>
          <w:lang w:bidi="fa-IR"/>
        </w:rPr>
        <w:t>وقتی فاطمه بنت اسد مادر امیرالمؤمين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خویش را بروی کفن کرد در تشییع جنازه یک قدم بر می داشت و در برداشتن قدم دیگر تأخیر می کرد او را در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شهادت را تلقین کرد و قبلا در قبرش خوابید؟ چون خواستند برگردند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قبرش ایستاد سه مرتبه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بْنُکِ ابْنُکِ ابْنُکِ لَا جَعْفَرٌ وَلَاعَقِیلٌ ابْنُکِ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پسرت، پسرت، پسرت، نه جعفر، نه عقیل بلکه پسرت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گفتم پسرت، پسرت، پسرت نه جعفر، نه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فرشته بر وی نازل شدند از خدایش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کیست؟ گفت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ولی و امام تو کیست؟ شرم کرد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به او گفتم بگو پسرم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 چشم او را روشن فرمود</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3" w:name="__RefHeading___Toc1107105_1051229030"/>
      <w:bookmarkStart w:id="1024" w:name="_Toc382"/>
      <w:bookmarkEnd w:id="1023"/>
      <w:r>
        <w:rPr/>
        <w:t>378</w:t>
      </w:r>
      <w:r>
        <w:rPr>
          <w:rtl w:val="true"/>
        </w:rPr>
        <w:t xml:space="preserve">- </w:t>
      </w:r>
      <w:r>
        <w:rPr>
          <w:rtl w:val="true"/>
        </w:rPr>
        <w:t>منزلهای مخوف</w:t>
      </w:r>
      <w:r>
        <w:rPr>
          <w:rtl w:val="true"/>
        </w:rPr>
        <w:t>:</w:t>
      </w:r>
      <w:bookmarkEnd w:id="102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برزخ ارواح سه حالت دارند، ارواح در نعمت، ارواح در عذاب، ارواح در بی خبری محض ارواح در برزخ از احسانی که به آنها می شود آگاهند، ارواح به دیدن خانواده های خود می آیند و غم و شادی آن را می دانند و چون به زیارت قبور برویم آنها آمدن ما را می فهمند و شاد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عمل منقطع نمی شود یعنی اگر کسی از خودش صدقه جاریه و باقیات الصالحات بر جای گذاشته باشد به طور مرتب به او خیر می رسد</w:t>
      </w:r>
      <w:r>
        <w:rPr>
          <w:rFonts w:eastAsia="IRNazanin" w:cs="IRNazanin"/>
          <w:color w:val="111111"/>
          <w:sz w:val="28"/>
          <w:szCs w:val="28"/>
          <w:rtl w:val="true"/>
          <w:lang w:bidi="fa-IR"/>
        </w:rPr>
        <w:t xml:space="preserve">. </w:t>
      </w:r>
      <w:bookmarkStart w:id="1025" w:name="pg7341_74541"/>
    </w:p>
    <w:p>
      <w:pPr>
        <w:pStyle w:val="BookText"/>
        <w:rPr/>
      </w:pPr>
      <w:bookmarkEnd w:id="1025"/>
      <w:r>
        <w:rPr>
          <w:rFonts w:ascii="IRNazanin" w:hAnsi="IRNazanin" w:eastAsia="IRNazanin"/>
          <w:color w:val="111111"/>
          <w:sz w:val="28"/>
          <w:sz w:val="28"/>
          <w:szCs w:val="28"/>
          <w:rtl w:val="true"/>
          <w:lang w:bidi="fa-IR"/>
        </w:rPr>
        <w:t>امامان معصوم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برزخ ما هستند چون در قیامت از ما شفاعت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أَمَامَکُمْ عَقَبَهً کَؤُوداً وَ مَنَازِلَ مَخُوفَهً مَهُولَهً لاَ بُدَّ مِنَ اَلْوُرُودِ عَلَیْهَا وَ اَلْوُقُوفِ عِنْدَهَا</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پیشاپیش شما گردنهای سخت و دشوار و منزل گاه هایی ترسناک وجود دارد که باید در آنجاها فرود آیید وتوقف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چون از بدن خارج شود، نزدیک بدن و در بالای بدن است، روح مؤمن و غیر مؤمن به هر کاری که درباره او انجام می گیرد، نگاه می کند و چون کفن گردید و در تابوت گذاشته شود، بر دوش مردم حمل گردید، روح داخل بدن می شود و دید او وسعت می یابد و مکان خودش را در بهشت و یا جهنم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اهل بهشت باشد،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عجلونی، عجلونی، زود مرا ببرید و اگر از اهل آتش باشد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 ردونی، مرا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هرکاری که با او می شود را میداند و کلام مردم را می شنود</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6" w:name="__RefHeading___Toc1107107_1051229030"/>
      <w:bookmarkStart w:id="1027" w:name="_Toc383"/>
      <w:bookmarkEnd w:id="1026"/>
      <w:r>
        <w:rPr/>
        <w:t>379</w:t>
      </w:r>
      <w:r>
        <w:rPr>
          <w:rtl w:val="true"/>
        </w:rPr>
        <w:t xml:space="preserve">- </w:t>
      </w:r>
      <w:r>
        <w:rPr>
          <w:rtl w:val="true"/>
        </w:rPr>
        <w:t>آرزو به گور بردن</w:t>
      </w:r>
      <w:r>
        <w:rPr>
          <w:rtl w:val="true"/>
        </w:rPr>
        <w:t>:</w:t>
      </w:r>
      <w:bookmarkEnd w:id="1027"/>
    </w:p>
    <w:p>
      <w:pPr>
        <w:pStyle w:val="BookText"/>
        <w:rPr/>
      </w:pPr>
      <w:r>
        <w:rPr>
          <w:rFonts w:ascii="IRNazanin" w:hAnsi="IRNazanin" w:eastAsia="IRNazanin"/>
          <w:color w:val="111111"/>
          <w:sz w:val="28"/>
          <w:sz w:val="28"/>
          <w:szCs w:val="28"/>
          <w:rtl w:val="true"/>
          <w:lang w:bidi="fa-IR"/>
        </w:rPr>
        <w:t>ضرب المثل فوق در تمام اعصار نمونه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مصداق آن است پسر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خدایی که بازگشت تو به سوی اوست پروا نداری؟ با من میجنگی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 من پسر کیستم؟ تورا چه شده است؟ خداوند تو را بکشد و در روز محشر تورانیامرزد به خدا سوگند امیدوارم که جز اندکی از گندم عراق نخوری</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بود که آرزوی رسیدن به ملک ری را به گور خواهی برد و نتوانی به جایزه ات دست یابی و تاریخ گواه است که حتی یک روز هم حاکم ری نشد</w:t>
      </w:r>
      <w:r>
        <w:rPr>
          <w:rFonts w:eastAsia="IRNazanin" w:cs="IRNazanin"/>
          <w:color w:val="111111"/>
          <w:sz w:val="28"/>
          <w:szCs w:val="28"/>
          <w:rtl w:val="true"/>
          <w:lang w:bidi="fa-IR"/>
        </w:rPr>
        <w:t xml:space="preserve">. </w:t>
      </w:r>
      <w:bookmarkStart w:id="1028" w:name="pg7341_74542"/>
    </w:p>
    <w:p>
      <w:pPr>
        <w:pStyle w:val="Heading2"/>
        <w:numPr>
          <w:ilvl w:val="1"/>
          <w:numId w:val="1"/>
        </w:numPr>
        <w:rPr/>
      </w:pPr>
      <w:bookmarkStart w:id="1029" w:name="__RefHeading___Toc1107109_1051229030"/>
      <w:bookmarkStart w:id="1030" w:name="_Toc384"/>
      <w:bookmarkEnd w:id="1028"/>
      <w:bookmarkEnd w:id="1029"/>
      <w:r>
        <w:rPr/>
        <w:t>380</w:t>
      </w:r>
      <w:r>
        <w:rPr>
          <w:rtl w:val="true"/>
        </w:rPr>
        <w:t xml:space="preserve">- </w:t>
      </w:r>
      <w:r>
        <w:rPr>
          <w:rtl w:val="true"/>
        </w:rPr>
        <w:t xml:space="preserve">رفیقان حضرت محمد </w:t>
      </w:r>
      <w:r>
        <w:rPr>
          <w:rtl w:val="true"/>
        </w:rPr>
        <w:t>(</w:t>
      </w:r>
      <w:r>
        <w:rPr>
          <w:rtl w:val="true"/>
        </w:rPr>
        <w:t>صلی الله علیه واله</w:t>
      </w:r>
      <w:r>
        <w:rPr>
          <w:rtl w:val="true"/>
        </w:rPr>
        <w:t>)</w:t>
      </w:r>
      <w:r>
        <w:rPr>
          <w:rtl w:val="true"/>
        </w:rPr>
        <w:t>در آخر الزمان</w:t>
      </w:r>
      <w:r>
        <w:rPr>
          <w:rtl w:val="true"/>
        </w:rPr>
        <w:t>:</w:t>
      </w:r>
      <w:bookmarkEnd w:id="1030"/>
    </w:p>
    <w:p>
      <w:pPr>
        <w:pStyle w:val="BookText"/>
        <w:rPr/>
      </w:pPr>
      <w:r>
        <w:rPr>
          <w:rFonts w:ascii="IRNazanin" w:hAnsi="IRNazanin" w:eastAsia="IRNazanin"/>
          <w:color w:val="111111"/>
          <w:sz w:val="28"/>
          <w:sz w:val="28"/>
          <w:szCs w:val="28"/>
          <w:rtl w:val="true"/>
          <w:lang w:bidi="fa-IR"/>
        </w:rPr>
        <w:t xml:space="preserve">در بین مسلمانان جهان سراغ هر گروه و فرقه ای که برویم ادعا می کنند که ما پیرو راستین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حالا باید دید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را رفیقان خود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کسی که قائم اهل بیت را درک کند و پیش از قیامت به او اقتدا نماید و از او و امامان هدایتگر پیش از او پیروی کند و از دشمنان آنان به خدای عزوجل پناه برد و از آنان بیزازی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رُفَقَائِی وَ أَکْرَمُ أُمَّتِی عَلَیَّ</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رفيقان من و گرامی ترین افراد امت من در نزد من اند</w:t>
      </w:r>
      <w:r>
        <w:rPr>
          <w:rFonts w:eastAsia="IRNazanin" w:cs="IRNazanin"/>
          <w:color w:val="111111"/>
          <w:sz w:val="28"/>
          <w:szCs w:val="28"/>
          <w:rtl w:val="true"/>
          <w:lang w:bidi="fa-IR"/>
        </w:rPr>
        <w:t>.</w:t>
      </w:r>
    </w:p>
    <w:p>
      <w:pPr>
        <w:pStyle w:val="Heading2"/>
        <w:numPr>
          <w:ilvl w:val="1"/>
          <w:numId w:val="1"/>
        </w:numPr>
        <w:rPr/>
      </w:pPr>
      <w:bookmarkStart w:id="1031" w:name="__RefHeading___Toc1107111_1051229030"/>
      <w:bookmarkStart w:id="1032" w:name="_Toc385"/>
      <w:bookmarkEnd w:id="1031"/>
      <w:r>
        <w:rPr/>
        <w:t>381</w:t>
      </w:r>
      <w:r>
        <w:rPr>
          <w:rtl w:val="true"/>
        </w:rPr>
        <w:t xml:space="preserve">- </w:t>
      </w:r>
      <w:r>
        <w:rPr>
          <w:rtl w:val="true"/>
        </w:rPr>
        <w:t>ولیعهد</w:t>
      </w:r>
      <w:r>
        <w:rPr>
          <w:rtl w:val="true"/>
        </w:rPr>
        <w:t>:</w:t>
      </w:r>
      <w:bookmarkEnd w:id="1032"/>
    </w:p>
    <w:p>
      <w:pPr>
        <w:pStyle w:val="BookText"/>
        <w:rPr/>
      </w:pPr>
      <w:r>
        <w:rPr>
          <w:rFonts w:ascii="IRNazanin" w:hAnsi="IRNazanin" w:eastAsia="IRNazanin"/>
          <w:color w:val="111111"/>
          <w:sz w:val="28"/>
          <w:sz w:val="28"/>
          <w:szCs w:val="28"/>
          <w:rtl w:val="true"/>
          <w:lang w:bidi="fa-IR"/>
        </w:rPr>
        <w:t>یکی از شبههایی که به آن دامن می زنند قبول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بهتر که پاسخ شبه را از زبان خود حضرت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آصلحک الله خدا تو را اصلاح کند چطور ولایت عهدی مأمون را پذیرفتی؟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افضل است یا وصی پیامبر؟ گفت پیامبر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افضل است یا مشرک، گفت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مشرک بود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ومأمون مسلمان است و من وصی پیامبر، یوسف از عزیز مصر خواست تا او را به سرپرستی خزانههایمملکت بگمارد و گفت من هم در نگهداری آن و هم در اداره آن توانا هستم ولی مأمون مرا به این کار در حالی که از آن اکراه داشتم وا داشت</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3" w:name="__RefHeading___Toc1107113_1051229030"/>
      <w:bookmarkStart w:id="1034" w:name="_Toc386"/>
      <w:bookmarkEnd w:id="1033"/>
      <w:r>
        <w:rPr/>
        <w:t>382</w:t>
      </w:r>
      <w:r>
        <w:rPr>
          <w:rtl w:val="true"/>
        </w:rPr>
        <w:t xml:space="preserve">- </w:t>
      </w:r>
      <w:r>
        <w:rPr>
          <w:rtl w:val="true"/>
        </w:rPr>
        <w:t>سجيتكم الكرم</w:t>
      </w:r>
      <w:r>
        <w:rPr>
          <w:rtl w:val="true"/>
        </w:rPr>
        <w:t>:</w:t>
      </w:r>
      <w:bookmarkEnd w:id="103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عیدی منصور دوانیقی با اصرار تمام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در جایگاهش بنشیند و از طرف وی هدایایی را که به خلیفه می دهند بپذیرد امام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p>
    <w:p>
      <w:pPr>
        <w:pStyle w:val="BookText"/>
        <w:rPr/>
      </w:pPr>
      <w:r>
        <w:rPr>
          <w:rFonts w:ascii="IRNazanin" w:hAnsi="IRNazanin" w:eastAsia="IRNazanin"/>
          <w:color w:val="111111"/>
          <w:sz w:val="28"/>
          <w:sz w:val="28"/>
          <w:szCs w:val="28"/>
          <w:rtl w:val="true"/>
          <w:lang w:bidi="fa-IR"/>
        </w:rPr>
        <w:t>در جواب گفت این کار به صلاح لشکریان است تو را به حق خدای تبارک و تعالی این درخواست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پذیرفت و به جای وی نشست، حکام و فرماندهان نظامی به محضر آن حضرت رسیده و پس از عرض تبریک، هدایای خود را تقدیم می داشتند و خادم منصور از آنها صورت برداری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جمعیت پیر مردی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من مردی فقیرم مالی نداشتم تا تحفه بیاورم ولی در عوض سه بيت شعر که جدم درباره جت تو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به عنوان هدیه تقدیم میدارم</w:t>
      </w:r>
    </w:p>
    <w:p>
      <w:pPr>
        <w:pStyle w:val="BookText"/>
        <w:rPr/>
      </w:pPr>
      <w:r>
        <w:rPr>
          <w:rFonts w:ascii="Amiri" w:hAnsi="Amiri" w:eastAsia="Amiri" w:cs="Amiri"/>
          <w:color w:val="111111"/>
          <w:sz w:val="28"/>
          <w:sz w:val="28"/>
          <w:szCs w:val="28"/>
          <w:rtl w:val="true"/>
          <w:lang w:bidi="ar-SA"/>
        </w:rPr>
        <w:t>عجبت لمصقول علاك فرنده</w:t>
      </w:r>
    </w:p>
    <w:p>
      <w:pPr>
        <w:pStyle w:val="BookText"/>
        <w:rPr/>
      </w:pPr>
      <w:r>
        <w:rPr>
          <w:rFonts w:ascii="Amiri" w:hAnsi="Amiri" w:eastAsia="Amiri" w:cs="Amiri"/>
          <w:color w:val="111111"/>
          <w:sz w:val="28"/>
          <w:sz w:val="28"/>
          <w:szCs w:val="28"/>
          <w:rtl w:val="true"/>
          <w:lang w:bidi="ar-SA"/>
        </w:rPr>
        <w:t>يوم الهياج و قد علاك غبار</w:t>
      </w:r>
    </w:p>
    <w:p>
      <w:pPr>
        <w:pStyle w:val="BookText"/>
        <w:rPr/>
      </w:pPr>
      <w:r>
        <w:rPr>
          <w:rFonts w:ascii="Amiri" w:hAnsi="Amiri" w:eastAsia="Amiri" w:cs="Amiri"/>
          <w:color w:val="111111"/>
          <w:sz w:val="28"/>
          <w:sz w:val="28"/>
          <w:szCs w:val="28"/>
          <w:rtl w:val="true"/>
          <w:lang w:bidi="ar-SA"/>
        </w:rPr>
        <w:t>و لا سهم نفذتك دون حرائر</w:t>
      </w:r>
    </w:p>
    <w:p>
      <w:pPr>
        <w:pStyle w:val="BookText"/>
        <w:rPr/>
      </w:pPr>
      <w:r>
        <w:rPr>
          <w:rFonts w:ascii="Amiri" w:hAnsi="Amiri" w:eastAsia="Amiri" w:cs="Amiri"/>
          <w:color w:val="111111"/>
          <w:sz w:val="28"/>
          <w:sz w:val="28"/>
          <w:szCs w:val="28"/>
          <w:rtl w:val="true"/>
          <w:lang w:bidi="ar-SA"/>
        </w:rPr>
        <w:t>يدعون جدك و الدموع غزار</w:t>
      </w:r>
    </w:p>
    <w:p>
      <w:pPr>
        <w:pStyle w:val="BookText"/>
        <w:rPr/>
      </w:pPr>
      <w:r>
        <w:rPr>
          <w:rFonts w:ascii="IRNazanin" w:hAnsi="IRNazanin" w:eastAsia="IRNazanin"/>
          <w:color w:val="111111"/>
          <w:sz w:val="28"/>
          <w:sz w:val="28"/>
          <w:szCs w:val="28"/>
          <w:rtl w:val="true"/>
          <w:lang w:bidi="fa-IR"/>
        </w:rPr>
        <w:t>الا تقضقت السهام و عاقها</w:t>
      </w:r>
    </w:p>
    <w:p>
      <w:pPr>
        <w:pStyle w:val="BookText"/>
        <w:rPr/>
      </w:pPr>
      <w:r>
        <w:rPr>
          <w:rFonts w:ascii="Amiri" w:hAnsi="Amiri" w:eastAsia="Amiri" w:cs="Amiri"/>
          <w:color w:val="111111"/>
          <w:sz w:val="28"/>
          <w:sz w:val="28"/>
          <w:szCs w:val="28"/>
          <w:rtl w:val="true"/>
          <w:lang w:bidi="ar-SA"/>
        </w:rPr>
        <w:t>عن جسمك الاجلال و الاكبار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شگفتا از شمشیرهای آخته ای که لب تیز آنها در حالی که گرد و غبار، نبردگاه را در بر گرفته بود به طرف تو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از تیرهایی که بر پیکر پاکت فرو ریختند در حالی که اهل بیت بزرگوارت در چند قدمی تو اشک می ریختند و جدت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استمداد می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 تیرها در هم نشکستند و چرا عظمت و بزرگواری تو مانع از فرود آمدن آن همه تیر بر پیکر پاکت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اشعار فرمود قَبِلْتُ هَدِیَّتَکَ اِجْلِسْ بَارَکَ اَللَّهُ فِیکَ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هدیه ات را قبول کردم بنشین آفرین بر تو سپس خطاب به خادم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برو و بگو با این هدایا چه کنم؟ خادمخبر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میگوید آنها را به تو بخشیدم هر کار می خواهید بکنید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اِقْبِضْ جَمِیعَ هَذَا اَلْمَالِ فَهُوَ هِبَهٌ مِنِّی لَکَ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پیر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هدایا را بگیر که آنها را هم من به تو بخشیدم</w:t>
      </w:r>
      <w:r>
        <w:rPr>
          <w:rFonts w:eastAsia="IRNazanin" w:cs="IRNazanin"/>
          <w:color w:val="111111"/>
          <w:sz w:val="28"/>
          <w:szCs w:val="28"/>
          <w:rtl w:val="true"/>
          <w:lang w:bidi="fa-IR"/>
        </w:rPr>
        <w:t xml:space="preserve">. </w:t>
      </w:r>
      <w:bookmarkStart w:id="1035" w:name="pg7341_74544"/>
    </w:p>
    <w:p>
      <w:pPr>
        <w:pStyle w:val="Heading2"/>
        <w:numPr>
          <w:ilvl w:val="1"/>
          <w:numId w:val="1"/>
        </w:numPr>
        <w:rPr/>
      </w:pPr>
      <w:bookmarkStart w:id="1036" w:name="__RefHeading___Toc1107115_1051229030"/>
      <w:bookmarkStart w:id="1037" w:name="_Toc387"/>
      <w:bookmarkEnd w:id="1035"/>
      <w:bookmarkEnd w:id="1036"/>
      <w:r>
        <w:rPr/>
        <w:t>383</w:t>
      </w:r>
      <w:r>
        <w:rPr>
          <w:rtl w:val="true"/>
        </w:rPr>
        <w:t xml:space="preserve">- </w:t>
      </w:r>
      <w:r>
        <w:rPr>
          <w:rtl w:val="true"/>
        </w:rPr>
        <w:t>برترین شهیدان تاریخ اسلام</w:t>
      </w:r>
      <w:r>
        <w:rPr>
          <w:rtl w:val="true"/>
        </w:rPr>
        <w:t>:</w:t>
      </w:r>
      <w:bookmarkEnd w:id="1037"/>
    </w:p>
    <w:p>
      <w:pPr>
        <w:pStyle w:val="BookText"/>
        <w:rPr/>
      </w:pPr>
      <w:r>
        <w:rPr>
          <w:rFonts w:ascii="IRNazanin" w:hAnsi="IRNazanin" w:eastAsia="IRNazanin"/>
          <w:color w:val="111111"/>
          <w:sz w:val="28"/>
          <w:sz w:val="28"/>
          <w:szCs w:val="28"/>
          <w:rtl w:val="true"/>
          <w:lang w:bidi="fa-IR"/>
        </w:rPr>
        <w:t xml:space="preserve">در جنگهای صدراسلام انسانهای با فضیلت و ارزشمندی به شهادت رسیدند که همگی دارای ارج و قرب فراوانند ولی هیچ شهیدی به رتبه و مقام شهدای کربلا و اصحاب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رسد چون شهدای کربلا با علم به این که کشته خواهند شد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شب عاشورا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کشته می شوم و شما همگی کشته خواهید شد و احدی از شما باقی نمی ماند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تأیید مطلب فوق به زیارت وارث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اشاره می کنم که همه اولیاء بالاخص وجود نازنین امام عصر روحی له الفداء هنگامی که در برابر قبور شهدای کربلا قرار می گیرند عبارتی را می گویند که کنار قبور شهداء بدر واحد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اَنْتُمْ وَ اُمِّی، طِبْتُمْ وَ طَابَتِ الاَرْضُ الَّتِی فِیهَا دُفِنْتُمْ، وَ فُزْتُمْ فَوزاً عَظِیماً فَیَالَیْتَنِی کُنْتُ مَعَکُمْ فَاَفُوزَ مَعَکُمْ</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شما پس پاکیزه گشتید و زمینی که شما در آن مدفون شدید نیز پاکیزه گشت و برستگاری بزرگ نائل آمدید ایکاش ما هم با شما بودیم و مثل شما به این فیض و رستگاری بزرگ می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دوستان و ارادتمندان به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امکان دارد جمله آخر زیارت وارث در حق ما نیز مستجاب شود پاسخ را از جابر بن عبدالله انصاری بشنود که روز اربعین خطاب به شهدای کربلا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حق فرستاد، ما نیز در ثواب شما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عطیه کوفی گران آمد و گفت چگونه میشود نه به کوهی بالا رفته ایم و نه به درهای پایین آمده ایم و نه شمشیری زده ایم، اینها سرهایشان از بدن جدا شده، اطفالشان یتیم شده و زنانشان بی شوهر مانده اند و باز تو می گویی که مادرثواب شما شریک هستیم؟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حبیبم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قومی را دوست بدارد با آنها محشور می شود و هر کس عمل قومی را دوست داشته باشد در </w:t>
      </w:r>
      <w:bookmarkStart w:id="1038" w:name="pg7341_74545"/>
    </w:p>
    <w:p>
      <w:pPr>
        <w:pStyle w:val="BookText"/>
        <w:rPr/>
      </w:pPr>
      <w:bookmarkEnd w:id="1038"/>
      <w:r>
        <w:rPr>
          <w:rFonts w:ascii="IRNazanin" w:hAnsi="IRNazanin" w:eastAsia="IRNazanin"/>
          <w:color w:val="111111"/>
          <w:sz w:val="28"/>
          <w:sz w:val="28"/>
          <w:szCs w:val="28"/>
          <w:rtl w:val="true"/>
          <w:lang w:bidi="fa-IR"/>
        </w:rPr>
        <w:t>عمل آنها شریک می شود، نیت من و یاران من در آن راهی است که حسین و یاران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سنگ سیاه کمتر نیستیم و امید آن را داریم که با اهل بیت و محشور شویم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9" w:name="__RefHeading___Toc1107117_1051229030"/>
      <w:bookmarkStart w:id="1040" w:name="_Toc388"/>
      <w:bookmarkEnd w:id="1039"/>
      <w:r>
        <w:rPr/>
        <w:t>384</w:t>
      </w:r>
      <w:r>
        <w:rPr>
          <w:rtl w:val="true"/>
        </w:rPr>
        <w:t xml:space="preserve">- </w:t>
      </w:r>
      <w:r>
        <w:rPr>
          <w:rtl w:val="true"/>
        </w:rPr>
        <w:t>رمز یا على</w:t>
      </w:r>
      <w:r>
        <w:rPr>
          <w:rtl w:val="true"/>
        </w:rPr>
        <w:t>:</w:t>
      </w:r>
      <w:bookmarkEnd w:id="1040"/>
    </w:p>
    <w:p>
      <w:pPr>
        <w:pStyle w:val="BookText"/>
        <w:rPr/>
      </w:pPr>
      <w:r>
        <w:rPr>
          <w:rFonts w:ascii="IRNazanin" w:hAnsi="IRNazanin" w:eastAsia="IRNazanin"/>
          <w:color w:val="111111"/>
          <w:sz w:val="28"/>
          <w:sz w:val="28"/>
          <w:szCs w:val="28"/>
          <w:rtl w:val="true"/>
          <w:lang w:bidi="fa-IR"/>
        </w:rPr>
        <w:t>روزی ابن الكوا، که از خوارج بود به امیرالمؤمنین علی 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بودید آن وقت که خدا و پیامبرش ابوبکر را یاد کرده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اگر پیامبر را یاری نکنید قطعا خدا را یاری کرد هنگامی که کسانی که کفر ورزیدند او را از مکه بیرون کردند و او نفر دوم از دو تن بود آنگاه که در غار بودند وقتی به همراه خود می گفت نترس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پسر كوا و من آن وقت در بستر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بودم، حضرت لباس خود را بر روی من کشید، قریش از هر طرف آمدند و در دست هر یک، عمود چوبین و میخ 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ندیدند و شروعکردن به زدن من به طوری که بدنم ورم کرد، بعد مرا بردند و می خواستند مرا بکشند، بعضی به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او را نکشید و محمد را تعقیب کنید، مرا با زنجیر بستند و در خانه ای حبس کردند و درش را قفل زدند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آن حال بودم که ناگاه از گوشه آن منزل صدایی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آن، دردم آرام گرفت و ورمی که در بدنم بود از بین رفت، بعد صدای دیگری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شنیدن آن زنجیر از پایم گشوده شد، بعد صدای دیگری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شنیدن آن قفل در باز شد و افتاد، من برخاسته و از آن حبس بیرون آمدم، قریش زن عجوزه ای را برای نگهبانی من گذاشته بودند، جایی را نمیدید </w:t>
      </w:r>
      <w:bookmarkStart w:id="1041" w:name="pg7341_74546"/>
    </w:p>
    <w:p>
      <w:pPr>
        <w:pStyle w:val="BookText"/>
        <w:rPr/>
      </w:pPr>
      <w:bookmarkEnd w:id="1041"/>
      <w:r>
        <w:rPr>
          <w:rFonts w:ascii="IRNazanin" w:hAnsi="IRNazanin" w:eastAsia="IRNazanin"/>
          <w:color w:val="111111"/>
          <w:sz w:val="28"/>
          <w:sz w:val="28"/>
          <w:szCs w:val="28"/>
          <w:rtl w:val="true"/>
          <w:lang w:bidi="fa-IR"/>
        </w:rPr>
        <w:t>من از آن خانه خارج شدم و او نفهمید</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2" w:name="__RefHeading___Toc1107119_1051229030"/>
      <w:bookmarkStart w:id="1043" w:name="_Toc389"/>
      <w:bookmarkEnd w:id="1042"/>
      <w:r>
        <w:rPr/>
        <w:t>385</w:t>
      </w:r>
      <w:r>
        <w:rPr>
          <w:rtl w:val="true"/>
        </w:rPr>
        <w:t xml:space="preserve">- </w:t>
      </w:r>
      <w:r>
        <w:rPr>
          <w:rtl w:val="true"/>
        </w:rPr>
        <w:t>من از تو مظلوم ترم</w:t>
      </w:r>
      <w:r>
        <w:rPr>
          <w:rtl w:val="true"/>
        </w:rPr>
        <w:t>:</w:t>
      </w:r>
      <w:bookmarkEnd w:id="1043"/>
    </w:p>
    <w:p>
      <w:pPr>
        <w:pStyle w:val="BookText"/>
        <w:rPr/>
      </w:pPr>
      <w:r>
        <w:rPr>
          <w:rFonts w:ascii="IRNazanin" w:hAnsi="IRNazanin" w:eastAsia="IRNazanin"/>
          <w:color w:val="111111"/>
          <w:sz w:val="28"/>
          <w:sz w:val="28"/>
          <w:szCs w:val="28"/>
          <w:rtl w:val="true"/>
          <w:lang w:bidi="fa-IR"/>
        </w:rPr>
        <w:t xml:space="preserve">یکبار مردی اعرابی در حالی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حضور داشت پیش حضرت آمد و ادعای مظلومیت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درد او را شنیدند و نیازش را برآورده ساختند و بعد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 من از تو مظلوم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شهر نشین به من ظلم کرده و هم بادیه نشین، هیچ خانه ای از عرب نماند مگر آن که مظلومیت من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مظلوم بوده ام تا به این مقام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برادرم عقیل چشمش درد می کرد نمی گذاشت به چشمش دوا بریزند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در چشم علی علی دوا بریزید و بعد به چشم من بی آنکه درد چشم داشته باشم دوا در چشمم می ریختند تا عقیل اجازده دهد به چشم او دوا بریزند</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4" w:name="__RefHeading___Toc1107121_1051229030"/>
      <w:bookmarkStart w:id="1045" w:name="_Toc390"/>
      <w:bookmarkEnd w:id="1044"/>
      <w:r>
        <w:rPr/>
        <w:t>386</w:t>
      </w:r>
      <w:r>
        <w:rPr>
          <w:rtl w:val="true"/>
        </w:rPr>
        <w:t xml:space="preserve">- </w:t>
      </w:r>
      <w:r>
        <w:rPr>
          <w:rtl w:val="true"/>
        </w:rPr>
        <w:t>چه چیز به خدا هدیه کنیم؟</w:t>
      </w:r>
      <w:bookmarkEnd w:id="104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چیزی را به عنوان هدیه پیش خداوند متعال ببرد که او نداشته باشد وگرنه این هدیه ارزشمند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علم و دانش خود را به خدا هدیه می کند خداوند آنقدر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یُحِیطُونَ بِشَیْءٍ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آن را به پیشگاه عالم مطلق هدیه ببرد؟ یا خدمات و تلاش های اجتماعی و کمک به دیگران را به خدایی که فیض مطلق است ببرد خدائی که از ابتدای خلقت دائم فرشتگان و آسمان و زمین را به خدمت بشر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ببرد؟ چیزی ببرد که خدا نداشته باشد و آن ضعف و عجز و ناله و تضرع وبندگی است سزاوار است که انسان وقتی به حضور خدای سبحان می رود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بندگی چیز دیگری ندارم به تو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طریقه گفتار با معبود از مولایمان </w:t>
      </w:r>
      <w:bookmarkStart w:id="1046" w:name="pg7341_74547"/>
    </w:p>
    <w:p>
      <w:pPr>
        <w:pStyle w:val="BookText"/>
        <w:rPr/>
      </w:pPr>
      <w:bookmarkEnd w:id="1046"/>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 که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کَفَی بِی عِزّاً أَنْ أَکُونَ لَکَ عَبْداً وَ کَفَی بِی فَخْراً أَنْ تَکُونَ لِی رَبّاً إِلَهِی أَنْتَ لِی کَمَا أُحِبُّ فَوَفِّقْنِی لِمَا تُحِبُّ</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معبودم مرا این عزت بس که ترا بنده باشم و مراین افتخار بس که مرا پروردگارم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آنچنانی که دوست دارم پس مرا نیز چنان کن دوستم بداری</w:t>
      </w:r>
      <w:r>
        <w:rPr>
          <w:rFonts w:eastAsia="IRNazanin" w:cs="IRNazanin"/>
          <w:color w:val="111111"/>
          <w:sz w:val="28"/>
          <w:szCs w:val="28"/>
          <w:rtl w:val="true"/>
          <w:lang w:bidi="fa-IR"/>
        </w:rPr>
        <w:t>.</w:t>
      </w:r>
    </w:p>
    <w:p>
      <w:pPr>
        <w:pStyle w:val="Heading2"/>
        <w:numPr>
          <w:ilvl w:val="1"/>
          <w:numId w:val="1"/>
        </w:numPr>
        <w:rPr/>
      </w:pPr>
      <w:bookmarkStart w:id="1047" w:name="__RefHeading___Toc1107123_1051229030"/>
      <w:bookmarkStart w:id="1048" w:name="_Toc391"/>
      <w:bookmarkEnd w:id="1047"/>
      <w:r>
        <w:rPr/>
        <w:t>387</w:t>
      </w:r>
      <w:r>
        <w:rPr>
          <w:rtl w:val="true"/>
        </w:rPr>
        <w:t xml:space="preserve">- </w:t>
      </w:r>
      <w:r>
        <w:rPr>
          <w:rtl w:val="true"/>
        </w:rPr>
        <w:t>نویسنده پرکار</w:t>
      </w:r>
      <w:r>
        <w:rPr>
          <w:rtl w:val="true"/>
        </w:rPr>
        <w:t>:</w:t>
      </w:r>
      <w:bookmarkEnd w:id="1048"/>
    </w:p>
    <w:p>
      <w:pPr>
        <w:pStyle w:val="BookText"/>
        <w:rPr/>
      </w:pPr>
      <w:r>
        <w:rPr>
          <w:rFonts w:ascii="IRNazanin" w:hAnsi="IRNazanin" w:eastAsia="IRNazanin"/>
          <w:color w:val="111111"/>
          <w:sz w:val="28"/>
          <w:sz w:val="28"/>
          <w:szCs w:val="28"/>
          <w:rtl w:val="true"/>
          <w:lang w:bidi="fa-IR"/>
        </w:rPr>
        <w:t>مرحوم حاج شیخ عباس قمی محدث بزرگ جزو پرکارترین نویسندگان عصر خویش بود در سفر و وطن مینوشت و از هر فرصتی برای نوشتن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 خوابید و زیاد مینوشت گاهی از فرط خستگی چرتش می برد، دوباره بیدار می شد و با سرعت وضو میگرفت و به نوشتن ادامه میداد وی عشق شدید به نگارش و تحقیق داشت و هیچ چیز او را از این شوق و عشق منصرف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مشغول پاکنویس یکی از کتابهایش بود چند نفر از علماء به دیدنش آمدند تا لحظاتی را با وی محفل انس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پس از پذیرایی به هر کدام یک کاغذ و قلم داد و گفت عوض صحبتهای متفرقه لطف کنید این جزوه ها را پاکنویس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در مشهد مقدس سکونت داشت روزهای پنج شنبه و جمعه بهاتفاق عده ای به اطراف مشهد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ایشان عده ای از علماء مشهد بودند حاج شیخ عباس بعد از یک استراحت کوتاه کتاب های خود را پهن می کرد و شروع به مطالعه و نوشتن می نمود و از کوچکترین فرصت برای مطالعه و کتابت استفاده میکرد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علاقمند به حاج شیخ عباس دو سه روزی وی را به بیرون مشهد برای استراحت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چند لحظه ای گذشت کتاب های خود را پهن و شروع به مطالعه و نوشتن کرد 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استراحت به اینجا دعوت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خورم، باید در مقابل آن خدمت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صاحبخانه گفت من از پول خودم می خواهم به شما غذا بدهم نه از سهم </w:t>
      </w:r>
      <w:bookmarkStart w:id="1049" w:name="pg7341_74548"/>
    </w:p>
    <w:p>
      <w:pPr>
        <w:pStyle w:val="BookText"/>
        <w:rPr/>
      </w:pPr>
      <w:bookmarkEnd w:id="1049"/>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لحظه ای تأمل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بی انصافی نیست که من یک عمر نان خور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 حالا که می خواهم دو سه روز سر سفره شما بنشینم برای ایشان کار نکنم؟ شیخ عباس قمی این جمله را گفت و دوباره مشغول مطالعه و نوشتن شد</w:t>
      </w:r>
      <w:r>
        <w:rPr>
          <w:rFonts w:eastAsia="IRNazanin" w:cs="IRNazanin"/>
          <w:color w:val="111111"/>
          <w:sz w:val="28"/>
          <w:szCs w:val="28"/>
          <w:rtl w:val="true"/>
          <w:lang w:bidi="fa-IR"/>
        </w:rPr>
        <w:t>.</w:t>
      </w:r>
    </w:p>
    <w:p>
      <w:pPr>
        <w:pStyle w:val="Heading2"/>
        <w:numPr>
          <w:ilvl w:val="1"/>
          <w:numId w:val="1"/>
        </w:numPr>
        <w:rPr/>
      </w:pPr>
      <w:bookmarkStart w:id="1050" w:name="__RefHeading___Toc1107125_1051229030"/>
      <w:bookmarkStart w:id="1051" w:name="_Toc392"/>
      <w:bookmarkEnd w:id="1050"/>
      <w:r>
        <w:rPr/>
        <w:t>388</w:t>
      </w:r>
      <w:r>
        <w:rPr>
          <w:rtl w:val="true"/>
        </w:rPr>
        <w:t xml:space="preserve">- </w:t>
      </w:r>
      <w:r>
        <w:rPr>
          <w:rtl w:val="true"/>
        </w:rPr>
        <w:t>برادر و خواهر پایدار و شهید</w:t>
      </w:r>
      <w:r>
        <w:rPr>
          <w:rtl w:val="true"/>
        </w:rPr>
        <w:t>:</w:t>
      </w:r>
      <w:bookmarkEnd w:id="1051"/>
    </w:p>
    <w:p>
      <w:pPr>
        <w:pStyle w:val="BookText"/>
        <w:rPr/>
      </w:pPr>
      <w:r>
        <w:rPr>
          <w:rFonts w:ascii="IRNazanin" w:hAnsi="IRNazanin" w:eastAsia="IRNazanin"/>
          <w:color w:val="111111"/>
          <w:sz w:val="28"/>
          <w:sz w:val="28"/>
          <w:szCs w:val="28"/>
          <w:rtl w:val="true"/>
          <w:lang w:bidi="fa-IR"/>
        </w:rPr>
        <w:t>برادر همراه خواهر دستگیر شدند و به زندانهای مخوف بغداد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ابوسعید رئیس سازمان امنیت نجف باعده ای از مزدوران امنیتی برادر را دستگیر می کردند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به بغداد برویم، به آرامی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خیلی وقت است که آماده شهادتم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فاصله خواهر را نیز دستگیر کردند چون بیم آن داشتند که خواهر در غیاب برادر مردم را به اعتراض و تظاهرات دعوت کند و رژیم را رسوا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زان ابراهیم برادر ناتنی صدام و رئیس سازمان امنیت کشور، در زندان از آیة الله صدر خواست که فقط چند کلمه بر ضد رهبر بزرگ انقلاب خمینی کبیر بنویسد تا آزاد شود وگرنه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صدر این خواسته را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آماده شهادتم، هرگز خواسته های غیر انسانی و ضد دینی شما را قبول نخواهم کرد و راه من همان است که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خواهر و برادر مجاهد و عالم را به شکنجه گاه بردند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های شب جنازه آن دو شهید را به خانواده شان تحویل دادند</w:t>
      </w:r>
      <w:r>
        <w:rPr>
          <w:rFonts w:eastAsia="IRNazanin" w:cs="IRNazanin"/>
          <w:color w:val="111111"/>
          <w:sz w:val="28"/>
          <w:szCs w:val="28"/>
          <w:rtl w:val="true"/>
          <w:lang w:bidi="fa-IR"/>
        </w:rPr>
        <w:t>.</w:t>
      </w:r>
    </w:p>
    <w:p>
      <w:pPr>
        <w:pStyle w:val="Heading2"/>
        <w:numPr>
          <w:ilvl w:val="1"/>
          <w:numId w:val="1"/>
        </w:numPr>
        <w:rPr/>
      </w:pPr>
      <w:bookmarkStart w:id="1052" w:name="__RefHeading___Toc1107127_1051229030"/>
      <w:bookmarkStart w:id="1053" w:name="_Toc393"/>
      <w:bookmarkEnd w:id="1052"/>
      <w:r>
        <w:rPr/>
        <w:t>389</w:t>
      </w:r>
      <w:r>
        <w:rPr>
          <w:rtl w:val="true"/>
        </w:rPr>
        <w:t xml:space="preserve">- </w:t>
      </w:r>
      <w:r>
        <w:rPr>
          <w:rtl w:val="true"/>
        </w:rPr>
        <w:t>میرزا جواد آقا تهرانی از احضار ارواح میگوید</w:t>
      </w:r>
      <w:r>
        <w:rPr>
          <w:rtl w:val="true"/>
        </w:rPr>
        <w:t>:</w:t>
      </w:r>
      <w:bookmarkEnd w:id="105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احضار ارواح درست نیست، ارتباط با ارواح درست است هر انسانی که زاده می شود همزاد از طایفه جن با او متولد می شود که در مراحل زندگی و حوادث زندگی با او همراه و همراز است این طایفه بر دو قسماند، طایفه ای شریرند و طایفه ای شریف و مؤمن در موقع ارتباط با ارواح همزاد او دخالت می کند، اگر شریر باشد به قصد سوء اظهاراتی می کند که گمراه کننده است و برخی مؤمن و شریف که به حقیقت دخالت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bookmarkStart w:id="1054" w:name="pg7341_74549"/>
    </w:p>
    <w:p>
      <w:pPr>
        <w:pStyle w:val="BookText"/>
        <w:rPr/>
      </w:pPr>
      <w:bookmarkEnd w:id="1054"/>
      <w:r>
        <w:rPr>
          <w:rFonts w:ascii="IRNazanin" w:hAnsi="IRNazanin" w:eastAsia="IRNazanin"/>
          <w:color w:val="111111"/>
          <w:sz w:val="28"/>
          <w:sz w:val="28"/>
          <w:szCs w:val="28"/>
          <w:rtl w:val="true"/>
          <w:lang w:bidi="fa-IR"/>
        </w:rPr>
        <w:t>صورت این راهی است خطرناک و پر مسئولیت و نااطمینان بهتر ترک آن است زیرا صدمه روحی به افرادی که عامل احضارارواح هستند یا نوجوانی که در رابطه با ارواح است، می رسد و من شدیدا منع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استفاده ارتباط با ارواح برای اثبات منکرین روح و وجود عالمی دیگر و احتجاج با مادیون و منکرین انبیاء است نه غیر آن</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5" w:name="__RefHeading___Toc1107129_1051229030"/>
      <w:bookmarkStart w:id="1056" w:name="_Toc394"/>
      <w:bookmarkEnd w:id="1055"/>
      <w:r>
        <w:rPr/>
        <w:t>390</w:t>
      </w:r>
      <w:r>
        <w:rPr>
          <w:rtl w:val="true"/>
        </w:rPr>
        <w:t xml:space="preserve">- </w:t>
      </w:r>
      <w:r>
        <w:rPr>
          <w:rtl w:val="true"/>
        </w:rPr>
        <w:t>دست اندرکار، اما دل با يار</w:t>
      </w:r>
      <w:r>
        <w:rPr>
          <w:rtl w:val="true"/>
        </w:rPr>
        <w:t>:</w:t>
      </w:r>
      <w:bookmarkEnd w:id="1056"/>
    </w:p>
    <w:p>
      <w:pPr>
        <w:pStyle w:val="BookText"/>
        <w:rPr/>
      </w:pPr>
      <w:r>
        <w:rPr>
          <w:rFonts w:ascii="IRNazanin" w:hAnsi="IRNazanin" w:eastAsia="IRNazanin"/>
          <w:color w:val="111111"/>
          <w:sz w:val="28"/>
          <w:sz w:val="28"/>
          <w:szCs w:val="28"/>
          <w:rtl w:val="true"/>
          <w:lang w:bidi="fa-IR"/>
        </w:rPr>
        <w:t>شاید بعضی تصور کنند که دل با یار بودن منحصر در نماز است ولی این طور نیست این حالت روحانی را می توان تعمم داد شاگرد ومعلم و کارگر و کارفرما راننده و مسافر و ساکنین در خانه و آنان که بیرون خانه مشغول به کارند، گوینده و شنونده در حال سکوت و هنگام سخن گفتن در وقت تناول غذا و نوشیدن مایعات و در یک کلام در تمام برگ برگ زندگی دست اندرکار باشد دل با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 اَللَّهِ قُوتُ اَلنُّفُوسِ وَ مُجَالَسَهُ اَلْمَحْبُوبِ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خوراک جانها و نشستن با محبوب است</w:t>
      </w:r>
      <w:r>
        <w:rPr>
          <w:rFonts w:eastAsia="IRNazanin" w:cs="IRNazanin"/>
          <w:color w:val="111111"/>
          <w:sz w:val="28"/>
          <w:szCs w:val="28"/>
          <w:rtl w:val="true"/>
          <w:lang w:bidi="fa-IR"/>
        </w:rPr>
        <w:t>.</w:t>
      </w:r>
    </w:p>
    <w:p>
      <w:pPr>
        <w:pStyle w:val="Heading2"/>
        <w:numPr>
          <w:ilvl w:val="1"/>
          <w:numId w:val="1"/>
        </w:numPr>
        <w:rPr/>
      </w:pPr>
      <w:bookmarkStart w:id="1057" w:name="__RefHeading___Toc1107131_1051229030"/>
      <w:bookmarkStart w:id="1058" w:name="_Toc395"/>
      <w:bookmarkEnd w:id="1057"/>
      <w:r>
        <w:rPr/>
        <w:t>391</w:t>
      </w:r>
      <w:r>
        <w:rPr>
          <w:rtl w:val="true"/>
        </w:rPr>
        <w:t xml:space="preserve">- </w:t>
      </w:r>
      <w:r>
        <w:rPr>
          <w:rtl w:val="true"/>
        </w:rPr>
        <w:t>شکست یک</w:t>
      </w:r>
      <w:r>
        <w:rPr>
          <w:rtl w:val="true"/>
        </w:rPr>
        <w:t>:</w:t>
      </w:r>
      <w:bookmarkEnd w:id="105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در مجلس وعظ گفت اگر مردی بخواهد صدقه و مالی به بینوایان بدهد هفتاد شیطان بر او یورش آورده و به پاها و دستها و قلب او چنگ زده و او را از آن کار نیک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این سخن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هفتاد شیطان می جنگم و همان لحظه برخاست و از مسجد بیرون آمد و وارد خانه شد و دامن خود از گندم پر نمود چون خواست بیرون آید و آن را به بینوایان دهد عیالش او را محکم گرفت و با او شروع به کشمکش و گفتگو نمود تا آن گندمها را از دامن او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مأیوس و ناامید به مسجد باز گشت واعظ گفت چه کردی؟ گفت هفتاد شیطان را شکست دادم ولی مادر آنان آمد و شکستم داد؟ </w:t>
      </w:r>
      <w:bookmarkStart w:id="1059" w:name="pg7341_74550"/>
    </w:p>
    <w:p>
      <w:pPr>
        <w:pStyle w:val="Heading2"/>
        <w:numPr>
          <w:ilvl w:val="1"/>
          <w:numId w:val="1"/>
        </w:numPr>
        <w:rPr/>
      </w:pPr>
      <w:bookmarkStart w:id="1060" w:name="__RefHeading___Toc1107133_1051229030"/>
      <w:bookmarkStart w:id="1061" w:name="_Toc396"/>
      <w:bookmarkEnd w:id="1059"/>
      <w:bookmarkEnd w:id="1060"/>
      <w:r>
        <w:rPr/>
        <w:t>392</w:t>
      </w:r>
      <w:r>
        <w:rPr>
          <w:rtl w:val="true"/>
        </w:rPr>
        <w:t xml:space="preserve">- </w:t>
      </w:r>
      <w:r>
        <w:rPr>
          <w:rtl w:val="true"/>
        </w:rPr>
        <w:t>شکست دو</w:t>
      </w:r>
      <w:r>
        <w:rPr>
          <w:rtl w:val="true"/>
        </w:rPr>
        <w:t>:</w:t>
      </w:r>
      <w:bookmarkEnd w:id="1061"/>
    </w:p>
    <w:p>
      <w:pPr>
        <w:pStyle w:val="BookText"/>
        <w:rPr/>
      </w:pPr>
      <w:r>
        <w:rPr>
          <w:rFonts w:ascii="IRNazanin" w:hAnsi="IRNazanin" w:eastAsia="IRNazanin"/>
          <w:color w:val="111111"/>
          <w:sz w:val="28"/>
          <w:sz w:val="28"/>
          <w:szCs w:val="28"/>
          <w:rtl w:val="true"/>
          <w:lang w:bidi="fa-IR"/>
        </w:rPr>
        <w:t>سخنرانی در مجلس وعظ گفت بر در یکی از درهای بهشت نوشته شده اگر کسی مسجد را فرش کند بدنش در قبر ترو تازه می ماند مردم هم از گفته سخنران استقبال کردند و هر کس به اندازه توانش فرشی برای مسجد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 به خانه مراجعت نمود ناگاه متوجه شد که یکی از فرشتهای خوب منزل نیست در نهایت نگرانی به عیالش گفت که مگر خانه ما دزد آمده که یکی از فرشتها نیست عیال پاسخ داد خير، من پایسخنرانی شما در مسجد بودم همینکه شما گفتید که اگر کسی فرشی برای مسجد بدهد بدنش در خانه قبر ترو تازه می ماند من برای آنکه شما که صاحب فرش هستید بدنتان در خانه قبرتر و تازه بماند این فرش را به مسجد هدیه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شگفت اشتباه کردی من این حرفها را برای مردم زدم نه برای خودمان؟</w:t>
      </w:r>
    </w:p>
    <w:p>
      <w:pPr>
        <w:pStyle w:val="Heading2"/>
        <w:numPr>
          <w:ilvl w:val="1"/>
          <w:numId w:val="1"/>
        </w:numPr>
        <w:rPr/>
      </w:pPr>
      <w:bookmarkStart w:id="1062" w:name="__RefHeading___Toc1107135_1051229030"/>
      <w:bookmarkStart w:id="1063" w:name="_Toc397"/>
      <w:bookmarkEnd w:id="1062"/>
      <w:r>
        <w:rPr/>
        <w:t>393</w:t>
      </w:r>
      <w:r>
        <w:rPr>
          <w:rtl w:val="true"/>
        </w:rPr>
        <w:t xml:space="preserve">- </w:t>
      </w:r>
      <w:r>
        <w:rPr>
          <w:rtl w:val="true"/>
        </w:rPr>
        <w:t>مشتی از خروار استبداد</w:t>
      </w:r>
      <w:r>
        <w:rPr>
          <w:rtl w:val="true"/>
        </w:rPr>
        <w:t>:</w:t>
      </w:r>
      <w:bookmarkEnd w:id="1063"/>
    </w:p>
    <w:p>
      <w:pPr>
        <w:pStyle w:val="BookText"/>
        <w:rPr/>
      </w:pPr>
      <w:r>
        <w:rPr>
          <w:rFonts w:ascii="IRNazanin" w:hAnsi="IRNazanin" w:eastAsia="IRNazanin"/>
          <w:color w:val="111111"/>
          <w:sz w:val="28"/>
          <w:sz w:val="28"/>
          <w:szCs w:val="28"/>
          <w:rtl w:val="true"/>
          <w:lang w:bidi="fa-IR"/>
        </w:rPr>
        <w:t>ناصرالدین شاه نزدیک به نیم قرن حکمرانی یکی از کارهایش فرمان قتل امیرکبیر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شاه به حرم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سربازهایی که پرداخت حقوقشان ماه ها به تأخیر افتاده بود و می خواستند عریضه به شاه دهند از طرف ملا زمان شاه با ضرب و ستم پس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از نهایت خشم و استیصال چند تکه سنگ به سوی نوکرهای شاه پرتات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سنگ ها به کالسکه شاه خورد و اسب ها رم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شاه سربازان شاکی را که ده نفر بودند با دستان بسته به شهر آوردند و همه شان را در حضور شاه با طناب خفه کردند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4" w:name="__RefHeading___Toc1107137_1051229030"/>
      <w:bookmarkStart w:id="1065" w:name="_Toc398"/>
      <w:bookmarkEnd w:id="1064"/>
      <w:r>
        <w:rPr/>
        <w:t>394</w:t>
      </w:r>
      <w:r>
        <w:rPr>
          <w:rtl w:val="true"/>
        </w:rPr>
        <w:t xml:space="preserve">- </w:t>
      </w:r>
      <w:r>
        <w:rPr>
          <w:rtl w:val="true"/>
        </w:rPr>
        <w:t>آهنگری که روحش را وقف خدا کرده بود</w:t>
      </w:r>
      <w:r>
        <w:rPr>
          <w:rtl w:val="true"/>
        </w:rPr>
        <w:t>:</w:t>
      </w:r>
      <w:bookmarkEnd w:id="106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آهنگری پس از گذراندن دوران پرشور جوانی تصمیم گرفت روحش را وقف خداکند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با علاقه کار کرد، به دیگران نیکی کرد، اما با تمام پرهیزکاری، در زندگی اش اوضاع </w:t>
      </w:r>
      <w:bookmarkStart w:id="1066" w:name="pg7341_74551"/>
    </w:p>
    <w:p>
      <w:pPr>
        <w:pStyle w:val="BookText"/>
        <w:rPr/>
      </w:pPr>
      <w:bookmarkEnd w:id="1066"/>
      <w:r>
        <w:rPr>
          <w:rFonts w:ascii="IRNazanin" w:hAnsi="IRNazanin" w:eastAsia="IRNazanin"/>
          <w:color w:val="111111"/>
          <w:sz w:val="28"/>
          <w:sz w:val="28"/>
          <w:szCs w:val="28"/>
          <w:rtl w:val="true"/>
          <w:lang w:bidi="fa-IR"/>
        </w:rPr>
        <w:t>درست به نظر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مشکلاتش مدام بیشتر می شد یک روز عصر، دوستی که به دیدنش آمده بود و از وضعیت دشوارش مطلع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که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بعد از اینکه تصمیم گرفتی مرد خدا ترسی بشوی، زندگی ات بدتر شده، نمی خواهم ایمانت را ضعیف کنم اما با وجود تمام رنج هایی که در مسیر معنویت به خود دادهای زندگی ات بهتر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کارگاه، فولاد خام برایم می آورند و باید از آنشمشیر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طور اینکار را می کنم؟ اول تکه فولاد را آنقدر حرارت میدهم تا سرخ شود بعد، سنگین ترین پتک را بر می دارم و پشت سر هم به آن ضربه می زنم، تا اینکه فولاد، شکلی را بگیرد که می خواهم بعد آن را در تشت آب سرد فرو می کنم، و تمام این کارگاه را بخار آب می گیرد، فولاد به خاطر این تغییر ناگهان دما، ناله می کند و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را آن قدر تکرار کنم تا به شمشیر مورد نظرم دست بیابم یک بار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فولادی که به دستم می رسد نمی تواند تاب این عملیات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ضربات پتک و آب سرد، تماش را ترک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این فولاد، هرگز تیغه شمشیر مناسبی در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آنرا به میان انبوه زباله های کارگاه 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مکث کرد و 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در آتش رنج فرو می روم، ضربات پتکی را که زندگی بر من وارد کرده، پذیرفته ام، و گاهی بشدت احساس سرما میکنم، انگار فولادی باشم که از آبدیده شدن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دعایی که به درگاه خداوند دارم این است خدای من، از آنچه برای من خواسته ای صرف نظر نکن تا شکلی را که می خواهی، به خود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روشی که می پسندی ادامه بده، هر مدت که لازم است ادامه بده، اما هرگز مرا به کوه زباله های فولادی بی فایده پرتاب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در دی اگر باشد خوش است درد بی دردی علاجش آتش است</w:t>
      </w:r>
    </w:p>
    <w:p>
      <w:pPr>
        <w:pStyle w:val="Heading2"/>
        <w:numPr>
          <w:ilvl w:val="1"/>
          <w:numId w:val="1"/>
        </w:numPr>
        <w:rPr/>
      </w:pPr>
      <w:bookmarkStart w:id="1067" w:name="__RefHeading___Toc1107139_1051229030"/>
      <w:bookmarkStart w:id="1068" w:name="_Toc399"/>
      <w:bookmarkEnd w:id="1067"/>
      <w:r>
        <w:rPr/>
        <w:t>395</w:t>
      </w:r>
      <w:r>
        <w:rPr>
          <w:rtl w:val="true"/>
        </w:rPr>
        <w:t xml:space="preserve">- </w:t>
      </w:r>
      <w:r>
        <w:rPr>
          <w:rtl w:val="true"/>
        </w:rPr>
        <w:t>کتاب امیرالمؤمنین علی</w:t>
      </w:r>
      <w:r>
        <w:rPr>
          <w:rtl w:val="true"/>
        </w:rPr>
        <w:t>(</w:t>
      </w:r>
      <w:r>
        <w:rPr>
          <w:rtl w:val="true"/>
        </w:rPr>
        <w:t>علیه السلام</w:t>
      </w:r>
      <w:r>
        <w:rPr>
          <w:rtl w:val="true"/>
        </w:rPr>
        <w:t>) :</w:t>
      </w:r>
      <w:bookmarkEnd w:id="106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دوران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همراه بود، و بدین </w:t>
      </w:r>
      <w:bookmarkStart w:id="1069" w:name="pg7341_74552"/>
    </w:p>
    <w:p>
      <w:pPr>
        <w:pStyle w:val="BookText"/>
        <w:rPr/>
      </w:pPr>
      <w:bookmarkEnd w:id="1069"/>
      <w:r>
        <w:rPr>
          <w:rFonts w:ascii="IRNazanin" w:hAnsi="IRNazanin" w:eastAsia="IRNazanin"/>
          <w:color w:val="111111"/>
          <w:sz w:val="28"/>
          <w:sz w:val="28"/>
          <w:szCs w:val="28"/>
          <w:rtl w:val="true"/>
          <w:lang w:bidi="fa-IR"/>
        </w:rPr>
        <w:t xml:space="preserve">جهت توفیق یافت که احادیث بسیاری از رسول خدا را در کتابی گردآورد در حقیقت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میکرد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مینوشت خصوصیات این کتاب، که پس از شهادت امام در خانواده او باقی ماند، در احادیث ائمه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این کتاب هفتاد ذراع بوده، و به املای رسول خدا و خط علی بن ابی طالب نگارش یافته است و آنچه که مردم به آن نیازمندند در آن بیان شده است</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گفتنی است که این کتاب پیوسته در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میگشت 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از آن حدیث نقل کرده و خود کتاب را نیز به یاران خویش ارائه می فرمودند</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0" w:name="__RefHeading___Toc1107141_1051229030"/>
      <w:bookmarkStart w:id="1071" w:name="_Toc400"/>
      <w:bookmarkEnd w:id="1070"/>
      <w:r>
        <w:rPr/>
        <w:t>396</w:t>
      </w:r>
      <w:r>
        <w:rPr>
          <w:rtl w:val="true"/>
        </w:rPr>
        <w:t xml:space="preserve">- </w:t>
      </w:r>
      <w:r>
        <w:rPr>
          <w:rtl w:val="true"/>
        </w:rPr>
        <w:t>حديث، اجتهاد، فقه</w:t>
      </w:r>
      <w:r>
        <w:rPr>
          <w:rtl w:val="true"/>
        </w:rPr>
        <w:t>:</w:t>
      </w:r>
      <w:bookmarkEnd w:id="1071"/>
    </w:p>
    <w:p>
      <w:pPr>
        <w:pStyle w:val="BookText"/>
        <w:rPr/>
      </w:pPr>
      <w:r>
        <w:rPr>
          <w:rFonts w:ascii="IRNazanin" w:hAnsi="IRNazanin" w:eastAsia="IRNazanin"/>
          <w:color w:val="111111"/>
          <w:sz w:val="28"/>
          <w:sz w:val="28"/>
          <w:szCs w:val="28"/>
          <w:rtl w:val="true"/>
          <w:lang w:bidi="fa-IR"/>
        </w:rPr>
        <w:t xml:space="preserve">احادیثی که راویان ثقه و عادل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 همگی مورد پذیرش علمای شیعه می باشند قرار دارد و پایه فقه و اجتهاد شیعه بر کتاب خدا، سنت قطعی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و عقل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و روایاتی که از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است همگی به گونه ای مستقیم یا غیر مستقیم منتهی به کانون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بی واسطه یا به واسطه پدران بزرگوار خود از پیامبر شنیده، یا اینکه آن را از کتاب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رسول گرامی و اهل بیت طاهرین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علمای شیعه در کتابهای معروف حدیث گرد آمده است و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من لایحضره الفقیه،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مصادر اجتهاد در شیعه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فقه شیعه، باب اجتهاد از روز نخست به روی فقیهان باز بوده و هیچگاه بسته </w:t>
      </w:r>
      <w:bookmarkStart w:id="1072" w:name="pg7341_74553"/>
    </w:p>
    <w:p>
      <w:pPr>
        <w:pStyle w:val="BookText"/>
        <w:rPr/>
      </w:pPr>
      <w:bookmarkEnd w:id="1072"/>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اجتهاد آنان اجتهاد مطلق است نه اجتهاد در چارچوب موارد خاص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3" w:name="__RefHeading___Toc1107143_1051229030"/>
      <w:bookmarkStart w:id="1074" w:name="_Toc401"/>
      <w:bookmarkEnd w:id="1073"/>
      <w:r>
        <w:rPr/>
        <w:t>397</w:t>
      </w:r>
      <w:r>
        <w:rPr>
          <w:rtl w:val="true"/>
        </w:rPr>
        <w:t xml:space="preserve">- </w:t>
      </w:r>
      <w:r>
        <w:rPr>
          <w:rtl w:val="true"/>
        </w:rPr>
        <w:t>رجعت حقیقت دارد</w:t>
      </w:r>
      <w:r>
        <w:rPr>
          <w:rtl w:val="true"/>
        </w:rPr>
        <w:t>:</w:t>
      </w:r>
      <w:bookmarkEnd w:id="1074"/>
    </w:p>
    <w:p>
      <w:pPr>
        <w:pStyle w:val="BookText"/>
        <w:rPr/>
      </w:pPr>
      <w:r>
        <w:rPr>
          <w:rFonts w:ascii="IRNazanin" w:hAnsi="IRNazanin" w:eastAsia="IRNazanin"/>
          <w:color w:val="111111"/>
          <w:sz w:val="28"/>
          <w:sz w:val="28"/>
          <w:szCs w:val="28"/>
          <w:rtl w:val="true"/>
          <w:lang w:bidi="fa-IR"/>
        </w:rPr>
        <w:t xml:space="preserve">رجعت در لغت به معنی بازگشت است، و مقصود از آن در فرهنگ شیعه، بازگشت گروهی از امت اسلامی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پریایی قیامت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روشن بر وجود رجعت، پیس از هر چیز قرآن کریم است که در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زنده شدن گروهی از بنی اسرائیل و زنده شدن گروهی از مردم پس از مردن در همان سوره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شد عزیر پیامبر پس از صد سال بقره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شدن مردگان با اعجاز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بیان شده است برای بررسی تفصیلی مسئله رجعت اهل تحقیق کافی است که به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مرحوم مجلسی از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و ملاحظه کنند که درباره رجعت به طور متواتر روایات از محدثین و آنها از معصومین نقل کرده اند</w:t>
      </w:r>
      <w:r>
        <w:rPr>
          <w:rFonts w:eastAsia="IRNazanin" w:cs="IRNazanin"/>
          <w:color w:val="111111"/>
          <w:sz w:val="28"/>
          <w:szCs w:val="28"/>
          <w:rtl w:val="true"/>
          <w:lang w:bidi="fa-IR"/>
        </w:rPr>
        <w:t>.</w:t>
      </w:r>
    </w:p>
    <w:p>
      <w:pPr>
        <w:pStyle w:val="Heading2"/>
        <w:numPr>
          <w:ilvl w:val="1"/>
          <w:numId w:val="1"/>
        </w:numPr>
        <w:rPr/>
      </w:pPr>
      <w:bookmarkStart w:id="1075" w:name="__RefHeading___Toc1107145_1051229030"/>
      <w:bookmarkStart w:id="1076" w:name="_Toc402"/>
      <w:bookmarkEnd w:id="1075"/>
      <w:r>
        <w:rPr/>
        <w:t>398</w:t>
      </w:r>
      <w:r>
        <w:rPr>
          <w:rtl w:val="true"/>
        </w:rPr>
        <w:t xml:space="preserve">- </w:t>
      </w:r>
      <w:r>
        <w:rPr>
          <w:rtl w:val="true"/>
        </w:rPr>
        <w:t>بداء حقیت دارد</w:t>
      </w:r>
      <w:r>
        <w:rPr>
          <w:rtl w:val="true"/>
        </w:rPr>
        <w:t>:</w:t>
      </w:r>
      <w:bookmarkEnd w:id="1076"/>
    </w:p>
    <w:p>
      <w:pPr>
        <w:pStyle w:val="BookText"/>
        <w:rPr/>
      </w:pPr>
      <w:r>
        <w:rPr>
          <w:rFonts w:ascii="IRNazanin" w:hAnsi="IRNazanin" w:eastAsia="IRNazanin"/>
          <w:color w:val="111111"/>
          <w:sz w:val="28"/>
          <w:sz w:val="28"/>
          <w:szCs w:val="28"/>
          <w:rtl w:val="true"/>
          <w:lang w:bidi="fa-IR"/>
        </w:rPr>
        <w:t>تقدیر الهی درباره انسان بر دو نوع است، تقدیر محتوم و قطعی که به هیچ وجه قابل تغییر نیست و تقدیر معلق و مشروط که با فقدان برخی شرایط، دگرگون می شود و تقدیر دیگر جایگزین آن می گردد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بداء حقیقت دارد چون خداوند دارای قدرت و سلطه مطلقه بر هستی است و هر زمان خواست می تواند تقدیری را جایگزین تقدیگر دیگر سازد، در حالیکه به هر دو نوع تقدیر، علم قبلی داشته، و هیچگونه تغییری نیز در علم وی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تقدیر نخست چنان نیست که قدرت خدا را محدود ساخته و توانایی دگرگون کردن آن را از او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خلاف عقیده یهود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مغوله</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دست خدا </w:t>
      </w:r>
      <w:bookmarkStart w:id="1077" w:name="pg7341_74554"/>
    </w:p>
    <w:p>
      <w:pPr>
        <w:pStyle w:val="BookText"/>
        <w:rPr/>
      </w:pPr>
      <w:bookmarkEnd w:id="1077"/>
      <w:r>
        <w:rPr>
          <w:rFonts w:ascii="IRNazanin" w:hAnsi="IRNazanin" w:eastAsia="IRNazanin"/>
          <w:color w:val="111111"/>
          <w:sz w:val="28"/>
          <w:sz w:val="28"/>
          <w:szCs w:val="28"/>
          <w:rtl w:val="true"/>
          <w:lang w:bidi="fa-IR"/>
        </w:rPr>
        <w:t xml:space="preserve">بسته است، قدرت گسترده دارد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يَدَاهُ مَبْسُوطَتَانِ </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بلکه دست خدا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مصداقهایی درباره بداء از روایات انتخاب کنیم در بحث صدقه در راه خدا، نیکی به پدر و مادر و انجام کارهای خیر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بدبختی را به خوشبختی دگرگون ساخته، مایه افزایش عمر می گردد و از مرگهای بد جلوگیری می کند</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اعمال را پاکیزه و اموال را با برکت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بلا را دفع، و حساب را آسان می گرداند و اجل معلق را عقب می اندازد</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8" w:name="__RefHeading___Toc1107147_1051229030"/>
      <w:bookmarkStart w:id="1079" w:name="_Toc403"/>
      <w:bookmarkEnd w:id="1078"/>
      <w:r>
        <w:rPr/>
        <w:t>399</w:t>
      </w:r>
      <w:r>
        <w:rPr>
          <w:rtl w:val="true"/>
        </w:rPr>
        <w:t xml:space="preserve">- </w:t>
      </w:r>
      <w:r>
        <w:rPr>
          <w:rtl w:val="true"/>
        </w:rPr>
        <w:t>بر کرانه جبل الطارق</w:t>
      </w:r>
      <w:r>
        <w:rPr>
          <w:rtl w:val="true"/>
        </w:rPr>
        <w:t>:</w:t>
      </w:r>
      <w:bookmarkEnd w:id="1079"/>
    </w:p>
    <w:p>
      <w:pPr>
        <w:pStyle w:val="BookText"/>
        <w:rPr/>
      </w:pPr>
      <w:r>
        <w:rPr>
          <w:rFonts w:ascii="IRNazanin" w:hAnsi="IRNazanin" w:eastAsia="IRNazanin"/>
          <w:color w:val="111111"/>
          <w:sz w:val="28"/>
          <w:sz w:val="28"/>
          <w:szCs w:val="28"/>
          <w:rtl w:val="true"/>
          <w:lang w:bidi="fa-IR"/>
        </w:rPr>
        <w:t>سردار کاردان اسلامی طارق بن زیاد برای فتح اندلس از دریای مدیترانه عبور کرد و خود را بر کرانه و ساحل اندلس رساند که بعدا آن منطقه که کوههای سر به فلک کشیده ای داشت مثل سلسله جبال البرز بنام سردار فاتح جبل الطارق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جنگی به باصطلاح روز تاکتیکی که به کاربرد در تمام جنگها بی سابقه و بی نظیر بود بعد از آنکه تمامی سربازان خود را از کشتیها خارج کرد و همگی در ساحل پیاده شدند دستور داد تمام کشتیها و وسایل نقلیه دریایی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با این حرکت بگویم مقابل دشمن است و پست سر دریا و غرق شدن پس فقط یک راه بیشتر ندارید آنهم غلبه بر دشمن و حرکت به جلوست و همین باعث جرئت بیشتر سربازان شد و اندلس فتح گردید</w:t>
      </w:r>
      <w:r>
        <w:rPr>
          <w:rFonts w:eastAsia="IRNazanin" w:cs="IRNazanin"/>
          <w:color w:val="111111"/>
          <w:sz w:val="28"/>
          <w:szCs w:val="28"/>
          <w:rtl w:val="true"/>
          <w:lang w:bidi="fa-IR"/>
        </w:rPr>
        <w:t>.</w:t>
      </w:r>
    </w:p>
    <w:p>
      <w:pPr>
        <w:pStyle w:val="Heading2"/>
        <w:numPr>
          <w:ilvl w:val="1"/>
          <w:numId w:val="1"/>
        </w:numPr>
        <w:rPr/>
      </w:pPr>
      <w:bookmarkStart w:id="1080" w:name="__RefHeading___Toc1107149_1051229030"/>
      <w:bookmarkStart w:id="1081" w:name="_Toc404"/>
      <w:bookmarkEnd w:id="1080"/>
      <w:r>
        <w:rPr/>
        <w:t>400</w:t>
      </w:r>
      <w:r>
        <w:rPr>
          <w:rtl w:val="true"/>
        </w:rPr>
        <w:t xml:space="preserve">- </w:t>
      </w:r>
      <w:r>
        <w:rPr>
          <w:rtl w:val="true"/>
        </w:rPr>
        <w:t>گستاولوبون از رمز پیشرفت اسلام می گوید</w:t>
      </w:r>
      <w:r>
        <w:rPr>
          <w:rtl w:val="true"/>
        </w:rPr>
        <w:t>:</w:t>
      </w:r>
      <w:bookmarkEnd w:id="108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پیشرفت اسلام درهمان سهولت و آسانی آن نهفته است اسلام از مطالبی که عقل سالم از پذیرش آن امتناع می ورزد و در ادیان دیگر نمونه های آن بسیار است، </w:t>
      </w:r>
      <w:bookmarkStart w:id="1082" w:name="pg7341_74555"/>
    </w:p>
    <w:p>
      <w:pPr>
        <w:pStyle w:val="BookText"/>
        <w:rPr/>
      </w:pPr>
      <w:bookmarkEnd w:id="1082"/>
      <w:r>
        <w:rPr>
          <w:rFonts w:ascii="IRNazanin" w:hAnsi="IRNazanin" w:eastAsia="IRNazanin"/>
          <w:color w:val="111111"/>
          <w:sz w:val="28"/>
          <w:sz w:val="28"/>
          <w:szCs w:val="28"/>
          <w:rtl w:val="true"/>
          <w:lang w:bidi="fa-IR"/>
        </w:rPr>
        <w:t>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کنید ساده تر از اصول اسلام نمی یابید که انجام چند فريضة دینی به بهشت و سعادت می رسد، و با روی گرداندن از آن بهدوزخ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روشنی و سادگی اسلام و دستورات آن، کمک زیادی به پیشرفت این دین در جهان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این آن ایمان محکمی است که اسلام در دلها ریخته است، ایمانی که هیچ شبهه ای قادر به کندن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همان گونه که برای اکتشافات علمی از هر دینی مناسبتر و ملایمتر است، درباره واداشتن مردم به گذشت نیز بزرگترین دینی است که می تواند تهذیب نفوس و اخلاق را به عهده گیرد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3" w:name="__RefHeading___Toc1107151_1051229030"/>
      <w:bookmarkStart w:id="1084" w:name="_Toc405"/>
      <w:bookmarkEnd w:id="1083"/>
      <w:r>
        <w:rPr/>
        <w:t>401</w:t>
      </w:r>
      <w:r>
        <w:rPr>
          <w:rtl w:val="true"/>
        </w:rPr>
        <w:t xml:space="preserve">- </w:t>
      </w:r>
      <w:r>
        <w:rPr>
          <w:rtl w:val="true"/>
        </w:rPr>
        <w:t>هدف وسیله را توجیه نمی کند</w:t>
      </w:r>
      <w:r>
        <w:rPr>
          <w:rtl w:val="true"/>
        </w:rPr>
        <w:t>:</w:t>
      </w:r>
      <w:bookmarkEnd w:id="1084"/>
    </w:p>
    <w:p>
      <w:pPr>
        <w:pStyle w:val="BookText"/>
        <w:rPr/>
      </w:pPr>
      <w:r>
        <w:rPr>
          <w:rFonts w:ascii="IRNazanin" w:hAnsi="IRNazanin" w:eastAsia="IRNazanin"/>
          <w:color w:val="111111"/>
          <w:sz w:val="28"/>
          <w:sz w:val="28"/>
          <w:szCs w:val="28"/>
          <w:rtl w:val="true"/>
          <w:lang w:bidi="fa-IR"/>
        </w:rPr>
        <w:t>کسانی که از اسلام ناب فاصله دارند و از سیره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دورند معتقند که برای رسیدن هدف از هر وسیله ممکن باید استفاده کرد اگرچه غیر انسانی و وحشیانه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وسایل و ابزاری برای نشر دعوت خود کمک گرفت که کاملا انسانی و اخلاقی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آب را به روی دشمن نیست و آلوده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را نبرید به سربازان خود توصیه می کرد به زنان و کودکان و پیران آزار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اتمام حجت به دشمن، آغازگر جنگ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نجاشی فرمانروای حبشه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فرمانروا، خدا در میان ما پیامبری را برانگیخت که ما را از بت پرستی و قمار باز داشت و به نماز و زکات، عدالت اجتماعی و نیکوکاری و کمک به خویشاوندان امر فرمود و از فحشا و منکر و ظلم به دیگران نهی فرمود</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گواه است که اسلام محمدی دین کرامت انسانی است حتی در جنگها نیز باید قوانین حقوق بشر و محیط زیست رعایت شود و برای رسیدن به هدف دست به کارهای غیر انسانی نزد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85" w:name="pg7341_74556"/>
    </w:p>
    <w:p>
      <w:pPr>
        <w:pStyle w:val="Heading2"/>
        <w:numPr>
          <w:ilvl w:val="1"/>
          <w:numId w:val="1"/>
        </w:numPr>
        <w:rPr/>
      </w:pPr>
      <w:bookmarkStart w:id="1086" w:name="__RefHeading___Toc1107153_1051229030"/>
      <w:bookmarkStart w:id="1087" w:name="_Toc406"/>
      <w:bookmarkEnd w:id="1085"/>
      <w:bookmarkEnd w:id="1086"/>
      <w:r>
        <w:rPr/>
        <w:t>402</w:t>
      </w:r>
      <w:r>
        <w:rPr>
          <w:rtl w:val="true"/>
        </w:rPr>
        <w:t xml:space="preserve">- </w:t>
      </w:r>
      <w:r>
        <w:rPr>
          <w:rtl w:val="true"/>
        </w:rPr>
        <w:t>ایمانم نسوخته است</w:t>
      </w:r>
      <w:r>
        <w:rPr>
          <w:rtl w:val="true"/>
        </w:rPr>
        <w:t>:</w:t>
      </w:r>
      <w:bookmarkEnd w:id="1087"/>
    </w:p>
    <w:p>
      <w:pPr>
        <w:pStyle w:val="BookText"/>
        <w:rPr/>
      </w:pPr>
      <w:r>
        <w:rPr>
          <w:rFonts w:ascii="IRNazanin" w:hAnsi="IRNazanin" w:eastAsia="IRNazanin"/>
          <w:color w:val="111111"/>
          <w:sz w:val="28"/>
          <w:sz w:val="28"/>
          <w:szCs w:val="28"/>
          <w:rtl w:val="true"/>
          <w:lang w:bidi="fa-IR"/>
        </w:rPr>
        <w:t>روزی بازرگان موفقی از مسافرت بازگشت و متوجه شد خانه و مغازه اش در غیاب او آتش گرفته و کالاهای گرانبهایش همه سوخته و خاکستر شده اند و خسارت هنگفتی به او وارد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آنکه شکایتی کند و لب به اعتراض بگشاید با لبخندی بر لبان و نوری بر دیدگان سر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که اکنون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تاجر پس از نابودی کسب پر رونق خود، تابلویی بر ویرانه های خانه و مغازه اش آویخت که روی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ام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ایمانم نسوخته است از فردا شروع به کار کرد</w:t>
      </w:r>
      <w:r>
        <w:rPr>
          <w:rFonts w:eastAsia="IRNazanin" w:cs="IRNazanin"/>
          <w:color w:val="111111"/>
          <w:sz w:val="28"/>
          <w:szCs w:val="28"/>
          <w:rtl w:val="true"/>
          <w:lang w:bidi="fa-IR"/>
        </w:rPr>
        <w:t>.</w:t>
      </w:r>
    </w:p>
    <w:p>
      <w:pPr>
        <w:pStyle w:val="Heading2"/>
        <w:numPr>
          <w:ilvl w:val="1"/>
          <w:numId w:val="1"/>
        </w:numPr>
        <w:rPr/>
      </w:pPr>
      <w:bookmarkStart w:id="1088" w:name="__RefHeading___Toc1107155_1051229030"/>
      <w:bookmarkStart w:id="1089" w:name="_Toc407"/>
      <w:bookmarkEnd w:id="1088"/>
      <w:r>
        <w:rPr/>
        <w:t>403</w:t>
      </w:r>
      <w:r>
        <w:rPr>
          <w:rtl w:val="true"/>
        </w:rPr>
        <w:t xml:space="preserve">- </w:t>
      </w:r>
      <w:r>
        <w:rPr>
          <w:rtl w:val="true"/>
        </w:rPr>
        <w:t>وقتی دل به مال دنیا گره نمی خورد</w:t>
      </w:r>
      <w:r>
        <w:rPr>
          <w:rtl w:val="true"/>
        </w:rPr>
        <w:t>:</w:t>
      </w:r>
      <w:bookmarkEnd w:id="1089"/>
    </w:p>
    <w:p>
      <w:pPr>
        <w:pStyle w:val="BookText"/>
        <w:rPr/>
      </w:pPr>
      <w:r>
        <w:rPr>
          <w:rFonts w:ascii="IRNazanin" w:hAnsi="IRNazanin" w:eastAsia="IRNazanin"/>
          <w:color w:val="111111"/>
          <w:sz w:val="28"/>
          <w:sz w:val="28"/>
          <w:szCs w:val="28"/>
          <w:rtl w:val="true"/>
          <w:lang w:bidi="fa-IR"/>
        </w:rPr>
        <w:t>نقل است مرحوم الهی قمشه ای رحمة الله عليه از سفر برگشت و دید که تمام وسائل زندگی را دزد برده است اهل خانه بی تابی می کردند ایشان در نهایت خونسردی و بی تفاوتی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این بساط زندگی برای ما پهن بود و استفاده می کردیم حالا برای دیگری گسترده است دل را نباید به مال دنیا گره زد</w:t>
      </w:r>
      <w:r>
        <w:rPr>
          <w:rFonts w:eastAsia="IRNazanin" w:cs="IRNazanin"/>
          <w:color w:val="111111"/>
          <w:sz w:val="28"/>
          <w:szCs w:val="28"/>
          <w:rtl w:val="true"/>
          <w:lang w:bidi="fa-IR"/>
        </w:rPr>
        <w:t>.!</w:t>
      </w:r>
    </w:p>
    <w:p>
      <w:pPr>
        <w:pStyle w:val="Heading2"/>
        <w:numPr>
          <w:ilvl w:val="1"/>
          <w:numId w:val="1"/>
        </w:numPr>
        <w:rPr/>
      </w:pPr>
      <w:bookmarkStart w:id="1090" w:name="__RefHeading___Toc1107157_1051229030"/>
      <w:bookmarkStart w:id="1091" w:name="_Toc408"/>
      <w:bookmarkEnd w:id="1090"/>
      <w:r>
        <w:rPr/>
        <w:t>404</w:t>
      </w:r>
      <w:r>
        <w:rPr>
          <w:rtl w:val="true"/>
        </w:rPr>
        <w:t xml:space="preserve">- </w:t>
      </w:r>
      <w:r>
        <w:rPr>
          <w:rtl w:val="true"/>
        </w:rPr>
        <w:t>استغفار برای الحمدلله</w:t>
      </w:r>
      <w:r>
        <w:rPr>
          <w:rtl w:val="true"/>
        </w:rPr>
        <w:t>:</w:t>
      </w:r>
      <w:bookmarkEnd w:id="109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در زمانهای دور چندین مغازه در بغداد آتش گرفت جز یک مغازه صاحب مغازه اهل دل بود مردم برای مژده به نزد او آمدند و گفتند تمام مغازه های ما سوخت جز مغازه شما او 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به خود آمد که الحمدلله را نباید در برابر مال سوخته ها می گفتی و دل آنها را آزردی اموال برادرانت سوخته خدا را شکر میکنی عوض آنکه با آنها همدردی کنی پس از برای الحمدالله گفتنات استغفار کن که هر چیزی جایی و هر نکته مکانی دارد </w:t>
      </w:r>
      <w:bookmarkStart w:id="1092" w:name="pg7341_74557"/>
    </w:p>
    <w:p>
      <w:pPr>
        <w:pStyle w:val="Heading2"/>
        <w:numPr>
          <w:ilvl w:val="1"/>
          <w:numId w:val="1"/>
        </w:numPr>
        <w:rPr/>
      </w:pPr>
      <w:bookmarkStart w:id="1093" w:name="__RefHeading___Toc1107159_1051229030"/>
      <w:bookmarkStart w:id="1094" w:name="_Toc409"/>
      <w:bookmarkEnd w:id="1092"/>
      <w:bookmarkEnd w:id="1093"/>
      <w:r>
        <w:rPr/>
        <w:t>405</w:t>
      </w:r>
      <w:r>
        <w:rPr>
          <w:rtl w:val="true"/>
        </w:rPr>
        <w:t xml:space="preserve">- </w:t>
      </w:r>
      <w:r>
        <w:rPr>
          <w:rtl w:val="true"/>
        </w:rPr>
        <w:t xml:space="preserve">تعیین مصداق در عصر ظهور </w:t>
      </w:r>
      <w:r>
        <w:rPr>
          <w:rtl w:val="true"/>
        </w:rPr>
        <w:t>:</w:t>
      </w:r>
      <w:bookmarkEnd w:id="1094"/>
    </w:p>
    <w:p>
      <w:pPr>
        <w:pStyle w:val="BookText"/>
        <w:rPr/>
      </w:pPr>
      <w:r>
        <w:rPr>
          <w:rFonts w:ascii="IRNazanin" w:hAnsi="IRNazanin" w:eastAsia="IRNazanin"/>
          <w:color w:val="111111"/>
          <w:sz w:val="28"/>
          <w:sz w:val="28"/>
          <w:szCs w:val="28"/>
          <w:rtl w:val="true"/>
          <w:lang w:bidi="fa-IR"/>
        </w:rPr>
        <w:t xml:space="preserve">یکی از خطاهایی که 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هزار واندی سال مکرر اتفاق افتاده تعیین مصداق برای نشانه های حتمی و یا احتمالی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اسم بعضی از افراد برده شده مثل مردیمانی، شعیب بن صالح، سفیانی، نفس زکیه، سید خراسانی و غیره و یا حوادثی که به عنوان بلایای طبیعی و غیر طبیعی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تعیین مصداق در عصر ظهور از خطاهای نابخشودنی است چون اکثر غیر واقعی و دروغ است و در واقع وقت معین کردن برای ظهور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گيرب الوقانون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ظهور زمان معین کند دروغگوست و جالبتر اینکه بعضی برای خود نمایی از روی نفهمی حتی تصرف در روایات میکنند تا به اصرار شخص یا اشخاص را با آن اسماء که نام برده شد مطابقت دهند به عنوان مثال مرحوم سید بن طاوس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دو روایت آورده که سید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قه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آمده اند عنوان روایت را عوض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خلل برگردانده اند که این کار نه لطف در حق آن سلاله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نه عملی است پسندیده که قطعة مواخذه الهی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معتقدم که پشت صحنه این دسیسه ها دشمنان شعیه هستند و با چندین واسطه از افراد ساده لوح بهره می گیرند و به عبارت دیگر سوء استفاده ای است که از مهدویت در راستای خواسته های دشمنان اتفاقمی افتد</w:t>
      </w:r>
      <w:r>
        <w:rPr>
          <w:rFonts w:eastAsia="IRNazanin" w:cs="IRNazanin"/>
          <w:color w:val="111111"/>
          <w:sz w:val="28"/>
          <w:szCs w:val="28"/>
          <w:rtl w:val="true"/>
          <w:lang w:bidi="fa-IR"/>
        </w:rPr>
        <w:t>.</w:t>
      </w:r>
    </w:p>
    <w:p>
      <w:pPr>
        <w:pStyle w:val="Heading2"/>
        <w:numPr>
          <w:ilvl w:val="1"/>
          <w:numId w:val="1"/>
        </w:numPr>
        <w:rPr/>
      </w:pPr>
      <w:bookmarkStart w:id="1095" w:name="__RefHeading___Toc1107161_1051229030"/>
      <w:bookmarkStart w:id="1096" w:name="_Toc410"/>
      <w:bookmarkEnd w:id="1095"/>
      <w:r>
        <w:rPr/>
        <w:t>406</w:t>
      </w:r>
      <w:r>
        <w:rPr>
          <w:rtl w:val="true"/>
        </w:rPr>
        <w:t xml:space="preserve">- </w:t>
      </w:r>
      <w:r>
        <w:rPr>
          <w:rtl w:val="true"/>
        </w:rPr>
        <w:t>روش معالجه منجم</w:t>
      </w:r>
      <w:r>
        <w:rPr>
          <w:rtl w:val="true"/>
        </w:rPr>
        <w:t>:</w:t>
      </w:r>
      <w:bookmarkEnd w:id="109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پادشاهی بسیار چاق بود و از زیادی چربی و گوشت در رنج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اطباهر دستوری میدادند مفید واقع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به حضور پادشاه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علم نجوم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اجازه دهد امشب سرنوشت سلطان را از این بیماری چاقی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سلطان طولانی باشد معالجه شما را به عهده خواهم گرفت، سلطان قبول کرد و به وی وعده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منجم با کمال افسردگی و حالتی غمگین خدمت سلطان رسید و عرض کرد به طوری که از گردش ستارگان فهمیدم متأسفانه از عمر ملک بیش از یک ماه نمانده است و اگر به این حقیر شک دارید دستور فرمایید مرا زندانی کنند و </w:t>
      </w:r>
      <w:bookmarkStart w:id="1097" w:name="pg7341_74558"/>
    </w:p>
    <w:p>
      <w:pPr>
        <w:pStyle w:val="BookText"/>
        <w:rPr/>
      </w:pPr>
      <w:bookmarkEnd w:id="1097"/>
      <w:r>
        <w:rPr>
          <w:rFonts w:ascii="IRNazanin" w:hAnsi="IRNazanin" w:eastAsia="IRNazanin"/>
          <w:color w:val="111111"/>
          <w:sz w:val="28"/>
          <w:sz w:val="28"/>
          <w:szCs w:val="28"/>
          <w:rtl w:val="true"/>
          <w:lang w:bidi="fa-IR"/>
        </w:rPr>
        <w:t>چنانچه در مدت یک ماه گفته من درست در نیامد دستور قتلم را صادر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 را زندانی کرد از آن روز به بعد شاه از غم و غصه مردن از خوردن و خوراک افتاد و دیگر اشتهایی برایش نماند و تا روز بیست نهم تمام چربیها و گوشتهای اضافی اش آب شدند و لاغر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مرد را از زندان احضار کردند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دیگر به وعده تو بیشتر باقی نمانده است و اگر من تا فردا نمردم خودت را برای مرگ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مگر من چه کسی هستم که بتوانم عمر سلطان را پیش بینی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اطبا نتوانستند دارویی برای لاغر شدن شما تهیه کنند، تصمیم گرفتم اشتهایتان را با این خبر بد کور کنم تا از پرخوری دست بردارید و به تدریج لاغر شوید و خوشحالم که روش معالجه من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عمل او را پسندید و طبیبان نیز تأیید کردند و انعامی نیکوگرفت</w:t>
      </w:r>
      <w:r>
        <w:rPr>
          <w:rFonts w:eastAsia="IRNazanin" w:cs="IRNazanin"/>
          <w:color w:val="111111"/>
          <w:sz w:val="28"/>
          <w:szCs w:val="28"/>
          <w:rtl w:val="true"/>
          <w:lang w:bidi="fa-IR"/>
        </w:rPr>
        <w:t>.= =</w:t>
      </w:r>
    </w:p>
    <w:p>
      <w:pPr>
        <w:pStyle w:val="Heading2"/>
        <w:numPr>
          <w:ilvl w:val="1"/>
          <w:numId w:val="1"/>
        </w:numPr>
        <w:rPr/>
      </w:pPr>
      <w:bookmarkStart w:id="1098" w:name="__RefHeading___Toc1107163_1051229030"/>
      <w:bookmarkStart w:id="1099" w:name="_Toc411"/>
      <w:bookmarkEnd w:id="1098"/>
      <w:r>
        <w:rPr/>
        <w:t>407</w:t>
      </w:r>
      <w:r>
        <w:rPr>
          <w:rtl w:val="true"/>
        </w:rPr>
        <w:t xml:space="preserve">- </w:t>
      </w:r>
      <w:r>
        <w:rPr>
          <w:rtl w:val="true"/>
        </w:rPr>
        <w:t>شباهت يوكابد و نرجس</w:t>
      </w:r>
      <w:r>
        <w:rPr>
          <w:rtl w:val="true"/>
        </w:rPr>
        <w:t>:</w:t>
      </w:r>
      <w:bookmarkEnd w:id="1099"/>
    </w:p>
    <w:p>
      <w:pPr>
        <w:pStyle w:val="BookText"/>
        <w:rPr/>
      </w:pPr>
      <w:r>
        <w:rPr>
          <w:rFonts w:ascii="IRNazanin" w:hAnsi="IRNazanin" w:eastAsia="IRNazanin"/>
          <w:color w:val="111111"/>
          <w:sz w:val="28"/>
          <w:sz w:val="28"/>
          <w:szCs w:val="28"/>
          <w:rtl w:val="true"/>
          <w:lang w:bidi="fa-IR"/>
        </w:rPr>
        <w:t xml:space="preserve">یوکا بد نام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نرجس نام مادر امام عصر 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جاسوسان خود را برای تفحص در کار کودکان در شهر میگماشت تا طفل موعود اگر به دنیا آمد او را بکشند ولی اراده الهی بر آن تعلق گرفته که او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یوکابد در گوشه خانه خود نشسته بود که ناگاه درد زایمان او را فرا گرفت، قابله ای را به خانه دعوت کرد تا ابزار کار را فراهم سازد، قابله بخانه آمد و به وظیفه خود عمل کرد پس موسی ولادت یافت نوری از جبینش بدرخشید که اعضاء قابله را بلرزه انداخت و در همان حال مجتش در دل او نفوذ کرد و به همین علت ولادتش را از فرعون پنهان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نرجس خاتون نیز تا آخرین شب تولد فرزند برای آنکه از خطر دشمنان امان بماند نیز مخفی بود حکیمه دختر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امشب نیمه شعبان است نزد ما افطار کن که خداوند در شب فرخنده شخصی را متولد می سازد که حجت او در روی زمین می 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فرزند مبارک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اثر از حاملگی در این بانوی گرامی ندیدم</w:t>
      </w:r>
      <w:r>
        <w:rPr>
          <w:rFonts w:eastAsia="IRNazanin" w:cs="IRNazanin"/>
          <w:color w:val="111111"/>
          <w:sz w:val="28"/>
          <w:szCs w:val="28"/>
          <w:rtl w:val="true"/>
          <w:lang w:bidi="fa-IR"/>
        </w:rPr>
        <w:t xml:space="preserve">! </w:t>
      </w:r>
      <w:bookmarkStart w:id="1100" w:name="pg7341_74559"/>
    </w:p>
    <w:p>
      <w:pPr>
        <w:pStyle w:val="BookText"/>
        <w:rPr/>
      </w:pPr>
      <w:bookmarkEnd w:id="110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 گویم نزد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سلام کردم بانوی عالی مقام نرجس خاتون آمد کفش از پای من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شب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و خاندان ما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کجا و این مقام بزرگ؟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 امشب خداوند پسری به تو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سرور دو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کلام از من شنید با کمال حجب و حیا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افطار کردم و خوابیدم، سحرگاه برای انجام نماز شب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دیدم نرجس خوابیده و از وضع حمل او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تعقیب نماز دوباره خوابیدم که پس از لحظه ای با اضطراب بیدار شدم دیدم نرجس نیز بیدار است ولی هیچگونه علامتی در وی مشهود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بود که در وعده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کنم که ناگهان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که تشریف داشتند با صدای بلند مرا صدا زده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تَعجَلی یا عَمَّهُ،فَهاکِ الأَمرَ قَد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تعجیل مکن که وقت نزدک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همینکه صدای مبارک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مشغول خواندن سوره سجده و پس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نرجس با حال اضطراب از خواب برخاست من به وی نزدیک شدم و نام خدا را بر زبان جاری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خود چیزی احساس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ناراحت مباش ودل قوی دار، این همان مژده است که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صاحب الامر سلام الله علیه متولد شد آن ماه پاره را خود دیدم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1" w:name="__RefHeading___Toc1107165_1051229030"/>
      <w:bookmarkStart w:id="1102" w:name="_Toc412"/>
      <w:bookmarkEnd w:id="1101"/>
      <w:r>
        <w:rPr/>
        <w:t>408</w:t>
      </w:r>
      <w:r>
        <w:rPr>
          <w:rtl w:val="true"/>
        </w:rPr>
        <w:t xml:space="preserve">- </w:t>
      </w:r>
      <w:r>
        <w:rPr>
          <w:rtl w:val="true"/>
        </w:rPr>
        <w:t>غلام سیاه سودانی</w:t>
      </w:r>
      <w:r>
        <w:rPr>
          <w:rtl w:val="true"/>
        </w:rPr>
        <w:t>:</w:t>
      </w:r>
      <w:bookmarkEnd w:id="1102"/>
    </w:p>
    <w:p>
      <w:pPr>
        <w:pStyle w:val="BookText"/>
        <w:rPr/>
      </w:pPr>
      <w:r>
        <w:rPr>
          <w:rFonts w:ascii="IRNazanin" w:hAnsi="IRNazanin" w:eastAsia="IRNazanin"/>
          <w:color w:val="111111"/>
          <w:sz w:val="28"/>
          <w:sz w:val="28"/>
          <w:szCs w:val="28"/>
          <w:rtl w:val="true"/>
          <w:lang w:bidi="fa-IR"/>
        </w:rPr>
        <w:t xml:space="preserve">خداونداز دل سخره ها طلای ناب و سنگهای قیمتی در اختیار بشر می گذارد و گاهی برای آنکه به بشر بفهماند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خَلَقْنَاكُمْ مِنْ ذَكَرٍ وَأُنْثَى وَجَعَلْنَاكُمْ شُعُوبًا وَقَبَائِلَ لِتَعَارَفُوا إِنَّ أَكْرَمَكُمْ عِنْدَ اللَّهِ أَتْقَاكُمْ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شما را از یک مرد و زن آفریدیم و سپس شما را گروه گروه به صورت قبیله ها </w:t>
      </w:r>
      <w:bookmarkStart w:id="1103" w:name="pg7341_74560"/>
    </w:p>
    <w:p>
      <w:pPr>
        <w:pStyle w:val="BookText"/>
        <w:rPr/>
      </w:pPr>
      <w:bookmarkEnd w:id="1103"/>
      <w:r>
        <w:rPr>
          <w:rFonts w:ascii="IRNazanin" w:hAnsi="IRNazanin" w:eastAsia="IRNazanin"/>
          <w:color w:val="111111"/>
          <w:sz w:val="28"/>
          <w:sz w:val="28"/>
          <w:szCs w:val="28"/>
          <w:rtl w:val="true"/>
          <w:lang w:bidi="fa-IR"/>
        </w:rPr>
        <w:t>قرار دادیم تا همدیگر را بشناسید گرامی ترین شما نزد پروردگار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غلام سیاه سودانی را بخاطر تقوایش و روح با صفایش به مقام حکمت می رساند که سخنانش در تمایم ادوار تازه با طراوت است و بعد از گذشت هزاران سال قابل ارائه به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لقمان حکیم بود که خداوند درباره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لُقْمَانَ الْحِكْمَةَ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تحقيق ما به لقمان مقام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به نام اوست چرا که نصایح و اندرزهایش به فرزندش در آن سوره قرار دارد</w:t>
      </w:r>
      <w:r>
        <w:rPr>
          <w:rFonts w:eastAsia="IRNazanin" w:cs="IRNazanin"/>
          <w:color w:val="111111"/>
          <w:sz w:val="28"/>
          <w:szCs w:val="28"/>
          <w:rtl w:val="true"/>
          <w:lang w:bidi="fa-IR"/>
        </w:rPr>
        <w:t>.</w:t>
      </w:r>
    </w:p>
    <w:p>
      <w:pPr>
        <w:pStyle w:val="Heading2"/>
        <w:numPr>
          <w:ilvl w:val="1"/>
          <w:numId w:val="1"/>
        </w:numPr>
        <w:rPr/>
      </w:pPr>
      <w:bookmarkStart w:id="1104" w:name="__RefHeading___Toc1107167_1051229030"/>
      <w:bookmarkStart w:id="1105" w:name="_Toc413"/>
      <w:bookmarkEnd w:id="1104"/>
      <w:r>
        <w:rPr/>
        <w:t>409</w:t>
      </w:r>
      <w:r>
        <w:rPr>
          <w:rtl w:val="true"/>
        </w:rPr>
        <w:t xml:space="preserve">- </w:t>
      </w:r>
      <w:r>
        <w:rPr>
          <w:rtl w:val="true"/>
        </w:rPr>
        <w:t xml:space="preserve">با ارزشترین را طلب کنیم </w:t>
      </w:r>
      <w:r>
        <w:rPr>
          <w:rtl w:val="true"/>
        </w:rPr>
        <w:t>:</w:t>
      </w:r>
      <w:bookmarkEnd w:id="1105"/>
    </w:p>
    <w:p>
      <w:pPr>
        <w:pStyle w:val="BookText"/>
        <w:rPr/>
      </w:pPr>
      <w:r>
        <w:rPr>
          <w:rFonts w:ascii="IRNazanin" w:hAnsi="IRNazanin" w:eastAsia="IRNazanin"/>
          <w:color w:val="111111"/>
          <w:sz w:val="28"/>
          <w:sz w:val="28"/>
          <w:szCs w:val="28"/>
          <w:rtl w:val="true"/>
          <w:lang w:bidi="fa-IR"/>
        </w:rPr>
        <w:t>نادر شاه پس از حمله به منطقه ای و فتح آن، جواهرات گوناگونی را به غنیمت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یکی از صندوقها افتاد و جواهراتش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برداشت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که هر کس به طریقی مشغول به دست آوردن جواهرات بود، یکی آمد و نادر شاه را محکم در آغوش گرفت او در برابر اعتراض شاه و دیگران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سراغ جواهرات رفتند، ولی من پر قیمت تر از تو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تاریخ است و مثال واقعیت چیز دیگری است و آن در میان همه ارزشهای دنیا و آخرت براستی چه چیزی از خداوند تبارک ارزشمندتر است تا آن را طلب کنیم و از او استمداد بجوییم و یادش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اُخبِرُکُم بِخَیرِ أعمالِکُم لَکُم ، وأرفَعِها فی دَرَجاتِکُم ، وأزکاها عِندَ مَلیکِکُم ، وخَیرٍ لَکُم مِنَ الدِّینارِ والدِّرهَمِ ، وخَیرٍ لَکُم مِن أن تَلقَوا عَدُوَّکُم فَتَقتُلوهُم ویَقتُلوکُم؟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اللّهِ عز و جل کَثیرا</w:t>
      </w:r>
      <w:r>
        <w:rPr>
          <w:rFonts w:eastAsia="Amiri" w:cs="Amiri" w:ascii="Amiri" w:hAnsi="Amiri"/>
          <w:color w:val="111111"/>
          <w:sz w:val="28"/>
          <w:szCs w:val="28"/>
          <w:rtl w:val="true"/>
          <w:lang w:bidi="ar-SA"/>
        </w:rPr>
        <w:t>»</w:t>
      </w:r>
      <w:r>
        <w:rPr>
          <w:rStyle w:val="FootnoteAnchor"/>
          <w:rtl w:val="true"/>
        </w:rPr>
        <w:footnoteReference w:id="474"/>
      </w:r>
      <w:bookmarkStart w:id="1106" w:name="pg7341_74561"/>
    </w:p>
    <w:p>
      <w:pPr>
        <w:pStyle w:val="BookText"/>
        <w:rPr/>
      </w:pPr>
      <w:bookmarkEnd w:id="1106"/>
      <w:r>
        <w:rPr>
          <w:rFonts w:ascii="IRNazanin" w:hAnsi="IRNazanin" w:eastAsia="IRNazanin"/>
          <w:color w:val="111111"/>
          <w:sz w:val="28"/>
          <w:sz w:val="28"/>
          <w:szCs w:val="28"/>
          <w:rtl w:val="true"/>
          <w:lang w:bidi="fa-IR"/>
        </w:rPr>
        <w:t>آیا به شما نگویم که بهترین و پاکیزه ترین اعمال شما نزد خدایتان چیست و درجات شما را بیش از هر چیز دیگر بالا می برد و از درهم و دینار برایتان بهتر است و حتی از این که با دشمنان رو به رو شوید و کشته شوید ارزشمند 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یاد خدای عزوجل بودن</w:t>
      </w:r>
      <w:r>
        <w:rPr>
          <w:rFonts w:eastAsia="IRNazanin" w:cs="IRNazanin"/>
          <w:color w:val="111111"/>
          <w:sz w:val="28"/>
          <w:szCs w:val="28"/>
          <w:rtl w:val="true"/>
          <w:lang w:bidi="fa-IR"/>
        </w:rPr>
        <w:t>.</w:t>
      </w:r>
    </w:p>
    <w:p>
      <w:pPr>
        <w:pStyle w:val="Heading2"/>
        <w:numPr>
          <w:ilvl w:val="1"/>
          <w:numId w:val="1"/>
        </w:numPr>
        <w:rPr/>
      </w:pPr>
      <w:bookmarkStart w:id="1107" w:name="__RefHeading___Toc1107169_1051229030"/>
      <w:bookmarkStart w:id="1108" w:name="_Toc414"/>
      <w:bookmarkEnd w:id="1107"/>
      <w:r>
        <w:rPr/>
        <w:t>410</w:t>
      </w:r>
      <w:r>
        <w:rPr>
          <w:rtl w:val="true"/>
        </w:rPr>
        <w:t xml:space="preserve">- </w:t>
      </w:r>
      <w:r>
        <w:rPr>
          <w:rtl w:val="true"/>
        </w:rPr>
        <w:t xml:space="preserve">دلاک زائر حضرت فاطمه معصومه </w:t>
      </w:r>
      <w:r>
        <w:rPr>
          <w:rtl w:val="true"/>
        </w:rPr>
        <w:t>(</w:t>
      </w:r>
      <w:r>
        <w:rPr>
          <w:rtl w:val="true"/>
        </w:rPr>
        <w:t>علیها السلام</w:t>
      </w:r>
      <w:r>
        <w:rPr>
          <w:rtl w:val="true"/>
        </w:rPr>
        <w:t>):</w:t>
      </w:r>
      <w:bookmarkEnd w:id="1108"/>
    </w:p>
    <w:p>
      <w:pPr>
        <w:pStyle w:val="BookText"/>
        <w:rPr/>
      </w:pPr>
      <w:r>
        <w:rPr>
          <w:rFonts w:ascii="IRNazanin" w:hAnsi="IRNazanin" w:eastAsia="IRNazanin"/>
          <w:color w:val="111111"/>
          <w:sz w:val="28"/>
          <w:sz w:val="28"/>
          <w:szCs w:val="28"/>
          <w:rtl w:val="true"/>
          <w:lang w:bidi="fa-IR"/>
        </w:rPr>
        <w:t>در گذشته حمام خانگی رایج نبود، اکثر مردم از حمام عمومی استفاده می کردند و دلاکها هم معمولا ریش بلندی داشتند و سرشان را می تراشیدند، روزی مرحوم آية الله مرعشی رحمة الله علیه وارد حمام عمومی می شود از قضا تعدادی مسافر اصفهانی مشغول شست و شوی خود در حمام بودند، فکر میکنند ایشان دلاک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تحكم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دلاک چرا 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عجله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این که چیزی بگوید مشغول کیسه کشیدن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می گوید، اوستا خوب بلد نیستی کیسه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دلاک اصلی وارد می شود و آقا را در این حال می بیند، از ایشان معذرت می خواهد، آن اصفهانی نیز متوجه اشتباه خود می شود و از آن آقا عذرخواهی می کند 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اشکال ندارد</w:t>
      </w:r>
      <w:r>
        <w:rPr>
          <w:rFonts w:eastAsia="IRNazanin" w:cs="IRNazanin"/>
          <w:color w:val="111111"/>
          <w:sz w:val="28"/>
          <w:szCs w:val="28"/>
          <w:rtl w:val="true"/>
          <w:lang w:bidi="fa-IR"/>
        </w:rPr>
        <w:t>.</w:t>
      </w:r>
    </w:p>
    <w:p>
      <w:pPr>
        <w:pStyle w:val="Heading2"/>
        <w:numPr>
          <w:ilvl w:val="1"/>
          <w:numId w:val="1"/>
        </w:numPr>
        <w:rPr/>
      </w:pPr>
      <w:bookmarkStart w:id="1109" w:name="__RefHeading___Toc1107171_1051229030"/>
      <w:bookmarkStart w:id="1110" w:name="_Toc415"/>
      <w:bookmarkEnd w:id="1109"/>
      <w:r>
        <w:rPr/>
        <w:t>411</w:t>
      </w:r>
      <w:r>
        <w:rPr>
          <w:rtl w:val="true"/>
        </w:rPr>
        <w:t xml:space="preserve">- </w:t>
      </w:r>
      <w:r>
        <w:rPr>
          <w:rtl w:val="true"/>
        </w:rPr>
        <w:t>چرا شیعیان به جای شستن، پاها را مسح می کنند؟</w:t>
      </w:r>
      <w:bookmarkEnd w:id="1110"/>
    </w:p>
    <w:p>
      <w:pPr>
        <w:pStyle w:val="BookText"/>
        <w:rPr/>
      </w:pPr>
      <w:r>
        <w:rPr>
          <w:rFonts w:ascii="IRNazanin" w:hAnsi="IRNazanin" w:eastAsia="IRNazanin"/>
          <w:color w:val="111111"/>
          <w:sz w:val="28"/>
          <w:sz w:val="28"/>
          <w:szCs w:val="28"/>
          <w:rtl w:val="true"/>
          <w:lang w:bidi="fa-IR"/>
        </w:rPr>
        <w:t>مسح پاها در وضو پشتوانه قرآنی و حدیثی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بِرُءُوسِكُمْ وَأَرْجُلَكُمْ إِلَى الْكَعْبَيْنِ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صراحت دارد که سرها و پاها را در هنگام وضو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تصور کنند که در کتب اهل سنت روایتی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لزوم مسح بر پا وارد نشده است در حالی که با یک بررسی خواهیم دید وجود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ابن ابان غلام عثمان از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شستن صورت و دست بر سرو پاها مسح میکشید</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بسر بن سعید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وضو گرفت و بر سر و پاها سه بار مسح کشید و گفت</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این چنین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 رسول الله یمسح ظاهر هما</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را مسح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بیشترین تأثیر را در تغییر حکم مسح پاها داشتند بالاخص حجاج بن یوسف که اصرار می ورزید باید پاها شسته شود زیرا آلودگی پاهای نمازگزاران که غالبا پا برهنه بودند، بسیار ناراحت کننده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بن مالک، از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عمری طولانی داشت، مدتی در کوفه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خبر دادند که حجاج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بُطُونَهُمَا وَظُهُورَهُمَا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و باطن پاها را بشویند وقتی این جمله را شنید سخت شورید و گفت صدق اللّه و کذب الحجّاج،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 وَ أَرجُلَکُم</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گفته است و حجاج دروغ می گوید خداوند فرموده سرها و پاها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بر شستن پا از طرف اموی ها بسیار جدی و سر سختانه بود به گونه ای فقیهان معاصر جرئت مخالفت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ابومالک اشعری نقل می کند که وی به بستگان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همدیگر را خبر کنید تا من نماز رسول خدا را برای شما بخوانم، وقتی همگان گرد آمدند،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بیگانه ای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وی ظرف آبی طلبید پس از شستن دهان و بینی سه بار صورت و دستها را شست، آنگاه بر سر و روی پاها مسح کشید و نماز گزارد</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1111" w:name="pg7341_74563"/>
    </w:p>
    <w:p>
      <w:pPr>
        <w:pStyle w:val="Heading2"/>
        <w:numPr>
          <w:ilvl w:val="1"/>
          <w:numId w:val="1"/>
        </w:numPr>
        <w:rPr/>
      </w:pPr>
      <w:bookmarkStart w:id="1112" w:name="__RefHeading___Toc1107173_1051229030"/>
      <w:bookmarkStart w:id="1113" w:name="_Toc416"/>
      <w:bookmarkEnd w:id="1111"/>
      <w:bookmarkEnd w:id="1112"/>
      <w:r>
        <w:rPr/>
        <w:t>412</w:t>
      </w:r>
      <w:r>
        <w:rPr>
          <w:rtl w:val="true"/>
        </w:rPr>
        <w:t xml:space="preserve">- </w:t>
      </w:r>
      <w:r>
        <w:rPr>
          <w:rtl w:val="true"/>
        </w:rPr>
        <w:t>اصلاح جامعه از منظر قرآن</w:t>
      </w:r>
      <w:r>
        <w:rPr>
          <w:rtl w:val="true"/>
        </w:rPr>
        <w:t>:</w:t>
      </w:r>
      <w:bookmarkEnd w:id="1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فَأَصْلِحُوا بَيْنَ أَخَوَيْكُمْ وَاتَّقُوا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تحقیق اهل ایمان با هم برادرند، بنابراین بین برادران صلح برقرار کنید و از خدا بترسید شاید مشمول رحمت الهی واقع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ایجاد وحدت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همگی به ریسمان الهی چنگ بزنید و متفرق نشوید و به یاد آورید نعمت الهی را که شما با هم دشمن بودید و خداوند دلهایتان را به هم الفت داد و صبح کردید به فضل پروردگار برادر یکدیگر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مؤمنان بر یکدیگر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و زنان مؤمن، یار و ولایت بر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خوبیها می کنند و نهی از بدیها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نیکو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بِالَّتِي هِيَ أَحْسَنُ السَّيِّئَةَ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 را به وسیله آنچه بهتر است دفع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همکاری در نیکیها و دوری از ستمکاری نسبت به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نیکوکاری و تقوا به یکدیگر کمک کنید نه بر گناه و ستمکاری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خبری توجه نکنید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برای شما خبری را آورد، تحقیق کنید تا مبادا از روینادانی به گروهی آسیبی وارد سازید و از کرده خود سخت پشیمان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شورا در امور و انفاق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شُورَى بَيْنَهُمْ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و کارهایشان را با مشورت یکدیگر انجام می دهند و از آنچه روزی آنان کردیم انفاق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نکردن با دشمنان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من و دشمنان خودتان پیوند دوستی برقرار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دوستی با آنان می ریزید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وفای به عهد و قراردادها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وَأَوْفُوا بِالْعَهْدِ إِنَّ الْعَهْدَ كَانَ مَسْئُولًا وَأَوْفُوا الْكَيْلَ إِذَا كِلْتُمْ وَزِنُوا بِالْقِسْطَاسِ الْمُسْتَقِيمِ ذَلِكَ خَيْرٌ وَأَحْسَنُ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به عهد خود وفا کنید که درباره وفای به عهد سؤال خواهد شد و هنگام وزن اجناس، تمام و کمال وزن کنید و با ترازوی درست و زن نمایید که این کار پسندیدهو پایان نیکویی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خدا و رسول و اولی الامر و امر اولی الامر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اولی الامر خویش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در پایان اضافه کنم که 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امر أولى الأمر را </w:t>
      </w:r>
      <w:bookmarkStart w:id="1114" w:name="pg7341_74565"/>
    </w:p>
    <w:p>
      <w:pPr>
        <w:pStyle w:val="BookText"/>
        <w:rPr/>
      </w:pPr>
      <w:bookmarkEnd w:id="1114"/>
      <w:r>
        <w:rPr>
          <w:rFonts w:ascii="IRNazanin" w:hAnsi="IRNazanin" w:eastAsia="IRNazanin"/>
          <w:color w:val="111111"/>
          <w:sz w:val="28"/>
          <w:sz w:val="28"/>
          <w:szCs w:val="28"/>
          <w:rtl w:val="true"/>
          <w:lang w:bidi="fa-IR"/>
        </w:rPr>
        <w:t>اطاعت کرد که تکلیف را برای اطاعت از مراجع تقلید و مجتهد جامع الشرائط معین فرموده است</w:t>
      </w:r>
      <w:r>
        <w:rPr>
          <w:rFonts w:eastAsia="IRNazanin" w:cs="IRNazanin"/>
          <w:color w:val="111111"/>
          <w:sz w:val="28"/>
          <w:szCs w:val="28"/>
          <w:rtl w:val="true"/>
          <w:lang w:bidi="fa-IR"/>
        </w:rPr>
        <w:t>.</w:t>
      </w:r>
    </w:p>
    <w:p>
      <w:pPr>
        <w:pStyle w:val="Heading2"/>
        <w:numPr>
          <w:ilvl w:val="1"/>
          <w:numId w:val="1"/>
        </w:numPr>
        <w:rPr/>
      </w:pPr>
      <w:bookmarkStart w:id="1115" w:name="__RefHeading___Toc1107175_1051229030"/>
      <w:bookmarkStart w:id="1116" w:name="_Toc417"/>
      <w:bookmarkEnd w:id="1115"/>
      <w:r>
        <w:rPr/>
        <w:t>413</w:t>
      </w:r>
      <w:r>
        <w:rPr>
          <w:rtl w:val="true"/>
        </w:rPr>
        <w:t xml:space="preserve">- </w:t>
      </w:r>
      <w:r>
        <w:rPr>
          <w:rtl w:val="true"/>
        </w:rPr>
        <w:t>طريقت مرحوم حاج شیخ حسنعلی نخودکی</w:t>
      </w:r>
      <w:r>
        <w:rPr>
          <w:rtl w:val="true"/>
        </w:rPr>
        <w:t>:</w:t>
      </w:r>
      <w:bookmarkEnd w:id="1116"/>
    </w:p>
    <w:p>
      <w:pPr>
        <w:pStyle w:val="BookText"/>
        <w:rPr/>
      </w:pPr>
      <w:r>
        <w:rPr>
          <w:rFonts w:ascii="IRNazanin" w:hAnsi="IRNazanin" w:eastAsia="IRNazanin"/>
          <w:color w:val="111111"/>
          <w:sz w:val="28"/>
          <w:sz w:val="28"/>
          <w:szCs w:val="28"/>
          <w:rtl w:val="true"/>
          <w:lang w:bidi="fa-IR"/>
        </w:rPr>
        <w:t>درباره حاج شیخ زیاد حرف زده اند و کرامات و اوصافی نقل کرده اند ولی بهتر است از زبان خود آن مرحوم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 خداوند رحمت کند شما را، براستی که اساس طریقت حقیر بر این سه پایه محکم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حلال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و حضور قلب در نماز، که هرچه زحمت و توجه استبه نماز معطوف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پیش از اذان صبح</w:t>
      </w:r>
    </w:p>
    <w:p>
      <w:pPr>
        <w:pStyle w:val="Heading2"/>
        <w:numPr>
          <w:ilvl w:val="1"/>
          <w:numId w:val="1"/>
        </w:numPr>
        <w:rPr/>
      </w:pPr>
      <w:bookmarkStart w:id="1117" w:name="__RefHeading___Toc1107177_1051229030"/>
      <w:bookmarkStart w:id="1118" w:name="_Toc418"/>
      <w:bookmarkEnd w:id="1117"/>
      <w:r>
        <w:rPr/>
        <w:t>414</w:t>
      </w:r>
      <w:r>
        <w:rPr>
          <w:rtl w:val="true"/>
        </w:rPr>
        <w:t xml:space="preserve">- </w:t>
      </w:r>
      <w:r>
        <w:rPr>
          <w:rtl w:val="true"/>
        </w:rPr>
        <w:t>در همه سنگی نباشد زر و سیم</w:t>
      </w:r>
      <w:r>
        <w:rPr>
          <w:rtl w:val="true"/>
        </w:rPr>
        <w:t>:</w:t>
      </w:r>
      <w:bookmarkEnd w:id="1118"/>
    </w:p>
    <w:p>
      <w:pPr>
        <w:pStyle w:val="BookText"/>
        <w:rPr/>
      </w:pPr>
      <w:r>
        <w:rPr>
          <w:rFonts w:ascii="IRNazanin" w:hAnsi="IRNazanin" w:eastAsia="IRNazanin"/>
          <w:color w:val="111111"/>
          <w:sz w:val="28"/>
          <w:sz w:val="28"/>
          <w:szCs w:val="28"/>
          <w:rtl w:val="true"/>
          <w:lang w:bidi="fa-IR"/>
        </w:rPr>
        <w:t>انسانها متفاوتند و درگیرنده گی و فراگیری حقایق نیز چنین اند چون بعضی قبول تربیت میکنند و بعضی به هیچ وجه راه به حقیقت طی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کَمَعَادِنِ الذَّهَبِ وَالْفِضَّهِ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معادن اند همانند معادن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 پادشاهی پسرش را جهت تربیت و آموختن به ادیبی سپرد و گفت این را هم مثل فرزندان خود فرض کن و تربیت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قبول کرد چند سالی گذشت فرزند شاه به جایی نرسید و پسران ادیب در فضل و بلاغت رشد کردند شاه دانشمند را مؤاخذه و تهدید کرد در وعده ات خلاف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او را با فرزندانم فرق نگذاشتم و همه را یکسان تربیت کردم</w:t>
      </w:r>
      <w:r>
        <w:rPr>
          <w:rFonts w:eastAsia="IRNazanin" w:cs="IRNazanin"/>
          <w:color w:val="111111"/>
          <w:sz w:val="28"/>
          <w:szCs w:val="28"/>
          <w:rtl w:val="true"/>
          <w:lang w:bidi="fa-IR"/>
        </w:rPr>
        <w:t xml:space="preserve">. </w:t>
      </w:r>
      <w:bookmarkStart w:id="1119" w:name="pg7341_74566"/>
    </w:p>
    <w:p>
      <w:pPr>
        <w:pStyle w:val="BookText"/>
        <w:rPr/>
      </w:pPr>
      <w:bookmarkEnd w:id="1119"/>
      <w:r>
        <w:rPr>
          <w:rFonts w:ascii="IRNazanin" w:hAnsi="IRNazanin" w:eastAsia="IRNazanin"/>
          <w:color w:val="111111"/>
          <w:sz w:val="28"/>
          <w:sz w:val="28"/>
          <w:szCs w:val="28"/>
          <w:rtl w:val="true"/>
          <w:lang w:bidi="fa-IR"/>
        </w:rPr>
        <w:t xml:space="preserve">گرچه سیم و زر ز سنگ آید همی در همه سنگی نباشد زر و سیم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0" w:name="__RefHeading___Toc1107179_1051229030"/>
      <w:bookmarkStart w:id="1121" w:name="_Toc419"/>
      <w:bookmarkEnd w:id="1120"/>
      <w:r>
        <w:rPr/>
        <w:t>415</w:t>
      </w:r>
      <w:r>
        <w:rPr>
          <w:rtl w:val="true"/>
        </w:rPr>
        <w:t xml:space="preserve">- </w:t>
      </w:r>
      <w:r>
        <w:rPr>
          <w:rtl w:val="true"/>
        </w:rPr>
        <w:t>شیرینی عسل</w:t>
      </w:r>
      <w:r>
        <w:rPr>
          <w:rtl w:val="true"/>
        </w:rPr>
        <w:t>:</w:t>
      </w:r>
      <w:bookmarkEnd w:id="1121"/>
    </w:p>
    <w:p>
      <w:pPr>
        <w:pStyle w:val="BookText"/>
        <w:rPr/>
      </w:pPr>
      <w:r>
        <w:rPr>
          <w:rFonts w:ascii="IRNazanin" w:hAnsi="IRNazanin" w:eastAsia="IRNazanin"/>
          <w:color w:val="111111"/>
          <w:sz w:val="28"/>
          <w:sz w:val="28"/>
          <w:szCs w:val="28"/>
          <w:rtl w:val="true"/>
          <w:lang w:bidi="fa-IR"/>
        </w:rPr>
        <w:t>روزی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نخلستان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عسلی دور سر پیامبر و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میدانی این زنبور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زنبور امروز ما را به مهمانی دعوت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عسل در فلان محل گذاشتم، آقا امیرالمؤمنین را بفرستید، تا آن را از آن محل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رفتند آن عسل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زنبورفرمود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شما که از شکوفه گل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آن شکوفه به عسل شیرین تبدیل می شود؟ زنبور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شیرینی این عسل از برکت ذکر وجود مقدس شما و آل شماست، چون هر وقت، مقداری از شکوفه استفاده می کنیم، همان لحظه به ما الهام می شود که سه بار بر شما صلوات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 گوئیم 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صلوات بر شما، عسل ما شیرین می شود</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سایه نخلستان وز شدت تابستان</w:t>
      </w:r>
    </w:p>
    <w:p>
      <w:pPr>
        <w:pStyle w:val="BookText"/>
        <w:rPr/>
      </w:pPr>
      <w:r>
        <w:rPr>
          <w:rFonts w:ascii="IRNazanin" w:hAnsi="IRNazanin" w:eastAsia="IRNazanin"/>
          <w:color w:val="111111"/>
          <w:sz w:val="28"/>
          <w:sz w:val="28"/>
          <w:szCs w:val="28"/>
          <w:rtl w:val="true"/>
          <w:lang w:bidi="fa-IR"/>
        </w:rPr>
        <w:t>همراه نبی میگشت رهبر انس و جان</w:t>
      </w:r>
    </w:p>
    <w:p>
      <w:pPr>
        <w:pStyle w:val="BookText"/>
        <w:rPr/>
      </w:pPr>
      <w:r>
        <w:rPr>
          <w:rFonts w:ascii="IRNazanin" w:hAnsi="IRNazanin" w:eastAsia="IRNazanin"/>
          <w:color w:val="111111"/>
          <w:sz w:val="28"/>
          <w:sz w:val="28"/>
          <w:szCs w:val="28"/>
          <w:rtl w:val="true"/>
          <w:lang w:bidi="fa-IR"/>
        </w:rPr>
        <w:t>دیدند که زنبوری پرواز قشنگی کرد</w:t>
      </w:r>
    </w:p>
    <w:p>
      <w:pPr>
        <w:pStyle w:val="BookText"/>
        <w:rPr/>
      </w:pPr>
      <w:r>
        <w:rPr>
          <w:rFonts w:ascii="IRNazanin" w:hAnsi="IRNazanin" w:eastAsia="IRNazanin"/>
          <w:color w:val="111111"/>
          <w:sz w:val="28"/>
          <w:sz w:val="28"/>
          <w:szCs w:val="28"/>
          <w:rtl w:val="true"/>
          <w:lang w:bidi="fa-IR"/>
        </w:rPr>
        <w:t>پر زد بر آن هر دو جولان بلندی کرد</w:t>
      </w:r>
    </w:p>
    <w:p>
      <w:pPr>
        <w:pStyle w:val="BookText"/>
        <w:rPr/>
      </w:pPr>
      <w:r>
        <w:rPr>
          <w:rFonts w:ascii="IRNazanin" w:hAnsi="IRNazanin" w:eastAsia="IRNazanin"/>
          <w:color w:val="111111"/>
          <w:sz w:val="28"/>
          <w:sz w:val="28"/>
          <w:szCs w:val="28"/>
          <w:rtl w:val="true"/>
          <w:lang w:bidi="fa-IR"/>
        </w:rPr>
        <w:t>پیغمبر از او پرسید طعم عسلت از چیست</w:t>
      </w:r>
    </w:p>
    <w:p>
      <w:pPr>
        <w:pStyle w:val="BookText"/>
        <w:rPr/>
      </w:pPr>
      <w:r>
        <w:rPr>
          <w:rFonts w:ascii="IRNazanin" w:hAnsi="IRNazanin" w:eastAsia="IRNazanin"/>
          <w:color w:val="111111"/>
          <w:sz w:val="28"/>
          <w:sz w:val="28"/>
          <w:szCs w:val="28"/>
          <w:rtl w:val="true"/>
          <w:lang w:bidi="fa-IR"/>
        </w:rPr>
        <w:t>از شهد و شکر بهتر و از قند و نباتم نیست</w:t>
      </w:r>
    </w:p>
    <w:p>
      <w:pPr>
        <w:pStyle w:val="BookText"/>
        <w:rPr/>
      </w:pPr>
      <w:r>
        <w:rPr>
          <w:rFonts w:ascii="IRNazanin" w:hAnsi="IRNazanin" w:eastAsia="IRNazanin"/>
          <w:color w:val="111111"/>
          <w:sz w:val="28"/>
          <w:sz w:val="28"/>
          <w:szCs w:val="28"/>
          <w:rtl w:val="true"/>
          <w:lang w:bidi="fa-IR"/>
        </w:rPr>
        <w:t>بوسید عبایش را بوئيد قبایش را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بوسه دگر زد بر دامن آن سرور </w:t>
      </w:r>
      <w:bookmarkStart w:id="1122" w:name="pg7341_74567"/>
    </w:p>
    <w:p>
      <w:pPr>
        <w:pStyle w:val="BookText"/>
        <w:rPr/>
      </w:pPr>
      <w:bookmarkEnd w:id="1122"/>
      <w:r>
        <w:rPr>
          <w:rFonts w:ascii="IRNazanin" w:hAnsi="IRNazanin" w:eastAsia="IRNazanin"/>
          <w:color w:val="111111"/>
          <w:sz w:val="28"/>
          <w:sz w:val="28"/>
          <w:szCs w:val="28"/>
          <w:rtl w:val="true"/>
          <w:lang w:bidi="fa-IR"/>
        </w:rPr>
        <w:t>گفت صلو علیک گویم هنگام ساخت آن</w:t>
      </w:r>
    </w:p>
    <w:p>
      <w:pPr>
        <w:pStyle w:val="BookText"/>
        <w:rPr/>
      </w:pPr>
      <w:r>
        <w:rPr>
          <w:rFonts w:ascii="IRNazanin" w:hAnsi="IRNazanin" w:eastAsia="IRNazanin"/>
          <w:color w:val="111111"/>
          <w:sz w:val="28"/>
          <w:sz w:val="28"/>
          <w:szCs w:val="28"/>
          <w:rtl w:val="true"/>
          <w:lang w:bidi="fa-IR"/>
        </w:rPr>
        <w:t>طعم عسل من نیست طعم صلوات است آن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3" w:name="__RefHeading___Toc1107181_1051229030"/>
      <w:bookmarkStart w:id="1124" w:name="_Toc420"/>
      <w:bookmarkEnd w:id="1123"/>
      <w:r>
        <w:rPr/>
        <w:t>416</w:t>
      </w:r>
      <w:r>
        <w:rPr>
          <w:rtl w:val="true"/>
        </w:rPr>
        <w:t xml:space="preserve">- </w:t>
      </w:r>
      <w:r>
        <w:rPr>
          <w:rtl w:val="true"/>
        </w:rPr>
        <w:t>تخلیه و تحلية</w:t>
      </w:r>
      <w:r>
        <w:rPr>
          <w:rtl w:val="true"/>
        </w:rPr>
        <w:t>:</w:t>
      </w:r>
      <w:bookmarkEnd w:id="1124"/>
    </w:p>
    <w:p>
      <w:pPr>
        <w:pStyle w:val="BookText"/>
        <w:rPr/>
      </w:pPr>
      <w:r>
        <w:rPr>
          <w:rFonts w:ascii="IRNazanin" w:hAnsi="IRNazanin" w:eastAsia="IRNazanin"/>
          <w:color w:val="111111"/>
          <w:sz w:val="28"/>
          <w:sz w:val="28"/>
          <w:szCs w:val="28"/>
          <w:rtl w:val="true"/>
          <w:lang w:bidi="fa-IR"/>
        </w:rPr>
        <w:t>تخلیه باید قبل از تحلیه انجام گیرد تا دل صفا یابد و راه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آن است که انسان دل را از رذایل اخلاقی و صفات بد خالی کند و پس از آن به صفات خوب و فضایل اخلاقی روی آورد که این مرحله را تخلیه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 باید انسان در مراتب سلوک الی الله و تهذیب نفس باید قلب خود را از حالات پست شهوانی و حیوانی پاک کرده و بعد اقدام به فراگیری صفات پاکیزهی اخلاقی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تجربه نشان داده آنانی که هنوز گرفتار رذیله ای مثل بخل و یا حسد و یا کبرند هر آنچه را که برای کسبفضائل اخلاقی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بجائی نمی رسند بعضی مانند اسبی می مانند که چشم بسته دور آسیاب می چرخند وقتی چشمش را باز می کنند می بیند که سر جای اول خودش است و مسیری را طی نکرده است؟ طفل نفس از شیر دنیا باز کن آن گه او را با ملک انباز کن گر تواین انبان زنان خالی کنی پر ز گوهرهای اجلالی کنی</w:t>
      </w:r>
    </w:p>
    <w:p>
      <w:pPr>
        <w:pStyle w:val="Heading2"/>
        <w:numPr>
          <w:ilvl w:val="1"/>
          <w:numId w:val="1"/>
        </w:numPr>
        <w:rPr/>
      </w:pPr>
      <w:bookmarkStart w:id="1125" w:name="__RefHeading___Toc1107183_1051229030"/>
      <w:bookmarkStart w:id="1126" w:name="_Toc421"/>
      <w:bookmarkEnd w:id="1125"/>
      <w:r>
        <w:rPr/>
        <w:t>417</w:t>
      </w:r>
      <w:r>
        <w:rPr>
          <w:rtl w:val="true"/>
        </w:rPr>
        <w:t xml:space="preserve">- </w:t>
      </w:r>
      <w:r>
        <w:rPr>
          <w:rtl w:val="true"/>
        </w:rPr>
        <w:t>استاد در خساست</w:t>
      </w:r>
      <w:r>
        <w:rPr>
          <w:rtl w:val="true"/>
        </w:rPr>
        <w:t>:</w:t>
      </w:r>
      <w:bookmarkEnd w:id="1126"/>
    </w:p>
    <w:p>
      <w:pPr>
        <w:pStyle w:val="BookText"/>
        <w:rPr/>
      </w:pPr>
      <w:r>
        <w:rPr>
          <w:rFonts w:ascii="IRNazanin" w:hAnsi="IRNazanin" w:eastAsia="IRNazanin"/>
          <w:color w:val="111111"/>
          <w:sz w:val="28"/>
          <w:sz w:val="28"/>
          <w:szCs w:val="28"/>
          <w:rtl w:val="true"/>
          <w:lang w:bidi="fa-IR"/>
        </w:rPr>
        <w:t>بخیلی کوفی شنید در بصره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بخیلی است که در این صفت کامل است، به بصره رفت تا ببیند خودش بخیل است یا او و کدام در خسیسی از دیگری استاد ترند، به بصره رفت و یک راست به خانه مرد بخیل وارد شد، پس از ملاقات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به آرزوی همنشینی آمده ام تا شما که در این صفت مشهوری مرا چیزی بیاموزی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رنج سفر برده ای و از راه در آمده ای بر ما لازم است تو را میهمانی کنیم، چه غذایی میل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پنیر تازه و میزبان به بازار رفت تا تهیه 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دکان لبنیانی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عزیزی دارم که از راه دور به دیدنم آمده است مقداری </w:t>
      </w:r>
      <w:bookmarkStart w:id="1127" w:name="pg7341_74568"/>
    </w:p>
    <w:p>
      <w:pPr>
        <w:pStyle w:val="BookText"/>
        <w:rPr/>
      </w:pPr>
      <w:bookmarkEnd w:id="1127"/>
      <w:r>
        <w:rPr>
          <w:rFonts w:ascii="IRNazanin" w:hAnsi="IRNazanin" w:eastAsia="IRNazanin"/>
          <w:color w:val="111111"/>
          <w:sz w:val="28"/>
          <w:sz w:val="28"/>
          <w:szCs w:val="28"/>
          <w:rtl w:val="true"/>
          <w:lang w:bidi="fa-IR"/>
        </w:rPr>
        <w:t>پنیر تازه بده تا از او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یک پنیری به تو بدهم که از سرشیر هم خوشمزه تر باشد ظاهرا قیمت سر شیر ارزانتر بوده است و او گفت عجب بهتر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بخرم و به دکان بعدی رفت و مغازه دار گفت الان به تو سرشیری بدهم که از روغن زیتون هم زلال تر باشد و باز او به طمع زیتون که ارزانتر است به دکان بعدی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گفت به تو روغن زیتونی بدهم که از آب هم زلال تر باشد، با خود گفت آب زلال که در خانه داریم، چه لزومی دارد پول خرج کنم و به خانه برگشت و ظرف آبی جلوی مهمان گذاشت القصه میهمان ماجرا را که دید و شنید دست میزبان را بوسید و گفت الحق که تو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يَحْسَبَنَّ الَّذِينَ يَبْخَلُونَ بِمَا آتَاهُمُ اللَّهُ مِنْ فَضْلِهِ هُوَ خَيْرًا لَهُمْ بَلْ هُوَ شَرٌّ لَهُمْ سَيُطَوَّقُونَ مَا بَخِلُوا بِهِ يَوْمَ الْقِيَامَةِ وَلِلَّهِ مِيرَاثُ السَّمَاوَاتِ وَالْأَرْضِ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درباره نعمت های الهی که از کرم خویش به آنها داده بخل می نمایند گمان نکنند که بخل ورزیدن برای ایشان سودی خواهد داشت، بلکه باعث 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همان ثروتها را مثل طوقی بر گردنشان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ارثهمه آسمانها و زمین خواهد بود و خدا به آنچه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بوی خدا نشود حافظ</w:t>
      </w:r>
    </w:p>
    <w:p>
      <w:pPr>
        <w:pStyle w:val="BookText"/>
        <w:rPr/>
      </w:pPr>
      <w:r>
        <w:rPr>
          <w:rFonts w:ascii="IRNazanin" w:hAnsi="IRNazanin" w:eastAsia="IRNazanin"/>
          <w:color w:val="111111"/>
          <w:sz w:val="28"/>
          <w:sz w:val="28"/>
          <w:szCs w:val="28"/>
          <w:rtl w:val="true"/>
          <w:lang w:bidi="fa-IR"/>
        </w:rPr>
        <w:t>پیاله گیر و کرم ورزد الضمان على</w:t>
      </w:r>
    </w:p>
    <w:p>
      <w:pPr>
        <w:pStyle w:val="Heading2"/>
        <w:numPr>
          <w:ilvl w:val="1"/>
          <w:numId w:val="1"/>
        </w:numPr>
        <w:rPr/>
      </w:pPr>
      <w:bookmarkStart w:id="1128" w:name="__RefHeading___Toc1107185_1051229030"/>
      <w:bookmarkStart w:id="1129" w:name="_Toc422"/>
      <w:bookmarkEnd w:id="1128"/>
      <w:r>
        <w:rPr/>
        <w:t>418</w:t>
      </w:r>
      <w:r>
        <w:rPr>
          <w:rtl w:val="true"/>
        </w:rPr>
        <w:t xml:space="preserve">- </w:t>
      </w:r>
      <w:r>
        <w:rPr>
          <w:rtl w:val="true"/>
        </w:rPr>
        <w:t>وقتی که انسان پست و بی ارزش می شود</w:t>
      </w:r>
      <w:r>
        <w:rPr>
          <w:rtl w:val="true"/>
        </w:rPr>
        <w:t>:</w:t>
      </w:r>
      <w:bookmarkEnd w:id="1129"/>
    </w:p>
    <w:p>
      <w:pPr>
        <w:pStyle w:val="BookText"/>
        <w:rPr/>
      </w:pPr>
      <w:r>
        <w:rPr>
          <w:rFonts w:ascii="IRNazanin" w:hAnsi="IRNazanin" w:eastAsia="IRNazanin"/>
          <w:color w:val="111111"/>
          <w:sz w:val="28"/>
          <w:sz w:val="28"/>
          <w:szCs w:val="28"/>
          <w:rtl w:val="true"/>
          <w:lang w:bidi="fa-IR"/>
        </w:rPr>
        <w:t>گویند که سلطانی بازی داشت که روی شانه اش می نشست و همواره مورد لطف او بود روزی سلطان باز را به پرواز در آورد تا صیدی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 چون پرواز کرد بر بام پیر زنی حیوان مرده ای دید بر بام پیرزن نشست و انس سلطان و عزت نشستن بر شانه او را از دست داد و به مردار مشغول گشت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پیرزن آن باز را بدید که به زر و زیور آراسته است گفت بی شک اینباز سلطان است آنرا گرفت و زر و زیور از او برگرفت و منقارش ببرید و در اتاقی تاریک میان آب وگل </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داران سلطان به طلب باز می گشتند او را جستند اما در میان آب و گل آولده بال و پر کنده جواهر از او باز کرده و منقار بریده و تنها و بی نوا و مضطر مانده چون باز داران سلطان باز عزیز سلطان را در آن مذلت و خواری دیدند دریغ خورده به زبان حال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نازنین عالم عترت در این مقام</w:t>
      </w:r>
    </w:p>
    <w:p>
      <w:pPr>
        <w:pStyle w:val="BookText"/>
        <w:rPr/>
      </w:pPr>
      <w:r>
        <w:rPr>
          <w:rFonts w:ascii="IRNazanin" w:hAnsi="IRNazanin" w:eastAsia="IRNazanin"/>
          <w:color w:val="111111"/>
          <w:sz w:val="28"/>
          <w:sz w:val="28"/>
          <w:szCs w:val="28"/>
          <w:rtl w:val="true"/>
          <w:lang w:bidi="fa-IR"/>
        </w:rPr>
        <w:t>در خواری و مذلت و خسران چه میکنی؟</w:t>
      </w:r>
    </w:p>
    <w:p>
      <w:pPr>
        <w:pStyle w:val="BookText"/>
        <w:rPr/>
      </w:pPr>
      <w:r>
        <w:rPr>
          <w:rFonts w:ascii="IRNazanin" w:hAnsi="IRNazanin" w:eastAsia="IRNazanin"/>
          <w:color w:val="111111"/>
          <w:sz w:val="28"/>
          <w:sz w:val="28"/>
          <w:szCs w:val="28"/>
          <w:rtl w:val="true"/>
          <w:lang w:bidi="fa-IR"/>
        </w:rPr>
        <w:t>پرورده حظایر قدسی و شاه وصل</w:t>
      </w:r>
    </w:p>
    <w:p>
      <w:pPr>
        <w:pStyle w:val="BookText"/>
        <w:rPr/>
      </w:pPr>
      <w:r>
        <w:rPr>
          <w:rFonts w:ascii="IRNazanin" w:hAnsi="IRNazanin" w:eastAsia="IRNazanin"/>
          <w:color w:val="111111"/>
          <w:sz w:val="28"/>
          <w:sz w:val="28"/>
          <w:szCs w:val="28"/>
          <w:rtl w:val="true"/>
          <w:lang w:bidi="fa-IR"/>
        </w:rPr>
        <w:t>این جا اسیر محنت و هجران چه می کنی</w:t>
      </w:r>
    </w:p>
    <w:p>
      <w:pPr>
        <w:pStyle w:val="BookText"/>
        <w:rPr/>
      </w:pPr>
      <w:r>
        <w:rPr>
          <w:rFonts w:ascii="IRNazanin" w:hAnsi="IRNazanin" w:eastAsia="IRNazanin"/>
          <w:color w:val="111111"/>
          <w:sz w:val="28"/>
          <w:sz w:val="28"/>
          <w:szCs w:val="28"/>
          <w:rtl w:val="true"/>
          <w:lang w:bidi="fa-IR"/>
        </w:rPr>
        <w:t>خو کرده ای به دوری الطاف حضرتش</w:t>
      </w:r>
    </w:p>
    <w:p>
      <w:pPr>
        <w:pStyle w:val="BookText"/>
        <w:rPr/>
      </w:pPr>
      <w:r>
        <w:rPr>
          <w:rFonts w:ascii="IRNazanin" w:hAnsi="IRNazanin" w:eastAsia="IRNazanin"/>
          <w:color w:val="111111"/>
          <w:sz w:val="28"/>
          <w:sz w:val="28"/>
          <w:szCs w:val="28"/>
          <w:rtl w:val="true"/>
          <w:lang w:bidi="fa-IR"/>
        </w:rPr>
        <w:t>برگو به این وساوس شیطان چه میکنی؟</w:t>
      </w:r>
    </w:p>
    <w:p>
      <w:pPr>
        <w:pStyle w:val="BookText"/>
        <w:rPr/>
      </w:pPr>
      <w:r>
        <w:rPr>
          <w:rFonts w:ascii="IRNazanin" w:hAnsi="IRNazanin" w:eastAsia="IRNazanin"/>
          <w:color w:val="111111"/>
          <w:sz w:val="28"/>
          <w:sz w:val="28"/>
          <w:szCs w:val="28"/>
          <w:rtl w:val="true"/>
          <w:lang w:bidi="fa-IR"/>
        </w:rPr>
        <w:t>توانس باجمال و جلالش گرفتهای</w:t>
      </w:r>
    </w:p>
    <w:p>
      <w:pPr>
        <w:pStyle w:val="BookText"/>
        <w:rPr/>
      </w:pPr>
      <w:r>
        <w:rPr>
          <w:rFonts w:ascii="IRNazanin" w:hAnsi="IRNazanin" w:eastAsia="IRNazanin"/>
          <w:color w:val="111111"/>
          <w:sz w:val="28"/>
          <w:sz w:val="28"/>
          <w:szCs w:val="28"/>
          <w:rtl w:val="true"/>
          <w:lang w:bidi="fa-IR"/>
        </w:rPr>
        <w:t>وحشت سرای عالم ویران چه میکنی</w:t>
      </w:r>
    </w:p>
    <w:p>
      <w:pPr>
        <w:pStyle w:val="BookText"/>
        <w:rPr/>
      </w:pPr>
      <w:r>
        <w:rPr>
          <w:rFonts w:ascii="IRNazanin" w:hAnsi="IRNazanin" w:eastAsia="IRNazanin"/>
          <w:color w:val="111111"/>
          <w:sz w:val="28"/>
          <w:sz w:val="28"/>
          <w:szCs w:val="28"/>
          <w:rtl w:val="true"/>
          <w:lang w:bidi="fa-IR"/>
        </w:rPr>
        <w:t>بودی بلند مرتبه، ای شاهباز اوج</w:t>
      </w:r>
    </w:p>
    <w:p>
      <w:pPr>
        <w:pStyle w:val="BookText"/>
        <w:rPr/>
      </w:pPr>
      <w:r>
        <w:rPr>
          <w:rFonts w:ascii="IRNazanin" w:hAnsi="IRNazanin" w:eastAsia="IRNazanin"/>
          <w:color w:val="111111"/>
          <w:sz w:val="28"/>
          <w:sz w:val="28"/>
          <w:szCs w:val="28"/>
          <w:rtl w:val="true"/>
          <w:lang w:bidi="fa-IR"/>
        </w:rPr>
        <w:t>چون بوم خس نهای توبه ویران چه میکنی</w:t>
      </w:r>
    </w:p>
    <w:p>
      <w:pPr>
        <w:pStyle w:val="BookText"/>
        <w:rPr/>
      </w:pPr>
      <w:r>
        <w:rPr>
          <w:rFonts w:ascii="IRNazanin" w:hAnsi="IRNazanin" w:eastAsia="IRNazanin"/>
          <w:color w:val="111111"/>
          <w:sz w:val="28"/>
          <w:sz w:val="28"/>
          <w:szCs w:val="28"/>
          <w:rtl w:val="true"/>
          <w:lang w:bidi="fa-IR"/>
        </w:rPr>
        <w:t>پیر زن علت خوار کردن باز را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که باز از انس با سلطان خود را به مرداری مشغول کرده خواستم خوارش کنم تا نتیجه بیوفائیش را ببیند و باید با کسانی انس با خدای خویش را به انس مرداران ترجیح می دهند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انسان بخاطر ناسپاسی هایش و فراموش کردن خدایش آنقدر پست و دون می شود که در جهنم به آنان خطاب می شود همان نهیبی که به سگان می زنند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اخْسَئُوا فِيهَا وَلَا تُكَلِّمُونِ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شوید در جهنم با من سخن نگویید</w:t>
      </w:r>
      <w:r>
        <w:rPr>
          <w:rFonts w:eastAsia="IRNazanin" w:cs="IRNazanin"/>
          <w:color w:val="111111"/>
          <w:sz w:val="28"/>
          <w:szCs w:val="28"/>
          <w:rtl w:val="true"/>
          <w:lang w:bidi="fa-IR"/>
        </w:rPr>
        <w:t xml:space="preserve">. </w:t>
      </w:r>
      <w:bookmarkStart w:id="1130" w:name="pg7341_74570"/>
    </w:p>
    <w:p>
      <w:pPr>
        <w:pStyle w:val="Heading2"/>
        <w:numPr>
          <w:ilvl w:val="1"/>
          <w:numId w:val="1"/>
        </w:numPr>
        <w:rPr/>
      </w:pPr>
      <w:bookmarkStart w:id="1131" w:name="__RefHeading___Toc1107187_1051229030"/>
      <w:bookmarkStart w:id="1132" w:name="_Toc423"/>
      <w:bookmarkEnd w:id="1130"/>
      <w:bookmarkEnd w:id="1131"/>
      <w:r>
        <w:rPr/>
        <w:t>419</w:t>
      </w:r>
      <w:r>
        <w:rPr>
          <w:rtl w:val="true"/>
        </w:rPr>
        <w:t xml:space="preserve">- </w:t>
      </w:r>
      <w:r>
        <w:rPr>
          <w:rtl w:val="true"/>
        </w:rPr>
        <w:t>نه همین لباس زیباست نشان آدمیت</w:t>
      </w:r>
      <w:r>
        <w:rPr>
          <w:rtl w:val="true"/>
        </w:rPr>
        <w:t>:</w:t>
      </w:r>
      <w:bookmarkEnd w:id="1132"/>
    </w:p>
    <w:p>
      <w:pPr>
        <w:pStyle w:val="BookText"/>
        <w:rPr/>
      </w:pPr>
      <w:r>
        <w:rPr>
          <w:rFonts w:ascii="IRNazanin" w:hAnsi="IRNazanin" w:eastAsia="IRNazanin"/>
          <w:color w:val="111111"/>
          <w:sz w:val="28"/>
          <w:sz w:val="28"/>
          <w:szCs w:val="28"/>
          <w:rtl w:val="true"/>
          <w:lang w:bidi="fa-IR"/>
        </w:rPr>
        <w:t xml:space="preserve">شیخ مفید الدین میثم بن علی بن میثم بحرانی که شرح بر نهج البلاغه دارد و متوفی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روزی لباس کهنه و مندرسی پوشید و به مجلس عده ای از علمای بغداد رفت علما به لباس کهنه او نظر کردند و احترام شایسته ای برای او به جا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آن مجلس ابن میثم سخنان علمی و شایسته ای بر زبان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او لباس نفیسی پوشید و به مدرسه علماء رفت چون او را از دور دیدند جهت تعظیم و احترام برخاستند و او را در صدر مجلس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شروع به مباحثه و مذاکره کردند، از ابن میثم سؤالاتی کردند او بر خلاف روز قبل، عمدا جواب اشتباه میداد که در شرع و عقل محلی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بغداد که ظاهر او را می دیدند حرفهایش را تحسین کرده و قبول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نهار، چون طعام آوردند، آنها با نهایت ادب او را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بحرانی آستین خودش را در ظرف طعام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آستین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بخور، آنها این چه کاری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طعام را برای لباس زیبای من آورده اید نه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به شکل فقرا نزد شما آمدم و سخنان خوب گفتم اعتنایی به من نکردید و مرا مسخره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شکل اغنیاء آمدم و به سخن جاهلین تکلم نمودم و شما مرا احترام کردید و جهالتم را بر علم و مال را بر فقر ترجیح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به خطای خود اقرار کرده و از ابن میثم عذر خواستند</w:t>
      </w:r>
      <w:r>
        <w:rPr>
          <w:rFonts w:eastAsia="IRNazanin" w:cs="IRNazanin"/>
          <w:color w:val="111111"/>
          <w:sz w:val="28"/>
          <w:szCs w:val="28"/>
          <w:rtl w:val="true"/>
          <w:lang w:bidi="fa-IR"/>
        </w:rPr>
        <w:t>.</w:t>
      </w:r>
    </w:p>
    <w:p>
      <w:pPr>
        <w:pStyle w:val="Heading2"/>
        <w:numPr>
          <w:ilvl w:val="1"/>
          <w:numId w:val="1"/>
        </w:numPr>
        <w:rPr/>
      </w:pPr>
      <w:bookmarkStart w:id="1133" w:name="__RefHeading___Toc1107189_1051229030"/>
      <w:bookmarkStart w:id="1134" w:name="_Toc424"/>
      <w:bookmarkEnd w:id="1133"/>
      <w:r>
        <w:rPr/>
        <w:t>420</w:t>
      </w:r>
      <w:r>
        <w:rPr>
          <w:rtl w:val="true"/>
        </w:rPr>
        <w:t xml:space="preserve">- </w:t>
      </w:r>
      <w:r>
        <w:rPr>
          <w:rtl w:val="true"/>
        </w:rPr>
        <w:t>اول منزل</w:t>
      </w:r>
      <w:r>
        <w:rPr>
          <w:rtl w:val="true"/>
        </w:rPr>
        <w:t>:</w:t>
      </w:r>
      <w:bookmarkEnd w:id="1134"/>
    </w:p>
    <w:p>
      <w:pPr>
        <w:pStyle w:val="BookText"/>
        <w:rPr/>
      </w:pPr>
      <w:r>
        <w:rPr>
          <w:rFonts w:ascii="IRNazanin" w:hAnsi="IRNazanin" w:eastAsia="IRNazanin"/>
          <w:color w:val="111111"/>
          <w:sz w:val="28"/>
          <w:sz w:val="28"/>
          <w:szCs w:val="28"/>
          <w:rtl w:val="true"/>
          <w:lang w:bidi="fa-IR"/>
        </w:rPr>
        <w:t>همه محققان و بزرگان از علماء و دانشمندان به کار خود عاشق بودند که به اهداف خویش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مکاشفان و مخترعان به خاطر علاقه به کارشان اعماق زمین و قعر دریاها و دل آسمانها را پیموده 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که فکر ناقص دارند منکر عشق اند در حالی که همان منکرین چه بخواهند و چه نخواهند تا حب مفرط و شدید در وجودشان نباشد کار مورد علاقه خویش را دنبال نمیکنند</w:t>
      </w:r>
      <w:r>
        <w:rPr>
          <w:rFonts w:eastAsia="IRNazanin" w:cs="IRNazanin"/>
          <w:color w:val="111111"/>
          <w:sz w:val="28"/>
          <w:szCs w:val="28"/>
          <w:rtl w:val="true"/>
          <w:lang w:bidi="fa-IR"/>
        </w:rPr>
        <w:t xml:space="preserve">. </w:t>
      </w:r>
      <w:bookmarkStart w:id="1135" w:name="pg7341_74571"/>
    </w:p>
    <w:p>
      <w:pPr>
        <w:pStyle w:val="BookText"/>
        <w:rPr/>
      </w:pPr>
      <w:bookmarkEnd w:id="1135"/>
      <w:r>
        <w:rPr>
          <w:rFonts w:ascii="IRNazanin" w:hAnsi="IRNazanin" w:eastAsia="IRNazanin"/>
          <w:color w:val="111111"/>
          <w:sz w:val="28"/>
          <w:sz w:val="28"/>
          <w:szCs w:val="28"/>
          <w:rtl w:val="true"/>
          <w:lang w:bidi="fa-IR"/>
        </w:rPr>
        <w:t>در این نکته حرفی درباره طغیان شهوت جنسی که متأسفانه نامش را عشق نهاده اند نمی زنیم حرف مادر سیر به کمال و سیر الی الله است که طعم قرب به خدا و لذت انس با حضرت معبود را فقط عاشقانش خواهند چشید و راه عملی آن بذل جان و مال و ترک نام و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جان و مال و ترک نام و ننگ</w:t>
      </w:r>
    </w:p>
    <w:p>
      <w:pPr>
        <w:pStyle w:val="BookText"/>
        <w:rPr/>
      </w:pPr>
      <w:r>
        <w:rPr>
          <w:rFonts w:ascii="IRNazanin" w:hAnsi="IRNazanin" w:eastAsia="IRNazanin"/>
          <w:color w:val="111111"/>
          <w:sz w:val="28"/>
          <w:sz w:val="28"/>
          <w:szCs w:val="28"/>
          <w:rtl w:val="true"/>
          <w:lang w:bidi="fa-IR"/>
        </w:rPr>
        <w:t>در طریق عشق اول منزل است</w:t>
      </w:r>
    </w:p>
    <w:p>
      <w:pPr>
        <w:pStyle w:val="Heading2"/>
        <w:numPr>
          <w:ilvl w:val="1"/>
          <w:numId w:val="1"/>
        </w:numPr>
        <w:rPr/>
      </w:pPr>
      <w:bookmarkStart w:id="1136" w:name="__RefHeading___Toc1107191_1051229030"/>
      <w:bookmarkStart w:id="1137" w:name="_Toc425"/>
      <w:bookmarkEnd w:id="1136"/>
      <w:r>
        <w:rPr/>
        <w:t>421</w:t>
      </w:r>
      <w:r>
        <w:rPr>
          <w:rtl w:val="true"/>
        </w:rPr>
        <w:t xml:space="preserve">- </w:t>
      </w:r>
      <w:r>
        <w:rPr>
          <w:rtl w:val="true"/>
        </w:rPr>
        <w:t>آیا دیدن ملكوت و باطن این عالم مقدور است؟</w:t>
      </w:r>
      <w:bookmarkEnd w:id="1137"/>
    </w:p>
    <w:p>
      <w:pPr>
        <w:pStyle w:val="BookText"/>
        <w:rPr/>
      </w:pPr>
      <w:r>
        <w:rPr>
          <w:rFonts w:ascii="IRNazanin" w:hAnsi="IRNazanin" w:eastAsia="IRNazanin"/>
          <w:color w:val="111111"/>
          <w:sz w:val="28"/>
          <w:sz w:val="28"/>
          <w:szCs w:val="28"/>
          <w:rtl w:val="true"/>
          <w:lang w:bidi="fa-IR"/>
        </w:rPr>
        <w:t>پاسخ را از قرآن و عترت می 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نشانه های خود را در افق های گوناگون و در دلهایشان به ایشان نشان خواهیم داد تا برایشان حق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ای که مسعودی نقل می کند به خداوند عرض می 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أَیُّ عَیْنٍ تَقُومُ نُصْبَ بَهَاءِ نُورِکَ وَ تَرْقَی إِلَی نُورِ ضِیَاءِ قُدْرَتِکَ وَ أَیُّ فَهْمٍ یَفْهَمُ مَا دُونَ ذَلِکَ إِلَّا أَبْصَارٌ کَشَفْتَ عَنْهَا الْأَغْطِیَهَ وَ هَتَکْتَ عَنْهَا الْحُجُبَ الْعَمِیَّهَ فَرَقَتْ أَرْوَاحُهَا إِلَی أَطْرَافِ أَجْنِحَهِ الْأَرْوَاحِ فَنَاجَوْکَ فِی أَرْکَانِکَ وَ أَلَحُّوا بَیْنَ أَنْوَارِ بَهَائِکَ وَ نَظَرُوا مِنْ مُرْتَقَی التُّرْبَهِ إِلَی مُسْتَوَی کِبْرِیَائِکَ فَسَمَّاهُمْ أَهْلُ الْمَلَکُوتِ زُوَّاراً وَ دَعَاهُمْ أَهْلُ الْجَبَرُوتِ عُمَّاراً</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ای خداوندی که سبحان و پاکی، کدام چشم توانایی مشاهده روشنایی نورت را دارد و صعود به سوی نور تابناک قدرتت را می یابد و کدام فهم و درک را چه امکانی است جز چشمانی که تو خود از آنها پرده برداری فرموده ای و حجابهای کوری را از آنها برگرفته ای، پس ارواح آنها در حال صعود به اطراف بالهای آن ارواح هستند، پس آنها تو را در ارکان وجودت می خوانند و در انوار عظمتت فرو رفته اند و از این عالم خاکی بالا آمده و به کبریای تو نگریسته اند، پس اهل عالم ملکوت آنان را زیارت کنندگان و اهل جبروت آنها را عمارت نشینان نامیده اند</w:t>
      </w:r>
      <w:r>
        <w:rPr>
          <w:rFonts w:eastAsia="IRNazanin" w:cs="IRNazanin"/>
          <w:color w:val="111111"/>
          <w:sz w:val="28"/>
          <w:szCs w:val="28"/>
          <w:rtl w:val="true"/>
          <w:lang w:bidi="fa-IR"/>
        </w:rPr>
        <w:t xml:space="preserve">. </w:t>
      </w:r>
      <w:bookmarkStart w:id="1138" w:name="pg7341_74572"/>
    </w:p>
    <w:p>
      <w:pPr>
        <w:pStyle w:val="BookText"/>
        <w:rPr/>
      </w:pPr>
      <w:bookmarkEnd w:id="1138"/>
      <w:r>
        <w:rPr>
          <w:rFonts w:ascii="IRNazanin" w:hAnsi="IRNazanin" w:eastAsia="IRNazanin"/>
          <w:color w:val="111111"/>
          <w:sz w:val="28"/>
          <w:sz w:val="28"/>
          <w:szCs w:val="28"/>
          <w:rtl w:val="true"/>
          <w:lang w:bidi="fa-IR"/>
        </w:rPr>
        <w:t>رواناتویی مظهر اسم اعظم</w:t>
      </w:r>
    </w:p>
    <w:p>
      <w:pPr>
        <w:pStyle w:val="BookText"/>
        <w:rPr/>
      </w:pPr>
      <w:r>
        <w:rPr>
          <w:rFonts w:ascii="IRNazanin" w:hAnsi="IRNazanin" w:eastAsia="IRNazanin"/>
          <w:color w:val="111111"/>
          <w:sz w:val="28"/>
          <w:sz w:val="28"/>
          <w:szCs w:val="28"/>
          <w:rtl w:val="true"/>
          <w:lang w:bidi="fa-IR"/>
        </w:rPr>
        <w:t>رواناتویی مخزن سر داور کند</w:t>
      </w:r>
    </w:p>
    <w:p>
      <w:pPr>
        <w:pStyle w:val="BookText"/>
        <w:rPr/>
      </w:pPr>
      <w:r>
        <w:rPr>
          <w:rFonts w:ascii="IRNazanin" w:hAnsi="IRNazanin" w:eastAsia="IRNazanin"/>
          <w:color w:val="111111"/>
          <w:sz w:val="28"/>
          <w:sz w:val="28"/>
          <w:szCs w:val="28"/>
          <w:rtl w:val="true"/>
          <w:lang w:bidi="fa-IR"/>
        </w:rPr>
        <w:t>به یاد خدا باش تانور سبحان</w:t>
      </w:r>
    </w:p>
    <w:p>
      <w:pPr>
        <w:pStyle w:val="BookText"/>
        <w:rPr/>
      </w:pPr>
      <w:r>
        <w:rPr>
          <w:rFonts w:ascii="IRNazanin" w:hAnsi="IRNazanin" w:eastAsia="IRNazanin"/>
          <w:color w:val="111111"/>
          <w:sz w:val="28"/>
          <w:sz w:val="28"/>
          <w:szCs w:val="28"/>
          <w:rtl w:val="true"/>
          <w:lang w:bidi="fa-IR"/>
        </w:rPr>
        <w:t>جانت روشن تر از مهر خاور</w:t>
      </w:r>
    </w:p>
    <w:p>
      <w:pPr>
        <w:pStyle w:val="Heading2"/>
        <w:numPr>
          <w:ilvl w:val="1"/>
          <w:numId w:val="1"/>
        </w:numPr>
        <w:rPr/>
      </w:pPr>
      <w:bookmarkStart w:id="1139" w:name="__RefHeading___Toc1107193_1051229030"/>
      <w:bookmarkStart w:id="1140" w:name="_Toc426"/>
      <w:bookmarkEnd w:id="1139"/>
      <w:r>
        <w:rPr/>
        <w:t>422</w:t>
      </w:r>
      <w:r>
        <w:rPr>
          <w:rtl w:val="true"/>
        </w:rPr>
        <w:t xml:space="preserve">- </w:t>
      </w:r>
      <w:r>
        <w:rPr>
          <w:rtl w:val="true"/>
        </w:rPr>
        <w:t>اتاق نماز</w:t>
      </w:r>
      <w:r>
        <w:rPr>
          <w:rtl w:val="true"/>
        </w:rPr>
        <w:t>:</w:t>
      </w:r>
      <w:bookmarkEnd w:id="1140"/>
    </w:p>
    <w:p>
      <w:pPr>
        <w:pStyle w:val="BookText"/>
        <w:rPr/>
      </w:pPr>
      <w:r>
        <w:rPr>
          <w:rFonts w:ascii="IRNazanin" w:hAnsi="IRNazanin" w:eastAsia="IRNazanin"/>
          <w:color w:val="111111"/>
          <w:sz w:val="28"/>
          <w:sz w:val="28"/>
          <w:szCs w:val="28"/>
          <w:rtl w:val="true"/>
          <w:lang w:bidi="fa-IR"/>
        </w:rPr>
        <w:t>خواهید گفت برای همه کس مقدور نیست اتاقی را در خانه اختصاص به نماز دهد تا بتواند تمرکز و حضور قلب در نماز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جایی را انتخاب کرد آنچه را که اسلام نماز را در مجاور آن مکروه دانسته دور باشد و اگر هیچکدام امکان پذیر نبود حتی المقدور نمازهای یومیه را در مسجد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در خانه خود قرار داده بود که نه بزرگ بود و نه کوچک برای عبادت و هرگاه اراده می کرد نماز بخواند بالاخص در آخر شب در آن اتاق به نماز می ایستاد</w:t>
      </w:r>
      <w:r>
        <w:rPr>
          <w:rFonts w:eastAsia="IRNazanin" w:cs="IRNazanin"/>
          <w:color w:val="111111"/>
          <w:sz w:val="28"/>
          <w:szCs w:val="28"/>
          <w:rtl w:val="true"/>
          <w:lang w:bidi="fa-IR"/>
        </w:rPr>
        <w:t>»</w:t>
      </w:r>
      <w:r>
        <w:rPr>
          <w:rStyle w:val="FootnoteAnchor"/>
          <w:rtl w:val="true"/>
        </w:rPr>
        <w:footnoteReference w:id="499"/>
      </w:r>
    </w:p>
    <w:p>
      <w:pPr>
        <w:pStyle w:val="Heading2"/>
        <w:numPr>
          <w:ilvl w:val="1"/>
          <w:numId w:val="1"/>
        </w:numPr>
        <w:rPr/>
      </w:pPr>
      <w:bookmarkStart w:id="1141" w:name="__RefHeading___Toc1107195_1051229030"/>
      <w:bookmarkStart w:id="1142" w:name="_Toc427"/>
      <w:bookmarkEnd w:id="1141"/>
      <w:r>
        <w:rPr/>
        <w:t>423</w:t>
      </w:r>
      <w:r>
        <w:rPr>
          <w:rtl w:val="true"/>
        </w:rPr>
        <w:t xml:space="preserve">- </w:t>
      </w:r>
      <w:r>
        <w:rPr>
          <w:rtl w:val="true"/>
        </w:rPr>
        <w:t>نخستین عمل هنگام برخاستن از خواب سحری</w:t>
      </w:r>
      <w:r>
        <w:rPr>
          <w:rtl w:val="true"/>
        </w:rPr>
        <w:t>:</w:t>
      </w:r>
      <w:bookmarkEnd w:id="1142"/>
    </w:p>
    <w:p>
      <w:pPr>
        <w:pStyle w:val="BookText"/>
        <w:rPr/>
      </w:pPr>
      <w:r>
        <w:rPr>
          <w:rFonts w:ascii="IRNazanin" w:hAnsi="IRNazanin" w:eastAsia="IRNazanin"/>
          <w:color w:val="111111"/>
          <w:sz w:val="28"/>
          <w:sz w:val="28"/>
          <w:szCs w:val="28"/>
          <w:rtl w:val="true"/>
          <w:lang w:bidi="fa-IR"/>
        </w:rPr>
        <w:t>طبق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عمل هنگام برخاستن از خواب سحری سر بر خاک گذاشتن و گفتن این ذکر شریف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الَّذی احْیانی بَعْدَ ما اماتَنی وَالَیْهِ النُّشُورُ، الْحَمْدُ لِلَّهِ الَّذی رَدَّ عَلَیَّ رُوحی لِأَحْمَدَهُ وَاعْبُدَهُ </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ستایش مخصوص خداوندی است که مرا زنده کرد بعد از آنکه مرا میراند و نشر و حشر به سوی اوست، حمد مخصوص خدایی است که روح مرا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دعای فوق جای نقل این آیه کریمه قرآن هست که بدانیم که به اراده خدا از خواب بیدار می شویم و حیات تازه می یابیم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يَتَوَفَّى الْأَنْفُسَ حِينَ مَوْتِهَا وَالَّتِي لَمْ تَمُتْ فِي مَنَامِهَا فَيُمْسِكُ الَّتِي قَضَى عَلَيْهَا الْمَوْتَ وَيُرْسِلُ الْأُخْرَى إِلَى أَجَلٍ مُسَمًّى إِنَّ فِي ذَلِكَ لَآيَاتٍ </w:t>
      </w:r>
      <w:bookmarkStart w:id="1143" w:name="pg7341_74573"/>
    </w:p>
    <w:p>
      <w:pPr>
        <w:pStyle w:val="BookText"/>
        <w:rPr/>
      </w:pPr>
      <w:bookmarkEnd w:id="1143"/>
      <w:r>
        <w:rPr>
          <w:rFonts w:ascii="Amiri" w:hAnsi="Amiri" w:eastAsia="Amiri" w:cs="Amiri"/>
          <w:color w:val="111111"/>
          <w:sz w:val="28"/>
          <w:sz w:val="28"/>
          <w:szCs w:val="28"/>
          <w:rtl w:val="true"/>
          <w:lang w:bidi="ar-SA"/>
        </w:rPr>
        <w:t xml:space="preserve">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خداست که در هنگام مرگ جانها را می گیرد و آن کسی که در هنگام خواب مرگش فرا نرسیده نیز روحش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ارواح کسانی را که فرمان مرگ آنها صادر کرده نگه می دارد و ارواح دیگر را باز می گرداند تا مرگ حتمی آنان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این کار برای اندیشمندان عبرتی است</w:t>
      </w:r>
      <w:r>
        <w:rPr>
          <w:rFonts w:eastAsia="IRNazanin" w:cs="IRNazanin"/>
          <w:color w:val="111111"/>
          <w:sz w:val="28"/>
          <w:szCs w:val="28"/>
          <w:rtl w:val="true"/>
          <w:lang w:bidi="fa-IR"/>
        </w:rPr>
        <w:t>.</w:t>
      </w:r>
    </w:p>
    <w:p>
      <w:pPr>
        <w:pStyle w:val="Heading2"/>
        <w:numPr>
          <w:ilvl w:val="1"/>
          <w:numId w:val="1"/>
        </w:numPr>
        <w:rPr/>
      </w:pPr>
      <w:bookmarkStart w:id="1144" w:name="__RefHeading___Toc1107197_1051229030"/>
      <w:bookmarkStart w:id="1145" w:name="_Toc428"/>
      <w:bookmarkEnd w:id="1144"/>
      <w:r>
        <w:rPr/>
        <w:t>424</w:t>
      </w:r>
      <w:r>
        <w:rPr>
          <w:rtl w:val="true"/>
        </w:rPr>
        <w:t xml:space="preserve">- </w:t>
      </w:r>
      <w:r>
        <w:rPr>
          <w:rtl w:val="true"/>
        </w:rPr>
        <w:t>طلب معارف فقط از مضامین آیات و روایات</w:t>
      </w:r>
      <w:r>
        <w:rPr>
          <w:rtl w:val="true"/>
        </w:rPr>
        <w:t>:</w:t>
      </w:r>
      <w:bookmarkEnd w:id="1145"/>
    </w:p>
    <w:p>
      <w:pPr>
        <w:pStyle w:val="BookText"/>
        <w:rPr/>
      </w:pPr>
      <w:r>
        <w:rPr>
          <w:rFonts w:ascii="IRNazanin" w:hAnsi="IRNazanin" w:eastAsia="IRNazanin"/>
          <w:color w:val="111111"/>
          <w:sz w:val="28"/>
          <w:sz w:val="28"/>
          <w:szCs w:val="28"/>
          <w:rtl w:val="true"/>
          <w:lang w:bidi="fa-IR"/>
        </w:rPr>
        <w:t>مرحوم آية الله میرزای اصفهانی می گوید در ایام تحصیل که در نجف اشرف بودم در علم اخلاق و تزکیه نفس و سیر و سلوک از محضر آقای سید احمد کربلایی که یکی از عرفاء بلند پایه بود استفاده کردم تا آنکه در رشد و کمالات معنوی و تزکیه نفس از نظر استاد به حد کمال رسیدم او به من درجه اجازه استادی و دستگیری از دیگران داد و مرا عارف کامل می دانست ولی من که خود را نمی توانستم فریب دهم و هنوز از معارف حقه چیزی نمی دانستم دلم آرام نگرفته بود و خود را در کمالات ناقص می دانستم تا آنکه به فکرم رسید شبهای چهارشنبه به مسجد سهله بروم و متوسل به امام عصر روحی لهالفداء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آقایی که خدای تعالی او را برای ما فریادرس و پناه خلق کرده توجهی به من بفرماید و صراط مستقیم را به من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مسجد رفتم و از جميع علومی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به سرقیل است و قال، نه از آن کیفیتی حاصل نه حال، از افکار عرفانی متصوفه و از بافته های فلاسفه خود را خالی کردم و صد در صد با کمال اخلاص و توبه به مقام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اختیار آن حضرت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جمال پر نور حضرت بقية الله ارواحنا فداه ظاهر شد و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الْمَعارِفِ مِنْ غَیْرِ طَرِیقِنا أَهلَ الْبَیْتِ مُساوِقٌ لاِنْکارِنا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جستوی مطالب و شناخت حقایق از غیر خط ما اهلبیت عصمت و طهارت مساوی است با انکار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میرزای اصفهانی این جمله را از آن حضرت میشنود متوجه می گردد که باید </w:t>
      </w:r>
      <w:bookmarkStart w:id="1146" w:name="pg7341_74574"/>
    </w:p>
    <w:p>
      <w:pPr>
        <w:pStyle w:val="BookText"/>
        <w:rPr/>
      </w:pPr>
      <w:bookmarkEnd w:id="1146"/>
      <w:r>
        <w:rPr>
          <w:rFonts w:ascii="IRNazanin" w:hAnsi="IRNazanin" w:eastAsia="IRNazanin"/>
          <w:color w:val="111111"/>
          <w:sz w:val="28"/>
          <w:sz w:val="28"/>
          <w:szCs w:val="28"/>
          <w:rtl w:val="true"/>
          <w:lang w:bidi="fa-IR"/>
        </w:rPr>
        <w:t xml:space="preserve">معارف حقه را فقط از مضامین آیات قرآن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به مشهد مقدس مشرف می گردد، معارف قرآن و اهل بیت را به پاک طینتان از اهل علم تعلیم می دهد و شاگردانی که همه اهل معنی و تزکیه نفس می شوند تربیت میکند</w:t>
      </w:r>
      <w:r>
        <w:rPr>
          <w:rFonts w:eastAsia="IRNazanin" w:cs="IRNazanin"/>
          <w:color w:val="111111"/>
          <w:sz w:val="28"/>
          <w:szCs w:val="28"/>
          <w:rtl w:val="true"/>
          <w:lang w:bidi="fa-IR"/>
        </w:rPr>
        <w:t>.</w:t>
      </w:r>
    </w:p>
    <w:p>
      <w:pPr>
        <w:pStyle w:val="Heading2"/>
        <w:numPr>
          <w:ilvl w:val="1"/>
          <w:numId w:val="1"/>
        </w:numPr>
        <w:rPr/>
      </w:pPr>
      <w:bookmarkStart w:id="1147" w:name="__RefHeading___Toc1107199_1051229030"/>
      <w:bookmarkStart w:id="1148" w:name="_Toc429"/>
      <w:bookmarkEnd w:id="1147"/>
      <w:r>
        <w:rPr/>
        <w:t>425</w:t>
      </w:r>
      <w:r>
        <w:rPr>
          <w:rtl w:val="true"/>
        </w:rPr>
        <w:t xml:space="preserve">- </w:t>
      </w:r>
      <w:r>
        <w:rPr>
          <w:rtl w:val="true"/>
        </w:rPr>
        <w:t>دلائل غیبت امام عصر روحی له الفداء</w:t>
      </w:r>
      <w:r>
        <w:rPr>
          <w:rtl w:val="true"/>
        </w:rPr>
        <w:t>:</w:t>
      </w:r>
      <w:bookmarkEnd w:id="1148"/>
    </w:p>
    <w:p>
      <w:pPr>
        <w:pStyle w:val="BookText"/>
        <w:rPr/>
      </w:pPr>
      <w:r>
        <w:rPr>
          <w:rFonts w:ascii="IRNazanin" w:hAnsi="IRNazanin" w:eastAsia="IRNazanin"/>
          <w:color w:val="111111"/>
          <w:sz w:val="28"/>
          <w:sz w:val="28"/>
          <w:szCs w:val="28"/>
          <w:rtl w:val="true"/>
          <w:lang w:bidi="fa-IR"/>
        </w:rPr>
        <w:t xml:space="preserve">در همین ابتدا عرض کنمدلائلی که نگاشته می شود قطعی نیست چون اصل غیبت سری از اسرار الهی اما آنچه را که از شواهد و قرائن به دست می آید و از روایات استفاده میشود بعضی از دلائل این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شما چه موقعی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فرجی نخواهد بود تا شما غربال شوید و این جمله را سه بار تکرار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مؤمن ناخالص از بین برود و مؤمن خالص باقی بماند</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مستعد شدن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سیره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امور ظاهر نیست بلکه آن حضرت مبنایشان حکم به واقعیات است در زمان حضرت مسامحه و تقیه وجود ندارد و برقراری عدالت واقعی و اجرای تمام احکام اسلام است در نتیجه باید بشر آماده و مستعد برای پذیرش آن گرامی شود و ایجاد سنخیت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هیچ طاغوتی را به گردن ندارد بنابراین تمامی طواغیت باید نابود شوند و این یکی از موانع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مادر حالی قیام می کند که بیعت احدی به گردن او نباشد</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9" w:name="__RefHeading___Toc1107201_1051229030"/>
      <w:bookmarkStart w:id="1150" w:name="_Toc430"/>
      <w:bookmarkEnd w:id="1149"/>
      <w:r>
        <w:rPr/>
        <w:t>426</w:t>
      </w:r>
      <w:r>
        <w:rPr>
          <w:rtl w:val="true"/>
        </w:rPr>
        <w:t xml:space="preserve">- </w:t>
      </w:r>
      <w:r>
        <w:rPr>
          <w:rtl w:val="true"/>
        </w:rPr>
        <w:t>انحراف در انحراف</w:t>
      </w:r>
      <w:r>
        <w:rPr>
          <w:rtl w:val="true"/>
        </w:rPr>
        <w:t>:</w:t>
      </w:r>
      <w:bookmarkEnd w:id="115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اول جدا شدن از خط امامت و ولایت و پیروی از اهل سقیفیه انحراف دوم پیروی از مکتب اموی و پایه گذاری عقاید و احکامی که سایر فرق اسلامی قبول ندارند بنیانگذاران انحراف دوم ابتدا ابومحمد بربهاری بود که زیارت قبور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bookmarkStart w:id="1151" w:name="pg7341_74575"/>
    </w:p>
    <w:p>
      <w:pPr>
        <w:pStyle w:val="BookText"/>
        <w:rPr/>
      </w:pPr>
      <w:bookmarkEnd w:id="1151"/>
      <w:r>
        <w:rPr>
          <w:rFonts w:ascii="IRNazanin" w:hAnsi="IRNazanin" w:eastAsia="IRNazanin"/>
          <w:color w:val="111111"/>
          <w:sz w:val="28"/>
          <w:sz w:val="28"/>
          <w:szCs w:val="28"/>
          <w:rtl w:val="true"/>
          <w:lang w:bidi="fa-IR"/>
        </w:rPr>
        <w:t xml:space="preserve">دیگر از علمای حنبلی به نام عبدالله بن محمد کبری معروف به ابن بطه که در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 زیارت قبور و سفر برای زیارت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نمی دانست و شخص سوم ابن تیمیه بود که او نیز از علمای حنبلی و در قرن هشتم هجری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بهاری نوحه گری و مرثیه خوانی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زیارت آن حضرت در کربلا را منع می کرد به کشتن نوحه گران دستور میداد و شیعیان اهل بیت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کفر و ضلالت نسبت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خداوند مانند و شبیه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 بن عبدالحليم حرانی معروف به ابن تیمیه از رهبران اصلی انحراف دوم است که محمد بن عبدالوهاب که وهابیت به وی منتسب اند هرچه دارد از ابن تیمیه دارد و از افکار او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در انحراف این شخص تا حدی پیش رفت که تمامی فرقه هایاسلامی او را تندرو و جدای از سنت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2" w:name="__RefHeading___Toc1107203_1051229030"/>
      <w:bookmarkStart w:id="1153" w:name="_Toc431"/>
      <w:bookmarkEnd w:id="1152"/>
      <w:r>
        <w:rPr/>
        <w:t>427</w:t>
      </w:r>
      <w:r>
        <w:rPr>
          <w:rtl w:val="true"/>
        </w:rPr>
        <w:t xml:space="preserve">- </w:t>
      </w:r>
      <w:r>
        <w:rPr>
          <w:rtl w:val="true"/>
        </w:rPr>
        <w:t>یکی از عوامل رشد</w:t>
      </w:r>
      <w:r>
        <w:rPr>
          <w:rtl w:val="true"/>
        </w:rPr>
        <w:t>:</w:t>
      </w:r>
      <w:bookmarkEnd w:id="115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شیخ انصاری رضوان الله تعالی علیه به طلبه ای که در حجره اش بود پول مختصری داد تا نان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بازگشت شیخ دید حلوا هم گرفته و بر روی نان گذاشته،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حلوا را از کجا آوردی؟ طلبه گفت قرض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فقط نان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ندارم که برای ادای دین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همان طلبه پس از چندین سال به نجف آمده بود خدمت شیخ انصاری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عملی انجام دادید که به این مقام رسیدید و خداوند توفیق داد در رأس حوزه قرار گرفتید و مرجع همه شیعیان شدید؟ شیخ انصاری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نکردم حتی نام زیر حلوا را هم بخورم ولی تو باکمال جرأت نان و حلوا را خوردی</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1154" w:name="pg7341_74576"/>
    </w:p>
    <w:p>
      <w:pPr>
        <w:pStyle w:val="Heading2"/>
        <w:numPr>
          <w:ilvl w:val="1"/>
          <w:numId w:val="1"/>
        </w:numPr>
        <w:rPr/>
      </w:pPr>
      <w:bookmarkStart w:id="1155" w:name="__RefHeading___Toc1107205_1051229030"/>
      <w:bookmarkStart w:id="1156" w:name="_Toc432"/>
      <w:bookmarkEnd w:id="1154"/>
      <w:bookmarkEnd w:id="1155"/>
      <w:r>
        <w:rPr/>
        <w:t>428</w:t>
      </w:r>
      <w:r>
        <w:rPr>
          <w:rtl w:val="true"/>
        </w:rPr>
        <w:t xml:space="preserve">- </w:t>
      </w:r>
      <w:r>
        <w:rPr>
          <w:rtl w:val="true"/>
        </w:rPr>
        <w:t>تساوی زن و مرد با اعداد</w:t>
      </w:r>
      <w:r>
        <w:rPr>
          <w:rtl w:val="true"/>
        </w:rPr>
        <w:t>:</w:t>
      </w:r>
      <w:bookmarkEnd w:id="1156"/>
    </w:p>
    <w:p>
      <w:pPr>
        <w:pStyle w:val="BookText"/>
        <w:rPr/>
      </w:pPr>
      <w:r>
        <w:rPr>
          <w:rFonts w:ascii="IRNazanin" w:hAnsi="IRNazanin" w:eastAsia="IRNazanin"/>
          <w:color w:val="111111"/>
          <w:sz w:val="28"/>
          <w:sz w:val="28"/>
          <w:szCs w:val="28"/>
          <w:rtl w:val="true"/>
          <w:lang w:bidi="fa-IR"/>
        </w:rPr>
        <w:t>اگر زن یا مرد دارای ایمان و اخلاق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مساوی هستند با عدد یک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دارای زیبایی هم باشند، پس یک صفر جلوی عدد یک می گذاریم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امکانات مادی مساوی داشته باشند، دو تا صفر جلوی عدد یک می گذاریم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دارای اصل و نسب هم باشند، سه تا صفر جلوی عدد یک می گذاریم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زمانی عدد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اخلاق رفت چیزی به جز صفر باقی نمی ماند؟</w:t>
      </w:r>
    </w:p>
    <w:p>
      <w:pPr>
        <w:pStyle w:val="Heading2"/>
        <w:numPr>
          <w:ilvl w:val="1"/>
          <w:numId w:val="1"/>
        </w:numPr>
        <w:rPr/>
      </w:pPr>
      <w:bookmarkStart w:id="1157" w:name="__RefHeading___Toc1107207_1051229030"/>
      <w:bookmarkStart w:id="1158" w:name="_Toc433"/>
      <w:bookmarkEnd w:id="1157"/>
      <w:r>
        <w:rPr/>
        <w:t>429</w:t>
      </w:r>
      <w:r>
        <w:rPr>
          <w:rtl w:val="true"/>
        </w:rPr>
        <w:t xml:space="preserve">- </w:t>
      </w:r>
      <w:r>
        <w:rPr>
          <w:rtl w:val="true"/>
        </w:rPr>
        <w:t>حرف و حدیث درباره ابن عربی</w:t>
      </w:r>
      <w:r>
        <w:rPr>
          <w:rtl w:val="true"/>
        </w:rPr>
        <w:t>:</w:t>
      </w:r>
      <w:bookmarkEnd w:id="1158"/>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ولی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مردی کامل محقق مدقن و از اکابر عرفا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اعجوبه عجیب روزگار است محی الدین عرفان را وارد مرحلهجدیدی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از کاملین است شواهد فراوان وجود دارد که او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بسیار به تشیع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او حدی از علما قادر به فهم و تدریس خصوص و فتوحات 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ابن عربی نشان میدهد که هیچ کدام آنها بر مبنای اهل تسنن مطرح نشده بلکه بر مبنای دقیق امامیه پایه گذری شده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متأخرین اتحادیه مثل محی الدین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زندقه را از ایشان گذرانیده به وحدت وجود قائل شده اند و گفته اند هر موجودی خداست تَعالَی اللّهُ عَمّا یَقولُ المُلحِدونَ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از آن چه که ملحدان درباره اش می گویند بی اندازه بزرگتر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نکته های حلول و اتحاد و به ویژه به وحدت وجود </w:t>
      </w:r>
    </w:p>
    <w:p>
      <w:pPr>
        <w:pStyle w:val="BookText"/>
        <w:rPr/>
      </w:pPr>
      <w:r>
        <w:rPr>
          <w:rFonts w:ascii="IRNazanin" w:hAnsi="IRNazanin" w:eastAsia="IRNazanin"/>
          <w:color w:val="111111"/>
          <w:sz w:val="28"/>
          <w:sz w:val="28"/>
          <w:szCs w:val="28"/>
          <w:rtl w:val="true"/>
          <w:lang w:bidi="fa-IR"/>
        </w:rPr>
        <w:t>اشاره کرده و این نکته را سبب کفرشان تلقی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ابن عربی جانب تسنن را رعایت کرده و نام ابوبکر و عمر را در بحث ولایت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عربی و کتاب فتوحات و فصوص چیست؟ این افراد که به اصطلاح، عرفا نامیده میشوند اکثریت دارای انحرافات فکری و عقیدتی و روش های خرافی هستند و گفتارها و سخنانی دارند که با فصوص قرآن مجید و احادیث شریفه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طريقه متشرعه و ملتزمين به احکام و آداب شریعت را نداشته اند و اگر هم برخی آن ها از عقاید فاسده تبرئه نمایند برای شخص مسلمان، آران و عقائدشان حجت نیست و قدر مسلم این است که این افراد و آراء شان در طول چهارده قرن در محیط مذهب و تشیع هیچگاه مرجع و ملجا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تقی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محی الدین ابن عربی، ضال و مضل است؟ این سؤال را باید از آقا سید محمد کاظم یزدی رحمة الله عليه پرسید که با آن همه تورع، احتیاط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 توانیم از محی الدین و امثال او و گفته هایشان تبعیت کنیم و از آنها متابعت نمائیم و بنا بگذاریم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يقوله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گوید حق است ما باید در اعتقاد در عمل تابع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کافرند و تناکح و تناسل با آنها جایز نیست، این را هم نمی توانیم بگوئیم، زیرا آنها به نماز و روزه التزام داشته اند، حرفهای آن ها قابل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بایزید و جنید که دارای شطحیات بوده 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طور کلی در مورد افرادی که نمیدانیم چگونه بوده اند و عاقبت شان چه شده میگوئیم هر کس که موافق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ما هم با او موافقیم و هر کس که با آنها مخالف باشد مخالف هستیم، در هر حال، باید از ثقلین تقلید کرد و مرجع همه مسلمانان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محی الدین عربی و تو خود حدیث مفصل بخوان از این مجمل در مکاشفهای که مرا بود با روح محمدی، رسول مرا خاتم ولایت مطلقه بنمود، یعنی عیسی، و مرا از پس قفای ختم ولایت بداشت و محمد به وی گفت این پسر تو و </w:t>
      </w:r>
      <w:bookmarkStart w:id="1159" w:name="pg7341_74578"/>
    </w:p>
    <w:p>
      <w:pPr>
        <w:pStyle w:val="BookText"/>
        <w:rPr/>
      </w:pPr>
      <w:bookmarkEnd w:id="1159"/>
      <w:r>
        <w:rPr>
          <w:rFonts w:ascii="IRNazanin" w:hAnsi="IRNazanin" w:eastAsia="IRNazanin"/>
          <w:color w:val="111111"/>
          <w:sz w:val="28"/>
          <w:sz w:val="28"/>
          <w:szCs w:val="28"/>
          <w:rtl w:val="true"/>
          <w:lang w:bidi="fa-IR"/>
        </w:rPr>
        <w:t>خليل تو و عدیل توست، پس من بدانستم که من خاتم ولایت مقیده محمدی ام و او خاتم ولایت على الاطلاق چرا که عدیل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مکاشفه باز آمدم تعبیر آن به همین کردم که من ختم ولایت محمدی ام</w:t>
      </w:r>
      <w:r>
        <w:rPr>
          <w:rFonts w:eastAsia="IRNazanin" w:cs="IRNazanin"/>
          <w:color w:val="111111"/>
          <w:sz w:val="28"/>
          <w:szCs w:val="28"/>
          <w:rtl w:val="true"/>
          <w:lang w:bidi="fa-IR"/>
        </w:rPr>
        <w:t xml:space="preserve">» </w:t>
      </w:r>
      <w:r>
        <w:rPr>
          <w:rStyle w:val="FootnoteAnchor"/>
          <w:rtl w:val="true"/>
        </w:rPr>
        <w:footnoteReference w:id="506"/>
      </w:r>
    </w:p>
    <w:p>
      <w:pPr>
        <w:pStyle w:val="Heading2"/>
        <w:numPr>
          <w:ilvl w:val="1"/>
          <w:numId w:val="1"/>
        </w:numPr>
        <w:rPr/>
      </w:pPr>
      <w:bookmarkStart w:id="1160" w:name="__RefHeading___Toc1107209_1051229030"/>
      <w:bookmarkStart w:id="1161" w:name="_Toc434"/>
      <w:bookmarkEnd w:id="1160"/>
      <w:r>
        <w:rPr/>
        <w:t>430</w:t>
      </w:r>
      <w:r>
        <w:rPr>
          <w:rtl w:val="true"/>
        </w:rPr>
        <w:t xml:space="preserve">- </w:t>
      </w:r>
      <w:r>
        <w:rPr>
          <w:rtl w:val="true"/>
        </w:rPr>
        <w:t>پاسخ محبت، محبت است</w:t>
      </w:r>
      <w:r>
        <w:rPr>
          <w:rtl w:val="true"/>
        </w:rPr>
        <w:t>:</w:t>
      </w:r>
      <w:bookmarkEnd w:id="1161"/>
    </w:p>
    <w:p>
      <w:pPr>
        <w:pStyle w:val="BookText"/>
        <w:rPr/>
      </w:pPr>
      <w:r>
        <w:rPr>
          <w:rFonts w:ascii="IRNazanin" w:hAnsi="IRNazanin" w:eastAsia="IRNazanin"/>
          <w:color w:val="111111"/>
          <w:sz w:val="28"/>
          <w:sz w:val="28"/>
          <w:szCs w:val="28"/>
          <w:rtl w:val="true"/>
          <w:lang w:bidi="fa-IR"/>
        </w:rPr>
        <w:t>سعدی چنین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بزرگان در کشتی نشسته بودم، قایق کوچکی پشت سر ما در حرکت بود که ناگاه قایق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قایق کوچک که از قضا دو برادر بودند، یکی از بزرگان که در کشتی بود، به ملوان کشتی گفت برو نجاتشان بده که هر کدام را که نجات دهی من به عنوان جایزه پنجاه دینار هدیه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ملوان خود را به آب انداخت تا آنها را نجات بدهد، به طرف اولی رفت اما او را رها کرد و به طرف دومی رفت و او را نجات داد و آن یکی برادر غرق شد، آن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عمرش به دنیا نبود، ملوان خندید و گفت البته هم عمرش به دنیا نبود و هم میلی به نجاتش نداشتم، زیرا در کودکی از دست او شلاق خورده بودم اما این برادر من را در بیابان از خطر مرگ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حادثه فوق اضافه کنم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فَلِنَفْسِهِ وَمَنْ أَسَاءَ فَعَلَيْهَا وَمَا رَبُّكَ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کار خوبی انجام دهد، برای خود اوست و هر کس کار بدی انجام دهد، به خود بدی کرده و پروردگار تو هیچ گاه به بندگان ظلم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فَلِنَفْسِهِ وَمَنْ أَسَاءَ فَعَلَيْهَا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کار خوب انجام دهد به سود خود اوست و هر کسی کار بد به جا آورد، زیانش به خودش بر می گردد و آنگاه هر دو به سوی پروردگارتان باز می گردید</w:t>
      </w:r>
      <w:r>
        <w:rPr>
          <w:rFonts w:eastAsia="IRNazanin" w:cs="IRNazanin"/>
          <w:color w:val="111111"/>
          <w:sz w:val="28"/>
          <w:szCs w:val="28"/>
          <w:rtl w:val="true"/>
          <w:lang w:bidi="fa-IR"/>
        </w:rPr>
        <w:t xml:space="preserve">. </w:t>
      </w:r>
      <w:bookmarkStart w:id="1162" w:name="pg7341_74579"/>
    </w:p>
    <w:p>
      <w:pPr>
        <w:pStyle w:val="Heading2"/>
        <w:numPr>
          <w:ilvl w:val="1"/>
          <w:numId w:val="1"/>
        </w:numPr>
        <w:rPr/>
      </w:pPr>
      <w:bookmarkStart w:id="1163" w:name="__RefHeading___Toc1107211_1051229030"/>
      <w:bookmarkStart w:id="1164" w:name="_Toc435"/>
      <w:bookmarkEnd w:id="1162"/>
      <w:bookmarkEnd w:id="1163"/>
      <w:r>
        <w:rPr/>
        <w:t>431</w:t>
      </w:r>
      <w:r>
        <w:rPr>
          <w:rtl w:val="true"/>
        </w:rPr>
        <w:t xml:space="preserve">- </w:t>
      </w:r>
      <w:r>
        <w:rPr>
          <w:rtl w:val="true"/>
        </w:rPr>
        <w:t>اصلاب طاهرین و ارحام مطهرات</w:t>
      </w:r>
      <w:r>
        <w:rPr>
          <w:rtl w:val="true"/>
        </w:rPr>
        <w:t>:</w:t>
      </w:r>
      <w:bookmarkEnd w:id="1164"/>
    </w:p>
    <w:p>
      <w:pPr>
        <w:pStyle w:val="BookText"/>
        <w:rPr/>
      </w:pPr>
      <w:r>
        <w:rPr>
          <w:rFonts w:ascii="IRNazanin" w:hAnsi="IRNazanin" w:eastAsia="IRNazanin"/>
          <w:color w:val="111111"/>
          <w:sz w:val="28"/>
          <w:sz w:val="28"/>
          <w:szCs w:val="28"/>
          <w:rtl w:val="true"/>
          <w:lang w:bidi="fa-IR"/>
        </w:rPr>
        <w:t>اصبغ بن نباته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پدرم و نه جدم عبدالمطلب و نه هاشم و نه عبد مناف هیچ کدام بتی نپرستیدند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پرستیدند؟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کعبه بنابر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میگزاردند و به دین او تمسک داشتند</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تو را سلام می 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اتش را برصلبی که تورا فرود آورده و شکمی که تو را بار کشیده و دامنی که تو را پروریده حرام کردم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ژحبه نشسته و مردم گرد حضرتش اجتماع کرده بودند که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امیرالمؤمنان، شما منزلتی چنین نزد خدا دارید و پدرتان در آتش دوزخ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دهانت را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را به حق برانگیخت اگر پدرم درباره تمام گناهکاران روی زمین شفاعت کند خداوند شفاعت او را می پذیرد، آیا ممکن است پدرم به آتش دوزخ عذاب شود با آنکه پسرش قسمت کننده بهشت و دوزخ است؟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را به حق برانگیخت همانا نور ابوطالب در روز قیامت نور همه آفریدگان را خاموش کند مگر پنج نور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نور من نور فاطمه و نور حسن و حسین و امامان از اولاد حسین زیرا نور ما را خداوند دو هزار سال پیش از آفرینش آدم آفرید</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5" w:name="__RefHeading___Toc1107213_1051229030"/>
      <w:bookmarkStart w:id="1166" w:name="_Toc436"/>
      <w:bookmarkEnd w:id="1165"/>
      <w:r>
        <w:rPr/>
        <w:t>432</w:t>
      </w:r>
      <w:r>
        <w:rPr>
          <w:rtl w:val="true"/>
        </w:rPr>
        <w:t xml:space="preserve">- </w:t>
      </w:r>
      <w:r>
        <w:rPr>
          <w:rtl w:val="true"/>
        </w:rPr>
        <w:t>جعفری تبار از تبار ابرار</w:t>
      </w:r>
      <w:r>
        <w:rPr>
          <w:rtl w:val="true"/>
        </w:rPr>
        <w:t>:</w:t>
      </w:r>
      <w:bookmarkEnd w:id="116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آية الله جعفری تبار در زمان جنگ دوم جهانی، سرباز و همان موقع در مدرسه طالبیه تبریز درس می خواند، یک روز از طرف ژاندارمری می آیند و بعضی </w:t>
      </w:r>
    </w:p>
    <w:p>
      <w:pPr>
        <w:pStyle w:val="BookText"/>
        <w:rPr/>
      </w:pPr>
      <w:r>
        <w:rPr>
          <w:rFonts w:ascii="IRNazanin" w:hAnsi="IRNazanin" w:eastAsia="IRNazanin"/>
          <w:color w:val="111111"/>
          <w:sz w:val="28"/>
          <w:sz w:val="28"/>
          <w:szCs w:val="28"/>
          <w:rtl w:val="true"/>
          <w:lang w:bidi="fa-IR"/>
        </w:rPr>
        <w:t>طلاب را همراه برده و به سربازخانه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روس وارد تبریز شدند با جمعیتی زیاد مرحوم جعفر تبار جزو سربازان در حال آماده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نفر از سربازها در یکی از خیابانهای تبریز قدم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تانک روسی آمد و چند قزاق به طرف ما آمدند و با زبان ترکی و همراه با خشم و توهین به آن دو نفر همراه من که نزدیکتر به آنان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تفنگهایتان را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چاره ای نداشتند و تفنگ ها را انداختند همان وقت، لوله توپ به طرف این دونفر تنظیم شده و گلوله ای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پاره پاره شده و تکه های بدنشان بر در و دیوار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قرار است همین سرنوشت برای من نیز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تفنگم را محکم گرفته و از یک دیوار بالا رفته و بدون آنکه آن طرف دیوار را نگاه کنم، خودم را روی زمین پرت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بلند شده و نگاه کردم، دیدم که ارتفاع دیوار بسیار بلند است و اگر از بالای دیوار نگاه می کردم، شاید این ارتفاع را نمی پریدم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نیم ساعت به مغرب بود که این قضیه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آنجا قدم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یک باغ بزرگ است و پر از درخت انگور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تاکستان قدم می زدم، اما از انگورها نخوردم چون نمی دانستم صاحبش کیست و آیا راضی است یا نه، کمی بعد مردی را دیدم که به طرف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اینجا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هستم و ماجرای بیرون را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در این باغ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حالا که راضی نیستی من هم می روم ولی اجازه بده هوا قدری تاریک شود تا قوای روس مرا نبینند و بتوانم فرار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دیگر از او تقاضا کردم و او نپذیرفت من هم گفتم باشد حالا که راضی نیستی، من می روم اما اگر کشته شدم خونم به گردن توست تفنگم را برداشته و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تفنگت را چرا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بگذار که تو را تفنگ نبینند گفتم، نه سرباز باید با تفنگش کشته شود، من تفنگم را می برم تا اگر حمله کردند، اقلا یکی دو تیر بتوانم رها کرده و دفاع کنم و مفت نمیرم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راه افتاده و چند قدم که رفتم، آن مرد صدا کرد و نزدم آمد و در حالی که اشک در چشمانش حلقه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نرو تو با همه فرق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روز سربازها </w:t>
      </w:r>
      <w:bookmarkStart w:id="1167" w:name="pg7341_74581"/>
    </w:p>
    <w:p>
      <w:pPr>
        <w:pStyle w:val="BookText"/>
        <w:rPr/>
      </w:pPr>
      <w:bookmarkEnd w:id="1167"/>
      <w:r>
        <w:rPr>
          <w:rFonts w:ascii="IRNazanin" w:hAnsi="IRNazanin" w:eastAsia="IRNazanin"/>
          <w:color w:val="111111"/>
          <w:sz w:val="28"/>
          <w:sz w:val="28"/>
          <w:szCs w:val="28"/>
          <w:rtl w:val="true"/>
          <w:lang w:bidi="fa-IR"/>
        </w:rPr>
        <w:t>و افراد مختلفی به باغ من پناهنده شده اند و وقتی من به آنها گفته ام که راضی نیستم، مرا با اسلحه تهدید به قتل کردند و یا کتک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کسی هستی که در این موقعیت خطرناک، حاضر هستی کشته شوی، ولی بدون رضایت صاحب ملک در آن ملک پناهنده نشوی و من نیز آنجا ماندم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8" w:name="__RefHeading___Toc1107215_1051229030"/>
      <w:bookmarkStart w:id="1169" w:name="_Toc437"/>
      <w:bookmarkEnd w:id="1168"/>
      <w:r>
        <w:rPr/>
        <w:t>433</w:t>
      </w:r>
      <w:r>
        <w:rPr>
          <w:rtl w:val="true"/>
        </w:rPr>
        <w:t xml:space="preserve">- </w:t>
      </w:r>
      <w:r>
        <w:rPr>
          <w:rtl w:val="true"/>
        </w:rPr>
        <w:t>حاج آقا فخر تهرانی و سخنان بديعش</w:t>
      </w:r>
      <w:r>
        <w:rPr>
          <w:rtl w:val="true"/>
        </w:rPr>
        <w:t>:</w:t>
      </w:r>
      <w:bookmarkEnd w:id="1169"/>
    </w:p>
    <w:p>
      <w:pPr>
        <w:pStyle w:val="BookText"/>
        <w:rPr/>
      </w:pPr>
      <w:r>
        <w:rPr>
          <w:rFonts w:ascii="IRNazanin" w:hAnsi="IRNazanin" w:eastAsia="IRNazanin"/>
          <w:color w:val="111111"/>
          <w:sz w:val="28"/>
          <w:sz w:val="28"/>
          <w:szCs w:val="28"/>
          <w:rtl w:val="true"/>
          <w:lang w:bidi="fa-IR"/>
        </w:rPr>
        <w:t>جوان تا ریاضت نکشد عقلش سر جا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می گویند که کلمه بر سه قسم است اسم و فعل و حرف، ما از اسم که خبری ندیدیم، چون همه اسمها بی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و کار هم اثری نیست، پس کلمه بر یک قسم است حرف است و حرف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المومن غش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غیر خدا را عاشق شوی جای خدا را غصب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یعنی، استماع، سکوت، حفظ،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به دیگران نگویید التماس دعا، خودتان دعاکنید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رقاصه ای به مجلسی می رقصید مجتهدی وارد شد مجتهد به کار او اشکال کرد آن رقاصه به مجتهد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 نیکنامی ما را گذر ندادند ا گر تو نمی پسندی تغییر ده قضا را ایشان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تغییر دادم، رقاصه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ظلمه لعن نکند از مقامش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سینه زدن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است شمر لعنة الله علیه با پا روی سینه امام ل زد و سینه حضرت زیر پای اسبان قرار گرفت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اساتیدم هیچگاه سؤال نمی کردم فقط گوش می دادم و عمل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داشته باشید عیبها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بگوئید</w:t>
      </w:r>
      <w:r>
        <w:rPr>
          <w:rFonts w:eastAsia="IRNazanin" w:cs="IRNazanin"/>
          <w:color w:val="111111"/>
          <w:sz w:val="28"/>
          <w:szCs w:val="28"/>
          <w:rtl w:val="true"/>
          <w:lang w:bidi="fa-IR"/>
        </w:rPr>
        <w:t xml:space="preserve">: </w:t>
      </w:r>
      <w:bookmarkStart w:id="1170" w:name="pg7341_74582"/>
    </w:p>
    <w:p>
      <w:pPr>
        <w:pStyle w:val="BookText"/>
        <w:rPr/>
      </w:pPr>
      <w:bookmarkEnd w:id="1170"/>
      <w:r>
        <w:rPr>
          <w:rFonts w:ascii="Amiri" w:hAnsi="Amiri" w:eastAsia="Amiri" w:cs="Amiri"/>
          <w:color w:val="111111"/>
          <w:sz w:val="28"/>
          <w:sz w:val="28"/>
          <w:szCs w:val="28"/>
          <w:rtl w:val="true"/>
          <w:lang w:bidi="ar-SA"/>
        </w:rPr>
        <w:t>اللّهُمَّ نِعمَ أنتَ،ونِعمَ الرَّبُّ أنتَ وبِئسَ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خوب خدایی هستی و من بد بندهای</w:t>
      </w:r>
      <w:r>
        <w:rPr>
          <w:rFonts w:eastAsia="Amiri" w:cs="Amiri" w:ascii="Amiri" w:hAnsi="Amiri"/>
          <w:color w:val="111111"/>
          <w:sz w:val="28"/>
          <w:szCs w:val="28"/>
          <w:rtl w:val="true"/>
          <w:lang w:bidi="ar-SA"/>
        </w:rPr>
        <w:t>.</w:t>
      </w:r>
    </w:p>
    <w:p>
      <w:pPr>
        <w:pStyle w:val="Heading2"/>
        <w:numPr>
          <w:ilvl w:val="1"/>
          <w:numId w:val="1"/>
        </w:numPr>
        <w:rPr/>
      </w:pPr>
      <w:bookmarkStart w:id="1171" w:name="__RefHeading___Toc1107217_1051229030"/>
      <w:bookmarkStart w:id="1172" w:name="_Toc438"/>
      <w:bookmarkEnd w:id="1171"/>
      <w:r>
        <w:rPr/>
        <w:t>434</w:t>
      </w:r>
      <w:r>
        <w:rPr>
          <w:rtl w:val="true"/>
        </w:rPr>
        <w:t xml:space="preserve">- </w:t>
      </w:r>
      <w:r>
        <w:rPr>
          <w:rtl w:val="true"/>
        </w:rPr>
        <w:t>نزدیکترین راه برای رسیدن به تقوا</w:t>
      </w:r>
      <w:r>
        <w:rPr>
          <w:rtl w:val="true"/>
        </w:rPr>
        <w:t>:</w:t>
      </w:r>
      <w:bookmarkEnd w:id="1172"/>
    </w:p>
    <w:p>
      <w:pPr>
        <w:pStyle w:val="BookText"/>
        <w:rPr/>
      </w:pPr>
      <w:r>
        <w:rPr>
          <w:rFonts w:ascii="IRNazanin" w:hAnsi="IRNazanin" w:eastAsia="IRNazanin"/>
          <w:color w:val="111111"/>
          <w:sz w:val="28"/>
          <w:sz w:val="28"/>
          <w:szCs w:val="28"/>
          <w:rtl w:val="true"/>
          <w:lang w:bidi="fa-IR"/>
        </w:rPr>
        <w:t>هیچ انسان با ایمانی تردید ندارد که اداره سالم امور گوناگون جامعه و رشد مردم و شکوفایی استعدادهای افراد و حفظ کرامت انسانی و پاسداری از ارزش ها فقط رسیدن به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اینجاست که نزدیک ترین راه برای رسیدن به تقوا در بین راههای متفاوتی که وجود دارد کدامست؟ پاسخ را از قرآن کریم دریافت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اعْدِلُوا هُوَ أَقْرَبُ لِلتَّقْوَى وَاتَّقُوا اللَّهَ إِنَّ اللَّهَ خَبِيرٌ بِمَا تَعْمَلُونَ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ورزید که آن به تقوا نزدیک تر است و تقوا پیشه کنید که همانا خداوند به آنچه می 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رسیدن به جامعه ای بدون فقر و بدون ظلم، عدالت یعنی اصلاح روابط انسان با خدا و خلق و با خود، پرداخت حقوق واجب مال، رعایت اخلاق و حدود فردی و اجتماعی و باعدالت است که جامعه سامان میگیرد</w:t>
      </w:r>
      <w:r>
        <w:rPr>
          <w:rFonts w:eastAsia="IRNazanin" w:cs="IRNazanin"/>
          <w:color w:val="111111"/>
          <w:sz w:val="28"/>
          <w:szCs w:val="28"/>
          <w:rtl w:val="true"/>
          <w:lang w:bidi="fa-IR"/>
        </w:rPr>
        <w:t>.</w:t>
      </w:r>
    </w:p>
    <w:p>
      <w:pPr>
        <w:pStyle w:val="Heading2"/>
        <w:numPr>
          <w:ilvl w:val="1"/>
          <w:numId w:val="1"/>
        </w:numPr>
        <w:rPr/>
      </w:pPr>
      <w:bookmarkStart w:id="1173" w:name="__RefHeading___Toc1107219_1051229030"/>
      <w:bookmarkStart w:id="1174" w:name="_Toc439"/>
      <w:bookmarkEnd w:id="1173"/>
      <w:r>
        <w:rPr/>
        <w:t>435</w:t>
      </w:r>
      <w:r>
        <w:rPr>
          <w:rtl w:val="true"/>
        </w:rPr>
        <w:t xml:space="preserve">- </w:t>
      </w:r>
      <w:r>
        <w:rPr>
          <w:rtl w:val="true"/>
        </w:rPr>
        <w:t>اینهم روش دیگری است</w:t>
      </w:r>
      <w:r>
        <w:rPr>
          <w:rtl w:val="true"/>
        </w:rPr>
        <w:t>:</w:t>
      </w:r>
      <w:bookmarkEnd w:id="1174"/>
    </w:p>
    <w:p>
      <w:pPr>
        <w:pStyle w:val="BookText"/>
        <w:rPr/>
      </w:pPr>
      <w:r>
        <w:rPr>
          <w:rFonts w:ascii="IRNazanin" w:hAnsi="IRNazanin" w:eastAsia="IRNazanin"/>
          <w:color w:val="111111"/>
          <w:sz w:val="28"/>
          <w:sz w:val="28"/>
          <w:szCs w:val="28"/>
          <w:rtl w:val="true"/>
          <w:lang w:bidi="fa-IR"/>
        </w:rPr>
        <w:t>مشارطه، مراقبه، محاسبه، معاقبه، این روش از راههایی است که زود جواب می دهد و خیلی زود به تقوا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مشارطه یعنی با نفس خود در صبحگاه شرط ببندیم که تا پایان شب همه واجبات را انجام و محرمات را ترک کنیم و از عملی که موجب ناخرسندی خداوندی است پرهیز کنیم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مراقبه به معنی نظارت بر اعمال و رفتار خود داشتن و کشیک نفس خود کشیدن که </w:t>
      </w:r>
      <w:bookmarkStart w:id="1175" w:name="pg7341_74583"/>
    </w:p>
    <w:p>
      <w:pPr>
        <w:pStyle w:val="BookText"/>
        <w:rPr/>
      </w:pPr>
      <w:bookmarkEnd w:id="1175"/>
      <w:r>
        <w:rPr>
          <w:rFonts w:ascii="IRNazanin" w:hAnsi="IRNazanin" w:eastAsia="IRNazanin"/>
          <w:color w:val="111111"/>
          <w:sz w:val="28"/>
          <w:sz w:val="28"/>
          <w:szCs w:val="28"/>
          <w:rtl w:val="true"/>
          <w:lang w:bidi="fa-IR"/>
        </w:rPr>
        <w:t>مبادا بر خلاف قرار داده صبح تا پایان شب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محاسبه را در آن هنگام انجام دهیم که هنوز سر به بالش نگذاشته چند لحظه بنشینم و کارهای روزانه را مرور کنیم و ببینیم آیا به شرط خود با نفس عمل کرده ایم یا تخلفی از ما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معاقبه را آن وقت انجام دهیم که ملاحظه کنیم چند مورد به شرط با نفس عمل نکرده ایم بر خود نهیبی زنیم و بخاطر تخلف حتی خود را وادار به ریاضت شرعی کنیم و با مثل روزه گرفتن و نماز مستحبی و سجده های طولانی کیفر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روش نیز مثل اجرای عدالت نتیجه اش ایجاد ملکه تقوا در سر وجودمان خواهد شد</w:t>
      </w:r>
      <w:r>
        <w:rPr>
          <w:rFonts w:eastAsia="IRNazanin" w:cs="IRNazanin"/>
          <w:color w:val="111111"/>
          <w:sz w:val="28"/>
          <w:szCs w:val="28"/>
          <w:rtl w:val="true"/>
          <w:lang w:bidi="fa-IR"/>
        </w:rPr>
        <w:t>.</w:t>
      </w:r>
    </w:p>
    <w:p>
      <w:pPr>
        <w:pStyle w:val="Heading2"/>
        <w:numPr>
          <w:ilvl w:val="1"/>
          <w:numId w:val="1"/>
        </w:numPr>
        <w:rPr/>
      </w:pPr>
      <w:bookmarkStart w:id="1176" w:name="__RefHeading___Toc1107221_1051229030"/>
      <w:bookmarkStart w:id="1177" w:name="_Toc440"/>
      <w:bookmarkEnd w:id="1176"/>
      <w:r>
        <w:rPr/>
        <w:t>436</w:t>
      </w:r>
      <w:r>
        <w:rPr>
          <w:rtl w:val="true"/>
        </w:rPr>
        <w:t xml:space="preserve">- </w:t>
      </w:r>
      <w:r>
        <w:rPr>
          <w:rtl w:val="true"/>
        </w:rPr>
        <w:t xml:space="preserve">تعیین سمت قبله با ساده ترین شیوه </w:t>
      </w:r>
      <w:r>
        <w:rPr>
          <w:rtl w:val="true"/>
        </w:rPr>
        <w:t>:</w:t>
      </w:r>
      <w:bookmarkEnd w:id="1177"/>
    </w:p>
    <w:p>
      <w:pPr>
        <w:pStyle w:val="BookText"/>
        <w:rPr/>
      </w:pPr>
      <w:r>
        <w:rPr>
          <w:rFonts w:ascii="IRNazanin" w:hAnsi="IRNazanin" w:eastAsia="IRNazanin"/>
          <w:color w:val="111111"/>
          <w:sz w:val="28"/>
          <w:sz w:val="28"/>
          <w:szCs w:val="28"/>
          <w:rtl w:val="true"/>
          <w:lang w:bidi="fa-IR"/>
        </w:rPr>
        <w:t xml:space="preserve">یکی از راههای دقیق جهت یابی قبله، استفاده از سایه شاخص به هنگام زوال ظهر مکه مکرمه در دو روز خاص از سال است این دو روز عبارتند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بر این اساس می توانید با استفاده از یک شاخص و تعیین سایه شاخص در این دو روز، سمت دقیق قبله هر مکانی را در نیمکره شمالی به سادگی بیابید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مکرمه، که قبله مسلمانان در آن واقع است، در طول جغرافیایی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جغرافیایی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در روزهای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هر سال، میل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مرکز خورشید تا استوای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 جغرافیایی مکه مکرمه برابر می شود و به عبارت دیگر، هنگام ظهر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درست در سمت الرأس مکه قرار می گیرد، در نتیجه شاخص در مکه سایه نخواهد داشت و لذا در هر مکانی که قرار داشته باشید، خلافسایه شما، سمت صحيح قبله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این عمل به دقت انجام پذیرد، می توانید از یک وسیله عمود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کنید و خلاف جهت سایه آن را در این دور روز از سال در هنگام اذان ظهر مکه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وقت تابستان ایران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جهت </w:t>
      </w:r>
      <w:bookmarkStart w:id="1178" w:name="pg7341_74584"/>
    </w:p>
    <w:p>
      <w:pPr>
        <w:pStyle w:val="BookText"/>
        <w:rPr/>
      </w:pPr>
      <w:bookmarkEnd w:id="1178"/>
      <w:r>
        <w:rPr>
          <w:rFonts w:ascii="IRNazanin" w:hAnsi="IRNazanin" w:eastAsia="IRNazanin"/>
          <w:color w:val="111111"/>
          <w:sz w:val="28"/>
          <w:sz w:val="28"/>
          <w:szCs w:val="28"/>
          <w:rtl w:val="true"/>
          <w:lang w:bidi="fa-IR"/>
        </w:rPr>
        <w:t>صحیح قبله مسلمانان در محل خود را به دست آورده اید</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9" w:name="__RefHeading___Toc1107223_1051229030"/>
      <w:bookmarkStart w:id="1180" w:name="_Toc441"/>
      <w:bookmarkEnd w:id="1179"/>
      <w:r>
        <w:rPr/>
        <w:t>437</w:t>
      </w:r>
      <w:r>
        <w:rPr>
          <w:rtl w:val="true"/>
        </w:rPr>
        <w:t xml:space="preserve">- </w:t>
      </w:r>
      <w:r>
        <w:rPr>
          <w:rtl w:val="true"/>
        </w:rPr>
        <w:t>خود ساختگان</w:t>
      </w:r>
      <w:r>
        <w:rPr>
          <w:rtl w:val="true"/>
        </w:rPr>
        <w:t>:</w:t>
      </w:r>
      <w:bookmarkEnd w:id="1180"/>
    </w:p>
    <w:p>
      <w:pPr>
        <w:pStyle w:val="BookText"/>
        <w:rPr/>
      </w:pPr>
      <w:r>
        <w:rPr>
          <w:rFonts w:ascii="IRNazanin" w:hAnsi="IRNazanin" w:eastAsia="IRNazanin"/>
          <w:color w:val="111111"/>
          <w:sz w:val="28"/>
          <w:sz w:val="28"/>
          <w:szCs w:val="28"/>
          <w:rtl w:val="true"/>
          <w:lang w:bidi="fa-IR"/>
        </w:rPr>
        <w:t>دزدی به خیمه عمار بن یاسر در صفین داخل شد و اموالش ببرد به عمار گفتند او را معرفی کن حتما از دشمنان 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می پوشانم شاید خداوند روز قیامت بر من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در بازار نشست که متاعی بخرد چون متاع را خرید و خواست پول آن را که در عمامه اش پنهان کرده بود بپردازد دید برده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نشستم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کردند به داد و فریاد که دزد را بگیرند عبدالله بن مسعود گفت بار خدایا اگر احتیاج او را وادار به اینکار کرد برای او در این پول برکت بده و اگر اقدام او بر گناه و از روی جرئت بوده آخرین گناهش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 گوید مرد زاهدی را در حال طواف خانه خدا دیدم که در حال طواف دینارهایش را از او دزدیدند شروع به گریستن کرد گفتم آیا بر دینارها گریه می کنی گفت نه ولی خودم و او را در پیشگاه الهی مجسم میکنم و می بینم که او در دادگاه عدل الهی دلیلی بر کارش ندارد گریه من بر ترحم بر اوست و گرفتاری که برایش به وجود خواهد آمد</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1" w:name="__RefHeading___Toc1107225_1051229030"/>
      <w:bookmarkStart w:id="1182" w:name="_Toc442"/>
      <w:bookmarkEnd w:id="1181"/>
      <w:r>
        <w:rPr/>
        <w:t>438</w:t>
      </w:r>
      <w:r>
        <w:rPr>
          <w:rtl w:val="true"/>
        </w:rPr>
        <w:t xml:space="preserve">- </w:t>
      </w:r>
      <w:r>
        <w:rPr>
          <w:rtl w:val="true"/>
        </w:rPr>
        <w:t>سکوت بهتر از قضاوت</w:t>
      </w:r>
      <w:r>
        <w:rPr>
          <w:rtl w:val="true"/>
        </w:rPr>
        <w:t>:</w:t>
      </w:r>
      <w:bookmarkEnd w:id="1182"/>
    </w:p>
    <w:p>
      <w:pPr>
        <w:pStyle w:val="BookText"/>
        <w:rPr/>
      </w:pPr>
      <w:r>
        <w:rPr>
          <w:rFonts w:ascii="IRNazanin" w:hAnsi="IRNazanin" w:eastAsia="IRNazanin"/>
          <w:color w:val="111111"/>
          <w:sz w:val="28"/>
          <w:sz w:val="28"/>
          <w:szCs w:val="28"/>
          <w:rtl w:val="true"/>
          <w:lang w:bidi="fa-IR"/>
        </w:rPr>
        <w:t>شیخ ابوالقاسم گرگانی که یکی از علمای معاصر فردوسی بوده بعد از فوت فردوسی، بر او و نماز نکرد، نظر به اینکه او عمر عزیز خود را در مدح مجوس صرف نموده، شب فوتش او را در خواب دید که در بهشت متنعم و منزلت رفیعی دارد، از وی سؤال کرد که این مرتبه را از کجا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یک بیت که در توحید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بلندی و پستی تویی</w:t>
      </w:r>
    </w:p>
    <w:p>
      <w:pPr>
        <w:pStyle w:val="BookText"/>
        <w:rPr/>
      </w:pPr>
      <w:r>
        <w:rPr>
          <w:rFonts w:ascii="IRNazanin" w:hAnsi="IRNazanin" w:eastAsia="IRNazanin"/>
          <w:color w:val="111111"/>
          <w:sz w:val="28"/>
          <w:sz w:val="28"/>
          <w:szCs w:val="28"/>
          <w:rtl w:val="true"/>
          <w:lang w:bidi="fa-IR"/>
        </w:rPr>
        <w:t>ندانم چه ای هر چه هستی تویی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فردوسی اشعاری که دلالت بر شیعه بودنش دارد نیز دارد</w:t>
      </w:r>
      <w:r>
        <w:rPr>
          <w:rFonts w:eastAsia="IRNazanin" w:cs="IRNazanin"/>
          <w:color w:val="111111"/>
          <w:sz w:val="28"/>
          <w:szCs w:val="28"/>
          <w:rtl w:val="true"/>
          <w:lang w:bidi="fa-IR"/>
        </w:rPr>
        <w:t xml:space="preserve">: </w:t>
      </w:r>
      <w:bookmarkStart w:id="1183" w:name="pg7341_74585"/>
    </w:p>
    <w:p>
      <w:pPr>
        <w:pStyle w:val="BookText"/>
        <w:rPr/>
      </w:pPr>
      <w:bookmarkEnd w:id="1183"/>
      <w:r>
        <w:rPr>
          <w:rFonts w:ascii="IRNazanin" w:hAnsi="IRNazanin" w:eastAsia="IRNazanin"/>
          <w:color w:val="111111"/>
          <w:sz w:val="28"/>
          <w:sz w:val="28"/>
          <w:szCs w:val="28"/>
          <w:rtl w:val="true"/>
          <w:lang w:bidi="fa-IR"/>
        </w:rPr>
        <w:t>به گفتار پیغمبرت راه جوی</w:t>
      </w:r>
    </w:p>
    <w:p>
      <w:pPr>
        <w:pStyle w:val="BookText"/>
        <w:rPr/>
      </w:pPr>
      <w:r>
        <w:rPr>
          <w:rFonts w:ascii="IRNazanin" w:hAnsi="IRNazanin" w:eastAsia="IRNazanin"/>
          <w:color w:val="111111"/>
          <w:sz w:val="28"/>
          <w:sz w:val="28"/>
          <w:szCs w:val="28"/>
          <w:rtl w:val="true"/>
          <w:lang w:bidi="fa-IR"/>
        </w:rPr>
        <w:t>دل از تیرگیها بدین آب شو</w:t>
      </w:r>
    </w:p>
    <w:p>
      <w:pPr>
        <w:pStyle w:val="BookText"/>
        <w:rPr/>
      </w:pPr>
      <w:r>
        <w:rPr>
          <w:rFonts w:ascii="IRNazanin" w:hAnsi="IRNazanin" w:eastAsia="IRNazanin"/>
          <w:color w:val="111111"/>
          <w:sz w:val="28"/>
          <w:sz w:val="28"/>
          <w:szCs w:val="28"/>
          <w:rtl w:val="true"/>
          <w:lang w:bidi="fa-IR"/>
        </w:rPr>
        <w:t>نباشد مگر بی پدر دشمنش</w:t>
      </w:r>
    </w:p>
    <w:p>
      <w:pPr>
        <w:pStyle w:val="BookText"/>
        <w:rPr/>
      </w:pPr>
      <w:r>
        <w:rPr>
          <w:rFonts w:ascii="IRNazanin" w:hAnsi="IRNazanin" w:eastAsia="IRNazanin"/>
          <w:color w:val="111111"/>
          <w:sz w:val="28"/>
          <w:sz w:val="28"/>
          <w:szCs w:val="28"/>
          <w:rtl w:val="true"/>
          <w:lang w:bidi="fa-IR"/>
        </w:rPr>
        <w:t>که یزدان به آتش بسوزد تنش</w:t>
      </w:r>
    </w:p>
    <w:p>
      <w:pPr>
        <w:pStyle w:val="BookText"/>
        <w:rPr/>
      </w:pPr>
      <w:r>
        <w:rPr>
          <w:rFonts w:ascii="IRNazanin" w:hAnsi="IRNazanin" w:eastAsia="IRNazanin"/>
          <w:color w:val="111111"/>
          <w:sz w:val="28"/>
          <w:sz w:val="28"/>
          <w:szCs w:val="28"/>
          <w:rtl w:val="true"/>
          <w:lang w:bidi="fa-IR"/>
        </w:rPr>
        <w:t>نبی و علی، دختر و هر دو نور</w:t>
      </w:r>
    </w:p>
    <w:p>
      <w:pPr>
        <w:pStyle w:val="BookText"/>
        <w:rPr/>
      </w:pPr>
      <w:r>
        <w:rPr>
          <w:rFonts w:ascii="IRNazanin" w:hAnsi="IRNazanin" w:eastAsia="IRNazanin"/>
          <w:color w:val="111111"/>
          <w:sz w:val="28"/>
          <w:sz w:val="28"/>
          <w:szCs w:val="28"/>
          <w:rtl w:val="true"/>
          <w:lang w:bidi="fa-IR"/>
        </w:rPr>
        <w:t>گزیدم و زان دیگرانم نفور</w:t>
      </w:r>
    </w:p>
    <w:p>
      <w:pPr>
        <w:pStyle w:val="BookText"/>
        <w:rPr/>
      </w:pPr>
      <w:r>
        <w:rPr>
          <w:rFonts w:ascii="IRNazanin" w:hAnsi="IRNazanin" w:eastAsia="IRNazanin"/>
          <w:color w:val="111111"/>
          <w:sz w:val="28"/>
          <w:sz w:val="28"/>
          <w:szCs w:val="28"/>
          <w:rtl w:val="true"/>
          <w:lang w:bidi="fa-IR"/>
        </w:rPr>
        <w:t>نظیر این قصه را نسبت به خواجه حافظ نیز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زمانش از حضور در جنازه و نماز بروی احتراز می جستند تا آن که یکی از آنان ورقه ای رادر رهگذری یافته که این شعر خواجه بر او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دریغ مدار از جنازه حافظ</w:t>
      </w:r>
    </w:p>
    <w:p>
      <w:pPr>
        <w:pStyle w:val="BookText"/>
        <w:rPr/>
      </w:pPr>
      <w:r>
        <w:rPr>
          <w:rFonts w:ascii="IRNazanin" w:hAnsi="IRNazanin" w:eastAsia="IRNazanin"/>
          <w:color w:val="111111"/>
          <w:sz w:val="28"/>
          <w:sz w:val="28"/>
          <w:szCs w:val="28"/>
          <w:rtl w:val="true"/>
          <w:lang w:bidi="fa-IR"/>
        </w:rPr>
        <w:t>که گرچه غرق گناهست می رود به بهشت</w:t>
      </w:r>
    </w:p>
    <w:p>
      <w:pPr>
        <w:pStyle w:val="BookText"/>
        <w:rPr/>
      </w:pPr>
      <w:r>
        <w:rPr>
          <w:rFonts w:ascii="IRNazanin" w:hAnsi="IRNazanin" w:eastAsia="IRNazanin"/>
          <w:color w:val="111111"/>
          <w:sz w:val="28"/>
          <w:sz w:val="28"/>
          <w:szCs w:val="28"/>
          <w:rtl w:val="true"/>
          <w:lang w:bidi="fa-IR"/>
        </w:rPr>
        <w:t>حقیر معتقدم درباره بسیاری از این نوع شاعران و عارفان سکوت بهتر از قضاوت است چون این ما نیستیم که برای اهل برزخ و قیامت تعیین سرنوشت می کنیم این خداست که اعمال را نمره میدهد</w:t>
      </w:r>
      <w:r>
        <w:rPr>
          <w:rFonts w:eastAsia="IRNazanin" w:cs="IRNazanin"/>
          <w:color w:val="111111"/>
          <w:sz w:val="28"/>
          <w:szCs w:val="28"/>
          <w:rtl w:val="true"/>
          <w:lang w:bidi="fa-IR"/>
        </w:rPr>
        <w:t>.</w:t>
      </w:r>
    </w:p>
    <w:p>
      <w:pPr>
        <w:pStyle w:val="Heading2"/>
        <w:numPr>
          <w:ilvl w:val="1"/>
          <w:numId w:val="1"/>
        </w:numPr>
        <w:rPr/>
      </w:pPr>
      <w:bookmarkStart w:id="1184" w:name="__RefHeading___Toc1107227_1051229030"/>
      <w:bookmarkStart w:id="1185" w:name="_Toc443"/>
      <w:bookmarkEnd w:id="1184"/>
      <w:r>
        <w:rPr/>
        <w:t>439</w:t>
      </w:r>
      <w:r>
        <w:rPr>
          <w:rtl w:val="true"/>
        </w:rPr>
        <w:t xml:space="preserve">- </w:t>
      </w:r>
      <w:r>
        <w:rPr>
          <w:rtl w:val="true"/>
        </w:rPr>
        <w:t>کینه تا کجا</w:t>
      </w:r>
      <w:r>
        <w:rPr>
          <w:rtl w:val="true"/>
        </w:rPr>
        <w:t>:</w:t>
      </w:r>
      <w:bookmarkEnd w:id="1185"/>
    </w:p>
    <w:p>
      <w:pPr>
        <w:pStyle w:val="BookText"/>
        <w:rPr/>
      </w:pPr>
      <w:r>
        <w:rPr>
          <w:rFonts w:ascii="IRNazanin" w:hAnsi="IRNazanin" w:eastAsia="IRNazanin"/>
          <w:color w:val="111111"/>
          <w:sz w:val="28"/>
          <w:sz w:val="28"/>
          <w:szCs w:val="28"/>
          <w:rtl w:val="true"/>
          <w:lang w:bidi="fa-IR"/>
        </w:rPr>
        <w:t>ابن اثیر در تاریخ خود درباره خلافت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آن حضرت نقل می کند که عبدالله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مرض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متفرق شدن مردم که برای تعیین خلیفه بعد از خود آنها را جمع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متولی امر خلافت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يسلك بهم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را 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پدرم سؤال کردم بنابراین چرا نمیگذاری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اکرهه حیا وميتا فعليه ما يستحق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حیات و مرگم او را کراهت دارم و برای اوست هر آنچه استحقاقش را دارد</w:t>
      </w:r>
      <w:r>
        <w:rPr>
          <w:rFonts w:eastAsia="IRNazanin" w:cs="IRNazanin"/>
          <w:color w:val="111111"/>
          <w:sz w:val="28"/>
          <w:szCs w:val="28"/>
          <w:rtl w:val="true"/>
          <w:lang w:bidi="fa-IR"/>
        </w:rPr>
        <w:t xml:space="preserve">. </w:t>
      </w:r>
      <w:r>
        <w:rPr>
          <w:rStyle w:val="FootnoteAnchor"/>
          <w:rtl w:val="true"/>
        </w:rPr>
        <w:footnoteReference w:id="516"/>
      </w:r>
    </w:p>
    <w:p>
      <w:pPr>
        <w:pStyle w:val="Heading2"/>
        <w:numPr>
          <w:ilvl w:val="1"/>
          <w:numId w:val="1"/>
        </w:numPr>
        <w:rPr/>
      </w:pPr>
      <w:bookmarkStart w:id="1186" w:name="__RefHeading___Toc1107229_1051229030"/>
      <w:bookmarkStart w:id="1187" w:name="_Toc444"/>
      <w:bookmarkEnd w:id="1186"/>
      <w:r>
        <w:rPr/>
        <w:t>440</w:t>
      </w:r>
      <w:r>
        <w:rPr>
          <w:rtl w:val="true"/>
        </w:rPr>
        <w:t xml:space="preserve">- </w:t>
      </w:r>
      <w:r>
        <w:rPr>
          <w:rtl w:val="true"/>
        </w:rPr>
        <w:t>یا جای ما و یا جای شما</w:t>
      </w:r>
      <w:r>
        <w:rPr>
          <w:rtl w:val="true"/>
        </w:rPr>
        <w:t>:</w:t>
      </w:r>
      <w:bookmarkEnd w:id="118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شش تن بر وی وارد شدند، سه نورانی طرف راستش و </w:t>
      </w:r>
      <w:bookmarkStart w:id="1188" w:name="pg7341_74586"/>
    </w:p>
    <w:p>
      <w:pPr>
        <w:pStyle w:val="BookText"/>
        <w:rPr/>
      </w:pPr>
      <w:bookmarkEnd w:id="1188"/>
      <w:r>
        <w:rPr>
          <w:rFonts w:ascii="IRNazanin" w:hAnsi="IRNazanin" w:eastAsia="IRNazanin"/>
          <w:color w:val="111111"/>
          <w:sz w:val="28"/>
          <w:sz w:val="28"/>
          <w:szCs w:val="28"/>
          <w:rtl w:val="true"/>
          <w:lang w:bidi="fa-IR"/>
        </w:rPr>
        <w:t>سه ظلماتی طرف چپش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سؤال از هر کدام از سه نفر اولی، معلوم شد که یکی از آنها عقل است و جایش در سراست و دیگری حیاست که جایش در چشم است و سومی رحم است که جایش در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نفر دوم، یکی کبر است که جایش نیز در سراست و دیگری حرص است که جایش در چشم است، و سومی حسد که جایش در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یک از این سه سؤال فرمود که سر و چشم و دل، جای سه نفر اولی است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بیاییم آنها می روند</w:t>
      </w:r>
      <w:r>
        <w:rPr>
          <w:rStyle w:val="FootnoteAnchor"/>
          <w:rtl w:val="true"/>
        </w:rPr>
        <w:footnoteReference w:id="517"/>
      </w:r>
    </w:p>
    <w:p>
      <w:pPr>
        <w:pStyle w:val="Heading2"/>
        <w:numPr>
          <w:ilvl w:val="1"/>
          <w:numId w:val="1"/>
        </w:numPr>
        <w:rPr/>
      </w:pPr>
      <w:bookmarkStart w:id="1189" w:name="__RefHeading___Toc1107231_1051229030"/>
      <w:bookmarkStart w:id="1190" w:name="_Toc445"/>
      <w:bookmarkEnd w:id="1189"/>
      <w:r>
        <w:rPr/>
        <w:t>441</w:t>
      </w:r>
      <w:r>
        <w:rPr>
          <w:rtl w:val="true"/>
        </w:rPr>
        <w:t xml:space="preserve">- </w:t>
      </w:r>
      <w:r>
        <w:rPr>
          <w:rtl w:val="true"/>
        </w:rPr>
        <w:t>براستی اگر پیامبر</w:t>
      </w:r>
      <w:r>
        <w:rPr>
          <w:rtl w:val="true"/>
        </w:rPr>
        <w:t>(</w:t>
      </w:r>
      <w:r>
        <w:rPr>
          <w:rtl w:val="true"/>
        </w:rPr>
        <w:t>صلی الله علیه واله</w:t>
      </w:r>
      <w:r>
        <w:rPr>
          <w:rtl w:val="true"/>
        </w:rPr>
        <w:t xml:space="preserve">) </w:t>
      </w:r>
      <w:r>
        <w:rPr>
          <w:rtl w:val="true"/>
        </w:rPr>
        <w:t>زنده بود با آنها چه می کرد؟</w:t>
      </w:r>
      <w:bookmarkEnd w:id="1190"/>
    </w:p>
    <w:p>
      <w:pPr>
        <w:pStyle w:val="BookText"/>
        <w:rPr/>
      </w:pPr>
      <w:r>
        <w:rPr>
          <w:rFonts w:ascii="IRNazanin" w:hAnsi="IRNazanin" w:eastAsia="IRNazanin"/>
          <w:color w:val="111111"/>
          <w:sz w:val="28"/>
          <w:sz w:val="28"/>
          <w:szCs w:val="28"/>
          <w:rtl w:val="true"/>
          <w:lang w:bidi="fa-IR"/>
        </w:rPr>
        <w:t>در جنگ بدر مسلمانان پیروز شدند هفتاد اسیر از کافران گرفتند که بعضی از آنها علم خط و کتابت میدانستند و بعضی ثروتمند بودند این جمع از مردم حیره بودند و از سپاه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اسیری که علم خط میدانستند منت گذارد و آزاد فرمود به شرط آن که مدتی در خدمت حضرتش بمانند و هر یک ده نفر از کودکان را خط یاد دهند و گروهی که ثروتمند بودند با گرفتن جزیه اقتصاد مسلمانان قوت بخشید که از جمله آنها عاص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زینب دختر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قبل از بعثت آن حضرت، با وی ازدواج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مرخص کردن عاص بن ربیع را به حضرت رساندند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امری بود که قبل از رسالت به من اتفاق افتاد، و اکنون مناسب است که از وی مفارقت نموده و دخترم رانزد من به مدینه روانه کنی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هم قبول کرد، و پس از ورود به مگه خواست زینب خاتون را با تجلیل 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نماید، تجمعی از مفسدین و اوباش ممانعت از تجلیل کرده از جمله آنها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موقعی که هودج خانم از شهر بیرون شد تعقیب نموده وقتی به هودج آن خانم نزدیک شد نیزه ای به طرف آن حواله کرد، گرچه نیزه به آن خانم اصابت نکرد ولی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هراس افتاد و ترسید و چون حامله </w:t>
      </w:r>
      <w:bookmarkStart w:id="1191" w:name="pg7341_74587"/>
    </w:p>
    <w:p>
      <w:pPr>
        <w:pStyle w:val="BookText"/>
        <w:rPr/>
      </w:pPr>
      <w:bookmarkEnd w:id="1191"/>
      <w:r>
        <w:rPr>
          <w:rFonts w:ascii="IRNazanin" w:hAnsi="IRNazanin" w:eastAsia="IRNazanin"/>
          <w:color w:val="111111"/>
          <w:sz w:val="28"/>
          <w:sz w:val="28"/>
          <w:szCs w:val="28"/>
          <w:rtl w:val="true"/>
          <w:lang w:bidi="fa-IR"/>
        </w:rPr>
        <w:t>بود در همانجا سقط جنین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بود وقتی در فتح مکه حضرتش وارد مکه شدند به همه امان دادند حتی به ابوسفیان، مگر به نه نفر که از جمله آنها مردی بود که به زینب دختر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پرتاب کرده و باعث سقط جنین وی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ابی الحدید این داستان رانقل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برای استادم ابوجعفر قرائت می کردم چون بدینجا رسیدم معطل و حیران شدم استادم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این طور باشد به بعضی ها بر می خورد، به کسانی که با مثل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معامله ها و برخوردها کردند </w:t>
      </w:r>
      <w:r>
        <w:rPr>
          <w:rStyle w:val="FootnoteAnchor"/>
          <w:rtl w:val="true"/>
        </w:rPr>
        <w:footnoteReference w:id="518"/>
      </w:r>
    </w:p>
    <w:p>
      <w:pPr>
        <w:pStyle w:val="Heading2"/>
        <w:numPr>
          <w:ilvl w:val="1"/>
          <w:numId w:val="1"/>
        </w:numPr>
        <w:rPr/>
      </w:pPr>
      <w:bookmarkStart w:id="1192" w:name="__RefHeading___Toc1107233_1051229030"/>
      <w:bookmarkStart w:id="1193" w:name="_Toc446"/>
      <w:bookmarkEnd w:id="1192"/>
      <w:r>
        <w:rPr/>
        <w:t>442</w:t>
      </w:r>
      <w:r>
        <w:rPr>
          <w:rtl w:val="true"/>
        </w:rPr>
        <w:t xml:space="preserve">- </w:t>
      </w:r>
      <w:r>
        <w:rPr>
          <w:rtl w:val="true"/>
        </w:rPr>
        <w:t>خال و نقطه</w:t>
      </w:r>
      <w:r>
        <w:rPr>
          <w:rtl w:val="true"/>
        </w:rPr>
        <w:t>:</w:t>
      </w:r>
      <w:bookmarkEnd w:id="1193"/>
    </w:p>
    <w:p>
      <w:pPr>
        <w:pStyle w:val="BookText"/>
        <w:rPr/>
      </w:pPr>
      <w:r>
        <w:rPr>
          <w:rFonts w:ascii="IRNazanin" w:hAnsi="IRNazanin" w:eastAsia="IRNazanin"/>
          <w:color w:val="111111"/>
          <w:sz w:val="28"/>
          <w:sz w:val="28"/>
          <w:szCs w:val="28"/>
          <w:rtl w:val="true"/>
          <w:lang w:bidi="fa-IR"/>
        </w:rPr>
        <w:t>زیر لب وقت نوشتن همه کس نقطه نهد</w:t>
      </w:r>
    </w:p>
    <w:p>
      <w:pPr>
        <w:pStyle w:val="BookText"/>
        <w:rPr/>
      </w:pPr>
      <w:r>
        <w:rPr>
          <w:rFonts w:ascii="IRNazanin" w:hAnsi="IRNazanin" w:eastAsia="IRNazanin"/>
          <w:color w:val="111111"/>
          <w:sz w:val="28"/>
          <w:sz w:val="28"/>
          <w:szCs w:val="28"/>
          <w:rtl w:val="true"/>
          <w:lang w:bidi="fa-IR"/>
        </w:rPr>
        <w:t>کو چرا نقطه خال تو به بالای لب است</w:t>
      </w:r>
    </w:p>
    <w:p>
      <w:pPr>
        <w:pStyle w:val="BookText"/>
        <w:rPr/>
      </w:pPr>
      <w:r>
        <w:rPr>
          <w:rFonts w:ascii="IRNazanin" w:hAnsi="IRNazanin" w:eastAsia="IRNazanin"/>
          <w:color w:val="111111"/>
          <w:sz w:val="28"/>
          <w:sz w:val="28"/>
          <w:szCs w:val="28"/>
          <w:rtl w:val="true"/>
          <w:lang w:bidi="fa-IR"/>
        </w:rPr>
        <w:t>یا رب این نقطه لب را که به بالا بنهاد؟</w:t>
      </w:r>
    </w:p>
    <w:p>
      <w:pPr>
        <w:pStyle w:val="BookText"/>
        <w:rPr/>
      </w:pPr>
      <w:r>
        <w:rPr>
          <w:rFonts w:ascii="IRNazanin" w:hAnsi="IRNazanin" w:eastAsia="IRNazanin"/>
          <w:color w:val="111111"/>
          <w:sz w:val="28"/>
          <w:sz w:val="28"/>
          <w:szCs w:val="28"/>
          <w:rtl w:val="true"/>
          <w:lang w:bidi="fa-IR"/>
        </w:rPr>
        <w:t>نقطه هر جا غلط افتاد مکیدن ادب است</w:t>
      </w:r>
    </w:p>
    <w:p>
      <w:pPr>
        <w:pStyle w:val="BookText"/>
        <w:rPr/>
      </w:pPr>
      <w:r>
        <w:rPr>
          <w:rFonts w:ascii="IRNazanin" w:hAnsi="IRNazanin" w:eastAsia="IRNazanin"/>
          <w:color w:val="111111"/>
          <w:sz w:val="28"/>
          <w:sz w:val="28"/>
          <w:szCs w:val="28"/>
          <w:rtl w:val="true"/>
          <w:lang w:bidi="fa-IR"/>
        </w:rPr>
        <w:t>صورت مبارکش سفید که سرخی بر آن آمیخته، پیشانی نازنینش بلند و سفید و تابان است ابروانش بهم پیوسته، نور رخسارش چنان درخشان است که بر سیاهی محاسن شریف و سر مبارکش، مستولی شده، بر قسمت راست صورتش خالی است که پنداری ستاره ای است درخشان</w:t>
      </w:r>
      <w:r>
        <w:rPr>
          <w:rFonts w:eastAsia="IRNazanin" w:cs="IRNazanin"/>
          <w:color w:val="111111"/>
          <w:sz w:val="28"/>
          <w:szCs w:val="28"/>
          <w:rtl w:val="true"/>
          <w:lang w:bidi="fa-IR"/>
        </w:rPr>
        <w:t>.</w:t>
      </w:r>
    </w:p>
    <w:p>
      <w:pPr>
        <w:pStyle w:val="Heading2"/>
        <w:numPr>
          <w:ilvl w:val="1"/>
          <w:numId w:val="1"/>
        </w:numPr>
        <w:rPr/>
      </w:pPr>
      <w:bookmarkStart w:id="1194" w:name="__RefHeading___Toc1107235_1051229030"/>
      <w:bookmarkStart w:id="1195" w:name="_Toc447"/>
      <w:bookmarkEnd w:id="1194"/>
      <w:r>
        <w:rPr/>
        <w:t>443</w:t>
      </w:r>
      <w:r>
        <w:rPr>
          <w:rtl w:val="true"/>
        </w:rPr>
        <w:t xml:space="preserve">- </w:t>
      </w:r>
      <w:r>
        <w:rPr>
          <w:rtl w:val="true"/>
        </w:rPr>
        <w:t>عجب از قاضی و عجیب تر از قضاوتش</w:t>
      </w:r>
      <w:r>
        <w:rPr>
          <w:rtl w:val="true"/>
        </w:rPr>
        <w:t>:</w:t>
      </w:r>
      <w:bookmarkEnd w:id="1195"/>
    </w:p>
    <w:p>
      <w:pPr>
        <w:pStyle w:val="BookText"/>
        <w:rPr/>
      </w:pPr>
      <w:r>
        <w:rPr>
          <w:rFonts w:ascii="IRNazanin" w:hAnsi="IRNazanin" w:eastAsia="IRNazanin"/>
          <w:color w:val="111111"/>
          <w:sz w:val="28"/>
          <w:sz w:val="28"/>
          <w:szCs w:val="28"/>
          <w:rtl w:val="true"/>
          <w:lang w:bidi="fa-IR"/>
        </w:rPr>
        <w:t>این شخص در شهر خود قاضی بود و در عوض هر سال حقی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که خواستند حق او را بدهند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سال کسی برای مرافعه و قضاوت پیش من نیامد، لذا من مستحق حقوقی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دو نفر پیش او برای مرافعه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زمینی از این شخص خریده ام گنجی در او ظاهر شده هر چه بفروشنده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گنج خود را ببر نمی برد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از فروشنده پرسید تو چه میگویی؟ اظهار داشت این گنج را که من در این </w:t>
      </w:r>
      <w:bookmarkStart w:id="1196" w:name="pg7341_74588"/>
    </w:p>
    <w:p>
      <w:pPr>
        <w:pStyle w:val="BookText"/>
        <w:rPr/>
      </w:pPr>
      <w:bookmarkEnd w:id="1196"/>
      <w:r>
        <w:rPr>
          <w:rFonts w:ascii="IRNazanin" w:hAnsi="IRNazanin" w:eastAsia="IRNazanin"/>
          <w:color w:val="111111"/>
          <w:sz w:val="28"/>
          <w:sz w:val="28"/>
          <w:szCs w:val="28"/>
          <w:rtl w:val="true"/>
          <w:lang w:bidi="fa-IR"/>
        </w:rPr>
        <w:t>زمین دفن نکرده بودم، و هیچ خبری هم از او نداشتم و من زمین را که به او فروخته ام او خود استخراج آن را نموده پس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خاک و زمین خریده ام نه گنج و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قاضی چنین حکم کرد که خریدار دختر خود را به پسر فروشنده بدهد، پس از این که اولاد از آنها به وجود آمدگنج مال آن نوه آن دو می شود، در حال حاضر گنج در آنجا مدفون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قبول کرده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مشغول کشت و زرع در آن زمین شد به قدری محصول آن زمین با برکت بود که تخمی هزار تخم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سالخورده چه خوش گفت با پسر</w:t>
      </w:r>
    </w:p>
    <w:p>
      <w:pPr>
        <w:pStyle w:val="BookText"/>
        <w:rPr/>
      </w:pPr>
      <w:r>
        <w:rPr>
          <w:rFonts w:ascii="IRNazanin" w:hAnsi="IRNazanin" w:eastAsia="IRNazanin"/>
          <w:color w:val="111111"/>
          <w:sz w:val="28"/>
          <w:sz w:val="28"/>
          <w:szCs w:val="28"/>
          <w:rtl w:val="true"/>
          <w:lang w:bidi="fa-IR"/>
        </w:rPr>
        <w:t>کی نور چشم من بجز از کشته ندروی</w:t>
      </w:r>
    </w:p>
    <w:p>
      <w:pPr>
        <w:pStyle w:val="Heading2"/>
        <w:numPr>
          <w:ilvl w:val="1"/>
          <w:numId w:val="1"/>
        </w:numPr>
        <w:rPr/>
      </w:pPr>
      <w:bookmarkStart w:id="1197" w:name="__RefHeading___Toc1107237_1051229030"/>
      <w:bookmarkStart w:id="1198" w:name="_Toc448"/>
      <w:bookmarkEnd w:id="1197"/>
      <w:r>
        <w:rPr/>
        <w:t>444</w:t>
      </w:r>
      <w:r>
        <w:rPr>
          <w:rtl w:val="true"/>
        </w:rPr>
        <w:t xml:space="preserve">- </w:t>
      </w:r>
      <w:r>
        <w:rPr>
          <w:rtl w:val="true"/>
        </w:rPr>
        <w:t>یک شب هم اذان را ترک نکرد</w:t>
      </w:r>
      <w:r>
        <w:rPr>
          <w:rtl w:val="true"/>
        </w:rPr>
        <w:t>:</w:t>
      </w:r>
      <w:bookmarkEnd w:id="1198"/>
    </w:p>
    <w:p>
      <w:pPr>
        <w:pStyle w:val="BookText"/>
        <w:rPr/>
      </w:pPr>
      <w:r>
        <w:rPr>
          <w:rFonts w:ascii="IRNazanin" w:hAnsi="IRNazanin" w:eastAsia="IRNazanin"/>
          <w:color w:val="111111"/>
          <w:sz w:val="28"/>
          <w:sz w:val="28"/>
          <w:szCs w:val="28"/>
          <w:rtl w:val="true"/>
          <w:lang w:bidi="fa-IR"/>
        </w:rPr>
        <w:t xml:space="preserve">یکی از بانوان مدینه از طایفه بنی النجار که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دیوار به دیوار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اتاق خانه من در اطراف آن مسجد، از همۀاتاقهای دیگر اطراف مسجد طولانی تر بود، بلال حبشی قبل از سپیده سحر برای اذان گفتن به سوی مسجد می آمد، و بر پشت بام خانه من می نشست، و به آسمان مینگریست و انتظار می کشید تا سپیده سحر دمیده شود و اذان بگوید، وقتی که سپیده سحر می دمید، بر می خاست و با وقار اندکی راه می رفت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سپاسگزارم و از درگاهت استعانت می جویم، بر اینکه قریش بر دین تو پا بر جا بمانند، آنگاه اذان می گفت، سپس بانوی مذکور افزود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ما علمته كان یترکها ليلة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حتی یک شب، را سراغ ندارم، که بلال اذان را ترک کرده باشد، همه شبها حاضر می شد</w:t>
      </w:r>
      <w:r>
        <w:rPr>
          <w:rStyle w:val="FootnoteAnchor"/>
          <w:rtl w:val="true"/>
        </w:rPr>
        <w:footnoteReference w:id="519"/>
      </w:r>
      <w:bookmarkStart w:id="1199" w:name="pg7341_74589"/>
    </w:p>
    <w:p>
      <w:pPr>
        <w:pStyle w:val="Heading2"/>
        <w:numPr>
          <w:ilvl w:val="1"/>
          <w:numId w:val="1"/>
        </w:numPr>
        <w:rPr/>
      </w:pPr>
      <w:bookmarkStart w:id="1200" w:name="__RefHeading___Toc1107239_1051229030"/>
      <w:bookmarkStart w:id="1201" w:name="_Toc449"/>
      <w:bookmarkEnd w:id="1199"/>
      <w:bookmarkEnd w:id="1200"/>
      <w:r>
        <w:rPr/>
        <w:t>445</w:t>
      </w:r>
      <w:r>
        <w:rPr>
          <w:rtl w:val="true"/>
        </w:rPr>
        <w:t xml:space="preserve">- </w:t>
      </w:r>
      <w:r>
        <w:rPr>
          <w:rtl w:val="true"/>
        </w:rPr>
        <w:t>چشم پوشی از مقام غير مشروع</w:t>
      </w:r>
      <w:r>
        <w:rPr>
          <w:rtl w:val="true"/>
        </w:rPr>
        <w:t>:</w:t>
      </w:r>
      <w:bookmarkEnd w:id="1201"/>
    </w:p>
    <w:p>
      <w:pPr>
        <w:pStyle w:val="BookText"/>
        <w:rPr/>
      </w:pPr>
      <w:r>
        <w:rPr>
          <w:rFonts w:ascii="IRNazanin" w:hAnsi="IRNazanin" w:eastAsia="IRNazanin"/>
          <w:color w:val="111111"/>
          <w:sz w:val="28"/>
          <w:sz w:val="28"/>
          <w:szCs w:val="28"/>
          <w:rtl w:val="true"/>
          <w:lang w:bidi="fa-IR"/>
        </w:rPr>
        <w:t>یحیی برمکی برای شهر مکه دو نفر از بهترین علماء را برای پست قضاوت به هارون معرفی کرد هارون گفت من باید آنها را آزمایش کنم و بعد منصوبشان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اولی پرسید اسم شما چیست؟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شما چیست؟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تعجبش افزوده شده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مهر خود که پای اوراق میزنی چه نوشته ای؟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الحب و على الله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پاسخهای نامربوط و بی معنی قاضی به شدت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هرگز برنخیزی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قاضی دوم گفت نقش مهر شما چیست؟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مالى لا ارى الهدهد آث كان من الغائبين هارون که سخت خشمگین شده بود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بیرون برو سپس به یحیی برمکی گفت تو دیوانه ها را معرفی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 به خدا قسم در تمام عراق عرب و عجم از آن دو عاقلتر و شریفتر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من آنها را دیوانه یافتم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نیستند بلکه هدفشان این بود که از قبول آن مقام سرباز زنند و با جوابهای نامعقول موجبات رهایی خویش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 پس برو دوباره آن دو را نزد من بیاور ولی آن دو که میدانستند تحت تعقیب قرار میگیرند در محلی که قبلا پیش بینی شده بود خود را پنهان ساختند و برای آنکه گرفتار نشوند مدتها در اختفا بسر بردند</w:t>
      </w:r>
      <w:r>
        <w:rPr>
          <w:rFonts w:eastAsia="IRNazanin" w:cs="IRNazanin"/>
          <w:color w:val="111111"/>
          <w:sz w:val="28"/>
          <w:szCs w:val="28"/>
          <w:rtl w:val="true"/>
          <w:lang w:bidi="fa-IR"/>
        </w:rPr>
        <w:t xml:space="preserve">. </w:t>
      </w:r>
      <w:r>
        <w:rPr>
          <w:rStyle w:val="FootnoteAnchor"/>
          <w:rtl w:val="true"/>
        </w:rPr>
        <w:footnoteReference w:id="520"/>
      </w:r>
    </w:p>
    <w:p>
      <w:pPr>
        <w:pStyle w:val="Heading2"/>
        <w:numPr>
          <w:ilvl w:val="1"/>
          <w:numId w:val="1"/>
        </w:numPr>
        <w:rPr/>
      </w:pPr>
      <w:bookmarkStart w:id="1202" w:name="__RefHeading___Toc1107241_1051229030"/>
      <w:bookmarkStart w:id="1203" w:name="_Toc450"/>
      <w:bookmarkEnd w:id="1202"/>
      <w:r>
        <w:rPr/>
        <w:t>446</w:t>
      </w:r>
      <w:r>
        <w:rPr>
          <w:rtl w:val="true"/>
        </w:rPr>
        <w:t xml:space="preserve">- </w:t>
      </w:r>
      <w:r>
        <w:rPr>
          <w:rtl w:val="true"/>
        </w:rPr>
        <w:t xml:space="preserve">تاریخ تکرار می شود و مواظب نفوذی ها باشیم </w:t>
      </w:r>
      <w:r>
        <w:rPr>
          <w:rtl w:val="true"/>
        </w:rPr>
        <w:t>:</w:t>
      </w:r>
      <w:bookmarkEnd w:id="1203"/>
    </w:p>
    <w:p>
      <w:pPr>
        <w:pStyle w:val="BookText"/>
        <w:rPr/>
      </w:pPr>
      <w:r>
        <w:rPr>
          <w:rFonts w:ascii="IRNazanin" w:hAnsi="IRNazanin" w:eastAsia="IRNazanin"/>
          <w:color w:val="111111"/>
          <w:sz w:val="28"/>
          <w:sz w:val="28"/>
          <w:szCs w:val="28"/>
          <w:rtl w:val="true"/>
          <w:lang w:bidi="fa-IR"/>
        </w:rPr>
        <w:t xml:space="preserve">یار غار، خار بر چشم اسلام شد، همسران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امام زمان خویش شدند، معقلجاسوس ابن زیاد آنقدر خود را به مسلم بن عوسجه شهید کربلا نزدیک کرد که او را فریب داد تا بتواند به خانه ای که مسلم بن عقیل در آن پنهان بود راه یابد و همه یاران صمیمی مسلم بن عقیل را شناسایی کند و نامهایشان را در اختیار ابن زیاد بگذارد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 متقی بخاطر فردی نفوذی از قائم مقامی رهبری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فقید و کبیر انقلاب با سه نفر از فرانسه به ایران آمد و هر سه نفوذی بودند و طرد شدند یکی </w:t>
      </w:r>
      <w:bookmarkStart w:id="1204" w:name="pg7341_74590"/>
    </w:p>
    <w:p>
      <w:pPr>
        <w:pStyle w:val="BookText"/>
        <w:rPr/>
      </w:pPr>
      <w:bookmarkEnd w:id="1204"/>
      <w:r>
        <w:rPr>
          <w:rFonts w:ascii="IRNazanin" w:hAnsi="IRNazanin" w:eastAsia="IRNazanin"/>
          <w:color w:val="111111"/>
          <w:sz w:val="28"/>
          <w:sz w:val="28"/>
          <w:szCs w:val="28"/>
          <w:rtl w:val="true"/>
          <w:lang w:bidi="fa-IR"/>
        </w:rPr>
        <w:t>اعدام، یکی به شکل زنان فراری و یکی هم بازنشسته سیاسی جمال عبدالناصر معاونش انور سادات رئیس شد پس از قتل انور سادات حسنی مبارک کذایی روی کار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زنهار و هشدار ای همه زمامداران و صاحبان منصب و پست مواظب باشید که تاریخ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حتى وصلت و فامیل شدن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تام الاختیار رهبر فقید انقلاب در تهران در زمان طاغوت خانمی اعلان آمادگی ازدواج با او را نمود وی هم دعوت وی را پذیرفت صاحب سه فرزند شدند بعد از مدتی معلوم شد این خانم ساواکی است و جاسوس دستگاه پهلوی است تا تمام بده و بستانها و اخبار نماینده مطلق آقا را به اربابانش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بعید نیست که افراد فراماسیون باشند اما در غالب آدم متشرع و ولایتمدار و امام زمانی خود را جا بزنند و ما هم فریب آنها را بخوریم باز تکرار میکنم تاریخ تکرار میشود مواظب نفوذی ها باشیم</w:t>
      </w:r>
      <w:r>
        <w:rPr>
          <w:rFonts w:eastAsia="IRNazanin" w:cs="IRNazanin"/>
          <w:color w:val="111111"/>
          <w:sz w:val="28"/>
          <w:szCs w:val="28"/>
          <w:rtl w:val="true"/>
          <w:lang w:bidi="fa-IR"/>
        </w:rPr>
        <w:t>.</w:t>
      </w:r>
    </w:p>
    <w:p>
      <w:pPr>
        <w:pStyle w:val="Heading2"/>
        <w:numPr>
          <w:ilvl w:val="1"/>
          <w:numId w:val="1"/>
        </w:numPr>
        <w:rPr/>
      </w:pPr>
      <w:bookmarkStart w:id="1205" w:name="__RefHeading___Toc1107243_1051229030"/>
      <w:bookmarkStart w:id="1206" w:name="_Toc451"/>
      <w:bookmarkEnd w:id="1205"/>
      <w:r>
        <w:rPr/>
        <w:t>447</w:t>
      </w:r>
      <w:r>
        <w:rPr>
          <w:rtl w:val="true"/>
        </w:rPr>
        <w:t xml:space="preserve">- </w:t>
      </w:r>
      <w:r>
        <w:rPr>
          <w:rtl w:val="true"/>
        </w:rPr>
        <w:t>در در دهان</w:t>
      </w:r>
      <w:r>
        <w:rPr>
          <w:rtl w:val="true"/>
        </w:rPr>
        <w:t>..</w:t>
      </w:r>
      <w:bookmarkEnd w:id="1206"/>
    </w:p>
    <w:p>
      <w:pPr>
        <w:pStyle w:val="BookText"/>
        <w:rPr/>
      </w:pPr>
      <w:r>
        <w:rPr>
          <w:rFonts w:ascii="IRNazanin" w:hAnsi="IRNazanin" w:eastAsia="IRNazanin"/>
          <w:color w:val="111111"/>
          <w:sz w:val="28"/>
          <w:sz w:val="28"/>
          <w:szCs w:val="28"/>
          <w:rtl w:val="true"/>
          <w:lang w:bidi="fa-IR"/>
        </w:rPr>
        <w:t>قاضی بغداد بنام بشر بن ولید کندی مردی را به این اتهام که ابی بکر و عمر را به نام مادرشان دشنام داده حد زد و سپس او را بر شتر نشاند و دور شهر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الرشید علماء شهر و قاضی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ایراد به حکم قاضی وارد است کیست که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 خود بفرمائید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را به چه جرمی زدی؟ گفت برای سب ابی بکر وعمر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مدعیان خصوصی آنمرد در محکمه حاضر شدند و اقامه دعوا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وکالت داده بودند؟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حاکم می تواند حد تهمت را بدون حضور مدعی اقامه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ایمن بودی از اینکه بعضی از صاحبان حق، او را ببخشند و اجرای حد موقوف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مادران ابی بکر و عمر کافر بودند یا مسلمان؟ جواب داد کافر بودند</w:t>
      </w:r>
      <w:r>
        <w:rPr>
          <w:rFonts w:eastAsia="IRNazanin" w:cs="IRNazanin"/>
          <w:color w:val="111111"/>
          <w:sz w:val="28"/>
          <w:szCs w:val="28"/>
          <w:rtl w:val="true"/>
          <w:lang w:bidi="fa-IR"/>
        </w:rPr>
        <w:t xml:space="preserve">. </w:t>
      </w:r>
      <w:bookmarkStart w:id="1207" w:name="pg7341_74591"/>
    </w:p>
    <w:p>
      <w:pPr>
        <w:pStyle w:val="BookText"/>
        <w:rPr/>
      </w:pPr>
      <w:bookmarkEnd w:id="1207"/>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زنان کافر حد زنان مسلمان اجرا می شود؟ 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این کار را به اعتبار حق ابی بکر و عمر انجام دادی، آیا دو شاهد عادل نزد تو شهادت داده بودند؟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شاهد عادل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بدون دو شاهد عادل اجرای حد جایز است؟ 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متهم را وا داشتی که دستها و پاهای خود را از هم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می خواهند به چهار میخش بکشند، آیا حد مجرم با چنین وضعی اجرا می شود؟ 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او را برهنه کردی و سپس اجرای حد نمودی آیا محکوم را باید برهنه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حد او را بر شتر نشاندی و گرد شهر گرداندی؟ آیا حد خورده باید در شهر گردانده شود؟ جواب داد نه گفت سپس او را زندانی کردی آیا کسی که حد درباره اش اجرا شده باید زندانی شود؟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نبیند مرا که مسئولیت گناهت به عهده من آید و شریک جرم تو باشم و بعد دستور داد قاضی بغداد را عزل کردند</w:t>
      </w:r>
      <w:r>
        <w:rPr>
          <w:rStyle w:val="FootnoteAnchor"/>
          <w:rtl w:val="true"/>
        </w:rPr>
        <w:footnoteReference w:id="521"/>
      </w:r>
    </w:p>
    <w:p>
      <w:pPr>
        <w:pStyle w:val="Heading2"/>
        <w:numPr>
          <w:ilvl w:val="1"/>
          <w:numId w:val="1"/>
        </w:numPr>
        <w:rPr/>
      </w:pPr>
      <w:bookmarkStart w:id="1208" w:name="__RefHeading___Toc1107245_1051229030"/>
      <w:bookmarkStart w:id="1209" w:name="_Toc452"/>
      <w:bookmarkEnd w:id="1208"/>
      <w:r>
        <w:rPr/>
        <w:t>448</w:t>
      </w:r>
      <w:r>
        <w:rPr>
          <w:rtl w:val="true"/>
        </w:rPr>
        <w:t xml:space="preserve">- </w:t>
      </w:r>
      <w:r>
        <w:rPr>
          <w:rtl w:val="true"/>
        </w:rPr>
        <w:t>کاسب بی ادب</w:t>
      </w:r>
      <w:r>
        <w:rPr>
          <w:rtl w:val="true"/>
        </w:rPr>
        <w:t>:</w:t>
      </w:r>
      <w:bookmarkEnd w:id="1209"/>
    </w:p>
    <w:p>
      <w:pPr>
        <w:pStyle w:val="BookText"/>
        <w:rPr/>
      </w:pPr>
      <w:r>
        <w:rPr>
          <w:rFonts w:ascii="IRNazanin" w:hAnsi="IRNazanin" w:eastAsia="IRNazanin"/>
          <w:color w:val="111111"/>
          <w:sz w:val="28"/>
          <w:sz w:val="28"/>
          <w:szCs w:val="28"/>
          <w:rtl w:val="true"/>
          <w:lang w:bidi="fa-IR"/>
        </w:rPr>
        <w:t xml:space="preserve">در ایامی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کشور اسلام بود اغلب به سرکشی بازارها می رفت و گاهی به مردم تذکراتی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بازار خرما فروشان گذر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ای را دید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علت گریه اش را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یک درهم داد خرما بخرم، از این کاسب خریدم به منزل بردم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که پس بدهم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مردکاسب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 بچه خدمتکار است و از خود اختیاری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خرما را بگیر و پولش را برگردان</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از جا حرکت کرد و در مقابل کسبه و رهگذران با تمام دست به سینه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که اورا از جلو دكان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ناظر جریان بودند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میکنی؟ این آقا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مردکاسب خود را باخت و رنگش زرد شد، فورا خرمای دختر بچه را پس گرفت و پولش را داد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مرا ببخشید و از من راضی </w:t>
      </w:r>
      <w:bookmarkStart w:id="1210" w:name="pg7341_74592"/>
    </w:p>
    <w:p>
      <w:pPr>
        <w:pStyle w:val="BookText"/>
        <w:rPr/>
      </w:pPr>
      <w:bookmarkEnd w:id="1210"/>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أَرْضَانِی عَنْکَ إِنْ أَصْلَحْتَ أَمْرَکَ </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مرا از تو راضی می کند این است که روش خود را اصلاح کنی و اخلاق و ادب را رعایت بنمایی</w:t>
      </w:r>
      <w:r>
        <w:rPr>
          <w:rFonts w:eastAsia="IRNazanin" w:cs="IRNazanin"/>
          <w:color w:val="111111"/>
          <w:sz w:val="28"/>
          <w:szCs w:val="28"/>
          <w:rtl w:val="true"/>
          <w:lang w:bidi="fa-IR"/>
        </w:rPr>
        <w:t>.</w:t>
      </w:r>
    </w:p>
    <w:p>
      <w:pPr>
        <w:pStyle w:val="Heading2"/>
        <w:numPr>
          <w:ilvl w:val="1"/>
          <w:numId w:val="1"/>
        </w:numPr>
        <w:rPr/>
      </w:pPr>
      <w:bookmarkStart w:id="1211" w:name="__RefHeading___Toc1107247_1051229030"/>
      <w:bookmarkStart w:id="1212" w:name="_Toc453"/>
      <w:bookmarkEnd w:id="1211"/>
      <w:r>
        <w:rPr/>
        <w:t>449</w:t>
      </w:r>
      <w:r>
        <w:rPr>
          <w:rtl w:val="true"/>
        </w:rPr>
        <w:t xml:space="preserve">- </w:t>
      </w:r>
      <w:r>
        <w:rPr>
          <w:rtl w:val="true"/>
        </w:rPr>
        <w:t xml:space="preserve">همرنگی با تهیدستان </w:t>
      </w:r>
      <w:r>
        <w:rPr>
          <w:rtl w:val="true"/>
        </w:rPr>
        <w:t>:</w:t>
      </w:r>
      <w:bookmarkEnd w:id="1212"/>
    </w:p>
    <w:p>
      <w:pPr>
        <w:pStyle w:val="BookText"/>
        <w:rPr/>
      </w:pPr>
      <w:r>
        <w:rPr>
          <w:rFonts w:ascii="IRNazanin" w:hAnsi="IRNazanin" w:eastAsia="IRNazanin"/>
          <w:color w:val="111111"/>
          <w:sz w:val="28"/>
          <w:sz w:val="28"/>
          <w:szCs w:val="28"/>
          <w:rtl w:val="true"/>
          <w:lang w:bidi="fa-IR"/>
        </w:rPr>
        <w:t xml:space="preserve">معتب که عهده دار خدمات منزل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میگوید بر اثر کمیابی مواد غذایی در بازار مدینه قیمت اجناس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منزل چه مقدار خواربار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قدر مصارف چندین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در بازار برای فروش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از سخن امام به شگفت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دستوری است که می فرمایید؟ حضرت سخن خود را دوباره تکرار کرد و با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خواربار موجود منزل را ببر و در بازار بفروش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امر حضرت را اجرا نمودم و خواربار موجود منزل را فروختم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وظیفه داری احتیاجات غذایی منزل مرا، مانند اکثریت متوسط مردم، روز به روز خریداری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خانواده ام باید از مخلوطی تهیه شود که نیمش جو و نیمش گندم باشد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3" w:name="__RefHeading___Toc1107249_1051229030"/>
      <w:bookmarkStart w:id="1214" w:name="_Toc454"/>
      <w:bookmarkEnd w:id="1213"/>
      <w:r>
        <w:rPr/>
        <w:t>450</w:t>
      </w:r>
      <w:r>
        <w:rPr>
          <w:rtl w:val="true"/>
        </w:rPr>
        <w:t xml:space="preserve">- </w:t>
      </w:r>
      <w:r>
        <w:rPr>
          <w:rtl w:val="true"/>
        </w:rPr>
        <w:t>وحدت ملی، وحدت اسلامی، وحدت ولائي</w:t>
      </w:r>
      <w:r>
        <w:rPr>
          <w:rtl w:val="true"/>
        </w:rPr>
        <w:t>:</w:t>
      </w:r>
      <w:bookmarkEnd w:id="121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انکار نیست هر سه نوع از وحدت برای حفظ جامعه از خطرات خارجی و دشمنان دین و ملت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وحدت ملی می شود یعنی یک کشور و مردمش با هر مذهب و عقیده برای حفظ تمامیت ارضی کشور خویش کوشا باشند و برای سرافرازی و سربلندی آن نیز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اسلامی نیزمهم است زیرا که عده ای در دنیا با اصل اسلام مخالفند و برای آنها شیعه و سنی فرق نمی کند بنابراین نباید اهل سنت کاری کنند که به مقدسات شیعه آسیبی برسد تا باعث تفرقه و وحدت شکن باشد </w:t>
      </w:r>
      <w:bookmarkStart w:id="1215" w:name="pg7341_74593"/>
    </w:p>
    <w:p>
      <w:pPr>
        <w:pStyle w:val="BookText"/>
        <w:rPr/>
      </w:pPr>
      <w:bookmarkEnd w:id="1215"/>
      <w:r>
        <w:rPr>
          <w:rFonts w:ascii="IRNazanin" w:hAnsi="IRNazanin" w:eastAsia="IRNazanin"/>
          <w:color w:val="111111"/>
          <w:sz w:val="28"/>
          <w:sz w:val="28"/>
          <w:szCs w:val="28"/>
          <w:rtl w:val="true"/>
          <w:lang w:bidi="fa-IR"/>
        </w:rPr>
        <w:t>و همچنین شیعیان تظاهر به حرکاتی نکنند که نمادهای اهل سنت مورد اهانت علنی قرار گیرند چون ما دشمن مشترکی داریم که نمی خواهد اسلام رشد کندو تمام همت خود را بر نابودی اسلام و مسلمین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وحدت ولائی، دوستان و برادران و خواهران دوازده امامی باید آنچه اسباب نزدیک شدن افکار و رفتارها بویژه در امور مذهبی می شود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و همسویی را در عمل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حقد و کینه نسبت همدیگر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شیعه تحت لوای ولایت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 و برخوردهای خانوادگی و اجتماعی خویش را همراه با محبت و الفت با یکدیگر تنظیم کنند و از هر وسیله ممکن برای انسجام گروهی استفاده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همگی به ریسمان خدا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علیه السلام حبل الله المتين</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عَلِمَ أَنَّهُمْ سَیَفْتَرِقُونَ بَعْدَ نَبِیِّهِمْ وَ یَخْتَلِفُونَ، فَنَهَاهُمْ عَنِ اَلتَّفَرُّقِ کَمَا نَهَی مَنْ کَانَ قَبْلَهُمْ، فَأَمَرَهُمْ أَنْ یَجْتَمِعُوا عَلَی وَلاَیَهِ آلِ مُحَمَّدٍ صَلَّی اَللَّهُ عَلَیْهِمْ وَ لاَ یَتَفَرَّقُوا</w:t>
      </w:r>
      <w:r>
        <w:rPr>
          <w:rFonts w:eastAsia="Amiri" w:cs="Amiri" w:ascii="Amiri" w:hAnsi="Amiri"/>
          <w:color w:val="111111"/>
          <w:sz w:val="28"/>
          <w:szCs w:val="28"/>
          <w:rtl w:val="true"/>
          <w:lang w:bidi="ar-SA"/>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تبارک و تعالی می دانست مردم بعد مرگ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 می شوند و گرفتار اختلاف خواهند شد بنابراین آنها را منع کرد از تفرق و جدایی همان طور که پیشینیان را نهی فرمود و آنگاه امت را امر فرمود که همگی بر ولایت آل محمد صلوات الله علیهم اجمعین متحد شوند و تفرق را کنار بگذارند</w:t>
      </w:r>
      <w:r>
        <w:rPr>
          <w:rFonts w:eastAsia="IRNazanin" w:cs="IRNazanin"/>
          <w:color w:val="111111"/>
          <w:sz w:val="28"/>
          <w:szCs w:val="28"/>
          <w:rtl w:val="true"/>
          <w:lang w:bidi="fa-IR"/>
        </w:rPr>
        <w:t>.</w:t>
      </w:r>
    </w:p>
    <w:p>
      <w:pPr>
        <w:pStyle w:val="Heading2"/>
        <w:numPr>
          <w:ilvl w:val="1"/>
          <w:numId w:val="1"/>
        </w:numPr>
        <w:rPr/>
      </w:pPr>
      <w:bookmarkStart w:id="1216" w:name="__RefHeading___Toc1107251_1051229030"/>
      <w:bookmarkStart w:id="1217" w:name="_Toc455"/>
      <w:bookmarkEnd w:id="1216"/>
      <w:r>
        <w:rPr/>
        <w:t>451</w:t>
      </w:r>
      <w:r>
        <w:rPr>
          <w:rtl w:val="true"/>
        </w:rPr>
        <w:t xml:space="preserve">- </w:t>
      </w:r>
      <w:r>
        <w:rPr>
          <w:rtl w:val="true"/>
        </w:rPr>
        <w:t>برخورد با کارگزاران ظالم</w:t>
      </w:r>
      <w:r>
        <w:rPr>
          <w:rtl w:val="true"/>
        </w:rPr>
        <w:t>:</w:t>
      </w:r>
      <w:bookmarkEnd w:id="121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بخارا میگوید روزی به سمرقند به نزد رئیس خود می رفتم ناگاه در راه با </w:t>
      </w:r>
      <w:bookmarkStart w:id="1218" w:name="pg7341_74594"/>
    </w:p>
    <w:p>
      <w:pPr>
        <w:pStyle w:val="BookText"/>
        <w:rPr/>
      </w:pPr>
      <w:bookmarkEnd w:id="1218"/>
      <w:r>
        <w:rPr>
          <w:rFonts w:ascii="IRNazanin" w:hAnsi="IRNazanin" w:eastAsia="IRNazanin"/>
          <w:color w:val="111111"/>
          <w:sz w:val="28"/>
          <w:sz w:val="28"/>
          <w:szCs w:val="28"/>
          <w:rtl w:val="true"/>
          <w:lang w:bidi="fa-IR"/>
        </w:rPr>
        <w:t>محمد نصر از علماء سمرقند برخورد کردم او به سوی من آمد از اسب فرود آمدم و مراتب ادب بجای آوردم، گفت بنزد رئیس میروی؟ پاسخ دادم آری گفت پیغام مرا به ایشان برسان و بگوی آنچه بر مردم میگذرد یا میدانی یا نمیدانی اگر میدانی و خاموش می باشی وای بر تو و اگر نمیدانی، وای بر ما که ما را سلطانی است از رعیب خود بی خبر، میگوید چون این پیام را رساندم بسیار گریست، اساس عدل را بنیان نهاد و به دادگری پرداخت</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9" w:name="__RefHeading___Toc1107253_1051229030"/>
      <w:bookmarkStart w:id="1220" w:name="_Toc456"/>
      <w:bookmarkEnd w:id="1219"/>
      <w:r>
        <w:rPr/>
        <w:t>452</w:t>
      </w:r>
      <w:r>
        <w:rPr>
          <w:rtl w:val="true"/>
        </w:rPr>
        <w:t xml:space="preserve">- </w:t>
      </w:r>
      <w:r>
        <w:rPr>
          <w:rtl w:val="true"/>
        </w:rPr>
        <w:t>نتیجه ارادت ورزیهای ناآگاهانه</w:t>
      </w:r>
      <w:r>
        <w:rPr>
          <w:rtl w:val="true"/>
        </w:rPr>
        <w:t>:</w:t>
      </w:r>
      <w:bookmarkEnd w:id="1220"/>
    </w:p>
    <w:p>
      <w:pPr>
        <w:pStyle w:val="BookText"/>
        <w:rPr/>
      </w:pPr>
      <w:r>
        <w:rPr>
          <w:rFonts w:ascii="IRNazanin" w:hAnsi="IRNazanin" w:eastAsia="IRNazanin"/>
          <w:color w:val="111111"/>
          <w:sz w:val="28"/>
          <w:sz w:val="28"/>
          <w:szCs w:val="28"/>
          <w:rtl w:val="true"/>
          <w:lang w:bidi="fa-IR"/>
        </w:rPr>
        <w:t xml:space="preserve">در روایت است که مردی از اصحاب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مار گزید،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بتو رسید آنچه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بیاد نمی آوری موقعی را قنبر خدمتگذار من آمد و تو در مجلس فلان، از دستورات پروردگار تمرد کردی، به احترام من پیش پای او برخاستی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متمرد و خودخواه به تو گفت آیا در حضور من بر این شخص بپا می خیزی؟ پاسخ دادی چرا بر نخیزم با آنکه فرشتگان خدا بالهای خود را در راه می گسترانند تا بر آنها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به او گفتی از جا برخاست به سوی قنبر رفت او را زد، دشنام داد و آزارش نمود و مرا نیز تهدید کرد و ملزم نمود از این قضیه چشم بپوشم و نادیده اش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مار بر تو فرو افتاد و تو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خداوند تو را عافیت بخشد تعهد کن که نسبت به ما و نسبت به هیچ یک از دوستان ما در مقابل افراد متمرد و طاغی عملی را انجام ندهی که منشاء خوف برای ما و آنان گردد</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1" w:name="__RefHeading___Toc1107255_1051229030"/>
      <w:bookmarkStart w:id="1222" w:name="_Toc457"/>
      <w:bookmarkEnd w:id="1221"/>
      <w:r>
        <w:rPr/>
        <w:t>453</w:t>
      </w:r>
      <w:r>
        <w:rPr>
          <w:rtl w:val="true"/>
        </w:rPr>
        <w:t xml:space="preserve">- </w:t>
      </w:r>
      <w:r>
        <w:rPr>
          <w:rtl w:val="true"/>
        </w:rPr>
        <w:t>احتمال خطا در کارهایمان را بدهیم</w:t>
      </w:r>
      <w:r>
        <w:rPr>
          <w:rtl w:val="true"/>
        </w:rPr>
        <w:t>:</w:t>
      </w:r>
      <w:bookmarkEnd w:id="122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بنام اسحاق کندی فیلسوف مشهور عراقی بنوشتن کتابی دست زد که حاوی تناقضهای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کار همت گمارد و برای انجام آن تنها در منزل نشست و مشغول گردید</w:t>
      </w:r>
      <w:r>
        <w:rPr>
          <w:rFonts w:eastAsia="IRNazanin" w:cs="IRNazanin"/>
          <w:color w:val="111111"/>
          <w:sz w:val="28"/>
          <w:szCs w:val="28"/>
          <w:rtl w:val="true"/>
          <w:lang w:bidi="fa-IR"/>
        </w:rPr>
        <w:t xml:space="preserve">. </w:t>
      </w:r>
      <w:bookmarkStart w:id="1223" w:name="pg7341_74595"/>
    </w:p>
    <w:p>
      <w:pPr>
        <w:pStyle w:val="BookText"/>
        <w:rPr/>
      </w:pPr>
      <w:bookmarkEnd w:id="1223"/>
      <w:r>
        <w:rPr>
          <w:rFonts w:ascii="IRNazanin" w:hAnsi="IRNazanin" w:eastAsia="IRNazanin"/>
          <w:color w:val="111111"/>
          <w:sz w:val="28"/>
          <w:sz w:val="28"/>
          <w:szCs w:val="28"/>
          <w:rtl w:val="true"/>
          <w:lang w:bidi="fa-IR"/>
        </w:rPr>
        <w:t>روزی یکی از شاگردان او بر حضرت امام حسن عسکری عال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یک مرد رشید نیست که استادتان را از کاری که درباره قرآن شروع کرده باز دارد؟ عرض کرد ما از شاگردان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ما در این مورد یا دیگر موارد به او اعتراض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آن را به تو بیاموزم در محضر استادت انجام دهی؟ عرض کرد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با وی بلطف وگرمی انس بگیر و در کاری که می خواهد انجام دهد یاریش کن و چون مأيوس گشتی بگو برای من سؤالی پیش آمده است اجازه می خواهم بگویم و از مثل شما، توقع این اجازه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 اگر تکلم کننده به این قرآن، نزد شما بیاید و این سؤال مطرح گردد که آیا جایز است مراد گوینده قرآن از گفته های خودش، غير آن باشد که شما گمان برده اید و آن را برداشت نموده اید؟ او در پاسخ خواهد گفت،این احتمال جایز است زیرا مردی است می فهمد آن را که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سخن تو ملزم گردید، به او بگو شما از کجا مقصد متکلم و گوینده قرآن را درک نموده ای؟ شاید منظور او غیر آن چیزی باشد که شماگمان برده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فیلسوف کندی رفت و طبق دستور امام پس از اظهار محبت و احترام مطلب را با وی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کلام مؤثر افتاد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پس از اندیشه و تفکر، ابراز داشت، اینکه گفتی به اعتبار لغت، محتمل است و از جهت دقت نظر، جایز و از کار خود منصرف شد و از نوشتن کتاب دست برداشت</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4" w:name="__RefHeading___Toc1107257_1051229030"/>
      <w:bookmarkStart w:id="1225" w:name="_Toc458"/>
      <w:bookmarkEnd w:id="1224"/>
      <w:r>
        <w:rPr/>
        <w:t>454</w:t>
      </w:r>
      <w:r>
        <w:rPr>
          <w:rtl w:val="true"/>
        </w:rPr>
        <w:t xml:space="preserve">- </w:t>
      </w:r>
      <w:r>
        <w:rPr>
          <w:rtl w:val="true"/>
        </w:rPr>
        <w:t>حسن نظر</w:t>
      </w:r>
      <w:r>
        <w:rPr>
          <w:rtl w:val="true"/>
        </w:rPr>
        <w:t>:</w:t>
      </w:r>
      <w:bookmarkEnd w:id="122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عبدالملک وارد مسجد جامع دمشق شد، پیرمردی را دید که بر اثر کبر سن دچار ارتعاش شده است، پیش آمد و بوی گفت اگر مرگت فرا رسد و از این وضع رهائی یابی خوشحال خواهی شد؟ جواب داد نه، پرسید چرا؟ </w:t>
      </w:r>
      <w:bookmarkStart w:id="1226" w:name="pg7341_74596"/>
    </w:p>
    <w:p>
      <w:pPr>
        <w:pStyle w:val="BookText"/>
        <w:rPr/>
      </w:pPr>
      <w:bookmarkEnd w:id="1226"/>
      <w:r>
        <w:rPr>
          <w:rFonts w:ascii="IRNazanin" w:hAnsi="IRNazanin" w:eastAsia="IRNazanin"/>
          <w:color w:val="111111"/>
          <w:sz w:val="28"/>
          <w:sz w:val="28"/>
          <w:szCs w:val="28"/>
          <w:rtl w:val="true"/>
          <w:lang w:bidi="fa-IR"/>
        </w:rPr>
        <w:t>گفت دوران جوانی و شرور آن گذشته و پیری و خوبیهای آن باقیمانده است، اکنون هر وقت مینشینم ذکر خدا می گویم و چون بر می خیزم پروردگار را 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دو صفت پسندیده یعنی ذکر گوئی و شکرگزاری هر چه بیشتر ادامه یابد</w:t>
      </w:r>
      <w:r>
        <w:rPr>
          <w:rFonts w:eastAsia="IRNazanin" w:cs="IRNazanin"/>
          <w:color w:val="111111"/>
          <w:sz w:val="28"/>
          <w:szCs w:val="28"/>
          <w:rtl w:val="true"/>
          <w:lang w:bidi="fa-IR"/>
        </w:rPr>
        <w:t xml:space="preserve">. </w:t>
      </w:r>
      <w:r>
        <w:rPr>
          <w:rStyle w:val="FootnoteAnchor"/>
          <w:rtl w:val="true"/>
        </w:rPr>
        <w:footnoteReference w:id="530"/>
      </w:r>
    </w:p>
    <w:p>
      <w:pPr>
        <w:pStyle w:val="Heading2"/>
        <w:numPr>
          <w:ilvl w:val="1"/>
          <w:numId w:val="1"/>
        </w:numPr>
        <w:rPr/>
      </w:pPr>
      <w:bookmarkStart w:id="1227" w:name="__RefHeading___Toc1107259_1051229030"/>
      <w:bookmarkStart w:id="1228" w:name="_Toc459"/>
      <w:bookmarkEnd w:id="1227"/>
      <w:r>
        <w:rPr/>
        <w:t>455</w:t>
      </w:r>
      <w:r>
        <w:rPr>
          <w:rtl w:val="true"/>
        </w:rPr>
        <w:t xml:space="preserve">- </w:t>
      </w:r>
      <w:r>
        <w:rPr>
          <w:rtl w:val="true"/>
        </w:rPr>
        <w:t>فضيلت گویی مخالفان</w:t>
      </w:r>
      <w:r>
        <w:rPr>
          <w:rtl w:val="true"/>
        </w:rPr>
        <w:t>:</w:t>
      </w:r>
      <w:bookmarkEnd w:id="1228"/>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 خولانی با گروهی نزد معاویه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می جنگی آیا تو چون اویی؟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او برتر از من است و به حکومت، سزاوارتر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روزی به معاویه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به خاطر خون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 نجنگیدیم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این قصه چرکین است، چون ما با کسی جنگیدیم که سابقه، فضل و خویشی اش با پیامبر خدا را می دانیم، بلکه هدف ما تنها رسیدن به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در روز محاصره عثمان برایم پیش آمد و حضورم در بصره در جنگ جمل نبود، درباره علی نظری داشتم که برای انسان با اصل و دین، بسنده بود، اما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میگوید روزی نزد پدرم نشسته بودم گروهی از کوفیان آمدند و از روش خلفای سه گانه سخن گفتد و بعد از خلافت علی بن ابیطالب با یاد کردند پدرم سرش را به طرف آنان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رابطه علی با خلافت و خلافت با علی، بسیار سخن گفتید خلافت علیرا نیاراست بلکه علی، خلافت را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ادریس بن عباس بن عثمان بن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پیشوای مذهب شافعی، در غزه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دنیا آمد و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را بخاطر ارادتش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یعنی از دین بیرون رفته خواندند در پاسخ گفته است اگر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گری است، زمین و آسمان گواهی </w:t>
      </w:r>
      <w:bookmarkStart w:id="1229" w:name="pg7341_74597"/>
    </w:p>
    <w:p>
      <w:pPr>
        <w:pStyle w:val="BookText"/>
        <w:rPr/>
      </w:pPr>
      <w:bookmarkEnd w:id="1229"/>
      <w:r>
        <w:rPr>
          <w:rFonts w:ascii="IRNazanin" w:hAnsi="IRNazanin" w:eastAsia="IRNazanin"/>
          <w:color w:val="111111"/>
          <w:sz w:val="28"/>
          <w:sz w:val="28"/>
          <w:szCs w:val="28"/>
          <w:rtl w:val="true"/>
          <w:lang w:bidi="fa-IR"/>
        </w:rPr>
        <w:t>دهند که من رافضی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دینش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کند،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هم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حق را همیشه بر محور على بچرخان، هر جا که او می چرخد </w:t>
      </w:r>
      <w:r>
        <w:rPr>
          <w:rStyle w:val="FootnoteAnchor"/>
          <w:rtl w:val="true"/>
        </w:rPr>
        <w:footnoteReference w:id="531"/>
      </w:r>
    </w:p>
    <w:p>
      <w:pPr>
        <w:pStyle w:val="Heading2"/>
        <w:numPr>
          <w:ilvl w:val="1"/>
          <w:numId w:val="1"/>
        </w:numPr>
        <w:rPr/>
      </w:pPr>
      <w:bookmarkStart w:id="1230" w:name="__RefHeading___Toc1107261_1051229030"/>
      <w:bookmarkStart w:id="1231" w:name="_Toc460"/>
      <w:bookmarkEnd w:id="1230"/>
      <w:r>
        <w:rPr/>
        <w:t>456</w:t>
      </w:r>
      <w:r>
        <w:rPr>
          <w:rtl w:val="true"/>
        </w:rPr>
        <w:t xml:space="preserve">- </w:t>
      </w:r>
      <w:r>
        <w:rPr>
          <w:rtl w:val="true"/>
        </w:rPr>
        <w:t>خداوند با کسی تعارف ندارد</w:t>
      </w:r>
      <w:r>
        <w:rPr>
          <w:rtl w:val="true"/>
        </w:rPr>
        <w:t>:</w:t>
      </w:r>
      <w:bookmarkEnd w:id="1231"/>
    </w:p>
    <w:p>
      <w:pPr>
        <w:pStyle w:val="BookText"/>
        <w:rPr/>
      </w:pPr>
      <w:r>
        <w:rPr>
          <w:rFonts w:ascii="IRNazanin" w:hAnsi="IRNazanin" w:eastAsia="IRNazanin"/>
          <w:color w:val="111111"/>
          <w:sz w:val="28"/>
          <w:sz w:val="28"/>
          <w:szCs w:val="28"/>
          <w:rtl w:val="true"/>
          <w:lang w:bidi="fa-IR"/>
        </w:rPr>
        <w:t>طاوس یمانی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از وقت عشاء تا سحر به دور خانه خدا طواف می کرد و بعبادت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خلوت شد و کسی را ندید به آسمان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ستارگان در افق ناپدید شدند و چشمان مردم به خواب رفت و درهای تو بر روی درخواست کنندگان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مناجات حضرت را نقل می کند و حکایت می کند که چند بار حضرت در خلال مناجات خویش گریستند،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بسجده بخاک افتاد، من نزدیک رفتم و سرش را به زانو نهادم و گریستم، اشکهای من سرازیر شد و قطرات آن بر چهره اش چکید، برخاست نشست و گفت کیست که مرا از یاد پروردگارم مشغول ساخت؟ عرض کردم من طاوس هستم 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زاری و بی تابی چیست؟ ما می باید چنین کنیم که گناهکار و جفا پیشه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تو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تو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 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شما چرا با این نسبت شریف و پیوند عالی در وحشت و هراس هستید؟ به من نگریست و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 ای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نسبت را کنار بگذار، خدا بهشت را برای کسی آفریده است که مطیع وی و نیکوکار باشد، هر چند که غلامی سیاه چهره باشد و آتش را آفریده است برای کسی که نافرمانی کند گرچه آقازاده ای از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 سخن خدای تعالی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در صور دیده شود پس نسبتها منتفی است و از یکدیگر پرسش </w:t>
      </w:r>
      <w:bookmarkStart w:id="1232" w:name="pg7341_74598"/>
    </w:p>
    <w:p>
      <w:pPr>
        <w:pStyle w:val="BookText"/>
        <w:rPr/>
      </w:pPr>
      <w:bookmarkEnd w:id="1232"/>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فردا تو را سود نمیدهد مگر عمل صالحی که امروز پیش میفرستی </w:t>
      </w:r>
      <w:r>
        <w:rPr>
          <w:rStyle w:val="FootnoteAnchor"/>
          <w:rtl w:val="true"/>
        </w:rPr>
        <w:footnoteReference w:id="532"/>
      </w:r>
    </w:p>
    <w:p>
      <w:pPr>
        <w:pStyle w:val="Heading2"/>
        <w:numPr>
          <w:ilvl w:val="1"/>
          <w:numId w:val="1"/>
        </w:numPr>
        <w:rPr/>
      </w:pPr>
      <w:bookmarkStart w:id="1233" w:name="__RefHeading___Toc1107263_1051229030"/>
      <w:bookmarkStart w:id="1234" w:name="_Toc461"/>
      <w:bookmarkEnd w:id="1233"/>
      <w:r>
        <w:rPr/>
        <w:t>457</w:t>
      </w:r>
      <w:r>
        <w:rPr>
          <w:rtl w:val="true"/>
        </w:rPr>
        <w:t xml:space="preserve">- </w:t>
      </w:r>
      <w:r>
        <w:rPr>
          <w:rtl w:val="true"/>
        </w:rPr>
        <w:t>همرهی با خضر</w:t>
      </w:r>
      <w:r>
        <w:rPr>
          <w:rtl w:val="true"/>
        </w:rPr>
        <w:t>(</w:t>
      </w:r>
      <w:r>
        <w:rPr>
          <w:rtl w:val="true"/>
        </w:rPr>
        <w:t>علیه السلام</w:t>
      </w:r>
      <w:r>
        <w:rPr>
          <w:rtl w:val="true"/>
        </w:rPr>
        <w:t>):</w:t>
      </w:r>
      <w:bookmarkEnd w:id="1234"/>
    </w:p>
    <w:p>
      <w:pPr>
        <w:pStyle w:val="BookText"/>
        <w:rPr/>
      </w:pPr>
      <w:r>
        <w:rPr>
          <w:rFonts w:ascii="IRNazanin" w:hAnsi="IRNazanin" w:eastAsia="IRNazanin"/>
          <w:color w:val="111111"/>
          <w:sz w:val="28"/>
          <w:sz w:val="28"/>
          <w:szCs w:val="28"/>
          <w:rtl w:val="true"/>
          <w:lang w:bidi="fa-IR"/>
        </w:rPr>
        <w:t>عنوان این نکته برگرفته از شعر حافظ است و منظور انتخاب مربی و استاد برای سلوک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تکرواست حتما گرفتار ضلالت و گمراهی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فَاسْأَلُوا أَهْلَ الذِّكْرِ إِنْ كُنْتُمْ لَا تَعْلَمُونَ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وقتی چیزی را نمی دانید از اهل ذکر بپرسید که در مرحله اول اهل ذكر ائمه طاهرین عليهم صلوات الله هستند و بعد کسانی که سخنانشان برگرفته از قرآن و کلمات نورانی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مرحله بی همرهی خضر مکن</w:t>
      </w:r>
    </w:p>
    <w:p>
      <w:pPr>
        <w:pStyle w:val="BookText"/>
        <w:rPr/>
      </w:pPr>
      <w:r>
        <w:rPr>
          <w:rFonts w:ascii="IRNazanin" w:hAnsi="IRNazanin" w:eastAsia="IRNazanin"/>
          <w:color w:val="111111"/>
          <w:sz w:val="28"/>
          <w:sz w:val="28"/>
          <w:szCs w:val="28"/>
          <w:rtl w:val="true"/>
          <w:lang w:bidi="fa-IR"/>
        </w:rPr>
        <w:t>ظلمات است بترس از خطر گمراهی</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مَن لَيسَ لَهُ حكيمٌ يُرشِدُهُ</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کسی که حکیمی نداشته باشد تا ارشادش کند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نیمی از عمر را دنبال استاد بگردی و نیم دیگری عمر وی را شاگردی کند ارزشش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 وادی ایمن گهی رسد بمراد</w:t>
      </w:r>
    </w:p>
    <w:p>
      <w:pPr>
        <w:pStyle w:val="BookText"/>
        <w:rPr/>
      </w:pPr>
      <w:r>
        <w:rPr>
          <w:rFonts w:ascii="IRNazanin" w:hAnsi="IRNazanin" w:eastAsia="IRNazanin"/>
          <w:color w:val="111111"/>
          <w:sz w:val="28"/>
          <w:sz w:val="28"/>
          <w:szCs w:val="28"/>
          <w:rtl w:val="true"/>
          <w:lang w:bidi="fa-IR"/>
        </w:rPr>
        <w:t>که چند سال بجان خدمت شعیب کند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که خداوند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مقتدا و استاد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به او چیزهایی آموخت که مریدش طلب دیدن آن را نداشت و عجیب اینجاست این استاد با این عبارات مورد تأیید باریتعالی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مِنْ عِبَادِنَا آتَيْنَاهُ رَحْمَةً مِنْ عِنْدِنَا وَعَلَّمْنَاهُ مِنْ لَدُنَّا عِلْمًا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بندهای از بندگان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از رحمت خویش عطا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دانش فراوانی به او تعلیم داده بودیم</w:t>
      </w:r>
      <w:r>
        <w:rPr>
          <w:rFonts w:eastAsia="IRNazanin" w:cs="IRNazanin"/>
          <w:color w:val="111111"/>
          <w:sz w:val="28"/>
          <w:szCs w:val="28"/>
          <w:rtl w:val="true"/>
          <w:lang w:bidi="fa-IR"/>
        </w:rPr>
        <w:t xml:space="preserve">. </w:t>
      </w:r>
      <w:bookmarkStart w:id="1235" w:name="pg7341_74599"/>
    </w:p>
    <w:p>
      <w:pPr>
        <w:pStyle w:val="Heading2"/>
        <w:numPr>
          <w:ilvl w:val="1"/>
          <w:numId w:val="1"/>
        </w:numPr>
        <w:rPr/>
      </w:pPr>
      <w:bookmarkStart w:id="1236" w:name="__RefHeading___Toc1107265_1051229030"/>
      <w:bookmarkStart w:id="1237" w:name="_Toc462"/>
      <w:bookmarkEnd w:id="1235"/>
      <w:bookmarkEnd w:id="1236"/>
      <w:r>
        <w:rPr/>
        <w:t>458</w:t>
      </w:r>
      <w:r>
        <w:rPr>
          <w:rtl w:val="true"/>
        </w:rPr>
        <w:t xml:space="preserve">- </w:t>
      </w:r>
      <w:r>
        <w:rPr>
          <w:rtl w:val="true"/>
        </w:rPr>
        <w:t>ثقة الاسلام</w:t>
      </w:r>
      <w:r>
        <w:rPr>
          <w:rtl w:val="true"/>
        </w:rPr>
        <w:t>:</w:t>
      </w:r>
      <w:bookmarkEnd w:id="1237"/>
    </w:p>
    <w:p>
      <w:pPr>
        <w:pStyle w:val="BookText"/>
        <w:rPr/>
      </w:pPr>
      <w:r>
        <w:rPr>
          <w:rFonts w:ascii="IRNazanin" w:hAnsi="IRNazanin" w:eastAsia="IRNazanin"/>
          <w:color w:val="111111"/>
          <w:sz w:val="28"/>
          <w:sz w:val="28"/>
          <w:szCs w:val="28"/>
          <w:rtl w:val="true"/>
          <w:lang w:bidi="fa-IR"/>
        </w:rPr>
        <w:t xml:space="preserve">ابوجعفر محمد بن يعقوب بن اسحاق رازی شیخ مشایخ شیعه و رئیس محدثان علمای امامیه جرو مروجین مذهب شیعه در دوران غیبت امام عصر روحی اله افداء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او عبارتند از اصول کافی، فروع کافی، روضه کافی، وسائل الائمه، کتاب الرجال و غیره مرحوم کلینی اولین محدثی بود که به جمع و نظر و ترتیب اخبار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علمای زمان غیبت صغری بود و در ماه شیعیان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وفات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در باب الكوفه بغداد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اصول کافی او دارای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هم منسوب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 كاف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شیعیان ما را کفایت می کند از یازده قرن پیش کتب اربعه یعنی کافی، من لا يحضره الفقيه صدوق، تهذیب شیخ طوسی و نیز استبصار شیخ طوسی مآخذ کتب فقه و حديث ما و مرجع محدثین و مستند مجتهدین بزرگ شیعه امامیه در استنباط احکام شرعی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بزرگان درباره ثقة الاسلام کلینی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خود شیخ و پیشوای شیعیان در شهر ری بود و حدیث را از همه بیشتر ضبط کرده و بیشتر از همه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توقیق و امانت شیخ کلینی مورد اتفاق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فرقه امامیه در قرن سوم زندگی تازه ای بخشید و عالم بزرگ و فاضل مشهور در آن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رؤسا و فضلای شیعه در ایام مقتدر عباسی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تقی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در میان علمای شیعه مانند کلینی </w:t>
      </w:r>
      <w:bookmarkStart w:id="1238" w:name="pg7341_74600"/>
    </w:p>
    <w:p>
      <w:pPr>
        <w:pStyle w:val="BookText"/>
        <w:rPr/>
      </w:pPr>
      <w:bookmarkEnd w:id="1238"/>
      <w:r>
        <w:rPr>
          <w:rFonts w:ascii="IRNazanin" w:hAnsi="IRNazanin" w:eastAsia="IRNazanin"/>
          <w:color w:val="111111"/>
          <w:sz w:val="28"/>
          <w:sz w:val="28"/>
          <w:szCs w:val="28"/>
          <w:rtl w:val="true"/>
          <w:lang w:bidi="fa-IR"/>
        </w:rPr>
        <w:t>نیامده است و هر کس در اخبار و ترتیب کتاب او دقت کند در می یابد که از جانب خداوند مورد تأیید بوده است</w:t>
      </w:r>
      <w:r>
        <w:rPr>
          <w:rFonts w:eastAsia="IRNazanin" w:cs="IRNazanin"/>
          <w:color w:val="111111"/>
          <w:sz w:val="28"/>
          <w:szCs w:val="28"/>
          <w:rtl w:val="true"/>
          <w:lang w:bidi="fa-IR"/>
        </w:rPr>
        <w:t>.</w:t>
      </w:r>
    </w:p>
    <w:p>
      <w:pPr>
        <w:pStyle w:val="Heading2"/>
        <w:numPr>
          <w:ilvl w:val="1"/>
          <w:numId w:val="1"/>
        </w:numPr>
        <w:rPr/>
      </w:pPr>
      <w:bookmarkStart w:id="1239" w:name="__RefHeading___Toc1107267_1051229030"/>
      <w:bookmarkStart w:id="1240" w:name="_Toc463"/>
      <w:bookmarkEnd w:id="1239"/>
      <w:r>
        <w:rPr/>
        <w:t>459</w:t>
      </w:r>
      <w:r>
        <w:rPr>
          <w:rtl w:val="true"/>
        </w:rPr>
        <w:t xml:space="preserve">- </w:t>
      </w:r>
      <w:r>
        <w:rPr>
          <w:rtl w:val="true"/>
        </w:rPr>
        <w:t>در دستگاه جور در خدمت مردم</w:t>
      </w:r>
      <w:r>
        <w:rPr>
          <w:rtl w:val="true"/>
        </w:rPr>
        <w:t>:</w:t>
      </w:r>
      <w:bookmarkEnd w:id="1240"/>
    </w:p>
    <w:p>
      <w:pPr>
        <w:pStyle w:val="BookText"/>
        <w:rPr/>
      </w:pPr>
      <w:r>
        <w:rPr>
          <w:rFonts w:ascii="IRNazanin" w:hAnsi="IRNazanin" w:eastAsia="IRNazanin"/>
          <w:color w:val="111111"/>
          <w:sz w:val="28"/>
          <w:sz w:val="28"/>
          <w:szCs w:val="28"/>
          <w:rtl w:val="true"/>
          <w:lang w:bidi="fa-IR"/>
        </w:rPr>
        <w:t>علی بن یقطین، عبدالله نجاشی، ابوالقاسم حسین بن روح، نوح بن دراج، سید مرتضی و سید رضی و پدرشان ابواحمد حسین، خواجه نصیرالدین طوسی، علامه حلی طبق نقل تاریخ همگی در دستگاه جور بودند اما در خدمت مردم و ترویج مذهب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اهل کوفه و ساکن بغداد و در دستگاه هارون الرشید در جهت منافع و مصالح شیعیان خدمت می کرد و پست وزارت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که از دستگاه خلیفه بیرون آید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که خداوند به وسیله تو در این دستگاه شکستی راجبران کند و لهیب آتش مخالفان ما را در 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 کفاره خدمت های توبه خلیفه این است که به براداران ایمانی خود احسان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نجاشی در آغاز زیدی مذهب بود و سپس از این مذهب روی گردان شد و جزو اصحاب امام صادق با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این امام به وسیله خليفه وقت به عنوان استاندار اهواز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نامه ای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به عرض رسانید که من گرفتار منصب استانداری اهواز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تکلیف من را معین فرمائید تا به این وسیله از نزدیکی به خداوند برخوردار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بخشی از جواب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این خدمت باید به دردها و گرفتاریهای بینوایان و ضعیفان رسیدگی کنی و از این طریق خسارت خدمت به خلیفه را جبران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بن روح نوبختی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نواب اربعه و سومین سفیر امام زمان روحی له الفداء به نفع شیعیان در دستگاه خلافت، خدماتی انجام داد و از راه تقیه و راز داری نظر مخالفان را به خود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گامهای مفیدی به نفع شیعیان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بغداد در قسمت شرقی بازار عطاران قرار دارد</w:t>
      </w:r>
      <w:r>
        <w:rPr>
          <w:rFonts w:eastAsia="IRNazanin" w:cs="IRNazanin"/>
          <w:color w:val="111111"/>
          <w:sz w:val="28"/>
          <w:szCs w:val="28"/>
          <w:rtl w:val="true"/>
          <w:lang w:bidi="fa-IR"/>
        </w:rPr>
        <w:t xml:space="preserve">. </w:t>
      </w:r>
      <w:bookmarkStart w:id="1241" w:name="pg7341_74601"/>
    </w:p>
    <w:p>
      <w:pPr>
        <w:pStyle w:val="BookText"/>
        <w:rPr/>
      </w:pPr>
      <w:bookmarkEnd w:id="1241"/>
      <w:r>
        <w:rPr>
          <w:rFonts w:ascii="IRNazanin" w:hAnsi="IRNazanin" w:eastAsia="IRNazanin"/>
          <w:color w:val="111111"/>
          <w:sz w:val="28"/>
          <w:sz w:val="28"/>
          <w:szCs w:val="28"/>
          <w:rtl w:val="true"/>
          <w:lang w:bidi="fa-IR"/>
        </w:rPr>
        <w:t>بقیه بزرگوارانی که در صدر این نکته نامشان برده شد هر کدام با انگیزه خدمت به دوستان محمد و آل محمد در دستگاه جور به استخدام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اطلاعات بیشتر به سفينة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w:t>
      </w:r>
    </w:p>
    <w:p>
      <w:pPr>
        <w:pStyle w:val="Heading2"/>
        <w:numPr>
          <w:ilvl w:val="1"/>
          <w:numId w:val="1"/>
        </w:numPr>
        <w:rPr/>
      </w:pPr>
      <w:bookmarkStart w:id="1242" w:name="__RefHeading___Toc1107269_1051229030"/>
      <w:bookmarkStart w:id="1243" w:name="_Toc464"/>
      <w:bookmarkEnd w:id="1242"/>
      <w:r>
        <w:rPr/>
        <w:t>460</w:t>
      </w:r>
      <w:r>
        <w:rPr>
          <w:rtl w:val="true"/>
        </w:rPr>
        <w:t xml:space="preserve">- </w:t>
      </w:r>
      <w:r>
        <w:rPr>
          <w:rtl w:val="true"/>
        </w:rPr>
        <w:t>شگفتی های عددی قرآن</w:t>
      </w:r>
      <w:r>
        <w:rPr>
          <w:rtl w:val="true"/>
        </w:rPr>
        <w:t>:</w:t>
      </w:r>
      <w:bookmarkEnd w:id="124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تعداد روزهای سال یعنی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کلمه 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تکرار شده و نیز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مرگ به طور مساوی و مقابل هم آمده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مساوی و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دنیا و آخرت هر کدام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به طور مساوی در قرآن به کار رفته اند</w:t>
      </w:r>
      <w:r>
        <w:rPr>
          <w:rFonts w:eastAsia="IRNazanin" w:cs="IRNazanin"/>
          <w:color w:val="111111"/>
          <w:sz w:val="28"/>
          <w:szCs w:val="28"/>
          <w:rtl w:val="true"/>
          <w:lang w:bidi="fa-IR"/>
        </w:rPr>
        <w:t>.</w:t>
      </w:r>
    </w:p>
    <w:p>
      <w:pPr>
        <w:pStyle w:val="Heading2"/>
        <w:numPr>
          <w:ilvl w:val="1"/>
          <w:numId w:val="1"/>
        </w:numPr>
        <w:rPr/>
      </w:pPr>
      <w:bookmarkStart w:id="1244" w:name="__RefHeading___Toc1107271_1051229030"/>
      <w:bookmarkStart w:id="1245" w:name="_Toc465"/>
      <w:bookmarkEnd w:id="1244"/>
      <w:r>
        <w:rPr/>
        <w:t>461</w:t>
      </w:r>
      <w:r>
        <w:rPr>
          <w:rtl w:val="true"/>
        </w:rPr>
        <w:t xml:space="preserve">- </w:t>
      </w:r>
      <w:r>
        <w:rPr>
          <w:rtl w:val="true"/>
        </w:rPr>
        <w:t>راه رسیدن به شناخت خدا</w:t>
      </w:r>
      <w:r>
        <w:rPr>
          <w:rtl w:val="true"/>
        </w:rPr>
        <w:t>:</w:t>
      </w:r>
      <w:bookmarkEnd w:id="1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نفس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ناراضی نگهداشتن نفس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خواهشهای نفس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خدا برای غلبه بر نفس</w:t>
      </w:r>
    </w:p>
    <w:p>
      <w:pPr>
        <w:pStyle w:val="Heading2"/>
        <w:numPr>
          <w:ilvl w:val="1"/>
          <w:numId w:val="1"/>
        </w:numPr>
        <w:rPr/>
      </w:pPr>
      <w:bookmarkStart w:id="1246" w:name="__RefHeading___Toc1107273_1051229030"/>
      <w:bookmarkStart w:id="1247" w:name="_Toc466"/>
      <w:bookmarkEnd w:id="1246"/>
      <w:r>
        <w:rPr/>
        <w:t>462</w:t>
      </w:r>
      <w:r>
        <w:rPr>
          <w:rtl w:val="true"/>
        </w:rPr>
        <w:t xml:space="preserve">- </w:t>
      </w:r>
      <w:r>
        <w:rPr>
          <w:rtl w:val="true"/>
        </w:rPr>
        <w:t>اهل سنت از زیارت اهل قبور می گویند</w:t>
      </w:r>
      <w:r>
        <w:rPr>
          <w:rtl w:val="true"/>
        </w:rPr>
        <w:t>:</w:t>
      </w:r>
      <w:bookmarkEnd w:id="1247"/>
    </w:p>
    <w:p>
      <w:pPr>
        <w:pStyle w:val="BookText"/>
        <w:rPr/>
      </w:pPr>
      <w:r>
        <w:rPr>
          <w:rFonts w:ascii="IRNazanin" w:hAnsi="IRNazanin" w:eastAsia="IRNazanin"/>
          <w:color w:val="111111"/>
          <w:sz w:val="28"/>
          <w:sz w:val="28"/>
          <w:szCs w:val="28"/>
          <w:rtl w:val="true"/>
          <w:lang w:bidi="fa-IR"/>
        </w:rPr>
        <w:t>جالب است که گاهی بعضی فراموش می کنند که خود ناقل احادیث و روایاتی از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بعد در عمل اگر کسی بخواهد به سفارش آن گرامی عمل کند مثلا بر سر مزار شهداء اسلام و امامان معصوم لا و حتی 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ملاتش میکنند و حتی مانعش می شوند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زورُوا القُبورَ ؛ فَإِنَّها تُذَكِّرُكُمُ الآخِرَةَ</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قبرها را زیارت کنید، زیرا یاد آور سرای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در آخرین روزهای عمر خود به قبرستان بقیع رفت و درباره اصحاب قبور، طلب آمرزش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دستور داده است که به سرزمین بقیع بیایم </w:t>
      </w:r>
      <w:bookmarkStart w:id="1248" w:name="pg7341_74602"/>
    </w:p>
    <w:p>
      <w:pPr>
        <w:pStyle w:val="BookText"/>
        <w:rPr/>
      </w:pPr>
      <w:bookmarkEnd w:id="1248"/>
      <w:r>
        <w:rPr>
          <w:rFonts w:ascii="IRNazanin" w:hAnsi="IRNazanin" w:eastAsia="IRNazanin"/>
          <w:color w:val="111111"/>
          <w:sz w:val="28"/>
          <w:sz w:val="28"/>
          <w:szCs w:val="28"/>
          <w:rtl w:val="true"/>
          <w:lang w:bidi="fa-IR"/>
        </w:rPr>
        <w:t>و برای آنان مغفرت کنم،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زیارت آنان شتافتید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أهلِ الدِّیارِ مِنَ المُؤمِنینَ وَالمُسلِمین ، أنتُم لَنا فَرَطٌ وَنَحنُ إن شاءَ اللهُ بِکُم لاحِقون </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درود بر ساکنان این وادی از مؤمنان و مسلمانان، رحمت خدا بر گذشتگان از ما، و بازماندگان و ما به خواست خدا به شما می پیوندیم</w:t>
      </w:r>
      <w:r>
        <w:rPr>
          <w:rFonts w:eastAsia="IRNazanin" w:cs="IRNazanin"/>
          <w:color w:val="111111"/>
          <w:sz w:val="28"/>
          <w:szCs w:val="28"/>
          <w:rtl w:val="true"/>
          <w:lang w:bidi="fa-IR"/>
        </w:rPr>
        <w:t>.</w:t>
      </w:r>
    </w:p>
    <w:p>
      <w:pPr>
        <w:pStyle w:val="Heading2"/>
        <w:numPr>
          <w:ilvl w:val="1"/>
          <w:numId w:val="1"/>
        </w:numPr>
        <w:rPr/>
      </w:pPr>
      <w:bookmarkStart w:id="1249" w:name="__RefHeading___Toc1107275_1051229030"/>
      <w:bookmarkStart w:id="1250" w:name="_Toc467"/>
      <w:bookmarkEnd w:id="1249"/>
      <w:r>
        <w:rPr/>
        <w:t>463</w:t>
      </w:r>
      <w:r>
        <w:rPr>
          <w:rtl w:val="true"/>
        </w:rPr>
        <w:t xml:space="preserve">- </w:t>
      </w:r>
      <w:r>
        <w:rPr>
          <w:rtl w:val="true"/>
        </w:rPr>
        <w:t>وفای سگ</w:t>
      </w:r>
      <w:r>
        <w:rPr>
          <w:rtl w:val="true"/>
        </w:rPr>
        <w:t>:</w:t>
      </w:r>
      <w:bookmarkEnd w:id="1250"/>
    </w:p>
    <w:p>
      <w:pPr>
        <w:pStyle w:val="BookText"/>
        <w:rPr/>
      </w:pPr>
      <w:r>
        <w:rPr>
          <w:rFonts w:ascii="IRNazanin" w:hAnsi="IRNazanin" w:eastAsia="IRNazanin"/>
          <w:color w:val="111111"/>
          <w:sz w:val="28"/>
          <w:sz w:val="28"/>
          <w:szCs w:val="28"/>
          <w:rtl w:val="true"/>
          <w:lang w:bidi="fa-IR"/>
        </w:rPr>
        <w:t>میگوید شخصی به کوه رفته بود و سال ها مشغول ریاضت و عبادت بود خداوند هم روزی او را هر روز می رساند یک وقت به عنوان امتحان، خداوند یک شبانه روز به او چیزی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ناراحتشد و در صدد برآمد چیزی برای خوردن پیدا کند به همین جهت به چادرهایی که در تپه مجاور بود رفت و کمی از آنها نان گرفت و برگشت اما سگ صاحب چادر او را تعقیب می کرد و قصد حمله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هرچه به او نهیب میزند فایده نداشت بالاخره عاجز شد و گفت ای پست فطرت مگر من جز یک تکه نان از صاحب تو گرفته ام سگ به قدرت الهی به زبان آمد و گفت پست فطرت تویی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در خانه این مرد پاسبانی میدهم اگر تکه نان خشکی یا استخوانی به من بدهد یا ندهد هرگز جای دیگری نمی روم ولی تو یک شبانه روز روزی ات را خداوند نرساند آمدی و از صاحب من که کافر است نان خواستی؟</w:t>
      </w:r>
      <w:r>
        <w:rPr>
          <w:rFonts w:eastAsia="IRNazanin" w:cs="IRNazanin"/>
          <w:color w:val="111111"/>
          <w:sz w:val="28"/>
          <w:szCs w:val="28"/>
          <w:rtl w:val="true"/>
          <w:lang w:bidi="fa-IR"/>
        </w:rPr>
        <w:t>!</w:t>
      </w:r>
    </w:p>
    <w:p>
      <w:pPr>
        <w:pStyle w:val="Heading2"/>
        <w:numPr>
          <w:ilvl w:val="1"/>
          <w:numId w:val="1"/>
        </w:numPr>
        <w:rPr/>
      </w:pPr>
      <w:bookmarkStart w:id="1251" w:name="__RefHeading___Toc1107277_1051229030"/>
      <w:bookmarkStart w:id="1252" w:name="_Toc468"/>
      <w:bookmarkEnd w:id="1251"/>
      <w:r>
        <w:rPr/>
        <w:t>464</w:t>
      </w:r>
      <w:r>
        <w:rPr>
          <w:rtl w:val="true"/>
        </w:rPr>
        <w:t xml:space="preserve">- </w:t>
      </w:r>
      <w:r>
        <w:rPr>
          <w:rtl w:val="true"/>
        </w:rPr>
        <w:t>روایت و رعایت</w:t>
      </w:r>
      <w:r>
        <w:rPr>
          <w:rtl w:val="true"/>
        </w:rPr>
        <w:t>:</w:t>
      </w:r>
      <w:bookmarkEnd w:id="1252"/>
    </w:p>
    <w:p>
      <w:pPr>
        <w:pStyle w:val="BookText"/>
        <w:rPr/>
      </w:pPr>
      <w:r>
        <w:rPr>
          <w:rFonts w:ascii="IRNazanin" w:hAnsi="IRNazanin" w:eastAsia="IRNazanin"/>
          <w:color w:val="111111"/>
          <w:sz w:val="28"/>
          <w:sz w:val="28"/>
          <w:szCs w:val="28"/>
          <w:rtl w:val="true"/>
          <w:lang w:bidi="fa-IR"/>
        </w:rPr>
        <w:t>نقل روایات و احادیث نورانی محمد و آل محمد علی در کتابهای فرقه های گوناگون اسلامی دیده و مشاهده می شود آیا صرف نقل روایات نشانگر پایبندی ناقلین به آن روایات است و یا اینکه باید دید در عمل و رفتار چقدر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رُوَاهَ اَلْکِتَابِ کَثِیرٌ وَ إِنَّ رُعَاتَهُ قَلِیلٌ وَ کَمْ مِنْ مُسْتَنْصِحٍ لِلْحَدِیثِ </w:t>
      </w:r>
      <w:bookmarkStart w:id="1253" w:name="pg7341_74603"/>
    </w:p>
    <w:p>
      <w:pPr>
        <w:pStyle w:val="BookText"/>
        <w:rPr/>
      </w:pPr>
      <w:bookmarkEnd w:id="1253"/>
      <w:r>
        <w:rPr>
          <w:rFonts w:ascii="Amiri" w:hAnsi="Amiri" w:eastAsia="Amiri" w:cs="Amiri"/>
          <w:color w:val="111111"/>
          <w:sz w:val="28"/>
          <w:sz w:val="28"/>
          <w:szCs w:val="28"/>
          <w:rtl w:val="true"/>
          <w:lang w:bidi="ar-SA"/>
        </w:rPr>
        <w:t>مُسْتَغِشُّ لِلْکِتَابِ فَالْعُلَمَاءُ یَحْزُنُهُمْ تَرْکُ اَلرِّعَایَهِ وَ اَلْجُهَّالُ یَحْزُنُهُمْ حِفْظُ اَلرِّوَایَهِ</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روایت کنندگان قرآن کریم، بسیارند و رعایت کنندگان، یعنی افراد پایبند به عمل در مورد آن در اقلیت قرار دارند و شما اندکی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نسبت به حدیث، خیرخواه هستند و نسبت به قرآن، غش و دغل و خیانت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دانشمندان را ندانستن و یا عدم رعایت نسبت به سنن، غمگین می سازد و نادانان را عدم روایت، اندوهگین می نماید</w:t>
      </w:r>
      <w:r>
        <w:rPr>
          <w:rFonts w:eastAsia="IRNazanin" w:cs="IRNazanin"/>
          <w:color w:val="111111"/>
          <w:sz w:val="28"/>
          <w:szCs w:val="28"/>
          <w:rtl w:val="true"/>
          <w:lang w:bidi="fa-IR"/>
        </w:rPr>
        <w:t>!</w:t>
      </w:r>
    </w:p>
    <w:p>
      <w:pPr>
        <w:pStyle w:val="Heading2"/>
        <w:numPr>
          <w:ilvl w:val="1"/>
          <w:numId w:val="1"/>
        </w:numPr>
        <w:rPr/>
      </w:pPr>
      <w:bookmarkStart w:id="1254" w:name="__RefHeading___Toc1107279_1051229030"/>
      <w:bookmarkStart w:id="1255" w:name="_Toc469"/>
      <w:bookmarkEnd w:id="1254"/>
      <w:r>
        <w:rPr/>
        <w:t>465</w:t>
      </w:r>
      <w:r>
        <w:rPr>
          <w:rtl w:val="true"/>
        </w:rPr>
        <w:t xml:space="preserve">- </w:t>
      </w:r>
      <w:r>
        <w:rPr>
          <w:rtl w:val="true"/>
        </w:rPr>
        <w:t>آداب مناظره</w:t>
      </w:r>
      <w:r>
        <w:rPr>
          <w:rtl w:val="true"/>
        </w:rPr>
        <w:t>:</w:t>
      </w:r>
      <w:bookmarkEnd w:id="1255"/>
    </w:p>
    <w:p>
      <w:pPr>
        <w:pStyle w:val="BookText"/>
        <w:rPr/>
      </w:pPr>
      <w:r>
        <w:rPr>
          <w:rFonts w:ascii="IRNazanin" w:hAnsi="IRNazanin" w:eastAsia="IRNazanin"/>
          <w:color w:val="111111"/>
          <w:sz w:val="28"/>
          <w:sz w:val="28"/>
          <w:szCs w:val="28"/>
          <w:rtl w:val="true"/>
          <w:lang w:bidi="fa-IR"/>
        </w:rPr>
        <w:t>باید توجه داشته باشیم که مناظره و تبادل فکر و رأی و نظر در احکام دینی به عنوان بخشی و عضوی از پیکره دین تلقی می شود ولی به آداب آن نیز باید توجه ویژه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باید به منظور اثبات حق انجام گیرد نه به خاطر تظاهر و ریاء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و اهمیت روشن شدن کار خوب و کار بد در بطن مناظره باید ملاحظه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مسائل اعتقادی و احکام و حوزه دین می خواهد به عنوان مدافع طرف مناظره قرار گیرد باید اشراف کامل بر مسائل دینی داشته باشد تا از پس طرف مقابل و ایجاد شبهاتش بخوبی بر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جلسه مناظره از تیر رس دید مردم عادی که نمی توانند مطالب را تحلیل کنند دور باشد چه بسا حیله گری یکی از طرفین مناظره سبب انراف مستمع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شرط انصاف رعایت شود یعنی به اندازه مساوی وقت برای دفاع به طرفین داده 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مناظره کننده دامنه بحث را نباید به توهین به یکدیگر و جدال کشانند که وقتی مناظره شکل جدل به خود گیرد نتیجه ای در بر نخواهد داشت</w:t>
      </w:r>
      <w:r>
        <w:rPr>
          <w:rFonts w:eastAsia="IRNazanin" w:cs="IRNazanin"/>
          <w:color w:val="111111"/>
          <w:sz w:val="28"/>
          <w:szCs w:val="28"/>
          <w:rtl w:val="true"/>
          <w:lang w:bidi="fa-IR"/>
        </w:rPr>
        <w:t xml:space="preserve">. </w:t>
      </w:r>
      <w:bookmarkStart w:id="1256" w:name="pg7341_74604"/>
    </w:p>
    <w:p>
      <w:pPr>
        <w:pStyle w:val="BookText"/>
        <w:rPr/>
      </w:pPr>
      <w:bookmarkEnd w:id="1256"/>
      <w:r>
        <w:rPr>
          <w:rFonts w:ascii="IRNazanin" w:hAnsi="IRNazanin" w:eastAsia="IRNazanin"/>
          <w:color w:val="111111"/>
          <w:sz w:val="28"/>
          <w:sz w:val="28"/>
          <w:szCs w:val="28"/>
          <w:rtl w:val="true"/>
          <w:lang w:bidi="fa-IR"/>
        </w:rPr>
        <w:t xml:space="preserve">یکبار جبرئیل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ملاحاة الجال</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از ستیزه جویی در درگیری با مردم بر حذر باش</w:t>
      </w:r>
      <w:r>
        <w:rPr>
          <w:rFonts w:eastAsia="IRNazanin" w:cs="IRNazanin"/>
          <w:color w:val="111111"/>
          <w:sz w:val="28"/>
          <w:szCs w:val="28"/>
          <w:rtl w:val="true"/>
          <w:lang w:bidi="fa-IR"/>
        </w:rPr>
        <w:t>.</w:t>
      </w:r>
    </w:p>
    <w:p>
      <w:pPr>
        <w:pStyle w:val="Heading2"/>
        <w:numPr>
          <w:ilvl w:val="1"/>
          <w:numId w:val="1"/>
        </w:numPr>
        <w:rPr/>
      </w:pPr>
      <w:bookmarkStart w:id="1257" w:name="__RefHeading___Toc1107281_1051229030"/>
      <w:bookmarkStart w:id="1258" w:name="_Toc470"/>
      <w:bookmarkEnd w:id="1257"/>
      <w:r>
        <w:rPr/>
        <w:t>466</w:t>
      </w:r>
      <w:r>
        <w:rPr>
          <w:rtl w:val="true"/>
        </w:rPr>
        <w:t xml:space="preserve">- </w:t>
      </w:r>
      <w:r>
        <w:rPr>
          <w:rtl w:val="true"/>
        </w:rPr>
        <w:t xml:space="preserve">على </w:t>
      </w:r>
      <w:r>
        <w:rPr>
          <w:rtl w:val="true"/>
        </w:rPr>
        <w:t>(</w:t>
      </w:r>
      <w:r>
        <w:rPr>
          <w:rtl w:val="true"/>
        </w:rPr>
        <w:t>علیه السلام</w:t>
      </w:r>
      <w:r>
        <w:rPr>
          <w:rtl w:val="true"/>
        </w:rPr>
        <w:t xml:space="preserve">) </w:t>
      </w:r>
      <w:r>
        <w:rPr>
          <w:rtl w:val="true"/>
        </w:rPr>
        <w:t>بر منبر کوفه</w:t>
      </w:r>
      <w:r>
        <w:rPr>
          <w:rtl w:val="true"/>
        </w:rPr>
        <w:t>:</w:t>
      </w:r>
      <w:bookmarkEnd w:id="1258"/>
    </w:p>
    <w:p>
      <w:pPr>
        <w:pStyle w:val="BookText"/>
        <w:rPr/>
      </w:pPr>
      <w:r>
        <w:rPr>
          <w:rFonts w:ascii="IRNazanin" w:hAnsi="IRNazanin" w:eastAsia="IRNazanin"/>
          <w:color w:val="111111"/>
          <w:sz w:val="28"/>
          <w:sz w:val="28"/>
          <w:szCs w:val="28"/>
          <w:rtl w:val="true"/>
          <w:lang w:bidi="fa-IR"/>
        </w:rPr>
        <w:t>ای مردم من از جانب رسول الله شامل ده خصلت و فضیلت شدم که از آنچه خورشید بر آن می تابد برایم ارزشمندتر و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من در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پیشگاه پروردگار در روز قیامت نزدیکترین خلق به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خانه تو در بهشت کنار خانه من است همان طور که برادران مؤمن خانه هایشان در کنار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وارث من می باشی، تو در تمامی امور من بعد از من وصی من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نگهبان خانواده من در زمان نبود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امت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پاکننده عدالت در بین مردم می باشی ای علی تو ولی من و ولی من ولی خداست و دشمن تو دشمن من و دشمن من دشمن خداست</w:t>
      </w:r>
      <w:r>
        <w:rPr>
          <w:rFonts w:eastAsia="IRNazanin" w:cs="IRNazanin"/>
          <w:color w:val="111111"/>
          <w:sz w:val="28"/>
          <w:szCs w:val="28"/>
          <w:rtl w:val="true"/>
          <w:lang w:bidi="fa-IR"/>
        </w:rPr>
        <w:t>»</w:t>
      </w:r>
      <w:r>
        <w:rPr>
          <w:rStyle w:val="FootnoteAnchor"/>
          <w:rtl w:val="true"/>
        </w:rPr>
        <w:footnoteReference w:id="540"/>
      </w:r>
    </w:p>
    <w:p>
      <w:pPr>
        <w:pStyle w:val="Heading2"/>
        <w:numPr>
          <w:ilvl w:val="1"/>
          <w:numId w:val="1"/>
        </w:numPr>
        <w:rPr/>
      </w:pPr>
      <w:bookmarkStart w:id="1259" w:name="__RefHeading___Toc1107283_1051229030"/>
      <w:bookmarkStart w:id="1260" w:name="_Toc471"/>
      <w:bookmarkEnd w:id="1259"/>
      <w:r>
        <w:rPr/>
        <w:t>467</w:t>
      </w:r>
      <w:r>
        <w:rPr>
          <w:rtl w:val="true"/>
        </w:rPr>
        <w:t xml:space="preserve">- </w:t>
      </w:r>
      <w:r>
        <w:rPr>
          <w:rtl w:val="true"/>
        </w:rPr>
        <w:t xml:space="preserve">بعضی از چیزهایی که رسول الله </w:t>
      </w:r>
      <w:r>
        <w:rPr>
          <w:rtl w:val="true"/>
        </w:rPr>
        <w:t>(</w:t>
      </w:r>
      <w:r>
        <w:rPr>
          <w:rtl w:val="true"/>
        </w:rPr>
        <w:t>صلی الله علیه واله</w:t>
      </w:r>
      <w:r>
        <w:rPr>
          <w:rtl w:val="true"/>
        </w:rPr>
        <w:t xml:space="preserve">) </w:t>
      </w:r>
      <w:r>
        <w:rPr>
          <w:rtl w:val="true"/>
        </w:rPr>
        <w:t>نهی فرمود</w:t>
      </w:r>
      <w:r>
        <w:rPr>
          <w:rtl w:val="true"/>
        </w:rPr>
        <w:t>:</w:t>
      </w:r>
      <w:bookmarkEnd w:id="126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زمین همسایه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کارگر را ندادن و یاکم دادن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بخاطر شهرت و به قصد خودنمایی ساختن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ستمگر شدن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ظالم کردن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داران را به طمع ثروت آنها احترام کردن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یاد گرفتن و به آن عمل نکردن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مردم سرک کشیدن و چشم چرانی کردن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ناسپاسی از روزی که خداوند برایش مقدر فرموده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زن را ندادن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خود را کتمان کردن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آخرت را بر دنیا ترجیح دادن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دادن به زن نامحرم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کردن باز زن </w:t>
      </w:r>
      <w:bookmarkStart w:id="1261" w:name="pg7341_74605"/>
    </w:p>
    <w:p>
      <w:pPr>
        <w:pStyle w:val="BookText"/>
        <w:rPr/>
      </w:pPr>
      <w:bookmarkEnd w:id="1261"/>
      <w:r>
        <w:rPr>
          <w:rFonts w:ascii="IRNazanin" w:hAnsi="IRNazanin" w:eastAsia="IRNazanin"/>
          <w:color w:val="111111"/>
          <w:sz w:val="28"/>
          <w:sz w:val="28"/>
          <w:szCs w:val="28"/>
          <w:rtl w:val="true"/>
          <w:lang w:bidi="fa-IR"/>
        </w:rPr>
        <w:t xml:space="preserve">نامحرم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کلاهبرداری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دادن وسیله ای به همسایه، چیزی را که نیاز دارد و امتناع کردن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یا شوهر همدیگر را آزردن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و کتک به صورت و اندام مسلمان در حین نزاع زدن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خوابیدن با این نیت که فردا به برادر مسلمان خود خیانتی را روا داشتن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و به بین دو نفر ایجاد اختلاف کردن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دستان را حقیر شمردن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امانت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زشت را افشا ساختن و بین مردم شایع کردن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زیبایی زن نامحرم را برای مرد نامحرم کردن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که چشم خود را از مردان نامحرم پر می کند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که از روی هوا و هوس درخواست طلاق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پیشنمازی که رعایت اعتدال را در نماز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وام دادن داشتن و نپرداختن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به درآمد شوهرش اکتفا نکند و او را تحت فشار قرار دهد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خدا حکم نکردن</w:t>
      </w:r>
      <w:r>
        <w:rPr>
          <w:rFonts w:eastAsia="IRNazanin" w:cs="IRNazanin"/>
          <w:color w:val="111111"/>
          <w:sz w:val="28"/>
          <w:szCs w:val="28"/>
          <w:rtl w:val="true"/>
          <w:lang w:bidi="fa-IR"/>
        </w:rPr>
        <w:t xml:space="preserve">» </w:t>
      </w:r>
      <w:r>
        <w:rPr>
          <w:rStyle w:val="FootnoteAnchor"/>
          <w:rtl w:val="true"/>
        </w:rPr>
        <w:footnoteReference w:id="541"/>
      </w:r>
    </w:p>
    <w:p>
      <w:pPr>
        <w:pStyle w:val="Heading2"/>
        <w:numPr>
          <w:ilvl w:val="1"/>
          <w:numId w:val="1"/>
        </w:numPr>
        <w:rPr/>
      </w:pPr>
      <w:bookmarkStart w:id="1262" w:name="__RefHeading___Toc1107285_1051229030"/>
      <w:bookmarkStart w:id="1263" w:name="_Toc472"/>
      <w:bookmarkEnd w:id="1262"/>
      <w:r>
        <w:rPr/>
        <w:t>468</w:t>
      </w:r>
      <w:r>
        <w:rPr>
          <w:rtl w:val="true"/>
        </w:rPr>
        <w:t xml:space="preserve">- </w:t>
      </w:r>
      <w:r>
        <w:rPr>
          <w:rtl w:val="true"/>
        </w:rPr>
        <w:t>نقش بزرگ علماء در حفظ ایمان مردم</w:t>
      </w:r>
      <w:r>
        <w:rPr>
          <w:rtl w:val="true"/>
        </w:rPr>
        <w:t>:</w:t>
      </w:r>
      <w:bookmarkEnd w:id="1263"/>
    </w:p>
    <w:p>
      <w:pPr>
        <w:pStyle w:val="BookText"/>
        <w:rPr/>
      </w:pPr>
      <w:r>
        <w:rPr>
          <w:rFonts w:ascii="IRNazanin" w:hAnsi="IRNazanin" w:eastAsia="IRNazanin"/>
          <w:color w:val="111111"/>
          <w:sz w:val="28"/>
          <w:sz w:val="28"/>
          <w:szCs w:val="28"/>
          <w:rtl w:val="true"/>
          <w:lang w:bidi="fa-IR"/>
        </w:rPr>
        <w:t>علماء عاملین از بعد غیب حضرت ولی عصر ارواحنا فداء در حفظ ایمان مردم نقش بزرگی داشتند و اگر نبود ارشادات و فداکاریهای آنان تا مرز شهادت احدی امروز در مکتب تشیع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نبودند افرادی از علما که بعد از غیبت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را به سوی او دعوت و راهنمایی کنند و با دلایل و برهانهای خداوند از دین او دفاع نمایند و بندگان ضعیف خدا را از دام ابلیس و سرکشان و نواصب نجات دهند، احدی نمی ماند مگر آن که از دین خود خارج می 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علما زمام دلهای شیعیان ضعیف ما را به دست می گیرند، همانگونه که ناخدای کشتی سکان کشتی را به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برترین افراد نزد خداوند عزوجل می باشند</w:t>
      </w:r>
      <w:r>
        <w:rPr>
          <w:rFonts w:eastAsia="IRNazanin" w:cs="IRNazanin"/>
          <w:color w:val="111111"/>
          <w:sz w:val="28"/>
          <w:szCs w:val="28"/>
          <w:rtl w:val="true"/>
          <w:lang w:bidi="fa-IR"/>
        </w:rPr>
        <w:t>»</w:t>
      </w:r>
      <w:r>
        <w:rPr>
          <w:rStyle w:val="FootnoteAnchor"/>
          <w:rtl w:val="true"/>
        </w:rPr>
        <w:footnoteReference w:id="542"/>
      </w:r>
      <w:bookmarkStart w:id="1264" w:name="pg7341_74606"/>
    </w:p>
    <w:p>
      <w:pPr>
        <w:pStyle w:val="Heading2"/>
        <w:numPr>
          <w:ilvl w:val="1"/>
          <w:numId w:val="1"/>
        </w:numPr>
        <w:rPr/>
      </w:pPr>
      <w:bookmarkStart w:id="1265" w:name="__RefHeading___Toc1107287_1051229030"/>
      <w:bookmarkStart w:id="1266" w:name="_Toc473"/>
      <w:bookmarkEnd w:id="1264"/>
      <w:bookmarkEnd w:id="1265"/>
      <w:r>
        <w:rPr/>
        <w:t>469</w:t>
      </w:r>
      <w:r>
        <w:rPr>
          <w:rtl w:val="true"/>
        </w:rPr>
        <w:t xml:space="preserve">- </w:t>
      </w:r>
      <w:r>
        <w:rPr>
          <w:rtl w:val="true"/>
        </w:rPr>
        <w:t>جوانان را از شر غلات زمانه بر حذر دارید</w:t>
      </w:r>
      <w:r>
        <w:rPr>
          <w:rtl w:val="true"/>
        </w:rPr>
        <w:t>:</w:t>
      </w:r>
      <w:bookmarkEnd w:id="1266"/>
    </w:p>
    <w:p>
      <w:pPr>
        <w:pStyle w:val="BookText"/>
        <w:rPr/>
      </w:pPr>
      <w:r>
        <w:rPr>
          <w:rFonts w:ascii="IRNazanin" w:hAnsi="IRNazanin" w:eastAsia="IRNazanin"/>
          <w:color w:val="111111"/>
          <w:sz w:val="28"/>
          <w:sz w:val="28"/>
          <w:szCs w:val="28"/>
          <w:rtl w:val="true"/>
          <w:lang w:bidi="fa-IR"/>
        </w:rPr>
        <w:t xml:space="preserve">در هر عصری علوکنندگانی پیدا می شوند که مرزها را می شکنند مقام خداوند تبار و تعالی را پائین می آوردند و گاهی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برتر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در حد خدایی معرفی می کنند و استناد به اسرائیلیات کرده و ضربه به اعتقادات نسل جوان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هشدار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هوش باشید که غلات جوانان شما را فاسد نکنند زیرا غلات بدترین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را پائین می آورند و برای بندگان خدا ادعای ربوبیت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غلات از یهود و نصارا و محبوس و مشرکان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و افراط کننده به سوی ما بر می گردد اما ما او را نمی پذیریم و تفریط کننده به ما می پیوند دو ما او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یابن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غلو کننده به ترک نماز و زكات و روزه و حج عادت کرده و هرگز قادر نیست از عادت خود دست بردارد، اما تفریط کننده وقتی حقیقت را بشناسد، به عبادت عملمیکند و از خدا فرمان می برد</w:t>
      </w:r>
      <w:r>
        <w:rPr>
          <w:rFonts w:eastAsia="IRNazanin" w:cs="IRNazanin"/>
          <w:color w:val="111111"/>
          <w:sz w:val="28"/>
          <w:szCs w:val="28"/>
          <w:rtl w:val="true"/>
          <w:lang w:bidi="fa-IR"/>
        </w:rPr>
        <w:t xml:space="preserve">» </w:t>
      </w:r>
      <w:r>
        <w:rPr>
          <w:rStyle w:val="FootnoteAnchor"/>
          <w:rtl w:val="true"/>
        </w:rPr>
        <w:footnoteReference w:id="543"/>
      </w:r>
    </w:p>
    <w:p>
      <w:pPr>
        <w:pStyle w:val="Heading2"/>
        <w:numPr>
          <w:ilvl w:val="1"/>
          <w:numId w:val="1"/>
        </w:numPr>
        <w:rPr/>
      </w:pPr>
      <w:bookmarkStart w:id="1267" w:name="__RefHeading___Toc1107289_1051229030"/>
      <w:bookmarkStart w:id="1268" w:name="_Toc474"/>
      <w:bookmarkEnd w:id="1267"/>
      <w:r>
        <w:rPr/>
        <w:t>470</w:t>
      </w:r>
      <w:r>
        <w:rPr>
          <w:rtl w:val="true"/>
        </w:rPr>
        <w:t xml:space="preserve">- </w:t>
      </w:r>
      <w:r>
        <w:rPr>
          <w:rtl w:val="true"/>
        </w:rPr>
        <w:t>دین حنیف چیست؟</w:t>
      </w:r>
      <w:bookmarkEnd w:id="1268"/>
    </w:p>
    <w:p>
      <w:pPr>
        <w:pStyle w:val="BookText"/>
        <w:rPr/>
      </w:pPr>
      <w:r>
        <w:rPr>
          <w:rFonts w:ascii="IRNazanin" w:hAnsi="IRNazanin" w:eastAsia="IRNazanin"/>
          <w:color w:val="111111"/>
          <w:sz w:val="28"/>
          <w:sz w:val="28"/>
          <w:szCs w:val="28"/>
          <w:rtl w:val="true"/>
          <w:lang w:bidi="fa-IR"/>
        </w:rPr>
        <w:t>واژه حنیف وقتی به دین اطلاق می شود یعنی همان فطرت و سرشتی که خداوند مردم را بر آن آفریده و به عبارت دیگر سرشت خداشناسی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دین ابتدا به دین ابراهیمی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اِبراهِیمَ کانَ أُمّهً قانِتاً لِلّهِ حَنِیفاً</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ابراهیم، خود امتی بود مطیع پروردگار و به راه مستقیم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هم در معنای حنیف می گوید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 هو میل عن الضلال الی الاستقامه؛</w:t>
      </w:r>
      <w:r>
        <w:rPr>
          <w:rStyle w:val="FootnoteAnchor"/>
          <w:rtl w:val="true"/>
        </w:rPr>
        <w:footnoteReference w:id="545"/>
      </w:r>
      <w:r>
        <w:rPr>
          <w:rFonts w:ascii="IRNazanin" w:hAnsi="IRNazanin" w:eastAsia="IRNazanin"/>
          <w:color w:val="111111"/>
          <w:sz w:val="28"/>
          <w:sz w:val="28"/>
          <w:szCs w:val="28"/>
          <w:rtl w:val="true"/>
          <w:lang w:bidi="fa-IR"/>
        </w:rPr>
        <w:t>حنف همان میل از گمراهی به سوی استقامت و راه درست است</w:t>
      </w:r>
      <w:r>
        <w:rPr>
          <w:rFonts w:eastAsia="IRNazanin" w:cs="IRNazanin"/>
          <w:color w:val="111111"/>
          <w:sz w:val="28"/>
          <w:szCs w:val="28"/>
          <w:rtl w:val="true"/>
          <w:lang w:bidi="fa-IR"/>
        </w:rPr>
        <w:t xml:space="preserve">. </w:t>
      </w:r>
      <w:bookmarkStart w:id="1269" w:name="pg7341_74607"/>
    </w:p>
    <w:p>
      <w:pPr>
        <w:pStyle w:val="BookText"/>
        <w:rPr/>
      </w:pPr>
      <w:bookmarkEnd w:id="1269"/>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الأديانِ إلى اللّه ِ الحنيفيّةُ </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محبوبترین دینها نزد خدا آیین حنیف است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دین حنیف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اَلْحَنِيفِيَّةُ مِنَ اَلْفِطْرَةِ اَلَّتِي فَطَرَ اَللَّهُ اَلنّاسَ عَلَيْها</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آیین حنیف همان سرشتی است که خداوند مردم را بر آن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اَلْفِطْرَةُ اَلَّتِي فَطَرَ اَلنّاسَ عَلَيْها</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حنیف همان سرشتی است که خداوند مردم را بر آن سرشته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بیانی دیگر سخن از جامعیت به میان آورده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أَبَقَتْ اَلْحَنِيفِيَّةُ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حنیف چیزی را فرو نگذاشته است</w:t>
      </w:r>
      <w:r>
        <w:rPr>
          <w:rFonts w:eastAsia="IRNazanin" w:cs="IRNazanin"/>
          <w:color w:val="111111"/>
          <w:sz w:val="28"/>
          <w:szCs w:val="28"/>
          <w:rtl w:val="true"/>
          <w:lang w:bidi="fa-IR"/>
        </w:rPr>
        <w:t>.</w:t>
      </w:r>
    </w:p>
    <w:p>
      <w:pPr>
        <w:pStyle w:val="Heading2"/>
        <w:numPr>
          <w:ilvl w:val="1"/>
          <w:numId w:val="1"/>
        </w:numPr>
        <w:rPr/>
      </w:pPr>
      <w:bookmarkStart w:id="1270" w:name="__RefHeading___Toc1107291_1051229030"/>
      <w:bookmarkStart w:id="1271" w:name="_Toc475"/>
      <w:bookmarkEnd w:id="1270"/>
      <w:r>
        <w:rPr/>
        <w:t>471</w:t>
      </w:r>
      <w:r>
        <w:rPr>
          <w:rtl w:val="true"/>
        </w:rPr>
        <w:t xml:space="preserve">- </w:t>
      </w:r>
      <w:r>
        <w:rPr>
          <w:rtl w:val="true"/>
        </w:rPr>
        <w:t>قطب تراشی و مرید بازی</w:t>
      </w:r>
      <w:r>
        <w:rPr>
          <w:rtl w:val="true"/>
        </w:rPr>
        <w:t>:</w:t>
      </w:r>
      <w:bookmarkEnd w:id="1271"/>
    </w:p>
    <w:p>
      <w:pPr>
        <w:pStyle w:val="BookText"/>
        <w:rPr/>
      </w:pPr>
      <w:r>
        <w:rPr>
          <w:rFonts w:ascii="IRNazanin" w:hAnsi="IRNazanin" w:eastAsia="IRNazanin"/>
          <w:color w:val="111111"/>
          <w:sz w:val="28"/>
          <w:sz w:val="28"/>
          <w:szCs w:val="28"/>
          <w:rtl w:val="true"/>
          <w:lang w:bidi="fa-IR"/>
        </w:rPr>
        <w:t>یکی از آسیبهایی که به دین وارد می شود از ناحیه همین قطب تراشیها و مرید بازیهاست حالا چه در قالب صوفی گری و درویش بازی باشد و چه تحت نام شریف امام عصر روحی له الفداء و به طور کلی هر نوع عارفان بافی های موجود و یا از گذشته باقی مانده همگی مذموم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سفیان بن خالد و بعد به ابوحمزه ثمالی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بپرهیز، زیرا هر که جویای ریاست شد هلاک گشت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ماهلاک شدیم، زیرا هیچ یک از ما نیست جز آن که دوست دارد اسمش برده شود و مردم به او روی آورند و از او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متوجه نشدی، بلکه ریاست طلبی به این معناست که بی دلیل مردی را علم کنی و هرچه </w:t>
      </w:r>
      <w:bookmarkStart w:id="1272" w:name="pg7341_74608"/>
    </w:p>
    <w:p>
      <w:pPr>
        <w:pStyle w:val="BookText"/>
        <w:rPr/>
      </w:pPr>
      <w:bookmarkEnd w:id="1272"/>
      <w:r>
        <w:rPr>
          <w:rFonts w:ascii="IRNazanin" w:hAnsi="IRNazanin" w:eastAsia="IRNazanin"/>
          <w:color w:val="111111"/>
          <w:sz w:val="28"/>
          <w:sz w:val="28"/>
          <w:szCs w:val="28"/>
          <w:rtl w:val="true"/>
          <w:lang w:bidi="fa-IR"/>
        </w:rPr>
        <w:t>می گوید تصدیق نمایی و مردم را به عقیده او فرا خوانی</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بپرهیز و از راه افتادن پشت سر شخصیتها خود 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مذموم بودن ریاست را دانستم اما دو سوم آنچه از اخبار و احادیث شما در دست دارم از همین راه افتادن دنبال رجال و شخصیتهاست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متوجه نشدی بلکه مقصود این است که مبادا کسی را بدون دلیل علم کنی و هرچه می گوید تصدیق نمایی</w:t>
      </w:r>
      <w:r>
        <w:rPr>
          <w:rFonts w:eastAsia="IRNazanin" w:cs="IRNazanin"/>
          <w:color w:val="111111"/>
          <w:sz w:val="28"/>
          <w:szCs w:val="28"/>
          <w:rtl w:val="true"/>
          <w:lang w:bidi="fa-IR"/>
        </w:rPr>
        <w:t xml:space="preserve">» </w:t>
      </w:r>
      <w:r>
        <w:rPr>
          <w:rStyle w:val="FootnoteAnchor"/>
          <w:rtl w:val="true"/>
        </w:rPr>
        <w:footnoteReference w:id="550"/>
      </w:r>
    </w:p>
    <w:p>
      <w:pPr>
        <w:pStyle w:val="Heading2"/>
        <w:numPr>
          <w:ilvl w:val="1"/>
          <w:numId w:val="1"/>
        </w:numPr>
        <w:rPr/>
      </w:pPr>
      <w:bookmarkStart w:id="1273" w:name="__RefHeading___Toc1107293_1051229030"/>
      <w:bookmarkStart w:id="1274" w:name="_Toc476"/>
      <w:bookmarkEnd w:id="1273"/>
      <w:r>
        <w:rPr/>
        <w:t>472</w:t>
      </w:r>
      <w:r>
        <w:rPr>
          <w:rtl w:val="true"/>
        </w:rPr>
        <w:t xml:space="preserve">- </w:t>
      </w:r>
      <w:r>
        <w:rPr>
          <w:rtl w:val="true"/>
        </w:rPr>
        <w:t>دو کف دست</w:t>
      </w:r>
      <w:r>
        <w:rPr>
          <w:rtl w:val="true"/>
        </w:rPr>
        <w:t>:</w:t>
      </w:r>
      <w:bookmarkEnd w:id="1274"/>
    </w:p>
    <w:p>
      <w:pPr>
        <w:pStyle w:val="BookText"/>
        <w:rPr/>
      </w:pPr>
      <w:r>
        <w:rPr>
          <w:rFonts w:ascii="IRNazanin" w:hAnsi="IRNazanin" w:eastAsia="IRNazanin"/>
          <w:color w:val="111111"/>
          <w:sz w:val="28"/>
          <w:sz w:val="28"/>
          <w:szCs w:val="28"/>
          <w:rtl w:val="true"/>
          <w:lang w:bidi="fa-IR"/>
        </w:rPr>
        <w:t>یکی از نعمتهای الهی که خداوند به انسان عنایت فرموده دو کف دست است با این نعمت بسیاری از نیازهای بشر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 دست مرکز هنرها و آفرینش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 دست غیر از آنکه حامی کل بدن انسان است حامی دیگران نیز می توانند باشند چه گرفتاریها و طبابتها و جراحیهای دقیق و مهم با این دو کف انجام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کف دست برای استحمام و وضو نقش اول را دارند و از امتیازات این دو آن است بدون هیچ درنگی یکدیگر را شستشو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 فرمود رسول بزرگوار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المؤمنِ و أخيهِ كمَثَلِ الكَفَّينِ تُنَقّي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الاُخْرى</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حکایت مؤمن و برادرش حکایت دو کف دست است که یکی از آنها دیگری را تمیز می 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بیاییم چون دو کف دست منظف و پاکیزه کننده یکدیگر ودر رفع عیوب و گناهان نسبت به هم مطهر باشیم</w:t>
      </w:r>
      <w:r>
        <w:rPr>
          <w:rFonts w:eastAsia="IRNazanin" w:cs="IRNazanin"/>
          <w:color w:val="111111"/>
          <w:sz w:val="28"/>
          <w:szCs w:val="28"/>
          <w:rtl w:val="true"/>
          <w:lang w:bidi="fa-IR"/>
        </w:rPr>
        <w:t xml:space="preserve">. </w:t>
      </w:r>
      <w:bookmarkStart w:id="1275" w:name="pg7341_74609"/>
    </w:p>
    <w:p>
      <w:pPr>
        <w:pStyle w:val="Heading2"/>
        <w:numPr>
          <w:ilvl w:val="1"/>
          <w:numId w:val="1"/>
        </w:numPr>
        <w:rPr/>
      </w:pPr>
      <w:bookmarkStart w:id="1276" w:name="__RefHeading___Toc1107295_1051229030"/>
      <w:bookmarkStart w:id="1277" w:name="_Toc477"/>
      <w:bookmarkEnd w:id="1275"/>
      <w:bookmarkEnd w:id="1276"/>
      <w:r>
        <w:rPr/>
        <w:t>473</w:t>
      </w:r>
      <w:r>
        <w:rPr>
          <w:rtl w:val="true"/>
        </w:rPr>
        <w:t xml:space="preserve">- </w:t>
      </w:r>
      <w:r>
        <w:rPr>
          <w:rtl w:val="true"/>
        </w:rPr>
        <w:t>بزرگترین، عدالتخوانههاترین، ترس آورترین و امیدبخش ترین آیات قرآن</w:t>
      </w:r>
      <w:r>
        <w:rPr>
          <w:rtl w:val="true"/>
        </w:rPr>
        <w:t>:</w:t>
      </w:r>
      <w:bookmarkEnd w:id="1277"/>
    </w:p>
    <w:p>
      <w:pPr>
        <w:pStyle w:val="BookText"/>
        <w:rPr/>
      </w:pPr>
      <w:r>
        <w:rPr>
          <w:rFonts w:ascii="IRNazanin" w:hAnsi="IRNazanin" w:eastAsia="IRNazanin"/>
          <w:color w:val="111111"/>
          <w:sz w:val="28"/>
          <w:sz w:val="28"/>
          <w:szCs w:val="28"/>
          <w:rtl w:val="true"/>
          <w:lang w:bidi="fa-IR"/>
        </w:rPr>
        <w:t>این تقسیم بندی از زبان 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آيَةٍ في القرآنِ آيَةُ الكُرسِيِّ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آیه قرآن، آية الكرسی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أعدَلُ 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يَأْمُرُ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عدالتخواهانه ترین آیه قرآن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به عدل و احسان فرمان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أخوَفُ 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ترس آورترین آیه قرآن،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اندازه ذرهای خوبی کند آن را می بیند و هر کس به اندازه ذره ای بدی کند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أَرْجَى آيَةٍ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يَا عِبَادِيَ الَّذِينَ أَسْرَفُوا عَلَى أَنْفُسِهِمْ لَا تَقْنَطُوا مِنْ رَحْمَةِ اللَّهِ إِنَّ اللَّهَ يَغْفِرُ الذُّنُوبَ جَمِيعًا إِنَّهُ هُوَ الْغَفُورُ الرَّحِيمُ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 امید بخش ترین آیه قرآن،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بندگان من که بر خویشتن ستم کردید، از رحمت خدا نومید نشوید</w:t>
      </w:r>
      <w:r>
        <w:rPr>
          <w:rFonts w:eastAsia="IRNazanin" w:cs="IRNazanin"/>
          <w:color w:val="111111"/>
          <w:sz w:val="28"/>
          <w:szCs w:val="28"/>
          <w:rtl w:val="true"/>
          <w:lang w:bidi="fa-IR"/>
        </w:rPr>
        <w:t>.»</w:t>
      </w:r>
    </w:p>
    <w:p>
      <w:pPr>
        <w:pStyle w:val="Heading2"/>
        <w:numPr>
          <w:ilvl w:val="1"/>
          <w:numId w:val="1"/>
        </w:numPr>
        <w:rPr/>
      </w:pPr>
      <w:bookmarkStart w:id="1278" w:name="__RefHeading___Toc1107297_1051229030"/>
      <w:bookmarkStart w:id="1279" w:name="_Toc478"/>
      <w:bookmarkEnd w:id="1278"/>
      <w:r>
        <w:rPr/>
        <w:t>474</w:t>
      </w:r>
      <w:r>
        <w:rPr>
          <w:rtl w:val="true"/>
        </w:rPr>
        <w:t xml:space="preserve">- </w:t>
      </w:r>
      <w:r>
        <w:rPr>
          <w:rtl w:val="true"/>
        </w:rPr>
        <w:t>برادران تنی</w:t>
      </w:r>
      <w:r>
        <w:rPr>
          <w:rtl w:val="true"/>
        </w:rPr>
        <w:t>:</w:t>
      </w:r>
      <w:bookmarkEnd w:id="1279"/>
    </w:p>
    <w:p>
      <w:pPr>
        <w:pStyle w:val="BookText"/>
        <w:rPr/>
      </w:pPr>
      <w:r>
        <w:rPr>
          <w:rFonts w:ascii="IRNazanin" w:hAnsi="IRNazanin" w:eastAsia="IRNazanin"/>
          <w:color w:val="111111"/>
          <w:sz w:val="28"/>
          <w:sz w:val="28"/>
          <w:szCs w:val="28"/>
          <w:rtl w:val="true"/>
          <w:lang w:bidi="fa-IR"/>
        </w:rPr>
        <w:t>معمولا پسرانی از یک پدر و مادرند برادران تنی نامیده می شوند مهم اینجاست که مردانی که در ایمان و اعتقادات با هم همسو و همگیش اند برادران تنی هستند با اینکه از مادر و پدر از هم جدایند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أخٍ لَم تَلِدْهُ اُمُّكَ</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برادرانی داری که مادرت آن را نزائیده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نامه ای که اهل قم و آوه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80" w:name="pg7341_74610"/>
    </w:p>
    <w:p>
      <w:pPr>
        <w:pStyle w:val="BookText"/>
        <w:rPr/>
      </w:pPr>
      <w:bookmarkEnd w:id="1280"/>
      <w:r>
        <w:rPr>
          <w:rFonts w:ascii="IRNazanin" w:hAnsi="IRNazanin" w:eastAsia="IRNazanin"/>
          <w:color w:val="111111"/>
          <w:sz w:val="28"/>
          <w:sz w:val="28"/>
          <w:szCs w:val="28"/>
          <w:rtl w:val="true"/>
          <w:lang w:bidi="fa-IR"/>
        </w:rPr>
        <w:t>نوشتند اینگونه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آل محمد سلام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لِأُمِّهِ وَ أَبِيهِ</w:t>
      </w:r>
      <w:r>
        <w:rPr>
          <w:rFonts w:eastAsia="Amiri" w:cs="Amiri" w:ascii="Amiri" w:hAnsi="Amiri"/>
          <w:color w:val="111111"/>
          <w:sz w:val="28"/>
          <w:szCs w:val="28"/>
          <w:rtl w:val="true"/>
          <w:lang w:bidi="ar-SA"/>
        </w:rPr>
        <w:t xml:space="preserve">» </w:t>
      </w:r>
      <w:r>
        <w:rPr>
          <w:rStyle w:val="FootnoteAnchor"/>
          <w:rtl w:val="true"/>
        </w:rPr>
        <w:footnoteReference w:id="554"/>
      </w:r>
      <w:r>
        <w:rPr>
          <w:rFonts w:ascii="IRNazanin" w:hAnsi="IRNazanin" w:eastAsia="IRNazanin"/>
          <w:color w:val="111111"/>
          <w:sz w:val="28"/>
          <w:sz w:val="28"/>
          <w:szCs w:val="28"/>
          <w:rtl w:val="true"/>
          <w:lang w:bidi="fa-IR"/>
        </w:rPr>
        <w:t>مؤمن برادر مادری و پدری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این برادران تنی سبب استفاده از نور خدا می شود چنانکه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اِسْتَفَادَ أَخاً فِي اَللَّهِ عَلَى إِيمَانٍ بِاللَّهِ وَ وَفَاءٍ بِإِخَائِهِ طَلَباً لِمَرْضَاةِ اَللَّهِ فَقَدِ اِسْتَفَادَ شُعَاعاً مِنْ نُورِ اَللَّهِ</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هر کس برای جلب رضای خدا، بر پایه ایمان به او وفاداری به برادری، برادری خدایی و دینی به دست آورد، پرتوی از نور خدا به دست آورده است</w:t>
      </w:r>
      <w:r>
        <w:rPr>
          <w:rFonts w:eastAsia="IRNazanin" w:cs="IRNazanin"/>
          <w:color w:val="111111"/>
          <w:sz w:val="28"/>
          <w:szCs w:val="28"/>
          <w:rtl w:val="true"/>
          <w:lang w:bidi="fa-IR"/>
        </w:rPr>
        <w:t>.</w:t>
      </w:r>
    </w:p>
    <w:p>
      <w:pPr>
        <w:pStyle w:val="Heading2"/>
        <w:numPr>
          <w:ilvl w:val="1"/>
          <w:numId w:val="1"/>
        </w:numPr>
        <w:rPr/>
      </w:pPr>
      <w:bookmarkStart w:id="1281" w:name="__RefHeading___Toc1107299_1051229030"/>
      <w:bookmarkStart w:id="1282" w:name="_Toc479"/>
      <w:bookmarkEnd w:id="1281"/>
      <w:r>
        <w:rPr/>
        <w:t>475</w:t>
      </w:r>
      <w:r>
        <w:rPr>
          <w:rtl w:val="true"/>
        </w:rPr>
        <w:t xml:space="preserve">- </w:t>
      </w:r>
      <w:r>
        <w:rPr>
          <w:rtl w:val="true"/>
        </w:rPr>
        <w:t>پیکر و کتاب در قبر</w:t>
      </w:r>
      <w:r>
        <w:rPr>
          <w:rtl w:val="true"/>
        </w:rPr>
        <w:t>:</w:t>
      </w:r>
      <w:bookmarkEnd w:id="1282"/>
    </w:p>
    <w:p>
      <w:pPr>
        <w:pStyle w:val="BookText"/>
        <w:rPr/>
      </w:pPr>
      <w:r>
        <w:rPr>
          <w:rFonts w:ascii="IRNazanin" w:hAnsi="IRNazanin" w:eastAsia="IRNazanin"/>
          <w:color w:val="111111"/>
          <w:sz w:val="28"/>
          <w:sz w:val="28"/>
          <w:szCs w:val="28"/>
          <w:rtl w:val="true"/>
          <w:lang w:bidi="fa-IR"/>
        </w:rPr>
        <w:t xml:space="preserve">در اردیبهشت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پی توسعه حرم حضرت فاطمه معصومه سلام الله عليها حادثه ای به قرار ذیل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آقا سید محمد کاظم قزوینی به همراه کتاب روی سینه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الزهرا من المهد الی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از ولادت تا شهادت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سالم از قبر خارج شد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حسینه کربلایی های مقیم قم در محراب حسینیه دقیقا زیر منبری که سالهای سال عرض ارادت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به خاک سپرده شده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خانواده ایشان می خواهند که حسینیه مذکور با توجه به همجواری با حرم مطهر تخریب شود، قبر ایشان نبش شد و مشاهده شد بدنشان تازه، کفن دست نخورده و سالم و کتاب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ولادت تا شهادت سالم روی سینه این سلاله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پیکر آن مرحوم به کربلا منتقل شد در صحن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Style w:val="FootnoteAnchor"/>
          <w:rtl w:val="true"/>
        </w:rPr>
        <w:footnoteReference w:id="556"/>
      </w:r>
      <w:bookmarkStart w:id="1283" w:name="pg7341_74611"/>
    </w:p>
    <w:p>
      <w:pPr>
        <w:pStyle w:val="Heading2"/>
        <w:numPr>
          <w:ilvl w:val="1"/>
          <w:numId w:val="1"/>
        </w:numPr>
        <w:rPr/>
      </w:pPr>
      <w:bookmarkStart w:id="1284" w:name="__RefHeading___Toc1107301_1051229030"/>
      <w:bookmarkStart w:id="1285" w:name="_Toc480"/>
      <w:bookmarkEnd w:id="1283"/>
      <w:bookmarkEnd w:id="1284"/>
      <w:r>
        <w:rPr/>
        <w:t>476</w:t>
      </w:r>
      <w:r>
        <w:rPr>
          <w:rtl w:val="true"/>
        </w:rPr>
        <w:t xml:space="preserve">- </w:t>
      </w:r>
      <w:r>
        <w:rPr>
          <w:rtl w:val="true"/>
        </w:rPr>
        <w:t>همیشه نقص بلا نیست</w:t>
      </w:r>
      <w:r>
        <w:rPr>
          <w:rtl w:val="true"/>
        </w:rPr>
        <w:t>:</w:t>
      </w:r>
      <w:bookmarkEnd w:id="1285"/>
    </w:p>
    <w:p>
      <w:pPr>
        <w:pStyle w:val="BookText"/>
        <w:rPr/>
      </w:pPr>
      <w:r>
        <w:rPr>
          <w:rFonts w:ascii="IRNazanin" w:hAnsi="IRNazanin" w:eastAsia="IRNazanin"/>
          <w:color w:val="111111"/>
          <w:sz w:val="28"/>
          <w:sz w:val="28"/>
          <w:szCs w:val="28"/>
          <w:rtl w:val="true"/>
          <w:lang w:bidi="fa-IR"/>
        </w:rPr>
        <w:t>گاهی بسیاری از نواقص زندگی باعث رشد و تعالی روح می شوند البته برای کسانی که اهل تحمل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که واقعیت خارجی ندارد اما آموزنده است در افسانه ها آمده که مردی هر روز دو کوزه بزرگ آب به دو انتهای چوبی می بست، چوب را روی شانه اش میگذاشت و برای خانه اش آب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کوزه ها کهنه تر بود و ترک های کوچکی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مرد مسیر خانه اش را می پیمود، نصف آب کوزه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 سال تمام همین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سالم و نو مغرور بود که وظیفه ای را که به خاطر انجام آن خلق شده، به طور کامل انجام می دهد، اما کوزه کهنه و ترک خورده شرمنده بود که فقط می تواند نصف وظیفه اش را انجام دهد، هر چند میدانست آن ترکها حاصل سالها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 پیر آنقدر شرمنده بود که یک روز وقتی مرد آماده می شد تا از چاه آب بکشد، تصمیم گرفت با او حرف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مدتی که از من استفاده کردهای فقط از نصف حجم من سود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نصف تشنگی کسانی را که در خانهات منتظرند فرونشاندهای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 می گردیم با دقت به مسیر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موقعبرگشت کوزه متوجه شد که در یک سمت جاده، سمت خودش گلها و گیاهان زیبایی روییده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طبیعت سمت تو چقدر زیباتر است؟ من همیشه میدانستم که تو ترک داری و تصمیم گرفتم از موضوع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جاده بذر سبزیجات و گل پخش کردم و تو هم همیشه و هر روز به آنها آب میدادی و من اینک از ریزش آبهای تو از محصولات این نقطه از مسیر هر روزمان استفاده میکنم</w:t>
      </w:r>
      <w:r>
        <w:rPr>
          <w:rFonts w:eastAsia="IRNazanin" w:cs="IRNazanin"/>
          <w:color w:val="111111"/>
          <w:sz w:val="28"/>
          <w:szCs w:val="28"/>
          <w:rtl w:val="true"/>
          <w:lang w:bidi="fa-IR"/>
        </w:rPr>
        <w:t>.</w:t>
      </w:r>
    </w:p>
    <w:p>
      <w:pPr>
        <w:pStyle w:val="Heading2"/>
        <w:numPr>
          <w:ilvl w:val="1"/>
          <w:numId w:val="1"/>
        </w:numPr>
        <w:rPr/>
      </w:pPr>
      <w:bookmarkStart w:id="1286" w:name="__RefHeading___Toc1107303_1051229030"/>
      <w:bookmarkStart w:id="1287" w:name="_Toc481"/>
      <w:bookmarkEnd w:id="1286"/>
      <w:r>
        <w:rPr/>
        <w:t>477</w:t>
      </w:r>
      <w:r>
        <w:rPr>
          <w:rtl w:val="true"/>
        </w:rPr>
        <w:t xml:space="preserve">- </w:t>
      </w:r>
      <w:r>
        <w:rPr>
          <w:rtl w:val="true"/>
        </w:rPr>
        <w:t>جنگ نرم علیه تمامیت شیعه</w:t>
      </w:r>
      <w:r>
        <w:rPr>
          <w:rtl w:val="true"/>
        </w:rPr>
        <w:t>:</w:t>
      </w:r>
      <w:bookmarkEnd w:id="1287"/>
    </w:p>
    <w:p>
      <w:pPr>
        <w:pStyle w:val="BookText"/>
        <w:rPr/>
      </w:pPr>
      <w:r>
        <w:rPr>
          <w:rFonts w:ascii="IRNazanin" w:hAnsi="IRNazanin" w:eastAsia="IRNazanin"/>
          <w:color w:val="111111"/>
          <w:sz w:val="28"/>
          <w:sz w:val="28"/>
          <w:szCs w:val="28"/>
          <w:rtl w:val="true"/>
          <w:lang w:bidi="fa-IR"/>
        </w:rPr>
        <w:t>لازم است عرض کنم که جنگ نرم در مقابل جنگ سخت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 از هرگونه اقدام روانی، تبلیغاتی، رسانه ای و فرهنگی استفاده می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نرم دشمن با واسطه و غیر مستقیم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مستعد را از </w:t>
      </w:r>
      <w:bookmarkStart w:id="1288" w:name="pg7341_74612"/>
    </w:p>
    <w:p>
      <w:pPr>
        <w:pStyle w:val="BookText"/>
        <w:rPr/>
      </w:pPr>
      <w:bookmarkEnd w:id="1288"/>
      <w:r>
        <w:rPr>
          <w:rFonts w:ascii="IRNazanin" w:hAnsi="IRNazanin" w:eastAsia="IRNazanin"/>
          <w:color w:val="111111"/>
          <w:sz w:val="28"/>
          <w:sz w:val="28"/>
          <w:szCs w:val="28"/>
          <w:rtl w:val="true"/>
          <w:lang w:bidi="fa-IR"/>
        </w:rPr>
        <w:t>داخل می خرد و با روشهای نو و جدید تبلیغاتی اعتقادات ناب شیعه را هدف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ساختن فیلم، انیمیشن، ماهواره، اسباب بازی، بازی های یارانه ای، موسیقی، نفوذ در رادیو و تلویزیون و اینترنت، تلفن همراه و هر وسیله ای که بتوان با مخاطبان خود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جنگ نرم دشمن غیر از ابزارهای فوق که بر شمردم خوراک تبلیغاتی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عده ای را با خرافات و موهومات سرگرم می کنند، جمعی را با عرفانهای کاذب و شیطانی، و گروهی را با بی قیدی نسبت به تکالیف شرعی وگاه برای کسب درآمد یک شیعه معتقد را به دام خویش می اندازند تا از راههایی مثل ربا، کارهای هرمی، کلاهبرداری و امثال آن کسب درآمد کند و پیداست افرادی که در این دامها می افتند از همه چیز در ابعاد معنوی می افتند و سر از ناکجا آباد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نرم علیه شیعه دشمن به طور دائم و مستمر رواج شبهات فکری و دینی می دهد و برای آنانی که نقطه ضعف دارند نسخه رهایی کلی از قید دین و نهادهای دینی مثل مسجد، کتابهای مذهبی، و مراکز سخنرانی و موعظه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دشمن با تمام وجود سرمایه گذاری می کند بین مردم و نظام فقاهتی و جایگاه مراجع تقلید و به طور کلی روحانیت اصیل جدایی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آنکه جوانان عزیز هشیار باشند که دشمن در کمین نشسته تا ما را از درون بی محتوا کند ملتی هم که هویت دینی و اعتقادی خود را از دست داد دشمن می تواند بدون جنگ و خونریزی کشور را فتح کند و اندلس را تبدیل به اسپانیا نماید؟</w:t>
      </w:r>
    </w:p>
    <w:p>
      <w:pPr>
        <w:pStyle w:val="Heading2"/>
        <w:numPr>
          <w:ilvl w:val="1"/>
          <w:numId w:val="1"/>
        </w:numPr>
        <w:rPr/>
      </w:pPr>
      <w:bookmarkStart w:id="1289" w:name="__RefHeading___Toc1107305_1051229030"/>
      <w:bookmarkStart w:id="1290" w:name="_Toc482"/>
      <w:bookmarkEnd w:id="1289"/>
      <w:r>
        <w:rPr/>
        <w:t>478</w:t>
      </w:r>
      <w:r>
        <w:rPr>
          <w:rtl w:val="true"/>
        </w:rPr>
        <w:t xml:space="preserve">- </w:t>
      </w:r>
      <w:r>
        <w:rPr>
          <w:rtl w:val="true"/>
        </w:rPr>
        <w:t>عکس العكل نیکو</w:t>
      </w:r>
      <w:r>
        <w:rPr>
          <w:rtl w:val="true"/>
        </w:rPr>
        <w:t>:</w:t>
      </w:r>
      <w:bookmarkEnd w:id="129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دعواها و نزاعهای خانوادگی و اجتماعی و سیاسی با بزرگ منشی و کرامت انسانی اصلاح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روح انتقام جویی و تلافی کردن را در خود بخشکانیم بدی را با خوبی پاسخ می دهیم کینه ای به وجود نخواهد آمد البته این کار نیاز به تمرین دارد و یکباره به دست نمی آید</w:t>
      </w:r>
      <w:r>
        <w:rPr>
          <w:rFonts w:eastAsia="IRNazanin" w:cs="IRNazanin"/>
          <w:color w:val="111111"/>
          <w:sz w:val="28"/>
          <w:szCs w:val="28"/>
          <w:rtl w:val="true"/>
          <w:lang w:bidi="fa-IR"/>
        </w:rPr>
        <w:t xml:space="preserve">. </w:t>
      </w:r>
      <w:bookmarkStart w:id="1291" w:name="pg7341_74613"/>
    </w:p>
    <w:p>
      <w:pPr>
        <w:pStyle w:val="BookText"/>
        <w:rPr/>
      </w:pPr>
      <w:bookmarkEnd w:id="1291"/>
      <w:r>
        <w:rPr>
          <w:rFonts w:ascii="IRNazanin" w:hAnsi="IRNazanin" w:eastAsia="IRNazanin"/>
          <w:color w:val="111111"/>
          <w:sz w:val="28"/>
          <w:sz w:val="28"/>
          <w:szCs w:val="28"/>
          <w:rtl w:val="true"/>
          <w:lang w:bidi="fa-IR"/>
        </w:rPr>
        <w:t>قرآن شریف درباره عکس العمل نیکو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أحْسَنُ السَّیِّئَهَ</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بدی را با خوبی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کار سختی است حقیر فکر میکنم اگر مقداری حب ذات را تقلیل دهیم و نفس کشی کنیم براحتی می توانیم نسبت به رفتارهای ناهنجار دیگران عکس العمل نیکو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عکس العمل را از زبان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پا برجایم کن تا پاسخ دهم خیانت کسی را که به من خیانت کرده به خیرخواهی، و پاداش دهم کسی که ترک مرا کرده به نیکی و عوض هم کسی که محرومم نموده به بذل و بخشش و مکافات کنم هر که پیوندش را از من بریده به پیوستگی و مخالفت کنم با هر که پشت سرم بد گوید به اینکه به خوبی یادش کنم واز نیکی و احسان انسانها سپاسگزاری کنم و از بدی دیگران چشم پوشم</w:t>
      </w:r>
      <w:r>
        <w:rPr>
          <w:rStyle w:val="FootnoteAnchor"/>
          <w:rtl w:val="true"/>
        </w:rPr>
        <w:footnoteReference w:id="558"/>
      </w:r>
      <w:r>
        <w:rPr>
          <w:rFonts w:ascii="IRNazanin" w:hAnsi="IRNazanin" w:eastAsia="IRNazanin"/>
          <w:color w:val="111111"/>
          <w:sz w:val="28"/>
          <w:sz w:val="28"/>
          <w:szCs w:val="28"/>
          <w:rtl w:val="true"/>
          <w:lang w:bidi="fa-IR"/>
        </w:rPr>
        <w:t xml:space="preserve">؟ وقتی به سیره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نگریم این عکس العمل را بخوبی مشاهده میکنیم مثل برخورد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شامی، رفتار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فامیل خودش و ناسزاهایی که به حضرتش گفت و عکس العمل مولایمان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دشمن و سیراب کردن آنان و حتی آب دادن به اسبهایشان</w:t>
      </w:r>
      <w:r>
        <w:rPr>
          <w:rFonts w:eastAsia="IRNazanin" w:cs="IRNazanin"/>
          <w:color w:val="111111"/>
          <w:sz w:val="28"/>
          <w:szCs w:val="28"/>
          <w:rtl w:val="true"/>
          <w:lang w:bidi="fa-IR"/>
        </w:rPr>
        <w:t>!</w:t>
      </w:r>
    </w:p>
    <w:p>
      <w:pPr>
        <w:pStyle w:val="Heading2"/>
        <w:numPr>
          <w:ilvl w:val="1"/>
          <w:numId w:val="1"/>
        </w:numPr>
        <w:rPr/>
      </w:pPr>
      <w:bookmarkStart w:id="1292" w:name="__RefHeading___Toc1107307_1051229030"/>
      <w:bookmarkStart w:id="1293" w:name="_Toc483"/>
      <w:bookmarkEnd w:id="1292"/>
      <w:r>
        <w:rPr/>
        <w:t>479</w:t>
      </w:r>
      <w:r>
        <w:rPr>
          <w:rtl w:val="true"/>
        </w:rPr>
        <w:t xml:space="preserve">- </w:t>
      </w:r>
      <w:r>
        <w:rPr>
          <w:rtl w:val="true"/>
        </w:rPr>
        <w:t>حمایت از کارگر</w:t>
      </w:r>
      <w:r>
        <w:rPr>
          <w:rtl w:val="true"/>
        </w:rPr>
        <w:t>:</w:t>
      </w:r>
      <w:bookmarkEnd w:id="1293"/>
    </w:p>
    <w:p>
      <w:pPr>
        <w:pStyle w:val="BookText"/>
        <w:rPr/>
      </w:pPr>
      <w:r>
        <w:rPr>
          <w:rFonts w:ascii="IRNazanin" w:hAnsi="IRNazanin" w:eastAsia="IRNazanin"/>
          <w:color w:val="111111"/>
          <w:sz w:val="28"/>
          <w:sz w:val="28"/>
          <w:szCs w:val="28"/>
          <w:rtl w:val="true"/>
          <w:lang w:bidi="fa-IR"/>
        </w:rPr>
        <w:t>گدایی و تکدی گری جایگاهی در اسلام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نیازمند است و از کار افتاده باید سهمی از بیت المال برایش منظور شود و مسئولین مربوطه وی را اداره کنند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و کارگر محترمند، کار کردن عار نیست و کسی که کار می کند طبق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کالمجاهد في سبيل الله</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است مثل کسی است که در راه خدا جهاد می کند و یا رسول مکرم اسلام فرمود</w:t>
      </w:r>
      <w:r>
        <w:rPr>
          <w:rFonts w:eastAsia="IRNazanin" w:cs="IRNazanin"/>
          <w:color w:val="111111"/>
          <w:sz w:val="28"/>
          <w:szCs w:val="28"/>
          <w:rtl w:val="true"/>
          <w:lang w:bidi="fa-IR"/>
        </w:rPr>
        <w:t xml:space="preserve">: </w:t>
      </w:r>
      <w:bookmarkStart w:id="1294" w:name="pg7341_74614"/>
    </w:p>
    <w:p>
      <w:pPr>
        <w:pStyle w:val="BookText"/>
        <w:rPr/>
      </w:pPr>
      <w:bookmarkEnd w:id="12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أکَلَ أحَدُکُمْ طَعاماً قَطُّ خَیْراً مِنْ عَمَلِ یَدِهِ</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هیچ کس از شما هرگز طعامی بهتر از کار دست خویش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حمزه از پدرش نقل می کند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در زمینی که داشت کار می کرد و پاهایش عرق کرده بود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کجا هستند مردانی که به شما کمک کنند؟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بود کسی بهتر از من و پدرم، که با دست خود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امیرالمؤمنین و پدرانم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 با دستشان 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سیرت پیامبران و مرسلین و اوصیاء و نیکوکاران بوده است</w:t>
      </w:r>
      <w:r>
        <w:rPr>
          <w:rStyle w:val="FootnoteAnchor"/>
          <w:rtl w:val="true"/>
        </w:rPr>
        <w:footnoteReference w:id="561"/>
      </w:r>
      <w:r>
        <w:rPr>
          <w:rFonts w:ascii="IRNazanin" w:hAnsi="IRNazanin" w:eastAsia="IRNazanin"/>
          <w:color w:val="111111"/>
          <w:sz w:val="28"/>
          <w:sz w:val="28"/>
          <w:szCs w:val="28"/>
          <w:rtl w:val="true"/>
          <w:lang w:bidi="fa-IR"/>
        </w:rPr>
        <w:t>خواهید گفت با آنهایی که از کار افتاده اند چه باید کرد همان طور که عرض کردم باید تشکیلاتی به وجود آورد که در دوران کهولت و ناتوانی آنها را اراده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به سند خود نقل می کند که پیرمردی نابینا می گذشت و از مردم سؤال می کرد،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گدائی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مرد را در جوانی به کار وادار کرده اید، یعنی جوانی اش را در کار سپری کرده است، اکنون که پیر شده ناتوان گشته است، از معاش محرومشساخته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 عَلَیْهِ مِنْ بَیْتِ اَلْمَالِ</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معاش او را از بیت المال به پردازید</w:t>
      </w:r>
      <w:r>
        <w:rPr>
          <w:rFonts w:eastAsia="IRNazanin" w:cs="IRNazanin"/>
          <w:color w:val="111111"/>
          <w:sz w:val="28"/>
          <w:szCs w:val="28"/>
          <w:rtl w:val="true"/>
          <w:lang w:bidi="fa-IR"/>
        </w:rPr>
        <w:t>.</w:t>
      </w:r>
    </w:p>
    <w:p>
      <w:pPr>
        <w:pStyle w:val="Heading2"/>
        <w:numPr>
          <w:ilvl w:val="1"/>
          <w:numId w:val="1"/>
        </w:numPr>
        <w:rPr/>
      </w:pPr>
      <w:bookmarkStart w:id="1295" w:name="__RefHeading___Toc1107309_1051229030"/>
      <w:bookmarkStart w:id="1296" w:name="_Toc484"/>
      <w:bookmarkEnd w:id="1295"/>
      <w:r>
        <w:rPr/>
        <w:t>480</w:t>
      </w:r>
      <w:r>
        <w:rPr>
          <w:rtl w:val="true"/>
        </w:rPr>
        <w:t xml:space="preserve">- </w:t>
      </w:r>
      <w:r>
        <w:rPr>
          <w:rtl w:val="true"/>
        </w:rPr>
        <w:t>بازار سیاه</w:t>
      </w:r>
      <w:r>
        <w:rPr>
          <w:rtl w:val="true"/>
        </w:rPr>
        <w:t>:</w:t>
      </w:r>
      <w:bookmarkEnd w:id="129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برای فروش کالای خود بازار سیاه به وجود می آورند یعنی باتبانی با همدستان خود جنس مورد نیاز مردم را احتکار میکنند تا در سطح بازار کمیاب شود آنگاه چون مورد احتیاج مردم است با قیمت بالایی کالای خود را عرضه به بازار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بازار سیاه می نامند</w:t>
      </w:r>
      <w:r>
        <w:rPr>
          <w:rFonts w:eastAsia="IRNazanin" w:cs="IRNazanin"/>
          <w:color w:val="111111"/>
          <w:sz w:val="28"/>
          <w:szCs w:val="28"/>
          <w:rtl w:val="true"/>
          <w:lang w:bidi="fa-IR"/>
        </w:rPr>
        <w:t xml:space="preserve">. </w:t>
      </w:r>
      <w:bookmarkStart w:id="1297" w:name="pg7341_74615"/>
    </w:p>
    <w:p>
      <w:pPr>
        <w:pStyle w:val="BookText"/>
        <w:rPr/>
      </w:pPr>
      <w:bookmarkEnd w:id="1297"/>
      <w:r>
        <w:rPr>
          <w:rFonts w:ascii="IRNazanin" w:hAnsi="IRNazanin" w:eastAsia="IRNazanin"/>
          <w:color w:val="111111"/>
          <w:sz w:val="28"/>
          <w:sz w:val="28"/>
          <w:szCs w:val="28"/>
          <w:rtl w:val="true"/>
          <w:lang w:bidi="fa-IR"/>
        </w:rPr>
        <w:t xml:space="preserve">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خدمتکارش مصادف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عائله من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را بگیر و جنسی بخر و آماده مسافرت به مصر باش و در آنجا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آن پول کالایی خرید و با بازرگانان دیگر به سوی مصر رفت، نزدیک مقصد با کاروانی که از مصر باز می گشت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وضعیت کالای خود را که از نیازمندیهای عمومی بود از نظر بازار مصر پرسیدند، کاروانیان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شما در مصر نایاب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و دیگر بازرگانان هم پیمان شدند که کالای خود را با سود کمتر از صد در صد نفروشند، و همین کار را هم کردند و نتیجه آن شد که مصادف هزار دینار سود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مدینه باز می گشتند و مصادف دو کیسه که هر یک حاوی هزار دینار بود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کرد و گفت یکی از این دو اصل پول شما و دیگر سود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سرشاری است، چگونه آن را به دست آوردی؟ مصادف جریان نایابی کالا و هم پیمان شدن بازرگانان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زیان گروهی از مسلمانان هم پیمان می شوید که کالایتان را با سودی کمتر از صد در صد نفروشید؟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یکی از دو کیسه را به عنوان اصل سرمایه که پرداخته بود برداشت و دیگری را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سود که با بی انصافی به دست آمده نیاز ندارم، ای مصادف به دست آوردن مال از راه حلال بسیار دشوار است</w:t>
      </w:r>
      <w:r>
        <w:rPr>
          <w:rFonts w:eastAsia="IRNazanin" w:cs="IRNazanin"/>
          <w:color w:val="111111"/>
          <w:sz w:val="28"/>
          <w:szCs w:val="28"/>
          <w:rtl w:val="true"/>
          <w:lang w:bidi="fa-IR"/>
        </w:rPr>
        <w:t xml:space="preserve">» </w:t>
      </w:r>
      <w:r>
        <w:rPr>
          <w:rStyle w:val="FootnoteAnchor"/>
          <w:rtl w:val="true"/>
        </w:rPr>
        <w:footnoteReference w:id="563"/>
      </w:r>
    </w:p>
    <w:p>
      <w:pPr>
        <w:pStyle w:val="Heading2"/>
        <w:numPr>
          <w:ilvl w:val="1"/>
          <w:numId w:val="1"/>
        </w:numPr>
        <w:rPr/>
      </w:pPr>
      <w:bookmarkStart w:id="1298" w:name="__RefHeading___Toc1107311_1051229030"/>
      <w:bookmarkStart w:id="1299" w:name="_Toc485"/>
      <w:bookmarkEnd w:id="1298"/>
      <w:r>
        <w:rPr/>
        <w:t>481</w:t>
      </w:r>
      <w:r>
        <w:rPr>
          <w:rtl w:val="true"/>
        </w:rPr>
        <w:t xml:space="preserve">- </w:t>
      </w:r>
      <w:r>
        <w:rPr>
          <w:rtl w:val="true"/>
        </w:rPr>
        <w:t>درختی که قانون شد</w:t>
      </w:r>
      <w:r>
        <w:rPr>
          <w:rtl w:val="true"/>
        </w:rPr>
        <w:t>:</w:t>
      </w:r>
      <w:bookmarkEnd w:id="129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که اصلی از اصول شد و به آن در اکثر احکام فقی استدلال می کنند سمرة بن جندب در خانه یکی از مسلمانان درختی داشت و اغلب به خانه آن شخص مراجعه می کرد تا از درختش سرکشی کند گاهی بدون اطلاع قبلی خانواده صاحبخانه را معذب می کرد و وقتی به او اعتراض میشد میگفت صاحب اختیارم چون این درخت در ملک تو مال من است هر وقت بخواهم وارد خانه تو می شوم</w:t>
      </w:r>
      <w:r>
        <w:rPr>
          <w:rFonts w:eastAsia="IRNazanin" w:cs="IRNazanin"/>
          <w:color w:val="111111"/>
          <w:sz w:val="28"/>
          <w:szCs w:val="28"/>
          <w:rtl w:val="true"/>
          <w:lang w:bidi="fa-IR"/>
        </w:rPr>
        <w:t xml:space="preserve">! </w:t>
      </w:r>
      <w:bookmarkStart w:id="1300" w:name="pg7341_74616"/>
    </w:p>
    <w:p>
      <w:pPr>
        <w:pStyle w:val="BookText"/>
        <w:rPr/>
      </w:pPr>
      <w:bookmarkEnd w:id="1300"/>
      <w:r>
        <w:rPr>
          <w:rFonts w:ascii="IRNazanin" w:hAnsi="IRNazanin" w:eastAsia="IRNazanin"/>
          <w:color w:val="111111"/>
          <w:sz w:val="28"/>
          <w:sz w:val="28"/>
          <w:szCs w:val="28"/>
          <w:rtl w:val="true"/>
          <w:lang w:bidi="fa-IR"/>
        </w:rPr>
        <w:t xml:space="preserve">صاحبخانه به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آن حضرت از دست سمره شکایت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را احضار کرد و فرمود با اذن صاحبخانه سراغ درختت برو او نافرمانی کرد و از حضرت اطاعت ننمود پیامبر به صاحبخانه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فَاقْلَعْهَا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ارْمِ بِهَا إِلَیهِ فَإِنَّهُ لَا ضَرَرَ وَ لَا ضِرَارَ الاسلام</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درخت را از ریشه بکن و جلوی سمره بینداز و بدان که ضرر و ضرر رساندن در اسلام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سمره منشأ قانون و احکامی در اسلام شده که فقهاء بمناسبتهای گوناگون آن را مبنای حکم ونظر خود قرار می دهند</w:t>
      </w:r>
      <w:r>
        <w:rPr>
          <w:rFonts w:eastAsia="IRNazanin" w:cs="IRNazanin"/>
          <w:color w:val="111111"/>
          <w:sz w:val="28"/>
          <w:szCs w:val="28"/>
          <w:rtl w:val="true"/>
          <w:lang w:bidi="fa-IR"/>
        </w:rPr>
        <w:t>.</w:t>
      </w:r>
    </w:p>
    <w:p>
      <w:pPr>
        <w:pStyle w:val="Heading2"/>
        <w:numPr>
          <w:ilvl w:val="1"/>
          <w:numId w:val="1"/>
        </w:numPr>
        <w:rPr/>
      </w:pPr>
      <w:bookmarkStart w:id="1301" w:name="__RefHeading___Toc1107313_1051229030"/>
      <w:bookmarkStart w:id="1302" w:name="_Toc486"/>
      <w:bookmarkEnd w:id="1301"/>
      <w:r>
        <w:rPr/>
        <w:t>482</w:t>
      </w:r>
      <w:r>
        <w:rPr>
          <w:rtl w:val="true"/>
        </w:rPr>
        <w:t xml:space="preserve">- </w:t>
      </w:r>
      <w:r>
        <w:rPr>
          <w:rtl w:val="true"/>
        </w:rPr>
        <w:t>خود را بخاطر خدا شکست</w:t>
      </w:r>
      <w:r>
        <w:rPr>
          <w:rtl w:val="true"/>
        </w:rPr>
        <w:t>:</w:t>
      </w:r>
      <w:bookmarkEnd w:id="1302"/>
    </w:p>
    <w:p>
      <w:pPr>
        <w:pStyle w:val="BookText"/>
        <w:rPr/>
      </w:pPr>
      <w:r>
        <w:rPr>
          <w:rFonts w:ascii="IRNazanin" w:hAnsi="IRNazanin" w:eastAsia="IRNazanin"/>
          <w:color w:val="111111"/>
          <w:sz w:val="28"/>
          <w:sz w:val="28"/>
          <w:szCs w:val="28"/>
          <w:rtl w:val="true"/>
          <w:lang w:bidi="fa-IR"/>
        </w:rPr>
        <w:t>شیخ بهائی به مناسبتی به درست مقدس اردبیلی رحمة الله عليهما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در مجلس درس اشکالی کرد مقدس جواب داد شیخ بهائی پافشاری کرد، مقدس اردبیلی دنبال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مقدس که مشغول شد، شیخ بهائی اشکال دیگری نمود، مقدس سکوت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حق با شما باشد، در نتیجه نظر شاگردان از مقدس برگشته و به نظر دیگری به مقدس نگریستند و به شیخ بهائی به دیده احترام؛ وقتی مجلس تمام شد مقدس اردبیلی به شیخ بهائی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دارید بههمراهتان تاوادی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پذیرفت و با هم به سوی وادی رفتند، همین که در یک جای خلوت نشستند، مقدس همان صحبتهای علمی را از سر گرفت و در هر دو موضوع شیخ بهائی را با اصطلاحات علمی مغلوب کرد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بهائی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مجلس درس این گونه صبحت نفرمودید؟ مقدس پاسخ را با یک آیه داد</w:t>
      </w:r>
      <w:r>
        <w:rPr>
          <w:rFonts w:eastAsia="IRNazanin" w:cs="IRNazanin"/>
          <w:color w:val="111111"/>
          <w:sz w:val="28"/>
          <w:szCs w:val="28"/>
          <w:rtl w:val="true"/>
          <w:lang w:bidi="fa-IR"/>
        </w:rPr>
        <w:t xml:space="preserve">: </w:t>
      </w:r>
      <w:bookmarkStart w:id="1303" w:name="pg7341_74617"/>
    </w:p>
    <w:p>
      <w:pPr>
        <w:pStyle w:val="BookText"/>
        <w:rPr/>
      </w:pPr>
      <w:bookmarkEnd w:id="1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این سرای آخرت است که برای آنانی قرار داده ایم که در دنیا اراده بزرگ منشی در زمین و فساد نکرده اند و پایان خوب از آن اهل تقواست</w:t>
      </w:r>
      <w:r>
        <w:rPr>
          <w:rFonts w:eastAsia="IRNazanin" w:cs="IRNazanin"/>
          <w:color w:val="111111"/>
          <w:sz w:val="28"/>
          <w:szCs w:val="28"/>
          <w:rtl w:val="true"/>
          <w:lang w:bidi="fa-IR"/>
        </w:rPr>
        <w:t>.</w:t>
      </w:r>
    </w:p>
    <w:p>
      <w:pPr>
        <w:pStyle w:val="Heading2"/>
        <w:numPr>
          <w:ilvl w:val="1"/>
          <w:numId w:val="1"/>
        </w:numPr>
        <w:rPr/>
      </w:pPr>
      <w:bookmarkStart w:id="1304" w:name="__RefHeading___Toc1107315_1051229030"/>
      <w:bookmarkStart w:id="1305" w:name="_Toc487"/>
      <w:bookmarkEnd w:id="1304"/>
      <w:r>
        <w:rPr/>
        <w:t>483</w:t>
      </w:r>
      <w:r>
        <w:rPr>
          <w:rtl w:val="true"/>
        </w:rPr>
        <w:t xml:space="preserve">- </w:t>
      </w:r>
      <w:r>
        <w:rPr>
          <w:rtl w:val="true"/>
        </w:rPr>
        <w:t>حدیث شناسی</w:t>
      </w:r>
      <w:r>
        <w:rPr>
          <w:rtl w:val="true"/>
        </w:rPr>
        <w:t>:</w:t>
      </w:r>
      <w:bookmarkEnd w:id="1305"/>
    </w:p>
    <w:p>
      <w:pPr>
        <w:pStyle w:val="BookText"/>
        <w:rPr/>
      </w:pPr>
      <w:r>
        <w:rPr>
          <w:rFonts w:ascii="IRNazanin" w:hAnsi="IRNazanin" w:eastAsia="IRNazanin"/>
          <w:color w:val="111111"/>
          <w:sz w:val="28"/>
          <w:sz w:val="28"/>
          <w:szCs w:val="28"/>
          <w:rtl w:val="true"/>
          <w:lang w:bidi="fa-IR"/>
        </w:rPr>
        <w:t>شناخت احادیث به دانستن سلسله سند و راویان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احادیث با احادیث دیگر باید روبرو گردند اگر معارض هم بودند به هر دو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همانند قرآن دارای محکم و متشابه هستند باید متشابهاتشان را به محکمات عرضه داد تا قابل استناد و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أَخْبَارِنَا مُتَشَابِهاً كَمُتَشَابِهِ اَلْقُرْآنِ وَ مُحْكَماً كَمُحْكَمِ اَلْقُرْآنِ فَرُدُّوا مُتَشَابِهَهَا إِلَى مُحْكَمِهَا وَ لاَ تَتَّبِعُوا مُتَشَابِهَهَا دُونَ مُحْكَمِهَا فَتَضِلُّوا </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در اخبار ما نیز همچون قرآن محکم و متشابه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متشابه را به محکمات آن ارجاع دهید و بدون توجه به محکمات آن از متشابهاتش پیروی مکنید که گمراه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احادیث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دشواری دارد و به عبارت دیگر قابل فهم برای مردم عادی نیست مگر کار روانی فراوانی کرده باشند و حدیث شناس باشند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برخی احادیث را با شرط نور ایمان و دل وسیع و بزرگ بیان می نماید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حَدِیثَنَا صَعْبٌ مُسْتَصْعَبٌ ، لَا یَحْتَمِلُهُ إِلَّا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مُرْسَلٌ ، أَوْ مَلَکٌ مُقَرَّبٌ ، أَوْ عَبْدٌ امْتَحَنَ اللهُ قَلْبَهُ لِلْإِیمَان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مَدِینَهٌ حَصِینَهٌ قَالَ عَمْرٌو فَقُلْتُ لِشُعَیْبٍ روای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وَ أَیُّ شَیْءٍ اَلْمَدِینَهُ اَلْحَصِینَهُ قَالَ فَقَالَ سَأَلْتُ اَلصَّادِقَ عَلَیْهِ السَّلاَمُ عَنْهَا فَقَالَ لِی اَلْقَلْبُ اَلْمُجْتَمِعُ </w:t>
      </w:r>
      <w:r>
        <w:rPr>
          <w:rFonts w:eastAsia="Amiri" w:cs="Amiri" w:ascii="Amiri" w:hAnsi="Amiri"/>
          <w:color w:val="111111"/>
          <w:sz w:val="28"/>
          <w:szCs w:val="28"/>
          <w:rtl w:val="true"/>
          <w:lang w:bidi="ar-SA"/>
        </w:rPr>
        <w:t>.»</w:t>
      </w:r>
      <w:r>
        <w:rPr>
          <w:rStyle w:val="FootnoteAnchor"/>
          <w:rtl w:val="true"/>
        </w:rPr>
        <w:footnoteReference w:id="567"/>
      </w:r>
      <w:bookmarkStart w:id="1306" w:name="pg7341_74618"/>
    </w:p>
    <w:p>
      <w:pPr>
        <w:pStyle w:val="BookText"/>
        <w:rPr/>
      </w:pPr>
      <w:bookmarkEnd w:id="1306"/>
      <w:r>
        <w:rPr>
          <w:rFonts w:ascii="IRNazanin" w:hAnsi="IRNazanin" w:eastAsia="IRNazanin"/>
          <w:color w:val="111111"/>
          <w:sz w:val="28"/>
          <w:sz w:val="28"/>
          <w:szCs w:val="28"/>
          <w:rtl w:val="true"/>
          <w:lang w:bidi="fa-IR"/>
        </w:rPr>
        <w:t>همانا حديث ما دشوار و بسیار سنگین است و آن را جز فرشته مقرب، یا پیامبر مرسل، یا بنده ای که خداوند دلش را با ایمان آزموده و یا شهری نفوذناپذیر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شهر نفوذناپذیر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راپرسیدم،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پهناور و استوار</w:t>
      </w:r>
      <w:r>
        <w:rPr>
          <w:rFonts w:eastAsia="IRNazanin" w:cs="IRNazanin"/>
          <w:color w:val="111111"/>
          <w:sz w:val="28"/>
          <w:szCs w:val="28"/>
          <w:rtl w:val="true"/>
          <w:lang w:bidi="fa-IR"/>
        </w:rPr>
        <w:t>.</w:t>
      </w:r>
    </w:p>
    <w:p>
      <w:pPr>
        <w:pStyle w:val="Heading2"/>
        <w:numPr>
          <w:ilvl w:val="1"/>
          <w:numId w:val="1"/>
        </w:numPr>
        <w:rPr/>
      </w:pPr>
      <w:bookmarkStart w:id="1307" w:name="__RefHeading___Toc1107317_1051229030"/>
      <w:bookmarkStart w:id="1308" w:name="_Toc488"/>
      <w:bookmarkEnd w:id="1307"/>
      <w:r>
        <w:rPr/>
        <w:t>484</w:t>
      </w:r>
      <w:r>
        <w:rPr>
          <w:rtl w:val="true"/>
        </w:rPr>
        <w:t xml:space="preserve">- </w:t>
      </w:r>
      <w:r>
        <w:rPr>
          <w:rtl w:val="true"/>
        </w:rPr>
        <w:t>کار فرهنگی</w:t>
      </w:r>
      <w:r>
        <w:rPr>
          <w:rtl w:val="true"/>
        </w:rPr>
        <w:t>:</w:t>
      </w:r>
      <w:bookmarkEnd w:id="1308"/>
    </w:p>
    <w:p>
      <w:pPr>
        <w:pStyle w:val="BookText"/>
        <w:rPr/>
      </w:pPr>
      <w:r>
        <w:rPr>
          <w:rFonts w:ascii="IRNazanin" w:hAnsi="IRNazanin" w:eastAsia="IRNazanin"/>
          <w:color w:val="111111"/>
          <w:sz w:val="28"/>
          <w:sz w:val="28"/>
          <w:szCs w:val="28"/>
          <w:rtl w:val="true"/>
          <w:lang w:bidi="fa-IR"/>
        </w:rPr>
        <w:t>بعضی از مردم حتی اهل علم وقتی به آیه تعاون می پردازند فقط به مسئله اقتصادی و کارهای نیک مادی اشاره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در کار نیک و تقوا به یکدیگر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اینجاست که خداوند پس از برکه عبارت باشد از رفع حوائج مادی مؤمنین می فرماید تقوا یعنی کمک شما نباید صرفا مادی باشد باید کار فرهنگی هم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بلند برای اصلاح جامعه و خدمت به خلق خدا بالا آوردن سطح فرهنگ و بار علمی و دینی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مردم به این قسمت آیه عنایت کمتری دارند به عنوان مثال در مجالس و محافل تبلیغ برای تغذیه و طعام دادن به مردم به بهترین وجه ممکن اقدام می شود که این نیز ارزشمند است اما کمتر دیده شده که فکر طعام روح و روان مردم که همان مسئله تقوا باشد قدمی بردارند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مجالس مذهبی همراه یک ظرف غذا یک جلد کتاب از معارف قرآن و عترت نیز در اختیار شرکت کنندگان گذاشته شود که در واقع دو نوع تغذیه انجام گیرد هم غذای جسم و هم غذای روح در نظر گرفته شوددر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فَلْيَنْظُرِ الْإِنْسَانُ إِلَى طَعَامِهِ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569"/>
      </w:r>
      <w:bookmarkStart w:id="1309" w:name="pg7341_74619"/>
    </w:p>
    <w:p>
      <w:pPr>
        <w:pStyle w:val="BookText"/>
        <w:rPr/>
      </w:pPr>
      <w:bookmarkEnd w:id="1309"/>
      <w:r>
        <w:rPr>
          <w:rFonts w:ascii="IRNazanin" w:hAnsi="IRNazanin" w:eastAsia="IRNazanin"/>
          <w:color w:val="111111"/>
          <w:sz w:val="28"/>
          <w:sz w:val="28"/>
          <w:szCs w:val="28"/>
          <w:rtl w:val="true"/>
          <w:lang w:bidi="fa-IR"/>
        </w:rPr>
        <w:t>انسان نظر به غذای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الذی یأخذه، عمّن یأخذه</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منظور از طعام در آیه دانشی است که فرا می گیرد و از چه کسی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مسئله فرهنگ که غذای روح است نباید غافل شد و باید بر و تقوا را در کنار هم منظور نظر داشت</w:t>
      </w:r>
      <w:r>
        <w:rPr>
          <w:rFonts w:eastAsia="IRNazanin" w:cs="IRNazanin"/>
          <w:color w:val="111111"/>
          <w:sz w:val="28"/>
          <w:szCs w:val="28"/>
          <w:rtl w:val="true"/>
          <w:lang w:bidi="fa-IR"/>
        </w:rPr>
        <w:t>.</w:t>
      </w:r>
    </w:p>
    <w:p>
      <w:pPr>
        <w:pStyle w:val="Heading2"/>
        <w:numPr>
          <w:ilvl w:val="1"/>
          <w:numId w:val="1"/>
        </w:numPr>
        <w:rPr/>
      </w:pPr>
      <w:bookmarkStart w:id="1310" w:name="__RefHeading___Toc1107319_1051229030"/>
      <w:bookmarkStart w:id="1311" w:name="_Toc489"/>
      <w:bookmarkEnd w:id="1310"/>
      <w:r>
        <w:rPr/>
        <w:t>485</w:t>
      </w:r>
      <w:r>
        <w:rPr>
          <w:rtl w:val="true"/>
        </w:rPr>
        <w:t xml:space="preserve">- </w:t>
      </w:r>
      <w:r>
        <w:rPr>
          <w:rtl w:val="true"/>
        </w:rPr>
        <w:t>بهای آزادگی</w:t>
      </w:r>
      <w:r>
        <w:rPr>
          <w:rtl w:val="true"/>
        </w:rPr>
        <w:t>:</w:t>
      </w:r>
      <w:bookmarkEnd w:id="1311"/>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یزیدبن معاویه به قصد حج وارد مدینه شد و در پی مردی از قریش فرستاد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اعتراف میکنی که تو بنده منی، اگر بخواهم تو را به بردگی میگیرم؟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قریش از من نژاده تر و والاتبارتر نیستی و پدرت نیز، چه در زمان جاهلیت و چه در زمان اسلام، از پدر من برتر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دینداری نیز از من برتر و بهتر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خواست تو گردن نهم؟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اعتراف نکنی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من بالاتر و مهمتر از کشتن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یزید دستور داد او را کشتند</w:t>
      </w:r>
      <w:r>
        <w:rPr>
          <w:rFonts w:eastAsia="IRNazanin" w:cs="IRNazanin"/>
          <w:color w:val="111111"/>
          <w:sz w:val="28"/>
          <w:szCs w:val="28"/>
          <w:rtl w:val="true"/>
          <w:lang w:bidi="fa-IR"/>
        </w:rPr>
        <w:t>»</w:t>
      </w:r>
      <w:r>
        <w:rPr>
          <w:rStyle w:val="FootnoteAnchor"/>
          <w:rtl w:val="true"/>
        </w:rPr>
        <w:footnoteReference w:id="571"/>
      </w:r>
    </w:p>
    <w:p>
      <w:pPr>
        <w:pStyle w:val="Heading2"/>
        <w:numPr>
          <w:ilvl w:val="1"/>
          <w:numId w:val="1"/>
        </w:numPr>
        <w:rPr/>
      </w:pPr>
      <w:bookmarkStart w:id="1312" w:name="__RefHeading___Toc1107321_1051229030"/>
      <w:bookmarkStart w:id="1313" w:name="_Toc490"/>
      <w:bookmarkEnd w:id="1312"/>
      <w:r>
        <w:rPr/>
        <w:t>486</w:t>
      </w:r>
      <w:r>
        <w:rPr>
          <w:rtl w:val="true"/>
        </w:rPr>
        <w:t xml:space="preserve">- </w:t>
      </w:r>
      <w:r>
        <w:rPr>
          <w:rtl w:val="true"/>
        </w:rPr>
        <w:t>مردی که سهمی از جوامع الكلم را دارا بود</w:t>
      </w:r>
      <w:r>
        <w:rPr>
          <w:rtl w:val="true"/>
        </w:rPr>
        <w:t>:</w:t>
      </w:r>
      <w:bookmarkEnd w:id="1313"/>
    </w:p>
    <w:p>
      <w:pPr>
        <w:pStyle w:val="BookText"/>
        <w:rPr/>
      </w:pPr>
      <w:r>
        <w:rPr>
          <w:rFonts w:ascii="IRNazanin" w:hAnsi="IRNazanin" w:eastAsia="IRNazanin"/>
          <w:color w:val="111111"/>
          <w:sz w:val="28"/>
          <w:sz w:val="28"/>
          <w:szCs w:val="28"/>
          <w:rtl w:val="true"/>
          <w:lang w:bidi="fa-IR"/>
        </w:rPr>
        <w:t>سخن از شخصیت بزرگواری است که سخن گفتن در معرفی او کار دشواری است و معرف باید اجلی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علت در پی معرفها میگشتم تا در جایی دیدم که صاحب جودی از بهجت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ذیل از نظرتان می گذرد سخنان آية الله جوادی آملی درباره آية الله بهجترحمة الله علیه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بزرگوار جزئی از جوامع الكلم عصر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صالحی کلمه الهی است و </w:t>
      </w:r>
      <w:bookmarkStart w:id="1314" w:name="pg7341_74620"/>
    </w:p>
    <w:p>
      <w:pPr>
        <w:pStyle w:val="BookText"/>
        <w:rPr/>
      </w:pPr>
      <w:bookmarkEnd w:id="1314"/>
      <w:r>
        <w:rPr>
          <w:rFonts w:ascii="IRNazanin" w:hAnsi="IRNazanin" w:eastAsia="IRNazanin"/>
          <w:color w:val="111111"/>
          <w:sz w:val="28"/>
          <w:sz w:val="28"/>
          <w:szCs w:val="28"/>
          <w:rtl w:val="true"/>
          <w:lang w:bidi="fa-IR"/>
        </w:rPr>
        <w:t>كلمات الهی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هر نامی از نام های پر برکت خداهستند ولی جوامع الکلم مظهر نام های است، آن انسان معصوم است ولی شاگردان انسان معصوم در سایه علم صائب و عمل صالح، سهمی از این جوامع الكلم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قریب به یک قرن را با طهارت و صداقت پشت سر گذاشت این بزرگوار هم علوم عقلی، هم علوم وارستگی که طهارت روح را به همراه دارد و آن علم شهودی که به طهارت روح و نزاهت خود بر می گردد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معقول کار می کنند سفرشان یک بعدی است که از جهل به علم، از علم به مراحل بالاتر علم حرکت می کنند و کسانی که در منقول کوشش می کنند از جهل به علم و از بدیهی به نظری حرکت می کنند از بین به مبین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اثر وارستگی که داشتند تعلمشان عمل به علم و تعلیمشان در سالیان متمادی برای رضای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خدا و یاد خدا را در دل و دائما نام خدا را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یاد خدا در دل و نام خدا بر لب بود، خدای سبحان به یاد چنین بزرگواری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یاد بنده باشد به او عطایا و جوایزی اهدا می کند و بهترین جایزیهای که خدا به بنده اش عطا میکند ذکر آغاز و انجام جهان یعنی هوالاول و الاخر والظاهر والباطن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چون ذکر خدا در دل و ذکر خدا بر لب داشت و یاد خدا باعث یاد معاد و یاد منزل ابدی است چنین انسانی قیام و قعودش برای رضای خدا بود و چون قیام و قعودش برای رضای خدا بود تذکره بود و چون تذکره بود محضرشان، نماز جماعتشان، تدریسشان، تألیفاتشان و گفتار و تواضع ایشان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بهجت در حصر یاد خدا بود وقتی با خدا سخن می گفت هیچ دل مشغولی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اهل بازی بود نه کسی را به بازی می گرفت و نه کسی قدرت داشت ایشان را به بازی بگیرد</w:t>
      </w:r>
      <w:r>
        <w:rPr>
          <w:rFonts w:eastAsia="IRNazanin" w:cs="IRNazanin"/>
          <w:color w:val="111111"/>
          <w:sz w:val="28"/>
          <w:szCs w:val="28"/>
          <w:rtl w:val="true"/>
          <w:lang w:bidi="fa-IR"/>
        </w:rPr>
        <w:t>.</w:t>
      </w:r>
    </w:p>
    <w:p>
      <w:pPr>
        <w:pStyle w:val="Heading2"/>
        <w:numPr>
          <w:ilvl w:val="1"/>
          <w:numId w:val="1"/>
        </w:numPr>
        <w:rPr/>
      </w:pPr>
      <w:bookmarkStart w:id="1315" w:name="__RefHeading___Toc1107323_1051229030"/>
      <w:bookmarkStart w:id="1316" w:name="_Toc491"/>
      <w:bookmarkEnd w:id="1315"/>
      <w:r>
        <w:rPr/>
        <w:t>487</w:t>
      </w:r>
      <w:r>
        <w:rPr>
          <w:rtl w:val="true"/>
        </w:rPr>
        <w:t xml:space="preserve">- </w:t>
      </w:r>
      <w:r>
        <w:rPr>
          <w:rtl w:val="true"/>
        </w:rPr>
        <w:t>شبیه سازی</w:t>
      </w:r>
      <w:r>
        <w:rPr>
          <w:rtl w:val="true"/>
        </w:rPr>
        <w:t>:</w:t>
      </w:r>
      <w:bookmarkEnd w:id="1316"/>
    </w:p>
    <w:p>
      <w:pPr>
        <w:pStyle w:val="BookText"/>
        <w:rPr/>
      </w:pPr>
      <w:r>
        <w:rPr>
          <w:rFonts w:ascii="IRNazanin" w:hAnsi="IRNazanin" w:eastAsia="IRNazanin"/>
          <w:color w:val="111111"/>
          <w:sz w:val="28"/>
          <w:sz w:val="28"/>
          <w:szCs w:val="28"/>
          <w:rtl w:val="true"/>
          <w:lang w:bidi="fa-IR"/>
        </w:rPr>
        <w:t>منظور شبیه سازی موجودات زنده و یا غیر زنده نیست بلکه منظور مردان خود را شبیه زنان در آورند و زنان شبیه مردان شوند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حرکت از ناحیه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نهی شده است</w:t>
      </w:r>
      <w:r>
        <w:rPr>
          <w:rFonts w:eastAsia="IRNazanin" w:cs="IRNazanin"/>
          <w:color w:val="111111"/>
          <w:sz w:val="28"/>
          <w:szCs w:val="28"/>
          <w:rtl w:val="true"/>
          <w:lang w:bidi="fa-IR"/>
        </w:rPr>
        <w:t xml:space="preserve">. </w:t>
      </w:r>
      <w:bookmarkStart w:id="1317" w:name="pg7341_74621"/>
    </w:p>
    <w:p>
      <w:pPr>
        <w:pStyle w:val="BookText"/>
        <w:rPr/>
      </w:pPr>
      <w:bookmarkEnd w:id="1317"/>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دو بیان نفرت خود را از این عمل توضیح داده و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ليس منَّا من تشبَّه بالرِّجالِ من النِّساءِ ولا من تشبَّه بالنِّساءِ من الرِّجالِ</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از ما نیست آن زنی که خود را شبیه مردان کند و نه آن مردی که خود را به زنان مانند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الرجلَ يلبس لبسةَ المرأةِ ، والمرأةَ تلبس لبسةَ الرجُلِ</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لعنت خدا بر مردی که به طرز زنان لباس پوشد و بر زنی که به شکل مردان لباس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دید که خود را به صورت زن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از مسجد رسول خدا ای کسی که رسول خدا لعنتش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مردانی که خود را شبیه زنان می کنند و بر زنانی که خود را به شکل مردان در می آورند</w:t>
      </w:r>
      <w:r>
        <w:rPr>
          <w:rFonts w:eastAsia="IRNazanin" w:cs="IRNazanin"/>
          <w:color w:val="111111"/>
          <w:sz w:val="28"/>
          <w:szCs w:val="28"/>
          <w:rtl w:val="true"/>
          <w:lang w:bidi="fa-IR"/>
        </w:rPr>
        <w:t xml:space="preserve">» </w:t>
      </w:r>
      <w:r>
        <w:rPr>
          <w:rStyle w:val="FootnoteAnchor"/>
          <w:rtl w:val="true"/>
        </w:rPr>
        <w:footnoteReference w:id="574"/>
      </w:r>
    </w:p>
    <w:p>
      <w:pPr>
        <w:pStyle w:val="Heading2"/>
        <w:numPr>
          <w:ilvl w:val="1"/>
          <w:numId w:val="1"/>
        </w:numPr>
        <w:rPr/>
      </w:pPr>
      <w:bookmarkStart w:id="1318" w:name="__RefHeading___Toc1107325_1051229030"/>
      <w:bookmarkStart w:id="1319" w:name="_Toc492"/>
      <w:bookmarkEnd w:id="1318"/>
      <w:r>
        <w:rPr/>
        <w:t>488</w:t>
      </w:r>
      <w:r>
        <w:rPr>
          <w:rtl w:val="true"/>
        </w:rPr>
        <w:t xml:space="preserve">- </w:t>
      </w:r>
      <w:r>
        <w:rPr>
          <w:rtl w:val="true"/>
        </w:rPr>
        <w:t>بازار بصره</w:t>
      </w:r>
      <w:r>
        <w:rPr>
          <w:rtl w:val="true"/>
        </w:rPr>
        <w:t>:</w:t>
      </w:r>
      <w:bookmarkEnd w:id="131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ابی الحسن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 بن ابیطالب ابر به بصره آمد، بر من که در حال وضو گرفتن بودم گذر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وضو بگیر خداوند نیکویت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 تا آن که وارد بازار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که در حال خرید و فروش بودند نگاهی کرد و سخت گریست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دنیا و کارگران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سوگند خوردنهای گذرانید و شب را به خوابیدن در بسترهایتان و در این میان از آخرت غافليد، پس کی توشه آخرت فراهم می آورید و در کار معاد می اندیشید؟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تأمین زندگی خویش بکوشیم وگرنه چه کنیم؟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درآمد از راه حلال، مانع کار آخرت نیست اما اگر بگویی، چاره ای جز احتکار نداریم عذرت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با چشمی گریان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تا برایت بیشتر </w:t>
      </w:r>
      <w:bookmarkStart w:id="1320" w:name="pg7341_74622"/>
    </w:p>
    <w:p>
      <w:pPr>
        <w:pStyle w:val="BookText"/>
        <w:rPr/>
      </w:pPr>
      <w:bookmarkEnd w:id="1320"/>
      <w:r>
        <w:rPr>
          <w:rFonts w:ascii="IRNazanin" w:hAnsi="IRNazanin" w:eastAsia="IRNazanin"/>
          <w:color w:val="111111"/>
          <w:sz w:val="28"/>
          <w:sz w:val="28"/>
          <w:szCs w:val="28"/>
          <w:rtl w:val="true"/>
          <w:lang w:bidi="fa-IR"/>
        </w:rPr>
        <w:t>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بنده خدا که هر کس در دنیا برای آخرت کار کند، لاجرم مزد کارش را در آخرت کامل دریافت می کند و هر کس در دنیا برای دنیا کار کند مزد کارش در آخرت آتش دوزخ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سخن خدای تعالی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مَنْ طَغَى وَآثَرَ الْحَيَاةَ الدُّنْيَا فَإِنَّ الْجَحِيمَ هِيَ الْمَأْوَى </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پس هر که طغیان کرد و زندگی این دنیا را برگزید، همانا جهنم جایگاه اوست</w:t>
      </w:r>
      <w:r>
        <w:rPr>
          <w:rFonts w:eastAsia="IRNazanin" w:cs="IRNazanin"/>
          <w:color w:val="111111"/>
          <w:sz w:val="28"/>
          <w:szCs w:val="28"/>
          <w:rtl w:val="true"/>
          <w:lang w:bidi="fa-IR"/>
        </w:rPr>
        <w:t>»</w:t>
      </w:r>
      <w:r>
        <w:rPr>
          <w:rStyle w:val="FootnoteAnchor"/>
          <w:rtl w:val="true"/>
        </w:rPr>
        <w:footnoteReference w:id="576"/>
      </w:r>
    </w:p>
    <w:p>
      <w:pPr>
        <w:pStyle w:val="Heading2"/>
        <w:numPr>
          <w:ilvl w:val="1"/>
          <w:numId w:val="1"/>
        </w:numPr>
        <w:rPr/>
      </w:pPr>
      <w:bookmarkStart w:id="1321" w:name="__RefHeading___Toc1107327_1051229030"/>
      <w:bookmarkStart w:id="1322" w:name="_Toc493"/>
      <w:bookmarkEnd w:id="1321"/>
      <w:r>
        <w:rPr/>
        <w:t>489</w:t>
      </w:r>
      <w:r>
        <w:rPr>
          <w:rtl w:val="true"/>
        </w:rPr>
        <w:t xml:space="preserve">- </w:t>
      </w:r>
      <w:r>
        <w:rPr>
          <w:rtl w:val="true"/>
        </w:rPr>
        <w:t>رافضی بودن افتخار است</w:t>
      </w:r>
      <w:r>
        <w:rPr>
          <w:rtl w:val="true"/>
        </w:rPr>
        <w:t>:</w:t>
      </w:r>
      <w:bookmarkEnd w:id="1322"/>
    </w:p>
    <w:p>
      <w:pPr>
        <w:pStyle w:val="BookText"/>
        <w:rPr/>
      </w:pPr>
      <w:r>
        <w:rPr>
          <w:rFonts w:ascii="IRNazanin" w:hAnsi="IRNazanin" w:eastAsia="IRNazanin"/>
          <w:color w:val="111111"/>
          <w:sz w:val="28"/>
          <w:sz w:val="28"/>
          <w:szCs w:val="28"/>
          <w:rtl w:val="true"/>
          <w:lang w:bidi="fa-IR"/>
        </w:rPr>
        <w:t>قاضی کوفه به عمار دهنی گفت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علت گریه اش را پرسید،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خودم میگریم هم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گریه ام برای خودم از این روست که تو مرا به منزلتی ارجمند نسبت دادی که لایق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من رافضی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کسانی که رافضی نامیده شدند جادوگرانی بودند که وقتی نشانه نبوت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عصایش دیدند به او ایمان آوردند و به وی رضایت دادند و از او پیروی کردند و فرمان فرعون را رد کردند و در برابر هر بلایی که از طرف فرعون بر سرشان آمد گردن نهادند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فرعون آنان را رافضی نامید چون دین او را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رافضی کسی است که هر آنچه را خدای تعالی ناخوش میدارد رد کند، و هر آنچه را که خداوند به آن فرمان داده است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کجا چنین کسی یافت می شود؟ برای خود می گریم چون میترسم خداوند متعال از قلبم آگاه شود و مرا که چنین نام و عنوان شریفی را بر خود پذیرفته ام مورد عقاب قرار دهد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تودست رد به سینه اباطیل زدی و به طاعات عمل کرده ای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 صورتی که خداوندبا من مدارا کند، درجات مرا فرود آورد، و در صورتی که بخواهد بر من سخت گیرد، موجب عذابی شدید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سروران من با شفاعتشان به دادم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گریه ام برای تو، به خاطر دروغ بزرگی است که مرا به </w:t>
      </w:r>
      <w:bookmarkStart w:id="1323" w:name="pg7341_74623"/>
    </w:p>
    <w:p>
      <w:pPr>
        <w:pStyle w:val="BookText"/>
        <w:rPr/>
      </w:pPr>
      <w:bookmarkEnd w:id="1323"/>
      <w:r>
        <w:rPr>
          <w:rFonts w:ascii="IRNazanin" w:hAnsi="IRNazanin" w:eastAsia="IRNazanin"/>
          <w:color w:val="111111"/>
          <w:sz w:val="28"/>
          <w:sz w:val="28"/>
          <w:szCs w:val="28"/>
          <w:rtl w:val="true"/>
          <w:lang w:bidi="fa-IR"/>
        </w:rPr>
        <w:t>نامی غیر از نامم خواندی، و ترس شدیدم از عذاب خدای تعالی بر توست که شریفترین نامها را به پست ترین نام تبدیل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بدن تو عذاب خدا و عذاب این سخنی که گفتی تحمل خواهد کرد؟</w:t>
      </w:r>
      <w:r>
        <w:rPr>
          <w:rFonts w:eastAsia="IRNazanin" w:cs="IRNazanin"/>
          <w:color w:val="111111"/>
          <w:sz w:val="28"/>
          <w:szCs w:val="28"/>
          <w:rtl w:val="true"/>
          <w:lang w:bidi="fa-IR"/>
        </w:rPr>
        <w:t xml:space="preserve">!» </w:t>
      </w:r>
      <w:r>
        <w:rPr>
          <w:rStyle w:val="FootnoteAnchor"/>
          <w:rtl w:val="true"/>
        </w:rPr>
        <w:footnoteReference w:id="577"/>
      </w:r>
    </w:p>
    <w:p>
      <w:pPr>
        <w:pStyle w:val="Heading2"/>
        <w:numPr>
          <w:ilvl w:val="1"/>
          <w:numId w:val="1"/>
        </w:numPr>
        <w:rPr/>
      </w:pPr>
      <w:bookmarkStart w:id="1324" w:name="__RefHeading___Toc1107329_1051229030"/>
      <w:bookmarkStart w:id="1325" w:name="_Toc494"/>
      <w:bookmarkEnd w:id="1324"/>
      <w:r>
        <w:rPr/>
        <w:t>490</w:t>
      </w:r>
      <w:r>
        <w:rPr>
          <w:rtl w:val="true"/>
        </w:rPr>
        <w:t xml:space="preserve">- </w:t>
      </w:r>
      <w:r>
        <w:rPr>
          <w:rtl w:val="true"/>
        </w:rPr>
        <w:t>اولین کسی که در مدینه اقامه نماز جمعه و جماعت کرد</w:t>
      </w:r>
      <w:r>
        <w:rPr>
          <w:rtl w:val="true"/>
        </w:rPr>
        <w:t>:</w:t>
      </w:r>
      <w:bookmarkEnd w:id="1325"/>
    </w:p>
    <w:p>
      <w:pPr>
        <w:pStyle w:val="BookText"/>
        <w:rPr/>
      </w:pPr>
      <w:r>
        <w:rPr>
          <w:rFonts w:ascii="IRNazanin" w:hAnsi="IRNazanin" w:eastAsia="IRNazanin"/>
          <w:color w:val="111111"/>
          <w:sz w:val="28"/>
          <w:sz w:val="28"/>
          <w:szCs w:val="28"/>
          <w:rtl w:val="true"/>
          <w:lang w:bidi="fa-IR"/>
        </w:rPr>
        <w:t xml:space="preserve">روزی دو نفر از محترمین مدینه از قبیله خزرج بنام اسعد بن زراره و ذکوان بن عبد قیس به مکه آمدند و در شرایط بسیار مشکل و ناراحت کننده ای به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آنان پس از استماع بیانات کوتاه و نافذ آن حضرت صریحا قبول اسلام نمودند و از حضرت درخواست کردند کسی را به نمایندگی خود با آنها به مدینه بفرستد که قرآن را به مردم بیاموزد و آنان را به آیین اسلام دعوت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 که جوابی برومند و فهیم بود برگزید و او را برای انجام آن مأموریت مهم به 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عمیر با آهنگ و صوت زیبایش عده زیادی از مردم مدینه را به اسلام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فرا گرفتند و قبول اسلام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اول من جمع الجمعة بالمدینة و اسلم علی یده اسید بن خضیر و سعد بن معاذ و کفی بذلک فحرا و اثرا فی الاسلام</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مصعب بن عمیر اولین کسی است که در مدینه اقامه نماز جمعه و جماعت کرد و به دست او اسید بن خضير و سعد بن معاذ اسلام آوردند و این پیروزیهای درخشان در اسلامبرای افتخار و بزرگی او کافی است</w:t>
      </w:r>
      <w:r>
        <w:rPr>
          <w:rFonts w:eastAsia="IRNazanin" w:cs="IRNazanin"/>
          <w:color w:val="111111"/>
          <w:sz w:val="28"/>
          <w:szCs w:val="28"/>
          <w:rtl w:val="true"/>
          <w:lang w:bidi="fa-IR"/>
        </w:rPr>
        <w:t>.</w:t>
      </w:r>
    </w:p>
    <w:p>
      <w:pPr>
        <w:pStyle w:val="Heading2"/>
        <w:numPr>
          <w:ilvl w:val="1"/>
          <w:numId w:val="1"/>
        </w:numPr>
        <w:rPr/>
      </w:pPr>
      <w:bookmarkStart w:id="1326" w:name="__RefHeading___Toc1107331_1051229030"/>
      <w:bookmarkStart w:id="1327" w:name="_Toc495"/>
      <w:bookmarkEnd w:id="1326"/>
      <w:r>
        <w:rPr/>
        <w:t>491</w:t>
      </w:r>
      <w:r>
        <w:rPr>
          <w:rtl w:val="true"/>
        </w:rPr>
        <w:t xml:space="preserve">- </w:t>
      </w:r>
      <w:r>
        <w:rPr>
          <w:rtl w:val="true"/>
        </w:rPr>
        <w:t>ملاحت پیامبر و زیبایی وصی</w:t>
      </w:r>
      <w:r>
        <w:rPr>
          <w:rtl w:val="true"/>
        </w:rPr>
        <w:t>:</w:t>
      </w:r>
      <w:bookmarkEnd w:id="132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ملاحت و جذابیت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زبانزد همه بود و هر بیننده بی غرض با یکبار دیدن آن گرامی مجذوب حضرتش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تو داری قیامت است نه قامت وین نه تبسم که معجزه است و کرامت </w:t>
      </w:r>
      <w:bookmarkStart w:id="1328" w:name="pg7341_74624"/>
    </w:p>
    <w:p>
      <w:pPr>
        <w:pStyle w:val="BookText"/>
        <w:rPr/>
      </w:pPr>
      <w:bookmarkEnd w:id="1328"/>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یُوسُفُ أَحْسَنَ وَ لَکِنَّنِی أَمْلَح</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حضرت یوسف زیباتر بوده ولی من از او نمکین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بزرگوار درباره وصی خویش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يَوْماً عَلَى رَسُولِ اَللَّهِ صَلَّى اَللَّهُ عَلَيْهِ وَ آلِهِ فَقَالَ مَا ظَنَنْتُ إِلاَّ أَنَّهُ أَشْرَفَ عَلَيَّ اَلْقَمَرُ لَيْلَةَ اَلْبَدْرِ </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قیافه جذاب و صورت زیباش به قدری جلوه داشت که پیغمبر فرمود چنین پنداشتم که ماه شب چهارده به من نزدیک شده است</w:t>
      </w:r>
      <w:r>
        <w:rPr>
          <w:rFonts w:eastAsia="IRNazanin" w:cs="IRNazanin"/>
          <w:color w:val="111111"/>
          <w:sz w:val="28"/>
          <w:szCs w:val="28"/>
          <w:rtl w:val="true"/>
          <w:lang w:bidi="fa-IR"/>
        </w:rPr>
        <w:t>.</w:t>
      </w:r>
    </w:p>
    <w:p>
      <w:pPr>
        <w:pStyle w:val="Heading2"/>
        <w:numPr>
          <w:ilvl w:val="1"/>
          <w:numId w:val="1"/>
        </w:numPr>
        <w:rPr/>
      </w:pPr>
      <w:bookmarkStart w:id="1329" w:name="__RefHeading___Toc1107333_1051229030"/>
      <w:bookmarkStart w:id="1330" w:name="_Toc496"/>
      <w:bookmarkEnd w:id="1329"/>
      <w:r>
        <w:rPr/>
        <w:t>492</w:t>
      </w:r>
      <w:r>
        <w:rPr>
          <w:rtl w:val="true"/>
        </w:rPr>
        <w:t xml:space="preserve">- </w:t>
      </w:r>
      <w:r>
        <w:rPr>
          <w:rtl w:val="true"/>
        </w:rPr>
        <w:t xml:space="preserve">کمک با آداب شرعی </w:t>
      </w:r>
      <w:r>
        <w:rPr>
          <w:rtl w:val="true"/>
        </w:rPr>
        <w:t>:</w:t>
      </w:r>
      <w:bookmarkEnd w:id="1330"/>
    </w:p>
    <w:p>
      <w:pPr>
        <w:pStyle w:val="BookText"/>
        <w:rPr/>
      </w:pPr>
      <w:r>
        <w:rPr>
          <w:rFonts w:ascii="IRNazanin" w:hAnsi="IRNazanin" w:eastAsia="IRNazanin"/>
          <w:color w:val="111111"/>
          <w:sz w:val="28"/>
          <w:sz w:val="28"/>
          <w:szCs w:val="28"/>
          <w:rtl w:val="true"/>
          <w:lang w:bidi="fa-IR"/>
        </w:rPr>
        <w:t>یکی از علماء عالیقدر قم فرمود که در دورانی که چند ماهی در سفر بودم بعد از مراجعت یک روز همسرم گفت همسر حضرت آية الله بهجت منزل ما تشریف آوردند و یک کیسه برنج با مبلغی پول دادند به ما و من تعجب کردم ایشان منزل ما را از کجا میدانستند و اینها وقتی می رفتند پشت سر ایشان نگاه کردم دیدم سر کوچه آقازاده ایشان ایستاده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جمع این اطلاعات این شد که مرحوم آقای بهجت مبلغی پول و یک کیسه برنج که میشد حمل بکنند این را توسط آقازادشان فرستاده بودند درب منزل ما، ولی برای اینکه مرد با خانواده تماس پیدا نکند همسرشان را هم فرستاده بودند که وقتی می خواهند تحویل بدهند خانمشان تحویل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همسرم سؤال شده بود که چرا آقازاده شان این هدایا را نیاوردهبود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 نتوانسته بودند این را تحلیل بکند که این سرش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یکی از مکروهات این است که وقتی مرد خانواده ای در مسافرت است، کراهت دارد مرد دیگری در آن منزل برود و با همسر او صحبت کند</w:t>
      </w:r>
      <w:r>
        <w:rPr>
          <w:rFonts w:eastAsia="IRNazanin" w:cs="IRNazanin"/>
          <w:color w:val="111111"/>
          <w:sz w:val="28"/>
          <w:szCs w:val="28"/>
          <w:rtl w:val="true"/>
          <w:lang w:bidi="fa-IR"/>
        </w:rPr>
        <w:t xml:space="preserve">. </w:t>
      </w:r>
      <w:bookmarkStart w:id="1331" w:name="pg7341_74625"/>
    </w:p>
    <w:p>
      <w:pPr>
        <w:pStyle w:val="Heading2"/>
        <w:numPr>
          <w:ilvl w:val="1"/>
          <w:numId w:val="1"/>
        </w:numPr>
        <w:rPr/>
      </w:pPr>
      <w:bookmarkStart w:id="1332" w:name="__RefHeading___Toc1107335_1051229030"/>
      <w:bookmarkStart w:id="1333" w:name="_Toc497"/>
      <w:bookmarkEnd w:id="1331"/>
      <w:bookmarkEnd w:id="1332"/>
      <w:r>
        <w:rPr/>
        <w:t>493</w:t>
      </w:r>
      <w:r>
        <w:rPr>
          <w:rtl w:val="true"/>
        </w:rPr>
        <w:t xml:space="preserve">- </w:t>
      </w:r>
      <w:r>
        <w:rPr>
          <w:rtl w:val="true"/>
        </w:rPr>
        <w:t>چهره پردازی</w:t>
      </w:r>
      <w:r>
        <w:rPr>
          <w:rtl w:val="true"/>
        </w:rPr>
        <w:t>:</w:t>
      </w:r>
      <w:bookmarkEnd w:id="1333"/>
    </w:p>
    <w:p>
      <w:pPr>
        <w:pStyle w:val="BookText"/>
        <w:rPr/>
      </w:pPr>
      <w:r>
        <w:rPr>
          <w:rFonts w:ascii="IRNazanin" w:hAnsi="IRNazanin" w:eastAsia="IRNazanin"/>
          <w:color w:val="111111"/>
          <w:sz w:val="28"/>
          <w:sz w:val="28"/>
          <w:szCs w:val="28"/>
          <w:rtl w:val="true"/>
          <w:lang w:bidi="fa-IR"/>
        </w:rPr>
        <w:t>چهره پردازی و زیبائیهای ظاهری و خودآرائی مثل لباس پاکیزه پوشیدن، سر و روی را شانه زدن و معطر بودن برای حضور در مجامع عمومی و میهمانیها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خانه رسول گرامی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ملاقات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خواست از اتاق خارج شود و به ملاقات آن مرد برود بجای آئینه، جلوی ظرف بزرگ آبی که داخل اطاق بود ایستاد و سر و صورت خود را مرتب کرد، عایشه از مشاهده این کار حضرت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عرض کرد ای رسول خدا چرا در موقع رفتن در برابر ظرف آب ایستادید و موی و روی خود را منظم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عاشیة ان الله یحب اذا خرج عبده المومن إلى اخیه آن يتهيأ له و أن یتجمل</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که وقتی مسلمانی برای دیدار برادرش میرود خود را سر و سامان دهد و خویشتن را برای ملاقات او بیاراید</w:t>
      </w:r>
      <w:r>
        <w:rPr>
          <w:rFonts w:eastAsia="IRNazanin" w:cs="IRNazanin"/>
          <w:color w:val="111111"/>
          <w:sz w:val="28"/>
          <w:szCs w:val="28"/>
          <w:rtl w:val="true"/>
          <w:lang w:bidi="fa-IR"/>
        </w:rPr>
        <w:t>.</w:t>
      </w:r>
    </w:p>
    <w:p>
      <w:pPr>
        <w:pStyle w:val="Heading2"/>
        <w:numPr>
          <w:ilvl w:val="1"/>
          <w:numId w:val="1"/>
        </w:numPr>
        <w:rPr/>
      </w:pPr>
      <w:bookmarkStart w:id="1334" w:name="__RefHeading___Toc1107337_1051229030"/>
      <w:bookmarkStart w:id="1335" w:name="_Toc498"/>
      <w:bookmarkEnd w:id="1334"/>
      <w:r>
        <w:rPr/>
        <w:t>494</w:t>
      </w:r>
      <w:r>
        <w:rPr>
          <w:rtl w:val="true"/>
        </w:rPr>
        <w:t xml:space="preserve">- </w:t>
      </w:r>
      <w:r>
        <w:rPr>
          <w:rtl w:val="true"/>
        </w:rPr>
        <w:t>این است سزای سب مولا</w:t>
      </w:r>
      <w:r>
        <w:rPr>
          <w:rtl w:val="true"/>
        </w:rPr>
        <w:t>:</w:t>
      </w:r>
      <w:bookmarkEnd w:id="1335"/>
    </w:p>
    <w:p>
      <w:pPr>
        <w:pStyle w:val="BookText"/>
        <w:rPr/>
      </w:pPr>
      <w:r>
        <w:rPr>
          <w:rFonts w:ascii="IRNazanin" w:hAnsi="IRNazanin" w:eastAsia="IRNazanin"/>
          <w:color w:val="111111"/>
          <w:sz w:val="28"/>
          <w:sz w:val="28"/>
          <w:szCs w:val="28"/>
          <w:rtl w:val="true"/>
          <w:lang w:bidi="fa-IR"/>
        </w:rPr>
        <w:t xml:space="preserve">متوکل عباسی نسبت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اظهار دشمنی و کینه میکرد، و آن گرامی را فقط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دائم حضرتش را ست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منتصر فرزند جوان او ولیعهد کشور از رفتار زشت پدرش نسبت به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ناراضی و آزرده خاطر بود ولی در مقابل رفتار و گفتار ناپسند وی چارهای جز سکوت نداشت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متوكل طبق معمول در مجلس خود با حضور جمعی از رجال کشور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بزشتی یاد کرد و صریحا جسارت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که در مجلس حاضر بود مانند همیشه از گفتار پدر ناراحت شد و رنگش تغییر کرد، ولی این بار متوکل در مقابل تأثر پسر ساکت </w:t>
      </w:r>
      <w:bookmarkStart w:id="1336" w:name="pg7341_74626"/>
    </w:p>
    <w:p>
      <w:pPr>
        <w:pStyle w:val="BookText"/>
        <w:rPr/>
      </w:pPr>
      <w:bookmarkEnd w:id="1336"/>
      <w:r>
        <w:rPr>
          <w:rFonts w:ascii="IRNazanin" w:hAnsi="IRNazanin" w:eastAsia="IRNazanin"/>
          <w:color w:val="111111"/>
          <w:sz w:val="28"/>
          <w:sz w:val="28"/>
          <w:szCs w:val="28"/>
          <w:rtl w:val="true"/>
          <w:lang w:bidi="fa-IR"/>
        </w:rPr>
        <w:t>نماند، در حضور جمع او را توبیخ و تحقیرش کرد، بوی دشنام داد و این شعر را درباره اش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الفتی لابن عمّه رأس الفتی فی حرّامَه یعنی این جوان را ببین که به پشتبانی پسر عم خود خشمگین و غضب آلوده شده است، سرش به عورت مادرش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منتصر که دارای مقام ولایتعهدی بود و در آن موقع بیست و پنج سال بیش نداشت دشنام پدر غير قابل تحمل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از هتک حرمت و توهین که متوکل در حضور مردم از وی نمود سخت بهیجان آمد و آتش نفرت و کینه در ضمیرش مشتعل شد، تصمیم گرفت عمل پدر را تلافی کند و انتقام بگیرد، انتقامی خشن و سخت، انتقامی که با دشمنام و توهین پدرش برابری کند و شکست درونیش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کشتن پدر از خاطرش گذشت، بر آن کار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متوكل در قصر اختصاصی خود بزم شراب گسترد، با ندیمان میگساری می کرد و بشدت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نیمه شب، بغاء صغیر که رئیس تشریفات کاخ خلافت بود به طالار وارد شد و اعلام کرد وقت استراحت خلیفه است، ندیمان مرخصند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قصر خارج شدند، تنها فتح بن خاقان که مقام رفیعی نزد متوکل داشت در حضور خلیفه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غلامان قوی و نیرومندی که برای قتل متوکل تعیین شده بودند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که از مشاهده این وضع به وحشت افتاده بود فریاد کشید مگر می خواهید خلیفه را بکشید، و برای محافظت جان متوکلخود را بر روی وی افکند ولی غلامان مهلت ندادند و با ضربات پی در پی متوکل و فتح بن خاقان را یک جا کشتند و در همان نیمه شب بقصر مخصوص منتصر رفتند و اجرای قتل پدر را به وی اعلام کردند</w:t>
      </w:r>
      <w:r>
        <w:rPr>
          <w:rFonts w:eastAsia="IRNazanin" w:cs="IRNazanin"/>
          <w:color w:val="111111"/>
          <w:sz w:val="28"/>
          <w:szCs w:val="28"/>
          <w:rtl w:val="true"/>
          <w:lang w:bidi="fa-IR"/>
        </w:rPr>
        <w:t>.</w:t>
      </w:r>
      <w:r>
        <w:rPr>
          <w:rStyle w:val="FootnoteAnchor"/>
          <w:rtl w:val="true"/>
        </w:rPr>
        <w:footnoteReference w:id="582"/>
      </w:r>
    </w:p>
    <w:p>
      <w:pPr>
        <w:pStyle w:val="Heading2"/>
        <w:numPr>
          <w:ilvl w:val="1"/>
          <w:numId w:val="1"/>
        </w:numPr>
        <w:rPr/>
      </w:pPr>
      <w:bookmarkStart w:id="1337" w:name="__RefHeading___Toc1107339_1051229030"/>
      <w:bookmarkStart w:id="1338" w:name="_Toc499"/>
      <w:bookmarkEnd w:id="1337"/>
      <w:r>
        <w:rPr/>
        <w:t>495</w:t>
      </w:r>
      <w:r>
        <w:rPr>
          <w:rtl w:val="true"/>
        </w:rPr>
        <w:t xml:space="preserve">- </w:t>
      </w:r>
      <w:r>
        <w:rPr>
          <w:rtl w:val="true"/>
        </w:rPr>
        <w:t>کجائی جوانی که یادت بخیر</w:t>
      </w:r>
      <w:r>
        <w:rPr>
          <w:rtl w:val="true"/>
        </w:rPr>
        <w:t>.</w:t>
      </w:r>
      <w:bookmarkEnd w:id="133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bookmarkStart w:id="1339" w:name="pg7341_74627"/>
    </w:p>
    <w:p>
      <w:pPr>
        <w:pStyle w:val="BookText"/>
        <w:rPr/>
      </w:pPr>
      <w:bookmarkEnd w:id="13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اَلدُّنْیَا مِنْ اَلذَّهَابِ وَ اَلشَّیْبَ مِنْ اَلشَّبَابِ</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چه نزدیک است دنیا را گذراندن و چه نزدیک است جوانی را، پیری و در هم شکستن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گفت روزی به پیری، جوانی</w:t>
      </w:r>
    </w:p>
    <w:p>
      <w:pPr>
        <w:pStyle w:val="BookText"/>
        <w:rPr/>
      </w:pPr>
      <w:r>
        <w:rPr>
          <w:rFonts w:ascii="IRNazanin" w:hAnsi="IRNazanin" w:eastAsia="IRNazanin"/>
          <w:color w:val="111111"/>
          <w:sz w:val="28"/>
          <w:sz w:val="28"/>
          <w:szCs w:val="28"/>
          <w:rtl w:val="true"/>
          <w:lang w:bidi="fa-IR"/>
        </w:rPr>
        <w:t>که چونست باپیریت زندگانی</w:t>
      </w:r>
    </w:p>
    <w:p>
      <w:pPr>
        <w:pStyle w:val="BookText"/>
        <w:rPr/>
      </w:pPr>
      <w:r>
        <w:rPr>
          <w:rFonts w:ascii="IRNazanin" w:hAnsi="IRNazanin" w:eastAsia="IRNazanin"/>
          <w:color w:val="111111"/>
          <w:sz w:val="28"/>
          <w:sz w:val="28"/>
          <w:szCs w:val="28"/>
          <w:rtl w:val="true"/>
          <w:lang w:bidi="fa-IR"/>
        </w:rPr>
        <w:t>بگفتش در این نامه حرفیست مبهم</w:t>
      </w:r>
    </w:p>
    <w:p>
      <w:pPr>
        <w:pStyle w:val="BookText"/>
        <w:rPr/>
      </w:pPr>
      <w:r>
        <w:rPr>
          <w:rFonts w:ascii="IRNazanin" w:hAnsi="IRNazanin" w:eastAsia="IRNazanin"/>
          <w:color w:val="111111"/>
          <w:sz w:val="28"/>
          <w:sz w:val="28"/>
          <w:szCs w:val="28"/>
          <w:rtl w:val="true"/>
          <w:lang w:bidi="fa-IR"/>
        </w:rPr>
        <w:t>که معینش جز وقت پیری ندانی</w:t>
      </w:r>
    </w:p>
    <w:p>
      <w:pPr>
        <w:pStyle w:val="BookText"/>
        <w:rPr/>
      </w:pPr>
      <w:r>
        <w:rPr>
          <w:rFonts w:ascii="IRNazanin" w:hAnsi="IRNazanin" w:eastAsia="IRNazanin"/>
          <w:color w:val="111111"/>
          <w:sz w:val="28"/>
          <w:sz w:val="28"/>
          <w:szCs w:val="28"/>
          <w:rtl w:val="true"/>
          <w:lang w:bidi="fa-IR"/>
        </w:rPr>
        <w:t>تو به کز توانائی خویش گوئی</w:t>
      </w:r>
    </w:p>
    <w:p>
      <w:pPr>
        <w:pStyle w:val="BookText"/>
        <w:rPr/>
      </w:pPr>
      <w:r>
        <w:rPr>
          <w:rFonts w:ascii="IRNazanin" w:hAnsi="IRNazanin" w:eastAsia="IRNazanin"/>
          <w:color w:val="111111"/>
          <w:sz w:val="28"/>
          <w:sz w:val="28"/>
          <w:szCs w:val="28"/>
          <w:rtl w:val="true"/>
          <w:lang w:bidi="fa-IR"/>
        </w:rPr>
        <w:t>چه میپرسی از دوره ناتوانی</w:t>
      </w:r>
    </w:p>
    <w:p>
      <w:pPr>
        <w:pStyle w:val="BookText"/>
        <w:rPr/>
      </w:pPr>
      <w:r>
        <w:rPr>
          <w:rFonts w:ascii="IRNazanin" w:hAnsi="IRNazanin" w:eastAsia="IRNazanin"/>
          <w:color w:val="111111"/>
          <w:sz w:val="28"/>
          <w:sz w:val="28"/>
          <w:szCs w:val="28"/>
          <w:rtl w:val="true"/>
          <w:lang w:bidi="fa-IR"/>
        </w:rPr>
        <w:t>جوانی نگهدار کاین مرغ زیبا</w:t>
      </w:r>
    </w:p>
    <w:p>
      <w:pPr>
        <w:pStyle w:val="BookText"/>
        <w:rPr/>
      </w:pPr>
      <w:r>
        <w:rPr>
          <w:rFonts w:ascii="IRNazanin" w:hAnsi="IRNazanin" w:eastAsia="IRNazanin"/>
          <w:color w:val="111111"/>
          <w:sz w:val="28"/>
          <w:sz w:val="28"/>
          <w:szCs w:val="28"/>
          <w:rtl w:val="true"/>
          <w:lang w:bidi="fa-IR"/>
        </w:rPr>
        <w:t>نماند در این خانه استخوانی</w:t>
      </w:r>
    </w:p>
    <w:p>
      <w:pPr>
        <w:pStyle w:val="BookText"/>
        <w:rPr/>
      </w:pPr>
      <w:r>
        <w:rPr>
          <w:rFonts w:ascii="IRNazanin" w:hAnsi="IRNazanin" w:eastAsia="IRNazanin"/>
          <w:color w:val="111111"/>
          <w:sz w:val="28"/>
          <w:sz w:val="28"/>
          <w:szCs w:val="28"/>
          <w:rtl w:val="true"/>
          <w:lang w:bidi="fa-IR"/>
        </w:rPr>
        <w:t>متاعی که من رایگان دادم از کف</w:t>
      </w:r>
    </w:p>
    <w:p>
      <w:pPr>
        <w:pStyle w:val="BookText"/>
        <w:rPr/>
      </w:pPr>
      <w:r>
        <w:rPr>
          <w:rFonts w:ascii="IRNazanin" w:hAnsi="IRNazanin" w:eastAsia="IRNazanin"/>
          <w:color w:val="111111"/>
          <w:sz w:val="28"/>
          <w:sz w:val="28"/>
          <w:szCs w:val="28"/>
          <w:rtl w:val="true"/>
          <w:lang w:bidi="fa-IR"/>
        </w:rPr>
        <w:t>توگر میتوانی مده رایگانی</w:t>
      </w:r>
    </w:p>
    <w:p>
      <w:pPr>
        <w:pStyle w:val="BookText"/>
        <w:rPr/>
      </w:pPr>
      <w:r>
        <w:rPr>
          <w:rFonts w:ascii="IRNazanin" w:hAnsi="IRNazanin" w:eastAsia="IRNazanin"/>
          <w:color w:val="111111"/>
          <w:sz w:val="28"/>
          <w:sz w:val="28"/>
          <w:szCs w:val="28"/>
          <w:rtl w:val="true"/>
          <w:lang w:bidi="fa-IR"/>
        </w:rPr>
        <w:t>هر آن سرگرانی که من کردم اول</w:t>
      </w:r>
    </w:p>
    <w:p>
      <w:pPr>
        <w:pStyle w:val="BookText"/>
        <w:rPr/>
      </w:pPr>
      <w:r>
        <w:rPr>
          <w:rFonts w:ascii="IRNazanin" w:hAnsi="IRNazanin" w:eastAsia="IRNazanin"/>
          <w:color w:val="111111"/>
          <w:sz w:val="28"/>
          <w:sz w:val="28"/>
          <w:szCs w:val="28"/>
          <w:rtl w:val="true"/>
          <w:lang w:bidi="fa-IR"/>
        </w:rPr>
        <w:t>جهان بیشتر کرد از آن سرگرانی</w:t>
      </w:r>
    </w:p>
    <w:p>
      <w:pPr>
        <w:pStyle w:val="BookText"/>
        <w:rPr/>
      </w:pPr>
      <w:r>
        <w:rPr>
          <w:rFonts w:ascii="IRNazanin" w:hAnsi="IRNazanin" w:eastAsia="IRNazanin"/>
          <w:color w:val="111111"/>
          <w:sz w:val="28"/>
          <w:sz w:val="28"/>
          <w:szCs w:val="28"/>
          <w:rtl w:val="true"/>
          <w:lang w:bidi="fa-IR"/>
        </w:rPr>
        <w:t>چه سرمایه ام رفت بی مایه ماندم</w:t>
      </w:r>
    </w:p>
    <w:p>
      <w:pPr>
        <w:pStyle w:val="BookText"/>
        <w:rPr/>
      </w:pPr>
      <w:r>
        <w:rPr>
          <w:rFonts w:ascii="IRNazanin" w:hAnsi="IRNazanin" w:eastAsia="IRNazanin"/>
          <w:color w:val="111111"/>
          <w:sz w:val="28"/>
          <w:sz w:val="28"/>
          <w:szCs w:val="28"/>
          <w:rtl w:val="true"/>
          <w:lang w:bidi="fa-IR"/>
        </w:rPr>
        <w:t>که بازیست بی مایه بازارگانی</w:t>
      </w:r>
    </w:p>
    <w:p>
      <w:pPr>
        <w:pStyle w:val="BookText"/>
        <w:rPr/>
      </w:pPr>
      <w:r>
        <w:rPr>
          <w:rFonts w:ascii="IRNazanin" w:hAnsi="IRNazanin" w:eastAsia="IRNazanin"/>
          <w:color w:val="111111"/>
          <w:sz w:val="28"/>
          <w:sz w:val="28"/>
          <w:szCs w:val="28"/>
          <w:rtl w:val="true"/>
          <w:lang w:bidi="fa-IR"/>
        </w:rPr>
        <w:t>از آن برد، گنج مرا دزد گیتی</w:t>
      </w:r>
    </w:p>
    <w:p>
      <w:pPr>
        <w:pStyle w:val="BookText"/>
        <w:rPr/>
      </w:pPr>
      <w:r>
        <w:rPr>
          <w:rFonts w:ascii="IRNazanin" w:hAnsi="IRNazanin" w:eastAsia="IRNazanin"/>
          <w:color w:val="111111"/>
          <w:sz w:val="28"/>
          <w:sz w:val="28"/>
          <w:szCs w:val="28"/>
          <w:rtl w:val="true"/>
          <w:lang w:bidi="fa-IR"/>
        </w:rPr>
        <w:t>که در خواب بودم، گه پاسپانی</w:t>
      </w:r>
    </w:p>
    <w:p>
      <w:pPr>
        <w:pStyle w:val="Heading2"/>
        <w:numPr>
          <w:ilvl w:val="1"/>
          <w:numId w:val="1"/>
        </w:numPr>
        <w:rPr/>
      </w:pPr>
      <w:bookmarkStart w:id="1340" w:name="__RefHeading___Toc1107341_1051229030"/>
      <w:bookmarkStart w:id="1341" w:name="_Toc500"/>
      <w:bookmarkEnd w:id="1340"/>
      <w:r>
        <w:rPr/>
        <w:t>496</w:t>
      </w:r>
      <w:r>
        <w:rPr>
          <w:rtl w:val="true"/>
        </w:rPr>
        <w:t xml:space="preserve">- </w:t>
      </w:r>
      <w:r>
        <w:rPr>
          <w:rtl w:val="true"/>
        </w:rPr>
        <w:t>نقص در اعضاء نباید مانع کار انسان شود</w:t>
      </w:r>
      <w:r>
        <w:rPr>
          <w:rtl w:val="true"/>
        </w:rPr>
        <w:t>:</w:t>
      </w:r>
      <w:bookmarkEnd w:id="1341"/>
    </w:p>
    <w:p>
      <w:pPr>
        <w:pStyle w:val="BookText"/>
        <w:rPr/>
      </w:pPr>
      <w:r>
        <w:rPr>
          <w:rFonts w:ascii="IRNazanin" w:hAnsi="IRNazanin" w:eastAsia="IRNazanin"/>
          <w:color w:val="111111"/>
          <w:sz w:val="28"/>
          <w:sz w:val="28"/>
          <w:szCs w:val="28"/>
          <w:rtl w:val="true"/>
          <w:lang w:bidi="fa-IR"/>
        </w:rPr>
        <w:t>چه انسانهای نابینا و ناشنوا و بی دست و پا و فلج جسمانی را می شناسیم که جزو توابغ روزگارند و کارهای هنری و علمی بزرگی انجام می دهند و چه بسا چشمداران و با دست و پاها از آنها عقب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عمار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دچار بیماری برص شد و لکه های سفیدی در صورتش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عارضه باعث ملال و آزردگی خاطرش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سرزنش مردم و وضع وحالخود گله کرد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انگشتهای دست مؤمن آل فرعون بهم چسبیده و بی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موقع سخن گفتن، بدون احساس ضعف دست معیوب خود را به سوی مردم دراز می کرد و می فرمود از فرستادگان خدا پیروی کنید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مثال واقعی یونس بن عمار را از نظر روحی تقویت کردند و به وی فهماندند که نقص اعضاء نباید مانع کار انسان شود</w:t>
      </w:r>
      <w:r>
        <w:rPr>
          <w:rFonts w:eastAsia="IRNazanin" w:cs="IRNazanin"/>
          <w:color w:val="111111"/>
          <w:sz w:val="28"/>
          <w:szCs w:val="28"/>
          <w:rtl w:val="true"/>
          <w:lang w:bidi="fa-IR"/>
        </w:rPr>
        <w:t xml:space="preserve">. </w:t>
      </w:r>
      <w:bookmarkStart w:id="1342" w:name="pg7341_74628"/>
    </w:p>
    <w:p>
      <w:pPr>
        <w:pStyle w:val="Heading2"/>
        <w:numPr>
          <w:ilvl w:val="1"/>
          <w:numId w:val="1"/>
        </w:numPr>
        <w:rPr/>
      </w:pPr>
      <w:bookmarkStart w:id="1343" w:name="__RefHeading___Toc1107343_1051229030"/>
      <w:bookmarkStart w:id="1344" w:name="_Toc501"/>
      <w:bookmarkEnd w:id="1342"/>
      <w:bookmarkEnd w:id="1343"/>
      <w:r>
        <w:rPr/>
        <w:t>497</w:t>
      </w:r>
      <w:r>
        <w:rPr>
          <w:rtl w:val="true"/>
        </w:rPr>
        <w:t xml:space="preserve">- </w:t>
      </w:r>
      <w:r>
        <w:rPr>
          <w:rtl w:val="true"/>
        </w:rPr>
        <w:t>لقبهای زشت</w:t>
      </w:r>
      <w:r>
        <w:rPr>
          <w:rtl w:val="true"/>
        </w:rPr>
        <w:t>:</w:t>
      </w:r>
      <w:bookmarkEnd w:id="1344"/>
    </w:p>
    <w:p>
      <w:pPr>
        <w:pStyle w:val="BookText"/>
        <w:rPr/>
      </w:pPr>
      <w:r>
        <w:rPr>
          <w:rFonts w:ascii="Amiri" w:hAnsi="Amiri" w:eastAsia="Amiri" w:cs="Amiri"/>
          <w:color w:val="111111"/>
          <w:sz w:val="28"/>
          <w:sz w:val="28"/>
          <w:szCs w:val="28"/>
          <w:rtl w:val="true"/>
          <w:lang w:bidi="ar-SA"/>
        </w:rPr>
        <w:t xml:space="preserve">یکی از توصیه های قرآنی آن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تَنَابَزُوا بِالْأَلْقَابِ </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با لقبهای زشت همدیگر را نخوانید بین اراذل و اوباش متداول است که برای همدیگر القابی انتخاب می کنند که نشان از فرهنگ متداول بین آنها دارد و بعضی از موارد بقدری زشت است که نوعی اشاعه فحشاء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با اینکه از نظر هوش و استعداد فوق العاده بود ولی در لقب گذاشتن برای دیگران بد سلیقه و بی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 وقت با فرماندار بصره که بینی بزرگی داشت می رسید در برابر مردم با صدای بلند بوی خطاب می کرد ای دماغ گنده و گاهی هم برای مسخره کردن او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بتو و بینی بزرگت و او را تحقیر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دیگر برای وی در حضور جمع لقب زشت دیگری برگزید و با صدای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المغتلعة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پسر زن شهوت پرست</w:t>
      </w:r>
      <w:r>
        <w:rPr>
          <w:rFonts w:eastAsia="IRNazanin" w:cs="IRNazanin"/>
          <w:color w:val="111111"/>
          <w:sz w:val="28"/>
          <w:szCs w:val="28"/>
          <w:rtl w:val="true"/>
          <w:lang w:bidi="fa-IR"/>
        </w:rPr>
        <w:t xml:space="preserve">» </w:t>
      </w:r>
      <w:r>
        <w:rPr>
          <w:rStyle w:val="FootnoteAnchor"/>
          <w:rtl w:val="true"/>
        </w:rPr>
        <w:footnoteReference w:id="586"/>
      </w:r>
    </w:p>
    <w:p>
      <w:pPr>
        <w:pStyle w:val="Heading2"/>
        <w:numPr>
          <w:ilvl w:val="1"/>
          <w:numId w:val="1"/>
        </w:numPr>
        <w:rPr/>
      </w:pPr>
      <w:bookmarkStart w:id="1345" w:name="__RefHeading___Toc1107345_1051229030"/>
      <w:bookmarkStart w:id="1346" w:name="_Toc502"/>
      <w:bookmarkEnd w:id="1345"/>
      <w:r>
        <w:rPr/>
        <w:t>498</w:t>
      </w:r>
      <w:r>
        <w:rPr>
          <w:rtl w:val="true"/>
        </w:rPr>
        <w:t xml:space="preserve">- </w:t>
      </w:r>
      <w:r>
        <w:rPr>
          <w:rtl w:val="true"/>
        </w:rPr>
        <w:t>اعتصاب غذا</w:t>
      </w:r>
      <w:r>
        <w:rPr>
          <w:rtl w:val="true"/>
        </w:rPr>
        <w:t>:</w:t>
      </w:r>
      <w:bookmarkEnd w:id="1346"/>
    </w:p>
    <w:p>
      <w:pPr>
        <w:pStyle w:val="BookText"/>
        <w:rPr/>
      </w:pPr>
      <w:r>
        <w:rPr>
          <w:rFonts w:ascii="IRNazanin" w:hAnsi="IRNazanin" w:eastAsia="IRNazanin"/>
          <w:color w:val="111111"/>
          <w:sz w:val="28"/>
          <w:sz w:val="28"/>
          <w:szCs w:val="28"/>
          <w:rtl w:val="true"/>
          <w:lang w:bidi="fa-IR"/>
        </w:rPr>
        <w:t>معمول است که بعضی در زندان و یا غیر آن برای رسیدن به خواسته های سیاسی و اغراض شخصی خویش دست به اعتصاب غذا می زنند گاهی به نتیجه مطلوب می رسند و گاهی بی فایده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اعتصاب غذاهایی که بی ثمر بود اعتصاب غذای مادری بود که در صدر اسلام بخاطر مسلمان شدن فرزند انجام داد و نتوانست فرزند را از قبول اسلام منصرف کند سعد بن مالک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مادرم خیلی مهربان و نیکوکار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موقعی که قبول </w:t>
      </w:r>
      <w:bookmarkStart w:id="1347" w:name="pg7341_74629"/>
    </w:p>
    <w:p>
      <w:pPr>
        <w:pStyle w:val="BookText"/>
        <w:rPr/>
      </w:pPr>
      <w:bookmarkEnd w:id="1347"/>
      <w:r>
        <w:rPr>
          <w:rFonts w:ascii="IRNazanin" w:hAnsi="IRNazanin" w:eastAsia="IRNazanin"/>
          <w:color w:val="111111"/>
          <w:sz w:val="28"/>
          <w:sz w:val="28"/>
          <w:szCs w:val="28"/>
          <w:rtl w:val="true"/>
          <w:lang w:bidi="fa-IR"/>
        </w:rPr>
        <w:t>اسلام کردم و مادرم آگاه شد روزی به من گفت فرزند این چه دینی است که پذیرفته ای یا باید از آن دست برداری و به بت پرستی برگردی یامن آنقدر از خوردن و آشامیدن امساک می کنم تا بمیرم و سپس مرا در دین جدیدمسرزنش وملامت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فکر می کرد سعد اگر او را در ضعف ببیند دست از دینش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روز اعتصاب غذای مادر به او خطاب کرد که و الله لو كانت لك الف تفس فخرجت نفسا، نفسا ما تركت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خدا سوگند اگر هزار جان در تن داشته باشی و یک یک از بدنت خارج شود من از دینم دست بر نمی دارم وقتی مادر از تصمیم جدی فرزند آگاه شد اعتصاب غذا را شکست چون از تغییر عقیده پسرش سعد مأیوس گردید</w:t>
      </w:r>
      <w:r>
        <w:rPr>
          <w:rFonts w:eastAsia="IRNazanin" w:cs="IRNazanin"/>
          <w:color w:val="111111"/>
          <w:sz w:val="28"/>
          <w:szCs w:val="28"/>
          <w:rtl w:val="true"/>
          <w:lang w:bidi="fa-IR"/>
        </w:rPr>
        <w:t xml:space="preserve">» </w:t>
      </w:r>
      <w:r>
        <w:rPr>
          <w:rStyle w:val="FootnoteAnchor"/>
          <w:rtl w:val="true"/>
        </w:rPr>
        <w:footnoteReference w:id="587"/>
      </w:r>
    </w:p>
    <w:p>
      <w:pPr>
        <w:pStyle w:val="Heading2"/>
        <w:numPr>
          <w:ilvl w:val="1"/>
          <w:numId w:val="1"/>
        </w:numPr>
        <w:rPr/>
      </w:pPr>
      <w:bookmarkStart w:id="1348" w:name="__RefHeading___Toc1107347_1051229030"/>
      <w:bookmarkStart w:id="1349" w:name="_Toc503"/>
      <w:bookmarkEnd w:id="1348"/>
      <w:r>
        <w:rPr/>
        <w:t>499</w:t>
      </w:r>
      <w:r>
        <w:rPr>
          <w:rtl w:val="true"/>
        </w:rPr>
        <w:t xml:space="preserve">- </w:t>
      </w:r>
      <w:r>
        <w:rPr>
          <w:rtl w:val="true"/>
        </w:rPr>
        <w:t>شما خواننده عزیز حدث بزنید که این شخص که بود</w:t>
      </w:r>
      <w:r>
        <w:rPr>
          <w:rtl w:val="true"/>
        </w:rPr>
        <w:t>:</w:t>
      </w:r>
      <w:bookmarkEnd w:id="1349"/>
    </w:p>
    <w:p>
      <w:pPr>
        <w:pStyle w:val="BookText"/>
        <w:rPr/>
      </w:pPr>
      <w:r>
        <w:rPr>
          <w:rFonts w:ascii="IRNazanin" w:hAnsi="IRNazanin" w:eastAsia="IRNazanin"/>
          <w:color w:val="111111"/>
          <w:sz w:val="28"/>
          <w:sz w:val="28"/>
          <w:szCs w:val="28"/>
          <w:rtl w:val="true"/>
          <w:lang w:bidi="fa-IR"/>
        </w:rPr>
        <w:t>سعید بن زید و همسرش فاطمه از مسلمانان صدر و اولی اسلامند او در سن بیست سالگی و همسرش در سن کمتر از بیست سال قبول اسلام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برادری داشت که اخلاق تند و اهل سیلی زدن و کتک زدن بود در یکی از روزهای گرم یکنفر قریشی در رهگذر با او برخورد کرد و گفت که اسلام در خاندانت نفوذ کرده و خواهرت آئین جدید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بسختی خشمگین شد و به طرف خانه خواهر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داخل منزل خواهر شد که زن و شوهر مشغول تلاوت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 به در خانه خواهر رسید، در را کوبید و صدایش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خشمگین وارد منزل شد و به وی گفت ای دشمن جان خود، شنیده ام مسلمان شده اید و سپس سیلی محکمی بر وی خواهر زد که خون از صورتش جاری 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 جوان که وضع خونین خود را دید راز را از پرده در آورد و با کمال صراحت و رشادت به برادر گفت </w:t>
      </w:r>
      <w:bookmarkStart w:id="1350" w:name="pg7341_74630"/>
    </w:p>
    <w:p>
      <w:pPr>
        <w:pStyle w:val="BookText"/>
        <w:rPr/>
      </w:pPr>
      <w:bookmarkEnd w:id="13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فاعلا فافعل فقد اسلمت</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هر کاری که از دستت می آید انجام بده بلی من پیروی 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پذیرفته ام و مسلمان شده ام</w:t>
      </w:r>
      <w:r>
        <w:rPr>
          <w:rFonts w:eastAsia="IRNazanin" w:cs="IRNazanin"/>
          <w:color w:val="111111"/>
          <w:sz w:val="28"/>
          <w:szCs w:val="28"/>
          <w:rtl w:val="true"/>
          <w:lang w:bidi="fa-IR"/>
        </w:rPr>
        <w:t>.</w:t>
      </w:r>
    </w:p>
    <w:p>
      <w:pPr>
        <w:pStyle w:val="Heading2"/>
        <w:numPr>
          <w:ilvl w:val="1"/>
          <w:numId w:val="1"/>
        </w:numPr>
        <w:rPr/>
      </w:pPr>
      <w:bookmarkStart w:id="1351" w:name="__RefHeading___Toc1107349_1051229030"/>
      <w:bookmarkStart w:id="1352" w:name="_Toc504"/>
      <w:bookmarkEnd w:id="1351"/>
      <w:r>
        <w:rPr/>
        <w:t>500</w:t>
      </w:r>
      <w:r>
        <w:rPr>
          <w:rtl w:val="true"/>
        </w:rPr>
        <w:t xml:space="preserve">- </w:t>
      </w:r>
      <w:r>
        <w:rPr>
          <w:rtl w:val="true"/>
        </w:rPr>
        <w:t>دوستان کم و دشمنان زیاد و برعکس کدام گزینه بهتر است؟</w:t>
      </w:r>
      <w:r>
        <w:rPr>
          <w:rtl w:val="true"/>
        </w:rPr>
        <w:t>!</w:t>
      </w:r>
      <w:bookmarkEnd w:id="1352"/>
    </w:p>
    <w:p>
      <w:pPr>
        <w:pStyle w:val="BookText"/>
        <w:rPr/>
      </w:pPr>
      <w:r>
        <w:rPr>
          <w:rFonts w:ascii="IRNazanin" w:hAnsi="IRNazanin" w:eastAsia="IRNazanin"/>
          <w:color w:val="111111"/>
          <w:sz w:val="28"/>
          <w:sz w:val="28"/>
          <w:szCs w:val="28"/>
          <w:rtl w:val="true"/>
          <w:lang w:bidi="fa-IR"/>
        </w:rPr>
        <w:t>مردی بنام جمیل سالیان دراز در دربار ساسانیان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عصر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درک کرد در ایام حکومت آن حضرت سخت فرسوده و پیر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نهروان آمد و از حال جمیل پرسش فرمود گفتند در قید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احضارش کنند، وقتی شرفیاب شدحضرت در اولین برخورد دید که هوش و حواس و ذهن پیرمرد سالم است و تنها چشم خود را از دست داده است از او 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جمیل شایسته است انسان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باید دوستانش کم باشند و دشمنانش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جمیل سخن تازه و بیسابقه ای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در این نظریه متفقند که داشتن دوست زیاد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آن طور نیست که گمان کرده اند و سپس توضیح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زیاد وقتی به انجام حاجت آدمی دست می زنند آن طور که باید و شاید به انجام وظیفه قیام نمی کنند و نتیجه معکوس عاید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آنکه زیادی کشتی بان باعث غرق کشتی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 صحیح است چه آنکه من آن را آزمایش کرده ام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دشمن چه فایده دارد؟ جواب داد وقتی دشمنان انسان زیاد باشند آدمی همواره مراقب کارهای خویشتن است، می کوشد تا سخنی نگوید که از وی خرده بگیرند، یا لغزشی از او بروز نکند تا مورد مؤاخذه واقع شود و بر اثر مراقبتها و دقتهای پیگیر برای همیشه از خطا و لغزش مصون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عاگفته پیرمرد را پسندید و نیکو شمرد و مورد تأییدش قرار داد </w:t>
      </w:r>
      <w:bookmarkStart w:id="1353" w:name="pg7341_74631"/>
    </w:p>
    <w:p>
      <w:pPr>
        <w:pStyle w:val="BookText"/>
        <w:rPr/>
      </w:pPr>
      <w:bookmarkEnd w:id="13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فَاسْتَحْسَنَ ذَلِکَ أَمِیرُ اَلْمُؤْمِنِینَ عَلَیْهِ السَّلاَمُ</w:t>
      </w:r>
      <w:r>
        <w:rPr>
          <w:rFonts w:eastAsia="Amiri" w:cs="Amiri" w:ascii="Amiri" w:hAnsi="Amiri"/>
          <w:color w:val="111111"/>
          <w:sz w:val="28"/>
          <w:szCs w:val="28"/>
          <w:rtl w:val="true"/>
          <w:lang w:bidi="ar-SA"/>
        </w:rPr>
        <w:t>»</w:t>
      </w:r>
      <w:r>
        <w:rPr>
          <w:rStyle w:val="FootnoteAnchor"/>
          <w:rtl w:val="true"/>
        </w:rPr>
        <w:footnoteReference w:id="589"/>
      </w:r>
    </w:p>
    <w:p>
      <w:pPr>
        <w:pStyle w:val="Heading2"/>
        <w:numPr>
          <w:ilvl w:val="1"/>
          <w:numId w:val="1"/>
        </w:numPr>
        <w:rPr/>
      </w:pPr>
      <w:bookmarkStart w:id="1354" w:name="__RefHeading___Toc1107351_1051229030"/>
      <w:bookmarkStart w:id="1355" w:name="_Toc505"/>
      <w:bookmarkEnd w:id="1354"/>
      <w:r>
        <w:rPr/>
        <w:t>501</w:t>
      </w:r>
      <w:r>
        <w:rPr>
          <w:rtl w:val="true"/>
        </w:rPr>
        <w:t xml:space="preserve">- </w:t>
      </w:r>
      <w:r>
        <w:rPr>
          <w:rtl w:val="true"/>
        </w:rPr>
        <w:t>کینه عامل فتنه گری</w:t>
      </w:r>
      <w:r>
        <w:rPr>
          <w:rtl w:val="true"/>
        </w:rPr>
        <w:t>:</w:t>
      </w:r>
      <w:bookmarkEnd w:id="1355"/>
    </w:p>
    <w:p>
      <w:pPr>
        <w:pStyle w:val="BookText"/>
        <w:rPr/>
      </w:pPr>
      <w:r>
        <w:rPr>
          <w:rFonts w:ascii="IRNazanin" w:hAnsi="IRNazanin" w:eastAsia="IRNazanin"/>
          <w:color w:val="111111"/>
          <w:sz w:val="28"/>
          <w:sz w:val="28"/>
          <w:szCs w:val="28"/>
          <w:rtl w:val="true"/>
          <w:lang w:bidi="fa-IR"/>
        </w:rPr>
        <w:t>شاس بن قیس پیرمرد فرتوتی بود که در کفر و بی ایمانی پافشاری می کرد و نسبت به مسلمانان کینه و دشمنی داشت، و درباره آنان به شدت حسد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جمعی از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اوس و خزرج گذر کرد و دید آنان در یک مجلس گرد هم نشسته و در کمال صفا و برادری با یکدیگر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این دو قبیله در جاهلیت با هم دشمن بودند و از اینکه امروز در پرتو اسلام این چنین با هم مأنوس و مهربانند سخت ناراحت و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که این دوستی و محبت برای ما غير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جوانی از یهود که همراهش بود دستور داد برود و در مجلس آنان شرکت کند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بیاد آنها بیاورد و بعضی از اشعار آن روز را در مجلس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پیش از اسلام قبيلة أوس و خزرج در آن روز بجان هم افتادند و جنگ سختی کردند و تلفاف سنگینی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یهودی وارد مجلس شد و از روز بعاث سخن گفت و طبق دستور، مأموریت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آن روز، خاطرات گذشته را بیدار کرد و آتش خشم اوس و خزرج را مشتعل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بهیجان آمدند و در همان مجلس، نزاع در گرفت، تا جائی که بعضی از افراد دو قبیله با یکدیگر گلاویز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گفت ما حاضریم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کنیم، دیگری گفت ما نیز حاضریم، فورا تصمیم گرفتند، فریادهای مسلح شوید، مسلح شوید، بهم آمیخت و سرزمین حره به عنوان نبرد گاه معین شد و هر دو گروه براه افتادند خبر این تصمیم در شهر پیچید و افراد هر قبیله با سرعت به جمعیت خود می پیوستند و رفته رفته زمینه زد و خورد سخت و خونینی آماده می 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امر به اطلاع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عده ای از اصحاب که در حضورش بودند حرکت کرد و خیلی زود خود را به آنها رساند</w:t>
      </w:r>
      <w:r>
        <w:rPr>
          <w:rFonts w:eastAsia="IRNazanin" w:cs="IRNazanin"/>
          <w:color w:val="111111"/>
          <w:sz w:val="28"/>
          <w:szCs w:val="28"/>
          <w:rtl w:val="true"/>
          <w:lang w:bidi="fa-IR"/>
        </w:rPr>
        <w:t xml:space="preserve">. </w:t>
      </w:r>
      <w:bookmarkStart w:id="1356" w:name="pg7341_74632"/>
    </w:p>
    <w:p>
      <w:pPr>
        <w:pStyle w:val="BookText"/>
        <w:rPr/>
      </w:pPr>
      <w:bookmarkEnd w:id="135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آیا به کشاکش دوران جاهلیت باز گشته اید با آنکه من در میان شما هستم؟ پس از آنکه خداوند شما را بدین اسلام هدایت کرد، موجبات عز و عظمتتان را فراهم آورد، پیوندهای جاهلیت را از شما برید، از کفر نجاتتان داد و بین شما ایجاد الفت و دوستی کرد، آیا می خواهید روشهای جاهلیت را در پیش گیرید؟ و به کفری که قبلا گرفتار آن بودید برگردید؟ سخنان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بخود آورد و دانستند که این افکار شیطانی نقشه خائنانه ای است که دشمن آنها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 را بزمین افکندند، دست محبت به گردن هم انداختند، اشک هیجان و ندامت ریختند و مراتب اطاعت خود را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داشتند و همراه آن حضرت از نیمه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و خداوند با لطف خود، آتش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خاموش کرد </w:t>
      </w:r>
      <w:r>
        <w:rPr>
          <w:rStyle w:val="FootnoteAnchor"/>
          <w:rtl w:val="true"/>
        </w:rPr>
        <w:footnoteReference w:id="590"/>
      </w:r>
    </w:p>
    <w:p>
      <w:pPr>
        <w:pStyle w:val="Heading2"/>
        <w:numPr>
          <w:ilvl w:val="1"/>
          <w:numId w:val="1"/>
        </w:numPr>
        <w:rPr/>
      </w:pPr>
      <w:bookmarkStart w:id="1357" w:name="__RefHeading___Toc1107353_1051229030"/>
      <w:bookmarkStart w:id="1358" w:name="_Toc506"/>
      <w:bookmarkEnd w:id="1357"/>
      <w:r>
        <w:rPr/>
        <w:t>502</w:t>
      </w:r>
      <w:r>
        <w:rPr>
          <w:rtl w:val="true"/>
        </w:rPr>
        <w:t xml:space="preserve">- </w:t>
      </w:r>
      <w:r>
        <w:rPr>
          <w:rtl w:val="true"/>
        </w:rPr>
        <w:t>عاقبت جاه طلبی</w:t>
      </w:r>
      <w:r>
        <w:rPr>
          <w:rtl w:val="true"/>
        </w:rPr>
        <w:t>:</w:t>
      </w:r>
      <w:bookmarkEnd w:id="1358"/>
    </w:p>
    <w:p>
      <w:pPr>
        <w:pStyle w:val="BookText"/>
        <w:rPr/>
      </w:pPr>
      <w:r>
        <w:rPr>
          <w:rFonts w:ascii="IRNazanin" w:hAnsi="IRNazanin" w:eastAsia="IRNazanin"/>
          <w:color w:val="111111"/>
          <w:sz w:val="28"/>
          <w:sz w:val="28"/>
          <w:szCs w:val="28"/>
          <w:rtl w:val="true"/>
          <w:lang w:bidi="fa-IR"/>
        </w:rPr>
        <w:t>عبدالملک مروان قبل از آنکه به مقام خلافت برسد اغلب اوقات در مسجد سرگرم عبادت بود تا جائیکه مردم او را کبوتر مسجد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خبر مرگ پدرش به وی رسید مشغول تلاوت کتاب مجید بود، از شنیدن این خبر و اینکه نوبت ریاست و فرمانروائی به او رسیده است سخت بهیجان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سلام تودیع داد و آن را بر هم گذارد و گفت اکنون زمان جدائی من از 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ریاست و جاه آنچنان در وی اثر گذارد و روحیه و اخلاقش را دگرگون ساخت که خودش میگفت من قبل از خلافت آنقدر عطوف و مهربان بودم که از کشتنموری مضایقه می کردم و اکنون چنان شده ام که حجاج بن یوسف به من نوشته است در مکه جمع کثیری را کشته ام و در من کوچکترین اثری نگذارده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 از اشخاص معروف زمان عبدالملک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نزد خلیفه آمد و به وی گفت شنیده ام شراب مینوشی؟ عبدالملک در کمال خونسردی و صراحت جواب داد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علاوه بر شراب خون مردم را نیز مینوشم</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مردی به میان آمد که سخت </w:t>
      </w:r>
      <w:bookmarkStart w:id="1359" w:name="pg7341_74633"/>
    </w:p>
    <w:p>
      <w:pPr>
        <w:pStyle w:val="BookText"/>
        <w:rPr/>
      </w:pPr>
      <w:bookmarkEnd w:id="1359"/>
      <w:r>
        <w:rPr>
          <w:rFonts w:ascii="IRNazanin" w:hAnsi="IRNazanin" w:eastAsia="IRNazanin"/>
          <w:color w:val="111111"/>
          <w:sz w:val="28"/>
          <w:sz w:val="28"/>
          <w:szCs w:val="28"/>
          <w:rtl w:val="true"/>
          <w:lang w:bidi="fa-IR"/>
        </w:rPr>
        <w:t>دوستدار ریاست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و زیان دو گرگ درنده ای که به گل بی نگهبان هجوم برده باشد بیش از ضرر ریاست برای دین یک مسلمان نیست</w:t>
      </w:r>
      <w:r>
        <w:rPr>
          <w:rFonts w:eastAsia="IRNazanin" w:cs="IRNazanin"/>
          <w:color w:val="111111"/>
          <w:sz w:val="28"/>
          <w:szCs w:val="28"/>
          <w:rtl w:val="true"/>
          <w:lang w:bidi="fa-IR"/>
        </w:rPr>
        <w:t xml:space="preserve">» </w:t>
      </w:r>
      <w:r>
        <w:rPr>
          <w:rStyle w:val="FootnoteAnchor"/>
          <w:rtl w:val="true"/>
        </w:rPr>
        <w:footnoteReference w:id="592"/>
      </w:r>
    </w:p>
    <w:p>
      <w:pPr>
        <w:pStyle w:val="Heading2"/>
        <w:numPr>
          <w:ilvl w:val="1"/>
          <w:numId w:val="1"/>
        </w:numPr>
        <w:rPr/>
      </w:pPr>
      <w:bookmarkStart w:id="1360" w:name="__RefHeading___Toc1107355_1051229030"/>
      <w:bookmarkStart w:id="1361" w:name="_Toc507"/>
      <w:bookmarkEnd w:id="1360"/>
      <w:r>
        <w:rPr/>
        <w:t>503</w:t>
      </w:r>
      <w:r>
        <w:rPr>
          <w:rtl w:val="true"/>
        </w:rPr>
        <w:t xml:space="preserve">- </w:t>
      </w:r>
      <w:r>
        <w:rPr>
          <w:rtl w:val="true"/>
        </w:rPr>
        <w:t>آخرین نیایش</w:t>
      </w:r>
      <w:r>
        <w:rPr>
          <w:rtl w:val="true"/>
        </w:rPr>
        <w:t>:</w:t>
      </w:r>
      <w:bookmarkEnd w:id="1361"/>
    </w:p>
    <w:p>
      <w:pPr>
        <w:pStyle w:val="BookText"/>
        <w:rPr/>
      </w:pPr>
      <w:r>
        <w:rPr>
          <w:rFonts w:ascii="IRNazanin" w:hAnsi="IRNazanin" w:eastAsia="IRNazanin"/>
          <w:color w:val="111111"/>
          <w:sz w:val="28"/>
          <w:sz w:val="28"/>
          <w:szCs w:val="28"/>
          <w:rtl w:val="true"/>
          <w:lang w:bidi="fa-IR"/>
        </w:rPr>
        <w:t xml:space="preserve">در پسین ظهر عاشورا و آخرین دقایق زندگی حضرت سیدالشهداء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نیایش پرداخت و با خدای خویش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 بِاللَّهِ وَ فِی سَبِیلِ اَللَّهِ وَ عَلَی مِلَّهِ رَسُولِ اَللَّهِ اللَّهُمَّ أَنْتَ مُتَعَالِی الْمَکَانِ عَظِیمُ الْجَبَرُوتِ شَدِیدُ الْمِحَالِ غَنِیٌّ عَنِ الْخَلاَئِقِ عَرِیضُ الْکِبْرِیَاءِ قَادِرٌ عَلَی مَا تَشَاءُ قَرِیبُ الرَّحْمَةِ صَادِقُ الْوَعْدِ سَابِغُ النِّعْمَةِ حَسَنُ الْبَلاَءِ قَرِیبٌ إِذَا دُعِیتَ مُحِیطٌ بِمَا خَلَقْتَ قَابِلُ التَّوْبَةِ لِمَنْ تَابَ إِلَیْکَ قَادِرٌ عَلَی مَا أَرَدْتَ وَ مُدْرِکٌ مَا طَلَبْتَ وَ شَکُورٌ إِذَا شُکِرْتَ وَ ذَکُورٌ إِذَا ذُکِرْتَ أَدْعُوکَ مُحْتَاجاً وَ أَرْغَبُ إِلَیْکَ فَقِیراً وَ أَفْزَعُ إِلَیْکَ خَائِفاً وَ أَبْکِی إِلَیْکَ مَکْرُوباً وَ أَسْتَعِینُ بِکَ ضَعِیفاً وَ أَتَوَکَّلُ عَلَیْکَ کَافِیاً احْکُمْ بَیْنَنَا وَ بَیْنَ قَوْمِنَا فَإِنَّهُمْ غَرُّونَا وَ خَدَعُونَا وَ خَذَلُونَا وَ غَدَرُوا بِنَا وَ قَتَلُونَا وَ نَحْنُ عِتْرَةُ نَبِیِّکَ وَ وَلَدُ حَبِیبِکَ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اصْطَفَیْتَهُ بِالرِّسَالَةِ وَ ائْتَمَنْتَهُ عَلَی وَحْیِکَ فَاجْعَلْ لَنَا مِنْ أَمْرِنَا فَرَجاً وَ مَخْرَجاً بِرَحْمَتِکَ یَا أَرْحَمَ الرَّاحِمِینَ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عَلی قَضائِکَ یا رَبِّ، لا إلهَ سِواکَ یا غِیاثَ المُستَغیثین، ما لی رَبُّ سِواکَ وَ لا مَعبُودُ غَیرَکَ، صَبراً عَلی حِلمِکَ، یا غیاثَ مَن لا غیاثَ لَهُ، یا دائماً لا نَفادَ لَهُ، یا مُحیِیَ المُوتی، یا قائماً عَلی کُل نَفسِ بِما کَسَبَت، اُحکَم بَینی وَ بَینَهُم وَ اَنتَ خَیرُ الحاکمین؛</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بنام خدا و بذات خدا و در راه خدا و بر آئین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در کمال والا مقامی، در شکوه و جبروت، بزرگترینی و شدید و سختگیری</w:t>
      </w:r>
      <w:r>
        <w:rPr>
          <w:rFonts w:eastAsia="IRNazanin" w:cs="IRNazanin"/>
          <w:color w:val="111111"/>
          <w:sz w:val="28"/>
          <w:szCs w:val="28"/>
          <w:rtl w:val="true"/>
          <w:lang w:bidi="fa-IR"/>
        </w:rPr>
        <w:t xml:space="preserve">. </w:t>
      </w:r>
      <w:bookmarkStart w:id="1362" w:name="pg7341_74634"/>
    </w:p>
    <w:p>
      <w:pPr>
        <w:pStyle w:val="BookText"/>
        <w:rPr/>
      </w:pPr>
      <w:bookmarkEnd w:id="1362"/>
      <w:r>
        <w:rPr>
          <w:rFonts w:ascii="IRNazanin" w:hAnsi="IRNazanin" w:eastAsia="IRNazanin"/>
          <w:color w:val="111111"/>
          <w:sz w:val="28"/>
          <w:sz w:val="28"/>
          <w:szCs w:val="28"/>
          <w:rtl w:val="true"/>
          <w:lang w:bidi="fa-IR"/>
        </w:rPr>
        <w:t>ای خدایی که از مخلوقات خویش بی نیازی و عظمت و کبریائیت بیکران و بر آنچه می خواهی توانا و قادر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رحمتت، بر همگان شامل در وعده راستگو و نعمتت فراگیر و امتحانت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وقتی بندگان، ترا می خوانند نزدیکی و به هرچه آفریدهای احاطه داری، هر که به سوی تو باز گردد، توبه اش را می پذیری و بر آنچه اراده کنی توانائی و هرچه بخواهی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شکر گزار سپاسمندی و به آنانکه در یاد تواند، عنایت داری، آری ترا می خوانم، که محتاجم به سوی تو رویآوردم که فقیرم، در پیشگاهت ناله می کنم که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برابرت اشک می ریزم که اندوهگینم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می طلبم که ناتوانم و بر تو توکل دارم که کفایتم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میان من و این قوم حاکم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ما نیرنگ زدند، و قصد خوار کردنمان نمودند، راه حیله و فریب پیش گرفتند و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عترت پیامبر تو هستیم و فرزند حبیبت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را برسالت برگزیدی و امانت دار وحی خود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مهربان و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دشواری بر ما گشایش و نجاتگاهی عنایت فرما۔</w:t>
      </w:r>
    </w:p>
    <w:p>
      <w:pPr>
        <w:pStyle w:val="Heading2"/>
        <w:numPr>
          <w:ilvl w:val="1"/>
          <w:numId w:val="1"/>
        </w:numPr>
        <w:rPr/>
      </w:pPr>
      <w:bookmarkStart w:id="1363" w:name="__RefHeading___Toc1107357_1051229030"/>
      <w:bookmarkStart w:id="1364" w:name="_Toc508"/>
      <w:bookmarkEnd w:id="1363"/>
      <w:r>
        <w:rPr/>
        <w:t>504</w:t>
      </w:r>
      <w:r>
        <w:rPr>
          <w:rtl w:val="true"/>
        </w:rPr>
        <w:t xml:space="preserve">- </w:t>
      </w:r>
      <w:r>
        <w:rPr>
          <w:rtl w:val="true"/>
        </w:rPr>
        <w:t xml:space="preserve">علائم ظهور از دیدگاه امام حسين </w:t>
      </w:r>
      <w:r>
        <w:rPr>
          <w:rtl w:val="true"/>
        </w:rPr>
        <w:t>(</w:t>
      </w:r>
      <w:r>
        <w:rPr>
          <w:rtl w:val="true"/>
        </w:rPr>
        <w:t>علیه السلام</w:t>
      </w:r>
      <w:r>
        <w:rPr>
          <w:rtl w:val="true"/>
        </w:rPr>
        <w:t>):</w:t>
      </w:r>
      <w:bookmarkEnd w:id="1364"/>
    </w:p>
    <w:p>
      <w:pPr>
        <w:pStyle w:val="BookText"/>
        <w:rPr/>
      </w:pPr>
      <w:r>
        <w:rPr>
          <w:rFonts w:ascii="IRNazanin" w:hAnsi="IRNazanin" w:eastAsia="IRNazanin"/>
          <w:color w:val="111111"/>
          <w:sz w:val="28"/>
          <w:sz w:val="28"/>
          <w:szCs w:val="28"/>
          <w:rtl w:val="true"/>
          <w:lang w:bidi="fa-IR"/>
        </w:rPr>
        <w:t xml:space="preserve">برای آمدن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علاماتی است که خدای متعال مؤمنین را با آنها امتحان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علامتها این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آزمایش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مؤمن آزمایش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طریقی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آخرین دوران حکومت حکمرانان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کمبود مواد غذائی، کاهش اموال به علت فساد در امور بازرگانی و کمی درآمدها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و نقص در جانها به علت مرگهای ناگهانی و سریع و کاهش در میوه جات بدلیل کمی رشد آنچه کاشته می شود آزمایش می شوید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به صبر پیشگان، مژده دهید که ظهور قائم، نزدیک است</w:t>
      </w:r>
      <w:r>
        <w:rPr>
          <w:rFonts w:eastAsia="IRNazanin" w:cs="IRNazanin"/>
          <w:color w:val="111111"/>
          <w:sz w:val="28"/>
          <w:szCs w:val="28"/>
          <w:rtl w:val="true"/>
          <w:lang w:bidi="fa-IR"/>
        </w:rPr>
        <w:t xml:space="preserve">. </w:t>
      </w:r>
      <w:bookmarkStart w:id="1365" w:name="pg7341_74635"/>
    </w:p>
    <w:p>
      <w:pPr>
        <w:pStyle w:val="BookText"/>
        <w:rPr/>
      </w:pPr>
      <w:bookmarkEnd w:id="1365"/>
      <w:r>
        <w:rPr>
          <w:rFonts w:ascii="IRNazanin" w:hAnsi="IRNazanin" w:eastAsia="IRNazanin"/>
          <w:color w:val="111111"/>
          <w:sz w:val="28"/>
          <w:sz w:val="28"/>
          <w:szCs w:val="28"/>
          <w:rtl w:val="true"/>
          <w:lang w:bidi="fa-IR"/>
        </w:rPr>
        <w:t>و نوبت دولت اهل بیت پیامبرتان بر زمین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زمین زندگی کنید تا نشانه های ظهور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رومیان و ترکها بر علیه شما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لشگریان خود را مجهز ساختند و حاکم دنیاپرست شما از بین رفت، و انسان درستکاری بجای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چندی با او پیمان شکستید در این هنگام نابود کننده تمام قدرتمندان و حاکمان خواهد آمد</w:t>
      </w:r>
      <w:r>
        <w:rPr>
          <w:rFonts w:eastAsia="IRNazanin" w:cs="IRNazanin"/>
          <w:color w:val="111111"/>
          <w:sz w:val="28"/>
          <w:szCs w:val="28"/>
          <w:rtl w:val="true"/>
          <w:lang w:bidi="fa-IR"/>
        </w:rPr>
        <w:t xml:space="preserve">. </w:t>
      </w:r>
      <w:r>
        <w:rPr>
          <w:rStyle w:val="FootnoteAnchor"/>
          <w:rtl w:val="true"/>
        </w:rPr>
        <w:footnoteReference w:id="594"/>
      </w:r>
    </w:p>
    <w:p>
      <w:pPr>
        <w:pStyle w:val="Heading2"/>
        <w:numPr>
          <w:ilvl w:val="1"/>
          <w:numId w:val="1"/>
        </w:numPr>
        <w:rPr/>
      </w:pPr>
      <w:bookmarkStart w:id="1366" w:name="__RefHeading___Toc1107359_1051229030"/>
      <w:bookmarkStart w:id="1367" w:name="_Toc509"/>
      <w:bookmarkEnd w:id="1366"/>
      <w:r>
        <w:rPr/>
        <w:t>505</w:t>
      </w:r>
      <w:r>
        <w:rPr>
          <w:rtl w:val="true"/>
        </w:rPr>
        <w:t xml:space="preserve">- </w:t>
      </w:r>
      <w:r>
        <w:rPr>
          <w:rtl w:val="true"/>
        </w:rPr>
        <w:t>استعفایش مورد قبول قرار نگرفت</w:t>
      </w:r>
      <w:r>
        <w:rPr>
          <w:rtl w:val="true"/>
        </w:rPr>
        <w:t>:</w:t>
      </w:r>
      <w:bookmarkEnd w:id="1367"/>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رسیدن به کوفه با دیدن حادثه ای فال بدزد و توسط نامه ای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وی را از سفر بر حذر دارد و استعفایش را قبول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علی به پسر عمویش مسلم بن عقیل، می ترسم انگیزه تو، در نوشتن این استعفا نامه بیم و هراس از مأموریتی که به تو داده 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که به تو محول کرده ام دنبال کن و به سفر خویش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فال بد بزند، از ما اهل 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را خواندی، همان طور که دستور داده ام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تو باد</w:t>
      </w:r>
      <w:r>
        <w:rPr>
          <w:rFonts w:eastAsia="IRNazanin" w:cs="IRNazanin"/>
          <w:color w:val="111111"/>
          <w:sz w:val="28"/>
          <w:szCs w:val="28"/>
          <w:rtl w:val="true"/>
          <w:lang w:bidi="fa-IR"/>
        </w:rPr>
        <w:t>.</w:t>
      </w:r>
      <w:r>
        <w:rPr>
          <w:rStyle w:val="FootnoteAnchor"/>
          <w:rtl w:val="true"/>
        </w:rPr>
        <w:footnoteReference w:id="595"/>
      </w:r>
    </w:p>
    <w:p>
      <w:pPr>
        <w:pStyle w:val="Heading2"/>
        <w:numPr>
          <w:ilvl w:val="1"/>
          <w:numId w:val="1"/>
        </w:numPr>
        <w:rPr/>
      </w:pPr>
      <w:bookmarkStart w:id="1368" w:name="__RefHeading___Toc1107361_1051229030"/>
      <w:bookmarkStart w:id="1369" w:name="_Toc510"/>
      <w:bookmarkEnd w:id="1368"/>
      <w:r>
        <w:rPr/>
        <w:t>506</w:t>
      </w:r>
      <w:r>
        <w:rPr>
          <w:rtl w:val="true"/>
        </w:rPr>
        <w:t xml:space="preserve">- </w:t>
      </w:r>
      <w:r>
        <w:rPr>
          <w:rtl w:val="true"/>
        </w:rPr>
        <w:t>موانع تکامل</w:t>
      </w:r>
      <w:r>
        <w:rPr>
          <w:rtl w:val="true"/>
        </w:rPr>
        <w:t>:</w:t>
      </w:r>
      <w:bookmarkEnd w:id="13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 ترین مانع كمال، تبعیت و پیروی کردن از نفس اماره و هواها و وسوسه های نفسانی و عدم کنترل غرائر سرکش و طغیان گر حیوانی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تَتَّبِعِ الْهَوی فَیُضِلَّکَ عَنْ سَبِیلِ اللّهِ</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از هوای نفس تبعیت نکن که تو را از راه خدا گمراه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تخيلات و 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مانعی که می تواند سد راه تکامل انسان شده باعث تعطیلی عقل و سقوط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قوه خیال یکی از موهبتهای بزرگ الهی در وجود انسان است، چرا که پیشرفت های مختلف بشر در عرصه های مختلف علمی و صنعتی و نیز در حوزهفرهنگ و هنر و هزاران خلاقیت علمی همه در پرتو قوه خیال به وجود آمد 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اینجاست که این قوه باهمه توانمندی عجیبی که خداوند در آن قرار داده است اگر در مسیر انحرافی به کار گرفته شود تلفات و آسیب های ناشی از آن نیز وسیع و خانمان برانداز است به این بیان شیوای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هَالَهُ مَا بَینَ یَدَیهِ نَکَصَ عَلَی عَقِبَیهِ وَ مَن تَرَدّدَ فِی الرّیبِ وَطِئَتهُ سَنَابِکُ الشّیَاطِینِ وَ مَنِ استَسلَمَ لِهَلَکَهِ الدّنیَا وَ الآخِرَهِ هَلَکَ فِیهِا</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آن کس که از هر چیزی می ترسید و گرفتار تخیلات شد همواره در حال عقب نشینی است و آن کس که در حال تردید و دودلی باشد زیر پای شیطان کوبیده خواهد شد، و آن کس که تسلیم حوادث گردد و به تباهی دنیا و آخرت گردن نهد، هر دو جهان را از کف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مانع قبلی تکامل، درونی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 مانع بیرونی است البته این مانع تکامل بیرونی از نقطه ضعفهای درونی استفاده میکند و مثل کسی که روی زخم می نشیند روی زخم دل و درون می نشیند و کار خود را به انجام 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يُوَسْوِسُ فِي صُدُورِ النَّاسِ مِنَ الْجِنَّةِ وَالنَّاسِ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آن کس که در سینه های مردم وسوسه می کند خواه از جن باشد یا از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اَلشَّيَاطِينَ يَحُومُونَ حَوْلَ قَلْبِ اِبْنِ آدَمَ لَنَظَرَ إِلَى اَلْمَلَكُوتِ السموات و الارض</w:t>
      </w:r>
      <w:r>
        <w:rPr>
          <w:rFonts w:eastAsia="Amiri" w:cs="Amiri" w:ascii="Amiri" w:hAnsi="Amiri"/>
          <w:color w:val="111111"/>
          <w:sz w:val="28"/>
          <w:szCs w:val="28"/>
          <w:rtl w:val="true"/>
          <w:lang w:bidi="ar-SA"/>
        </w:rPr>
        <w:t>»</w:t>
      </w:r>
      <w:r>
        <w:rPr>
          <w:rStyle w:val="FootnoteAnchor"/>
          <w:rtl w:val="true"/>
        </w:rPr>
        <w:footnoteReference w:id="599"/>
      </w:r>
      <w:bookmarkStart w:id="1370" w:name="pg7341_74637"/>
    </w:p>
    <w:p>
      <w:pPr>
        <w:pStyle w:val="BookText"/>
        <w:rPr/>
      </w:pPr>
      <w:bookmarkEnd w:id="1370"/>
      <w:r>
        <w:rPr>
          <w:rFonts w:ascii="IRNazanin" w:hAnsi="IRNazanin" w:eastAsia="IRNazanin"/>
          <w:color w:val="111111"/>
          <w:sz w:val="28"/>
          <w:sz w:val="28"/>
          <w:szCs w:val="28"/>
          <w:rtl w:val="true"/>
          <w:lang w:bidi="fa-IR"/>
        </w:rPr>
        <w:t>اگر شیطان ها، اطراف قلب های آدمیان را احاطه نکرده بودند، ملکوت آسمانها و زمین را نظاره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ظالم و محیط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موانع سه گانه یاد شده حکومت های ظالم و محیط فاسد نیز سد راه تکامل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دنیای امروز با فراگیری ظلم در سطح گیتی و توسعه فحشاء و منکرات شاهدیم که بشر چه اندازه از نظر اخلاق و کمالات معنوی در ورطه سقوط قرار گرفته و جایگاه خود را در آفرینش فراموش کرده و تمام نصایح انبیاء و اولیاء الهی را نادیده انگاشته و خود بدون تعهد به هیچ آیین و مذهبی سیر نزولی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 شمردن موانع تکامل انسان راههای مقابله با آن موانع به انتخاب راه راستی است که مکتب ناب اسلام پیش پای ما گذاشته و آن حرف شنوی و عمل به دستورات دو امانت گرانبهای رسول مکرم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قرآن و عترت است والسلام</w:t>
      </w:r>
      <w:r>
        <w:rPr>
          <w:rFonts w:eastAsia="IRNazanin" w:cs="IRNazanin"/>
          <w:color w:val="111111"/>
          <w:sz w:val="28"/>
          <w:szCs w:val="28"/>
          <w:rtl w:val="true"/>
          <w:lang w:bidi="fa-IR"/>
        </w:rPr>
        <w:t>).</w:t>
      </w:r>
    </w:p>
    <w:p>
      <w:pPr>
        <w:pStyle w:val="Heading2"/>
        <w:numPr>
          <w:ilvl w:val="1"/>
          <w:numId w:val="1"/>
        </w:numPr>
        <w:rPr/>
      </w:pPr>
      <w:bookmarkStart w:id="1371" w:name="__RefHeading___Toc1107363_1051229030"/>
      <w:bookmarkStart w:id="1372" w:name="_Toc511"/>
      <w:bookmarkEnd w:id="1371"/>
      <w:r>
        <w:rPr/>
        <w:t>507</w:t>
      </w:r>
      <w:r>
        <w:rPr>
          <w:rtl w:val="true"/>
        </w:rPr>
        <w:t xml:space="preserve">- </w:t>
      </w:r>
      <w:r>
        <w:rPr>
          <w:rtl w:val="true"/>
        </w:rPr>
        <w:t>خطبه ای در روز غدیر از زبان صاحب غدير</w:t>
      </w:r>
      <w:r>
        <w:rPr>
          <w:rtl w:val="true"/>
        </w:rPr>
        <w:t>:</w:t>
      </w:r>
      <w:bookmarkEnd w:id="1372"/>
    </w:p>
    <w:p>
      <w:pPr>
        <w:pStyle w:val="BookText"/>
        <w:rPr/>
      </w:pPr>
      <w:r>
        <w:rPr>
          <w:rFonts w:ascii="IRNazanin" w:hAnsi="IRNazanin" w:eastAsia="IRNazanin"/>
          <w:color w:val="111111"/>
          <w:sz w:val="28"/>
          <w:sz w:val="28"/>
          <w:szCs w:val="28"/>
          <w:rtl w:val="true"/>
          <w:lang w:bidi="fa-IR"/>
        </w:rPr>
        <w:t xml:space="preserve">خطبه غدیریه رسولمکرم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معروف و مشهور و در کتابهای شیعه و سنی فراوان دیده میشود و نقل و نقل محافل ولایی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دیگری در روز غدیر خوانده شده از زبان صاحب غدیر مولایمان امیرالمؤمنین علی ما که مع الاسف کمتر به آن پرداخته می شود و از دید خواص نیز مغفول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مجموعه ای از حقایق توحیدی و رسالت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توفیق یافتم شرح کوتاهی بر خطبه غدیر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که بحمدالله در چند نوبت به چاپ رسیده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به علت ایراد خطبه از ناحیه حضرت اشاره کنم و به فهرست مطالب مندرج در آن پرداخته و دوستان خواننده را به متن خطبه که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شیخ طوسی رحمة الله عليه ص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و شرحی که بدان اشاره رفت ارجاع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اختصار راویان و اسنادش را حذف کردیم که فیاض بن محمد طوسی در سال دویست و پنجاه و نه هجری که سنش به نود سال می رسید و در زمان امام هشتم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با عده ای از خواص در محضر آن گرامی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و ارزش روز غدیر خم سخن می گفت و از جمله بیانات حضرت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امام صادق، از امام باقر، از سید العابدین،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اند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 ها که روز جمعه و روز غدیر خم با هم تلاقی کرده بود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پنج ساعت از روز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حمد و ثنای پروردگار را به جای آورد که کسی چنین حمد و ستایشی را نشنیده بود و بعد به ایراد خطبه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و عناوین مندرج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لاهوت، ربانیت و فردانیت خداوند، حمد خدا راه وصول به رحمت اوست و مراتب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اخلاص، توضیح سه اسم پروردگار، الخالق، البارئ، المصور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بندگی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عظیم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 مقام جانشینان بر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کنندگان به حق، خلقت ائمه ليلا قبل از خلقت مخلوقات،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مترجمان اراده پروردگارند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به اذن خدا، امامان مجریان احکام خدا و رسولند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راه گشایمعرفت به حجج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غدیر دو عید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 معرفت خدا و رسول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آیه تبلیغ درباره غدیر خم رسوایی منافقین پس از غدیر در روز غدیر دین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 تکمیل کلام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بدعت گذاران در دین، سلوک در صراط مستقیم روز بزرگ غدیر خم، روز امتیاز دادن بین نیک وبد، روز ساکنان عالم قدس، روز بروز کینه های منافقین، روز اقامه نص برای خواص، روز اوصیاء پیامبران، روز امان از آتش</w:t>
      </w:r>
      <w:r>
        <w:rPr>
          <w:rFonts w:eastAsia="IRNazanin" w:cs="IRNazanin"/>
          <w:color w:val="111111"/>
          <w:sz w:val="28"/>
          <w:szCs w:val="28"/>
          <w:rtl w:val="true"/>
          <w:lang w:bidi="fa-IR"/>
        </w:rPr>
        <w:t xml:space="preserve">. </w:t>
      </w:r>
      <w:bookmarkStart w:id="1373" w:name="pg7341_74639"/>
    </w:p>
    <w:p>
      <w:pPr>
        <w:pStyle w:val="BookText"/>
        <w:rPr/>
      </w:pPr>
      <w:bookmarkEnd w:id="1373"/>
      <w:r>
        <w:rPr>
          <w:rFonts w:ascii="IRNazanin" w:hAnsi="IRNazanin" w:eastAsia="IRNazanin"/>
          <w:color w:val="111111"/>
          <w:sz w:val="28"/>
          <w:sz w:val="28"/>
          <w:szCs w:val="28"/>
          <w:rtl w:val="true"/>
          <w:lang w:bidi="fa-IR"/>
        </w:rPr>
        <w:t>پیروی از خدا و رسول و اولی الامر پرهیز از فریب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استکبار به چه معناست؟ منم صراط مستقیم، منم تقسیم کننده بهشت و دوزخ غفلت کلید همه زشتیها، رعایت حقوق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در پرتو غدیر، ثواب مضاعف کار نیک در روز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نشاط و شادی در روز غدیر خم سفارش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طبقه ضعیف و محروم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روزداری 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پایانی کلام مولایمان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تَلاقَیْتُمْ فَتُصافِحُوا بِالتَّسْلیمِ وَ تَهابُوا النَّعْمَهَ فِی هذَا الْیَوْمِ، وَ لِیُبَلِّغِ الْحاضِرُ الْغائِبَ، وَالشاهِدُ البایِنَ، وَلِیَعِدِ الْغَنِیُّ الْفَقیرَ وَالْقَوِیُّ عَلَی الضَّعیفِ اَمَرَنِی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در ملاقات همدیگر دست یکدیگر را بفشارید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 تبریک بگویید و حاضر به غایب و شاهد به دور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توانگر از تهیدست و توانا از ناتوان دستگیری کند که اینها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است</w:t>
      </w:r>
      <w:r>
        <w:rPr>
          <w:rFonts w:eastAsia="IRNazanin" w:cs="IRNazanin"/>
          <w:color w:val="111111"/>
          <w:sz w:val="28"/>
          <w:szCs w:val="28"/>
          <w:rtl w:val="true"/>
          <w:lang w:bidi="fa-IR"/>
        </w:rPr>
        <w:t>.</w:t>
      </w:r>
    </w:p>
    <w:p>
      <w:pPr>
        <w:pStyle w:val="Heading2"/>
        <w:numPr>
          <w:ilvl w:val="1"/>
          <w:numId w:val="1"/>
        </w:numPr>
        <w:rPr/>
      </w:pPr>
      <w:bookmarkStart w:id="1374" w:name="__RefHeading___Toc1107365_1051229030"/>
      <w:bookmarkStart w:id="1375" w:name="_Toc512"/>
      <w:bookmarkEnd w:id="1374"/>
      <w:r>
        <w:rPr/>
        <w:t>508</w:t>
      </w:r>
      <w:r>
        <w:rPr>
          <w:rtl w:val="true"/>
        </w:rPr>
        <w:t xml:space="preserve">- </w:t>
      </w:r>
      <w:r>
        <w:rPr>
          <w:rtl w:val="true"/>
        </w:rPr>
        <w:t>دانستن حقایقی قبل از ظهور</w:t>
      </w:r>
      <w:r>
        <w:rPr>
          <w:rtl w:val="true"/>
        </w:rPr>
        <w:t>:</w:t>
      </w:r>
      <w:bookmarkEnd w:id="137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بهره مندی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انتظار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سازنده و حرکت آفرین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آینده روشن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حکومت صالحان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مستضعفان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مردم و حاکمان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مقتدرانه دین الهي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شدن خرافه ها و بدعتها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افشای دین فروشی 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 تعصبات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عدالت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قسط و عدالت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برقراری عدالت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زندگی مطلوب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قانون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افکار عمومی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پاسخگویی به شبهات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معنویت انسان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سیطره فضایل اخلاقی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کرامتو تعالی انسان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عبودیت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امنیت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یابی به </w:t>
      </w:r>
      <w:bookmarkStart w:id="1376" w:name="pg7341_74640"/>
    </w:p>
    <w:p>
      <w:pPr>
        <w:pStyle w:val="BookText"/>
        <w:rPr/>
      </w:pPr>
      <w:bookmarkEnd w:id="1376"/>
      <w:r>
        <w:rPr>
          <w:rFonts w:ascii="IRNazanin" w:hAnsi="IRNazanin" w:eastAsia="IRNazanin"/>
          <w:color w:val="111111"/>
          <w:sz w:val="28"/>
          <w:sz w:val="28"/>
          <w:szCs w:val="28"/>
          <w:rtl w:val="true"/>
          <w:lang w:bidi="fa-IR"/>
        </w:rPr>
        <w:t xml:space="preserve">صلح و آرامش جهانی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حقیقی حقوق بشر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شکوفایی خردها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منطق و حق پذیری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و تکامل دانشها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وری از نعمتهای الهی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آرمانشهر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2"/>
        <w:numPr>
          <w:ilvl w:val="1"/>
          <w:numId w:val="1"/>
        </w:numPr>
        <w:rPr/>
      </w:pPr>
      <w:bookmarkStart w:id="1377" w:name="__RefHeading___Toc1107367_1051229030"/>
      <w:bookmarkStart w:id="1378" w:name="_Toc513"/>
      <w:bookmarkEnd w:id="1377"/>
      <w:r>
        <w:rPr/>
        <w:t>509</w:t>
      </w:r>
      <w:r>
        <w:rPr>
          <w:rtl w:val="true"/>
        </w:rPr>
        <w:t xml:space="preserve">- </w:t>
      </w:r>
      <w:r>
        <w:rPr>
          <w:rtl w:val="true"/>
        </w:rPr>
        <w:t>کتاب سوزی</w:t>
      </w:r>
      <w:r>
        <w:rPr>
          <w:rtl w:val="true"/>
        </w:rPr>
        <w:t>:</w:t>
      </w:r>
      <w:bookmarkEnd w:id="1378"/>
    </w:p>
    <w:p>
      <w:pPr>
        <w:pStyle w:val="BookText"/>
        <w:rPr/>
      </w:pPr>
      <w:r>
        <w:rPr>
          <w:rFonts w:ascii="IRNazanin" w:hAnsi="IRNazanin" w:eastAsia="IRNazanin"/>
          <w:color w:val="111111"/>
          <w:sz w:val="28"/>
          <w:sz w:val="28"/>
          <w:szCs w:val="28"/>
          <w:rtl w:val="true"/>
          <w:lang w:bidi="fa-IR"/>
        </w:rPr>
        <w:t>بنیان گذار این کار دو خلیفه اول بودند اولی نزدیک بهپانصد حدیث را سوزاند و دومی مردم را فرا خواند تا احادیث را نزد وی آورند فرمان داد تا همگی سوزانیده شوند؟ سلیمان بن عبدالملک در زمان ولایت عهدی نوشتجاتی به دستش رسید که در آن فقط از انصار نقل شده بود و اسمی از خلفای اموی برده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آننوشتجات را در آتش سوزانیدند و وقتی با پدرش که خلیفه بود یعنی عبدالملک در میان گذاشت نظر پسرش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خلفای مسلمین و جانشینان آنها دستور می دادند کتابهای حاوی ستت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سوزانده شود تا مسلمانان از آنچه مخالف مصالح حاکمان بود آگاه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درباره حوادث 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نویسد که کتابخانه هفتاد ساله بغداد توسط طغرل بیگ اولین پادشاه سلجوقی به آتش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نویسد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خانه و کتابخانه بزرگ شیخ طوسی در گرخ به آتش کشیده 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های خلفای فاطمی مصر که حاوی ششصد هزار کتاب بود پس از شکست فاطمیان غلامان سلجوقیان همه را آتش زدند و آنچه نسوخت در چالهای دفن کردند و خاک بر آنها ریختند</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آیا می توان گفت چه مقدار از ستت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آتش زدن آن کتابها و کتابخانه ها از دست ما رفته و بر ما مستور مانده است؟ </w:t>
      </w:r>
      <w:bookmarkStart w:id="1379" w:name="pg7341_74641"/>
    </w:p>
    <w:p>
      <w:pPr>
        <w:pStyle w:val="Heading2"/>
        <w:numPr>
          <w:ilvl w:val="1"/>
          <w:numId w:val="1"/>
        </w:numPr>
        <w:rPr/>
      </w:pPr>
      <w:bookmarkStart w:id="1380" w:name="__RefHeading___Toc1107369_1051229030"/>
      <w:bookmarkStart w:id="1381" w:name="_Toc514"/>
      <w:bookmarkEnd w:id="1379"/>
      <w:bookmarkEnd w:id="1380"/>
      <w:r>
        <w:rPr/>
        <w:t>510</w:t>
      </w:r>
      <w:r>
        <w:rPr>
          <w:rtl w:val="true"/>
        </w:rPr>
        <w:t xml:space="preserve">- </w:t>
      </w:r>
      <w:r>
        <w:rPr>
          <w:rtl w:val="true"/>
        </w:rPr>
        <w:t xml:space="preserve">دوازده امام </w:t>
      </w:r>
      <w:r>
        <w:rPr>
          <w:rtl w:val="true"/>
        </w:rPr>
        <w:t>(</w:t>
      </w:r>
      <w:r>
        <w:rPr>
          <w:rtl w:val="true"/>
        </w:rPr>
        <w:t>علیهما السلام</w:t>
      </w:r>
      <w:r>
        <w:rPr>
          <w:rtl w:val="true"/>
        </w:rPr>
        <w:t xml:space="preserve">) </w:t>
      </w:r>
      <w:r>
        <w:rPr>
          <w:rtl w:val="true"/>
        </w:rPr>
        <w:t>در تورات</w:t>
      </w:r>
      <w:r>
        <w:rPr>
          <w:rtl w:val="true"/>
        </w:rPr>
        <w:t>:</w:t>
      </w:r>
      <w:bookmarkEnd w:id="1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لیشماعيل بيرختي أو توقی هفریتی أو توقی هربیتی بمئود شنیم عسار نسیئیم یولیدقی نتیف لگوی گدول</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همان طور که ملاحظه فرمودید عبارت عبری است ترجمه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مبارک ساخته و جدا او را بهره مند و پر بار و کثیر و گسترده گردانم، دوازده عدد امام از او پدید آید و او را به امت بزرگ و عظیمی تبدیل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تورات اشاره به آن دارد که، مبارکی و پرباری و کثرتافراد تنها در نسل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می گردد که مقصود از کثرت و برکت در نسل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رسول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آن حضرت می باشند و آنانند که دنباله و امتداد نسل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زیرا خداوند متعال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همراه با همسرش ساره و لوط به فرمان خدا هجرت کردند و در سرزمین فلسطین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ثروت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فزونی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با این مال بدون اولاد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او وحی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فرزندان تو را به قدری کثیر و بسیار گردانم که به تعداد ستارگان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را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هاجر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شد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ابراهیم در آنحال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Style w:val="FootnoteAnchor"/>
          <w:rtl w:val="true"/>
        </w:rPr>
        <w:footnoteReference w:id="602"/>
      </w:r>
      <w:r>
        <w:rPr>
          <w:rFonts w:ascii="IRNazanin" w:hAnsi="IRNazanin" w:eastAsia="IRNazanin"/>
          <w:color w:val="111111"/>
          <w:sz w:val="28"/>
          <w:sz w:val="28"/>
          <w:szCs w:val="28"/>
          <w:rtl w:val="true"/>
          <w:lang w:bidi="fa-IR"/>
        </w:rPr>
        <w:t>و از آیه ای که در پایان اشاره خواهد شد استفاده می شود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ذریه و نسل خود را که اسماعیل و فرزندان متولد او در مکه بودند در کنار خانه خدا جای داد و از خدای متعال درخواست کرد تا رحمت و هدایت بشر در طول تاریخ را بر عهده ذریه و فرزندان او قرار دهد، خداوند نیز دعوتش را پذیرفته و آن را در نسل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بَقِیَّهُ تِلْکَ اَلْعِتْرَهِ وَ قَالَ عَلَیْهِ السَّلاَمُ کَانَتْ دَعْوَهُ إِبْرَاهِیمَ لَنَا </w:t>
      </w:r>
      <w:r>
        <w:rPr>
          <w:rFonts w:eastAsia="Amiri" w:cs="Amiri" w:ascii="Amiri" w:hAnsi="Amiri"/>
          <w:color w:val="111111"/>
          <w:sz w:val="28"/>
          <w:szCs w:val="28"/>
          <w:rtl w:val="true"/>
          <w:lang w:bidi="ar-SA"/>
        </w:rPr>
        <w:t>»</w:t>
      </w:r>
      <w:r>
        <w:rPr>
          <w:rStyle w:val="FootnoteAnchor"/>
          <w:rtl w:val="true"/>
        </w:rPr>
        <w:footnoteReference w:id="603"/>
      </w:r>
      <w:bookmarkStart w:id="1382" w:name="pg7341_74642"/>
    </w:p>
    <w:p>
      <w:pPr>
        <w:pStyle w:val="BookText"/>
        <w:rPr/>
      </w:pPr>
      <w:bookmarkEnd w:id="1382"/>
      <w:r>
        <w:rPr>
          <w:rFonts w:ascii="IRNazanin" w:hAnsi="IRNazanin" w:eastAsia="IRNazanin"/>
          <w:color w:val="111111"/>
          <w:sz w:val="28"/>
          <w:sz w:val="28"/>
          <w:szCs w:val="28"/>
          <w:rtl w:val="true"/>
          <w:lang w:bidi="fa-IR"/>
        </w:rPr>
        <w:t>مائیم بقیه آن ذریه و عترت،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از ذریه خود را در بیابانی خشک، در کنار خانه محترم تو جای دادم تا نماز را به پای دارند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دلهائی از مردمان را به سوی آنان برگردان و آنان را از ثمرات روزی ده، باشد که سپاس گویند</w:t>
      </w:r>
      <w:r>
        <w:rPr>
          <w:rFonts w:eastAsia="IRNazanin" w:cs="IRNazanin"/>
          <w:color w:val="111111"/>
          <w:sz w:val="28"/>
          <w:szCs w:val="28"/>
          <w:rtl w:val="true"/>
          <w:lang w:bidi="fa-IR"/>
        </w:rPr>
        <w:t>.</w:t>
      </w:r>
    </w:p>
    <w:p>
      <w:pPr>
        <w:pStyle w:val="Heading2"/>
        <w:numPr>
          <w:ilvl w:val="1"/>
          <w:numId w:val="1"/>
        </w:numPr>
        <w:rPr/>
      </w:pPr>
      <w:bookmarkStart w:id="1383" w:name="__RefHeading___Toc1107371_1051229030"/>
      <w:bookmarkStart w:id="1384" w:name="_Toc515"/>
      <w:bookmarkEnd w:id="1383"/>
      <w:r>
        <w:rPr/>
        <w:t>511</w:t>
      </w:r>
      <w:r>
        <w:rPr>
          <w:rtl w:val="true"/>
        </w:rPr>
        <w:t xml:space="preserve">- </w:t>
      </w:r>
      <w:r>
        <w:rPr>
          <w:rtl w:val="true"/>
        </w:rPr>
        <w:t>از حكمت خدا غافل مباش</w:t>
      </w:r>
      <w:r>
        <w:rPr>
          <w:rtl w:val="true"/>
        </w:rPr>
        <w:t>:</w:t>
      </w:r>
      <w:bookmarkEnd w:id="1384"/>
    </w:p>
    <w:p>
      <w:pPr>
        <w:pStyle w:val="BookText"/>
        <w:rPr/>
      </w:pPr>
      <w:r>
        <w:rPr>
          <w:rFonts w:ascii="IRNazanin" w:hAnsi="IRNazanin" w:eastAsia="IRNazanin"/>
          <w:color w:val="111111"/>
          <w:sz w:val="28"/>
          <w:sz w:val="28"/>
          <w:szCs w:val="28"/>
          <w:rtl w:val="true"/>
          <w:lang w:bidi="fa-IR"/>
        </w:rPr>
        <w:t>کشتی مردی در یک طوفان عظیم غرق شد، اما به طرز معجزه آسایی نجات یافت و توانست خود را به جزیره ای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روزها مرد با هزاران زحمت برای خود یک کلبه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تهیه آب به جنگل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کلبه برگشت در کمال ناباوری دید که کلبه در حال سوختن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گله کردن از خدا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در این جزیزه زندانیکرده ای و حالا که من با این بدبختی توانسته ام این کلبه برا بر خودم درست کنم، باید این گونه بسوزد؟ مرد با همین افکار آشفته در کنار ساحل به خواب عمیقی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با صدای بوق یک کشتی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نجات یافته بود وقتی سوار کشتی شد، از ناخدا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فهمیدید که من در این جزیزه هستم؟ ناخدا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علایمی را که با دود نشان میدادی، دیدیم برای نجاتت آمدیم</w:t>
      </w:r>
    </w:p>
    <w:p>
      <w:pPr>
        <w:pStyle w:val="Heading2"/>
        <w:numPr>
          <w:ilvl w:val="1"/>
          <w:numId w:val="1"/>
        </w:numPr>
        <w:rPr/>
      </w:pPr>
      <w:bookmarkStart w:id="1385" w:name="__RefHeading___Toc1107373_1051229030"/>
      <w:bookmarkStart w:id="1386" w:name="_Toc516"/>
      <w:bookmarkEnd w:id="1385"/>
      <w:r>
        <w:rPr/>
        <w:t>512</w:t>
      </w:r>
      <w:r>
        <w:rPr>
          <w:rtl w:val="true"/>
        </w:rPr>
        <w:t xml:space="preserve">- </w:t>
      </w:r>
      <w:r>
        <w:rPr>
          <w:rtl w:val="true"/>
        </w:rPr>
        <w:t>متن دستخط مبارک امام رضا</w:t>
      </w:r>
      <w:r>
        <w:rPr>
          <w:rtl w:val="true"/>
        </w:rPr>
        <w:t>(</w:t>
      </w:r>
      <w:r>
        <w:rPr>
          <w:rtl w:val="true"/>
        </w:rPr>
        <w:t>علیه السلام</w:t>
      </w:r>
      <w:r>
        <w:rPr>
          <w:rtl w:val="true"/>
        </w:rPr>
        <w:t xml:space="preserve">) </w:t>
      </w:r>
      <w:r>
        <w:rPr>
          <w:rtl w:val="true"/>
        </w:rPr>
        <w:t>در پشت عهدنامه و قبول ولایتعهدی</w:t>
      </w:r>
      <w:r>
        <w:rPr>
          <w:rtl w:val="true"/>
        </w:rPr>
        <w:t>:</w:t>
      </w:r>
      <w:bookmarkEnd w:id="138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سپاس خدای را فقال ما یشاء که حکمش نقش ناشدنی و فرمانش تردیدناپذیر است و خیانت دیده ها و پنهانکاری دلها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او بر پیامبرش محمد خاتم پیامبران و خاندان پاک و پاکیزه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بن موسی الرضا بن جعفر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و حکومتش را،اگر پس از او زنده ماندم، بر عهده من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هرکس بیعتی را که خدا به استواریش فرمان دهد بشکند و رشته ای را که خدا استحکامش را دوست دارد بگسلد، براستی حریمش را پایمال و حرامش را حلال کرده است، چون با این کار امامش را پست شمرده و حرمت اسلام را دریده است، روشی که پیشینیان بر آن رفتند و بر لغزشها و نا سنجیده هایش شکیبایی شد و تصمیم های بعدی نیز، از خوف پراکندگی دین و گسست رشته مسلمین، و به خاطر نزدیکی به دوره جاهلی و کمین فرصت طلبان و شورش شروران، مورد اعتراض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خدا را بر خود گواه میگیرم که اگر کار مسلمانان را به من سپرد و خلافتش را بر عهده ام نهاد، عملکردم با آنها عموما ویا بنی عباس خصوصا براساس طاعت و پیروی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اینکه هیچ خون محترمی را نریزم و هیچ دامن و هیچ مالی را مباح نگردانم مگر آنچه را که حدود الهی ریخته و واجبات الهی مباح گردانیده است و اینکه در حد توانم بکوشم تا راه مساوات را برگزینم و برای انجامش با خود عهدی محکم بسته ام که خدایم از آن بازخواست نماید، زیرا همو عزوجل می فرماید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بِالْعَهْدِ إِنَّ الْعَهْدَ كَانَ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به عهد خود وفا کنید که عهد و پیمان مورد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بدعتیگزاردم یا تغییر ایجاد کردم یا تبدیلی روا داشتم، شایسته تباهی و آماده مجازات باشم و از خشم خدا به خدا پناه می برم و توفیق طاعت و دوری از معصیت درستکاری خود و مسلمانان را از او می جویم</w:t>
      </w:r>
      <w:r>
        <w:rPr>
          <w:rFonts w:eastAsia="IRNazanin" w:cs="IRNazanin"/>
          <w:color w:val="111111"/>
          <w:sz w:val="28"/>
          <w:szCs w:val="28"/>
          <w:rtl w:val="true"/>
          <w:lang w:bidi="fa-IR"/>
        </w:rPr>
        <w:t xml:space="preserve">» </w:t>
      </w:r>
      <w:r>
        <w:rPr>
          <w:rStyle w:val="FootnoteAnchor"/>
          <w:rtl w:val="true"/>
        </w:rPr>
        <w:footnoteReference w:id="606"/>
      </w:r>
      <w:bookmarkStart w:id="1387" w:name="pg7341_74644"/>
    </w:p>
    <w:p>
      <w:pPr>
        <w:pStyle w:val="Heading2"/>
        <w:numPr>
          <w:ilvl w:val="1"/>
          <w:numId w:val="1"/>
        </w:numPr>
        <w:rPr/>
      </w:pPr>
      <w:bookmarkStart w:id="1388" w:name="__RefHeading___Toc1107375_1051229030"/>
      <w:bookmarkStart w:id="1389" w:name="_Toc517"/>
      <w:bookmarkEnd w:id="1387"/>
      <w:bookmarkEnd w:id="1388"/>
      <w:r>
        <w:rPr/>
        <w:t>513</w:t>
      </w:r>
      <w:r>
        <w:rPr>
          <w:rtl w:val="true"/>
        </w:rPr>
        <w:t xml:space="preserve">- </w:t>
      </w:r>
      <w:r>
        <w:rPr>
          <w:rtl w:val="true"/>
        </w:rPr>
        <w:t>نمونه ای از کرامت و بزرگواری</w:t>
      </w:r>
      <w:r>
        <w:rPr>
          <w:rtl w:val="true"/>
        </w:rPr>
        <w:t>:</w:t>
      </w:r>
      <w:bookmarkEnd w:id="1389"/>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وقت فضیلت می خواند و تا اول آفتاب به تعقیب نماز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خورشید طلوع می کرد عده ای از افراد فقیر و غیر فقیر اطرافش جمع می شدند به آنان احکام دین و قرآن می آموخت روزی از مجلس درس خارج شد بین راه با مرد جسوری برخورد نمود و درباره آن حضرت کلمه قبیحی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 حدیث میگوید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آن مرد بی ادب که بود و نامش چه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آن سخن دوباره به مسجد برگشت، بمنبر رفت و دستور داد مردم را خبر کنند تا در مسجد گرد آیند به قدر کافی جمعیت آمد و آن مرد بی ادب نیز در مجلس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حمد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بردبار و عالم به تعالیم الهی است و چیزی مبغوض تر نزد خدا و زیانبارتر برای مردم، از نادانی و بی صبری رهبر نیست و بعد چند جمله ای درباره انصاف و طاعت الهی سخن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ساعت قبل سخنی به زبان آورد کجاست؟ مرد جسور که نمی توانست گفته خویش را انکار نماید به صدای بلند گفت 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در مجلس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اگر بخواهم، گفتنیها را با حضور مردم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خود را در معرض هتک و رسوائی میدید پیشدستی کرد و بلافاصله گفت، و اگر بخواهی عفو میکنی و می بخشی که تو شایسته چشم پوشی و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بخشیدم و عفو نمودم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مطالبی را با حضور مردم می خواست بگوید؟ فرمود سوابق بدو اوصاف ناپسند او را</w:t>
      </w:r>
      <w:r>
        <w:rPr>
          <w:rFonts w:eastAsia="IRNazanin" w:cs="IRNazanin"/>
          <w:color w:val="111111"/>
          <w:sz w:val="28"/>
          <w:szCs w:val="28"/>
          <w:rtl w:val="true"/>
          <w:lang w:bidi="fa-IR"/>
        </w:rPr>
        <w:t xml:space="preserve">» </w:t>
      </w:r>
      <w:r>
        <w:rPr>
          <w:rStyle w:val="FootnoteAnchor"/>
          <w:rtl w:val="true"/>
        </w:rPr>
        <w:footnoteReference w:id="607"/>
      </w:r>
    </w:p>
    <w:p>
      <w:pPr>
        <w:pStyle w:val="Heading2"/>
        <w:numPr>
          <w:ilvl w:val="1"/>
          <w:numId w:val="1"/>
        </w:numPr>
        <w:rPr/>
      </w:pPr>
      <w:bookmarkStart w:id="1390" w:name="__RefHeading___Toc1107377_1051229030"/>
      <w:bookmarkStart w:id="1391" w:name="_Toc518"/>
      <w:bookmarkEnd w:id="1390"/>
      <w:r>
        <w:rPr/>
        <w:t>514</w:t>
      </w:r>
      <w:r>
        <w:rPr>
          <w:rtl w:val="true"/>
        </w:rPr>
        <w:t xml:space="preserve">- </w:t>
      </w:r>
      <w:r>
        <w:rPr>
          <w:rtl w:val="true"/>
        </w:rPr>
        <w:t>نمونه ای از درنده خوئی</w:t>
      </w:r>
      <w:r>
        <w:rPr>
          <w:rtl w:val="true"/>
        </w:rPr>
        <w:t>:</w:t>
      </w:r>
      <w:bookmarkEnd w:id="1391"/>
    </w:p>
    <w:p>
      <w:pPr>
        <w:pStyle w:val="BookText"/>
        <w:rPr/>
      </w:pPr>
      <w:r>
        <w:rPr>
          <w:rFonts w:ascii="IRNazanin" w:hAnsi="IRNazanin" w:eastAsia="IRNazanin"/>
          <w:color w:val="111111"/>
          <w:sz w:val="28"/>
          <w:sz w:val="28"/>
          <w:szCs w:val="28"/>
          <w:rtl w:val="true"/>
          <w:lang w:bidi="fa-IR"/>
        </w:rPr>
        <w:t xml:space="preserve">در قرن ششم هجری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افسران ارتش مصر بود به مقام وزارت رسید و در کمال قدرت بر مردم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یکطرف فعال و باهوش بود و از طرف دیگر خود خواه، خشن و ستمکار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ابن سلار یک فرد سپاهی بود به پرداخت غرامتی محکوم شد، برای </w:t>
      </w:r>
      <w:bookmarkStart w:id="1392" w:name="pg7341_74645"/>
    </w:p>
    <w:p>
      <w:pPr>
        <w:pStyle w:val="BookText"/>
        <w:rPr/>
      </w:pPr>
      <w:bookmarkEnd w:id="1392"/>
      <w:r>
        <w:rPr>
          <w:rFonts w:ascii="IRNazanin" w:hAnsi="IRNazanin" w:eastAsia="IRNazanin"/>
          <w:color w:val="111111"/>
          <w:sz w:val="28"/>
          <w:sz w:val="28"/>
          <w:szCs w:val="28"/>
          <w:rtl w:val="true"/>
          <w:lang w:bidi="fa-IR"/>
        </w:rPr>
        <w:t xml:space="preserve">شکایت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دیوان کشور رفت و پیرامون محکومیت خود توضیحاتی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الکرم، بحق و یا ناحق به اظهارات او ترتیب اثر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در گوش من فرو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سلار از گفته وی خشمگین گردید، کینه اش را به دل گرفت موقعی که وزیر شد و فرصت انتقام به دست آورد او را دستگیر نمود و فرمان داد میخ بلندی را در گوش وی فروکوفتند تا از گوش دیگرش سر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کوبیدن میخ، هر بار که ابي الكرم فریاد میزد ابن سلار میگفت اکنون سخن من در گوش تو فرو شد، سپس به دستور او پیکر بی جانش را با همان میخی که در سر داشت بدار آویختند</w:t>
      </w:r>
      <w:r>
        <w:rPr>
          <w:rStyle w:val="FootnoteAnchor"/>
          <w:rtl w:val="true"/>
        </w:rPr>
        <w:footnoteReference w:id="608"/>
      </w:r>
    </w:p>
    <w:p>
      <w:pPr>
        <w:pStyle w:val="Heading2"/>
        <w:numPr>
          <w:ilvl w:val="1"/>
          <w:numId w:val="1"/>
        </w:numPr>
        <w:rPr/>
      </w:pPr>
      <w:bookmarkStart w:id="1393" w:name="__RefHeading___Toc1107379_1051229030"/>
      <w:bookmarkStart w:id="1394" w:name="_Toc519"/>
      <w:bookmarkEnd w:id="1393"/>
      <w:r>
        <w:rPr/>
        <w:t>515</w:t>
      </w:r>
      <w:r>
        <w:rPr>
          <w:rtl w:val="true"/>
        </w:rPr>
        <w:t xml:space="preserve">- </w:t>
      </w:r>
      <w:r>
        <w:rPr>
          <w:rtl w:val="true"/>
        </w:rPr>
        <w:t>زبانش را قطع کن</w:t>
      </w:r>
      <w:r>
        <w:rPr>
          <w:rtl w:val="true"/>
        </w:rPr>
        <w:t>:</w:t>
      </w:r>
      <w:bookmarkEnd w:id="1394"/>
    </w:p>
    <w:p>
      <w:pPr>
        <w:pStyle w:val="BookText"/>
        <w:rPr/>
      </w:pPr>
      <w:r>
        <w:rPr>
          <w:rFonts w:ascii="IRNazanin" w:hAnsi="IRNazanin" w:eastAsia="IRNazanin"/>
          <w:color w:val="111111"/>
          <w:sz w:val="28"/>
          <w:sz w:val="28"/>
          <w:szCs w:val="28"/>
          <w:rtl w:val="true"/>
          <w:lang w:bidi="fa-IR"/>
        </w:rPr>
        <w:t>یکی از عیبهای بزرگ اخلاقی تملق و چاپلوسی است و بویژه اگر کسی برای رسیدن به زخارف پست دنیا و جاگرفتن نزد زمامداران خودنمایی از این رذیله به عنوان یک ابزار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اعرابی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اینست که تو از جهت والدین از همه ما بهتر و از جهت اولاد از همه ما شریفتری؟ در ایام جاهلیت بر ما مقدم بودی و هم اکنون در اسلام رئیس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که از قصد او با خبر بود از سخنان تملق آمیز او خشمگین شد به مرد اعرابی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در پشت چند حجاب قرار دارد؟ جواب داد دو حجاب، یکی لبها و دیگری دندانها فرمود هیچیک از این دو مانع، نتوانست تندی زبان ترا از ما بگیرد؟ سپس فرمود تحقیق بین تمام آنچه که در دنیا به فردی داده شده است هیچ چیز برای آخرت او زیانبار تر از نفوذ کلام نیست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مرد را ساکت کند و به آن صحنه ناراحت کننده خاتمه دهد به علی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زبانش را قطع کن، آن حضرت حرکت کرد چنددرهمی به وی داد و خاموشش ساخت</w:t>
      </w:r>
      <w:r>
        <w:rPr>
          <w:rFonts w:eastAsia="IRNazanin" w:cs="IRNazanin"/>
          <w:color w:val="111111"/>
          <w:sz w:val="28"/>
          <w:szCs w:val="28"/>
          <w:rtl w:val="true"/>
          <w:lang w:bidi="fa-IR"/>
        </w:rPr>
        <w:t xml:space="preserve">. </w:t>
      </w:r>
      <w:bookmarkStart w:id="1395" w:name="pg7341_74646"/>
    </w:p>
    <w:p>
      <w:pPr>
        <w:pStyle w:val="BookText"/>
        <w:rPr/>
      </w:pPr>
      <w:bookmarkEnd w:id="1395"/>
      <w:r>
        <w:rPr>
          <w:rFonts w:ascii="IRNazanin" w:hAnsi="IRNazanin" w:eastAsia="IRNazanin"/>
          <w:color w:val="111111"/>
          <w:sz w:val="28"/>
          <w:sz w:val="28"/>
          <w:szCs w:val="28"/>
          <w:rtl w:val="true"/>
          <w:lang w:bidi="fa-IR"/>
        </w:rPr>
        <w:t>و این سنتی شده که برای قطع کردن زبان سائلان چاپلوس و گدایان حرفه ای چاره ای جز پرداخت پول نیست و الااگر نپرداختی تعریف و تمجیدهای دروغین تبدیل به فحش و ناسزا خواهد شد</w:t>
      </w:r>
      <w:r>
        <w:rPr>
          <w:rFonts w:eastAsia="IRNazanin" w:cs="IRNazanin"/>
          <w:color w:val="111111"/>
          <w:sz w:val="28"/>
          <w:szCs w:val="28"/>
          <w:rtl w:val="true"/>
          <w:lang w:bidi="fa-IR"/>
        </w:rPr>
        <w:t>!!</w:t>
      </w:r>
    </w:p>
    <w:p>
      <w:pPr>
        <w:pStyle w:val="Heading2"/>
        <w:numPr>
          <w:ilvl w:val="1"/>
          <w:numId w:val="1"/>
        </w:numPr>
        <w:rPr/>
      </w:pPr>
      <w:bookmarkStart w:id="1396" w:name="__RefHeading___Toc1107381_1051229030"/>
      <w:bookmarkStart w:id="1397" w:name="_Toc520"/>
      <w:bookmarkEnd w:id="1396"/>
      <w:r>
        <w:rPr/>
        <w:t>516</w:t>
      </w:r>
      <w:r>
        <w:rPr>
          <w:rtl w:val="true"/>
        </w:rPr>
        <w:t xml:space="preserve">- </w:t>
      </w:r>
      <w:r>
        <w:rPr>
          <w:rtl w:val="true"/>
        </w:rPr>
        <w:t>قایقی کنار ساحل شهر بلخ</w:t>
      </w:r>
      <w:r>
        <w:rPr>
          <w:rtl w:val="true"/>
        </w:rPr>
        <w:t>:</w:t>
      </w:r>
      <w:bookmarkEnd w:id="1397"/>
    </w:p>
    <w:p>
      <w:pPr>
        <w:pStyle w:val="BookText"/>
        <w:rPr/>
      </w:pPr>
      <w:r>
        <w:rPr>
          <w:rFonts w:ascii="IRNazanin" w:hAnsi="IRNazanin" w:eastAsia="IRNazanin"/>
          <w:color w:val="111111"/>
          <w:sz w:val="28"/>
          <w:sz w:val="28"/>
          <w:szCs w:val="28"/>
          <w:rtl w:val="true"/>
          <w:lang w:bidi="fa-IR"/>
        </w:rPr>
        <w:t xml:space="preserve">یکی از دوستان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قصددیدار امام زمان خویش را داشت کسی که با او اظهار رفاقت می کرد گفت اینبار که به نزد امامت رفتی بگو فلانی درباء امامت شما احتیاط می کند و گرفتار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پیغامت را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الا شرفیاب شد مسائل شخصی خود را بیان کرد و پاسخ گرفت خواست خداحافظی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پیغام دوستت را فراموش کردی؟ عرض کرد آقا شما که میدانید چه گفته پاسخش را چه بگویم،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در اینکه ما امام زمان تو باشیم احتیاط میکنی چرا آن روز که همسفرت همراه کنیزش با تو به کنار شهر بلخ رسیدید و او داخل شهر شد و کنیز و تو تنها ماندی احتیاط نکردی و نگفتی که کارت حرام است حالا در امامت ما احتیاط میکنی؟ دوست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 و پاسخ پیغام رفیق خود را از امام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رنگش تغییر کرد و چند بار تکبیر گفت و با تمام وجود بانک برآورد به او ایمان آوردم که حتما امام زمان من اوست چون از چیزی خبر داد که هیچکس جز خدا و من و کنیز از آن با خبر نبود برای رفع شبههای لازم است عرض کنم چون قصد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و هدایت یک انسان از گمراهی بود سرش را فاش کرد و الا وجود نازنین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ستار العیوبی خداوند تبارک و تعالی هستند</w:t>
      </w:r>
      <w:r>
        <w:rPr>
          <w:rFonts w:eastAsia="IRNazanin" w:cs="IRNazanin"/>
          <w:color w:val="111111"/>
          <w:sz w:val="28"/>
          <w:szCs w:val="28"/>
          <w:rtl w:val="true"/>
          <w:lang w:bidi="fa-IR"/>
        </w:rPr>
        <w:t>.</w:t>
      </w:r>
    </w:p>
    <w:p>
      <w:pPr>
        <w:pStyle w:val="Heading2"/>
        <w:numPr>
          <w:ilvl w:val="1"/>
          <w:numId w:val="1"/>
        </w:numPr>
        <w:rPr/>
      </w:pPr>
      <w:bookmarkStart w:id="1398" w:name="__RefHeading___Toc1107383_1051229030"/>
      <w:bookmarkStart w:id="1399" w:name="_Toc521"/>
      <w:bookmarkEnd w:id="1398"/>
      <w:r>
        <w:rPr/>
        <w:t>517</w:t>
      </w:r>
      <w:r>
        <w:rPr>
          <w:rtl w:val="true"/>
        </w:rPr>
        <w:t xml:space="preserve">- </w:t>
      </w:r>
      <w:r>
        <w:rPr>
          <w:rtl w:val="true"/>
        </w:rPr>
        <w:t>خواستم شوهرم را سنی کنم خودم شیعه شدم</w:t>
      </w:r>
      <w:r>
        <w:rPr>
          <w:rtl w:val="true"/>
        </w:rPr>
        <w:t>:</w:t>
      </w:r>
      <w:bookmarkEnd w:id="139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از کشور تاجیکستان، زبان رسمی ما بودایی است که بسیار </w:t>
      </w:r>
      <w:r>
        <w:rPr>
          <w:rStyle w:val="FootnoteAnchor"/>
          <w:rtl w:val="true"/>
        </w:rPr>
        <w:footnoteReference w:id="609"/>
      </w:r>
      <w:bookmarkStart w:id="1400" w:name="pg7341_74647"/>
    </w:p>
    <w:p>
      <w:pPr>
        <w:pStyle w:val="BookText"/>
        <w:rPr/>
      </w:pPr>
      <w:bookmarkEnd w:id="1400"/>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دوم ما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تاجیکستان، اهل سنت هستند و شیعیان در اقلیت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شیعیان را به عنوان مسلمان نمی شناسند و به خاطر همین با آنها کاری ندارند و آنها را به حساب نمی آورند، حتی بعضیها شیعه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 و میگویند آنها از نسل مغول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 من سنی هستند و من بعد از ازدواج شیعه شدم، به خاطر همین پدر و مادرم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من هیچ کاری نداشتند و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کم کم ارتباط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با یک مرد شیعه ازدواج کردم، سعی کردم شوهرم را سنی کنم، اما او بر سر اعتقادات خودش پافشاری می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خواهر شوهرم در جامعة الزهرای قم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سؤالات مهم من درباره نماز و انجام مراسم عزاداری را جواب می داد و از من خواست در مراسم عزاداری حضرت على ما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احساسی پیدا کردم که تا آن روز هرگز نداشتم و همان جا تصمیم گرفتم شیعه شوم و حجابم را هم رعایت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بچه دار شدم و در همین موقع عده ای از ایران برای انجام مصاحبه آمدند که بعد از قبولی،افراد را برای ادامه تحصیل به ایران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مصاحبه قبول شدم و به ایران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 تمام دروس چهار ساله را تمام کردم و کارشناسی ام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نیز علاقمند شد که دروس حوزوی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ماه طول کشید تا زمان فارسی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در حوزه مشغول به 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من در ایران مجله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مینویسم، که وابسته به مجمع جهانی اهل بیت ما است، این مجله را به تاجیکستان میفرستم و در آنجا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خواستم شوهرم را سنی کنم خودم شیعه شدم </w:t>
      </w:r>
      <w:r>
        <w:rPr>
          <w:rStyle w:val="FootnoteAnchor"/>
          <w:rtl w:val="true"/>
        </w:rPr>
        <w:footnoteReference w:id="610"/>
      </w:r>
    </w:p>
    <w:p>
      <w:pPr>
        <w:pStyle w:val="Heading2"/>
        <w:numPr>
          <w:ilvl w:val="1"/>
          <w:numId w:val="1"/>
        </w:numPr>
        <w:rPr/>
      </w:pPr>
      <w:bookmarkStart w:id="1401" w:name="__RefHeading___Toc1107385_1051229030"/>
      <w:bookmarkStart w:id="1402" w:name="_Toc522"/>
      <w:bookmarkEnd w:id="1401"/>
      <w:r>
        <w:rPr/>
        <w:t>518</w:t>
      </w:r>
      <w:r>
        <w:rPr>
          <w:rtl w:val="true"/>
        </w:rPr>
        <w:t xml:space="preserve">- </w:t>
      </w:r>
      <w:r>
        <w:rPr>
          <w:rtl w:val="true"/>
        </w:rPr>
        <w:t>پدیده ای ساختار شکن</w:t>
      </w:r>
      <w:r>
        <w:rPr>
          <w:rtl w:val="true"/>
        </w:rPr>
        <w:t>:</w:t>
      </w:r>
      <w:bookmarkEnd w:id="140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ساله اخیر یعنی از اواخر دهه شصت تا این روزها که قلم بر روی کاغذ دارم </w:t>
      </w:r>
      <w:bookmarkStart w:id="1403" w:name="pg7341_74648"/>
    </w:p>
    <w:p>
      <w:pPr>
        <w:pStyle w:val="BookText"/>
        <w:rPr/>
      </w:pPr>
      <w:bookmarkEnd w:id="1403"/>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زشت و ساختارشکنی در حوزه هنر به وجود آمده که زندگی نامه معصومین و وابستگان آن برگواران به شکل فیلم و سرسال به نمایش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پروا به نشان دادن قد و قامت و صدای آن ذوات مقدسه پرداخته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 چرا تعزیه خوانی را ایراد نمی گیرید که از قدمت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تعزیه خوانی روضه خوانی تجسمی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 بگونه ای نیست که زنی که در چند لحظه تاریخ در خوارج نقش داشته در سراسر سریال نقش عاشقانه ایفا کند تا آنجا که عده نام سریال را به نام وی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باید با اصرار در برابر آن ایستاد شکستن حرمت و قداست خاندان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فیلمی از ناحیه دیگران به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هیچگاه چهره حضرت محمد حتی سایه اش را نشان ندادند و کسی هم بجای او سخن نگفت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ذوالفقارش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بعضی به خود جرئت میدهند که در فیلم امام علی علی مولا را با آن وضع به نمایش بگذارند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مختار نامه آنگونه مفلوک و بی رحمتی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تمام قد نشان دهند و کسی بجای حضرتش سخن گوید که تا صدایش پر طنین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شنیده ام عدهای می خواهند به حریم شخصیت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ناموس خدا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در این وادی پایشان بخشگد و نتوانند ساختار شکنی را بدینجا رسانند که چهره ای از آن بی نشان تاریخ نشان دهند که اگر خود می خواست وصیت میکرد غسل وکفن دفنش در روز انجام گیرد و قبرش 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آنکه اگر بخواهید اتفاقات را به صحنه کشانید همه فیلم را بایدسانسور کنید</w:t>
      </w:r>
      <w:r>
        <w:rPr>
          <w:rFonts w:eastAsia="IRNazanin" w:cs="IRNazanin"/>
          <w:color w:val="111111"/>
          <w:sz w:val="28"/>
          <w:szCs w:val="28"/>
          <w:rtl w:val="true"/>
          <w:lang w:bidi="fa-IR"/>
        </w:rPr>
        <w:t>!!</w:t>
      </w:r>
    </w:p>
    <w:p>
      <w:pPr>
        <w:pStyle w:val="Heading2"/>
        <w:numPr>
          <w:ilvl w:val="1"/>
          <w:numId w:val="1"/>
        </w:numPr>
        <w:rPr/>
      </w:pPr>
      <w:bookmarkStart w:id="1404" w:name="__RefHeading___Toc1107387_1051229030"/>
      <w:bookmarkStart w:id="1405" w:name="_Toc523"/>
      <w:bookmarkEnd w:id="1404"/>
      <w:r>
        <w:rPr/>
        <w:t>519</w:t>
      </w:r>
      <w:r>
        <w:rPr>
          <w:rtl w:val="true"/>
        </w:rPr>
        <w:t xml:space="preserve">- </w:t>
      </w:r>
      <w:r>
        <w:rPr>
          <w:rtl w:val="true"/>
        </w:rPr>
        <w:t xml:space="preserve">پدیده ای ساختار شکن </w:t>
      </w:r>
      <w:r>
        <w:rPr/>
        <w:t>2</w:t>
      </w:r>
      <w:bookmarkEnd w:id="140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جراحيها بخاطر عقده حقارت و برای بدست آوردن زیبایی بیشتر نیست این مورد قبول همه عقلا و اندیشمندان است که گاهی برای سامان بخشیدن به اعضاء بدن و رسیدن به سلامتی جابجایی پوستی و یا رگی از بدن بجای دیگر بدن و امثال آن لازم است اما پدیده ساختار شکن دست بردن در خلقت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جراحی بینی و </w:t>
      </w:r>
      <w:bookmarkStart w:id="1406" w:name="pg7341_74649"/>
    </w:p>
    <w:p>
      <w:pPr>
        <w:pStyle w:val="BookText"/>
        <w:rPr/>
      </w:pPr>
      <w:bookmarkEnd w:id="1406"/>
      <w:r>
        <w:rPr>
          <w:rFonts w:ascii="IRNazanin" w:hAnsi="IRNazanin" w:eastAsia="IRNazanin"/>
          <w:color w:val="111111"/>
          <w:sz w:val="28"/>
          <w:sz w:val="28"/>
          <w:szCs w:val="28"/>
          <w:rtl w:val="true"/>
          <w:lang w:bidi="fa-IR"/>
        </w:rPr>
        <w:t>گونه ها و برای بلند شدن قد، که به نظر اکثر کارشناسان توابع سوء داشته و دارد و کاشت ناخن و بقیه مسائل که همگی را جراحیهای عقده گشا می توان نام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نیست قبل از این جراحیهای مدگرایانه اشخاص یک جراحی روحی و فکری در سر وجود خویش کنند و برسی کنند که با چه انگیزه ای دست به این حرکات می زنند اگر در درون مشکل اخلاقی دارند در مقام اصلاح و ترمیم آن برآیند که چهره با هر کیفیت باشد روزی بر روی خاک زیر پایمان قرار می گیرد آنچه به صورت ظاهر و باطن ما زیبایی می بخشد ایمان و اخلاق است و بس</w:t>
      </w:r>
      <w:r>
        <w:rPr>
          <w:rFonts w:eastAsia="IRNazanin" w:cs="IRNazanin"/>
          <w:color w:val="111111"/>
          <w:sz w:val="28"/>
          <w:szCs w:val="28"/>
          <w:rtl w:val="true"/>
          <w:lang w:bidi="fa-IR"/>
        </w:rPr>
        <w:t>!</w:t>
      </w:r>
    </w:p>
    <w:p>
      <w:pPr>
        <w:pStyle w:val="Heading2"/>
        <w:numPr>
          <w:ilvl w:val="1"/>
          <w:numId w:val="1"/>
        </w:numPr>
        <w:rPr/>
      </w:pPr>
      <w:bookmarkStart w:id="1407" w:name="__RefHeading___Toc1107389_1051229030"/>
      <w:bookmarkStart w:id="1408" w:name="_Toc524"/>
      <w:bookmarkEnd w:id="1407"/>
      <w:r>
        <w:rPr/>
        <w:t>520</w:t>
      </w:r>
      <w:r>
        <w:rPr>
          <w:rtl w:val="true"/>
        </w:rPr>
        <w:t xml:space="preserve">- </w:t>
      </w:r>
      <w:r>
        <w:rPr>
          <w:rtl w:val="true"/>
        </w:rPr>
        <w:t>حفظ ناموس</w:t>
      </w:r>
      <w:r>
        <w:rPr>
          <w:rtl w:val="true"/>
        </w:rPr>
        <w:t>:</w:t>
      </w:r>
      <w:bookmarkEnd w:id="1408"/>
    </w:p>
    <w:p>
      <w:pPr>
        <w:pStyle w:val="BookText"/>
        <w:rPr/>
      </w:pPr>
      <w:r>
        <w:rPr>
          <w:rFonts w:ascii="IRNazanin" w:hAnsi="IRNazanin" w:eastAsia="IRNazanin"/>
          <w:color w:val="111111"/>
          <w:sz w:val="28"/>
          <w:sz w:val="28"/>
          <w:szCs w:val="28"/>
          <w:rtl w:val="true"/>
          <w:lang w:bidi="fa-IR"/>
        </w:rPr>
        <w:t>عبدالله طاهر از طرف خلیفه عباسی والی خراسان شد، او با لشکریان خویش وارد نیشابور گردید، ساختمانهائی که در اختیارشان بود برای پذیرفتن تمام سربازان گنجایش نداشت لذا قسمتی از سپاهیان را بین اهالی شهر تقسیم نمودند و آنان را بزور در خانه های افراد،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بین مردم اثر بد گذارد و موجی از خشم و ناراحتی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سپاهیان را در خانه مردی جای دادند که زن زیبائی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غیرتمندی بود و برای آنکه مبادا همسرش مورد تعرض سپاهی جوان واقع شود از کار و کسب دست کشید و پیوسته در منزل از وی مراقبت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جوان سپاهی از صاحبخانه خواست که اسب او را ببرد آب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از طرفی جرأت نمی کرد از دستوراو سرپیچی کند و از طرف دیگر حاضر نبود زن زیبایش را با سرباز جوان در خانه تنهابگذارد چارہ جوئی کرد و به همسرش گفت تو برو اسب را آب بده و من در منزل از اثات و اموالمان حفاظت می کنم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عنان اسب را به دست گرفت و روانه آبگاه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موقع عبدالله بن طاهر سواره از آن مسیر عبور می کرد دید زن باوقار و جمیلی اسبی را برای آب دادن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او را نزد خود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شکل تو را متناسب آب دادن اسب نمی بینم چه چیز باعث اینکار شده است؟ زن با هیجان و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کار زشت و ظالمانه عبدالله بن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 و جریان امر را شرح داد</w:t>
      </w:r>
      <w:r>
        <w:rPr>
          <w:rFonts w:eastAsia="IRNazanin" w:cs="IRNazanin"/>
          <w:color w:val="111111"/>
          <w:sz w:val="28"/>
          <w:szCs w:val="28"/>
          <w:rtl w:val="true"/>
          <w:lang w:bidi="fa-IR"/>
        </w:rPr>
        <w:t xml:space="preserve">. </w:t>
      </w:r>
      <w:bookmarkStart w:id="1409" w:name="pg7341_74650"/>
    </w:p>
    <w:p>
      <w:pPr>
        <w:pStyle w:val="BookText"/>
        <w:rPr/>
      </w:pPr>
      <w:bookmarkEnd w:id="1409"/>
      <w:r>
        <w:rPr>
          <w:rFonts w:ascii="IRNazanin" w:hAnsi="IRNazanin" w:eastAsia="IRNazanin"/>
          <w:color w:val="111111"/>
          <w:sz w:val="28"/>
          <w:sz w:val="28"/>
          <w:szCs w:val="28"/>
          <w:rtl w:val="true"/>
          <w:lang w:bidi="fa-IR"/>
        </w:rPr>
        <w:t>عبدالله از شنیدن سخنان زن، سخت متأثر و خشمگین گردید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مردم نیشابور از توبه شر و بدبختی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دستور داد جارچی ها اعلام کنند همه لشگریان باید تا غروب امروز از نیشابور خارج شوند و هر سپاهی که امشب در شهر بماند جان و مالش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نیشابور را ترک گفت و بیرون شهر با سربازان در یک منطقه وسیع اسکان یافتند </w:t>
      </w:r>
      <w:r>
        <w:rPr>
          <w:rStyle w:val="FootnoteAnchor"/>
          <w:rtl w:val="true"/>
        </w:rPr>
        <w:footnoteReference w:id="611"/>
      </w:r>
    </w:p>
    <w:p>
      <w:pPr>
        <w:pStyle w:val="Heading2"/>
        <w:numPr>
          <w:ilvl w:val="1"/>
          <w:numId w:val="1"/>
        </w:numPr>
        <w:rPr/>
      </w:pPr>
      <w:bookmarkStart w:id="1410" w:name="__RefHeading___Toc1107391_1051229030"/>
      <w:bookmarkStart w:id="1411" w:name="_Toc525"/>
      <w:bookmarkEnd w:id="1410"/>
      <w:r>
        <w:rPr/>
        <w:t>521</w:t>
      </w:r>
      <w:r>
        <w:rPr>
          <w:rtl w:val="true"/>
        </w:rPr>
        <w:t xml:space="preserve">- </w:t>
      </w:r>
      <w:r>
        <w:rPr>
          <w:rtl w:val="true"/>
        </w:rPr>
        <w:t>پاکباختگان اینچنین اند</w:t>
      </w:r>
      <w:r>
        <w:rPr>
          <w:rtl w:val="true"/>
        </w:rPr>
        <w:t>:</w:t>
      </w:r>
      <w:bookmarkEnd w:id="1411"/>
    </w:p>
    <w:p>
      <w:pPr>
        <w:pStyle w:val="BookText"/>
        <w:rPr/>
      </w:pPr>
      <w:r>
        <w:rPr>
          <w:rFonts w:ascii="IRNazanin" w:hAnsi="IRNazanin" w:eastAsia="IRNazanin"/>
          <w:color w:val="111111"/>
          <w:sz w:val="28"/>
          <w:sz w:val="28"/>
          <w:szCs w:val="28"/>
          <w:rtl w:val="true"/>
          <w:lang w:bidi="fa-IR"/>
        </w:rPr>
        <w:t>جوانی بت پرست باشد تا آنجا که نام وی عبدالعژی یعنی بنده عزی بت معروف عرب جاهلی اما پس از مرگ پدر تحت کفالت عمومی بت پرستش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اسلام به گوشش بخورد جذب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او را تهدید کند که تمام اموالی که تاکنون به تو داده ام پس میگیرم او تمام اموال عمو را پس دهد و مثل مرغی که از قفس آزاد شده به نزد مادر رود و از درخواست لباسی کند او دو قطعه کتان در اختیارش بگذارد یکی را به کمر بندد و دیگری را به دوش اندازد و پاکباخته و دلباخته حق و حقیقت با یکدنیا شوق و شعف پس از نماز صبح که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پیامبر او را به نزد خود بخواند از او پرسد نامت چیست؟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بفرماید از این به بعد نام تو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تبوک با دیگر سربازان اسلام همراه پیامبر از مدینه خارج شود و در همین سفر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دفنش پیغمبر گرامی بخاطر احترام و تکریم به او داخل قبل شود و جسد عبدالله را در آغوش بگیرد و با دست خود در قبر خواباند پس از پایان کار دفن رو به قبله بایستد و دستها را بلند کند و بگوید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أمسَیتُ عَنهُ راضِیا فَارضَ عَنهُ</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خدایا من روز را به شب آوردم واز عبدالله راضی هستم، تو نیز از او رضای باش</w:t>
      </w:r>
      <w:r>
        <w:rPr>
          <w:rFonts w:eastAsia="IRNazanin" w:cs="IRNazanin"/>
          <w:color w:val="111111"/>
          <w:sz w:val="28"/>
          <w:szCs w:val="28"/>
          <w:rtl w:val="true"/>
          <w:lang w:bidi="fa-IR"/>
        </w:rPr>
        <w:t xml:space="preserve">. </w:t>
      </w:r>
      <w:bookmarkStart w:id="1412" w:name="pg7341_74651"/>
    </w:p>
    <w:p>
      <w:pPr>
        <w:pStyle w:val="Heading2"/>
        <w:numPr>
          <w:ilvl w:val="1"/>
          <w:numId w:val="1"/>
        </w:numPr>
        <w:rPr/>
      </w:pPr>
      <w:bookmarkStart w:id="1413" w:name="__RefHeading___Toc1107393_1051229030"/>
      <w:bookmarkStart w:id="1414" w:name="_Toc526"/>
      <w:bookmarkEnd w:id="1412"/>
      <w:bookmarkEnd w:id="1413"/>
      <w:r>
        <w:rPr/>
        <w:t>522</w:t>
      </w:r>
      <w:r>
        <w:rPr>
          <w:rtl w:val="true"/>
        </w:rPr>
        <w:t xml:space="preserve">- </w:t>
      </w:r>
      <w:r>
        <w:rPr>
          <w:rtl w:val="true"/>
        </w:rPr>
        <w:t>سگ راهنما</w:t>
      </w:r>
      <w:r>
        <w:rPr>
          <w:rtl w:val="true"/>
        </w:rPr>
        <w:t>:</w:t>
      </w:r>
      <w:bookmarkEnd w:id="1414"/>
    </w:p>
    <w:p>
      <w:pPr>
        <w:pStyle w:val="BookText"/>
        <w:rPr/>
      </w:pPr>
      <w:r>
        <w:rPr>
          <w:rFonts w:ascii="IRNazanin" w:hAnsi="IRNazanin" w:eastAsia="IRNazanin"/>
          <w:color w:val="111111"/>
          <w:sz w:val="28"/>
          <w:sz w:val="28"/>
          <w:szCs w:val="28"/>
          <w:rtl w:val="true"/>
          <w:lang w:bidi="fa-IR"/>
        </w:rPr>
        <w:t>در یکی از جنگها لشکریان اسلام قلعه ای را محاصره کردند تا با نیروی نظامی آن را بگشایند و بر دشمن پیروز شوند، قلعه محکم بود و ایام محاصره بدرازا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فرمانده در نقطه ای نشسته بود مشاهده کرد، سگ سیاهی در لشکرگاه می دود، توجه فرمانده به آن حیوان جلب شد و رفت و آمدش دقت کرد، چند ساعت بعد دید همان سگ بالای دیوار قلعه است، دانست که قلعه راهی به خارج دارد و این سگ برای آنکه طعمه ای به دست آورد از آن راه به لشگرگاه می آید و دوباره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به افرادی مأموریت داد جستجو کنند و آن راه را بیابند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انبانی را با روغن چرب کنند که برای سگ طعم مطبوعی باشد، مقداری ارزن در آن بریزند و انبان را سوراخ سوراخ کنند به طوری که وقتی سگ آن را با خود می برد با حرکت حیوان تدریجا ارزنها به زمین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عمل کردند، انبان را در لشکرگاه انداختند فردای آن روز سگ از قلعه بیرون آمد، در جستجوی غدای به ابنان رسید آن را به دندان گرفت، راهی حصار شد، و دانه های ارزن کم کم روی زمین می ریخت، ساعتی بعد مأمورین، با علامت ارزن خط سیر سگ را دنبال کردند، در پایان به نقب بزرگی رسیدند که می شد به آسانی از این راه به داخل قلعه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فرمانده، سربازان مسلمین در ساعت مقرر از آن راه زیرزمینی عبور نمودند و وارد قلعه شدند، دشمن ناچار تسلیم گردید و جنگ با فتح و پیروزی مسلمانان پایان یافت</w:t>
      </w:r>
      <w:r>
        <w:rPr>
          <w:rStyle w:val="FootnoteAnchor"/>
          <w:rtl w:val="true"/>
        </w:rPr>
        <w:footnoteReference w:id="613"/>
      </w:r>
      <w:r>
        <w:rPr>
          <w:rFonts w:ascii="IRNazanin" w:hAnsi="IRNazanin" w:eastAsia="IRNazanin"/>
          <w:color w:val="111111"/>
          <w:sz w:val="28"/>
          <w:sz w:val="28"/>
          <w:szCs w:val="28"/>
          <w:rtl w:val="true"/>
          <w:lang w:bidi="fa-IR"/>
        </w:rPr>
        <w:t>لب</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خصائص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زنی است که به بتول و عذراء نامیده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بیش از بیست مورد نامش به تجلیل برده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عصمت او را تأیید می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عابده و زاهده بوده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تهمت یهود مبرا بود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کفالتش را پیامبری چون زکریا عل به عهده گرفت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او راه نیافت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عبادتش بیت المقدس بود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او مائده آسمانی از طعامها و از میوه های بهشتی تناول میکرد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حضورا با او سخن می گفتند</w:t>
      </w:r>
      <w:r>
        <w:rPr>
          <w:rFonts w:eastAsia="IRNazanin" w:cs="IRNazanin"/>
          <w:color w:val="111111"/>
          <w:sz w:val="28"/>
          <w:szCs w:val="28"/>
          <w:rtl w:val="true"/>
          <w:lang w:bidi="fa-IR"/>
        </w:rPr>
        <w:t xml:space="preserve">. </w:t>
      </w:r>
      <w:bookmarkStart w:id="1415" w:name="pg7341_74652"/>
    </w:p>
    <w:p>
      <w:pPr>
        <w:pStyle w:val="Heading2"/>
        <w:numPr>
          <w:ilvl w:val="1"/>
          <w:numId w:val="1"/>
        </w:numPr>
        <w:rPr/>
      </w:pPr>
      <w:bookmarkStart w:id="1416" w:name="__RefHeading___Toc1107395_1051229030"/>
      <w:bookmarkStart w:id="1417" w:name="_Toc527"/>
      <w:bookmarkEnd w:id="1415"/>
      <w:bookmarkEnd w:id="1416"/>
      <w:r>
        <w:rPr/>
        <w:t>524</w:t>
      </w:r>
      <w:r>
        <w:rPr>
          <w:rtl w:val="true"/>
        </w:rPr>
        <w:t xml:space="preserve">- </w:t>
      </w:r>
      <w:r>
        <w:rPr>
          <w:rtl w:val="true"/>
        </w:rPr>
        <w:t>سید شریف رضی ومقام نقابت و قضاوت</w:t>
      </w:r>
      <w:r>
        <w:rPr>
          <w:rtl w:val="true"/>
        </w:rPr>
        <w:t>:</w:t>
      </w:r>
      <w:bookmarkEnd w:id="1417"/>
    </w:p>
    <w:p>
      <w:pPr>
        <w:pStyle w:val="BookText"/>
        <w:rPr/>
      </w:pPr>
      <w:r>
        <w:rPr>
          <w:rFonts w:ascii="IRNazanin" w:hAnsi="IRNazanin" w:eastAsia="IRNazanin"/>
          <w:color w:val="111111"/>
          <w:sz w:val="28"/>
          <w:sz w:val="28"/>
          <w:szCs w:val="28"/>
          <w:rtl w:val="true"/>
          <w:lang w:bidi="fa-IR"/>
        </w:rPr>
        <w:t>پست دیوان عالی کشور و یا ریاست تمیز در نظام فعلی دادگستری کار او بود او دادرسیهائی که قبلا از سوی قضات و دادرسان اداری مورد رسیدگی قرار گرفته بود حکم نهایی را صادر می کرد ابن خلکان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شریف رضی از قدیم متصدی نقابت طالبیان بود و قضاوت در دعاوی و اختلافات را او بعهده داشت و نیز ولایت مظالم و سرپرستی حاجیان را هم او نظارت می کرد و همه این منصبها و پست ها به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خود وی به فرزندش سید رضی منتقل گردید</w:t>
      </w:r>
      <w:r>
        <w:rPr>
          <w:rStyle w:val="FootnoteAnchor"/>
          <w:rtl w:val="true"/>
        </w:rPr>
        <w:footnoteReference w:id="614"/>
      </w:r>
    </w:p>
    <w:p>
      <w:pPr>
        <w:pStyle w:val="Heading2"/>
        <w:numPr>
          <w:ilvl w:val="1"/>
          <w:numId w:val="1"/>
        </w:numPr>
        <w:rPr/>
      </w:pPr>
      <w:bookmarkStart w:id="1418" w:name="__RefHeading___Toc1107397_1051229030"/>
      <w:bookmarkStart w:id="1419" w:name="_Toc528"/>
      <w:bookmarkEnd w:id="1418"/>
      <w:r>
        <w:rPr/>
        <w:t>525</w:t>
      </w:r>
      <w:r>
        <w:rPr>
          <w:rtl w:val="true"/>
        </w:rPr>
        <w:t xml:space="preserve">- </w:t>
      </w:r>
      <w:r>
        <w:rPr>
          <w:rtl w:val="true"/>
        </w:rPr>
        <w:t>حمایت از حیوانات</w:t>
      </w:r>
      <w:r>
        <w:rPr>
          <w:rtl w:val="true"/>
        </w:rPr>
        <w:t>:</w:t>
      </w:r>
      <w:bookmarkEnd w:id="1419"/>
    </w:p>
    <w:p>
      <w:pPr>
        <w:pStyle w:val="BookText"/>
        <w:rPr/>
      </w:pPr>
      <w:r>
        <w:rPr>
          <w:rFonts w:ascii="IRNazanin" w:hAnsi="IRNazanin" w:eastAsia="IRNazanin"/>
          <w:color w:val="111111"/>
          <w:sz w:val="28"/>
          <w:sz w:val="28"/>
          <w:szCs w:val="28"/>
          <w:rtl w:val="true"/>
          <w:lang w:bidi="fa-IR"/>
        </w:rPr>
        <w:t>ابتدا به این آیه شریفه دقت کنید بعد به روایات وارده در حقوق و حمایت از حیوانات توجه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دَابَّهٍ فِی الْأَرْضِ وَ لا طائِرٍ یَطِیرُ بِجَناحَیْهِ إِلَّا أُمَمٌ أَمْثالُکُمْ</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هیچ جنبدهای در زمین نیست و نه پرنده ای که به دو بال پرواز کند، مگر اینکه امتهایی همانند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حیوانات هم مثل شما حق زندگی و حیات دارند برای نوع زیست قوانین خاص خودشان را دارند و بر ماست که نسبت به آنها رفتار وحشیانه و آزار دهنده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شتری را دید که زانویش بسته شده و جهاز و بار همچنان بر پشت اوست،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کجاست؟ به او بگویید خودش را برای شکایت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شتر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نفری که بر پشت حیوانی مینشیند ملعون است و نیز خداوند لعنت می کند آنکس را که حیوانی را قطعه، قطعه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است عضوی از او قطع می 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شش حق به گردن صاحب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پیاده شد علفش دهد، اگر از </w:t>
      </w:r>
    </w:p>
    <w:p>
      <w:pPr>
        <w:pStyle w:val="BookText"/>
        <w:rPr/>
      </w:pPr>
      <w:r>
        <w:rPr>
          <w:rFonts w:ascii="IRNazanin" w:hAnsi="IRNazanin" w:eastAsia="IRNazanin"/>
          <w:color w:val="111111"/>
          <w:sz w:val="28"/>
          <w:sz w:val="28"/>
          <w:szCs w:val="28"/>
          <w:rtl w:val="true"/>
          <w:lang w:bidi="fa-IR"/>
        </w:rPr>
        <w:t>آبی گذشت آن را آب دهد، بی دلیل آن را نزند، بیشتر از قدرتش آن را باز نکند، بیشتر از توانش آن را راه نبرد و مدت زیادی روی آن بی جهت ننشنید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به صورت حیوانات نزنید، زیرا آنها حمد و تسبیح خدا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بار با یک شتر خود به حج رفت و یک تازیانه بر آن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دوزخ زنی را دیدم که گربه اش از هر طرف او را گاز می گرفت، علتش این بود که در دنیا آن حیوان را بسته بود و نه غذایش میداد و نه آزادش می کرد که خودش دنبال غذایش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پرنده یا غیر آن به ناحق کشته شود در روز قیامت از قاتل خود شکایت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گنجشکی را برای تفریح بکشد آن گنجشک در روز قیامت از او به درگاه خدا بنالد و بگوید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مرا نه برای استفاده بلکه بی سبب و برای تفریح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یکی از مناطق جنوب کشور مرسوم است که تعداد زیادی گنجشک را با تور میگیرند و ذبح نمی کنند و با دست سر حیوان را می کنند و کباب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عُصْفورا بغَیرِ حقِّه سألَهُ اللّه ُ تعالی عنهُ یَومَ القِیامَهِ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یَذبَحُهُ ذَبْحا و لا یَأخُذُ بِعُنُقِه فیَقْطَعُهُ</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هر که گنجشکی را، بدون رعایت حق آن، بکشد خدای تعای در روز قیامت از او بازخواست کند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گنجشک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ذبح کند، نه این که گردنش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هر جانداری اجتناب کنید مگر آن که آزار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جان هم انداختن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برای تفریح حیوانات را به جان هم می اندازند</w:t>
      </w:r>
      <w:r>
        <w:rPr>
          <w:rFonts w:eastAsia="IRNazanin" w:cs="IRNazanin"/>
          <w:color w:val="111111"/>
          <w:sz w:val="28"/>
          <w:szCs w:val="28"/>
          <w:rtl w:val="true"/>
          <w:lang w:bidi="fa-IR"/>
        </w:rPr>
        <w:t xml:space="preserve">. </w:t>
      </w:r>
      <w:bookmarkStart w:id="1420" w:name="pg7341_74654"/>
    </w:p>
    <w:p>
      <w:pPr>
        <w:pStyle w:val="Heading2"/>
        <w:numPr>
          <w:ilvl w:val="1"/>
          <w:numId w:val="1"/>
        </w:numPr>
        <w:rPr/>
      </w:pPr>
      <w:bookmarkStart w:id="1421" w:name="__RefHeading___Toc1107399_1051229030"/>
      <w:bookmarkStart w:id="1422" w:name="_Toc529"/>
      <w:bookmarkEnd w:id="1420"/>
      <w:bookmarkEnd w:id="1421"/>
      <w:r>
        <w:rPr/>
        <w:t>526</w:t>
      </w:r>
      <w:r>
        <w:rPr>
          <w:rtl w:val="true"/>
        </w:rPr>
        <w:t xml:space="preserve">- </w:t>
      </w:r>
      <w:r>
        <w:rPr>
          <w:rtl w:val="true"/>
        </w:rPr>
        <w:t>نکاتی چند از مولايمان امام عصر</w:t>
      </w:r>
      <w:r>
        <w:rPr>
          <w:rtl w:val="true"/>
        </w:rPr>
        <w:t>(</w:t>
      </w:r>
      <w:r>
        <w:rPr>
          <w:rtl w:val="true"/>
        </w:rPr>
        <w:t>عج</w:t>
      </w:r>
      <w:r>
        <w:rPr>
          <w:rtl w:val="true"/>
        </w:rPr>
        <w:t>):</w:t>
      </w:r>
      <w:bookmarkEnd w:id="1422"/>
    </w:p>
    <w:p>
      <w:pPr>
        <w:pStyle w:val="BookText"/>
        <w:rPr/>
      </w:pPr>
      <w:r>
        <w:rPr>
          <w:rFonts w:ascii="IRNazanin" w:hAnsi="IRNazanin" w:eastAsia="IRNazanin"/>
          <w:color w:val="111111"/>
          <w:sz w:val="28"/>
          <w:sz w:val="28"/>
          <w:szCs w:val="28"/>
          <w:rtl w:val="true"/>
          <w:lang w:bidi="fa-IR"/>
        </w:rPr>
        <w:t xml:space="preserve">اسامی اباصالح المهدی روح له الفداء در دیگر ادیان، ماشيع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عبری، مهمید آخر، در انجیل، لندبطاوا در هزار نامه هندیان، خسرو در کتاب مجوس، ویشنو در کتاب ریگ ودا، سوشیاس در کتاب زرتشتیان، فیروز در اشیمای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ظهور صیحه آسمانی توسط اسرافیل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را از عجم و غیر عرب میشمرد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واز فرزندان عجم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الباس از جمله پیامبرانی است که مانند حضرت خضر و عیسی علی در اطراف امام زمان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خالد زنی بود که به دلیل تشیع و تمایل به اهلبیت دستش را قطع کردند جزو یاران حضرت است امام باقر علمی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کاری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انطاکیه انجام می دهد این است که به غاری می رود و تورات را بیرون می آورد که عصای موسی و انگشتر سلیمان در آن است و از جمله در روایات آمده که 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رجعت می کند و در خدمت امام عصر روحی له الفداء به مداوای مجروحین لشگر آن حضرت اقدام می کند </w:t>
      </w:r>
      <w:r>
        <w:rPr>
          <w:rStyle w:val="FootnoteAnchor"/>
          <w:rtl w:val="true"/>
        </w:rPr>
        <w:footnoteReference w:id="617"/>
      </w:r>
    </w:p>
    <w:p>
      <w:pPr>
        <w:pStyle w:val="Heading2"/>
        <w:numPr>
          <w:ilvl w:val="1"/>
          <w:numId w:val="1"/>
        </w:numPr>
        <w:rPr/>
      </w:pPr>
      <w:bookmarkStart w:id="1423" w:name="__RefHeading___Toc1107401_1051229030"/>
      <w:bookmarkStart w:id="1424" w:name="_Toc530"/>
      <w:bookmarkEnd w:id="1423"/>
      <w:r>
        <w:rPr/>
        <w:t>527</w:t>
      </w:r>
      <w:r>
        <w:rPr>
          <w:rtl w:val="true"/>
        </w:rPr>
        <w:t xml:space="preserve">- </w:t>
      </w:r>
      <w:r>
        <w:rPr>
          <w:rtl w:val="true"/>
        </w:rPr>
        <w:t>دولتها و سران حکومت ها باید به سراغ فقهاء و علماء ربانی بروند</w:t>
      </w:r>
      <w:r>
        <w:rPr>
          <w:rtl w:val="true"/>
        </w:rPr>
        <w:t>:</w:t>
      </w:r>
      <w:bookmarkEnd w:id="1424"/>
    </w:p>
    <w:p>
      <w:pPr>
        <w:pStyle w:val="BookText"/>
        <w:rPr/>
      </w:pPr>
      <w:r>
        <w:rPr>
          <w:rFonts w:ascii="IRNazanin" w:hAnsi="IRNazanin" w:eastAsia="IRNazanin"/>
          <w:color w:val="111111"/>
          <w:sz w:val="28"/>
          <w:sz w:val="28"/>
          <w:szCs w:val="28"/>
          <w:rtl w:val="true"/>
          <w:lang w:bidi="fa-IR"/>
        </w:rPr>
        <w:t xml:space="preserve">میرزای شیرازی رحمة الله علیه همان که با یک فتوایش قدرت استعماری بریطانیا را در منطقه شکست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در زمان خلافت و ریاست شريف عبدالله حسنی به حج مشرف شد و در خانه موسی بغدادی در مکه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ورود میرزا را به اطلاع شریف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تکلیف کرد که میرزا را نزد او ببرده او قضیه را برای میرزا نقل کرد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شیرازی پاسخ فرستاد که</w:t>
      </w:r>
      <w:r>
        <w:rPr>
          <w:rFonts w:eastAsia="IRNazanin" w:cs="IRNazanin"/>
          <w:color w:val="111111"/>
          <w:sz w:val="28"/>
          <w:szCs w:val="28"/>
          <w:rtl w:val="true"/>
          <w:lang w:bidi="fa-IR"/>
        </w:rPr>
        <w:t xml:space="preserve">: </w:t>
      </w:r>
      <w:bookmarkStart w:id="1425" w:name="pg7341_74655"/>
    </w:p>
    <w:p>
      <w:pPr>
        <w:pStyle w:val="BookText"/>
        <w:rPr/>
      </w:pPr>
      <w:bookmarkEnd w:id="1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رأیتم العلماء علی باب الملوک فقولوا بئس العلماء و بئس الملوک و اذا رأیتم الملوک علی باب العلماء فقولوا نعم العلماء و نعم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را بر سرای پادشاهان بافتید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 ترین علما هستند و بدترین پادشاهان و اگر پادشاهان را بر سرای علما دیدید بگوئید اینان بهترین علما و بهترین پادشاهانند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عبدالله حسنی همینکه این سخن را دریافت کرد، خود به دیدار میرزای شیرازی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در این سفر حج، قصد اقامت در مدینه منوره را داشت که این امر میسر نمی شد و به نجف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مجاورت مشهد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نیت می کند که آن هم ممکن نمی شود تا این که بالاخره در شعبان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مسافرت می کند</w:t>
      </w:r>
      <w:r>
        <w:rPr>
          <w:rStyle w:val="FootnoteAnchor"/>
          <w:rtl w:val="true"/>
        </w:rPr>
        <w:footnoteReference w:id="618"/>
      </w:r>
    </w:p>
    <w:p>
      <w:pPr>
        <w:pStyle w:val="Heading2"/>
        <w:numPr>
          <w:ilvl w:val="1"/>
          <w:numId w:val="1"/>
        </w:numPr>
        <w:rPr/>
      </w:pPr>
      <w:bookmarkStart w:id="1426" w:name="__RefHeading___Toc1107403_1051229030"/>
      <w:bookmarkStart w:id="1427" w:name="_Toc531"/>
      <w:bookmarkEnd w:id="1426"/>
      <w:r>
        <w:rPr/>
        <w:t>528</w:t>
      </w:r>
      <w:r>
        <w:rPr>
          <w:rtl w:val="true"/>
        </w:rPr>
        <w:t xml:space="preserve">- </w:t>
      </w:r>
      <w:r>
        <w:rPr>
          <w:rtl w:val="true"/>
        </w:rPr>
        <w:t>اجاقم کور است</w:t>
      </w:r>
      <w:r>
        <w:rPr>
          <w:rtl w:val="true"/>
        </w:rPr>
        <w:t>:</w:t>
      </w:r>
      <w:bookmarkEnd w:id="1427"/>
    </w:p>
    <w:p>
      <w:pPr>
        <w:pStyle w:val="BookText"/>
        <w:rPr/>
      </w:pPr>
      <w:r>
        <w:rPr>
          <w:rFonts w:ascii="IRNazanin" w:hAnsi="IRNazanin" w:eastAsia="IRNazanin"/>
          <w:color w:val="111111"/>
          <w:sz w:val="28"/>
          <w:sz w:val="28"/>
          <w:szCs w:val="28"/>
          <w:rtl w:val="true"/>
          <w:lang w:bidi="fa-IR"/>
        </w:rPr>
        <w:t>کسی که فرزند نداشته باشد و یا فرزندی که به کارش نیاید اصطلاحا میگویند اجاقش کور است این ضرب المثل به صورت شوخی بین مادر و پسری از مشاهیر و بزرگان اتفاق افتاد عادت شیخ مرتضی انصاری رحمة الله علیه این بود که در بازگشت از مجلس تدریس، ابتدا نزد مادر می آمد و برای دلجوئی از آن پیره زن با وی گفتگو می کرد، و از اوضاح زندگی مردم پیشین می پرسید، و مزاح می کرد تا مادر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اتاق مطالعه و عبادت می رفت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شیخ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ام رابه یاد داری که مشغول علوم مقدماتی بودم، و مرا برای انجام دادن کارهای منزل به این سو و آن سو میفرستادی، ولی من پس از فراغت از درس و مباحثه، آنها را انجام میدادم و به منزل می آمدم، و تو خشمگین میشدی و میگفتی،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اجاقم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اجاقت کور است؟ مادر از روی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اینک هم چنین است، زیرا آن وقت، به کارهای منزل نمیرسیدی و اکنون هم که به مقامی رسیده ای، به سبب احتیاط زیادی که صرف وجوه شرعی میکنی، ما را </w:t>
      </w:r>
      <w:bookmarkStart w:id="1428" w:name="pg7341_74656"/>
    </w:p>
    <w:p>
      <w:pPr>
        <w:pStyle w:val="BookText"/>
        <w:rPr/>
      </w:pPr>
      <w:bookmarkEnd w:id="1428"/>
      <w:r>
        <w:rPr>
          <w:rFonts w:ascii="IRNazanin" w:hAnsi="IRNazanin" w:eastAsia="IRNazanin"/>
          <w:color w:val="111111"/>
          <w:sz w:val="28"/>
          <w:sz w:val="28"/>
          <w:szCs w:val="28"/>
          <w:rtl w:val="true"/>
          <w:lang w:bidi="fa-IR"/>
        </w:rPr>
        <w:t xml:space="preserve">تحت فشار قرار دادهای </w:t>
      </w:r>
      <w:r>
        <w:rPr>
          <w:rStyle w:val="FootnoteAnchor"/>
          <w:rtl w:val="true"/>
        </w:rPr>
        <w:footnoteReference w:id="619"/>
      </w:r>
    </w:p>
    <w:p>
      <w:pPr>
        <w:pStyle w:val="Heading2"/>
        <w:numPr>
          <w:ilvl w:val="1"/>
          <w:numId w:val="1"/>
        </w:numPr>
        <w:rPr/>
      </w:pPr>
      <w:bookmarkStart w:id="1429" w:name="__RefHeading___Toc1107405_1051229030"/>
      <w:bookmarkStart w:id="1430" w:name="_Toc532"/>
      <w:bookmarkEnd w:id="1429"/>
      <w:r>
        <w:rPr/>
        <w:t>529</w:t>
      </w:r>
      <w:r>
        <w:rPr>
          <w:rtl w:val="true"/>
        </w:rPr>
        <w:t xml:space="preserve">- </w:t>
      </w:r>
      <w:r>
        <w:rPr>
          <w:rtl w:val="true"/>
        </w:rPr>
        <w:t>فرشته رومان</w:t>
      </w:r>
      <w:r>
        <w:rPr>
          <w:rtl w:val="true"/>
        </w:rPr>
        <w:t>:</w:t>
      </w:r>
      <w:bookmarkEnd w:id="143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مردم منکر و نکیر را به عنوان بازپرس و سؤال کننده عقاید در قبر میشناسند و کمتر با فرشته رومان آشنایی و از وی اطلاعی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با در دعای سوم صحیفه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عنوانش هست درود بر فرشتگان عرش و هر فرشته مقرب الهی، تقسیم بندی جالبی از انواع و اقسام فرشتگان الهی می کند تا می رسد به اینجا که و رومانَ فَتَّانِ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رومان که مأمور بازرسی و آزمایش مردگان در قبرهاست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دعا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هرگاه بر فرشتگان خویش درود فرستادی، درود و سلام ما را نیز به آنها ابلاغ فرما و سپس به خاطر گفتار نیکی که عبارت بود از درود بر ملائکه بر ما نیز درود فرست که به تحقیق تو صاحب جود و کرمی</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انس با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بروجرد روزی به دیدار سید مرتضی، پدر علامه سید بحرالعلوم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مراجعت به حیاط خانه که رسید بحرالعلوم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علامه را که هنوز کودک بود به حاکم معرفی کرد، حاکم ایستاد و اظهار مهربانی زیادی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رو به پدرش نموده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از این شهر بیرون فرستی که می ترسم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چه شده است؟ به این دلیل که از وقتی حاکم اظهار مهربانی کرد، قلبم را مایل به او می بینم و گویا در دلم مجتبی نسبت به او پیدا شده و آن بغض و عداوتی که باید نسبت به حاکم ظالم داشته باشم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جا 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امر سبب هجرت علامه سید بحرالعلوم از بروجرد شد </w:t>
      </w:r>
      <w:r>
        <w:rPr>
          <w:rStyle w:val="FootnoteAnchor"/>
          <w:rtl w:val="true"/>
        </w:rPr>
        <w:footnoteReference w:id="620"/>
      </w:r>
      <w:r>
        <w:rPr>
          <w:rFonts w:ascii="IRNazanin" w:hAnsi="IRNazanin" w:eastAsia="IRNazanin"/>
          <w:color w:val="111111"/>
          <w:sz w:val="28"/>
          <w:sz w:val="28"/>
          <w:szCs w:val="28"/>
          <w:rtl w:val="true"/>
          <w:lang w:bidi="fa-IR"/>
        </w:rPr>
        <w:t xml:space="preserve">ظاهرا برون رفت علامه سید بحرالعلوم این نتیجه را داشت که برای ادامه تحصیل به کربلا و نجف برود و توفیقات بزرگ را که از جمله دیدار و شنیدن صدای سالارمان امام </w:t>
      </w:r>
      <w:bookmarkStart w:id="1431" w:name="pg7341_74657"/>
    </w:p>
    <w:p>
      <w:pPr>
        <w:pStyle w:val="BookText"/>
        <w:rPr/>
      </w:pPr>
      <w:bookmarkEnd w:id="1431"/>
      <w:r>
        <w:rPr>
          <w:rFonts w:ascii="IRNazanin" w:hAnsi="IRNazanin" w:eastAsia="IRNazanin"/>
          <w:color w:val="111111"/>
          <w:sz w:val="28"/>
          <w:sz w:val="28"/>
          <w:szCs w:val="28"/>
          <w:rtl w:val="true"/>
          <w:lang w:bidi="fa-IR"/>
        </w:rPr>
        <w:t xml:space="preserve">بزرگوارمان 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نصیبش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من ار به عرش رسانم سریر فضل مملوک آن جنابم و مسکین این درم گر بر کنم دل از تو و بردارم از تو مهر آن مهر که افکنم آن دل کجا برم؟ ای عاشقانه کوی تو، از ذره بیشتر من کی رسم به وصل تو، کز ذره کمترم؟</w:t>
      </w:r>
    </w:p>
    <w:p>
      <w:pPr>
        <w:pStyle w:val="Heading2"/>
        <w:numPr>
          <w:ilvl w:val="1"/>
          <w:numId w:val="1"/>
        </w:numPr>
        <w:rPr/>
      </w:pPr>
      <w:bookmarkStart w:id="1432" w:name="__RefHeading___Toc1107407_1051229030"/>
      <w:bookmarkStart w:id="1433" w:name="_Toc533"/>
      <w:bookmarkEnd w:id="1432"/>
      <w:r>
        <w:rPr/>
        <w:t>531</w:t>
      </w:r>
      <w:r>
        <w:rPr>
          <w:rtl w:val="true"/>
        </w:rPr>
        <w:t xml:space="preserve">- </w:t>
      </w:r>
      <w:r>
        <w:rPr>
          <w:rtl w:val="true"/>
        </w:rPr>
        <w:t>رژیم آدم شدن</w:t>
      </w:r>
      <w:r>
        <w:rPr>
          <w:rtl w:val="true"/>
        </w:rPr>
        <w:t>:</w:t>
      </w:r>
      <w:bookmarkEnd w:id="1433"/>
    </w:p>
    <w:p>
      <w:pPr>
        <w:pStyle w:val="BookText"/>
        <w:rPr/>
      </w:pPr>
      <w:r>
        <w:rPr>
          <w:rFonts w:ascii="IRNazanin" w:hAnsi="IRNazanin" w:eastAsia="IRNazanin"/>
          <w:color w:val="111111"/>
          <w:sz w:val="28"/>
          <w:sz w:val="28"/>
          <w:szCs w:val="28"/>
          <w:rtl w:val="true"/>
          <w:lang w:bidi="fa-IR"/>
        </w:rPr>
        <w:t>دستورالعمل این رژیم از استاد اکثر اهل سلوک معاصر مرحوم ملا حسینقلی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اجتناب از گناه کوتاهی مکن و اگر خدا نخواسته گناه کردی زود توبه کن و دو رکعت نماز بخوان و بعد از نماز هفتاد بار استغفار کن و سر به سجده بگذار و از پروردگار طلب عفوكن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زیان کاملا پرهیز کن، لا اقل یک ساعت به اذان صبح 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حرام فرار کن، غذا را کم بخور به اندازه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نماز دل را از حقد وحسد و غش تخیله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و فرش و مکان نمازت را از حلال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مكان غير محل پیشانی نجس بودنش نماز را باطل نمی کند ولی پاک بودن فرش و زمین زیر پای نمازگزار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بدون تعقیبات نگذار بویژه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روزی یک جزء قرآن تلاوت کن هنگام خوابیدن پس از شهادت دادن به توحید و نبوت و ولایت آية الکرسی و شهدالله بخوان و سوره توحید را چندین بار تلاوت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خوابیدن دست بر گونه راست گذاشته با یاد خدا بخواب مثل میت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فراغت از مناجاتهای خمس عشر وصحيفه كامله سجادیه غافل مباش</w:t>
      </w:r>
      <w:r>
        <w:rPr>
          <w:rFonts w:eastAsia="IRNazanin" w:cs="IRNazanin"/>
          <w:color w:val="111111"/>
          <w:sz w:val="28"/>
          <w:szCs w:val="28"/>
          <w:rtl w:val="true"/>
          <w:lang w:bidi="fa-IR"/>
        </w:rPr>
        <w:t xml:space="preserve">. </w:t>
      </w:r>
      <w:r>
        <w:rPr>
          <w:rStyle w:val="FootnoteAnchor"/>
          <w:rtl w:val="true"/>
        </w:rPr>
        <w:footnoteReference w:id="621"/>
      </w:r>
    </w:p>
    <w:p>
      <w:pPr>
        <w:pStyle w:val="Heading2"/>
        <w:numPr>
          <w:ilvl w:val="1"/>
          <w:numId w:val="1"/>
        </w:numPr>
        <w:rPr/>
      </w:pPr>
      <w:bookmarkStart w:id="1434" w:name="__RefHeading___Toc1107409_1051229030"/>
      <w:bookmarkStart w:id="1435" w:name="_Toc534"/>
      <w:bookmarkEnd w:id="1434"/>
      <w:r>
        <w:rPr/>
        <w:t>532</w:t>
      </w:r>
      <w:r>
        <w:rPr>
          <w:rtl w:val="true"/>
        </w:rPr>
        <w:t xml:space="preserve">- </w:t>
      </w:r>
      <w:r>
        <w:rPr>
          <w:rtl w:val="true"/>
        </w:rPr>
        <w:t>مفلس کیست؟</w:t>
      </w:r>
      <w:bookmarkEnd w:id="143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عرف جامعه به آدم ورشکسته از مال دنیا و یا کسی که از ابتدای زندگی مال و </w:t>
      </w:r>
      <w:bookmarkStart w:id="1436" w:name="pg7341_74658"/>
    </w:p>
    <w:p>
      <w:pPr>
        <w:pStyle w:val="BookText"/>
        <w:rPr/>
      </w:pPr>
      <w:bookmarkEnd w:id="1436"/>
      <w:r>
        <w:rPr>
          <w:rFonts w:ascii="IRNazanin" w:hAnsi="IRNazanin" w:eastAsia="IRNazanin"/>
          <w:color w:val="111111"/>
          <w:sz w:val="28"/>
          <w:sz w:val="28"/>
          <w:szCs w:val="28"/>
          <w:rtl w:val="true"/>
          <w:lang w:bidi="fa-IR"/>
        </w:rPr>
        <w:t xml:space="preserve">ثروتی نداشته و تهی دست بوده مفلس میگویند ولی دیدگاه بنیان گذار مکتب اسلام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از جمعی که در کنارش بودند سؤال کرد آیا میدانید مفلس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مفلس کسی است که نه در همی دارد و نه کالایی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امت من، کسی است که روز قیامت نماز و روزه و زکات با خود می آورد، اما گاهی دشنام و تهمتی به این زده است و مال آن را خورده و خون فلان را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کارهای خوبش به این و آن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حسناتش تمام شود و هنوز خطاهایش تمام نشده باشد، از گناهان آنها برداشته به او داده می شود و سپس در آتش افکنده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مفلس حقیقتی، همین شخص است </w:t>
      </w:r>
      <w:r>
        <w:rPr>
          <w:rStyle w:val="FootnoteAnchor"/>
          <w:rtl w:val="true"/>
        </w:rPr>
        <w:footnoteReference w:id="622"/>
      </w:r>
    </w:p>
    <w:p>
      <w:pPr>
        <w:pStyle w:val="Heading2"/>
        <w:numPr>
          <w:ilvl w:val="1"/>
          <w:numId w:val="1"/>
        </w:numPr>
        <w:rPr/>
      </w:pPr>
      <w:bookmarkStart w:id="1437" w:name="__RefHeading___Toc1107411_1051229030"/>
      <w:bookmarkStart w:id="1438" w:name="_Toc535"/>
      <w:bookmarkEnd w:id="1437"/>
      <w:r>
        <w:rPr/>
        <w:t>533</w:t>
      </w:r>
      <w:r>
        <w:rPr>
          <w:rtl w:val="true"/>
        </w:rPr>
        <w:t xml:space="preserve">- </w:t>
      </w:r>
      <w:r>
        <w:rPr>
          <w:rtl w:val="true"/>
        </w:rPr>
        <w:t>فقط خدا قط ولا غير</w:t>
      </w:r>
      <w:bookmarkEnd w:id="1438"/>
    </w:p>
    <w:p>
      <w:pPr>
        <w:pStyle w:val="BookText"/>
        <w:rPr/>
      </w:pPr>
      <w:r>
        <w:rPr>
          <w:rFonts w:ascii="IRNazanin" w:hAnsi="IRNazanin" w:eastAsia="IRNazanin"/>
          <w:color w:val="111111"/>
          <w:sz w:val="28"/>
          <w:sz w:val="28"/>
          <w:szCs w:val="28"/>
          <w:rtl w:val="true"/>
          <w:lang w:bidi="fa-IR"/>
        </w:rPr>
        <w:t>من استعان بغیر اللّه فی طلب</w:t>
      </w:r>
    </w:p>
    <w:p>
      <w:pPr>
        <w:pStyle w:val="BookText"/>
        <w:rPr/>
      </w:pPr>
      <w:r>
        <w:rPr>
          <w:rFonts w:ascii="IRNazanin" w:hAnsi="IRNazanin" w:eastAsia="IRNazanin"/>
          <w:color w:val="111111"/>
          <w:sz w:val="28"/>
          <w:sz w:val="28"/>
          <w:szCs w:val="28"/>
          <w:rtl w:val="true"/>
          <w:lang w:bidi="fa-IR"/>
        </w:rPr>
        <w:t>فإنّ ناصره عجز و خذلان</w:t>
      </w:r>
    </w:p>
    <w:p>
      <w:pPr>
        <w:pStyle w:val="BookText"/>
        <w:rPr/>
      </w:pPr>
      <w:r>
        <w:rPr>
          <w:rFonts w:ascii="IRNazanin" w:hAnsi="IRNazanin" w:eastAsia="IRNazanin"/>
          <w:color w:val="111111"/>
          <w:sz w:val="28"/>
          <w:sz w:val="28"/>
          <w:szCs w:val="28"/>
          <w:rtl w:val="true"/>
          <w:lang w:bidi="fa-IR"/>
        </w:rPr>
        <w:t>هر کس به غیر خدا استعانت جوید و کمک طلبد یاورش جز ناتوانی و زبونی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ببینید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افرادی در شگفت و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شگفتم از کسی که از چهار چیز می هراسد، اما چرا به چهار چیز پناه نمی برد؟ در شگفتم از کسی که می ترسد، اما چرا به این سخن خدای عزوجل پناه 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اللَّهُ وَنِعْمَ الْوَكِيلُ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خداوند ما را بس است و او نیکو کارگزاری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شنیدم که خداوند جل جلاله به دنبال این آیه می فرماید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فَانْقَلَبُوا بِنِعْمَةٍ مِنَ اللَّهِ وَفَضْلٍ لَمْ يَمْسَسْهُمْ سُوءٌ </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 xml:space="preserve">پس با نعمت و بخششی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گشتند، در حالی که هیچ آسیبی به آنها نرسیده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شگفتم از کسی که اندوهگین می شود، اما چرا به این سخن خدای عزوجل پناه نمی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شنیدم که خدای عزوجل به دنیا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پس دعای او را برآورده کردیم و او را از اندوه رهانیدیم و مؤمنان را چنین نجات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شگفتم از کسی که به او نیرنگ زده می شود، اما چرا به این سخن خداوند پناه نمی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وَأُفَوِّضُ أَمْرِي إِلَى اللَّهِ إِنَّ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 xml:space="preserve">و کارم را به خدا می سپارم، همانا 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شنیدم که خداوند بزرگ و پاک به دنبال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پس، خداوند او را از عواقب سوء آنچه نیرنگ می کردند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شگفتم از کسی که خواهان دنیا و زرق و برق آن است، چرا به این سخن خدای تبارک و تعالی پناه نمی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 xml:space="preserve">آنچه خدا خواهد، نیرویی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شنیدم که خداوند بلند نام به دنبال آن می فرماید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تَرَنِ أَنَا أَقَلَّ مِنْكَ مَالًا وَوَلَدًا فَعَسَى رَبِّي أَنْ يُؤْتِيَنِ خَيْرًا مِنْ جَنَّتِكَ </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 xml:space="preserve">اگر مرا از حیث مال و فرزند کمتر از خود می بینی، امید است که پروردگارم بهتراز </w:t>
      </w:r>
      <w:bookmarkStart w:id="1439" w:name="pg7341_74660"/>
    </w:p>
    <w:p>
      <w:pPr>
        <w:pStyle w:val="BookText"/>
        <w:rPr/>
      </w:pPr>
      <w:bookmarkEnd w:id="1439"/>
      <w:r>
        <w:rPr>
          <w:rFonts w:ascii="IRNazanin" w:hAnsi="IRNazanin" w:eastAsia="IRNazanin"/>
          <w:color w:val="111111"/>
          <w:sz w:val="28"/>
          <w:sz w:val="28"/>
          <w:szCs w:val="28"/>
          <w:rtl w:val="true"/>
          <w:lang w:bidi="fa-IR"/>
        </w:rPr>
        <w:t>باغ تو به من عطا فرماید</w:t>
      </w:r>
      <w:r>
        <w:rPr>
          <w:rStyle w:val="FootnoteAnchor"/>
          <w:rtl w:val="true"/>
        </w:rPr>
        <w:footnoteReference w:id="631"/>
      </w:r>
      <w:r>
        <w:rPr>
          <w:rFonts w:ascii="IRNazanin" w:hAnsi="IRNazanin" w:eastAsia="IRNazanin"/>
          <w:color w:val="111111"/>
          <w:sz w:val="28"/>
          <w:sz w:val="28"/>
          <w:szCs w:val="28"/>
          <w:rtl w:val="true"/>
          <w:lang w:bidi="fa-IR"/>
        </w:rPr>
        <w:t>این همانند معجز</w:t>
      </w:r>
    </w:p>
    <w:p>
      <w:pPr>
        <w:pStyle w:val="Heading2"/>
        <w:numPr>
          <w:ilvl w:val="1"/>
          <w:numId w:val="1"/>
        </w:numPr>
        <w:rPr/>
      </w:pPr>
      <w:bookmarkStart w:id="1440" w:name="__RefHeading___Toc1107413_1051229030"/>
      <w:bookmarkStart w:id="1441" w:name="_Toc536"/>
      <w:bookmarkEnd w:id="1440"/>
      <w:r>
        <w:rPr/>
        <w:t>534</w:t>
      </w:r>
      <w:r>
        <w:rPr>
          <w:rtl w:val="true"/>
        </w:rPr>
        <w:t xml:space="preserve">- </w:t>
      </w:r>
      <w:r>
        <w:rPr>
          <w:rtl w:val="true"/>
        </w:rPr>
        <w:t xml:space="preserve">عادت خوب عادت بدن </w:t>
      </w:r>
      <w:r>
        <w:rPr>
          <w:rtl w:val="true"/>
        </w:rPr>
        <w:t>:</w:t>
      </w:r>
      <w:bookmarkEnd w:id="1441"/>
    </w:p>
    <w:p>
      <w:pPr>
        <w:pStyle w:val="BookText"/>
        <w:rPr/>
      </w:pPr>
      <w:r>
        <w:rPr>
          <w:rFonts w:ascii="IRNazanin" w:hAnsi="IRNazanin" w:eastAsia="IRNazanin"/>
          <w:color w:val="111111"/>
          <w:sz w:val="28"/>
          <w:sz w:val="28"/>
          <w:szCs w:val="28"/>
          <w:rtl w:val="true"/>
          <w:lang w:bidi="fa-IR"/>
        </w:rPr>
        <w:t>مطلق عادت بد نیست باید دید به چیزهایی عادت کرده ایم اگر معتاد به اعمال و رفتارهای غیر شرعی و غیر اخلاقی هستیم حتما در ترک آن اقدام کنیم گرچه کار دشواری است ولی برای رسیدن به نیکبختی و سعادت چاره ای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رِیاضَهُ الجاهِلِ وَ تَرَکُ المُعتادِ عَن عادَتِهِ کَالمُعجِزِ</w:t>
      </w:r>
      <w:r>
        <w:rPr>
          <w:rFonts w:eastAsia="Amiri" w:cs="Amiri" w:ascii="Amiri" w:hAnsi="Amiri"/>
          <w:color w:val="111111"/>
          <w:sz w:val="28"/>
          <w:szCs w:val="28"/>
          <w:rtl w:val="true"/>
          <w:lang w:bidi="ar-SA"/>
        </w:rPr>
        <w:t>»</w:t>
      </w:r>
      <w:r>
        <w:rPr>
          <w:rStyle w:val="FootnoteAnchor"/>
          <w:rtl w:val="true"/>
        </w:rPr>
        <w:footnoteReference w:id="632"/>
      </w:r>
      <w:r>
        <w:rPr>
          <w:rFonts w:ascii="IRNazanin" w:hAnsi="IRNazanin" w:eastAsia="IRNazanin"/>
          <w:color w:val="111111"/>
          <w:sz w:val="28"/>
          <w:sz w:val="28"/>
          <w:szCs w:val="28"/>
          <w:rtl w:val="true"/>
          <w:lang w:bidi="fa-IR"/>
        </w:rPr>
        <w:t>آدم نادانی را به فهم رساندن و معتاد را ترک اعتیاد و عادت دادن همانند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چه چیزی عادت کرد کمتر به روش دیگران متوجه و مایل می شود بهمین علت است که باید کمال هوشیاری و دقت را در اجرایعادات خویش داشته باشد گاهی باید نسبت به عادات بد به جنگ و ستیز با نفس خویش برآییم تا پیروز شویم والا عادت طبیعت دوم ما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العاده طبع ثان</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این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ذَلِّلُوا أَنْفُسَکُمْ بِتَرْکِ اَلْعَادَاتِ وَ قُودُوهَا إِلَی فِعْلِ اَلطَّاعَاتِ وَ حَمِّلُوهَا أَعْبَاءَ اَلْمَغَارِمِ وَ حَلُّوهَا بِفِعْلِ اَلْمَکَارِمِ وَ صُونُوهَا عَنْ دَنَسِ اَلْمَآثِمِ</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با ترک عادتها، نفسهای خود را رام کنید و آنها را به سوی انجام طاعات بکشانید و بارهای جریمه ها را بر دوش آنها نهید و با به کار بستن کارهای نیکو، آنها را بیارایید و از پستی گناهان دور نگهشان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خوب هم داریم مثل عادت به احسان و خیر رساندن به دیگران که همان گرامی فرمود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عَادَهُ اَلْإِحْسَانِ مَادَّهُ اَلْإِمْکَانِ</w:t>
      </w:r>
      <w:r>
        <w:rPr>
          <w:rStyle w:val="FootnoteAnchor"/>
          <w:rtl w:val="true"/>
        </w:rPr>
        <w:footnoteReference w:id="635"/>
      </w:r>
      <w:bookmarkStart w:id="1442" w:name="pg7341_74661"/>
    </w:p>
    <w:p>
      <w:pPr>
        <w:pStyle w:val="BookText"/>
        <w:rPr/>
      </w:pPr>
      <w:bookmarkEnd w:id="1442"/>
      <w:r>
        <w:rPr>
          <w:rFonts w:ascii="IRNazanin" w:hAnsi="IRNazanin" w:eastAsia="IRNazanin"/>
          <w:color w:val="111111"/>
          <w:sz w:val="28"/>
          <w:sz w:val="28"/>
          <w:szCs w:val="28"/>
          <w:rtl w:val="true"/>
          <w:lang w:bidi="fa-IR"/>
        </w:rPr>
        <w:t>عادت کردن به احسان منشأ، توانمندی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نیت نیکو و عبادت پروردگار در وقت فضیلت و اول وقت و سفرهای زیارتی و صله رحم و محبت به پدر و مادر و هر نوع خدمات اجتماعی و عام المنفعه همه جزو عادات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نکته باقی می ماند و آن اینکه چقدر زیباستکه بندگی و طاعات الهی را بر حسب عادات انجام ندهیم بلکه هر بار با حضور قلب کامل و براساس عقلانیت انجام دهیم که بی شک درجه این نوع بالاتر است</w:t>
      </w:r>
      <w:r>
        <w:rPr>
          <w:rFonts w:eastAsia="IRNazanin" w:cs="IRNazanin"/>
          <w:color w:val="111111"/>
          <w:sz w:val="28"/>
          <w:szCs w:val="28"/>
          <w:rtl w:val="true"/>
          <w:lang w:bidi="fa-IR"/>
        </w:rPr>
        <w:t>.</w:t>
      </w:r>
    </w:p>
    <w:p>
      <w:pPr>
        <w:pStyle w:val="Heading2"/>
        <w:numPr>
          <w:ilvl w:val="1"/>
          <w:numId w:val="1"/>
        </w:numPr>
        <w:rPr/>
      </w:pPr>
      <w:bookmarkStart w:id="1443" w:name="__RefHeading___Toc1107415_1051229030"/>
      <w:bookmarkStart w:id="1444" w:name="_Toc537"/>
      <w:bookmarkEnd w:id="1443"/>
      <w:r>
        <w:rPr/>
        <w:t>535</w:t>
      </w:r>
      <w:r>
        <w:rPr>
          <w:rtl w:val="true"/>
        </w:rPr>
        <w:t xml:space="preserve">- </w:t>
      </w:r>
      <w:r>
        <w:rPr>
          <w:rtl w:val="true"/>
        </w:rPr>
        <w:t>دارو برای آسان شدن مرگ</w:t>
      </w:r>
      <w:r>
        <w:rPr>
          <w:rtl w:val="true"/>
        </w:rPr>
        <w:t>:</w:t>
      </w:r>
      <w:bookmarkEnd w:id="1444"/>
    </w:p>
    <w:p>
      <w:pPr>
        <w:pStyle w:val="BookText"/>
        <w:rPr/>
      </w:pPr>
      <w:r>
        <w:rPr>
          <w:rFonts w:ascii="IRNazanin" w:hAnsi="IRNazanin" w:eastAsia="IRNazanin"/>
          <w:color w:val="111111"/>
          <w:sz w:val="28"/>
          <w:sz w:val="28"/>
          <w:szCs w:val="28"/>
          <w:rtl w:val="true"/>
          <w:lang w:bidi="fa-IR"/>
        </w:rPr>
        <w:t>همه نگران لحظات آخر زندگی و هنگامه مرگ هستد چه چیزهایی می توانند عامل رفع این نگرانی باشند؟ به این چند روایت به ترتیب از رسول خدا و امیرالمؤمنین و امام صادق صلوات الله عليهم اجمعین توجه ویژه کنید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دارایی خود را پیش از خود بفرست تا پیوستن به آن، شادمانت کند، از گناهان کم کن تا مرگ بر تو آسان گردد</w:t>
      </w:r>
      <w:r>
        <w:rPr>
          <w:rFonts w:eastAsia="IRNazanin" w:cs="IRNazanin"/>
          <w:color w:val="111111"/>
          <w:sz w:val="28"/>
          <w:szCs w:val="28"/>
          <w:rtl w:val="true"/>
          <w:lang w:bidi="fa-IR"/>
        </w:rPr>
        <w:t xml:space="preserve">»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هایتان را مشتاق نعمت بهشت گردانید، تا این که مرگ را دوست داشته باشید و زنده ماندن را دشمن</w:t>
      </w:r>
      <w:r>
        <w:rPr>
          <w:rFonts w:eastAsia="IRNazanin" w:cs="IRNazanin"/>
          <w:color w:val="111111"/>
          <w:sz w:val="28"/>
          <w:szCs w:val="28"/>
          <w:rtl w:val="true"/>
          <w:lang w:bidi="fa-IR"/>
        </w:rPr>
        <w:t xml:space="preserve">»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خداوند عزوجل سکرات مرگ را بر او آسان گرداند، باید به خویشانش رسیدگی و به پدر و مادرش نیکی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خداوند عزوجل سختیهای مرگ را بر او آسان گرداند و در زندگیش هرگز به ناداری نیفتد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جان گلوگاه رسد و جایگاهش در بهشت به او نشان داده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 گردانید تا آنچه را می بینم به خانوادهام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w:t>
      </w:r>
      <w:r>
        <w:rPr>
          <w:rFonts w:eastAsia="IRNazanin" w:cs="IRNazanin"/>
          <w:color w:val="111111"/>
          <w:sz w:val="28"/>
          <w:szCs w:val="28"/>
          <w:rtl w:val="true"/>
          <w:lang w:bidi="fa-IR"/>
        </w:rPr>
        <w:t>»</w:t>
      </w:r>
      <w:r>
        <w:rPr>
          <w:rStyle w:val="FootnoteAnchor"/>
          <w:rtl w:val="true"/>
        </w:rPr>
        <w:footnoteReference w:id="639"/>
      </w:r>
      <w:bookmarkStart w:id="1445" w:name="pg7341_74662"/>
    </w:p>
    <w:p>
      <w:pPr>
        <w:pStyle w:val="Heading2"/>
        <w:numPr>
          <w:ilvl w:val="1"/>
          <w:numId w:val="1"/>
        </w:numPr>
        <w:rPr/>
      </w:pPr>
      <w:bookmarkStart w:id="1446" w:name="__RefHeading___Toc1107417_1051229030"/>
      <w:bookmarkStart w:id="1447" w:name="_Toc538"/>
      <w:bookmarkEnd w:id="1445"/>
      <w:bookmarkEnd w:id="1446"/>
      <w:r>
        <w:rPr/>
        <w:t>536</w:t>
      </w:r>
      <w:r>
        <w:rPr>
          <w:rtl w:val="true"/>
        </w:rPr>
        <w:t xml:space="preserve">- </w:t>
      </w:r>
      <w:r>
        <w:rPr>
          <w:rtl w:val="true"/>
        </w:rPr>
        <w:t>بودا که بود</w:t>
      </w:r>
      <w:r>
        <w:rPr>
          <w:rtl w:val="true"/>
        </w:rPr>
        <w:t>:</w:t>
      </w:r>
      <w:bookmarkEnd w:id="1447"/>
    </w:p>
    <w:p>
      <w:pPr>
        <w:pStyle w:val="BookText"/>
        <w:rPr/>
      </w:pPr>
      <w:r>
        <w:rPr>
          <w:rFonts w:ascii="IRNazanin" w:hAnsi="IRNazanin" w:eastAsia="IRNazanin"/>
          <w:color w:val="111111"/>
          <w:sz w:val="28"/>
          <w:sz w:val="28"/>
          <w:szCs w:val="28"/>
          <w:rtl w:val="true"/>
          <w:lang w:bidi="fa-IR"/>
        </w:rPr>
        <w:t xml:space="preserve">در اواسط قرن ششم قبل از میلاد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بودا اکثر در چین، ژاپن، کره، تبت، هند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بودا معتقد است که شر و درد از عالم وجود جدا نشدنی است و نجات عبارت از این است که انسان به وسیله علم الهی و پرهیز از گناه و صدقه و اعمال خیر و تفکر و مراقبه، خود را از جهلی که برگرفته از شهوات و هوی و هوسها است آزاد سازد و به درجه ای از کمال برسد که در پناه رحمت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نیروانا لغت سانسکریت که شوپنهاور فیلسوف آلمانی به همان معنی اصلی هندی وارد زبانهای اروپائی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نیروانا به معنی خاموش ساختن و از میان بردن و فناست و در اصطلاح بودا بمعنی مرگ به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 چهار حقیقت بزرگ تعلیم میداد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ملازم زندگی و غیر منفک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رنج و درد میل است، هر خواستنی همراه با ترس و دغدغه و بدبختی است زیرا خواستن در حکم سم مهلکی است که هزاران درد از آن زائیده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میان بردن رنج و درد باید به این شبح موهومی که حیات نامیده می شود و به میل و خواهش نفس که منبع همه بدبختی ها است پشت پا زد و از راه نیروانا یعنی فنا و مرگ به اراده حیات لغزنده و متغیر را به حیات ثابت و غیر متغیری مبدل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وصول به نیروانا زهد کامل و فرو نشاندن هر میل و خواهش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اساس اخلاقی که بودا تعلیم می دهد این است که باید از خود جدا شدو خود را رها ساخت یعنی از خود گذشت وهر خواستنی را در خود محو کرد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داخل پرانتز گفتن این جملات معترضه لازم است که امروزه پیروان مکتب و مذهب بودا فقط در برابر مجسمه وی به سبک بت پرستان به اذکار و اوراد می پردازند و هر آنچه که او معتقد بوده و گفته به فراموشی سپرده شده و مثل سایر مذاهب حتی بعضی مسلمانان فقط نام آن مذهب و آئین را بر خود دارند در عمل پیرو نیستند</w:t>
      </w:r>
      <w:r>
        <w:rPr>
          <w:rFonts w:eastAsia="IRNazanin" w:cs="IRNazanin"/>
          <w:color w:val="111111"/>
          <w:sz w:val="28"/>
          <w:szCs w:val="28"/>
          <w:rtl w:val="true"/>
          <w:lang w:bidi="fa-IR"/>
        </w:rPr>
        <w:t xml:space="preserve">). </w:t>
      </w:r>
      <w:bookmarkStart w:id="1448" w:name="pg7341_74663"/>
    </w:p>
    <w:p>
      <w:pPr>
        <w:pStyle w:val="Heading2"/>
        <w:numPr>
          <w:ilvl w:val="1"/>
          <w:numId w:val="1"/>
        </w:numPr>
        <w:rPr/>
      </w:pPr>
      <w:bookmarkStart w:id="1449" w:name="__RefHeading___Toc1107419_1051229030"/>
      <w:bookmarkStart w:id="1450" w:name="_Toc539"/>
      <w:bookmarkEnd w:id="1448"/>
      <w:bookmarkEnd w:id="1449"/>
      <w:r>
        <w:rPr/>
        <w:t>537</w:t>
      </w:r>
      <w:r>
        <w:rPr>
          <w:rtl w:val="true"/>
        </w:rPr>
        <w:t xml:space="preserve">- </w:t>
      </w:r>
      <w:r>
        <w:rPr>
          <w:rtl w:val="true"/>
        </w:rPr>
        <w:t>شناسنامه کتاب تاریخ یعقوبی و فهرستی از مطالب آن</w:t>
      </w:r>
      <w:r>
        <w:rPr>
          <w:rtl w:val="true"/>
        </w:rPr>
        <w:t>:</w:t>
      </w:r>
      <w:bookmarkEnd w:id="1450"/>
    </w:p>
    <w:p>
      <w:pPr>
        <w:pStyle w:val="BookText"/>
        <w:rPr/>
      </w:pPr>
      <w:r>
        <w:rPr>
          <w:rFonts w:ascii="IRNazanin" w:hAnsi="IRNazanin" w:eastAsia="IRNazanin"/>
          <w:color w:val="111111"/>
          <w:sz w:val="28"/>
          <w:sz w:val="28"/>
          <w:szCs w:val="28"/>
          <w:rtl w:val="true"/>
          <w:lang w:bidi="fa-IR"/>
        </w:rPr>
        <w:t>احمد بن ابی یعقوب معروف به یعقوبی از مورخین مشهور و جغرافیدان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ایرانی و اصلیت او از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یعقوبی را بین سالهای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وی در حوزه تاریخ کتاب تاریخ یعقوبی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 نخستین اثر در تاریخ نگاری مسلمین است که با بینش عمیق و با رویکردی جهانی به تاریخ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 دو بخش کلی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که در واقع جلد اول کتاب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که جلد دوم کتاب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به صورت موضوعی با عناوینی نظیر پیامبران، ملوک، علما و فلاسفه، کتابها و اقوام، کیشها آداب، سرزمین ها و کشورها و خلفاء با توجه به ترتیب زمانی آنها تنظیم و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بارز تاریخ یعقوبی که نشان از شیعه بودن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احوال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مناسبت ذکر وفات ائمه، خلاصه ای از سرگذشت و سخنان آنان را تا امام على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ضمن یاد کردن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منزلت از فضایل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شخصیت ابوطالب، حدیث غدیر خم و حديث ثقلین، ماجرای سقیفه، خلفای نخست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و زبیریان و امویان و قیام زین بن علی نیز مطالبی آورده است</w:t>
      </w:r>
      <w:r>
        <w:rPr>
          <w:rFonts w:eastAsia="IRNazanin" w:cs="IRNazanin"/>
          <w:color w:val="111111"/>
          <w:sz w:val="28"/>
          <w:szCs w:val="28"/>
          <w:rtl w:val="true"/>
          <w:lang w:bidi="fa-IR"/>
        </w:rPr>
        <w:t>.</w:t>
      </w:r>
    </w:p>
    <w:p>
      <w:pPr>
        <w:pStyle w:val="Heading2"/>
        <w:numPr>
          <w:ilvl w:val="1"/>
          <w:numId w:val="1"/>
        </w:numPr>
        <w:rPr/>
      </w:pPr>
      <w:bookmarkStart w:id="1451" w:name="__RefHeading___Toc1107421_1051229030"/>
      <w:bookmarkStart w:id="1452" w:name="_Toc540"/>
      <w:bookmarkEnd w:id="1451"/>
      <w:r>
        <w:rPr/>
        <w:t>538</w:t>
      </w:r>
      <w:r>
        <w:rPr>
          <w:rtl w:val="true"/>
        </w:rPr>
        <w:t xml:space="preserve">- </w:t>
      </w:r>
      <w:r>
        <w:rPr>
          <w:rtl w:val="true"/>
        </w:rPr>
        <w:t>قرة العين حمالة الحطب استعمار</w:t>
      </w:r>
      <w:r>
        <w:rPr>
          <w:rtl w:val="true"/>
        </w:rPr>
        <w:t>:</w:t>
      </w:r>
      <w:bookmarkEnd w:id="1452"/>
    </w:p>
    <w:p>
      <w:pPr>
        <w:pStyle w:val="BookText"/>
        <w:rPr/>
      </w:pPr>
      <w:r>
        <w:rPr>
          <w:rFonts w:ascii="IRNazanin" w:hAnsi="IRNazanin" w:eastAsia="IRNazanin"/>
          <w:color w:val="111111"/>
          <w:sz w:val="28"/>
          <w:sz w:val="28"/>
          <w:szCs w:val="28"/>
          <w:rtl w:val="true"/>
          <w:lang w:bidi="fa-IR"/>
        </w:rPr>
        <w:t>قرة العين از اعضاء فرقه بابیه اولین زن مشهوری است که کشف حجاب را در ایران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 شوم استعمار را به اجرا در آورد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ابتدا به فرقه شیخیه روی آورد و بعد از شیخ احمد احسائی جرو مریدان سید کاظم رشتی شد و لقب قرة العين را از وی گرفت او با پسر عموی بزرگش ازدواج کرده بود و با وجود سه فرزند به دلیل اختلافات عقیدتی شیخیه و تشیع و پایبندی شوهر و پدر </w:t>
      </w:r>
    </w:p>
    <w:p>
      <w:pPr>
        <w:pStyle w:val="BookText"/>
        <w:rPr/>
      </w:pPr>
      <w:r>
        <w:rPr>
          <w:rFonts w:ascii="IRNazanin" w:hAnsi="IRNazanin" w:eastAsia="IRNazanin"/>
          <w:color w:val="111111"/>
          <w:sz w:val="28"/>
          <w:sz w:val="28"/>
          <w:szCs w:val="28"/>
          <w:rtl w:val="true"/>
          <w:lang w:bidi="fa-IR"/>
        </w:rPr>
        <w:t>درنگستانشوهرش به تشیع، خانواده را ترک کرد و به قول نویسنده ریحانة الادب خود را بر خلاف شریعت اسلام، مطلقه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العین در سرزمین عراق باعث فساد و اغتشاشات شد و سرانجام به امر سلطان عثمانی به ایران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واقعه ای که در تاریخ معاصر به نام قرة العينه ثبت شد حادثه ای است که از آن در منابع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ذیلا به نشر آن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ناحیه ای به نام بدشت واقع در حوالی شاهرود اجتماعی از سوی سران بابیه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به دو منظور صورت گرفت یکی آنکه قرة العين و میرزا حسینعلی بهاء خواستار نجاب باب از زندان ماکو، دوم تعیین تکلیف بابيه با دین اسلام و اعلام جدایی و مخالفت صریح با دیانت حضرت ختمی مرتبت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العین در آن اجتماع اعلان کردکهای دوستان،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شریعت محمدی اکنون به واسطه ظهور باب منسوخ گشته، احکام شریعت جدید باب هنوز به ما نرسیده و اکنون اشتغال شما به نماز و روزه و زكات و سایر آنچه را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همه اعمالی لغو و افعالی باطل است و بدانهاکسی جز غافلان و نادان عمل نمی کنند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بزودی مولای باب، بلاد را فتح می کند، عباد را مسخر می سازد، بزودی اقاليم هفتگانه مسکون روی زمین در مقابل وی تسلیم می شوند و او تمام ادیان موجود در روی زمین را یکی می سازد، تا دینی جز یک دین روی زمین باقی نماند و آن دین حق جذب باب و شریعت تازه اوست که جز اندکی از آن به دست ما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قروة العين حمالة الحطب استعمار پس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ملا محمد على بار فروش معروف به قدوس راهی مناطق شمالی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شمالی مشغول به غارت دین و دل و فریب مردم گشت و در تحریک و تهیچ مردم به نفع بابیگری تلاش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در واقع جنگی خانمان برانداز راه انداخت که در اوایل سلطنت ناصرالدین شاه رخ داد و خسارات فراوانی به بار آورد و تعداد زیادی از مردم کشته شدند</w:t>
      </w:r>
      <w:r>
        <w:rPr>
          <w:rFonts w:eastAsia="IRNazanin" w:cs="IRNazanin"/>
          <w:color w:val="111111"/>
          <w:sz w:val="28"/>
          <w:szCs w:val="28"/>
          <w:rtl w:val="true"/>
          <w:lang w:bidi="fa-IR"/>
        </w:rPr>
        <w:t xml:space="preserve">. </w:t>
      </w:r>
      <w:bookmarkStart w:id="1453" w:name="pg7341_74665"/>
    </w:p>
    <w:p>
      <w:pPr>
        <w:pStyle w:val="BookText"/>
        <w:rPr/>
      </w:pPr>
      <w:bookmarkEnd w:id="1453"/>
      <w:r>
        <w:rPr>
          <w:rFonts w:ascii="IRNazanin" w:hAnsi="IRNazanin" w:eastAsia="IRNazanin"/>
          <w:color w:val="111111"/>
          <w:sz w:val="28"/>
          <w:sz w:val="28"/>
          <w:szCs w:val="28"/>
          <w:rtl w:val="true"/>
          <w:lang w:bidi="fa-IR"/>
        </w:rPr>
        <w:t>به هر تقدیر پس از واقعه شیخ طبرسی قرة العين به عنوان یکی از اصلی ترین عوامل این فتنه بزرگ بازداشت و در تهران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حبس وی سه سال به طول انجامید و در این مدت تشکیلات بهائیان به انحای مختلف با وی ارتباط برقرار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بر همین منوال بود تا اینکه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سوء قصدی به جان ناصرالدین شاه شد، قرة العین نیز به عنوان یکی از رهبران این فرقه که قبل از آن نیز فتنه انگیزی های فراوانی صورت داده بود به اعدام محکوم شد و حکم اعدام در روز اول ذی القعده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مورد وی به اجرا گذارده شد</w:t>
      </w:r>
      <w:r>
        <w:rPr>
          <w:rFonts w:eastAsia="IRNazanin" w:cs="IRNazanin"/>
          <w:color w:val="111111"/>
          <w:sz w:val="28"/>
          <w:szCs w:val="28"/>
          <w:rtl w:val="true"/>
          <w:lang w:bidi="fa-IR"/>
        </w:rPr>
        <w:t>.</w:t>
      </w:r>
      <w:r>
        <w:rPr>
          <w:rStyle w:val="FootnoteAnchor"/>
          <w:rtl w:val="true"/>
        </w:rPr>
        <w:footnoteReference w:id="641"/>
      </w:r>
    </w:p>
    <w:p>
      <w:pPr>
        <w:pStyle w:val="Heading2"/>
        <w:numPr>
          <w:ilvl w:val="1"/>
          <w:numId w:val="1"/>
        </w:numPr>
        <w:rPr/>
      </w:pPr>
      <w:bookmarkStart w:id="1454" w:name="__RefHeading___Toc1107423_1051229030"/>
      <w:bookmarkStart w:id="1455" w:name="_Toc541"/>
      <w:bookmarkEnd w:id="1454"/>
      <w:r>
        <w:rPr/>
        <w:t>539</w:t>
      </w:r>
      <w:r>
        <w:rPr>
          <w:rtl w:val="true"/>
        </w:rPr>
        <w:t xml:space="preserve">- </w:t>
      </w:r>
      <w:r>
        <w:rPr>
          <w:rtl w:val="true"/>
        </w:rPr>
        <w:t>کودکی کردن با کودکان</w:t>
      </w:r>
      <w:r>
        <w:rPr>
          <w:rtl w:val="true"/>
        </w:rPr>
        <w:t>:</w:t>
      </w:r>
      <w:bookmarkEnd w:id="1455"/>
    </w:p>
    <w:p>
      <w:pPr>
        <w:pStyle w:val="BookText"/>
        <w:rPr/>
      </w:pPr>
      <w:r>
        <w:rPr>
          <w:rFonts w:ascii="IRNazanin" w:hAnsi="IRNazanin" w:eastAsia="IRNazanin"/>
          <w:color w:val="111111"/>
          <w:sz w:val="28"/>
          <w:sz w:val="28"/>
          <w:szCs w:val="28"/>
          <w:rtl w:val="true"/>
          <w:lang w:bidi="fa-IR"/>
        </w:rPr>
        <w:t>هر کس کودکی دارد باید خود را پائین آورد و تمام شئونات اجتماعی و تعینات را کنار بگذارد و با وی کارهای کودکانه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وَلَدٌ صَبَا</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هر که بچه ای دارد بچگی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 حضرت سوارند و پیامبر برای آنان زانو زده و خم شده است و می فرماید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اَلْجَمَلُ جَمَلُکُمَا وَ نِعْمَ اَلْعَدْلاَنِ أَنْتُمَا </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چه شتر خوبی دارید چه بار خوبی هستید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 دیگر آمده حسن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رفتند و پیامبر آنها را دور خود می گردانید و گاهی آنها پای خود را روی سینه حضرت می گذاشتند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یکبارپیامبر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را در آغوش گرفت و بر آنها بوسه زد</w:t>
      </w:r>
      <w:r>
        <w:rPr>
          <w:rFonts w:eastAsia="IRNazanin" w:cs="IRNazanin"/>
          <w:color w:val="111111"/>
          <w:sz w:val="28"/>
          <w:szCs w:val="28"/>
          <w:rtl w:val="true"/>
          <w:lang w:bidi="fa-IR"/>
        </w:rPr>
        <w:t xml:space="preserve">. </w:t>
      </w:r>
      <w:bookmarkStart w:id="1456" w:name="pg7341_74666"/>
    </w:p>
    <w:p>
      <w:pPr>
        <w:pStyle w:val="BookText"/>
        <w:rPr/>
      </w:pPr>
      <w:bookmarkEnd w:id="1456"/>
      <w:r>
        <w:rPr>
          <w:rFonts w:ascii="IRNazanin" w:hAnsi="IRNazanin" w:eastAsia="IRNazanin"/>
          <w:color w:val="111111"/>
          <w:sz w:val="28"/>
          <w:sz w:val="28"/>
          <w:szCs w:val="28"/>
          <w:rtl w:val="true"/>
          <w:lang w:bidi="fa-IR"/>
        </w:rPr>
        <w:t>اقرع بن حابس گفت من ده فرزند دارم و تاکنون یکی از آنها را هم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ربطی ندارد، اگر خداوند رحم و مهربانی را از توگرفتهاست</w:t>
      </w:r>
      <w:r>
        <w:rPr>
          <w:rFonts w:eastAsia="IRNazanin" w:cs="IRNazanin"/>
          <w:color w:val="111111"/>
          <w:sz w:val="28"/>
          <w:szCs w:val="28"/>
          <w:rtl w:val="true"/>
          <w:lang w:bidi="fa-IR"/>
        </w:rPr>
        <w:t>»</w:t>
      </w:r>
      <w:r>
        <w:rPr>
          <w:rStyle w:val="FootnoteAnchor"/>
          <w:rtl w:val="true"/>
        </w:rPr>
        <w:footnoteReference w:id="645"/>
      </w:r>
    </w:p>
    <w:p>
      <w:pPr>
        <w:pStyle w:val="Heading2"/>
        <w:numPr>
          <w:ilvl w:val="1"/>
          <w:numId w:val="1"/>
        </w:numPr>
        <w:rPr/>
      </w:pPr>
      <w:bookmarkStart w:id="1457" w:name="__RefHeading___Toc1107425_1051229030"/>
      <w:bookmarkStart w:id="1458" w:name="_Toc542"/>
      <w:bookmarkEnd w:id="1457"/>
      <w:r>
        <w:rPr/>
        <w:t>540</w:t>
      </w:r>
      <w:r>
        <w:rPr>
          <w:rtl w:val="true"/>
        </w:rPr>
        <w:t xml:space="preserve">- </w:t>
      </w:r>
      <w:r>
        <w:rPr>
          <w:rtl w:val="true"/>
        </w:rPr>
        <w:t>ارزش دائم الوضوء بودن</w:t>
      </w:r>
      <w:r>
        <w:rPr>
          <w:rtl w:val="true"/>
        </w:rPr>
        <w:t>:</w:t>
      </w:r>
      <w:bookmarkEnd w:id="1458"/>
    </w:p>
    <w:p>
      <w:pPr>
        <w:pStyle w:val="BookText"/>
        <w:rPr/>
      </w:pPr>
      <w:r>
        <w:rPr>
          <w:rFonts w:ascii="IRNazanin" w:hAnsi="IRNazanin" w:eastAsia="IRNazanin"/>
          <w:color w:val="111111"/>
          <w:sz w:val="28"/>
          <w:sz w:val="28"/>
          <w:szCs w:val="28"/>
          <w:rtl w:val="true"/>
          <w:lang w:bidi="fa-IR"/>
        </w:rPr>
        <w:t>بعضی فقط برای نمازهای واجب و مستحب وضو میگیرند ولی ارزشی که برای مداومت در وضو داشتن است آنقدر زیاد است که برای هر شخص مطلع از فضائل آن حاضر نیست هیچ کاری را حتی مادی بدون وضو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 اخلاقی در اوائل انقلاب فرهنگی در دانشگاه امیرکبیر داشتیم از دوستان شرکت کننده درخواست می کردم مقید باشیم همگی با وضو به کلاس حاضر شویم و بعد عرض میکردم وقتی حدود چهل جوان زیر یک سقف همه طاهر و با وضو باشند شیطان غلط می کند از روزنه ها وارد محفل شود چون به احتمال قوی پنجاه درصد جمع حاضر به خدا نزدیکند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به کلمات نورانی بنیانگذار مکتب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وضو بگیر و طاهر باش تا خداوند عمر تو را زیاد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شب و روز با طهارت باشی این کار را بکن، زیرا اگر در حال طهارت بمیری شهید خواهی بود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اگر می توانی دائم الوضو باشی چنین باش، زیرا ملک الموت هرگاه جان بنده را بگیرد و او وضو داشته باشد، برایش شهادت نویسد</w:t>
      </w:r>
      <w:r>
        <w:rPr>
          <w:rFonts w:eastAsia="IRNazanin" w:cs="IRNazanin"/>
          <w:color w:val="111111"/>
          <w:sz w:val="28"/>
          <w:szCs w:val="28"/>
          <w:rtl w:val="true"/>
          <w:lang w:bidi="fa-IR"/>
        </w:rPr>
        <w:t>»</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النّائمُ كالصّائمِ القائمِ</w:t>
      </w:r>
      <w:r>
        <w:rPr>
          <w:rFonts w:eastAsia="Amiri" w:cs="Amiri" w:ascii="Amiri" w:hAnsi="Amiri"/>
          <w:color w:val="111111"/>
          <w:sz w:val="28"/>
          <w:szCs w:val="28"/>
          <w:rtl w:val="true"/>
          <w:lang w:bidi="ar-SA"/>
        </w:rPr>
        <w:t xml:space="preserve">» </w:t>
      </w:r>
      <w:r>
        <w:rPr>
          <w:rStyle w:val="FootnoteAnchor"/>
          <w:rtl w:val="true"/>
        </w:rPr>
        <w:footnoteReference w:id="648"/>
      </w:r>
      <w:r>
        <w:rPr>
          <w:rFonts w:ascii="IRNazanin" w:hAnsi="IRNazanin" w:eastAsia="IRNazanin"/>
          <w:color w:val="111111"/>
          <w:sz w:val="28"/>
          <w:sz w:val="28"/>
          <w:szCs w:val="28"/>
          <w:rtl w:val="true"/>
          <w:lang w:bidi="fa-IR"/>
        </w:rPr>
        <w:t>کسی که با طهارت بخوابد، همانند روزه دار شب زنده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مثلا شما صبح وضوگرفته اید حالا می خواهید نماز بخوانید با اینکه جایز است ولی وضو روی وضو گرفتن طبق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رویروشنایی است الوُضوءُ علَى الوُضوءِ نُورٌ على نُورٍ</w:t>
      </w:r>
      <w:r>
        <w:rPr>
          <w:rFonts w:eastAsia="IRNazanin" w:cs="IRNazanin"/>
          <w:color w:val="111111"/>
          <w:sz w:val="28"/>
          <w:szCs w:val="28"/>
          <w:rtl w:val="true"/>
          <w:lang w:bidi="fa-IR"/>
        </w:rPr>
        <w:t xml:space="preserve">» </w:t>
      </w:r>
      <w:r>
        <w:rPr>
          <w:rStyle w:val="FootnoteAnchor"/>
          <w:rtl w:val="true"/>
        </w:rPr>
        <w:footnoteReference w:id="649"/>
      </w:r>
      <w:bookmarkStart w:id="1459" w:name="pg7341_74667"/>
    </w:p>
    <w:p>
      <w:pPr>
        <w:pStyle w:val="Heading2"/>
        <w:numPr>
          <w:ilvl w:val="1"/>
          <w:numId w:val="1"/>
        </w:numPr>
        <w:rPr/>
      </w:pPr>
      <w:bookmarkStart w:id="1460" w:name="__RefHeading___Toc1107427_1051229030"/>
      <w:bookmarkStart w:id="1461" w:name="_Toc543"/>
      <w:bookmarkEnd w:id="1459"/>
      <w:bookmarkEnd w:id="1460"/>
      <w:r>
        <w:rPr/>
        <w:t>541</w:t>
      </w:r>
      <w:r>
        <w:rPr>
          <w:rtl w:val="true"/>
        </w:rPr>
        <w:t xml:space="preserve">- </w:t>
      </w:r>
      <w:r>
        <w:rPr>
          <w:rtl w:val="true"/>
        </w:rPr>
        <w:t>خارکش پیرو شاکر و جوان شرمنده</w:t>
      </w:r>
      <w:r>
        <w:rPr>
          <w:rtl w:val="true"/>
        </w:rPr>
        <w:t>:</w:t>
      </w:r>
      <w:bookmarkEnd w:id="1461"/>
    </w:p>
    <w:p>
      <w:pPr>
        <w:pStyle w:val="BookText"/>
        <w:rPr/>
      </w:pPr>
      <w:r>
        <w:rPr>
          <w:rFonts w:ascii="IRNazanin" w:hAnsi="IRNazanin" w:eastAsia="IRNazanin"/>
          <w:color w:val="111111"/>
          <w:sz w:val="28"/>
          <w:sz w:val="28"/>
          <w:szCs w:val="28"/>
          <w:rtl w:val="true"/>
          <w:lang w:bidi="fa-IR"/>
        </w:rPr>
        <w:t>در زمان های قدیم، پیرمردی زندگی می کرد که کارش خارکشی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بیابان ها می رفت و خار جمع میکرد و می برد به بازار و می فروخت او از همین راه زندگی اش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قانع بود و با آنکه زندگی بسیار فقیرانه ای داشت،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لنگ لنگان قدمی بر میداشت</w:t>
      </w:r>
    </w:p>
    <w:p>
      <w:pPr>
        <w:pStyle w:val="BookText"/>
        <w:rPr/>
      </w:pPr>
      <w:r>
        <w:rPr>
          <w:rFonts w:ascii="IRNazanin" w:hAnsi="IRNazanin" w:eastAsia="IRNazanin"/>
          <w:color w:val="111111"/>
          <w:sz w:val="28"/>
          <w:sz w:val="28"/>
          <w:szCs w:val="28"/>
          <w:rtl w:val="true"/>
          <w:lang w:bidi="fa-IR"/>
        </w:rPr>
        <w:t>هر قدم دانه شکری میکاشت</w:t>
      </w:r>
    </w:p>
    <w:p>
      <w:pPr>
        <w:pStyle w:val="BookText"/>
        <w:rPr/>
      </w:pPr>
      <w:r>
        <w:rPr>
          <w:rFonts w:ascii="IRNazanin" w:hAnsi="IRNazanin" w:eastAsia="IRNazanin"/>
          <w:color w:val="111111"/>
          <w:sz w:val="28"/>
          <w:sz w:val="28"/>
          <w:szCs w:val="28"/>
          <w:rtl w:val="true"/>
          <w:lang w:bidi="fa-IR"/>
        </w:rPr>
        <w:t>آری، پیر مرد عادت داشت که با آن قد خمیده و پای لنگ، وقتی به بیابان می رفت و یا از بیابان بر می گشت، موقع راه رفتن مرتبا شکر خدا را به بجا آورد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این همه نعمت به من عطا فرموده ای و این همه خوبی و نیکی به من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تا پا که نگاه می کنم، لطف است و خوبی که به من عطا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 توانم شکر این همه نعمتی را که به من داده ای اداکنم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به رحم بگشادی</w:t>
      </w:r>
    </w:p>
    <w:p>
      <w:pPr>
        <w:pStyle w:val="BookText"/>
        <w:rPr/>
      </w:pPr>
      <w:r>
        <w:rPr>
          <w:rFonts w:ascii="IRNazanin" w:hAnsi="IRNazanin" w:eastAsia="IRNazanin"/>
          <w:color w:val="111111"/>
          <w:sz w:val="28"/>
          <w:sz w:val="28"/>
          <w:szCs w:val="28"/>
          <w:rtl w:val="true"/>
          <w:lang w:bidi="fa-IR"/>
        </w:rPr>
        <w:t>تاج عزت به سرم بنهادی</w:t>
      </w:r>
    </w:p>
    <w:p>
      <w:pPr>
        <w:pStyle w:val="BookText"/>
        <w:rPr/>
      </w:pPr>
      <w:r>
        <w:rPr>
          <w:rFonts w:ascii="IRNazanin" w:hAnsi="IRNazanin" w:eastAsia="IRNazanin"/>
          <w:color w:val="111111"/>
          <w:sz w:val="28"/>
          <w:sz w:val="28"/>
          <w:szCs w:val="28"/>
          <w:rtl w:val="true"/>
          <w:lang w:bidi="fa-IR"/>
        </w:rPr>
        <w:t>حد من نیست، ثنایت گفتن</w:t>
      </w:r>
    </w:p>
    <w:p>
      <w:pPr>
        <w:pStyle w:val="BookText"/>
        <w:rPr/>
      </w:pPr>
      <w:r>
        <w:rPr>
          <w:rFonts w:ascii="IRNazanin" w:hAnsi="IRNazanin" w:eastAsia="IRNazanin"/>
          <w:color w:val="111111"/>
          <w:sz w:val="28"/>
          <w:sz w:val="28"/>
          <w:szCs w:val="28"/>
          <w:rtl w:val="true"/>
          <w:lang w:bidi="fa-IR"/>
        </w:rPr>
        <w:t>گوهر شکر عطایت سفتن</w:t>
      </w:r>
    </w:p>
    <w:p>
      <w:pPr>
        <w:pStyle w:val="BookText"/>
        <w:rPr/>
      </w:pPr>
      <w:r>
        <w:rPr>
          <w:rFonts w:ascii="IRNazanin" w:hAnsi="IRNazanin" w:eastAsia="IRNazanin"/>
          <w:color w:val="111111"/>
          <w:sz w:val="28"/>
          <w:sz w:val="28"/>
          <w:szCs w:val="28"/>
          <w:rtl w:val="true"/>
          <w:lang w:bidi="fa-IR"/>
        </w:rPr>
        <w:t>روزی از روزها، وقتی پیر مرد قصه ما با بار خار بر پشت، داشت از دشت بر می گشت و طبق معمول، هر قدم دانه شکری میکاشت، جوانی او را دید و به تمایایش ایستادو شنید که پیر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 که این همه نعمت به من عطا کردی، این همه ثروت و عزت به من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که حرف های او را شنید و قد خمیده و لباس های ژنده او را دید، به حیرت افتاد و در دل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پیر مرد بیچاره و احمقی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بیچارگی و نکبت و بدبختی از سر تا پایش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شکر خدا را به جا می آورد و به خاطر ثروت و عزت و دولتی که خداوند به او بخشیده است شکر می گوید ولی کدام قدرت، کدام شوکت؟ کدام ثروت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جلوتر رفت و رو به روی پیرمرد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سر از کار او در آورد و علت شکر گفتن های او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پیرمرد ایستاد و چشم در چشم او،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 بر پشت زنی زین سان گام</w:t>
      </w:r>
    </w:p>
    <w:p>
      <w:pPr>
        <w:pStyle w:val="BookText"/>
        <w:rPr/>
      </w:pPr>
      <w:r>
        <w:rPr>
          <w:rFonts w:ascii="IRNazanin" w:hAnsi="IRNazanin" w:eastAsia="IRNazanin"/>
          <w:color w:val="111111"/>
          <w:sz w:val="28"/>
          <w:sz w:val="28"/>
          <w:szCs w:val="28"/>
          <w:rtl w:val="true"/>
          <w:lang w:bidi="fa-IR"/>
        </w:rPr>
        <w:t>دولتت چیست؟ عزیزیت کدام؟</w:t>
      </w:r>
    </w:p>
    <w:p>
      <w:pPr>
        <w:pStyle w:val="BookText"/>
        <w:rPr/>
      </w:pPr>
      <w:r>
        <w:rPr>
          <w:rFonts w:ascii="IRNazanin" w:hAnsi="IRNazanin" w:eastAsia="IRNazanin"/>
          <w:color w:val="111111"/>
          <w:sz w:val="28"/>
          <w:sz w:val="28"/>
          <w:szCs w:val="28"/>
          <w:rtl w:val="true"/>
          <w:lang w:bidi="fa-IR"/>
        </w:rPr>
        <w:t>عمر در خار کشی ساختهای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از خواری نشناخته ای</w:t>
      </w:r>
      <w:r>
        <w:rPr>
          <w:rFonts w:eastAsia="IRNazanin" w:cs="IRNazanin"/>
          <w:color w:val="111111"/>
          <w:sz w:val="28"/>
          <w:szCs w:val="28"/>
          <w:rtl w:val="true"/>
          <w:lang w:bidi="fa-IR"/>
        </w:rPr>
        <w:t xml:space="preserve">! </w:t>
      </w:r>
      <w:bookmarkStart w:id="1462" w:name="pg7341_74668"/>
    </w:p>
    <w:p>
      <w:pPr>
        <w:pStyle w:val="BookText"/>
        <w:rPr/>
      </w:pPr>
      <w:bookmarkEnd w:id="1462"/>
      <w:r>
        <w:rPr>
          <w:rFonts w:ascii="IRNazanin" w:hAnsi="IRNazanin" w:eastAsia="IRNazanin"/>
          <w:color w:val="111111"/>
          <w:sz w:val="28"/>
          <w:sz w:val="28"/>
          <w:szCs w:val="28"/>
          <w:rtl w:val="true"/>
          <w:lang w:bidi="fa-IR"/>
        </w:rPr>
        <w:t>پیرمرد لبخندی معنی داری زد و سراپای جوان مغرور را برانداز کرد و آن گاه با لحنی کنایه آمیز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عزتی و چه دولتی بالاتر از اینکه محتاج جوانی همچون 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کار می کنم و خرج زندگی ام را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این نیستم که به در خانه مردم بروم و تکه نانی از این و جام آبی از آن بخواهم و یا به این و آن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 فلان، چاشت بده یاشامم</w:t>
      </w:r>
    </w:p>
    <w:p>
      <w:pPr>
        <w:pStyle w:val="BookText"/>
        <w:rPr/>
      </w:pPr>
      <w:r>
        <w:rPr>
          <w:rFonts w:ascii="IRNazanin" w:hAnsi="IRNazanin" w:eastAsia="IRNazanin"/>
          <w:color w:val="111111"/>
          <w:sz w:val="28"/>
          <w:sz w:val="28"/>
          <w:szCs w:val="28"/>
          <w:rtl w:val="true"/>
          <w:lang w:bidi="fa-IR"/>
        </w:rPr>
        <w:t>نان و آبی که خورم، آشامم</w:t>
      </w:r>
    </w:p>
    <w:p>
      <w:pPr>
        <w:pStyle w:val="BookText"/>
        <w:rPr/>
      </w:pPr>
      <w:r>
        <w:rPr>
          <w:rFonts w:ascii="IRNazanin" w:hAnsi="IRNazanin" w:eastAsia="IRNazanin"/>
          <w:color w:val="111111"/>
          <w:sz w:val="28"/>
          <w:sz w:val="28"/>
          <w:szCs w:val="28"/>
          <w:rtl w:val="true"/>
          <w:lang w:bidi="fa-IR"/>
        </w:rPr>
        <w:t>شکر گویم که مرا خوار نساخت</w:t>
      </w:r>
    </w:p>
    <w:p>
      <w:pPr>
        <w:pStyle w:val="BookText"/>
        <w:rPr/>
      </w:pPr>
      <w:r>
        <w:rPr>
          <w:rFonts w:ascii="IRNazanin" w:hAnsi="IRNazanin" w:eastAsia="IRNazanin"/>
          <w:color w:val="111111"/>
          <w:sz w:val="28"/>
          <w:sz w:val="28"/>
          <w:szCs w:val="28"/>
          <w:rtl w:val="true"/>
          <w:lang w:bidi="fa-IR"/>
        </w:rPr>
        <w:t>به خسی چون تو گرفتار نساخت</w:t>
      </w:r>
    </w:p>
    <w:p>
      <w:pPr>
        <w:pStyle w:val="BookText"/>
        <w:rPr/>
      </w:pPr>
      <w:r>
        <w:rPr>
          <w:rFonts w:ascii="IRNazanin" w:hAnsi="IRNazanin" w:eastAsia="IRNazanin"/>
          <w:color w:val="111111"/>
          <w:sz w:val="28"/>
          <w:sz w:val="28"/>
          <w:szCs w:val="28"/>
          <w:rtl w:val="true"/>
          <w:lang w:bidi="fa-IR"/>
        </w:rPr>
        <w:t>جوان از شنیدن حرف های پیرمرد، شرمنده شد و سرش را به زیرانداخت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جوان من خداوند بخشنده و مهربان را شکر می گویم که مران به ره حرص شتابنده نکرد بر در شاه و گدا بنده نکرد داد با این همه افتادگی ام عر آزادی و آزادگی ام </w:t>
      </w:r>
      <w:r>
        <w:rPr>
          <w:rStyle w:val="FootnoteAnchor"/>
          <w:rtl w:val="true"/>
        </w:rPr>
        <w:footnoteReference w:id="650"/>
      </w:r>
    </w:p>
    <w:p>
      <w:pPr>
        <w:pStyle w:val="Heading2"/>
        <w:numPr>
          <w:ilvl w:val="1"/>
          <w:numId w:val="1"/>
        </w:numPr>
        <w:rPr/>
      </w:pPr>
      <w:bookmarkStart w:id="1463" w:name="__RefHeading___Toc1107429_1051229030"/>
      <w:bookmarkStart w:id="1464" w:name="_Toc544"/>
      <w:bookmarkEnd w:id="1463"/>
      <w:r>
        <w:rPr/>
        <w:t>542</w:t>
      </w:r>
      <w:r>
        <w:rPr>
          <w:rtl w:val="true"/>
        </w:rPr>
        <w:t xml:space="preserve">- </w:t>
      </w:r>
      <w:r>
        <w:rPr>
          <w:rtl w:val="true"/>
        </w:rPr>
        <w:t>هدیه پدر بزرگ به نوه</w:t>
      </w:r>
      <w:r>
        <w:rPr>
          <w:rtl w:val="true"/>
        </w:rPr>
        <w:t>:</w:t>
      </w:r>
      <w:bookmarkEnd w:id="1464"/>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فارغ از دو جهانم به گل روی علی</w:t>
      </w:r>
    </w:p>
    <w:p>
      <w:pPr>
        <w:pStyle w:val="BookText"/>
        <w:rPr/>
      </w:pPr>
      <w:r>
        <w:rPr>
          <w:rFonts w:ascii="IRNazanin" w:hAnsi="IRNazanin" w:eastAsia="IRNazanin"/>
          <w:color w:val="111111"/>
          <w:sz w:val="28"/>
          <w:sz w:val="28"/>
          <w:szCs w:val="28"/>
          <w:rtl w:val="true"/>
          <w:lang w:bidi="fa-IR"/>
        </w:rPr>
        <w:t>از خم دوست جوانم به خم موی علی</w:t>
      </w:r>
    </w:p>
    <w:p>
      <w:pPr>
        <w:pStyle w:val="BookText"/>
        <w:rPr/>
      </w:pPr>
      <w:r>
        <w:rPr>
          <w:rFonts w:ascii="IRNazanin" w:hAnsi="IRNazanin" w:eastAsia="IRNazanin"/>
          <w:color w:val="111111"/>
          <w:sz w:val="28"/>
          <w:sz w:val="28"/>
          <w:szCs w:val="28"/>
          <w:rtl w:val="true"/>
          <w:lang w:bidi="fa-IR"/>
        </w:rPr>
        <w:t>طی کنم عرصه ملک و ملکوت از پی دوست</w:t>
      </w:r>
    </w:p>
    <w:p>
      <w:pPr>
        <w:pStyle w:val="BookText"/>
        <w:rPr/>
      </w:pPr>
      <w:r>
        <w:rPr>
          <w:rFonts w:ascii="IRNazanin" w:hAnsi="IRNazanin" w:eastAsia="IRNazanin"/>
          <w:color w:val="111111"/>
          <w:sz w:val="28"/>
          <w:sz w:val="28"/>
          <w:szCs w:val="28"/>
          <w:rtl w:val="true"/>
          <w:lang w:bidi="fa-IR"/>
        </w:rPr>
        <w:t>یاد آریم به خرابات چو ابروی علی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کامله سجادیه، نمونه کامل قرآن صاعد است و از بزرگترین مناجات عرفانی در خلوتگاه انس است که دست ما کوتاه از نیل به برکات آن است، آن کتابی است الهی که از سرچشمه نورالله نشأت گرفته و طریقه سلوک اولیای بزرگ و اوصیای عظیم الشأن را به اصحاب خلوتگاه الهی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شریفی است که سبک بیان معارف الهیه اصحاب معرفت را چون سبک قرآن کریم بدون تكلف الفاظ در شیوه دعا و مناجات برای تشنگان معارف الهیه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مقدس چون قرآن کریم سفره الهی است که در آن همه گونه نعمت موجود است و هر کس به مقدار اشتهای معنوی خود از آن </w:t>
      </w:r>
      <w:bookmarkStart w:id="1465" w:name="pg7341_74669"/>
    </w:p>
    <w:p>
      <w:pPr>
        <w:pStyle w:val="BookText"/>
        <w:rPr/>
      </w:pPr>
      <w:bookmarkEnd w:id="1465"/>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همچون قرآن الهی ادق معارف غیبی که از تجلیات الهی در ملک و ملکوت و جبروت ولاهوت و مافوق آن حاصل می شود در ذهن من و تو نیاید و دست طلبکاران از حقایق آن کوتاه است، به شیوه خاص خود قطراتی که از دریای بیکران عرفان خود می چشاند و آنان را محو و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نویسنده محروم از همه معارف و بی خبر از کون و مکان، قلم را بشکن و صحیفه را ببند و از حد خود که هواهای نفسانی چون تار عنکبوت بر سراسر وجودت پیچیده و هر روز و شب افزون می گردد، به فضل لایزال الهی پناه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ذو رحمة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کتاب بزرگ را به فرزند عزیزم که در جبهه او نور و نور على نور می بینم و آن عزیز که یادگار احمد و از سلاله پاک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پرورده دامن پاک مادر عزیزش که سلاله پاک ائمه اطهار و از طباطباییها که افتخار فرزندی حسین را دارند اهدا کردم و امیدوارم او از علمای برجسته و فقهای متعهد و از عرفای مجاهد في سبيل الله در دو جبهه ظاهر و باطن شود و از این کتاب مقدس به طور شایسته بهره مند گردد و پدر پیر خود، خمینی را که عمری با هوای نفس و عصیان و ناسپاسی گذرانده و اکنون با روی سیاه و کوله باری از معصیت بدون هیچ امید مگر به فضل خدای رحمان از این دار و دیار به دار و دیار دیگر می رود از طلب رحمت و دعایی و بخشش گناهان بر او منت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عائله را به تو سپردم و از هیچ کس امیدی ندارم، تو خود با عنایاتخویش آنان را تحت تربیت خویش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شب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جمادی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عاصی خدا روح الله الموسوی الخمینی </w:t>
      </w:r>
      <w:r>
        <w:rPr>
          <w:rStyle w:val="FootnoteAnchor"/>
          <w:rtl w:val="true"/>
        </w:rPr>
        <w:footnoteReference w:id="651"/>
      </w:r>
    </w:p>
    <w:p>
      <w:pPr>
        <w:pStyle w:val="Heading2"/>
        <w:numPr>
          <w:ilvl w:val="1"/>
          <w:numId w:val="1"/>
        </w:numPr>
        <w:rPr/>
      </w:pPr>
      <w:bookmarkStart w:id="1466" w:name="__RefHeading___Toc1107431_1051229030"/>
      <w:bookmarkStart w:id="1467" w:name="_Toc545"/>
      <w:bookmarkEnd w:id="1466"/>
      <w:r>
        <w:rPr/>
        <w:t>543</w:t>
      </w:r>
      <w:r>
        <w:rPr>
          <w:rtl w:val="true"/>
        </w:rPr>
        <w:t xml:space="preserve">- </w:t>
      </w:r>
      <w:r>
        <w:rPr>
          <w:rtl w:val="true"/>
        </w:rPr>
        <w:t>نيت هم پاداش دارد</w:t>
      </w:r>
      <w:r>
        <w:rPr>
          <w:rtl w:val="true"/>
        </w:rPr>
        <w:t>:</w:t>
      </w:r>
      <w:bookmarkEnd w:id="1467"/>
    </w:p>
    <w:p>
      <w:pPr>
        <w:pStyle w:val="BookText"/>
        <w:rPr/>
      </w:pPr>
      <w:r>
        <w:rPr>
          <w:rFonts w:ascii="IRNazanin" w:hAnsi="IRNazanin" w:eastAsia="IRNazanin"/>
          <w:color w:val="111111"/>
          <w:sz w:val="28"/>
          <w:sz w:val="28"/>
          <w:szCs w:val="28"/>
          <w:rtl w:val="true"/>
          <w:lang w:bidi="fa-IR"/>
        </w:rPr>
        <w:t>اگر خیر باشد پاداش خیر دارد و اگر شر باشد عذاب و کیفر دارد گرچه به مرحله عمل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از روایات استفاده می 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غنی می 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بصره را تقسیم کرد و به هر نفر پانصد در هم </w:t>
      </w:r>
    </w:p>
    <w:p>
      <w:pPr>
        <w:pStyle w:val="BookText"/>
        <w:rPr/>
      </w:pPr>
      <w:r>
        <w:rPr>
          <w:rFonts w:ascii="IRNazanin" w:hAnsi="IRNazanin" w:eastAsia="IRNazanin"/>
          <w:color w:val="111111"/>
          <w:sz w:val="28"/>
          <w:sz w:val="28"/>
          <w:szCs w:val="28"/>
          <w:rtl w:val="true"/>
          <w:lang w:bidi="fa-IR"/>
        </w:rPr>
        <w:t>داد و خودش نیز مانند بقیه پانصد در هم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که در جنگ حضور نداشت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گرچه جسمم از شما دور بود، اما دلم با شما بوده پس، از این غنیمت به من هم چیزی بده حضرت همان پانصد در همی را که برای خودش برداشته بود به او داد و از آن غنیمت به خودش چیزی نرسید </w:t>
      </w:r>
      <w:r>
        <w:rPr>
          <w:rStyle w:val="FootnoteAnchor"/>
          <w:rtl w:val="true"/>
        </w:rPr>
        <w:footnoteReference w:id="652"/>
      </w:r>
      <w:r>
        <w:rPr>
          <w:rFonts w:ascii="IRNazanin" w:hAnsi="IRNazanin" w:eastAsia="IRNazanin"/>
          <w:color w:val="111111"/>
          <w:sz w:val="28"/>
          <w:sz w:val="28"/>
          <w:szCs w:val="28"/>
          <w:rtl w:val="true"/>
          <w:lang w:bidi="fa-IR"/>
        </w:rPr>
        <w:t xml:space="preserve">شاید بعضی امروزه بگویند ما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میداریم و آرزو می کنیم ایکاش در عصر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و آنگرامیان را یاری می کردیم، تکلیف ما چه خواهد بود بستگی به نیت صادقمان دارد چون چنین پیش بینی را مولايمان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به مردی که دوست داشت برادرش نیز می بود تا پیروزی خدا بر دشمنانش را در جمل ببیند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برادرت با ماست؟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با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این سپاه ما افرادی حضور داشته اند که هنوز به دنیا نیامده اند به زودی روزگار آنان را به جهان هستی آورد و با وجود آنها ایمان نیرو میگیرد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 روز نیت می کند که نماز شب بخواند، اما چشمانش بر او غلبه می کند و در نتیجه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نمازش را برای او ثبت می کند و نفس کشیدن هایش را تسبیح مینویسد و خوابش را برای او صدقه قرار میدهد</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همان طور که عرض کردم نیت اگر شتر باشد عذاب و کیفر دارد گرچه بهمرحله عمل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فَسَدَتِ اَلنِّیَّهُ وَقَعَتِ اَلْبَلِیَّهُ</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هرگاه نیت فاسد شود، بلاو گرفتاری پیش آید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468" w:name="pg7341_74671"/>
    </w:p>
    <w:p>
      <w:pPr>
        <w:pStyle w:val="BookText"/>
        <w:rPr/>
      </w:pPr>
      <w:bookmarkEnd w:id="1468"/>
      <w:r>
        <w:rPr>
          <w:rFonts w:ascii="Amiri" w:hAnsi="Amiri" w:eastAsia="Amiri" w:cs="Amiri"/>
          <w:color w:val="111111"/>
          <w:sz w:val="28"/>
          <w:sz w:val="28"/>
          <w:szCs w:val="28"/>
          <w:rtl w:val="true"/>
          <w:lang w:bidi="ar-SA"/>
        </w:rPr>
        <w:t>إِنَّ اَلْمُؤْمِنَ لَیَنْوِی اَلذَّنْبَ فَیُحْرَمُ اَلرِّزْقَ</w:t>
      </w:r>
      <w:r>
        <w:rPr>
          <w:rStyle w:val="FootnoteAnchor"/>
          <w:rtl w:val="true"/>
        </w:rPr>
        <w:footnoteReference w:id="656"/>
      </w:r>
      <w:r>
        <w:rPr>
          <w:rFonts w:ascii="IRNazanin" w:hAnsi="IRNazanin" w:eastAsia="IRNazanin"/>
          <w:color w:val="111111"/>
          <w:sz w:val="28"/>
          <w:sz w:val="28"/>
          <w:szCs w:val="28"/>
          <w:rtl w:val="true"/>
          <w:lang w:bidi="fa-IR"/>
        </w:rPr>
        <w:t>همانا مؤمن نیت گناه می کند و بدان سبب از روزی خود محروم می گردد</w:t>
      </w:r>
      <w:r>
        <w:rPr>
          <w:rFonts w:eastAsia="IRNazanin" w:cs="IRNazanin"/>
          <w:color w:val="111111"/>
          <w:sz w:val="28"/>
          <w:szCs w:val="28"/>
          <w:rtl w:val="true"/>
          <w:lang w:bidi="fa-IR"/>
        </w:rPr>
        <w:t>.</w:t>
      </w:r>
    </w:p>
    <w:p>
      <w:pPr>
        <w:pStyle w:val="Heading2"/>
        <w:numPr>
          <w:ilvl w:val="1"/>
          <w:numId w:val="1"/>
        </w:numPr>
        <w:rPr/>
      </w:pPr>
      <w:bookmarkStart w:id="1469" w:name="__RefHeading___Toc1107433_1051229030"/>
      <w:bookmarkStart w:id="1470" w:name="_Toc546"/>
      <w:bookmarkEnd w:id="1469"/>
      <w:r>
        <w:rPr/>
        <w:t>544</w:t>
      </w:r>
      <w:r>
        <w:rPr>
          <w:rtl w:val="true"/>
        </w:rPr>
        <w:t xml:space="preserve">- </w:t>
      </w:r>
      <w:r>
        <w:rPr>
          <w:rtl w:val="true"/>
        </w:rPr>
        <w:t>اگر نذر عهد با خدا نباشد می توان ادا نکرد و یا تغییر داد</w:t>
      </w:r>
      <w:r>
        <w:rPr>
          <w:rtl w:val="true"/>
        </w:rPr>
        <w:t>:</w:t>
      </w:r>
      <w:bookmarkEnd w:id="1470"/>
    </w:p>
    <w:p>
      <w:pPr>
        <w:pStyle w:val="BookText"/>
        <w:rPr/>
      </w:pPr>
      <w:r>
        <w:rPr>
          <w:rFonts w:ascii="IRNazanin" w:hAnsi="IRNazanin" w:eastAsia="IRNazanin"/>
          <w:color w:val="111111"/>
          <w:sz w:val="28"/>
          <w:sz w:val="28"/>
          <w:szCs w:val="28"/>
          <w:rtl w:val="true"/>
          <w:lang w:bidi="fa-IR"/>
        </w:rPr>
        <w:t>این مسئله مبتلا به بسیاری است که گاهی در انجام آن به زحمت می افتند و یا تصمیم به تغییر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نذر مخاطب خداوند تبارک و تعالی باشد و اگرچه به زبانی عهد با خدا بسته شود قابل تغییر و ترک نیست ولی در غیر این صورت می توان ترک کرد و یا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عمار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برای سپاسگزاری از خداوند خود را متعهد کرده است که در سفر و وطن دو رکعت نماز بخواند، آیا می تواند آن دو رکعت را در سفر به هنگام روز بخواند؟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که کسی چیزی را بر خود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رکعت را برای خدا به گردن خود قرار نداده ام، بلکه برای خودم، خود را متعهد کردم که برای سپاسگزاری از خدا دو رکعت نماز بخوانم و آن را بر خویش واجب نگردانیده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اگر بخواهم، می توانم نخوانم؟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657"/>
      </w:r>
    </w:p>
    <w:p>
      <w:pPr>
        <w:pStyle w:val="Heading2"/>
        <w:numPr>
          <w:ilvl w:val="1"/>
          <w:numId w:val="1"/>
        </w:numPr>
        <w:rPr/>
      </w:pPr>
      <w:bookmarkStart w:id="1471" w:name="__RefHeading___Toc1107435_1051229030"/>
      <w:bookmarkStart w:id="1472" w:name="_Toc547"/>
      <w:bookmarkEnd w:id="1471"/>
      <w:r>
        <w:rPr/>
        <w:t>545</w:t>
      </w:r>
      <w:r>
        <w:rPr>
          <w:rtl w:val="true"/>
        </w:rPr>
        <w:t xml:space="preserve">- </w:t>
      </w:r>
      <w:r>
        <w:rPr>
          <w:rtl w:val="true"/>
        </w:rPr>
        <w:t>چرا روز جمعه اختصاص به امام عصر روحی له الفداء دارد؟</w:t>
      </w:r>
      <w:bookmarkEnd w:id="147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در این روز بوده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مقام مقدس امامت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آشکار شدن آن بزرگوار در این روز واقع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حضرت بر دشمنانش در روز جمعهاست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به آن حضرت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یَوْمُ الْجُمُعَهِ وَ هُوَ یَوْمُکَ الْمُتَوَقَّعُ فِیهِ ظُهُورُکَ وَ الْفَرَجُ فِیهِ لِلْمُؤْمِنِینَ </w:t>
      </w:r>
      <w:bookmarkStart w:id="1473" w:name="pg7341_74672"/>
    </w:p>
    <w:p>
      <w:pPr>
        <w:pStyle w:val="BookText"/>
        <w:rPr/>
      </w:pPr>
      <w:bookmarkEnd w:id="1473"/>
      <w:r>
        <w:rPr>
          <w:rFonts w:ascii="Amiri" w:hAnsi="Amiri" w:eastAsia="Amiri" w:cs="Amiri"/>
          <w:color w:val="111111"/>
          <w:sz w:val="28"/>
          <w:sz w:val="28"/>
          <w:szCs w:val="28"/>
          <w:rtl w:val="true"/>
          <w:lang w:bidi="ar-SA"/>
        </w:rPr>
        <w:t>عَلَی یَدَیْکَ وَ قَتْلُ الْکَافِرِینَ بِسَیْفِکَ</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این روز، روز جمعه است و آن روزی است که توقع ظهورت در آن است و گشایش برای مؤمنین وکشتار کافران با اسلحه شما و به دست با کفایت شما انجام خواهد گرفت</w:t>
      </w:r>
      <w:r>
        <w:rPr>
          <w:rFonts w:eastAsia="IRNazanin" w:cs="IRNazanin"/>
          <w:color w:val="111111"/>
          <w:sz w:val="28"/>
          <w:szCs w:val="28"/>
          <w:rtl w:val="true"/>
          <w:lang w:bidi="fa-IR"/>
        </w:rPr>
        <w:t>.</w:t>
      </w:r>
    </w:p>
    <w:p>
      <w:pPr>
        <w:pStyle w:val="Heading2"/>
        <w:numPr>
          <w:ilvl w:val="1"/>
          <w:numId w:val="1"/>
        </w:numPr>
        <w:rPr/>
      </w:pPr>
      <w:bookmarkStart w:id="1474" w:name="__RefHeading___Toc1107437_1051229030"/>
      <w:bookmarkStart w:id="1475" w:name="_Toc548"/>
      <w:bookmarkEnd w:id="1474"/>
      <w:r>
        <w:rPr/>
        <w:t>546</w:t>
      </w:r>
      <w:r>
        <w:rPr>
          <w:rtl w:val="true"/>
        </w:rPr>
        <w:t xml:space="preserve">- </w:t>
      </w:r>
      <w:r>
        <w:rPr>
          <w:rtl w:val="true"/>
        </w:rPr>
        <w:t>جایی که فریب و نیرنگ جایز است</w:t>
      </w:r>
      <w:r>
        <w:rPr>
          <w:rtl w:val="true"/>
        </w:rPr>
        <w:t>:</w:t>
      </w:r>
      <w:bookmarkEnd w:id="1475"/>
    </w:p>
    <w:p>
      <w:pPr>
        <w:pStyle w:val="BookText"/>
        <w:rPr/>
      </w:pPr>
      <w:r>
        <w:rPr>
          <w:rFonts w:ascii="IRNazanin" w:hAnsi="IRNazanin" w:eastAsia="IRNazanin"/>
          <w:color w:val="111111"/>
          <w:sz w:val="28"/>
          <w:sz w:val="28"/>
          <w:szCs w:val="28"/>
          <w:rtl w:val="true"/>
          <w:lang w:bidi="fa-IR"/>
        </w:rPr>
        <w:t xml:space="preserve">ابن عباس می گوید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خود را مأمور کشتن یک نفر یهودی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از عهده این کار بر می آیم که دستم را باز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الحَربُ خُدْعَهٌ، فاصْنَعْ ما تُریدُ</w:t>
      </w:r>
      <w:r>
        <w:rPr>
          <w:rFonts w:eastAsia="Amiri" w:cs="Amiri" w:ascii="Amiri" w:hAnsi="Amiri"/>
          <w:color w:val="111111"/>
          <w:sz w:val="28"/>
          <w:szCs w:val="28"/>
          <w:rtl w:val="true"/>
          <w:lang w:bidi="ar-SA"/>
        </w:rPr>
        <w:t xml:space="preserve">» </w:t>
      </w:r>
      <w:r>
        <w:rPr>
          <w:rStyle w:val="FootnoteAnchor"/>
          <w:rtl w:val="true"/>
        </w:rPr>
        <w:footnoteReference w:id="659"/>
      </w:r>
      <w:r>
        <w:rPr>
          <w:rFonts w:ascii="IRNazanin" w:hAnsi="IRNazanin" w:eastAsia="IRNazanin"/>
          <w:color w:val="111111"/>
          <w:sz w:val="28"/>
          <w:sz w:val="28"/>
          <w:szCs w:val="28"/>
          <w:rtl w:val="true"/>
          <w:lang w:bidi="fa-IR"/>
        </w:rPr>
        <w:t>اصولأ جنگ فریب و نیرنگ است، هر کار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با معاویه رو به رو شد با صدای بلند که یارانش بشنوند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معاویه و یاران او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این جمله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من که نزدیک آن حضرت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گفته خود سوگند خوردید و سپس ان شاء الله گفتید، منظورتان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جنگ مکر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مؤمنان هرگز دروغگو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یاران خود را علیه سپاه معاویه برانگیزم تا دچار سستی نشوند بلکه به پیروزی امید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خدای بزرگ فردا موضوعرا به آنها خواهم گفت</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xml:space="preserve">در جنگ احزاب میان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و بن عبدود سخنانی گذشت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شهسوار عربی با خودت کمک آورده ای؟ عمر و برگشت که پشت سر خود را نگاه کند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چنان ضربه ای بر دو ساق پای او وارد آورد که از پیکرش جدا شدند و گرد و غباری به هوا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w:t>
      </w:r>
      <w:bookmarkStart w:id="1476" w:name="pg7341_74673"/>
    </w:p>
    <w:p>
      <w:pPr>
        <w:pStyle w:val="BookText"/>
        <w:rPr/>
      </w:pPr>
      <w:bookmarkEnd w:id="1476"/>
      <w:r>
        <w:rPr>
          <w:rFonts w:ascii="IRNazanin" w:hAnsi="IRNazanin" w:eastAsia="IRNazanin"/>
          <w:color w:val="111111"/>
          <w:sz w:val="28"/>
          <w:sz w:val="28"/>
          <w:szCs w:val="28"/>
          <w:rtl w:val="true"/>
          <w:lang w:bidi="fa-IR"/>
        </w:rPr>
        <w:t>حالی که بر اثر ضربت عمر و خون از فرقش میریخت و از شمشیرش نیز خون می چکید نزد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فریبش دادی؟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خديعة</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جنگ نیرنگ است</w:t>
      </w:r>
    </w:p>
    <w:p>
      <w:pPr>
        <w:pStyle w:val="Heading2"/>
        <w:numPr>
          <w:ilvl w:val="1"/>
          <w:numId w:val="1"/>
        </w:numPr>
        <w:rPr/>
      </w:pPr>
      <w:bookmarkStart w:id="1477" w:name="__RefHeading___Toc1107439_1051229030"/>
      <w:bookmarkStart w:id="1478" w:name="_Toc549"/>
      <w:bookmarkEnd w:id="1477"/>
      <w:r>
        <w:rPr/>
        <w:t>547</w:t>
      </w:r>
      <w:r>
        <w:rPr>
          <w:rtl w:val="true"/>
        </w:rPr>
        <w:t xml:space="preserve">- </w:t>
      </w:r>
      <w:r>
        <w:rPr>
          <w:rtl w:val="true"/>
        </w:rPr>
        <w:t>سه امام</w:t>
      </w:r>
      <w:r>
        <w:rPr>
          <w:rtl w:val="true"/>
        </w:rPr>
        <w:t>(</w:t>
      </w:r>
      <w:r>
        <w:rPr>
          <w:rtl w:val="true"/>
        </w:rPr>
        <w:t>علیهم السلام</w:t>
      </w:r>
      <w:r>
        <w:rPr>
          <w:rtl w:val="true"/>
        </w:rPr>
        <w:t xml:space="preserve">) </w:t>
      </w:r>
      <w:r>
        <w:rPr>
          <w:rtl w:val="true"/>
        </w:rPr>
        <w:t>در زندان</w:t>
      </w:r>
      <w:r>
        <w:rPr>
          <w:rtl w:val="true"/>
        </w:rPr>
        <w:t>:</w:t>
      </w:r>
      <w:bookmarkEnd w:id="1478"/>
    </w:p>
    <w:p>
      <w:pPr>
        <w:pStyle w:val="BookText"/>
        <w:rPr/>
      </w:pPr>
      <w:r>
        <w:rPr>
          <w:rFonts w:ascii="IRNazanin" w:hAnsi="IRNazanin" w:eastAsia="IRNazanin"/>
          <w:color w:val="111111"/>
          <w:sz w:val="28"/>
          <w:sz w:val="28"/>
          <w:szCs w:val="28"/>
          <w:rtl w:val="true"/>
          <w:lang w:bidi="fa-IR"/>
        </w:rPr>
        <w:t>بی گناهی کم گناهی نیست در دیوان عشق</w:t>
      </w:r>
    </w:p>
    <w:p>
      <w:pPr>
        <w:pStyle w:val="BookText"/>
        <w:rPr/>
      </w:pPr>
      <w:r>
        <w:rPr>
          <w:rFonts w:ascii="IRNazanin" w:hAnsi="IRNazanin" w:eastAsia="IRNazanin"/>
          <w:color w:val="111111"/>
          <w:sz w:val="28"/>
          <w:sz w:val="28"/>
          <w:szCs w:val="28"/>
          <w:rtl w:val="true"/>
          <w:lang w:bidi="fa-IR"/>
        </w:rPr>
        <w:t>یوسف از دامان پاک خود به زندان رفته است</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زندان مهدی عباسی در بغداد بود ولی او جرأت اذیت بیشتر بر آن بزرگوار پیدا نکرد و ایشان را به مدینه باز گردانید بار دیگر تصمیم به زندان کردن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ولی مرگ او را مهلت نداد و به هلاکت رسید بعد از مهدی عباسی، هارون الرشید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مدتی در زندانهای مختلف بغداد محبوس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جنایتکار و منافق جهت دستگیری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کنار قبرمطهر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رسول خدا من عذر می خواهم در کاری که اراده کرده ام تصمیم دارم موسی بن جعفر را زندانی کنم برای آنکه می ترسم فتنه بر پا کند و خونهای امت تو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به فضل بن ربیع دستور 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کند امام در کنار قبر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 در همان حال نماز آن بزرگوار را گرفتند و کشیدند تا از مسجد بیرون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توجهی به قبر جد بزرگوار خویش کرده و گفت ای رسول خدا به تو شکایت می کنم از این حرکات و رفتاری که بر اهل بیت تو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صدا و ناله و گریه بلند کردند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یکسال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بصره بود و طبق نقل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ده سال در زندان فضل بن ربیع در بغداد بود و در آخرین زندان که سندی ابن شاهک ملعون بود </w:t>
      </w:r>
    </w:p>
    <w:p>
      <w:pPr>
        <w:pStyle w:val="BookText"/>
        <w:rPr/>
      </w:pPr>
      <w:r>
        <w:rPr>
          <w:rFonts w:ascii="IRNazanin" w:hAnsi="IRNazanin" w:eastAsia="IRNazanin"/>
          <w:color w:val="111111"/>
          <w:sz w:val="28"/>
          <w:sz w:val="28"/>
          <w:szCs w:val="28"/>
          <w:rtl w:val="true"/>
          <w:lang w:bidi="fa-IR"/>
        </w:rPr>
        <w:t xml:space="preserve">امام سخترین روزها را گذراند و در همان مکان به شهادت رسید </w:t>
      </w:r>
      <w:r>
        <w:rPr>
          <w:rStyle w:val="FootnoteAnchor"/>
          <w:rtl w:val="true"/>
        </w:rPr>
        <w:footnoteReference w:id="662"/>
      </w:r>
      <w:r>
        <w:rPr>
          <w:rFonts w:ascii="IRNazanin" w:hAnsi="IRNazanin" w:eastAsia="IRNazanin"/>
          <w:color w:val="111111"/>
          <w:sz w:val="28"/>
          <w:sz w:val="28"/>
          <w:szCs w:val="28"/>
          <w:rtl w:val="true"/>
          <w:lang w:bidi="fa-IR"/>
        </w:rPr>
        <w:t xml:space="preserve">امام علی النقی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شهر سامراء در زندان متوکل عباسی بود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اورمه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متوکل به سامراء رفتم و بر سعید حاجب وارد شدم که متوکل امام هادی را به دست او سپرده بود تا وی را در زندان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سعید وارد شدم گفت دوست داری خدایت را ببینی؟ گفتم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کسی است که به چشم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کسی است که شما او را امام خود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نمی آید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من دستور داده شده که او را بکشم و فردا این کار را خواهم کرد در حال حاضر پستچی و نامه بر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رفت تو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نامه 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محلی شدم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 به گوری افتاد که در برابر آن حضرت 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سلام کردم و بشدت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کردم برای آنچه 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گریه نکن، زیرا آنها موفق به انجام این کار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آرام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بیشتر طول نمی کشد که خداوند خون او و خون دوستش را که دیدی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اورمه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دو روز بیشتر نگذشت که او و دوستش کشته شدند </w:t>
      </w:r>
      <w:r>
        <w:rPr>
          <w:rStyle w:val="FootnoteAnchor"/>
          <w:rtl w:val="true"/>
        </w:rPr>
        <w:footnoteReference w:id="663"/>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 و پدرش گرفتار زندان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عسکری زندانی شد، عباسیان و صالح بن على و دیگر منحرفان از جاده امامت نزد صالح بن وصیفرفتند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بگیر و کوتاه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چه کنم؟ من دو تن از بدترین و شرورترین افرادی که توانستم بیابم بر او گماردم اما آن دو تحت تأثیرش قرار گرفته و سخت به عبادت و نماز روی آورده اند </w:t>
      </w:r>
      <w:r>
        <w:rPr>
          <w:rStyle w:val="FootnoteAnchor"/>
          <w:rtl w:val="true"/>
        </w:rPr>
        <w:footnoteReference w:id="664"/>
      </w:r>
      <w:bookmarkStart w:id="1479" w:name="pg7341_74675"/>
    </w:p>
    <w:p>
      <w:pPr>
        <w:pStyle w:val="Heading2"/>
        <w:numPr>
          <w:ilvl w:val="1"/>
          <w:numId w:val="1"/>
        </w:numPr>
        <w:rPr/>
      </w:pPr>
      <w:bookmarkStart w:id="1480" w:name="__RefHeading___Toc1107441_1051229030"/>
      <w:bookmarkStart w:id="1481" w:name="_Toc550"/>
      <w:bookmarkEnd w:id="1479"/>
      <w:bookmarkEnd w:id="1480"/>
      <w:r>
        <w:rPr/>
        <w:t>548</w:t>
      </w:r>
      <w:r>
        <w:rPr>
          <w:rtl w:val="true"/>
        </w:rPr>
        <w:t xml:space="preserve">- </w:t>
      </w:r>
      <w:r>
        <w:rPr>
          <w:rtl w:val="true"/>
        </w:rPr>
        <w:t>مورچه شناسی</w:t>
      </w:r>
      <w:r>
        <w:rPr>
          <w:rtl w:val="true"/>
        </w:rPr>
        <w:t>:</w:t>
      </w:r>
      <w:bookmarkEnd w:id="1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عظمت قدرت و فراوانی نعمت پروردگار می اندیشیدند به راه راست باز میگشتند و از عذاب آتش می ترسیدند ولی دلها بیمار و دیده ها معیوب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موجودات کوچک نمی نگرند تا ببینند خداوند تبارک و تعالی چگونه ساختمان خلقتشان را محکم ساخته و آنها را دارای ترکیبی استوار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در عین کوچکی، گوش و چشم عطا فرموده و برای آنها استخوان و پوست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مورچه با اندام و هیبت لطیفش بنگرید که نه با چشم به خوبی دیده می شود و نه با اندیشه به طور شایسته درک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این حیوان چگونه روی زمین دست و پا می زند و برای جمع آوری روزی خود، خود را روی زمین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را به لانه خود منتقل میکند و آنها را در قرارگاه خود آماده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تابستان برای زمستان 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توانایی برای روزهای ناتوانی اش پس انداز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روزی او را به عهده گرفته و بر طبق نیاز او به او روزی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و پاداش دهنده از او غافل نیست و او را محروم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 سنگی صاف و خشک و یا خالی از رطوبت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مجرای خوراک او بنگری و به قسمت بالا و پایین بدن او بیندیشی و در آنچه در اطراف شکم و اندرون آن قرار دارد و به آنچه در سر اوست از قبیل چشم و گوش فکر کنی به طور جدی از خلقت او به شگفت خواهی آمد و برای توصیف آن به رنج می افتی پس بزرگ است خدایی که مورچه ها را روی پاهایشان استوار کرد و آنها را روی ستونهای بدنشان برقرار ساخت، خدایی که در خلقت مورچه از هیچ کس کمک نگرفت و کسی قادر نیست آن را خلق کند</w:t>
      </w:r>
      <w:r>
        <w:rPr>
          <w:rFonts w:eastAsia="IRNazanin" w:cs="IRNazanin"/>
          <w:color w:val="111111"/>
          <w:sz w:val="28"/>
          <w:szCs w:val="28"/>
          <w:rtl w:val="true"/>
          <w:lang w:bidi="fa-IR"/>
        </w:rPr>
        <w:t xml:space="preserve">» </w:t>
      </w:r>
      <w:r>
        <w:rPr>
          <w:rStyle w:val="FootnoteAnchor"/>
          <w:rtl w:val="true"/>
        </w:rPr>
        <w:footnoteReference w:id="665"/>
      </w:r>
    </w:p>
    <w:p>
      <w:pPr>
        <w:pStyle w:val="Heading2"/>
        <w:numPr>
          <w:ilvl w:val="1"/>
          <w:numId w:val="1"/>
        </w:numPr>
        <w:rPr/>
      </w:pPr>
      <w:bookmarkStart w:id="1482" w:name="__RefHeading___Toc1107443_1051229030"/>
      <w:bookmarkStart w:id="1483" w:name="_Toc551"/>
      <w:bookmarkEnd w:id="1482"/>
      <w:r>
        <w:rPr/>
        <w:t>549</w:t>
      </w:r>
      <w:r>
        <w:rPr>
          <w:rtl w:val="true"/>
        </w:rPr>
        <w:t xml:space="preserve">- </w:t>
      </w:r>
      <w:r>
        <w:rPr>
          <w:rtl w:val="true"/>
        </w:rPr>
        <w:t xml:space="preserve">هیچکدام واقعی و جاودانه نیستند </w:t>
      </w:r>
      <w:r>
        <w:rPr>
          <w:rtl w:val="true"/>
        </w:rPr>
        <w:t>:</w:t>
      </w:r>
      <w:bookmarkEnd w:id="1483"/>
    </w:p>
    <w:p>
      <w:pPr>
        <w:pStyle w:val="BookText"/>
        <w:rPr/>
      </w:pPr>
      <w:r>
        <w:rPr>
          <w:rFonts w:ascii="IRNazanin" w:hAnsi="IRNazanin" w:eastAsia="IRNazanin"/>
          <w:color w:val="111111"/>
          <w:sz w:val="28"/>
          <w:sz w:val="28"/>
          <w:szCs w:val="28"/>
          <w:rtl w:val="true"/>
          <w:lang w:bidi="fa-IR"/>
        </w:rPr>
        <w:t>هرچه بینی در جهان غیر از خدا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جملگی هیچند و معدوم و فنا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چندین خانه و مغازه و مستغلات بنام خود سند بزند و در مناطق خوش آب و هوا ویلا در مراکز تجاری شرکت و دفتر در اماکن زیارتی مسکن داشته باشد هیچکدام واقعی و جاودانه نیست وقت رفتن باید با همه آنها وداع کند مگر آنکه صدقه جاریه ای باشد که بعد از مرگش سود و نفع آن مراکز، به مردم نیازمند برسد در واقع تا مادامی که آن مکانها سر پا هستند عمل او منقطع نیست و فیوضاتی نصیبش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آية الله، حجة الاسلام والمسلمین، ثقة الاسلام، پرفسور، دکتر، مهندس، فوق تخصص اینها هم مثل اسناد مالکیت بعد از مرگ از اعتبار می افتد جالب اینجاست که بعضی را بعد از مرگشان یک درجه اضافه می کنند مثلا سرهنگ را سرهنگ تمامش می نمایند و در درجه اش می افزایند در حالی همه عناوین دنیایی است مثل پادشاه، رئیس جمهور، نخست وزیر، وکیل مجلس، قاضی و رئیس قضاء هیچکدام پس از مرگ خریدار ندارد جز آنچه را که از اعمال صالحه با خود برده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عرض کنم هیچکس مشهورتر از شیطان نیست و هیچکس بد جنس تر از او نیست پس شهرت چندان چیز خوبی نیست اینهم مثل اسناد مالکیت و عناوین اعتباری است و اعتمادی بدان نیست چه آدمهای مشهور که هر روز سر زبانها بودند و برایشان احترام ویژه قائل بودند ولی با یک و یا چند لغزش چنان بی اعتبار شدند که طبق فرمایش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رَدَدْنَاهُ أَسْفَلَ سَافِلِينَ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آنگاه او را سفله سفلگانش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ترک کام کردند</w:t>
      </w:r>
    </w:p>
    <w:p>
      <w:pPr>
        <w:pStyle w:val="BookText"/>
        <w:rPr/>
      </w:pPr>
      <w:r>
        <w:rPr>
          <w:rFonts w:ascii="IRNazanin" w:hAnsi="IRNazanin" w:eastAsia="IRNazanin"/>
          <w:color w:val="111111"/>
          <w:sz w:val="28"/>
          <w:sz w:val="28"/>
          <w:szCs w:val="28"/>
          <w:rtl w:val="true"/>
          <w:lang w:bidi="fa-IR"/>
        </w:rPr>
        <w:t>به کام عار ننگ از نام کردند</w:t>
      </w:r>
    </w:p>
    <w:p>
      <w:pPr>
        <w:pStyle w:val="BookText"/>
        <w:rPr/>
      </w:pPr>
      <w:r>
        <w:rPr>
          <w:rFonts w:ascii="IRNazanin" w:hAnsi="IRNazanin" w:eastAsia="IRNazanin"/>
          <w:color w:val="111111"/>
          <w:sz w:val="28"/>
          <w:sz w:val="28"/>
          <w:szCs w:val="28"/>
          <w:rtl w:val="true"/>
          <w:lang w:bidi="fa-IR"/>
        </w:rPr>
        <w:t>به خلوت انس باجانان گرفتند</w:t>
      </w:r>
    </w:p>
    <w:p>
      <w:pPr>
        <w:pStyle w:val="BookText"/>
        <w:rPr/>
      </w:pPr>
      <w:r>
        <w:rPr>
          <w:rFonts w:ascii="IRNazanin" w:hAnsi="IRNazanin" w:eastAsia="IRNazanin"/>
          <w:color w:val="111111"/>
          <w:sz w:val="28"/>
          <w:sz w:val="28"/>
          <w:szCs w:val="28"/>
          <w:rtl w:val="true"/>
          <w:lang w:bidi="fa-IR"/>
        </w:rPr>
        <w:t>به عزلت خویش را گمنام کردند</w:t>
      </w:r>
    </w:p>
    <w:p>
      <w:pPr>
        <w:pStyle w:val="BookText"/>
        <w:rPr/>
      </w:pPr>
      <w:r>
        <w:rPr>
          <w:rFonts w:ascii="IRNazanin" w:hAnsi="IRNazanin" w:eastAsia="IRNazanin"/>
          <w:color w:val="111111"/>
          <w:sz w:val="28"/>
          <w:sz w:val="28"/>
          <w:szCs w:val="28"/>
          <w:rtl w:val="true"/>
          <w:lang w:bidi="fa-IR"/>
        </w:rPr>
        <w:t>به شوق طاعت و ذوق عبادت</w:t>
      </w:r>
    </w:p>
    <w:p>
      <w:pPr>
        <w:pStyle w:val="BookText"/>
        <w:rPr/>
      </w:pPr>
      <w:r>
        <w:rPr>
          <w:rFonts w:ascii="IRNazanin" w:hAnsi="IRNazanin" w:eastAsia="IRNazanin"/>
          <w:color w:val="111111"/>
          <w:sz w:val="28"/>
          <w:sz w:val="28"/>
          <w:szCs w:val="28"/>
          <w:rtl w:val="true"/>
          <w:lang w:bidi="fa-IR"/>
        </w:rPr>
        <w:t>شراب معرفت در جام کردند</w:t>
      </w:r>
    </w:p>
    <w:p>
      <w:pPr>
        <w:pStyle w:val="BookText"/>
        <w:rPr/>
      </w:pPr>
      <w:r>
        <w:rPr>
          <w:rFonts w:ascii="IRNazanin" w:hAnsi="IRNazanin" w:eastAsia="IRNazanin"/>
          <w:color w:val="111111"/>
          <w:sz w:val="28"/>
          <w:sz w:val="28"/>
          <w:szCs w:val="28"/>
          <w:rtl w:val="true"/>
          <w:lang w:bidi="fa-IR"/>
        </w:rPr>
        <w:t>به حق بستند چشم و گوش و دل را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را به عرفان رام کردند </w:t>
      </w:r>
      <w:bookmarkStart w:id="1484" w:name="pg7341_74677"/>
    </w:p>
    <w:p>
      <w:pPr>
        <w:pStyle w:val="BookText"/>
        <w:rPr/>
      </w:pPr>
      <w:bookmarkEnd w:id="1484"/>
      <w:r>
        <w:rPr>
          <w:rFonts w:ascii="IRNazanin" w:hAnsi="IRNazanin" w:eastAsia="IRNazanin"/>
          <w:color w:val="111111"/>
          <w:sz w:val="28"/>
          <w:sz w:val="28"/>
          <w:szCs w:val="28"/>
          <w:rtl w:val="true"/>
          <w:lang w:bidi="fa-IR"/>
        </w:rPr>
        <w:t>به حق پرداختند از خلق رستند</w:t>
      </w:r>
    </w:p>
    <w:p>
      <w:pPr>
        <w:pStyle w:val="BookText"/>
        <w:rPr/>
      </w:pPr>
      <w:r>
        <w:rPr>
          <w:rFonts w:ascii="IRNazanin" w:hAnsi="IRNazanin" w:eastAsia="IRNazanin"/>
          <w:color w:val="111111"/>
          <w:sz w:val="28"/>
          <w:sz w:val="28"/>
          <w:szCs w:val="28"/>
          <w:rtl w:val="true"/>
          <w:lang w:bidi="fa-IR"/>
        </w:rPr>
        <w:t>نظر را وقف کار دل نمودند</w:t>
      </w:r>
    </w:p>
    <w:p>
      <w:pPr>
        <w:pStyle w:val="BookText"/>
        <w:rPr/>
      </w:pPr>
      <w:r>
        <w:rPr>
          <w:rFonts w:ascii="IRNazanin" w:hAnsi="IRNazanin" w:eastAsia="IRNazanin"/>
          <w:color w:val="111111"/>
          <w:sz w:val="28"/>
          <w:sz w:val="28"/>
          <w:szCs w:val="28"/>
          <w:rtl w:val="true"/>
          <w:lang w:bidi="fa-IR"/>
        </w:rPr>
        <w:t>به شغل خاص ترک عام کردند</w:t>
      </w:r>
    </w:p>
    <w:p>
      <w:pPr>
        <w:pStyle w:val="BookText"/>
        <w:rPr/>
      </w:pPr>
      <w:r>
        <w:rPr>
          <w:rFonts w:ascii="IRNazanin" w:hAnsi="IRNazanin" w:eastAsia="IRNazanin"/>
          <w:color w:val="111111"/>
          <w:sz w:val="28"/>
          <w:sz w:val="28"/>
          <w:szCs w:val="28"/>
          <w:rtl w:val="true"/>
          <w:lang w:bidi="fa-IR"/>
        </w:rPr>
        <w:t xml:space="preserve">به محنت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کردند</w:t>
      </w:r>
    </w:p>
    <w:p>
      <w:pPr>
        <w:pStyle w:val="Heading2"/>
        <w:numPr>
          <w:ilvl w:val="1"/>
          <w:numId w:val="1"/>
        </w:numPr>
        <w:rPr/>
      </w:pPr>
      <w:bookmarkStart w:id="1485" w:name="__RefHeading___Toc1107445_1051229030"/>
      <w:bookmarkStart w:id="1486" w:name="_Toc552"/>
      <w:bookmarkEnd w:id="1485"/>
      <w:r>
        <w:rPr/>
        <w:t>550</w:t>
      </w:r>
      <w:r>
        <w:rPr>
          <w:rtl w:val="true"/>
        </w:rPr>
        <w:t xml:space="preserve">- </w:t>
      </w:r>
      <w:r>
        <w:rPr>
          <w:rtl w:val="true"/>
        </w:rPr>
        <w:t>بعضی از فقهایی که در زمان حیات ائمه</w:t>
      </w:r>
      <w:r>
        <w:rPr>
          <w:rtl w:val="true"/>
        </w:rPr>
        <w:t>(</w:t>
      </w:r>
      <w:r>
        <w:rPr>
          <w:rtl w:val="true"/>
        </w:rPr>
        <w:t>علیهم السلام</w:t>
      </w:r>
      <w:r>
        <w:rPr>
          <w:rtl w:val="true"/>
        </w:rPr>
        <w:t xml:space="preserve">) </w:t>
      </w:r>
      <w:r>
        <w:rPr>
          <w:rtl w:val="true"/>
        </w:rPr>
        <w:t>صاحب فتوا بودند</w:t>
      </w:r>
      <w:r>
        <w:rPr>
          <w:rtl w:val="true"/>
        </w:rPr>
        <w:t>:</w:t>
      </w:r>
      <w:bookmarkEnd w:id="1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محضر سه امام را درک کرده امام زین العابدین، امام محمد باقر،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اِجْلِسْ فِی مَسْجِدِ اَلْمَدِینَهِ وَ أَفْتِ اَلنَّاسَ فَإِنِّی أُحِبُّ أَنْ یُرَی فِی شِیعَتِی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مدینه بنشین و برای مردمان فتوا بده زیرا دوست دارم در میان شیعیان من مثل تویی مشاهده شود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تو بر اعمال و رفتار مردم مدینه نظارت داشته باش </w:t>
      </w:r>
      <w:r>
        <w:rPr>
          <w:rStyle w:val="FootnoteAnchor"/>
        </w:rPr>
        <w:footnoteReference w:id="66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فقيه اهلبیت و از یاران صدیق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عبدالله بن ابی یعفور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گاه از من سؤالاتی می شود که پاسخ آن را نمیدانم و به شما نیز دسترسی ندارم، چه کنم؟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محمد بن مسلم نمی پرسی؟</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یک شب در کوفه زنی به خانه محمد بن مسلم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پدرم مرده است و فرزندی زنده در شکم دارد، تکلیف ما چیست؟ 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باید شکم او را بشکافندو بچه را بیرون آورند سپس مرده را دفن کنند آنگاه از زن پرسید مرا از کجا یافتی؟ زن گفت این مساله را از ابوحنیفه پرسیدم به من جواب داد که در این باره چیزی نمیدانم ولی به نزد محمد بن مسلم برو اگر فتوایی داد مرا آگاه ساز روز دیگر محمد بن مسلم در مسجد کوفه ابوحنیفه را دید که در جمع اصحاب خود همان مسأله را طرح کرده می خواهد پاسخ را به نام خود به آنان بگوید؟ محمد بن مسلم </w:t>
      </w:r>
      <w:bookmarkStart w:id="1487" w:name="pg7341_74678"/>
    </w:p>
    <w:p>
      <w:pPr>
        <w:pStyle w:val="BookText"/>
        <w:rPr/>
      </w:pPr>
      <w:bookmarkEnd w:id="1487"/>
      <w:r>
        <w:rPr>
          <w:rFonts w:ascii="IRNazanin" w:hAnsi="IRNazanin" w:eastAsia="IRNazanin"/>
          <w:color w:val="111111"/>
          <w:sz w:val="28"/>
          <w:sz w:val="28"/>
          <w:szCs w:val="28"/>
          <w:rtl w:val="true"/>
          <w:lang w:bidi="fa-IR"/>
        </w:rPr>
        <w:t>به طعنه سرفه ای کرد و ابوحنیفه دریافت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بیامرزد بگذار زندگی کنیم</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زراره، ابوبصیر، ليث المرادی، محمد بن مسلم، برید بن معاوية العجلي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پنج فقیه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هؤلاءِ ما کانَ اَحَدٌ یستنبطُ هذا، هولاءِ حُفّاظُ الدِّینِ وَ أُمَناءُ اَبِی عَلی حَلالِ اللهِ وَ حرامِهِ وَ هم السّابِقُونَ اِلَینا فِی الدُّنیا وَالسّابِقُونَ اِلَینا فِی الآخِرَهِ وَ تَقَدَّمَت</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 xml:space="preserve">اگر اینها نبودند کسی نمی توانست احکام را استنباط کند، اینها حافظان دین و أمناء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حلال و حرام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پیشی گیرندگان به سوی مادر دنیا و آخرت هستند و بر دیگران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وکیل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 فِی ذَلِکَ بِرَأْیِکَ فَإِنَّ رَأْیَکَ رَأْیِی، وَ مَنْ أَطَاعَکَ فَقَدْ أَطَاعَنِی </w:t>
      </w:r>
      <w:r>
        <w:rPr>
          <w:rFonts w:eastAsia="Amiri" w:cs="Amiri" w:ascii="Amiri" w:hAnsi="Amiri"/>
          <w:color w:val="111111"/>
          <w:sz w:val="28"/>
          <w:szCs w:val="28"/>
          <w:rtl w:val="true"/>
          <w:lang w:bidi="ar-SA"/>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سؤال خاصی از حضرت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رأى خودت عمل کن زیرا که رأی تو رأی من است و هر کسی تو را اطاعت کند مرا اطاعت نموده است </w:t>
      </w:r>
      <w:r>
        <w:rPr>
          <w:rFonts w:eastAsia="IRNazanin" w:cs="IRNazanin"/>
          <w:color w:val="111111"/>
          <w:sz w:val="28"/>
          <w:szCs w:val="28"/>
          <w:rtl w:val="true"/>
          <w:lang w:bidi="fa-IR"/>
        </w:rPr>
        <w:t>»</w:t>
      </w:r>
    </w:p>
    <w:p>
      <w:pPr>
        <w:pStyle w:val="Heading2"/>
        <w:numPr>
          <w:ilvl w:val="1"/>
          <w:numId w:val="1"/>
        </w:numPr>
        <w:rPr/>
      </w:pPr>
      <w:bookmarkStart w:id="1488" w:name="__RefHeading___Toc1107447_1051229030"/>
      <w:bookmarkStart w:id="1489" w:name="_Toc553"/>
      <w:bookmarkEnd w:id="1488"/>
      <w:r>
        <w:rPr/>
        <w:t>551</w:t>
      </w:r>
      <w:r>
        <w:rPr>
          <w:rtl w:val="true"/>
        </w:rPr>
        <w:t xml:space="preserve">- </w:t>
      </w:r>
      <w:r>
        <w:rPr>
          <w:rtl w:val="true"/>
        </w:rPr>
        <w:t>آداب سلام کردن</w:t>
      </w:r>
      <w:r>
        <w:rPr>
          <w:rtl w:val="true"/>
        </w:rPr>
        <w:t>:</w:t>
      </w:r>
      <w:bookmarkEnd w:id="1489"/>
    </w:p>
    <w:p>
      <w:pPr>
        <w:pStyle w:val="BookText"/>
        <w:rPr/>
      </w:pPr>
      <w:r>
        <w:rPr>
          <w:rFonts w:ascii="IRNazanin" w:hAnsi="IRNazanin" w:eastAsia="IRNazanin"/>
          <w:color w:val="111111"/>
          <w:sz w:val="28"/>
          <w:sz w:val="28"/>
          <w:szCs w:val="28"/>
          <w:rtl w:val="true"/>
          <w:lang w:bidi="fa-IR"/>
        </w:rPr>
        <w:t>اولین مسئله اصل سلام است که کسی نباید در آن بخل ورزد که بخیل ترین مردم کسی است که در سلام کردن بخل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آغاز کلام با مخاطب باید سلام باشد پس باید نخست سلام کنیم بعد سخن آغاز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دستور از ناحیه معصومین آمده هر که پیش از سلام گفتن آغاز سخن کرد، جوابش 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اینکه سلام را بایدفاش و صحیح گفت و در مقام رواج و ترویج آن بود و تلاش کنیم که در سلام کردن از دیگری سبقت بگیریم و پیشدستی در سلام نشان نداشتن صفت زشت کبر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وارد شونده در خانه و محافل سواره بر پیاده، ایستاده بر نشسته کوچک بر </w:t>
      </w:r>
      <w:bookmarkStart w:id="1490" w:name="pg7341_74679"/>
    </w:p>
    <w:p>
      <w:pPr>
        <w:pStyle w:val="BookText"/>
        <w:rPr/>
      </w:pPr>
      <w:bookmarkEnd w:id="1490"/>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که سلام کردن مستحب است ولی جواب سلام واجب است بلکه طبق فرمایش قرآن جواب سلام باید بهتر و کاملتر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نباید سلام کرد بر غیر مسلمان بر شرابخوار، بر قمارباز بر کسی به زنان پاکدامن تهمت می زند بر رباخوار و بر فاسق و در ضمن فرمودند به شخصی که مشغول نمازش سلام نکنید تا فکرش از نماز بیرون نرود و نیز مرد به زن جوان نامحرم سلام نکند تا مبادا شیطان و نفس اماره دخالت در این امر کنند</w:t>
      </w:r>
      <w:r>
        <w:rPr>
          <w:rFonts w:eastAsia="IRNazanin" w:cs="IRNazanin"/>
          <w:color w:val="111111"/>
          <w:sz w:val="28"/>
          <w:szCs w:val="28"/>
          <w:rtl w:val="true"/>
          <w:lang w:bidi="fa-IR"/>
        </w:rPr>
        <w:t>.</w:t>
      </w:r>
    </w:p>
    <w:p>
      <w:pPr>
        <w:pStyle w:val="Heading2"/>
        <w:numPr>
          <w:ilvl w:val="1"/>
          <w:numId w:val="1"/>
        </w:numPr>
        <w:rPr/>
      </w:pPr>
      <w:bookmarkStart w:id="1491" w:name="__RefHeading___Toc1107449_1051229030"/>
      <w:bookmarkStart w:id="1492" w:name="_Toc554"/>
      <w:bookmarkEnd w:id="1491"/>
      <w:r>
        <w:rPr/>
        <w:t>552</w:t>
      </w:r>
      <w:r>
        <w:rPr>
          <w:rtl w:val="true"/>
        </w:rPr>
        <w:t xml:space="preserve">- </w:t>
      </w:r>
      <w:r>
        <w:rPr>
          <w:rtl w:val="true"/>
        </w:rPr>
        <w:t>آیا شهادت دادن تکلیف است؟</w:t>
      </w:r>
      <w:bookmarkEnd w:id="1492"/>
    </w:p>
    <w:p>
      <w:pPr>
        <w:pStyle w:val="BookText"/>
        <w:rPr/>
      </w:pPr>
      <w:r>
        <w:rPr>
          <w:rFonts w:ascii="Amiri" w:hAnsi="Amiri" w:eastAsia="Amiri" w:cs="Amiri"/>
          <w:color w:val="111111"/>
          <w:sz w:val="28"/>
          <w:sz w:val="28"/>
          <w:szCs w:val="28"/>
          <w:rtl w:val="true"/>
          <w:lang w:bidi="ar-SA"/>
        </w:rPr>
        <w:t xml:space="preserve">قرآن که تصریح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شاهدان چون به شهادت دادن فرا خوانده شوند نباید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همین آیه را از امام کاظم ما پرسیدند؟ 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دَعَاکَ اَلرَّجُلُ تَشْهَدُ عَلَی دَیْنٍ أَوْ حَقٍّ لاَ یَنْبَغِی لِأَحَدٍ أَنْ یَتَقَاعَسَ عَنْهَا</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هرگاه مردی از تو دعوت کرد که به دینی یا حقی شهادت دهی، برای هیچ کس سزاوار نیست که از آن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به ظلم شهادت دهد همیشه باید شهداء به قسط و عدل بود حالا آنکه شهادت به عدل و حق میدهد طبق فرمایش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را در صحنه قیامت 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زنده کردن حق یک نفر مسلمان شهادت حق بدهد، روزقیامت در حالی اورده می شود که پرتو نور چهره اش تا چشم کار میکند دیده می شود و خلایق او را به نام و نسب میشناسند</w:t>
      </w:r>
      <w:r>
        <w:rPr>
          <w:rFonts w:eastAsia="IRNazanin" w:cs="IRNazanin"/>
          <w:color w:val="111111"/>
          <w:sz w:val="28"/>
          <w:szCs w:val="28"/>
          <w:rtl w:val="true"/>
          <w:lang w:bidi="fa-IR"/>
        </w:rPr>
        <w:t>»</w:t>
      </w:r>
      <w:r>
        <w:rPr>
          <w:rStyle w:val="FootnoteAnchor"/>
          <w:rtl w:val="true"/>
        </w:rPr>
        <w:footnoteReference w:id="674"/>
      </w:r>
      <w:bookmarkStart w:id="1493" w:name="pg7341_74680"/>
    </w:p>
    <w:p>
      <w:pPr>
        <w:pStyle w:val="BookText"/>
        <w:rPr/>
      </w:pPr>
      <w:bookmarkEnd w:id="1493"/>
      <w:r>
        <w:rPr>
          <w:rFonts w:ascii="IRNazanin" w:hAnsi="IRNazanin" w:eastAsia="IRNazanin"/>
          <w:color w:val="111111"/>
          <w:sz w:val="28"/>
          <w:sz w:val="28"/>
          <w:szCs w:val="28"/>
          <w:rtl w:val="true"/>
          <w:lang w:bidi="fa-IR"/>
        </w:rPr>
        <w:t>همان گرامی درباره کسی که از شهادت دادن به حق شانه خالی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است که شهادت دروغ داده است</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ناگفته نماند که در اغلب موارد شهادت دهنده باید عادل باشد و یا حداقل اینگونه باشد که امام صادق 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شبانه روز پنج بار با جماعت نماز خواند، به او خوش گمان باشید و شهادتش را بپذیرید</w:t>
      </w:r>
      <w:r>
        <w:rPr>
          <w:rStyle w:val="FootnoteAnchor"/>
          <w:rtl w:val="true"/>
        </w:rPr>
        <w:footnoteReference w:id="676"/>
      </w:r>
      <w:r>
        <w:rPr>
          <w:rFonts w:ascii="IRNazanin" w:hAnsi="IRNazanin" w:eastAsia="IRNazanin"/>
          <w:color w:val="111111"/>
          <w:sz w:val="28"/>
          <w:sz w:val="28"/>
          <w:szCs w:val="28"/>
          <w:rtl w:val="true"/>
          <w:lang w:bidi="fa-IR"/>
        </w:rPr>
        <w:t>مسئله مهم در شهادت دادن آن است که کسی بخاطر رفاقت و فامیلی به نفع و یا به ضرر کسی شهادت ندهد باید حقیقت امر مثل روز برایش روشن باشد امام صادق 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شهادتی بدهی، مگر آن گاه که آن را مانند کف دستت بشناسی</w:t>
      </w:r>
      <w:r>
        <w:rPr>
          <w:rFonts w:eastAsia="IRNazanin" w:cs="IRNazanin"/>
          <w:color w:val="111111"/>
          <w:sz w:val="28"/>
          <w:szCs w:val="28"/>
          <w:rtl w:val="true"/>
          <w:lang w:bidi="fa-IR"/>
        </w:rPr>
        <w:t>.</w:t>
      </w:r>
      <w:r>
        <w:rPr>
          <w:rStyle w:val="FootnoteAnchor"/>
          <w:rtl w:val="true"/>
        </w:rPr>
        <w:footnoteReference w:id="677"/>
      </w:r>
    </w:p>
    <w:p>
      <w:pPr>
        <w:pStyle w:val="Heading2"/>
        <w:numPr>
          <w:ilvl w:val="1"/>
          <w:numId w:val="1"/>
        </w:numPr>
        <w:rPr/>
      </w:pPr>
      <w:bookmarkStart w:id="1494" w:name="__RefHeading___Toc1107451_1051229030"/>
      <w:bookmarkStart w:id="1495" w:name="_Toc555"/>
      <w:bookmarkEnd w:id="1494"/>
      <w:r>
        <w:rPr/>
        <w:t>553</w:t>
      </w:r>
      <w:r>
        <w:rPr>
          <w:rtl w:val="true"/>
        </w:rPr>
        <w:t xml:space="preserve">- </w:t>
      </w:r>
      <w:r>
        <w:rPr>
          <w:rtl w:val="true"/>
        </w:rPr>
        <w:t>شاه شاهان و پایان کار</w:t>
      </w:r>
      <w:r>
        <w:rPr>
          <w:rtl w:val="true"/>
        </w:rPr>
        <w:t>:</w:t>
      </w:r>
      <w:bookmarkEnd w:id="1495"/>
    </w:p>
    <w:p>
      <w:pPr>
        <w:pStyle w:val="BookText"/>
        <w:rPr/>
      </w:pPr>
      <w:r>
        <w:rPr>
          <w:rFonts w:ascii="IRNazanin" w:hAnsi="IRNazanin" w:eastAsia="IRNazanin"/>
          <w:color w:val="111111"/>
          <w:sz w:val="28"/>
          <w:sz w:val="28"/>
          <w:szCs w:val="28"/>
          <w:rtl w:val="true"/>
          <w:lang w:bidi="fa-IR"/>
        </w:rPr>
        <w:t>سلطان سنجر بن ملکشاه بن آلب ارسلان سلجوقی سلطنت خراسان و ماوراء النهر با او بوده و در عراقین بنام او خطبه می خواندند و او را سلطان اعظم معزالدین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خزانه او آنقدر اموال جمع شده بود که در خزانه هیچیک از پادشاهان کسری نبوده و روز به روز بر قدرت و اموالش افزوده می شد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طایفه از اتراک با وی جنگ کردند و نیشابور را تصرف نمودند و جمعیت زیادی را کشتند و سلطان سنجر را اسیر کردند آنگاه خوارزمشاه بر شهر مرو مسلط شد و سلطان سنجر مدت پنج سال اسیر بود بعداز حبس خود را رها کرد و به خراسان آمد و در صدد جمع آوری مملکت بود که اجل او را مهلت نداد و به مرگ او استبداد سلجوقیه در خراسان تمام شد وخوارزمشاه مستولی شد</w:t>
      </w:r>
      <w:r>
        <w:rPr>
          <w:rStyle w:val="FootnoteAnchor"/>
          <w:rtl w:val="true"/>
        </w:rPr>
        <w:footnoteReference w:id="678"/>
      </w:r>
    </w:p>
    <w:p>
      <w:pPr>
        <w:pStyle w:val="Heading2"/>
        <w:numPr>
          <w:ilvl w:val="1"/>
          <w:numId w:val="1"/>
        </w:numPr>
        <w:rPr/>
      </w:pPr>
      <w:bookmarkStart w:id="1496" w:name="__RefHeading___Toc1107453_1051229030"/>
      <w:bookmarkStart w:id="1497" w:name="_Toc556"/>
      <w:bookmarkEnd w:id="1496"/>
      <w:r>
        <w:rPr/>
        <w:t>554</w:t>
      </w:r>
      <w:r>
        <w:rPr>
          <w:rtl w:val="true"/>
        </w:rPr>
        <w:t xml:space="preserve">- </w:t>
      </w:r>
      <w:r>
        <w:rPr>
          <w:rtl w:val="true"/>
        </w:rPr>
        <w:t>انصاف بده کدام اسراف است؟</w:t>
      </w:r>
      <w:r>
        <w:rPr>
          <w:rtl w:val="true"/>
        </w:rPr>
        <w:t>!</w:t>
      </w:r>
      <w:bookmarkEnd w:id="149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متوکل عباسی وارد شد و نزدیک او نشست، متول در عمامه آن حضرت دقت کرده دید قماش و پارچه آن بسیار نفیس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اعتراض </w:t>
      </w:r>
      <w:bookmarkStart w:id="1498" w:name="pg7341_74681"/>
    </w:p>
    <w:p>
      <w:pPr>
        <w:pStyle w:val="BookText"/>
        <w:rPr/>
      </w:pPr>
      <w:bookmarkEnd w:id="1498"/>
      <w:r>
        <w:rPr>
          <w:rFonts w:ascii="IRNazanin" w:hAnsi="IRNazanin" w:eastAsia="IRNazanin"/>
          <w:color w:val="111111"/>
          <w:sz w:val="28"/>
          <w:sz w:val="28"/>
          <w:szCs w:val="28"/>
          <w:rtl w:val="true"/>
          <w:lang w:bidi="fa-IR"/>
        </w:rPr>
        <w:t>گفت این عمامه را چند خریدهای؟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من آورده پانصد درهم نقره خریده است،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کرده ای که عمامه ای به پانصد درهم نقره بر سر بستهای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در همین روزها کنیز زیبایی به هزار دینار زر سرخ خریداری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پانصد درهم عمامه ای گرفته ام برای شریفترین عضو بدنم، تو به هزار دینار زر سرخ کنیزی خریدهای برای پست ترین اعضایت انصاف بده اسراف کدامست؟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بسیار خجل و شرمنده گردیده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آن است که ما را در اعتراض نسبت به بنی هاشم صرفه ای نیست </w:t>
      </w:r>
      <w:r>
        <w:rPr>
          <w:rStyle w:val="FootnoteAnchor"/>
          <w:rtl w:val="true"/>
        </w:rPr>
        <w:footnoteReference w:id="679"/>
      </w:r>
    </w:p>
    <w:p>
      <w:pPr>
        <w:pStyle w:val="Heading2"/>
        <w:numPr>
          <w:ilvl w:val="1"/>
          <w:numId w:val="1"/>
        </w:numPr>
        <w:rPr/>
      </w:pPr>
      <w:bookmarkStart w:id="1499" w:name="__RefHeading___Toc1107455_1051229030"/>
      <w:bookmarkStart w:id="1500" w:name="_Toc557"/>
      <w:bookmarkEnd w:id="1499"/>
      <w:r>
        <w:rPr/>
        <w:t>555</w:t>
      </w:r>
      <w:r>
        <w:rPr>
          <w:rtl w:val="true"/>
        </w:rPr>
        <w:t xml:space="preserve">- </w:t>
      </w:r>
      <w:r>
        <w:rPr>
          <w:rtl w:val="true"/>
        </w:rPr>
        <w:t>هم تواضع هم احسان</w:t>
      </w:r>
      <w:r>
        <w:rPr>
          <w:rtl w:val="true"/>
        </w:rPr>
        <w:t>:</w:t>
      </w:r>
      <w:bookmarkEnd w:id="1500"/>
    </w:p>
    <w:p>
      <w:pPr>
        <w:pStyle w:val="BookText"/>
        <w:rPr/>
      </w:pPr>
      <w:r>
        <w:rPr>
          <w:rFonts w:ascii="IRNazanin" w:hAnsi="IRNazanin" w:eastAsia="IRNazanin"/>
          <w:color w:val="111111"/>
          <w:sz w:val="28"/>
          <w:sz w:val="28"/>
          <w:szCs w:val="28"/>
          <w:rtl w:val="true"/>
          <w:lang w:bidi="fa-IR"/>
        </w:rPr>
        <w:t xml:space="preserve">یک روز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عده ای فقیر و مسکین که سفره خود را پهن کرده بودند گذر کرده آنها گفتند ای پسر رسول خدا بفرمایید کنار سفره ما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دعوت آنها را اجابت کرد و نشست و با آنها هم غذا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یُحِبُّ 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متکبرین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پذیرفتم پس شما نیز دعوت مرا بپذیرید،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باکمال میل ای فرزند رسول خدا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خانه فرمود هرچه در خانه هست برای پذیرایی میهمانان بیاورید</w:t>
      </w:r>
      <w:r>
        <w:rPr>
          <w:rFonts w:eastAsia="IRNazanin" w:cs="IRNazanin"/>
          <w:color w:val="111111"/>
          <w:sz w:val="28"/>
          <w:szCs w:val="28"/>
          <w:rtl w:val="true"/>
          <w:lang w:bidi="fa-IR"/>
        </w:rPr>
        <w:t>.</w:t>
      </w:r>
      <w:r>
        <w:rPr>
          <w:rStyle w:val="FootnoteAnchor"/>
          <w:rtl w:val="true"/>
        </w:rPr>
        <w:footnoteReference w:id="680"/>
      </w:r>
    </w:p>
    <w:p>
      <w:pPr>
        <w:pStyle w:val="Heading2"/>
        <w:numPr>
          <w:ilvl w:val="1"/>
          <w:numId w:val="1"/>
        </w:numPr>
        <w:rPr/>
      </w:pPr>
      <w:bookmarkStart w:id="1501" w:name="__RefHeading___Toc1107457_1051229030"/>
      <w:bookmarkStart w:id="1502" w:name="_Toc558"/>
      <w:bookmarkEnd w:id="1501"/>
      <w:r>
        <w:rPr/>
        <w:t>556</w:t>
      </w:r>
      <w:r>
        <w:rPr>
          <w:rtl w:val="true"/>
        </w:rPr>
        <w:t xml:space="preserve">- </w:t>
      </w:r>
      <w:r>
        <w:rPr>
          <w:rtl w:val="true"/>
        </w:rPr>
        <w:t>مسكن و آداب آن</w:t>
      </w:r>
      <w:r>
        <w:rPr>
          <w:rtl w:val="true"/>
        </w:rPr>
        <w:t>:</w:t>
      </w:r>
      <w:bookmarkEnd w:id="150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امکان وسیع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فخر فروشی جایی را تهیه نکند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و تصویر و مجسمه و حضور سگ داخل اتاق و محل سکونت باعث می شود فرشتگان رفت </w:t>
      </w:r>
      <w:bookmarkStart w:id="1503" w:name="pg7341_74682"/>
    </w:p>
    <w:p>
      <w:pPr>
        <w:pStyle w:val="BookText"/>
        <w:rPr/>
      </w:pPr>
      <w:bookmarkEnd w:id="1503"/>
      <w:r>
        <w:rPr>
          <w:rFonts w:ascii="IRNazanin" w:hAnsi="IRNazanin" w:eastAsia="IRNazanin"/>
          <w:color w:val="111111"/>
          <w:sz w:val="28"/>
          <w:sz w:val="28"/>
          <w:szCs w:val="28"/>
          <w:rtl w:val="true"/>
          <w:lang w:bidi="fa-IR"/>
        </w:rPr>
        <w:t xml:space="preserve">و آمد نکنند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نماز محل مناسبی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خواندن دعاها فراموش نشود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 را بگونه ای نسازند که همسایگان را از هوا و نور محروم کنند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در خانه تاریک حضور نیابید و جلوس نکنید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قبل از مغرب یعنی هنگام غروب روشن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خانه می خرید و لیمه بدهید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اتاقها را به طریقی بسازید که خانواده در حفاظ باشند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تنها غذا نخورید و تنها نخوابید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ورود بسم الله گفته و پیش از اهل خانه سلام آغاز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همسایه شک نکشید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بیرون می روید این ذکر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آمنت بالله توكلت على اللي ما شاء الله لا حول ولا قوة إلا بالله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بیرون رفتن از خانه به سر و وضع خود برسید و ژولیده بیرون نروید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همسایگان را در همه زمینه ها رعایت کنید و مبادا آزارتان به آنها برسد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خانه به مسجد نزدیک باشد و نمازها را در مسجد محل بخوانند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آب و زباله های خانه را در محل عبور مردم قرار ندهد که رهگذران اذیت شوند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اطعام و احسان همسایگان را اولویت دهید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عذر موجه تغییر خانه ندهید بویژه خانه ای که در آن عبادت زیاد و توسل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Heading2"/>
        <w:numPr>
          <w:ilvl w:val="1"/>
          <w:numId w:val="1"/>
        </w:numPr>
        <w:rPr/>
      </w:pPr>
      <w:bookmarkStart w:id="1504" w:name="__RefHeading___Toc1107459_1051229030"/>
      <w:bookmarkStart w:id="1505" w:name="_Toc559"/>
      <w:bookmarkEnd w:id="1504"/>
      <w:r>
        <w:rPr/>
        <w:t>557</w:t>
      </w:r>
      <w:r>
        <w:rPr>
          <w:rtl w:val="true"/>
        </w:rPr>
        <w:t xml:space="preserve">- </w:t>
      </w:r>
      <w:r>
        <w:rPr>
          <w:rtl w:val="true"/>
        </w:rPr>
        <w:t>یکی از هفتاد دو ملت</w:t>
      </w:r>
      <w:r>
        <w:rPr>
          <w:rtl w:val="true"/>
        </w:rPr>
        <w:t>:</w:t>
      </w:r>
      <w:bookmarkEnd w:id="1505"/>
    </w:p>
    <w:p>
      <w:pPr>
        <w:pStyle w:val="BookText"/>
        <w:rPr/>
      </w:pPr>
      <w:r>
        <w:rPr>
          <w:rFonts w:ascii="IRNazanin" w:hAnsi="IRNazanin" w:eastAsia="IRNazanin"/>
          <w:color w:val="111111"/>
          <w:sz w:val="28"/>
          <w:sz w:val="28"/>
          <w:szCs w:val="28"/>
          <w:rtl w:val="true"/>
          <w:lang w:bidi="fa-IR"/>
        </w:rPr>
        <w:t>در اوائل قرن دوم هجری گروهی پیدا شدند که خرج خود را از قرآن و عترت جدا کردند و برای خود قرائت تازه ای از دین و معرفت به وجود آوردند لباس خشن و پشمینه به تن کردند و به مبارزه با نفس چون جوکی های هندی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آبادی و شهر ودر غار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اینها در قرن سوم مثل ذوالنون مصری، با یزید بسطامی، جنید بغدادی و حسین بن منصور حلاج اوج انحراف از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بجایی رساندند که با یزید بسطامی گفت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جبتی سو الله سبحان ما اعظم 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وجودم جز خدا نیست، سبحان که چقدر بزرگ است شأن من</w:t>
      </w:r>
      <w:r>
        <w:rPr>
          <w:rFonts w:eastAsia="IRNazanin" w:cs="IRNazanin"/>
          <w:color w:val="111111"/>
          <w:sz w:val="28"/>
          <w:szCs w:val="28"/>
          <w:rtl w:val="true"/>
          <w:lang w:bidi="fa-IR"/>
        </w:rPr>
        <w:t xml:space="preserve">. </w:t>
      </w:r>
      <w:bookmarkStart w:id="1506" w:name="pg7341_74683"/>
    </w:p>
    <w:p>
      <w:pPr>
        <w:pStyle w:val="BookText"/>
        <w:rPr/>
      </w:pPr>
      <w:bookmarkEnd w:id="1506"/>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گرد خانه طواف می کردم چون به حق رسیدم خانه رادیدم که گرد من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مرا بجائی رسانید که خلائق به جملگی در میان دو انگشت خود بدیدیم</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یکی از وی سؤال کرد عرش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و قلم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بندگانند بدل ابراهیم و موسی و عیسی صلوات الله علیهم اجمعین،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منم،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خدا بر بندگانند بدل جبرئیل و میکائیل و اسرافیل،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منم</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اینجا فقط یک روایت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این فرقه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ذكره عنده الصوفية و لم تنکرهم بلسانه و قلبه فلیس منا و من انکرهم فانما جاهد الكفار بین یدی رسول الله صلى الله عليه و آله</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کسی که پیش او صحبت از صوفيه شود و با زبان و قلب آنها را انکار نکند از ما نیست و هر کس انکارشان کند مثل کسی است که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w:t>
      </w:r>
    </w:p>
    <w:p>
      <w:pPr>
        <w:pStyle w:val="BookText"/>
        <w:rPr/>
      </w:pPr>
      <w:r>
        <w:rPr>
          <w:rFonts w:ascii="IRNazanin" w:hAnsi="IRNazanin" w:eastAsia="IRNazanin"/>
          <w:color w:val="111111"/>
          <w:sz w:val="28"/>
          <w:sz w:val="28"/>
          <w:szCs w:val="28"/>
          <w:rtl w:val="true"/>
          <w:lang w:bidi="fa-IR"/>
        </w:rPr>
        <w:t>جنگ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هفتاد دو ملت همه را عذر بنه</w:t>
      </w:r>
    </w:p>
    <w:p>
      <w:pPr>
        <w:pStyle w:val="BookText"/>
        <w:rPr/>
      </w:pPr>
      <w:r>
        <w:rPr>
          <w:rFonts w:ascii="IRNazanin" w:hAnsi="IRNazanin" w:eastAsia="IRNazanin"/>
          <w:color w:val="111111"/>
          <w:sz w:val="28"/>
          <w:sz w:val="28"/>
          <w:szCs w:val="28"/>
          <w:rtl w:val="true"/>
          <w:lang w:bidi="fa-IR"/>
        </w:rPr>
        <w:t>چون ندیدند حقیقت ره افسانه زدند</w:t>
      </w:r>
    </w:p>
    <w:p>
      <w:pPr>
        <w:pStyle w:val="BookText"/>
        <w:rPr/>
      </w:pPr>
      <w:r>
        <w:rPr>
          <w:rFonts w:ascii="IRNazanin" w:hAnsi="IRNazanin" w:eastAsia="IRNazanin"/>
          <w:color w:val="111111"/>
          <w:sz w:val="28"/>
          <w:sz w:val="28"/>
          <w:szCs w:val="28"/>
          <w:rtl w:val="true"/>
          <w:lang w:bidi="fa-IR"/>
        </w:rPr>
        <w:t>شکر ایزد که میان من او صلح افتاد</w:t>
      </w:r>
    </w:p>
    <w:p>
      <w:pPr>
        <w:pStyle w:val="BookText"/>
        <w:rPr/>
      </w:pPr>
      <w:r>
        <w:rPr>
          <w:rFonts w:ascii="IRNazanin" w:hAnsi="IRNazanin" w:eastAsia="IRNazanin"/>
          <w:color w:val="111111"/>
          <w:sz w:val="28"/>
          <w:sz w:val="28"/>
          <w:szCs w:val="28"/>
          <w:rtl w:val="true"/>
          <w:lang w:bidi="fa-IR"/>
        </w:rPr>
        <w:t>صوفیان رقص کنان ساغر شکرانه زدند</w:t>
      </w:r>
    </w:p>
    <w:p>
      <w:pPr>
        <w:pStyle w:val="BookText"/>
        <w:rPr/>
      </w:pPr>
      <w:r>
        <w:rPr>
          <w:rFonts w:ascii="IRNazanin" w:hAnsi="IRNazanin" w:eastAsia="IRNazanin"/>
          <w:color w:val="111111"/>
          <w:sz w:val="28"/>
          <w:sz w:val="28"/>
          <w:szCs w:val="28"/>
          <w:rtl w:val="true"/>
          <w:lang w:bidi="fa-IR"/>
        </w:rPr>
        <w:t>ناگفته نماند که حافظ در این بیت خرج خود را از هفتاد دو ملت و صوفیان جدا کرده و برای خود چیزی میگوید و برای صوفیان چیز دیگر</w:t>
      </w:r>
      <w:r>
        <w:rPr>
          <w:rFonts w:eastAsia="IRNazanin" w:cs="IRNazanin"/>
          <w:color w:val="111111"/>
          <w:sz w:val="28"/>
          <w:szCs w:val="28"/>
          <w:rtl w:val="true"/>
          <w:lang w:bidi="fa-IR"/>
        </w:rPr>
        <w:t>!!</w:t>
      </w:r>
    </w:p>
    <w:p>
      <w:pPr>
        <w:pStyle w:val="Heading2"/>
        <w:numPr>
          <w:ilvl w:val="1"/>
          <w:numId w:val="1"/>
        </w:numPr>
        <w:rPr/>
      </w:pPr>
      <w:bookmarkStart w:id="1507" w:name="__RefHeading___Toc1107461_1051229030"/>
      <w:bookmarkStart w:id="1508" w:name="_Toc560"/>
      <w:bookmarkEnd w:id="1507"/>
      <w:r>
        <w:rPr/>
        <w:t>558</w:t>
      </w:r>
      <w:r>
        <w:rPr>
          <w:rtl w:val="true"/>
        </w:rPr>
        <w:t xml:space="preserve">- </w:t>
      </w:r>
      <w:r>
        <w:rPr>
          <w:rtl w:val="true"/>
        </w:rPr>
        <w:t>زیبایی مفتونمان نکند</w:t>
      </w:r>
      <w:r>
        <w:rPr>
          <w:rtl w:val="true"/>
        </w:rPr>
        <w:t>:</w:t>
      </w:r>
      <w:bookmarkEnd w:id="1508"/>
    </w:p>
    <w:p>
      <w:pPr>
        <w:pStyle w:val="BookText"/>
        <w:rPr/>
      </w:pPr>
      <w:r>
        <w:rPr>
          <w:rFonts w:ascii="IRNazanin" w:hAnsi="IRNazanin" w:eastAsia="IRNazanin"/>
          <w:color w:val="111111"/>
          <w:sz w:val="28"/>
          <w:sz w:val="28"/>
          <w:szCs w:val="28"/>
          <w:rtl w:val="true"/>
          <w:lang w:bidi="fa-IR"/>
        </w:rPr>
        <w:t>خط زیبا بخش زیاد آن مثل صدای زیبا، چهره زیبا موهبت و خدا دادی است و بخش دیگر آن خلاقیت و هنر و کار خطاط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زیبایی را می توان تعمیم داد و گفت بعد از خوش نویسیها خوش صداییهاو خوش چهره بودنها از مواردهایی هستند که انسان را مفتون میکنند و بی شک محل آزمایش بزرگ الهی قرار داده می شوند</w:t>
      </w:r>
      <w:r>
        <w:rPr>
          <w:rFonts w:eastAsia="IRNazanin" w:cs="IRNazanin"/>
          <w:color w:val="111111"/>
          <w:sz w:val="28"/>
          <w:szCs w:val="28"/>
          <w:rtl w:val="true"/>
          <w:lang w:bidi="fa-IR"/>
        </w:rPr>
        <w:t xml:space="preserve">. </w:t>
      </w:r>
      <w:bookmarkStart w:id="1509" w:name="pg7341_74684"/>
    </w:p>
    <w:p>
      <w:pPr>
        <w:pStyle w:val="BookText"/>
        <w:rPr/>
      </w:pPr>
      <w:bookmarkEnd w:id="1509"/>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فاتِناتٌ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الحَسَنُ، والوَجهُ الحَسَنُ، والصَّوتُ الحَسَنُ </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سه چیز دلربا و فتنه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زیبا، رخسار زیبا و صدای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زن زیبارویی که به سبب زیباییش فریفته و گمراه گشته است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زیبا آفریدی و در نتیجه آن دیدم که دیدم در این هنگام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آورند و به آن زن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این؟ ما او را هم زیبا آفریدیم، اما مفتون و گمراه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زیبایی را می آورند که به خاطر زیباییش به فتنه و گناه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زیبا آفریدی و در نتیجه از جانب زنان آن دیدم 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آورند و به آن مرد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این؟ ما او را هم زیبا آفریدیم اما گرفتار فتنه و فساد نشد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حقیر عرض میکنم برای تکمیل روایت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صاحب صدای زیبا را نیز بیاورند به او بگویند که چرا از صدایت در مسیر لهو لعب و حرام استفاده کردی و در راه خوش خوانی قرآن و مدح و ثنای الهی و مداحی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نکردی درحالی بسیاری از تو خوش صداتر بودند و مسیر حلال را بر حرام ترجیح دادند و از غنا خوانی پرهیز کردند</w:t>
      </w:r>
      <w:r>
        <w:rPr>
          <w:rFonts w:eastAsia="IRNazanin" w:cs="IRNazanin"/>
          <w:color w:val="111111"/>
          <w:sz w:val="28"/>
          <w:szCs w:val="28"/>
          <w:rtl w:val="true"/>
          <w:lang w:bidi="fa-IR"/>
        </w:rPr>
        <w:t>.</w:t>
      </w:r>
    </w:p>
    <w:p>
      <w:pPr>
        <w:pStyle w:val="Heading2"/>
        <w:numPr>
          <w:ilvl w:val="1"/>
          <w:numId w:val="1"/>
        </w:numPr>
        <w:rPr/>
      </w:pPr>
      <w:bookmarkStart w:id="1510" w:name="__RefHeading___Toc1107463_1051229030"/>
      <w:bookmarkStart w:id="1511" w:name="_Toc561"/>
      <w:bookmarkEnd w:id="1510"/>
      <w:r>
        <w:rPr/>
        <w:t>559</w:t>
      </w:r>
      <w:r>
        <w:rPr>
          <w:rtl w:val="true"/>
        </w:rPr>
        <w:t xml:space="preserve">- </w:t>
      </w:r>
      <w:r>
        <w:rPr>
          <w:rtl w:val="true"/>
        </w:rPr>
        <w:t>سیر و گرسنه</w:t>
      </w:r>
      <w:bookmarkEnd w:id="151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جواد عاملی میگوید شبی در خانه ام نشسته بودم، صدای کوبهی در به گوشم رسید، در را که باز کردم دیدم خادم سید بحرالعلوم است و می گوید سینی شام آقا را حاضر کرده پیشش نهاده ام منتظر شماست، من تعجب کردم و فورا لباس پوشیدم و با عجله رفتم به محض اینکه چشم سید به من افتاد، با من تندی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حیا نمی کنی، از خدا نمی ترسی؟ من تعجبم بیشتر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و چه گناهی از من سر زده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ی دیوار به دیوار تو چند روز است که خودش و </w:t>
      </w:r>
    </w:p>
    <w:p>
      <w:pPr>
        <w:pStyle w:val="BookText"/>
        <w:rPr/>
      </w:pPr>
      <w:r>
        <w:rPr>
          <w:rFonts w:ascii="IRNazanin" w:hAnsi="IRNazanin" w:eastAsia="IRNazanin"/>
          <w:color w:val="111111"/>
          <w:sz w:val="28"/>
          <w:sz w:val="28"/>
          <w:szCs w:val="28"/>
          <w:rtl w:val="true"/>
          <w:lang w:bidi="fa-IR"/>
        </w:rPr>
        <w:t>خانواده اش غذای حسابی نخورده اند و یک هفته است که غذایشان منحصر به خرمای زاهدی است که بقال سر کوچه اش نسیه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رفته بگیرد بقال به او نداده و گفته است بدهی شما زیاد شده، او خجالت کشیده و دست خالی برگشته و امشب خود و خانواده اش بدون شام مانده اند و تو در خانه ات شام می خوری و می خوابی، از خدا حیا نمیکنی؟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این جریان هیچ خبر نداشتم و نمی دانستم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اینکه از جریان خبر نداشتی توبیخت می کنم، اگر آگاه بودی و به دادش نمیرسیدی که مسلمان نبودی، من از این جهت توبیخت می کنم که چرا از وضع و حال همسایه ی دیوار به دیوار خانه ات پرس و جو نکردی که چگونه و با چه وضعی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بیا این سینی غذا را خادمم همراهت می آورد بیرون در خانه اش می گذارد و بر می گردد، تو در را بزن، وقتی آمد بگو من دوست داشتم امشب با شما شام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داخل خانه که رفتی، این پول را که میدهیم زیر فرش خانه اش بگذار و بنشین، با خودش شام بخور و ظرف غذا را هم بر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شام نمی خورم که شما برگردی و به من بگویی که خود و خانواده اش شام خورده و سیر شده اند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جواد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خادم سید با سینی غذا رفتم و بیرون در خانه خادم ظرف را گذاشت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زدم، بیرون آمد 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امشب با شما شام بخورم، اجازه می فرمایید؟ او خیلی خوشحال شد، داخل شدم و نشستم پول را زیر فرش گذاشتم وقتی سر سفره نشستیم، او نگاهی به غذا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طبخ عربی نیست، بگو این را از کجا آوردی؟ من نمیدانستم واقع را بگویم او اصرار کرد و گفت تا نگویی نمی خورم، من ناچار اصل جریان راگفتم، او با تعجب تمام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احدی جز خدا از این وضع و حال من خبر نداشت، سید از کجا از جزئیات کار من آگاه شده است؟ سید جواد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ی سید بحرالعلوم بازگشتم، او خوشحال شد و با آرامش خاطر شام خورد</w:t>
      </w:r>
      <w:r>
        <w:rPr>
          <w:rFonts w:eastAsia="IRNazanin" w:cs="IRNazanin"/>
          <w:color w:val="111111"/>
          <w:sz w:val="28"/>
          <w:szCs w:val="28"/>
          <w:rtl w:val="true"/>
          <w:lang w:bidi="fa-IR"/>
        </w:rPr>
        <w:t>.</w:t>
      </w:r>
      <w:r>
        <w:rPr>
          <w:rStyle w:val="FootnoteAnchor"/>
          <w:rtl w:val="true"/>
        </w:rPr>
        <w:footnoteReference w:id="686"/>
      </w:r>
      <w:bookmarkStart w:id="1512" w:name="pg7341_74686"/>
    </w:p>
    <w:p>
      <w:pPr>
        <w:pStyle w:val="Heading2"/>
        <w:numPr>
          <w:ilvl w:val="1"/>
          <w:numId w:val="1"/>
        </w:numPr>
        <w:rPr/>
      </w:pPr>
      <w:bookmarkStart w:id="1513" w:name="__RefHeading___Toc1107465_1051229030"/>
      <w:bookmarkStart w:id="1514" w:name="_Toc562"/>
      <w:bookmarkEnd w:id="1512"/>
      <w:bookmarkEnd w:id="1513"/>
      <w:r>
        <w:rPr/>
        <w:t>560</w:t>
      </w:r>
      <w:r>
        <w:rPr>
          <w:rtl w:val="true"/>
        </w:rPr>
        <w:t xml:space="preserve">- </w:t>
      </w:r>
      <w:r>
        <w:rPr>
          <w:rtl w:val="true"/>
        </w:rPr>
        <w:t>در دل یوسف رفاعی عالم ستی از سلفی ها و وهابیت</w:t>
      </w:r>
      <w:r>
        <w:rPr>
          <w:rtl w:val="true"/>
        </w:rPr>
        <w:t>:</w:t>
      </w:r>
      <w:bookmarkEnd w:id="1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مسلمانانی که نماز می خوانند، روزه می گیرند، زکات می دهند و حج بجا می آورند و لبیک اللهم لبیک می گویند، تهمت زده و متهم به شرک می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تدریس و خطابه را در حرمین شرفین به خود اختصاص داده اید و برای غیر خود ممنوع نموده اید اگرچه خطیب و مدرس از بزرگترین علمای اسلام باشد حتی اگر از علمای حجاز و یا از بزرگان الازهر مصر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خارج از مدینه و یا مکه از دنیا برود شما از دفن او در مکه و مدینه جلوگیری می نمایید حال آنکه آن دو مکان پاک که خدا و رسول آن را دوست دارند برای مسلمانان مقدس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جماعتی به نام شرطه را اجیر کرده و به آنان مأموریت دادید که تا با کمال وقاحت به مضجع شریف و مطهر پیامبر الهی پشت نمایند و روبروی زوار که خود را بعد از تحمل مشقتهای فراوان از راه های دور و با هزاران امید و آرزو به آن حضرت رسانده اند با چهره ای عبوس و غضب آلود بر آنها نهیب زده و از کنار مضجع شریف آن حضرت با کلماتی رکیک دور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سنگ قبرها و نشانه های قبور صحابه و ازواج نبی و آل بیت پیامبر اسلام را منهدم و نابود کرده و با خاک یکسان نمودید، به گونه ای که هیچ یک از آنان قابل شناسایی نمی باشند و در بعضی از قبرها بنزین و مواد آتش زا ریختید، آن طور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نستجير بالله و نعوض به سبحانه شما این کارا با قبر سیده آمنه بنت وهب مادر گرامی و بزرگوار پیامبر اسلامانجام داده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حول و لا قوة إلا بالله العلى 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سرکشی و تجسس در زندگی مردم، کسانی را که مجلس جشن میلاد پیامبر اسلام را بر پا کرده اند دستگیر نموده و مجازات می نمایید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کتابی که رضایتان را جلب ننماید حذف نموده و از ورود آن به کشور جلوگیری می نمایید، حال آنکه این کتاب ها مورد نیاز مسلمانان می باشد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کسانی را که بخواهند در مجامع علمی و دانشگاهی ثبت نام نمایند امتحان میکنید و اگر با عقاید شما موافق نباشد رد نموده و پذیرش نمی نمایید، اگرچه آن </w:t>
      </w:r>
      <w:bookmarkStart w:id="1515" w:name="pg7341_74687"/>
    </w:p>
    <w:p>
      <w:pPr>
        <w:pStyle w:val="BookText"/>
        <w:rPr/>
      </w:pPr>
      <w:bookmarkEnd w:id="1515"/>
      <w:r>
        <w:rPr>
          <w:rFonts w:ascii="IRNazanin" w:hAnsi="IRNazanin" w:eastAsia="IRNazanin"/>
          <w:color w:val="111111"/>
          <w:sz w:val="28"/>
          <w:sz w:val="28"/>
          <w:szCs w:val="28"/>
          <w:rtl w:val="true"/>
          <w:lang w:bidi="fa-IR"/>
        </w:rPr>
        <w:t>شخص مسلمان و موحد باشد و اینجز تعصب بیجا چیز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علیه کسی که با شما اختلاف عقیدتی و فقهی در فروع داشته باشد، کتاب مینویسد و معتقدید که او بدعت گزار و یا مشرک است، و هرگز به او اجازه دفاع از خود را نمی دهید، همان طوری که این موضوع در باره سید مالکی و ابوغده و صابونی و تعدادی دیگری افتاق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خرابی و انهدام خانه ام المؤمنین خدیجه، اولین یار باوفای پیامبر اسلامی موافقت و همکاری نمودید، آن مکانی که اولین بار وحی در آن محل نازل شد و رضایت و اجازه دادید تا آنجا را بعد از خرابی، به دستشویی و توالت تبدیل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خوف و ترس شما از خدا، و کجاست حیا و شرم شما از رسول گرامی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جوار حرم پیامبر اسلام دانشگاهی تأسیس نمودید و اسم آن را الجامعة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خوشحالی وشوق فراوان فرزندان خود را به آنجا معرفی و ثبت نام می کنند تا از علوم و امکانات آنجا استفاده نمایند ولی پس از مدت کوتاهی شما آنها را طوری تربیت نمودید که به صورت افراد نظامی، خشک و خشن، عمل می کردند، به طوری که بعضی از طلاب بر بعضی دیگر، کمین نموده و تجسس و تفحس می نمودند، تاکشف نمایند کدامیک از آنان قبوری هستند و به زیارت می روند، کدامیک اهل زیارت و سلام دادن به سیدالمرسلین و رحمة للعالمین می باشند، تا به محض کشف موضوع، او را جز محاربين و اجانب به حساب آورند و او را از دانشگاه اخراج و از امکانات آنجا محروم نمایند</w:t>
      </w:r>
      <w:r>
        <w:rPr>
          <w:rFonts w:eastAsia="IRNazanin" w:cs="IRNazanin"/>
          <w:color w:val="111111"/>
          <w:sz w:val="28"/>
          <w:szCs w:val="28"/>
          <w:rtl w:val="true"/>
          <w:lang w:bidi="fa-IR"/>
        </w:rPr>
        <w:t>.</w:t>
      </w:r>
      <w:r>
        <w:rPr>
          <w:rStyle w:val="FootnoteAnchor"/>
          <w:rtl w:val="true"/>
        </w:rPr>
        <w:footnoteReference w:id="687"/>
      </w:r>
    </w:p>
    <w:p>
      <w:pPr>
        <w:pStyle w:val="Heading2"/>
        <w:numPr>
          <w:ilvl w:val="1"/>
          <w:numId w:val="1"/>
        </w:numPr>
        <w:rPr/>
      </w:pPr>
      <w:bookmarkStart w:id="1516" w:name="__RefHeading___Toc1107467_1051229030"/>
      <w:bookmarkStart w:id="1517" w:name="_Toc563"/>
      <w:bookmarkEnd w:id="1516"/>
      <w:r>
        <w:rPr/>
        <w:t>561</w:t>
      </w:r>
      <w:r>
        <w:rPr>
          <w:rtl w:val="true"/>
        </w:rPr>
        <w:t xml:space="preserve">- </w:t>
      </w:r>
      <w:r>
        <w:rPr>
          <w:rtl w:val="true"/>
        </w:rPr>
        <w:t>خواب و آداب آن</w:t>
      </w:r>
      <w:r>
        <w:rPr>
          <w:rtl w:val="true"/>
        </w:rPr>
        <w:t>:</w:t>
      </w:r>
      <w:bookmarkEnd w:id="151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خوابیدن نه کم و نه زیاد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الطلوعین خوابیدن مکروه است و سبب کسل شدن در روز و سلب روزی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نهار و یا بعد از آن خواب مختصر خوب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خوابیدن، رختخواب برای انسان حکم مسجد دارد و مثل کسی است که تا صبح عبادت کرده البته خوابیدن در مسجد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خوابیدن و </w:t>
      </w:r>
      <w:bookmarkStart w:id="1518" w:name="pg7341_74688"/>
    </w:p>
    <w:p>
      <w:pPr>
        <w:pStyle w:val="BookText"/>
        <w:rPr/>
      </w:pPr>
      <w:bookmarkEnd w:id="1518"/>
      <w:r>
        <w:rPr>
          <w:rFonts w:ascii="IRNazanin" w:hAnsi="IRNazanin" w:eastAsia="IRNazanin"/>
          <w:color w:val="111111"/>
          <w:sz w:val="28"/>
          <w:sz w:val="28"/>
          <w:szCs w:val="28"/>
          <w:rtl w:val="true"/>
          <w:lang w:bidi="fa-IR"/>
        </w:rPr>
        <w:t xml:space="preserve">تنها غذا خوردن و تنها سفر کردن منع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قبل از خواب به سرویس بهداشتی برودید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خوابیدن مکروه به پهلوی چپ خوابیدن باعث اذیت قلب و دستگاه گوارش می شود به پهلوی راست خوابیدن باعث آرامش قلب و دستگاه گوارش می شود وبه پشت خوابیدن هم خوب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بقبله خوابیدن چه به شکل مختصر چه بنحو قبر هر دو خوب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خواب،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الكرسی، سه بار سوره توحید، آیات شهد الله و ذکر صلوات بر محمد و آل محمد و گفتن سه شهادت بر وحدانیت خدا و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امیرالمؤمنین و اولاد معصومین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برخواستن از خواب شب اول صدقه کنار گذاشتن آنهم با این نیت صدقه کنار می گذارم برای سلامتی امام عصر روحی له الفداء وكل خانواده</w:t>
      </w:r>
      <w:r>
        <w:rPr>
          <w:rFonts w:eastAsia="IRNazanin" w:cs="IRNazanin"/>
          <w:color w:val="111111"/>
          <w:sz w:val="28"/>
          <w:szCs w:val="28"/>
          <w:rtl w:val="true"/>
          <w:lang w:bidi="fa-IR"/>
        </w:rPr>
        <w:t>.</w:t>
      </w:r>
    </w:p>
    <w:p>
      <w:pPr>
        <w:pStyle w:val="Heading2"/>
        <w:numPr>
          <w:ilvl w:val="1"/>
          <w:numId w:val="1"/>
        </w:numPr>
        <w:rPr/>
      </w:pPr>
      <w:bookmarkStart w:id="1519" w:name="__RefHeading___Toc1107469_1051229030"/>
      <w:bookmarkStart w:id="1520" w:name="_Toc564"/>
      <w:bookmarkEnd w:id="1519"/>
      <w:r>
        <w:rPr/>
        <w:t>562</w:t>
      </w:r>
      <w:r>
        <w:rPr>
          <w:rtl w:val="true"/>
        </w:rPr>
        <w:t xml:space="preserve">- </w:t>
      </w:r>
      <w:r>
        <w:rPr>
          <w:rtl w:val="true"/>
        </w:rPr>
        <w:t>معیار حکومت داری</w:t>
      </w:r>
      <w:r>
        <w:rPr>
          <w:rtl w:val="true"/>
        </w:rPr>
        <w:t>:</w:t>
      </w:r>
      <w:bookmarkEnd w:id="1520"/>
    </w:p>
    <w:p>
      <w:pPr>
        <w:pStyle w:val="BookText"/>
        <w:rPr/>
      </w:pPr>
      <w:r>
        <w:rPr>
          <w:rFonts w:ascii="IRNazanin" w:hAnsi="IRNazanin" w:eastAsia="IRNazanin"/>
          <w:color w:val="111111"/>
          <w:sz w:val="28"/>
          <w:sz w:val="28"/>
          <w:szCs w:val="28"/>
          <w:rtl w:val="true"/>
          <w:lang w:bidi="fa-IR"/>
        </w:rPr>
        <w:t xml:space="preserve">صاحبان قدرت و رؤسای حکومت باید حکومت داری را از مولای متقیان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بیاموزند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قبول حکومت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حق و عدالت و سرکوب باطل و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 حقا و ادفع باطلا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سلطه بر خلق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شاهدی که ما دنبال سلطه بر خلف نبودیم و قبول زعامت بر مردم را نکردیم تا بر مردم مسلط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أَنَّهُ لَمْ یَکُنِ الَّذِی کَانَ مِنَّا مُنَافَسَهً فِی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برای رسیدن به زخارف دنیا و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شاهدي قبول حکومتنکردیم تا چیزی از متاع دنیا به دست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التماس شیء من فضول الحطام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از حکومت داری إحياء معالم و 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پذیرش حکومت کردم برای ترویج معالم دین خدا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لنرد المعالم من دينك</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حکومت باید در مقام اصلاح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شهرها در دو بعد یکی مادی و سامان دادن به وضع معیشتی و رفاهی مردم و دیگر فرهنگی و معنوی که مسائل اعتقادتی و اخلاقی و رفتارهای اجتماعی مردم شهرها را بهبود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نظهر </w:t>
      </w:r>
      <w:bookmarkStart w:id="1521" w:name="pg7341_74689"/>
    </w:p>
    <w:p>
      <w:pPr>
        <w:pStyle w:val="BookText"/>
        <w:rPr/>
      </w:pPr>
      <w:bookmarkEnd w:id="1521"/>
      <w:r>
        <w:rPr>
          <w:rFonts w:ascii="IRNazanin" w:hAnsi="IRNazanin" w:eastAsia="IRNazanin"/>
          <w:color w:val="111111"/>
          <w:sz w:val="28"/>
          <w:sz w:val="28"/>
          <w:szCs w:val="28"/>
          <w:rtl w:val="true"/>
          <w:lang w:bidi="fa-IR"/>
        </w:rPr>
        <w:t>الإصلاح في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زحمات رئیس حکومت و کارگزارش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 شود که آدمهای محروم و مظلوم جامعه در امان قرار میگیرند و امنیت اجتماعی بر همه جا حاکم می گردد و احکام تعطیل شده و حدود الهی که تا به حال به اجرا در نیامده اجرا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تقام المعطلة من حددک</w:t>
      </w:r>
      <w:r>
        <w:rPr>
          <w:rFonts w:eastAsia="IRNazanin" w:cs="IRNazanin"/>
          <w:color w:val="111111"/>
          <w:sz w:val="28"/>
          <w:szCs w:val="28"/>
          <w:rtl w:val="true"/>
          <w:lang w:bidi="fa-IR"/>
        </w:rPr>
        <w:t xml:space="preserve">» </w:t>
      </w:r>
      <w:r>
        <w:rPr>
          <w:rStyle w:val="FootnoteAnchor"/>
        </w:rPr>
        <w:footnoteReference w:id="68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حکومت داری در مکتب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سالاری و فامیل سالاری نیست به همین جهت اگر برادر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عقیل بخواهد بیش از حق خود از بیت المال بخواهد درست رد به سینه اش زده می شود و اگر طلحه و زبیر به قصد رسیدن به پست و مقام بخاطر سوابقشان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او بیایند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برخورد می کند که آنان حساب کار خودشان را بکنند دنبال کارشان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داری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مداهنه و سازشکاری محافظه کاری وجود نداشت تا با امثال معاویه کنار بیاید، رفتار اصحاب جمل و خوارج را نادیده بگیرد و لذا با هر متخلف اگرچه از کارگزاران خودش باشد برخورد میکند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در حکومت داری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نکردن وضع زندگیش قبل و بعد از قبول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ملاک کارش بود اهل تجمل و اشرافی گری نبود</w:t>
      </w:r>
      <w:r>
        <w:rPr>
          <w:rFonts w:eastAsia="IRNazanin" w:cs="IRNazanin"/>
          <w:color w:val="111111"/>
          <w:sz w:val="28"/>
          <w:szCs w:val="28"/>
          <w:rtl w:val="true"/>
          <w:lang w:bidi="fa-IR"/>
        </w:rPr>
        <w:t>.</w:t>
      </w:r>
    </w:p>
    <w:p>
      <w:pPr>
        <w:pStyle w:val="Heading2"/>
        <w:numPr>
          <w:ilvl w:val="1"/>
          <w:numId w:val="1"/>
        </w:numPr>
        <w:rPr/>
      </w:pPr>
      <w:bookmarkStart w:id="1522" w:name="__RefHeading___Toc1107471_1051229030"/>
      <w:bookmarkStart w:id="1523" w:name="_Toc565"/>
      <w:bookmarkEnd w:id="1522"/>
      <w:r>
        <w:rPr/>
        <w:t>563</w:t>
      </w:r>
      <w:r>
        <w:rPr>
          <w:rtl w:val="true"/>
        </w:rPr>
        <w:t xml:space="preserve">- </w:t>
      </w:r>
      <w:r>
        <w:rPr>
          <w:rtl w:val="true"/>
        </w:rPr>
        <w:t xml:space="preserve">چرا درباره پیدایش آهن از كمله </w:t>
      </w:r>
      <w:r>
        <w:rPr>
          <w:rtl w:val="true"/>
        </w:rPr>
        <w:t>(</w:t>
      </w:r>
      <w:r>
        <w:rPr>
          <w:rtl w:val="true"/>
        </w:rPr>
        <w:t>أنزل</w:t>
      </w:r>
      <w:r>
        <w:rPr>
          <w:rtl w:val="true"/>
        </w:rPr>
        <w:t xml:space="preserve">) </w:t>
      </w:r>
      <w:r>
        <w:rPr>
          <w:rtl w:val="true"/>
        </w:rPr>
        <w:t>استفاده شده؟</w:t>
      </w:r>
      <w:bookmarkEnd w:id="152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شریف که چیزی را فروگذار نکرده نزدیک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علم ستاره شناسی 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ریاضیات و هندسه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قسمت فیزیک 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خصوص جغرافیا و کشاورزی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علوم دریایی سخن رانده است به یک مورد از دیدگاه علمی قرآن 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شَدِيدٌ وَمَنَافِعُ لِلنَّاسِ </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ما آهن را نازل کردیم که در آن استحکامی سخت و سودی برای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که از فضا و بالا نازل می شود مثل باران و برف و تگرگ گفته </w:t>
      </w:r>
      <w:bookmarkStart w:id="1524" w:name="pg7341_74690"/>
    </w:p>
    <w:p>
      <w:pPr>
        <w:pStyle w:val="BookText"/>
        <w:rPr/>
      </w:pPr>
      <w:bookmarkEnd w:id="1524"/>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معتقدند که آهن از انفجار ستاره غول پیکری در فضا بوده که به زمین رسیده است حتی حرارت خورشید هم نمی تواند به پیدایش آهن مثل یک عنصر شیمیایی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دمایی بیش از چند صد میلیون درجه سانتیگراد نیاز است تا آهن تولید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سفرهای فضایی که انجام شده و نیز ذراتی که از ستاره های دنباله دار و شهاب سنگهایی که از آسمان به زمین افتاده اند وجود آهن را در آن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اینکه قرآن درباره آهن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به همین علت باشد</w:t>
      </w:r>
      <w:r>
        <w:rPr>
          <w:rFonts w:eastAsia="IRNazanin" w:cs="IRNazanin"/>
          <w:color w:val="111111"/>
          <w:sz w:val="28"/>
          <w:szCs w:val="28"/>
          <w:rtl w:val="true"/>
          <w:lang w:bidi="fa-IR"/>
        </w:rPr>
        <w:t>.</w:t>
      </w:r>
    </w:p>
    <w:p>
      <w:pPr>
        <w:pStyle w:val="Heading2"/>
        <w:numPr>
          <w:ilvl w:val="1"/>
          <w:numId w:val="1"/>
        </w:numPr>
        <w:rPr/>
      </w:pPr>
      <w:bookmarkStart w:id="1525" w:name="__RefHeading___Toc1107473_1051229030"/>
      <w:bookmarkStart w:id="1526" w:name="_Toc566"/>
      <w:bookmarkEnd w:id="1525"/>
      <w:r>
        <w:rPr/>
        <w:t>564</w:t>
      </w:r>
      <w:r>
        <w:rPr>
          <w:rtl w:val="true"/>
        </w:rPr>
        <w:t xml:space="preserve">- </w:t>
      </w:r>
      <w:r>
        <w:rPr>
          <w:rtl w:val="true"/>
        </w:rPr>
        <w:t xml:space="preserve">پیش بینی هایی از امیرمؤمنان </w:t>
      </w:r>
      <w:r>
        <w:rPr>
          <w:rtl w:val="true"/>
        </w:rPr>
        <w:t>(</w:t>
      </w:r>
      <w:r>
        <w:rPr>
          <w:rtl w:val="true"/>
        </w:rPr>
        <w:t>علیه السلام</w:t>
      </w:r>
      <w:r>
        <w:rPr>
          <w:rtl w:val="true"/>
        </w:rPr>
        <w:t>):</w:t>
      </w:r>
      <w:bookmarkEnd w:id="152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بر مردم خواهد آمد که محترم نشمارند جز سخن چین را و خوششان نیاید جز از بدکار هرزه، و ناتوان نگردد جز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کمک به نیازمندان خسارت، و پیوند با خویشاوندان متت گذاری، و عبادت نوعی برتری طلبی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زمان، حکومت با مشورت زنان و فرماندهی خردسالان و چاره جویی مردان نالایق انجام میگیرد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همانا، پس از من، روزگاری بر شما فرا خواهد رسید که چیزی پنهان تر از حق، و آشکارتر از باطل و فراوان تر از دروغ به خدا و پیامبرش نباشد و نزد مردم آن زمان، کالایی زیانمندتر از قرآن نیست، اگر آن را درست بخوانند و تفسیر کنند و متاعی پرسودتر از قرآن یافت نمی شود، آنگاه که آن را تحریف کنند و معانی دلخواه خود را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چیزی ناشناخته تر از معروف، و شناخته تر از منکر نیست</w:t>
      </w:r>
      <w:r>
        <w:rPr>
          <w:rFonts w:eastAsia="IRNazanin" w:cs="IRNazanin"/>
          <w:color w:val="111111"/>
          <w:sz w:val="28"/>
          <w:szCs w:val="28"/>
          <w:rtl w:val="true"/>
          <w:lang w:bidi="fa-IR"/>
        </w:rPr>
        <w:t>»</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زمانی بر شما خواهد رسید که اسلام چون ظرف واژگون شده، آنچه در آن است ریخته می شود</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فتنه و فساد و خونریزیهایی در آینده پیش می آید در این هنگام باطل در مواضع خود جای گیرد و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گرگ باشند و فرمانروایانشان درنده و </w:t>
      </w:r>
      <w:bookmarkStart w:id="1527" w:name="pg7341_74691"/>
    </w:p>
    <w:p>
      <w:pPr>
        <w:pStyle w:val="BookText"/>
        <w:rPr/>
      </w:pPr>
      <w:bookmarkEnd w:id="1527"/>
      <w:r>
        <w:rPr>
          <w:rFonts w:ascii="IRNazanin" w:hAnsi="IRNazanin" w:eastAsia="IRNazanin"/>
          <w:color w:val="111111"/>
          <w:sz w:val="28"/>
          <w:sz w:val="28"/>
          <w:szCs w:val="28"/>
          <w:rtl w:val="true"/>
          <w:lang w:bidi="fa-IR"/>
        </w:rPr>
        <w:t>مردمان متوسط خورنده و فقیران مرده، راستی بخشکد و دروغ سرشار شود، مردم به زبان با هم دوستی کنند و در دل با هم دشمنی ورزند، فسق و فجور باعث نسبت شود و پاکدامنی مایه شگفتی باشد و اسلام مانند پوستین وارونه پوشیده شود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به ایاس بن عامر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عکی اگر زنده بمانی، خواهی دید که قرآن خوانان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خدای عزوجل می خوانند، گروهی برای دنیا و گروهی برای ستیزه کردن و تو اگر توانستی از کسانی باشی که برای خدای عزوجل می خوانند چنین باش</w:t>
      </w:r>
      <w:r>
        <w:rPr>
          <w:rFonts w:eastAsia="IRNazanin" w:cs="IRNazanin"/>
          <w:color w:val="111111"/>
          <w:sz w:val="28"/>
          <w:szCs w:val="28"/>
          <w:rtl w:val="true"/>
          <w:lang w:bidi="fa-IR"/>
        </w:rPr>
        <w:t xml:space="preserve">» </w:t>
      </w:r>
      <w:r>
        <w:rPr>
          <w:rStyle w:val="FootnoteAnchor"/>
          <w:rtl w:val="true"/>
        </w:rPr>
        <w:footnoteReference w:id="694"/>
      </w:r>
    </w:p>
    <w:p>
      <w:pPr>
        <w:pStyle w:val="Heading2"/>
        <w:numPr>
          <w:ilvl w:val="1"/>
          <w:numId w:val="1"/>
        </w:numPr>
        <w:rPr/>
      </w:pPr>
      <w:bookmarkStart w:id="1528" w:name="__RefHeading___Toc1107475_1051229030"/>
      <w:bookmarkStart w:id="1529" w:name="_Toc567"/>
      <w:bookmarkEnd w:id="1528"/>
      <w:r>
        <w:rPr/>
        <w:t>565</w:t>
      </w:r>
      <w:r>
        <w:rPr>
          <w:rtl w:val="true"/>
        </w:rPr>
        <w:t xml:space="preserve">- </w:t>
      </w:r>
      <w:r>
        <w:rPr>
          <w:rtl w:val="true"/>
        </w:rPr>
        <w:t>عواقب دردناک خودکشی</w:t>
      </w:r>
      <w:r>
        <w:rPr>
          <w:rtl w:val="true"/>
        </w:rPr>
        <w:t>:</w:t>
      </w:r>
      <w:bookmarkEnd w:id="1529"/>
    </w:p>
    <w:p>
      <w:pPr>
        <w:pStyle w:val="BookText"/>
        <w:rPr/>
      </w:pPr>
      <w:r>
        <w:rPr>
          <w:rFonts w:ascii="Amiri" w:hAnsi="Amiri" w:eastAsia="Amiri" w:cs="Amiri"/>
          <w:color w:val="111111"/>
          <w:sz w:val="28"/>
          <w:sz w:val="28"/>
          <w:szCs w:val="28"/>
          <w:rtl w:val="true"/>
          <w:lang w:bidi="ar-SA"/>
        </w:rPr>
        <w:t xml:space="preserve">اولا قرآن صراحت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أَنْفُسَكُمْ </w:t>
      </w:r>
      <w:r>
        <w:rPr>
          <w:rFonts w:eastAsia="Amiri" w:cs="Amiri" w:ascii="Amiri" w:hAnsi="Amiri"/>
          <w:color w:val="111111"/>
          <w:sz w:val="28"/>
          <w:szCs w:val="28"/>
          <w:rtl w:val="true"/>
          <w:lang w:bidi="ar-SA"/>
        </w:rPr>
        <w:t xml:space="preserve">» </w:t>
      </w:r>
      <w:r>
        <w:rPr>
          <w:rStyle w:val="FootnoteAnchor"/>
          <w:rtl w:val="true"/>
        </w:rPr>
        <w:footnoteReference w:id="695"/>
      </w:r>
      <w:r>
        <w:rPr>
          <w:rFonts w:ascii="IRNazanin" w:hAnsi="IRNazanin" w:eastAsia="IRNazanin"/>
          <w:color w:val="111111"/>
          <w:sz w:val="28"/>
          <w:sz w:val="28"/>
          <w:szCs w:val="28"/>
          <w:rtl w:val="true"/>
          <w:lang w:bidi="fa-IR"/>
        </w:rPr>
        <w:t>دست به خودکشی نزنید بعد هم کسی فکر نکند اگر خود را کشت راحت می شود تازه اول مصیبت اوست و گرفتاریهایش آغاز می شود به این روایات دقت کنید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دار بزند و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در آتش خفه کرده است و کسی که به خودش نیزه زند در آتش باشد</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خودش را در دنیا با هر وسیله ای بکشد، روز قیامت باهمان وسیله عذاب می شود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زمانهای پیش از شما، مردی جراحتی برداشت و از شدت درد و بی تابی کاردی برداشت و با آن دستش را قطع کرد و از شدت خونریزی مرد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در گرفتن جان خود بر من پیشدستی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بهشت را بر او حرام کردم</w:t>
      </w:r>
      <w:r>
        <w:rPr>
          <w:rFonts w:eastAsia="IRNazanin" w:cs="IRNazanin"/>
          <w:color w:val="111111"/>
          <w:sz w:val="28"/>
          <w:szCs w:val="28"/>
          <w:rtl w:val="true"/>
          <w:lang w:bidi="fa-IR"/>
        </w:rPr>
        <w:t>»</w:t>
      </w:r>
      <w:r>
        <w:rPr>
          <w:rStyle w:val="FootnoteAnchor"/>
          <w:rtl w:val="true"/>
        </w:rPr>
        <w:footnoteReference w:id="698"/>
      </w:r>
      <w:bookmarkStart w:id="1530" w:name="pg7341_74692"/>
    </w:p>
    <w:p>
      <w:pPr>
        <w:pStyle w:val="BookText"/>
        <w:rPr/>
      </w:pPr>
      <w:bookmarkEnd w:id="1530"/>
      <w:r>
        <w:rPr>
          <w:rFonts w:ascii="IRNazanin" w:hAnsi="IRNazanin" w:eastAsia="IRNazanin"/>
          <w:color w:val="111111"/>
          <w:sz w:val="28"/>
          <w:sz w:val="28"/>
          <w:szCs w:val="28"/>
          <w:rtl w:val="true"/>
          <w:lang w:bidi="fa-IR"/>
        </w:rPr>
        <w:t>ابو سعید خذری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غزوات به صورت کاروانهای نوزده نفری بیرون می رفتیم و کارها را میان خود تقسیم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چادر می نشست و یکی برای یارانش کار می کرد، غذایشان را درست می کرد و شترانشان را آب می داد و عده ای هم پیش پیامبر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کاروان ما مردی بود که کار سه نفر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می کشید، آب می آورد و غذایمان را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عرض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دوزخی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دشمن رو به رو شدیم و به جنگ پرداختیم، آن مرد مجروح شد و تیری برداشت و خودش را با آن کشت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من رسول خدا و بنده او هستم</w:t>
      </w:r>
      <w:r>
        <w:rPr>
          <w:rFonts w:eastAsia="IRNazanin" w:cs="IRNazanin"/>
          <w:color w:val="111111"/>
          <w:sz w:val="28"/>
          <w:szCs w:val="28"/>
          <w:rtl w:val="true"/>
          <w:lang w:bidi="fa-IR"/>
        </w:rPr>
        <w:t>»</w:t>
      </w:r>
      <w:r>
        <w:rPr>
          <w:rStyle w:val="FootnoteAnchor"/>
          <w:rtl w:val="true"/>
        </w:rPr>
        <w:footnoteReference w:id="699"/>
      </w:r>
    </w:p>
    <w:p>
      <w:pPr>
        <w:pStyle w:val="Heading2"/>
        <w:numPr>
          <w:ilvl w:val="1"/>
          <w:numId w:val="1"/>
        </w:numPr>
        <w:rPr/>
      </w:pPr>
      <w:bookmarkStart w:id="1531" w:name="__RefHeading___Toc1107477_1051229030"/>
      <w:bookmarkStart w:id="1532" w:name="_Toc568"/>
      <w:bookmarkEnd w:id="1531"/>
      <w:r>
        <w:rPr/>
        <w:t>566</w:t>
      </w:r>
      <w:r>
        <w:rPr>
          <w:rtl w:val="true"/>
        </w:rPr>
        <w:t xml:space="preserve">- </w:t>
      </w:r>
      <w:r>
        <w:rPr>
          <w:rtl w:val="true"/>
        </w:rPr>
        <w:t xml:space="preserve">هفصدو پنجاه آیه درباره علوم طبیعی </w:t>
      </w:r>
      <w:r>
        <w:rPr>
          <w:rtl w:val="true"/>
        </w:rPr>
        <w:t>:</w:t>
      </w:r>
      <w:bookmarkEnd w:id="1532"/>
    </w:p>
    <w:p>
      <w:pPr>
        <w:pStyle w:val="BookText"/>
        <w:rPr/>
      </w:pPr>
      <w:r>
        <w:rPr>
          <w:rFonts w:ascii="IRNazanin" w:hAnsi="IRNazanin" w:eastAsia="IRNazanin"/>
          <w:color w:val="111111"/>
          <w:sz w:val="28"/>
          <w:sz w:val="28"/>
          <w:szCs w:val="28"/>
          <w:rtl w:val="true"/>
          <w:lang w:bidi="fa-IR"/>
        </w:rPr>
        <w:t>علوم قرآنی منحصر در یک علم خاص نیست با نگاهی گذرا به جامعیت این کتاب آسمانی خواهیم دید بیش از هفتصد آیه قرآن درباره علوم طبیعی و پدیده های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بابرسی آیات شریفه مربوطه پیام های مهمی در اسرار آفرینش و جهان هستی دریافت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بینیم جهان طبیعت چقدر قانونمند و حساب شده است و قدرت و علم بی نهایت خداوند را نشان می دهد و تمام علوم تجلیات گوناگون جهانی است که به وسیله پروردگار متعال خلق شده و با نظم ویژه اداره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 عزیز و گرامی کافی است به آیاتی که خداوند درباره خلقت آسمانها و زمین و موجودات داخل آنها سخن به میان آورده دقیق شود و مشاهده کند آنچه را که امروزه به عنوان علوم طبیعی و راجع به جهان هستی مطرح است ریشه در کلام خدا و وحی دارد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وَرَقَهٍ إِلاّ یَعْلَمُها وَ لا حَبَّهٍ فِی ظُلُماتِ الْأَرْضِ وَ لا رَطْبٍ وَ لا یابِسٍ إِلاّ فِی کِتابٍ مُبِینٍ</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 xml:space="preserve">کلیدهای غیب نزد پروردگار است، کسی جز او از آن خبر ندارد و اوست که می داند آنچه در خشکی و دریاست، و برگی از درخت نمی افتد مگر آنکه خداوند از آن </w:t>
      </w:r>
      <w:bookmarkStart w:id="1533" w:name="pg7341_74693"/>
    </w:p>
    <w:p>
      <w:pPr>
        <w:pStyle w:val="BookText"/>
        <w:rPr/>
      </w:pPr>
      <w:bookmarkEnd w:id="1533"/>
      <w:r>
        <w:rPr>
          <w:rFonts w:ascii="IRNazanin" w:hAnsi="IRNazanin" w:eastAsia="IRNazanin"/>
          <w:color w:val="111111"/>
          <w:sz w:val="28"/>
          <w:sz w:val="28"/>
          <w:szCs w:val="28"/>
          <w:rtl w:val="true"/>
          <w:lang w:bidi="fa-IR"/>
        </w:rPr>
        <w:t xml:space="preserve">مطلع است و نیز دانه ای نیست در تاریکیهای زمین و نیست هیچ تر و خشکی جز آنکه در کتاب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نگرش کوتاه به نمونه هایی از آن هفصد آیه به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رعد مراجعه نمایید</w:t>
      </w:r>
      <w:r>
        <w:rPr>
          <w:rFonts w:eastAsia="IRNazanin" w:cs="IRNazanin"/>
          <w:color w:val="111111"/>
          <w:sz w:val="28"/>
          <w:szCs w:val="28"/>
          <w:rtl w:val="true"/>
          <w:lang w:bidi="fa-IR"/>
        </w:rPr>
        <w:t>.</w:t>
      </w:r>
    </w:p>
    <w:p>
      <w:pPr>
        <w:pStyle w:val="Heading2"/>
        <w:numPr>
          <w:ilvl w:val="1"/>
          <w:numId w:val="1"/>
        </w:numPr>
        <w:rPr/>
      </w:pPr>
      <w:bookmarkStart w:id="1534" w:name="__RefHeading___Toc1107479_1051229030"/>
      <w:bookmarkStart w:id="1535" w:name="_Toc569"/>
      <w:bookmarkEnd w:id="1534"/>
      <w:r>
        <w:rPr/>
        <w:t>567</w:t>
      </w:r>
      <w:r>
        <w:rPr>
          <w:rtl w:val="true"/>
        </w:rPr>
        <w:t xml:space="preserve">- </w:t>
      </w:r>
      <w:r>
        <w:rPr>
          <w:rtl w:val="true"/>
        </w:rPr>
        <w:t>افکار خوارجی</w:t>
      </w:r>
      <w:r>
        <w:rPr>
          <w:rtl w:val="true"/>
        </w:rPr>
        <w:t>:</w:t>
      </w:r>
      <w:bookmarkEnd w:id="1535"/>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نافرمانی از انسان کامل و کسی که منصوب از جانب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هر عصر و زمان فکر خوارجی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اولین آیه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تُقَدِّمُوا بَیْنَ یَدَیِ اللَّهِ وَ رَسُولِهِ وَ اتَّقُوا اللَّهَ إِنَّ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هیچ گاه از خدا و رسول او جلو نیفتید و از خدا بترسید که خداوند شنوا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فکر خوارجی آنجا آغاز شد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حکمین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را محکم قرار دادی؟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مخلوقی را حکم قرار ندادم بلکه قرآن را داور کردم</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یکی از خوارج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خدا قسم اگر از داور قرار دادن این مردان توبه نکنی تو را برای رضای خدا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 نگو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کشته تو را می بینم که باد بر آن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من است</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خوارج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طوفان شن بر شما بوزد و نسلتان بریده شود؟ آیا پس از ایمان به خدا و جهاد در رکاب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کفر خویش گواهی دهم؟ در این صورت گمراه باشم و از رهیافتگان نباشم، به بدترین سرنوشت گرفتار آیید و به راه گذشتگان خود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پس از من خواری و ذلتی تمام شما را فرا خواهد گرفت و به شمشیری بتان دچار خواهید شد و ستمگران ستم بر شما را شیوه </w:t>
      </w:r>
      <w:bookmarkStart w:id="1536" w:name="pg7341_74694"/>
    </w:p>
    <w:p>
      <w:pPr>
        <w:pStyle w:val="BookText"/>
        <w:rPr/>
      </w:pPr>
      <w:bookmarkEnd w:id="1536"/>
      <w:r>
        <w:rPr>
          <w:rFonts w:ascii="IRNazanin" w:hAnsi="IRNazanin" w:eastAsia="IRNazanin"/>
          <w:color w:val="111111"/>
          <w:sz w:val="28"/>
          <w:sz w:val="28"/>
          <w:szCs w:val="28"/>
          <w:rtl w:val="true"/>
          <w:lang w:bidi="fa-IR"/>
        </w:rPr>
        <w:t>خود خواهند کرد</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خوارج که کشته شدند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همه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قسم که آنها نطفه هایی در پشت مردان و رحم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شاخی از آنان بروید قطع گردد تا این که سرانجام از آنان عدهای راهزن و دزد بر جا می ماند</w:t>
      </w:r>
      <w:r>
        <w:rPr>
          <w:rStyle w:val="FootnoteAnchor"/>
          <w:rtl w:val="true"/>
        </w:rPr>
        <w:footnoteReference w:id="704"/>
      </w:r>
      <w:r>
        <w:rPr>
          <w:rFonts w:ascii="IRNazanin" w:hAnsi="IRNazanin" w:eastAsia="IRNazanin"/>
          <w:color w:val="111111"/>
          <w:sz w:val="28"/>
          <w:sz w:val="28"/>
          <w:szCs w:val="28"/>
          <w:rtl w:val="true"/>
          <w:lang w:bidi="fa-IR"/>
        </w:rPr>
        <w:t xml:space="preserve">هم اینک مشاهده میکنیم که همان طور که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فکرخوارجی در سطح جهان گسترش یافته براحتی گروه گروه انسانهای بی گناه را بنام پیروی از اسلام و قرآن و پیامبر خدا می کشند و برای خود توجیح خوارجی دارند</w:t>
      </w:r>
      <w:r>
        <w:rPr>
          <w:rFonts w:eastAsia="IRNazanin" w:cs="IRNazanin"/>
          <w:color w:val="111111"/>
          <w:sz w:val="28"/>
          <w:szCs w:val="28"/>
          <w:rtl w:val="true"/>
          <w:lang w:bidi="fa-IR"/>
        </w:rPr>
        <w:t>!!</w:t>
      </w:r>
    </w:p>
    <w:p>
      <w:pPr>
        <w:pStyle w:val="Heading2"/>
        <w:numPr>
          <w:ilvl w:val="1"/>
          <w:numId w:val="1"/>
        </w:numPr>
        <w:rPr/>
      </w:pPr>
      <w:bookmarkStart w:id="1537" w:name="__RefHeading___Toc1107481_1051229030"/>
      <w:bookmarkStart w:id="1538" w:name="_Toc570"/>
      <w:bookmarkEnd w:id="1537"/>
      <w:r>
        <w:rPr/>
        <w:t>568</w:t>
      </w:r>
      <w:r>
        <w:rPr>
          <w:rtl w:val="true"/>
        </w:rPr>
        <w:t xml:space="preserve">- </w:t>
      </w:r>
      <w:r>
        <w:rPr>
          <w:rtl w:val="true"/>
        </w:rPr>
        <w:t>فاصله بین شعار و عمل</w:t>
      </w:r>
      <w:r>
        <w:rPr>
          <w:rtl w:val="true"/>
        </w:rPr>
        <w:t>:</w:t>
      </w:r>
      <w:bookmarkEnd w:id="1538"/>
    </w:p>
    <w:p>
      <w:pPr>
        <w:pStyle w:val="BookText"/>
        <w:rPr/>
      </w:pPr>
      <w:r>
        <w:rPr>
          <w:rFonts w:ascii="IRNazanin" w:hAnsi="IRNazanin" w:eastAsia="IRNazanin"/>
          <w:color w:val="111111"/>
          <w:sz w:val="28"/>
          <w:sz w:val="28"/>
          <w:szCs w:val="28"/>
          <w:rtl w:val="true"/>
          <w:lang w:bidi="fa-IR"/>
        </w:rPr>
        <w:t>چینش الفاظ زیبا و چشم پرکن در کنار هم کار آسانی است هر کس می تواند راجع به فضائل اخلاقی و اعمال صالحه سخن گوید و در مواقعی که می خواهد اخذ آراء کند دم از عدالت اجتماعی و محرومین و فقرا بزند که ما اگر روی کار بیاییم فقر و محرومیت را جمع می کنیم، مفاسد اقتصادی و اجحاف به بیت المال مسلمین را ریشه کن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باغ سبزی نشان دهند ابتدا هم چند نمونه انجام می دهند ولی وقتی سوار کار می شوند و بر اوضاع مسلط میگردند شعارهای قبل به فراموشی سپرده شده و خود جرو ضد همان شعارها می شوند چرا 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رسا در دوران حکومت داریش بر سر کارگزارانش فریاد بر می آورد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اَلْعَمَلَ ثُمَّ اَلنِّهَایَهَ اَلنِّهَایَهَ وَ اَلاِسْتِقَامَهَ اَلاِسْتِقَامَهَ ثُمَّ اَلصَّبْرَ اَلصَّبْرَ وَ اَلْوَرَعَ اَلْوَرَعَ إِنَّ لَکُمْ نِهَایَهً فَانْتَهُوا إِلَی نِهَایَتِکُمْ</w:t>
      </w:r>
      <w:r>
        <w:rPr>
          <w:rFonts w:eastAsia="Amiri" w:cs="Amiri" w:ascii="Amiri" w:hAnsi="Amiri"/>
          <w:color w:val="111111"/>
          <w:sz w:val="28"/>
          <w:szCs w:val="28"/>
          <w:rtl w:val="true"/>
          <w:lang w:bidi="ar-SA"/>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عمل، عمل، سپس به پایان به پایان رسانید، پایداری کنید، پایداری کنید سپس صبوری و صبوری نمایید آنگاه پارسایی، پارسایی کنید همانا شما را پایانی است پس خود را به آن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نیکبختی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 xml:space="preserve">. </w:t>
      </w:r>
      <w:bookmarkStart w:id="1539" w:name="pg7341_74695"/>
    </w:p>
    <w:p>
      <w:pPr>
        <w:pStyle w:val="Heading2"/>
        <w:numPr>
          <w:ilvl w:val="1"/>
          <w:numId w:val="1"/>
        </w:numPr>
        <w:rPr/>
      </w:pPr>
      <w:bookmarkStart w:id="1540" w:name="__RefHeading___Toc1107483_1051229030"/>
      <w:bookmarkStart w:id="1541" w:name="_Toc571"/>
      <w:bookmarkEnd w:id="1539"/>
      <w:bookmarkEnd w:id="1540"/>
      <w:r>
        <w:rPr/>
        <w:t>569</w:t>
      </w:r>
      <w:r>
        <w:rPr>
          <w:rtl w:val="true"/>
        </w:rPr>
        <w:t xml:space="preserve">- </w:t>
      </w:r>
      <w:r>
        <w:rPr>
          <w:rtl w:val="true"/>
        </w:rPr>
        <w:t>چرا بعضی از علماء منشأ اثر بودند؟</w:t>
      </w:r>
      <w:bookmarkEnd w:id="1541"/>
    </w:p>
    <w:p>
      <w:pPr>
        <w:pStyle w:val="BookText"/>
        <w:rPr/>
      </w:pPr>
      <w:r>
        <w:rPr>
          <w:rFonts w:ascii="IRNazanin" w:hAnsi="IRNazanin" w:eastAsia="IRNazanin"/>
          <w:color w:val="111111"/>
          <w:sz w:val="28"/>
          <w:sz w:val="28"/>
          <w:szCs w:val="28"/>
          <w:rtl w:val="true"/>
          <w:lang w:bidi="fa-IR"/>
        </w:rPr>
        <w:t>با مراجعه به تاریخ زندگانی علماء ربانی و آنانی که منشأ اثر بودند چیزی که بیشتر از هر نکته جلب توجه می کند ملکات اخلاقی و خودسازی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کمتر حرف می زدند و بیشتر با سیره و رفتار انسان ساز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طایفه نوع نشستن و برخاستن و تکلم و نگاهشان سازنده بود لازم نبودسخنرانیهای طولانی و پر آیه و حدیث داشته باشند تا اثر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نخست نزد خداوند آبرو می یافتند و در نتیجه نزد مردم وجه و ارزش می یافتند و حرفشان نافذ بود و با یک موعظه کوتاه شنونده خویش را منقلب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عِنْدَ اللهِ سُبحانَهُ بِحُسْنِ الأعمالِ، لا بِحُسْنِ الأقوالِ</w:t>
      </w:r>
      <w:r>
        <w:rPr>
          <w:rFonts w:eastAsia="Amiri" w:cs="Amiri" w:ascii="Amiri" w:hAnsi="Amiri"/>
          <w:color w:val="111111"/>
          <w:sz w:val="28"/>
          <w:szCs w:val="28"/>
          <w:rtl w:val="true"/>
          <w:lang w:bidi="ar-SA"/>
        </w:rPr>
        <w:t>»</w:t>
      </w:r>
      <w:r>
        <w:rPr>
          <w:rStyle w:val="FootnoteAnchor"/>
          <w:rtl w:val="true"/>
        </w:rPr>
        <w:footnoteReference w:id="706"/>
      </w:r>
      <w:r>
        <w:rPr>
          <w:rFonts w:ascii="IRNazanin" w:hAnsi="IRNazanin" w:eastAsia="IRNazanin"/>
          <w:color w:val="111111"/>
          <w:sz w:val="28"/>
          <w:sz w:val="28"/>
          <w:szCs w:val="28"/>
          <w:rtl w:val="true"/>
          <w:lang w:bidi="fa-IR"/>
        </w:rPr>
        <w:t>شرافت و بزرگی نزد خدای سبحان به نیکویی کارهاست، نه به نیکویی گفتارها</w:t>
      </w:r>
      <w:r>
        <w:rPr>
          <w:rFonts w:eastAsia="IRNazanin" w:cs="IRNazanin"/>
          <w:color w:val="111111"/>
          <w:sz w:val="28"/>
          <w:szCs w:val="28"/>
          <w:rtl w:val="true"/>
          <w:lang w:bidi="fa-IR"/>
        </w:rPr>
        <w:t>.</w:t>
      </w:r>
    </w:p>
    <w:p>
      <w:pPr>
        <w:pStyle w:val="Heading2"/>
        <w:numPr>
          <w:ilvl w:val="1"/>
          <w:numId w:val="1"/>
        </w:numPr>
        <w:rPr/>
      </w:pPr>
      <w:bookmarkStart w:id="1542" w:name="__RefHeading___Toc1107485_1051229030"/>
      <w:bookmarkStart w:id="1543" w:name="_Toc572"/>
      <w:bookmarkEnd w:id="1542"/>
      <w:r>
        <w:rPr/>
        <w:t>570</w:t>
      </w:r>
      <w:r>
        <w:rPr>
          <w:rtl w:val="true"/>
        </w:rPr>
        <w:t xml:space="preserve">- </w:t>
      </w:r>
      <w:r>
        <w:rPr>
          <w:rtl w:val="true"/>
        </w:rPr>
        <w:t>علاج افسردگی</w:t>
      </w:r>
      <w:r>
        <w:rPr>
          <w:rtl w:val="true"/>
        </w:rPr>
        <w:t>:</w:t>
      </w:r>
      <w:bookmarkEnd w:id="1543"/>
    </w:p>
    <w:p>
      <w:pPr>
        <w:pStyle w:val="BookText"/>
        <w:rPr/>
      </w:pPr>
      <w:r>
        <w:rPr>
          <w:rFonts w:ascii="IRNazanin" w:hAnsi="IRNazanin" w:eastAsia="IRNazanin"/>
          <w:color w:val="111111"/>
          <w:sz w:val="28"/>
          <w:sz w:val="28"/>
          <w:szCs w:val="28"/>
          <w:rtl w:val="true"/>
          <w:lang w:bidi="fa-IR"/>
        </w:rPr>
        <w:t>بسیاری از مردم برای علاج افسردگی قرص اعصاب و روان می خورند سراغ این و آن می روند تا شاید از این حالت نجات یابند حالا خوب است ببینیم نظر امام سجاد تا برای برطرف کردن افسردگی چیست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آمد در حالی که غم و ناراحتی از چهره اش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 این افسردگی من از جانب حسد ورزان و کسانی است که به آنها خوبی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مسلمانان را مثل خانواده خود به شمار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آنان را به منزله پدر خویش دانی و کوچکشان را به منزله فرزندت و همسالانت را همچون برادرت تو بر کدام یک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برادر و فرزند دوست داری که ستم کنی؟ اگر ابلیس که لعنت خدا بر او باد به تو چنین وانمود کرد که بر فردی از مسلمانان برتری و فضیلتی داری، بنگر اگر از تو بزرگتر بود به 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ایمان و کردار شایسته بر من پیشی دارد پس از من بهتر است و اگر از تو کوچکتر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bookmarkStart w:id="1544" w:name="pg7341_74696"/>
    </w:p>
    <w:p>
      <w:pPr>
        <w:pStyle w:val="BookText"/>
        <w:rPr/>
      </w:pPr>
      <w:bookmarkEnd w:id="1544"/>
      <w:r>
        <w:rPr>
          <w:rFonts w:ascii="IRNazanin" w:hAnsi="IRNazanin" w:eastAsia="IRNazanin"/>
          <w:color w:val="111111"/>
          <w:sz w:val="28"/>
          <w:sz w:val="28"/>
          <w:szCs w:val="28"/>
          <w:rtl w:val="true"/>
          <w:lang w:bidi="fa-IR"/>
        </w:rPr>
        <w:t>معاصی و گناهان از او جلو هستم پس او از من بهتر است و اگر همسال تو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گنهکاری خود یقیندارم و در گنهکاری او تردید، پس چرا باید یقینم را بگذارم و به تردیدم چنگ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دیدی مسلمانان تو را بزرگ و گرامی و محترم می 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خوبی خود آنان است و اگر از آنان نسبت به خودت بی مهری و دلگیری مشاهده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و تقصیر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 خداوند زندگی را بر تو آسان می کند و دوستانت بسیار شوند و دشمنانت اندک</w:t>
      </w:r>
      <w:r>
        <w:rPr>
          <w:rFonts w:eastAsia="IRNazanin" w:cs="IRNazanin"/>
          <w:color w:val="111111"/>
          <w:sz w:val="28"/>
          <w:szCs w:val="28"/>
          <w:rtl w:val="true"/>
          <w:lang w:bidi="fa-IR"/>
        </w:rPr>
        <w:t>»</w:t>
      </w:r>
      <w:r>
        <w:rPr>
          <w:rStyle w:val="FootnoteAnchor"/>
          <w:rtl w:val="true"/>
        </w:rPr>
        <w:footnoteReference w:id="707"/>
      </w:r>
    </w:p>
    <w:p>
      <w:pPr>
        <w:pStyle w:val="Heading2"/>
        <w:numPr>
          <w:ilvl w:val="1"/>
          <w:numId w:val="1"/>
        </w:numPr>
        <w:rPr/>
      </w:pPr>
      <w:bookmarkStart w:id="1545" w:name="__RefHeading___Toc1107487_1051229030"/>
      <w:bookmarkStart w:id="1546" w:name="_Toc573"/>
      <w:bookmarkEnd w:id="1545"/>
      <w:r>
        <w:rPr/>
        <w:t>571</w:t>
      </w:r>
      <w:r>
        <w:rPr>
          <w:rtl w:val="true"/>
        </w:rPr>
        <w:t xml:space="preserve">- </w:t>
      </w:r>
      <w:r>
        <w:rPr>
          <w:rtl w:val="true"/>
        </w:rPr>
        <w:t xml:space="preserve">دو آیه را بخوانید و بعد نقش شیطان را </w:t>
      </w:r>
      <w:r>
        <w:rPr>
          <w:rtl w:val="true"/>
        </w:rPr>
        <w:t>:</w:t>
      </w:r>
      <w:bookmarkEnd w:id="1546"/>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وَلَمْ يُصِرُّوا عَلَى مَا فَعَلُوا وَهُمْ يَعْلَمُونَ أُولَئِكَ جَزَاؤُهُمْ مَغْفِرَةٌ مِنْ رَبِّهِمْ وَجَنَّاتٌ تَجْرِي مِنْ تَحْتِهَا الْأَنْهَارُ خَالِدِينَ فِيهَا وَنِعْمَ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و آنان که هر وقت کار زشتی انجام می دهند یا بر نفس خویش ظلم می کنند، به یاد خدا می افتند و برای گناهان خود طلب عفو می نمایند، و چه کسی جز پروردگار گناهان را می بخشد و بر آنچه انجام می داده اند از روی آگاهی اصرار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 ایشان بخشش پروردگار و بهشتی است که از زیر درختان آن نهرها جاری است و برای همیشه در آن می مانند و چه نیکوست پاداشت آنان که اهل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فوق شیطان بالای کوهی در مکه، به نام ثور، رفت و با بلندترین فریاد خود، عفریتهایش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فرا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اکنون کدام یک از شما حریف آن هستید؟ عفریتی از شیاطین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حریف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برخاست و همانند آن سخنان گفت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عهده بر نمی آیی</w:t>
      </w:r>
      <w:r>
        <w:rPr>
          <w:rFonts w:eastAsia="IRNazanin" w:cs="IRNazanin"/>
          <w:color w:val="111111"/>
          <w:sz w:val="28"/>
          <w:szCs w:val="28"/>
          <w:rtl w:val="true"/>
          <w:lang w:bidi="fa-IR"/>
        </w:rPr>
        <w:t xml:space="preserve">. </w:t>
      </w:r>
      <w:bookmarkStart w:id="1547" w:name="pg7341_74697"/>
    </w:p>
    <w:p>
      <w:pPr>
        <w:pStyle w:val="BookText"/>
        <w:rPr/>
      </w:pPr>
      <w:bookmarkEnd w:id="1547"/>
      <w:r>
        <w:rPr>
          <w:rFonts w:ascii="IRNazanin" w:hAnsi="IRNazanin" w:eastAsia="IRNazanin"/>
          <w:color w:val="111111"/>
          <w:sz w:val="28"/>
          <w:sz w:val="28"/>
          <w:szCs w:val="28"/>
          <w:rtl w:val="true"/>
          <w:lang w:bidi="fa-IR"/>
        </w:rPr>
        <w:t>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عهده اش بر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وعده و امیدواری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توبه و آمرزش میدهم تا آن که مرتکب گناه شوند و چون به گناه در افتادند، استغفار را از یادشان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حریف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تا روز قیامت مأمور مقابله با آن کرد</w:t>
      </w:r>
      <w:r>
        <w:rPr>
          <w:rFonts w:eastAsia="IRNazanin" w:cs="IRNazanin"/>
          <w:color w:val="111111"/>
          <w:sz w:val="28"/>
          <w:szCs w:val="28"/>
          <w:rtl w:val="true"/>
          <w:lang w:bidi="fa-IR"/>
        </w:rPr>
        <w:t xml:space="preserve">» </w:t>
      </w:r>
      <w:r>
        <w:rPr>
          <w:rStyle w:val="FootnoteAnchor"/>
          <w:rtl w:val="true"/>
        </w:rPr>
        <w:footnoteReference w:id="709"/>
      </w:r>
    </w:p>
    <w:p>
      <w:pPr>
        <w:pStyle w:val="Heading2"/>
        <w:numPr>
          <w:ilvl w:val="1"/>
          <w:numId w:val="1"/>
        </w:numPr>
        <w:rPr/>
      </w:pPr>
      <w:bookmarkStart w:id="1548" w:name="__RefHeading___Toc1107489_1051229030"/>
      <w:bookmarkStart w:id="1549" w:name="_Toc574"/>
      <w:bookmarkEnd w:id="1548"/>
      <w:r>
        <w:rPr/>
        <w:t>572</w:t>
      </w:r>
      <w:r>
        <w:rPr>
          <w:rtl w:val="true"/>
        </w:rPr>
        <w:t xml:space="preserve">- </w:t>
      </w:r>
      <w:r>
        <w:rPr>
          <w:rtl w:val="true"/>
        </w:rPr>
        <w:t xml:space="preserve">موضعگیری امام جواد </w:t>
      </w:r>
      <w:r>
        <w:rPr>
          <w:rtl w:val="true"/>
        </w:rPr>
        <w:t>(</w:t>
      </w:r>
      <w:r>
        <w:rPr>
          <w:rtl w:val="true"/>
        </w:rPr>
        <w:t>علیه السلام</w:t>
      </w:r>
      <w:r>
        <w:rPr>
          <w:rtl w:val="true"/>
        </w:rPr>
        <w:t xml:space="preserve">) </w:t>
      </w:r>
      <w:r>
        <w:rPr>
          <w:rtl w:val="true"/>
        </w:rPr>
        <w:t>در برابر فرقه های انحرافی</w:t>
      </w:r>
      <w:r>
        <w:rPr>
          <w:rtl w:val="true"/>
        </w:rPr>
        <w:t>:</w:t>
      </w:r>
      <w:bookmarkEnd w:id="154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پدر بزرگوارشان در دو جبهه سیاست و فکر و فرهنگ غلط قرار داشت موضعگیرهای محکمی در برابر شبهه افکنیهای فرقه هایی چون زیدیه، واقفيه، غلات داشت در برابر فرقه زیدیه که امامت را پس از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زید می پندارند در تفسیر آیه وُجُوهٌ یَوْمَئِذٍ خاشِعَهٌ </w:t>
      </w:r>
      <w:r>
        <w:rPr>
          <w:rFonts w:ascii="Consolas" w:hAnsi="Consolas" w:eastAsia="Consolas" w:cs="Consolas"/>
          <w:color w:val="111111"/>
          <w:sz w:val="28"/>
          <w:sz w:val="28"/>
          <w:szCs w:val="28"/>
          <w:rtl w:val="true"/>
          <w:lang w:val="en-US" w:bidi="en-US"/>
        </w:rPr>
        <w:t xml:space="preserve">عامِلَهٌ ناصِبَهٌ </w:t>
      </w:r>
      <w:r>
        <w:rPr>
          <w:rFonts w:eastAsia="Consolas" w:cs="Consolas" w:ascii="Consolas" w:hAnsi="Consolas"/>
          <w:color w:val="111111"/>
          <w:sz w:val="28"/>
          <w:szCs w:val="28"/>
          <w:rtl w:val="true"/>
          <w:lang w:val="en-US" w:bidi="en-US"/>
        </w:rPr>
        <w:t>» &lt;</w:t>
      </w:r>
      <w:r>
        <w:rPr>
          <w:rFonts w:eastAsia="Consolas" w:cs="Consolas" w:ascii="Consolas" w:hAnsi="Consolas"/>
          <w:color w:val="111111"/>
          <w:sz w:val="28"/>
          <w:szCs w:val="28"/>
          <w:lang w:val="en-US" w:bidi="en-US"/>
        </w:rPr>
        <w:t>a href="#ref-footnote2-page451" id="footnote2-page451" style="display:inline-block"&gt;&lt;sup&gt;(2)&lt;/sup&gt;&lt;/a&gt;&lt;p class="footnote"&gt;&lt;a href="#footnote2-page451" style="color:#3b82f6;" id="ref-footnote2-page451"&gt; 2) &lt;/a</w:t>
      </w:r>
      <w:r>
        <w:rPr>
          <w:rFonts w:eastAsia="Consolas" w:cs="Consolas" w:ascii="Consolas" w:hAnsi="Consolas"/>
          <w:color w:val="111111"/>
          <w:sz w:val="28"/>
          <w:szCs w:val="28"/>
          <w:rtl w:val="true"/>
          <w:lang w:val="en-US" w:bidi="en-US"/>
        </w:rPr>
        <w:t>&gt;</w:t>
      </w:r>
      <w:r>
        <w:rPr>
          <w:rFonts w:ascii="Consolas" w:hAnsi="Consolas" w:eastAsia="Consolas" w:cs="Consolas"/>
          <w:color w:val="111111"/>
          <w:sz w:val="28"/>
          <w:sz w:val="28"/>
          <w:szCs w:val="28"/>
          <w:rtl w:val="true"/>
          <w:lang w:val="en-US" w:bidi="en-US"/>
        </w:rPr>
        <w:t xml:space="preserve">رجال کشی ص </w:t>
      </w:r>
      <w:r>
        <w:rPr>
          <w:rFonts w:eastAsia="Consolas" w:cs="Consolas" w:ascii="Consolas" w:hAnsi="Consolas"/>
          <w:color w:val="111111"/>
          <w:sz w:val="28"/>
          <w:szCs w:val="28"/>
          <w:lang w:val="en-US" w:bidi="en-US"/>
        </w:rPr>
        <w:t>319</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و مسند امام جواد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علیه السلام</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ص </w:t>
      </w:r>
      <w:r>
        <w:rPr>
          <w:rFonts w:eastAsia="Consolas" w:cs="Consolas" w:ascii="Consolas" w:hAnsi="Consolas"/>
          <w:color w:val="111111"/>
          <w:sz w:val="28"/>
          <w:szCs w:val="28"/>
          <w:lang w:val="en-US" w:bidi="en-US"/>
        </w:rPr>
        <w:t>150</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p</w:t>
      </w:r>
      <w:r>
        <w:rPr>
          <w:rFonts w:eastAsia="Consolas" w:cs="Consolas" w:ascii="Consolas" w:hAnsi="Consolas"/>
          <w:color w:val="111111"/>
          <w:sz w:val="28"/>
          <w:szCs w:val="28"/>
          <w:rtl w:val="true"/>
          <w:lang w:val="en-US" w:bidi="en-US"/>
        </w:rPr>
        <w:t>&gt;</w:t>
      </w:r>
      <w:r>
        <w:rPr>
          <w:rFonts w:ascii="Consolas" w:hAnsi="Consolas" w:eastAsia="Consolas" w:cs="Consolas"/>
          <w:color w:val="111111"/>
          <w:sz w:val="28"/>
          <w:sz w:val="28"/>
          <w:szCs w:val="28"/>
          <w:rtl w:val="true"/>
          <w:lang w:val="en-US" w:bidi="en-US"/>
        </w:rPr>
        <w:t xml:space="preserve">آنها را در ردیف ناصبی ها خواندند حضرت در برابر فرقه واقفیه که قائل به غیبت موسی بن جعفر امام کاظم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علیه السلام</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 xml:space="preserve">بودند و بدین بهانه وجوهات بسیاری را مصادره کرده بودند آنان را منطبق به آیه وُجُوهٌ یَوْمَئِذٍ خاشِعَهٌ </w:t>
      </w:r>
      <w:r>
        <w:rPr>
          <w:rFonts w:ascii="IRNazanin" w:hAnsi="IRNazanin" w:eastAsia="IRNazanin"/>
          <w:color w:val="111111"/>
          <w:sz w:val="28"/>
          <w:sz w:val="28"/>
          <w:szCs w:val="28"/>
          <w:rtl w:val="true"/>
          <w:lang w:bidi="fa-IR"/>
        </w:rPr>
        <w:t xml:space="preserve">عامِلَهٌ ناصِبَهٌ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آورده و در بیانی فرمودن شیعیان نباید پشت سر آنها نماز بخوانند</w:t>
      </w:r>
      <w:r>
        <w:rPr>
          <w:rStyle w:val="FootnoteAnchor"/>
          <w:rtl w:val="true"/>
        </w:rPr>
        <w:footnoteReference w:id="710"/>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غلات زمان خویش به رهبری ابوالخطاب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مرز الوهیت و ربوبیت بالا برده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ابوالخطاب و اصحاب او و کسانی که درباره لعن او توقف کرده یا تردید کنند</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موضعگیری حضرت درباره این فرقه غلات تا بدانجا بود که حضرت در روایتی به اسحاق انبازی می فرماید که ابوالمهدی و ابن ابی الرقا به هر طریقی باید گشته شوند</w:t>
      </w:r>
      <w:r>
        <w:rPr>
          <w:rFonts w:eastAsia="IRNazanin" w:cs="IRNazanin"/>
          <w:color w:val="111111"/>
          <w:sz w:val="28"/>
          <w:szCs w:val="28"/>
          <w:rtl w:val="true"/>
          <w:lang w:bidi="fa-IR"/>
        </w:rPr>
        <w:t xml:space="preserve">» </w:t>
      </w:r>
      <w:r>
        <w:rPr>
          <w:rStyle w:val="FootnoteAnchor"/>
          <w:rtl w:val="true"/>
        </w:rPr>
        <w:footnoteReference w:id="712"/>
      </w:r>
      <w:bookmarkStart w:id="1550" w:name="pg7341_74698"/>
    </w:p>
    <w:p>
      <w:pPr>
        <w:pStyle w:val="Heading2"/>
        <w:numPr>
          <w:ilvl w:val="1"/>
          <w:numId w:val="1"/>
        </w:numPr>
        <w:rPr/>
      </w:pPr>
      <w:bookmarkStart w:id="1551" w:name="__RefHeading___Toc1107491_1051229030"/>
      <w:bookmarkStart w:id="1552" w:name="_Toc575"/>
      <w:bookmarkEnd w:id="1550"/>
      <w:bookmarkEnd w:id="1551"/>
      <w:r>
        <w:rPr/>
        <w:t>573</w:t>
      </w:r>
      <w:r>
        <w:rPr>
          <w:rtl w:val="true"/>
        </w:rPr>
        <w:t xml:space="preserve">- </w:t>
      </w:r>
      <w:r>
        <w:rPr>
          <w:rtl w:val="true"/>
        </w:rPr>
        <w:t>دستمال آمیخته به</w:t>
      </w:r>
      <w:r>
        <w:rPr>
          <w:rtl w:val="true"/>
        </w:rPr>
        <w:t>.... :</w:t>
      </w:r>
      <w:bookmarkEnd w:id="1552"/>
    </w:p>
    <w:p>
      <w:pPr>
        <w:pStyle w:val="BookText"/>
        <w:rPr/>
      </w:pPr>
      <w:r>
        <w:rPr>
          <w:rFonts w:ascii="IRNazanin" w:hAnsi="IRNazanin" w:eastAsia="IRNazanin"/>
          <w:color w:val="111111"/>
          <w:sz w:val="28"/>
          <w:sz w:val="28"/>
          <w:szCs w:val="28"/>
          <w:rtl w:val="true"/>
          <w:lang w:bidi="fa-IR"/>
        </w:rPr>
        <w:t>شیخ مرتضی زاهد در اثر تهذیب نفس نسبت به زخارف دنیا لقبی با مسمی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زهدش آمده یک شب ارادتمندی مبلغ چهار هزار تومان خدمت آقا آورد اصرار داشت آقا این پول را به عنوان هدیه قبول کنند تا در مضیقه نباشند و با خیال راحت به امور تبلیغی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شیخ مرتضی قبول نکرد آن شخص هم اصرار میکرد و می گفت آقا این پولها نه خمس و زکات است نه وجوه شرعی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می فرمود آخر من با این پول ها چه کار کنم؟ من نیازی به این مقدار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اصرار آن شخص، آقا شیخ مرتضی برای این که رد هدیه نکرده باشد و آن شخص ناراحت نشود و مبلغ صد تومان را برداشت البته همان جا هشتاد تومان را بین حاضران مجلس تقسیم کرد و فقط بیست تومان را در جیب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مقدار را برای مصارف شخصی نیاز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حاج سید علی آقای مفسر که خود از چهره های موجه علمی و اخلاقی در تهران بود وصیت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مرا به خاک می سپارید دستمالی را که آقاشیخ مرتضی زاهد با آن اشکش بر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پاک کرده است با من در قبر بگذارید</w:t>
      </w:r>
      <w:r>
        <w:rPr>
          <w:rFonts w:eastAsia="IRNazanin" w:cs="IRNazanin"/>
          <w:color w:val="111111"/>
          <w:sz w:val="28"/>
          <w:szCs w:val="28"/>
          <w:rtl w:val="true"/>
          <w:lang w:bidi="fa-IR"/>
        </w:rPr>
        <w:t>.</w:t>
      </w:r>
    </w:p>
    <w:p>
      <w:pPr>
        <w:pStyle w:val="Heading2"/>
        <w:numPr>
          <w:ilvl w:val="1"/>
          <w:numId w:val="1"/>
        </w:numPr>
        <w:rPr/>
      </w:pPr>
      <w:bookmarkStart w:id="1553" w:name="__RefHeading___Toc1107493_1051229030"/>
      <w:bookmarkStart w:id="1554" w:name="_Toc576"/>
      <w:bookmarkEnd w:id="1553"/>
      <w:r>
        <w:rPr/>
        <w:t>574</w:t>
      </w:r>
      <w:r>
        <w:rPr>
          <w:rtl w:val="true"/>
        </w:rPr>
        <w:t xml:space="preserve">- </w:t>
      </w:r>
      <w:r>
        <w:rPr>
          <w:rtl w:val="true"/>
        </w:rPr>
        <w:t>خانه گلین</w:t>
      </w:r>
      <w:r>
        <w:rPr>
          <w:rtl w:val="true"/>
        </w:rPr>
        <w:t>:</w:t>
      </w:r>
      <w:bookmarkEnd w:id="1554"/>
    </w:p>
    <w:p>
      <w:pPr>
        <w:pStyle w:val="BookText"/>
        <w:rPr/>
      </w:pPr>
      <w:r>
        <w:rPr>
          <w:rFonts w:ascii="IRNazanin" w:hAnsi="IRNazanin" w:eastAsia="IRNazanin"/>
          <w:color w:val="111111"/>
          <w:sz w:val="28"/>
          <w:sz w:val="28"/>
          <w:szCs w:val="28"/>
          <w:rtl w:val="true"/>
          <w:lang w:bidi="fa-IR"/>
        </w:rPr>
        <w:t>خدمت و محبت به دیگران حتی اگر از کافر سر زند جهنمش با سایر افراد جهنم متفاوت است بویژه اگر کافر اهل هدیه و ایثار نسبت به مؤمن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فِی بَنِی إِسْرَائِیلَ رَجُلٌ مُؤْمِنٌ وَ کَانَ لَهُ جَارٌ کَافِرٌ فَکَانَ اَلْکَافِرُ یَرْفُقُ بِالْمُؤْمِنِ وَ یُوَلِّیهِ اَلْمَعْرُوفَ فِی اَلدُّنْیَا فَلَمَّا أَنْ مَاتَ اَلْکَافِرُ بَنَی اَللَّهُ لَهُ بَیْتاً فِی اَلنَّارِ مِنْ طِینٍ یَقِیهِ مِنْ حَرِّهَا وَ یَأْتِیهِ رِزْقُهُ مِنْ غَیْرِهَا وَ قِیلَ لَهُ هَذَا لِمَا کُنْتَ تَدْخُلُ عَلَی جَارِکَ اَلْمُؤْمِنِ </w:t>
      </w:r>
      <w:r>
        <w:rPr>
          <w:rFonts w:eastAsia="Amiri" w:cs="Amiri" w:ascii="Amiri" w:hAnsi="Amiri"/>
          <w:color w:val="111111"/>
          <w:sz w:val="28"/>
          <w:szCs w:val="28"/>
          <w:rtl w:val="true"/>
          <w:lang w:bidi="ar-SA"/>
        </w:rPr>
        <w:t xml:space="preserve">» </w:t>
      </w:r>
      <w:r>
        <w:rPr>
          <w:rStyle w:val="FootnoteAnchor"/>
          <w:rtl w:val="true"/>
        </w:rPr>
        <w:footnoteReference w:id="713"/>
      </w:r>
      <w:bookmarkStart w:id="1555" w:name="pg7341_74699"/>
    </w:p>
    <w:p>
      <w:pPr>
        <w:pStyle w:val="BookText"/>
        <w:rPr/>
      </w:pPr>
      <w:bookmarkEnd w:id="1555"/>
      <w:r>
        <w:rPr>
          <w:rFonts w:ascii="IRNazanin" w:hAnsi="IRNazanin" w:eastAsia="IRNazanin"/>
          <w:color w:val="111111"/>
          <w:sz w:val="28"/>
          <w:sz w:val="28"/>
          <w:szCs w:val="28"/>
          <w:rtl w:val="true"/>
          <w:lang w:bidi="fa-IR"/>
        </w:rPr>
        <w:t>در میان بنی اسرائیل مردی بود مؤمن که همسایه کافری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مردمؤمن رفتاری نرم داشت و به وی نیکی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کافر از دنیا رفت خداوند در دوزخ خانه ای گلی برایش ساخت که او را از گرمای جهنم حفظ می کرد و روزیش از غیر دوزخ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رفتاری است که با همسایه مؤمنت داشتی</w:t>
      </w:r>
      <w:r>
        <w:rPr>
          <w:rFonts w:eastAsia="IRNazanin" w:cs="IRNazanin"/>
          <w:color w:val="111111"/>
          <w:sz w:val="28"/>
          <w:szCs w:val="28"/>
          <w:rtl w:val="true"/>
          <w:lang w:bidi="fa-IR"/>
        </w:rPr>
        <w:t>.</w:t>
      </w:r>
    </w:p>
    <w:p>
      <w:pPr>
        <w:pStyle w:val="Heading2"/>
        <w:numPr>
          <w:ilvl w:val="1"/>
          <w:numId w:val="1"/>
        </w:numPr>
        <w:rPr/>
      </w:pPr>
      <w:bookmarkStart w:id="1556" w:name="__RefHeading___Toc1107495_1051229030"/>
      <w:bookmarkStart w:id="1557" w:name="_Toc577"/>
      <w:bookmarkEnd w:id="1556"/>
      <w:r>
        <w:rPr/>
        <w:t>575</w:t>
      </w:r>
      <w:r>
        <w:rPr>
          <w:rtl w:val="true"/>
        </w:rPr>
        <w:t xml:space="preserve">- </w:t>
      </w:r>
      <w:r>
        <w:rPr>
          <w:rtl w:val="true"/>
        </w:rPr>
        <w:t>فرار به سوی</w:t>
      </w:r>
      <w:r>
        <w:rPr>
          <w:rtl w:val="true"/>
        </w:rPr>
        <w:t>... :</w:t>
      </w:r>
      <w:bookmarkEnd w:id="1557"/>
    </w:p>
    <w:p>
      <w:pPr>
        <w:pStyle w:val="BookText"/>
        <w:rPr/>
      </w:pPr>
      <w:r>
        <w:rPr>
          <w:rFonts w:ascii="IRNazanin" w:hAnsi="IRNazanin" w:eastAsia="IRNazanin"/>
          <w:color w:val="111111"/>
          <w:sz w:val="28"/>
          <w:sz w:val="28"/>
          <w:szCs w:val="28"/>
          <w:rtl w:val="true"/>
          <w:lang w:bidi="fa-IR"/>
        </w:rPr>
        <w:t>در زمان کودکی از مدرسه فرار می کردم و چون بچه کوهستان و علاقمند به جنگل و آب بودم، در آنجا مشغول به شعر میشدم و شعر می خواندم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اطرافیانم به این فکر افتادند که به کجا فرار می کنم و قصد کردند تعقیبم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بزرگترم که بعدها یک فیلسوف شد به اطرافیانم توصیه کرد تعقیبم نکنند و به آنها گفت، او کار خوبی میکند و درس واقعی را او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بزرگم به جای این که مرا تنبیه کند، کتاب نهج البلاغه را در احتیارم گذاشت و توصیه کرد این کتاب را که سرشار از ادب عربی است،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بنده را علاقمند کرد و این جریان ادامه پیدا کرد تا جایی که در بیست سالگی معلم ادبیات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 که بنده معلمادبیات شدم، نهج البلاغه در مواد درسی کشور لبنان قرار داشت و قرار بود بنده نهج البلاغه را تدریس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تدریس را شروع کردم، این احساس به بنده دست داد که باید بیشتر کتاب های مربوط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کنم تا بتوانم تدریس عالمانه تری را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کتابهای مربوط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کردم، متوجه شدم افرادی درباره آن حضرت کتاب نوشته اند، اما هیچ کدام از این نویسندگان امام علی را درست نشناخته اند و او بزرگتر از آن چیزی است که آنها نوشته اند به همین دلیل تصمیم گرفتم کتاب های بیشتری را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سیر مطالعاتی فراوان از اهل سنت و شیعه به این نتیجه رسیدم که حقیقت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دست به قلم بردم و چندین جلد کتاب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عدالة الإنسانيه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بنده در شناسایی و بررسی که داشتم، به این نظریه رسیدم که تمام سرچشمه های مدنیت، انسانیت و عدالت خواهی ک غرب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بود در نهج البلاغه وجود دارد</w:t>
      </w:r>
      <w:r>
        <w:rPr>
          <w:rFonts w:eastAsia="IRNazanin" w:cs="IRNazanin"/>
          <w:color w:val="111111"/>
          <w:sz w:val="28"/>
          <w:szCs w:val="28"/>
          <w:rtl w:val="true"/>
          <w:lang w:bidi="fa-IR"/>
        </w:rPr>
        <w:t xml:space="preserve">. </w:t>
      </w:r>
      <w:bookmarkStart w:id="1558" w:name="pg7341_74700"/>
    </w:p>
    <w:p>
      <w:pPr>
        <w:pStyle w:val="BookText"/>
        <w:rPr/>
      </w:pPr>
      <w:bookmarkEnd w:id="1558"/>
      <w:r>
        <w:rPr>
          <w:rFonts w:ascii="IRNazanin" w:hAnsi="IRNazanin" w:eastAsia="IRNazanin"/>
          <w:color w:val="111111"/>
          <w:sz w:val="28"/>
          <w:sz w:val="28"/>
          <w:szCs w:val="28"/>
          <w:rtl w:val="true"/>
          <w:lang w:bidi="fa-IR"/>
        </w:rPr>
        <w:t>بعضی می گفتند تشیع با قومیت عربی در تضاد است و حال این که آنها نمی فهمند امام علی عالی در نهج البلاغه چیزی فراتر از قومیت مطرح کرده نه این که علیه قومیت و یا به نفع قوميت مطلبی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او اندیشه فرا قومیتی وجود دارد و او بالاتر از همه متفکران تاریخ اسلام سخن رانده و خود به آنچه گفته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عباراتی بود که جرج جرداق نویسنده مشهور مسیحی از فرارش به سوی حقیقت علوی بیان داشته است</w:t>
      </w:r>
      <w:r>
        <w:rPr>
          <w:rFonts w:eastAsia="IRNazanin" w:cs="IRNazanin"/>
          <w:color w:val="111111"/>
          <w:sz w:val="28"/>
          <w:szCs w:val="28"/>
          <w:rtl w:val="true"/>
          <w:lang w:bidi="fa-IR"/>
        </w:rPr>
        <w:t>.</w:t>
      </w:r>
    </w:p>
    <w:p>
      <w:pPr>
        <w:pStyle w:val="Heading2"/>
        <w:numPr>
          <w:ilvl w:val="1"/>
          <w:numId w:val="1"/>
        </w:numPr>
        <w:rPr/>
      </w:pPr>
      <w:bookmarkStart w:id="1559" w:name="__RefHeading___Toc1107497_1051229030"/>
      <w:bookmarkStart w:id="1560" w:name="_Toc578"/>
      <w:bookmarkEnd w:id="1559"/>
      <w:r>
        <w:rPr/>
        <w:t>576</w:t>
      </w:r>
      <w:r>
        <w:rPr>
          <w:rtl w:val="true"/>
        </w:rPr>
        <w:t xml:space="preserve">- </w:t>
      </w:r>
      <w:r>
        <w:rPr>
          <w:rtl w:val="true"/>
        </w:rPr>
        <w:t>چاه هبهب</w:t>
      </w:r>
      <w:r>
        <w:rPr>
          <w:rtl w:val="true"/>
        </w:rPr>
        <w:t>:</w:t>
      </w:r>
      <w:bookmarkEnd w:id="1560"/>
    </w:p>
    <w:p>
      <w:pPr>
        <w:pStyle w:val="BookText"/>
        <w:rPr/>
      </w:pPr>
      <w:r>
        <w:rPr>
          <w:rFonts w:ascii="IRNazanin" w:hAnsi="IRNazanin" w:eastAsia="IRNazanin"/>
          <w:color w:val="111111"/>
          <w:sz w:val="28"/>
          <w:sz w:val="28"/>
          <w:szCs w:val="28"/>
          <w:rtl w:val="true"/>
          <w:lang w:bidi="fa-IR"/>
        </w:rPr>
        <w:t>وقتی واژه دیکتاتور مطرح می شود افکار متوجه نمرود و شداد و فرعون و معاویه و یزید و تمام سران بنی امیه و بنی عباس و دیکتاتورهای عصر خودمان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این فکر می افتیم که خداوند با این قماش افراد چه خواهد کرد و چه جایگاهی در دوزخ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آنها را در دوزخ اینگونه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جَهنّمَ لَجَبلاً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الصَّعْدی ، و إنّ فی الصَّعْدی لَوادِیا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 و إنّ فی سَقَرَ لَجُبّا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هَبْهَبُ، کُلّما کُشِفَ غِطاءُ ذلکَ الجُبِّ ضَجَّ أهلُ النّارِ مِن حَرّهِ ، و ذلکَ مَنازِلُ الجَبّارینَ </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در جهنم کوهی است به نام صعدی و در صعدی دره ای است به نام سفر در سفر نیز چاهی است به نام هبهب که هر وقت در پوش آن کنار می رود دوزخیان از گرمایش فغان بر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جایگاه جباران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1561" w:name="__RefHeading___Toc1107499_1051229030"/>
      <w:bookmarkStart w:id="1562" w:name="_Toc579"/>
      <w:bookmarkEnd w:id="1561"/>
      <w:r>
        <w:rPr/>
        <w:t>577</w:t>
      </w:r>
      <w:r>
        <w:rPr>
          <w:rtl w:val="true"/>
        </w:rPr>
        <w:t xml:space="preserve">- </w:t>
      </w:r>
      <w:r>
        <w:rPr>
          <w:rtl w:val="true"/>
        </w:rPr>
        <w:t>شادی و شاد کردن به چه قیمتی؟</w:t>
      </w:r>
      <w:bookmarkEnd w:id="1562"/>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فراونی شاد کردن مؤمن توصیه شده و جز کارهای ارزشمند است ولی بعضی برداشت نادرستی کرده و تحت عنوان طنز و خنده به قیمت دست انداختن این و آن و یا انجام گناه و حرکتهای غیر اسلامی مشغول می شوند</w:t>
      </w:r>
      <w:r>
        <w:rPr>
          <w:rFonts w:eastAsia="IRNazanin" w:cs="IRNazanin"/>
          <w:color w:val="111111"/>
          <w:sz w:val="28"/>
          <w:szCs w:val="28"/>
          <w:rtl w:val="true"/>
          <w:lang w:bidi="fa-IR"/>
        </w:rPr>
        <w:t xml:space="preserve">. </w:t>
      </w:r>
      <w:bookmarkStart w:id="1563" w:name="pg7341_74701"/>
    </w:p>
    <w:p>
      <w:pPr>
        <w:pStyle w:val="BookText"/>
        <w:rPr/>
      </w:pPr>
      <w:bookmarkEnd w:id="1563"/>
      <w:r>
        <w:rPr>
          <w:rFonts w:ascii="IRNazanin" w:hAnsi="IRNazanin" w:eastAsia="IRNazanin"/>
          <w:color w:val="111111"/>
          <w:sz w:val="28"/>
          <w:sz w:val="28"/>
          <w:szCs w:val="28"/>
          <w:rtl w:val="true"/>
          <w:lang w:bidi="fa-IR"/>
        </w:rPr>
        <w:t>شاد کردن مؤمن اگر همراه با لغو و مبتذل گویی باشد قطعا مطلوب نیست گرچه شخص شاد کننده تصور کند کار مثبتی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تبارک و تعالی در اوصاف اهل ایمان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از صفات مؤمنان این است که مرتکب کارهای بیهوده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به طور مطلق شاد کردن بهر نحو دلخواه کار خوبی نیست بلکه تنها شاد کردن از مجاری شرعی و راه هایی که شرع مقدس مجاز دانسته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پیروان مکتب قرآن و عترت در مجالس شادی و سرور مواظب رفتار خود باشند که از حد تجاوز نکنند و به قیمت افتادن درگناه و نافرمانی پروردگار در مقام شاد کردن دیگران بر نیانید</w:t>
      </w:r>
      <w:r>
        <w:rPr>
          <w:rFonts w:eastAsia="IRNazanin" w:cs="IRNazanin"/>
          <w:color w:val="111111"/>
          <w:sz w:val="28"/>
          <w:szCs w:val="28"/>
          <w:rtl w:val="true"/>
          <w:lang w:bidi="fa-IR"/>
        </w:rPr>
        <w:t>.</w:t>
      </w:r>
    </w:p>
    <w:p>
      <w:pPr>
        <w:pStyle w:val="Heading2"/>
        <w:numPr>
          <w:ilvl w:val="1"/>
          <w:numId w:val="1"/>
        </w:numPr>
        <w:rPr/>
      </w:pPr>
      <w:bookmarkStart w:id="1564" w:name="__RefHeading___Toc1107501_1051229030"/>
      <w:bookmarkStart w:id="1565" w:name="_Toc580"/>
      <w:bookmarkEnd w:id="1564"/>
      <w:r>
        <w:rPr/>
        <w:t>578</w:t>
      </w:r>
      <w:r>
        <w:rPr>
          <w:rtl w:val="true"/>
        </w:rPr>
        <w:t xml:space="preserve">- </w:t>
      </w:r>
      <w:r>
        <w:rPr>
          <w:rtl w:val="true"/>
        </w:rPr>
        <w:t>وعده لباس گرم</w:t>
      </w:r>
      <w:r>
        <w:rPr>
          <w:rtl w:val="true"/>
        </w:rPr>
        <w:t>!</w:t>
      </w:r>
      <w:bookmarkEnd w:id="1565"/>
    </w:p>
    <w:p>
      <w:pPr>
        <w:pStyle w:val="BookText"/>
        <w:rPr/>
      </w:pPr>
      <w:r>
        <w:rPr>
          <w:rFonts w:ascii="IRNazanin" w:hAnsi="IRNazanin" w:eastAsia="IRNazanin"/>
          <w:color w:val="111111"/>
          <w:sz w:val="28"/>
          <w:sz w:val="28"/>
          <w:szCs w:val="28"/>
          <w:rtl w:val="true"/>
          <w:lang w:bidi="fa-IR"/>
        </w:rPr>
        <w:t>پادشاهی در یک شب سرد زمستان از قصر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سرباز پیری را دید که با لباسی اندک در سرما نگهبانی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سردت نیست؟ نگهبان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پادشاه، اما لباس گرم ندارم و مجبورم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داخل قصر می روم و می گویم یکی از لباس های گرم مرا برایت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ذوق زده شد و از پادشاه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پادشاه به محض ورود به داخل قصر وعده اش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جسد سرما زده پیر مرد را در حوالی قصر پیدا کردند، در حالی که در کنارش با خطی خوانا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من هر شب با همین لباس کم سرما را تحمل می کردم اما وعده لباس گرم تو مرا از پای در آورد؟</w:t>
      </w:r>
    </w:p>
    <w:p>
      <w:pPr>
        <w:pStyle w:val="Heading2"/>
        <w:numPr>
          <w:ilvl w:val="1"/>
          <w:numId w:val="1"/>
        </w:numPr>
        <w:rPr/>
      </w:pPr>
      <w:bookmarkStart w:id="1566" w:name="__RefHeading___Toc1107503_1051229030"/>
      <w:bookmarkStart w:id="1567" w:name="_Toc581"/>
      <w:bookmarkEnd w:id="1566"/>
      <w:r>
        <w:rPr/>
        <w:t>579</w:t>
      </w:r>
      <w:r>
        <w:rPr>
          <w:rtl w:val="true"/>
        </w:rPr>
        <w:t xml:space="preserve">- </w:t>
      </w:r>
      <w:r>
        <w:rPr>
          <w:rtl w:val="true"/>
        </w:rPr>
        <w:t xml:space="preserve">بخود نگیریم که واقعا منزلتی داریم </w:t>
      </w:r>
      <w:r>
        <w:rPr>
          <w:rtl w:val="true"/>
        </w:rPr>
        <w:t>:</w:t>
      </w:r>
      <w:bookmarkEnd w:id="156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شروع به صحبت با من کرد </w:t>
      </w:r>
      <w:bookmarkStart w:id="1568" w:name="pg7341_74702"/>
    </w:p>
    <w:p>
      <w:pPr>
        <w:pStyle w:val="BookText"/>
        <w:rPr/>
      </w:pPr>
      <w:bookmarkEnd w:id="1568"/>
      <w:r>
        <w:rPr>
          <w:rFonts w:ascii="IRNazanin" w:hAnsi="IRNazanin" w:eastAsia="IRNazanin"/>
          <w:color w:val="111111"/>
          <w:sz w:val="28"/>
          <w:sz w:val="28"/>
          <w:szCs w:val="28"/>
          <w:rtl w:val="true"/>
          <w:lang w:bidi="fa-IR"/>
        </w:rPr>
        <w:t>و من می پرسیدم و ایشان پاسخم را میدادند، تا آن که پاس زیادی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بروم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یا شب را همین جا می مانی؟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هر چه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دهید بروم می روم و اگر امر کنید بمانم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شب گز مهها بيرونند و مردم در آرامش و خواب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خیال کردم ایشان وارد اندرونی شده اند در پیشگاه خدا به سجده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حجت خدا و وارث دانش پیامبران از میان برادرانم به من انس گرفت و به من اظهار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سجده و شکرگزاری بودم یکباره متوجه شدم که حضرت با پایش به سینه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دستم را گرفت و فشرد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صعصعة بن صرحان که بیمار بود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 که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این که من به عیادت تو آمده ام بر برادرانت فخر بفروشی، از خدابترس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فرمود و از نزد من رفت</w:t>
      </w:r>
      <w:r>
        <w:rPr>
          <w:rFonts w:eastAsia="IRNazanin" w:cs="IRNazanin"/>
          <w:color w:val="111111"/>
          <w:sz w:val="28"/>
          <w:szCs w:val="28"/>
          <w:rtl w:val="true"/>
          <w:lang w:bidi="fa-IR"/>
        </w:rPr>
        <w:t xml:space="preserve">» </w:t>
      </w:r>
      <w:r>
        <w:rPr>
          <w:rStyle w:val="FootnoteAnchor"/>
          <w:rtl w:val="true"/>
        </w:rPr>
        <w:footnoteReference w:id="716"/>
      </w:r>
    </w:p>
    <w:p>
      <w:pPr>
        <w:pStyle w:val="Heading2"/>
        <w:numPr>
          <w:ilvl w:val="1"/>
          <w:numId w:val="1"/>
        </w:numPr>
        <w:rPr/>
      </w:pPr>
      <w:bookmarkStart w:id="1569" w:name="__RefHeading___Toc1107505_1051229030"/>
      <w:bookmarkStart w:id="1570" w:name="_Toc582"/>
      <w:bookmarkEnd w:id="1569"/>
      <w:r>
        <w:rPr/>
        <w:t>580</w:t>
      </w:r>
      <w:r>
        <w:rPr>
          <w:rtl w:val="true"/>
        </w:rPr>
        <w:t xml:space="preserve">- </w:t>
      </w:r>
      <w:r>
        <w:rPr>
          <w:rtl w:val="true"/>
        </w:rPr>
        <w:t>مفاسد اجتماعی</w:t>
      </w:r>
      <w:r>
        <w:rPr>
          <w:rtl w:val="true"/>
        </w:rPr>
        <w:t>:</w:t>
      </w:r>
      <w:bookmarkEnd w:id="157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را هرگاه انسان در پنهان مرتکب شود به کسی جز خودش زیانی نمی زند و هرگاه آشکارا انجامش دهد و مردم او را منع نکنند، آن گناه به عموم مردم آسیب خواهد رساند</w:t>
      </w:r>
      <w:r>
        <w:rPr>
          <w:rStyle w:val="FootnoteAnchor"/>
        </w:rPr>
        <w:footnoteReference w:id="71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پس از پیامبر خود دچار اختلاف نشد، مگر این که باطل گرایان آن امت بر حق گرایانش چیره شدند</w:t>
      </w:r>
      <w:r>
        <w:rPr>
          <w:rFonts w:eastAsia="IRNazanin" w:cs="IRNazanin"/>
          <w:color w:val="111111"/>
          <w:sz w:val="28"/>
          <w:szCs w:val="28"/>
          <w:rtl w:val="true"/>
          <w:lang w:bidi="fa-IR"/>
        </w:rPr>
        <w:t>»</w:t>
      </w:r>
      <w:r>
        <w:rPr>
          <w:rStyle w:val="FootnoteAnchor"/>
        </w:rPr>
        <w:footnoteReference w:id="71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پاک و پاکیزه و سعادتمند نگردد آن امتی، که حق ناتوان بدون ترس و لرز از قدرتمند گرفته نشود</w:t>
      </w:r>
      <w:r>
        <w:rPr>
          <w:rFonts w:eastAsia="IRNazanin" w:cs="IRNazanin"/>
          <w:color w:val="111111"/>
          <w:sz w:val="28"/>
          <w:szCs w:val="28"/>
          <w:rtl w:val="true"/>
          <w:lang w:bidi="fa-IR"/>
        </w:rPr>
        <w:t>»</w:t>
      </w:r>
      <w:r>
        <w:rPr>
          <w:rStyle w:val="FootnoteAnchor"/>
        </w:rPr>
        <w:footnoteReference w:id="71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از امیرالمؤمنین درباره عامه مردم و احوال آنها سؤال شد؟ </w:t>
      </w:r>
      <w:bookmarkStart w:id="1571" w:name="pg7341_74703"/>
    </w:p>
    <w:p>
      <w:pPr>
        <w:pStyle w:val="BookText"/>
        <w:rPr/>
      </w:pPr>
      <w:bookmarkEnd w:id="157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توده مردم، ناشی از فساد خواص است</w:t>
      </w:r>
      <w:r>
        <w:rPr>
          <w:rFonts w:eastAsia="IRNazanin" w:cs="IRNazanin"/>
          <w:color w:val="111111"/>
          <w:sz w:val="28"/>
          <w:szCs w:val="28"/>
          <w:rtl w:val="true"/>
          <w:lang w:bidi="fa-IR"/>
        </w:rPr>
        <w:t xml:space="preserve">» </w:t>
      </w:r>
      <w:r>
        <w:rPr>
          <w:rStyle w:val="FootnoteAnchor"/>
        </w:rPr>
        <w:footnoteReference w:id="72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بیشترین چیزی که بعد از رفتنم برای شما از آن می ترسم وجود منافق زبان باز است</w:t>
      </w:r>
      <w:r>
        <w:rPr>
          <w:rStyle w:val="FootnoteAnchor"/>
        </w:rPr>
        <w:footnoteReference w:id="72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ضایع کرده رهتوشه از جمله موارد فساد است</w:t>
      </w:r>
      <w:r>
        <w:rPr>
          <w:rFonts w:eastAsia="IRNazanin" w:cs="IRNazanin"/>
          <w:color w:val="111111"/>
          <w:sz w:val="28"/>
          <w:szCs w:val="28"/>
          <w:rtl w:val="true"/>
          <w:lang w:bidi="fa-IR"/>
        </w:rPr>
        <w:t xml:space="preserve">» </w:t>
      </w:r>
      <w:r>
        <w:rPr>
          <w:rStyle w:val="FootnoteAnchor"/>
        </w:rPr>
        <w:footnoteReference w:id="722"/>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جادوگران آمدند موسی به آنان گفت بیندازید آنچه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افکندند،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به میان آوردید جادوست، بزودی خداوند آن را باطل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يُصْلِحُ عَمَلَ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همانا خداوند کار مفسدان را به سامان نمی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لَقَدْ عَلِمْتُمْ مَا جِئْنَا لِنُفْسِدَ فِي الْأَرْضِ وَمَا كُنَّا سَارِقِينَ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به خدا سوگند، شما خوب می دانید که ما نیامده ایم در این سرزمین فساد کنیم و ما دزد نبوده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خواستگار با اخلاق و با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از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از دختر شما خواستگاری کرد و دینداری و امانتداری او را پسندیدید، به او زن دهید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تَفْعَلُوهُ تَكُنْ فِتْنَةٌ فِي الْأَرْضِ وَفَسَادٌ كَبِيرٌ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اگر چنین نکنید فتنه و فساد بزرگی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w:t>
      </w:r>
      <w:r>
        <w:rPr>
          <w:rFonts w:eastAsia="IRNazanin" w:cs="IRNazanin"/>
          <w:color w:val="111111"/>
          <w:sz w:val="28"/>
          <w:szCs w:val="28"/>
          <w:rtl w:val="true"/>
          <w:lang w:bidi="fa-IR"/>
        </w:rPr>
        <w:t>.</w:t>
      </w:r>
    </w:p>
    <w:p>
      <w:pPr>
        <w:pStyle w:val="Heading2"/>
        <w:numPr>
          <w:ilvl w:val="1"/>
          <w:numId w:val="1"/>
        </w:numPr>
        <w:rPr/>
      </w:pPr>
      <w:bookmarkStart w:id="1572" w:name="__RefHeading___Toc1107507_1051229030"/>
      <w:bookmarkStart w:id="1573" w:name="_Toc583"/>
      <w:bookmarkEnd w:id="1572"/>
      <w:r>
        <w:rPr/>
        <w:t>581</w:t>
      </w:r>
      <w:r>
        <w:rPr>
          <w:rtl w:val="true"/>
        </w:rPr>
        <w:t xml:space="preserve">- </w:t>
      </w:r>
      <w:r>
        <w:rPr>
          <w:rtl w:val="true"/>
        </w:rPr>
        <w:t>شش سفیر</w:t>
      </w:r>
      <w:r>
        <w:rPr>
          <w:rtl w:val="true"/>
        </w:rPr>
        <w:t>:</w:t>
      </w:r>
      <w:bookmarkEnd w:id="157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امیه ضمری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دحية بن خليفه كلبي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حذافه سهمی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بن وهب اسدی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سلیط بن عمرو عامری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ابی بلتعة لخمی این </w:t>
      </w:r>
    </w:p>
    <w:p>
      <w:pPr>
        <w:pStyle w:val="BookText"/>
        <w:rPr/>
      </w:pPr>
      <w:r>
        <w:rPr>
          <w:rFonts w:ascii="IRNazanin" w:hAnsi="IRNazanin" w:eastAsia="IRNazanin"/>
          <w:color w:val="111111"/>
          <w:sz w:val="28"/>
          <w:sz w:val="28"/>
          <w:szCs w:val="28"/>
          <w:rtl w:val="true"/>
          <w:lang w:bidi="fa-IR"/>
        </w:rPr>
        <w:t xml:space="preserve">شش نفر سفیران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برای رساندن نامه های پیامبر به دست پادشاهان و زمامداران کشورها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امیه ضمری به سراغ نجاشی پادشاه حبشه رفت نجاشی از نامه رسول خدا استقبال کرد و بر دیدگان خود نهاد و برای ابراز تواضع از تخت فرود آمد و روی زمین نشست و اسلام آورد و شهادتین بر زبان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توانستم به حضورش بیایم حتما می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دحية بن خليفة کلبی به سوی قیصر روم رفت او به اسقف پیغام داد و خبر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ایشان را به اطلاع وی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پیامبری است که انتظارش را می کشیدیم و عیسی بن مریم آمدن او را به ما بشارت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ایمان می آورم و پیروش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اگر این کار را بکنم پادشاهیم از بین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حذافه سهمی به نزد خسرو پرویز رفت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تسلیم خسرو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بر او خواندند، آن نامه را گرفت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پادشاهی او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 شنبه دهم جمادی الاولی سال هفتم هجرت خدای متعال پسر خسرو، شیرویه را بر وی چیره گردانید و او خسرو را به قتل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بن وهب اسدی نزد حارث بن شمر غسانی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حارث که در غوطة دمشق بود رفتم او سرگرم فراهم آوردن وسایل پذیرایی و استقبال از قیصر بود که می خواست از حمص به بیت المقدس بیاید من دو یا سه روز بر درگاهش منتظر ماندم سپس به نگهبان او گفتم من فرستاده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حارث هستم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فلان روز که بیرون بیاید به او دسترسی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که نامه را به دست او دادم نامه را خواند سپس آن را پرت کرد و گفت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 تواند پادشاهی مرا از من بگیرد؟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 بن عمرو عامری به سوی هوذة بن على حنفی رفت، سلیط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هوده او را میهمان کرد و به وی بخشش کرد و نامه پیامبر را خواند و به سلیط جواب </w:t>
      </w:r>
      <w:bookmarkStart w:id="1574" w:name="pg7341_74705"/>
    </w:p>
    <w:p>
      <w:pPr>
        <w:pStyle w:val="BookText"/>
        <w:rPr/>
      </w:pPr>
      <w:bookmarkEnd w:id="1574"/>
      <w:r>
        <w:rPr>
          <w:rFonts w:ascii="IRNazanin" w:hAnsi="IRNazanin" w:eastAsia="IRNazanin"/>
          <w:color w:val="111111"/>
          <w:sz w:val="28"/>
          <w:sz w:val="28"/>
          <w:szCs w:val="28"/>
          <w:rtl w:val="true"/>
          <w:lang w:bidi="fa-IR"/>
        </w:rPr>
        <w:t>صریحی نداد و به پیامبر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دعوت می کنی؟ بسیار نیکو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 و خطیب قوم خود هستم و عربها به موقعیت من احترام میگذارند، پس برای من فرماندهی منطقه ای را تعیین کن تا از تو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نامه هوذه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غوره خرمایی زمین از من بخواهد به او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هر آن چه دارد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از فتح مکه برگشت جبرئیل خبر مرگ هوده را به آن حضرت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ابی بلتعة لخمی به سراغ مقوقس فرمانروای اسکندریه و سالار قبطیان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نامه را به مقوقس داد او نامه را خواند و با حاطب به خوشی سخن گفت و نامه را در جعبه ای از عاج قرار داد و سرش را مهر کرد و آن را به کنیز خود داد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هنوز یک پیامبر باقی مانده است اما خیال می کردم او در شام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ناپاک به پادشاهی خود حرص ورزید، حال آن که پادشاهی او دوامی نخواهد یافت</w:t>
      </w:r>
      <w:r>
        <w:rPr>
          <w:rStyle w:val="FootnoteAnchor"/>
          <w:rtl w:val="true"/>
        </w:rPr>
        <w:footnoteReference w:id="726"/>
      </w:r>
    </w:p>
    <w:p>
      <w:pPr>
        <w:pStyle w:val="Heading2"/>
        <w:numPr>
          <w:ilvl w:val="1"/>
          <w:numId w:val="1"/>
        </w:numPr>
        <w:rPr/>
      </w:pPr>
      <w:bookmarkStart w:id="1575" w:name="__RefHeading___Toc1107509_1051229030"/>
      <w:bookmarkStart w:id="1576" w:name="_Toc584"/>
      <w:bookmarkEnd w:id="1575"/>
      <w:r>
        <w:rPr/>
        <w:t>582</w:t>
      </w:r>
      <w:r>
        <w:rPr>
          <w:rtl w:val="true"/>
        </w:rPr>
        <w:t xml:space="preserve">- </w:t>
      </w:r>
      <w:r>
        <w:rPr>
          <w:rtl w:val="true"/>
        </w:rPr>
        <w:t>أفضل الناس در زبان روايات</w:t>
      </w:r>
      <w:r>
        <w:rPr>
          <w:rtl w:val="true"/>
        </w:rPr>
        <w:t>:</w:t>
      </w:r>
      <w:bookmarkEnd w:id="157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سخاوتمندند و در آخرت جزو پرهیزکار رانند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عقل خود را زنده کرده و شهوتشان را میرانده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عین داشتن قدرت، بردبارند و در عین داشتن ثروت دلبسته به آن نیستند و اهل انصافند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زعیم عادلی که سنتها را زنده کند و بدعتها را بمیراند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مقام قضاوت بر طبق حق داوری می کنند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در عین بلند مرتبگی فروتنی کنند از دنیا به اندازه کفاف بهره برند و برای سفرآخرت توشه تهیه کنند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عمل به حق را بیشتر از عمل به باطل دوست بدارند اگرچه حق برایشان ضرر و اندوه به بار آورد و باطل سود و فزونی به سویشان بکشاند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که کم خورند و کم خندند و به آنچه بدنشان را می پوشاند قانع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سخنشان ذکر خدا، سکوتشان تفکر و نگاهشان عبرت آموز باشد</w:t>
      </w:r>
      <w:r>
        <w:rPr>
          <w:rStyle w:val="FootnoteAnchor"/>
          <w:rtl w:val="true"/>
        </w:rPr>
        <w:footnoteReference w:id="727"/>
      </w:r>
      <w:bookmarkStart w:id="1577" w:name="pg7341_74706"/>
    </w:p>
    <w:p>
      <w:pPr>
        <w:pStyle w:val="Heading2"/>
        <w:numPr>
          <w:ilvl w:val="1"/>
          <w:numId w:val="1"/>
        </w:numPr>
        <w:rPr/>
      </w:pPr>
      <w:bookmarkStart w:id="1578" w:name="__RefHeading___Toc1107511_1051229030"/>
      <w:bookmarkStart w:id="1579" w:name="_Toc585"/>
      <w:bookmarkEnd w:id="1577"/>
      <w:bookmarkEnd w:id="1578"/>
      <w:r>
        <w:rPr/>
        <w:t>583</w:t>
      </w:r>
      <w:r>
        <w:rPr>
          <w:rtl w:val="true"/>
        </w:rPr>
        <w:t xml:space="preserve">- </w:t>
      </w:r>
      <w:r>
        <w:rPr>
          <w:rtl w:val="true"/>
        </w:rPr>
        <w:t>قانون قذف</w:t>
      </w:r>
      <w:r>
        <w:rPr>
          <w:rtl w:val="true"/>
        </w:rPr>
        <w:t>:</w:t>
      </w:r>
      <w:bookmarkEnd w:id="1579"/>
    </w:p>
    <w:p>
      <w:pPr>
        <w:pStyle w:val="BookText"/>
        <w:rPr/>
      </w:pPr>
      <w:r>
        <w:rPr>
          <w:rFonts w:ascii="IRNazanin" w:hAnsi="IRNazanin" w:eastAsia="IRNazanin"/>
          <w:color w:val="111111"/>
          <w:sz w:val="28"/>
          <w:sz w:val="28"/>
          <w:szCs w:val="28"/>
          <w:rtl w:val="true"/>
          <w:lang w:bidi="fa-IR"/>
        </w:rPr>
        <w:t>از جمله قوانین مغفول قضائی در جوامع اسلامی قانون قذف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مرد و یا زنی که مرتکب زنا نشده باشد تهمت زنا بزند و یا به بچهای زنازاده بگوید یعنی به مادرش نسبت زنا بدهد باید او را هشتاد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اگر تو به هم بکند باید حد بر وی جاری شود و اگر کسی متهم واقع شده او را ببخشد باز باید حاکم شرع و قاضی حد را بر او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اَلْقَاذِفُ یُجْلَدُ ثَمَانِینَ جَلْدَهً وَ لاَ یُقْبَلُ لَهُ شَهَادَهٌ أَبَداً إِلاَّ بَعْدَ اَلتَّوْبَهِ أَوْ یُکَذِّبَ نَفْسَهُ</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کسی را که تهمت ناموسی می زند، باید هشتاد تا زیانه زد و از آن پس هرگز شهادتی از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آن که توبه کند یا سخن خود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که به همسرش تهمت زنا 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زن او را بخشید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تازیانه بخورد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ما حتی حق نداریم به غیر مسلمان و کافر نسبت زنا بدهیم چون آنها برای خود عقد و قرارداد ازدواج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بدهکارت 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ولدالزنا حضرت نگاه تندی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او مجوسی است که با خواهر خود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لیس ذلک فی دینهم نکاح</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آیا نه است که این عمل در آیین آنها ازدواج محسوب می شود؟</w:t>
      </w:r>
    </w:p>
    <w:p>
      <w:pPr>
        <w:pStyle w:val="Heading2"/>
        <w:numPr>
          <w:ilvl w:val="1"/>
          <w:numId w:val="1"/>
        </w:numPr>
        <w:rPr/>
      </w:pPr>
      <w:bookmarkStart w:id="1580" w:name="__RefHeading___Toc1107513_1051229030"/>
      <w:bookmarkStart w:id="1581" w:name="_Toc586"/>
      <w:bookmarkEnd w:id="1580"/>
      <w:r>
        <w:rPr/>
        <w:t>584</w:t>
      </w:r>
      <w:r>
        <w:rPr>
          <w:rtl w:val="true"/>
        </w:rPr>
        <w:t xml:space="preserve">- </w:t>
      </w:r>
      <w:r>
        <w:rPr>
          <w:rtl w:val="true"/>
        </w:rPr>
        <w:t>شباهت امام عصر روحی له الفداء با حضرات يحيي، خضر، داود، عزیر، شعیب، ایوب</w:t>
      </w:r>
      <w:r>
        <w:rPr>
          <w:rtl w:val="true"/>
        </w:rPr>
        <w:t>(</w:t>
      </w:r>
      <w:r>
        <w:rPr>
          <w:rtl w:val="true"/>
        </w:rPr>
        <w:t>علیهم السلام</w:t>
      </w:r>
      <w:r>
        <w:rPr>
          <w:rtl w:val="true"/>
        </w:rPr>
        <w:t>) :</w:t>
      </w:r>
      <w:bookmarkEnd w:id="1581"/>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ولادت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ولادتش، بشارت و مژده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بشارت و مژدهاش پیش از ولادت داده شد</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عمر حضرت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طولانی نموده و نیز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طولانی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سال در مراسم حج شرکت می کند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هر سال در مراسم حج شرکت می کند و مناسک را به جای می آورد</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خلیفه ساخت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دَاوُودُ إِنَّا جَعَلْنَاكَ خَلِيفَةً فِي الْأَرْضِ </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خداوند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نیز خلیفه در زمین نموده و فرموده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w:t>
      </w:r>
      <w:r>
        <w:rPr>
          <w:rFonts w:eastAsia="Amiri" w:cs="Amiri" w:ascii="Amiri" w:hAnsi="Amiri"/>
          <w:color w:val="111111"/>
          <w:sz w:val="28"/>
          <w:szCs w:val="28"/>
          <w:rtl w:val="true"/>
          <w:lang w:bidi="ar-SA"/>
        </w:rPr>
        <w:t>»</w:t>
      </w:r>
      <w:r>
        <w:rPr>
          <w:rStyle w:val="FootnoteAnchor"/>
          <w:rtl w:val="true"/>
        </w:rPr>
        <w:footnoteReference w:id="734"/>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 را کشت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را که از جالوت بدتر است می کشد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به سوی قومش بازگشت و در میان آنها ظاهر شد تورات را آن طور که بر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بود خواند و تفسیر به رأیها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نیز قرآن را برای اهل زمین آن چنان که بر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خواهد خواند و تمام تفسیر به رأی های متداول را کنار 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هنگامی که خروج کند به کعبه تکیه می دهد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نزدش حاضر می شوند اولین صحبتی که زبان می آورد این آیه است بَقِیَّهُ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بقية الله در زمین و خلیفه و حجت او بر شما هستم هیچ مسلمانی بر او سلام نمی کند مگر اینکه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بقية الله في آرضه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بر بلا صبر کرد، امام زمان از هنگام وفات پدرش تاکنون نیز بر بلاها صبر کرده است</w:t>
      </w:r>
      <w:r>
        <w:rPr>
          <w:rFonts w:eastAsia="IRNazanin" w:cs="IRNazanin"/>
          <w:color w:val="111111"/>
          <w:sz w:val="28"/>
          <w:szCs w:val="28"/>
          <w:rtl w:val="true"/>
          <w:lang w:bidi="fa-IR"/>
        </w:rPr>
        <w:t>.</w:t>
      </w:r>
      <w:r>
        <w:rPr>
          <w:rStyle w:val="FootnoteAnchor"/>
          <w:rtl w:val="true"/>
        </w:rPr>
        <w:footnoteReference w:id="735"/>
      </w:r>
      <w:bookmarkStart w:id="1582" w:name="pg7341_74708"/>
    </w:p>
    <w:p>
      <w:pPr>
        <w:pStyle w:val="Heading2"/>
        <w:numPr>
          <w:ilvl w:val="1"/>
          <w:numId w:val="1"/>
        </w:numPr>
        <w:rPr/>
      </w:pPr>
      <w:bookmarkStart w:id="1583" w:name="__RefHeading___Toc1107515_1051229030"/>
      <w:bookmarkStart w:id="1584" w:name="_Toc587"/>
      <w:bookmarkEnd w:id="1582"/>
      <w:bookmarkEnd w:id="1583"/>
      <w:r>
        <w:rPr/>
        <w:t>585</w:t>
      </w:r>
      <w:r>
        <w:rPr>
          <w:rtl w:val="true"/>
        </w:rPr>
        <w:t xml:space="preserve">- </w:t>
      </w:r>
      <w:r>
        <w:rPr>
          <w:rtl w:val="true"/>
        </w:rPr>
        <w:t>شير داغ</w:t>
      </w:r>
      <w:r>
        <w:rPr>
          <w:rtl w:val="true"/>
        </w:rPr>
        <w:t>:</w:t>
      </w:r>
      <w:bookmarkEnd w:id="1584"/>
    </w:p>
    <w:p>
      <w:pPr>
        <w:pStyle w:val="BookText"/>
        <w:rPr/>
      </w:pPr>
      <w:r>
        <w:rPr>
          <w:rFonts w:ascii="IRNazanin" w:hAnsi="IRNazanin" w:eastAsia="IRNazanin"/>
          <w:color w:val="111111"/>
          <w:sz w:val="28"/>
          <w:sz w:val="28"/>
          <w:szCs w:val="28"/>
          <w:rtl w:val="true"/>
          <w:lang w:bidi="fa-IR"/>
        </w:rPr>
        <w:t>یک روز مردی جامه خود را از تن درآورد و در میان شنهای داغ شروع به غلتیدن کرد، در حالی که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که عذاب دوزخ داغتر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شب چون مرداری و روز بیکاره؟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همین حال چشمش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در سایه درختی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آن حضرت آمد و عرض کرد، نفسم بر من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چاره ای جز این نداشتی؟ بدان که درهای آسمان برای تو گشوده شد و خداوند به وجود تو بر فرشتگانش افتخار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خود توشه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هر کس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برای من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أدع لى</w:t>
      </w:r>
      <w:r>
        <w:rPr>
          <w:rFonts w:eastAsia="IRNazanin" w:cs="IRNazanin"/>
          <w:color w:val="111111"/>
          <w:sz w:val="28"/>
          <w:szCs w:val="28"/>
          <w:rtl w:val="true"/>
          <w:lang w:bidi="fa-IR"/>
        </w:rPr>
        <w:t>»</w:t>
      </w:r>
      <w:r>
        <w:rPr>
          <w:rStyle w:val="FootnoteAnchor"/>
          <w:rtl w:val="true"/>
        </w:rPr>
        <w:footnoteReference w:id="736"/>
      </w:r>
    </w:p>
    <w:p>
      <w:pPr>
        <w:pStyle w:val="Heading2"/>
        <w:numPr>
          <w:ilvl w:val="1"/>
          <w:numId w:val="1"/>
        </w:numPr>
        <w:rPr/>
      </w:pPr>
      <w:bookmarkStart w:id="1585" w:name="__RefHeading___Toc1107517_1051229030"/>
      <w:bookmarkStart w:id="1586" w:name="_Toc588"/>
      <w:bookmarkEnd w:id="1585"/>
      <w:r>
        <w:rPr/>
        <w:t>586</w:t>
      </w:r>
      <w:r>
        <w:rPr>
          <w:rtl w:val="true"/>
        </w:rPr>
        <w:t xml:space="preserve">- </w:t>
      </w:r>
      <w:r>
        <w:rPr>
          <w:rtl w:val="true"/>
        </w:rPr>
        <w:t>تله پاتی</w:t>
      </w:r>
      <w:r>
        <w:rPr>
          <w:rtl w:val="true"/>
        </w:rPr>
        <w:t>:</w:t>
      </w:r>
      <w:bookmarkEnd w:id="1586"/>
    </w:p>
    <w:p>
      <w:pPr>
        <w:pStyle w:val="BookText"/>
        <w:rPr/>
      </w:pPr>
      <w:r>
        <w:rPr>
          <w:rFonts w:ascii="IRNazanin" w:hAnsi="IRNazanin" w:eastAsia="IRNazanin"/>
          <w:color w:val="111111"/>
          <w:sz w:val="28"/>
          <w:sz w:val="28"/>
          <w:szCs w:val="28"/>
          <w:rtl w:val="true"/>
          <w:lang w:bidi="fa-IR"/>
        </w:rPr>
        <w:t>انتقال فکر، رابطه معنوی، ارتباط فکری و روحی میان دو نفر از راه دور، القاء مطلبی از راه دور از طرف کسی برای کس دیگر از طریق انتقال فكر ظهور واقعه ای که در محل رخ داده در ذهن کسی که درمحل دیگر اقامت دارد را تله پاتی گویند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المَوَدَّهُ تَعاطُفُ القُلوبِ فِی ایتِلافِ الأَرواحِ</w:t>
      </w:r>
      <w:r>
        <w:rPr>
          <w:rFonts w:eastAsia="Amiri" w:cs="Amiri" w:ascii="Amiri" w:hAnsi="Amiri"/>
          <w:color w:val="111111"/>
          <w:sz w:val="28"/>
          <w:szCs w:val="28"/>
          <w:rtl w:val="true"/>
          <w:lang w:bidi="ar-SA"/>
        </w:rPr>
        <w:t xml:space="preserve">» </w:t>
      </w:r>
      <w:r>
        <w:rPr>
          <w:rStyle w:val="FootnoteAnchor"/>
          <w:rtl w:val="true"/>
        </w:rPr>
        <w:footnoteReference w:id="738"/>
      </w:r>
      <w:r>
        <w:rPr>
          <w:rFonts w:ascii="IRNazanin" w:hAnsi="IRNazanin" w:eastAsia="IRNazanin"/>
          <w:color w:val="111111"/>
          <w:sz w:val="28"/>
          <w:sz w:val="28"/>
          <w:szCs w:val="28"/>
          <w:rtl w:val="true"/>
          <w:lang w:bidi="fa-IR"/>
        </w:rPr>
        <w:t>دوستی، میل کردن دلهاست به یکدیگر به سبب الفت روحها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 وقتی با هم رو به رو می شوند اگرچه دوستی خود را به زبان نیاورند، دلهایشان، با همان سرعتی که قطرات باران در آبهای رودخانه ها به هم می پیوندند، به یکدیگر می پیوندند و بدکاران وقتی با هم روبه رو می شوند اگرچه به زبان اظهار دوستی کنند، دلهایشان از یکدیگر دور است، همچون دوری دلهای بهایم از یکدیگر هر چند مدتهای طولانی بر سر یک آخور با هم علوفه خورند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شفيق بن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با او سخن گفت و در ضمن </w:t>
      </w:r>
      <w:bookmarkStart w:id="1587" w:name="pg7341_74709"/>
    </w:p>
    <w:p>
      <w:pPr>
        <w:pStyle w:val="BookText"/>
        <w:rPr/>
      </w:pPr>
      <w:bookmarkEnd w:id="1587"/>
      <w:r>
        <w:rPr>
          <w:rFonts w:ascii="IRNazanin" w:hAnsi="IRNazanin" w:eastAsia="IRNazanin"/>
          <w:color w:val="111111"/>
          <w:sz w:val="28"/>
          <w:sz w:val="28"/>
          <w:szCs w:val="28"/>
          <w:rtl w:val="true"/>
          <w:lang w:bidi="fa-IR"/>
        </w:rPr>
        <w:t>صحبت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 على 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امیرالمؤمنان؟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دل خود محبت تو را نمی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در فضا با یکدیگر ملاقات می کردند و همدیگر را می بوییدند و آنهایی که با یکدیگر آشنا در می آمدند با هم جمع می شدند و آنهایی که با هم آشنا در نمی آمدند از هم جدا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آن پیشامدها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 جمل،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آن مرد از جمله کسانی بود که بر آن حضرت شورید</w:t>
      </w:r>
      <w:r>
        <w:rPr>
          <w:rFonts w:eastAsia="IRNazanin" w:cs="IRNazanin"/>
          <w:color w:val="111111"/>
          <w:sz w:val="28"/>
          <w:szCs w:val="28"/>
          <w:rtl w:val="true"/>
          <w:lang w:bidi="fa-IR"/>
        </w:rPr>
        <w:t xml:space="preserve">» </w:t>
      </w:r>
      <w:r>
        <w:rPr>
          <w:rStyle w:val="FootnoteAnchor"/>
          <w:rtl w:val="true"/>
        </w:rPr>
        <w:footnoteReference w:id="740"/>
      </w:r>
    </w:p>
    <w:p>
      <w:pPr>
        <w:pStyle w:val="Heading2"/>
        <w:numPr>
          <w:ilvl w:val="1"/>
          <w:numId w:val="1"/>
        </w:numPr>
        <w:rPr/>
      </w:pPr>
      <w:bookmarkStart w:id="1588" w:name="__RefHeading___Toc1107519_1051229030"/>
      <w:bookmarkStart w:id="1589" w:name="_Toc589"/>
      <w:bookmarkEnd w:id="1588"/>
      <w:r>
        <w:rPr/>
        <w:t>587</w:t>
      </w:r>
      <w:r>
        <w:rPr>
          <w:rtl w:val="true"/>
        </w:rPr>
        <w:t xml:space="preserve">- </w:t>
      </w:r>
      <w:r>
        <w:rPr>
          <w:rtl w:val="true"/>
        </w:rPr>
        <w:t>شعری از عبدالمطلب</w:t>
      </w:r>
      <w:r>
        <w:rPr>
          <w:rtl w:val="true"/>
        </w:rPr>
        <w:t xml:space="preserve">: </w:t>
      </w:r>
      <w:r>
        <w:rPr>
          <w:rtl w:val="true"/>
        </w:rPr>
        <w:t>ريان بن صلت می گوید</w:t>
      </w:r>
      <w:r>
        <w:rPr>
          <w:rtl w:val="true"/>
        </w:rPr>
        <w:t>:</w:t>
      </w:r>
      <w:bookmarkEnd w:id="1589"/>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از عبدالمطلب برای ما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یَعِیبُ اَلنَّاسُ کُلُّهُمْ زَمَاناًوَ مَا لِزَمَانِنَا عَیْبٌ سِوَانَا نَعِیبُ زَمَانَنَا وَ اَلْعَیْبُ فِینَاوَ لَوْ نَطَقَ اَلزَّمَانُ بِنَا هَجَانَا وَ إِنَّ اَلذِّئْبَ یَتْرُکُ لَحْمَ ذِئْبٍوَ یَأْکُلُ بَعْضُنَا بَعْضاً عِیَاناً لَبِسْنَا لِلْخِدَاعِ مُسُوکَ طِیبٍفَوَیْلٌ لِلْغَرِیبِ إِذَا أَتَانَا</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تمام مردم از زمانه ایراد میگیرند،</w:t>
      </w:r>
    </w:p>
    <w:p>
      <w:pPr>
        <w:pStyle w:val="BookText"/>
        <w:rPr/>
      </w:pPr>
      <w:r>
        <w:rPr>
          <w:rFonts w:ascii="IRNazanin" w:hAnsi="IRNazanin" w:eastAsia="IRNazanin"/>
          <w:color w:val="111111"/>
          <w:sz w:val="28"/>
          <w:sz w:val="28"/>
          <w:szCs w:val="28"/>
          <w:rtl w:val="true"/>
          <w:lang w:bidi="fa-IR"/>
        </w:rPr>
        <w:t>حال این که زمانه را عیبی جزمانیست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زمانه خود ایراد میگیری</w:t>
      </w:r>
    </w:p>
    <w:p>
      <w:pPr>
        <w:pStyle w:val="BookText"/>
        <w:rPr/>
      </w:pPr>
      <w:r>
        <w:rPr>
          <w:rFonts w:ascii="IRNazanin" w:hAnsi="IRNazanin" w:eastAsia="IRNazanin"/>
          <w:color w:val="111111"/>
          <w:sz w:val="28"/>
          <w:sz w:val="28"/>
          <w:szCs w:val="28"/>
          <w:rtl w:val="true"/>
          <w:lang w:bidi="fa-IR"/>
        </w:rPr>
        <w:t>محال این که عیب در خود ماست</w:t>
      </w:r>
    </w:p>
    <w:p>
      <w:pPr>
        <w:pStyle w:val="BookText"/>
        <w:rPr/>
      </w:pPr>
      <w:r>
        <w:rPr>
          <w:rFonts w:ascii="IRNazanin" w:hAnsi="IRNazanin" w:eastAsia="IRNazanin"/>
          <w:color w:val="111111"/>
          <w:sz w:val="28"/>
          <w:sz w:val="28"/>
          <w:szCs w:val="28"/>
          <w:rtl w:val="true"/>
          <w:lang w:bidi="fa-IR"/>
        </w:rPr>
        <w:t>و اگر زمانه زبان داشت ما را هجومی کرد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گرگ گوشت گرگ را نمی خورد </w:t>
      </w:r>
      <w:bookmarkStart w:id="1590" w:name="pg7341_74710"/>
    </w:p>
    <w:p>
      <w:pPr>
        <w:pStyle w:val="BookText"/>
        <w:rPr/>
      </w:pPr>
      <w:bookmarkEnd w:id="1590"/>
      <w:r>
        <w:rPr>
          <w:rFonts w:ascii="IRNazanin" w:hAnsi="IRNazanin" w:eastAsia="IRNazanin"/>
          <w:color w:val="111111"/>
          <w:sz w:val="28"/>
          <w:sz w:val="28"/>
          <w:szCs w:val="28"/>
          <w:rtl w:val="true"/>
          <w:lang w:bidi="fa-IR"/>
        </w:rPr>
        <w:t>ولی ما آشکارا یکدیگر را می خوریم،</w:t>
      </w:r>
    </w:p>
    <w:p>
      <w:pPr>
        <w:pStyle w:val="BookText"/>
        <w:rPr/>
      </w:pPr>
      <w:r>
        <w:rPr>
          <w:rFonts w:ascii="IRNazanin" w:hAnsi="IRNazanin" w:eastAsia="IRNazanin"/>
          <w:color w:val="111111"/>
          <w:sz w:val="28"/>
          <w:sz w:val="28"/>
          <w:szCs w:val="28"/>
          <w:rtl w:val="true"/>
          <w:lang w:bidi="fa-IR"/>
        </w:rPr>
        <w:t>فریبکارانه پوستهای جالب بر تن می کنیم و وای بر غریبی که نزد ما آید</w:t>
      </w:r>
      <w:r>
        <w:rPr>
          <w:rFonts w:eastAsia="IRNazanin" w:cs="IRNazanin"/>
          <w:color w:val="111111"/>
          <w:sz w:val="28"/>
          <w:szCs w:val="28"/>
          <w:rtl w:val="true"/>
          <w:lang w:bidi="fa-IR"/>
        </w:rPr>
        <w:t>.</w:t>
      </w:r>
    </w:p>
    <w:p>
      <w:pPr>
        <w:pStyle w:val="Heading2"/>
        <w:numPr>
          <w:ilvl w:val="1"/>
          <w:numId w:val="1"/>
        </w:numPr>
        <w:rPr/>
      </w:pPr>
      <w:bookmarkStart w:id="1591" w:name="__RefHeading___Toc1107521_1051229030"/>
      <w:bookmarkStart w:id="1592" w:name="_Toc590"/>
      <w:bookmarkEnd w:id="1591"/>
      <w:r>
        <w:rPr/>
        <w:t>588</w:t>
      </w:r>
      <w:r>
        <w:rPr>
          <w:rtl w:val="true"/>
        </w:rPr>
        <w:t xml:space="preserve">- </w:t>
      </w:r>
      <w:r>
        <w:rPr>
          <w:rtl w:val="true"/>
        </w:rPr>
        <w:t>خواب حضرت زینب علی و تعبير رسول خدا</w:t>
      </w:r>
      <w:r>
        <w:rPr>
          <w:rtl w:val="true"/>
        </w:rPr>
        <w:t>(</w:t>
      </w:r>
      <w:r>
        <w:rPr>
          <w:rtl w:val="true"/>
        </w:rPr>
        <w:t>صلی الله علیه واله</w:t>
      </w:r>
      <w:r>
        <w:rPr>
          <w:rtl w:val="true"/>
        </w:rPr>
        <w:t>) :</w:t>
      </w:r>
      <w:bookmarkEnd w:id="1592"/>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کودکی در موقعی که ارتحال پیامبر خدا و نزدیک بود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زبان کودکانه به آن حضرت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دیشب در خواب دیدم که باد سختی وزید که بر اثر آن دنیا در تاریکی فرو رفت و من از شدت آن باد به این سو و آن سو می افتادم، تا اینکه به درخت بزرگی پناه بردم، ولی باد آن را ریشه کن کرد و من به زمین افتادم، دوباره به شاخه دیگری از آن درخت پناه بردم آن هم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مرتبه به شاخه دیگری روی آوردم، آن شاخه نیز از شدت باد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دو شاخه به هم پیوسته دیگر پناه بردم که ناگاه آن دو شاخه نیز شکست و من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شنیدن خواب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 پست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اولین بار به آن پناه بردی جد توست که بزودی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بعد، مادر و پدر تو هستند که آنها هم از دنیا می روند و آن شاخه به هم پیوسته دو برادرت حسن و حسین هستند که در مصیبت آنان دنیا تاریک میگردد</w:t>
      </w:r>
      <w:r>
        <w:rPr>
          <w:rFonts w:eastAsia="IRNazanin" w:cs="IRNazanin"/>
          <w:color w:val="111111"/>
          <w:sz w:val="28"/>
          <w:szCs w:val="28"/>
          <w:rtl w:val="true"/>
          <w:lang w:bidi="fa-IR"/>
        </w:rPr>
        <w:t xml:space="preserve">» </w:t>
      </w:r>
      <w:r>
        <w:rPr>
          <w:rStyle w:val="FootnoteAnchor"/>
          <w:rtl w:val="true"/>
        </w:rPr>
        <w:footnoteReference w:id="742"/>
      </w:r>
    </w:p>
    <w:p>
      <w:pPr>
        <w:pStyle w:val="Heading2"/>
        <w:numPr>
          <w:ilvl w:val="1"/>
          <w:numId w:val="1"/>
        </w:numPr>
        <w:rPr/>
      </w:pPr>
      <w:bookmarkStart w:id="1593" w:name="__RefHeading___Toc1107523_1051229030"/>
      <w:bookmarkStart w:id="1594" w:name="_Toc591"/>
      <w:bookmarkEnd w:id="1593"/>
      <w:r>
        <w:rPr/>
        <w:t>589</w:t>
      </w:r>
      <w:r>
        <w:rPr>
          <w:rtl w:val="true"/>
        </w:rPr>
        <w:t xml:space="preserve">- </w:t>
      </w:r>
      <w:r>
        <w:rPr>
          <w:rtl w:val="true"/>
        </w:rPr>
        <w:t>اخلاق کاربردی</w:t>
      </w:r>
      <w:r>
        <w:rPr>
          <w:rtl w:val="true"/>
        </w:rPr>
        <w:t>:</w:t>
      </w:r>
      <w:bookmarkEnd w:id="1594"/>
    </w:p>
    <w:p>
      <w:pPr>
        <w:pStyle w:val="BookText"/>
        <w:rPr/>
      </w:pPr>
      <w:r>
        <w:rPr>
          <w:rFonts w:ascii="IRNazanin" w:hAnsi="IRNazanin" w:eastAsia="IRNazanin"/>
          <w:color w:val="111111"/>
          <w:sz w:val="28"/>
          <w:sz w:val="28"/>
          <w:szCs w:val="28"/>
          <w:rtl w:val="true"/>
          <w:lang w:bidi="fa-IR"/>
        </w:rPr>
        <w:t>بعد از سال دو هزار ظهور فناوری جدید در عرصهاطلاعات، پزشکی و علوم زیستی، آموزش، ارتباطات، جنگ و تسلیحات نظامی و تجارت، نوع مسائل اخلاقی تغییر بسزایی کرده و برای مردم تشخیص معیارهای اخلاقی منطبق با موازین شرع مقدس دشوار شده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که در عصر حاضر موضوعی بنام اخلاق کار بردی مطرح شود و شیوه اصلاح جامعه بروز باشد</w:t>
      </w:r>
      <w:r>
        <w:rPr>
          <w:rFonts w:eastAsia="IRNazanin" w:cs="IRNazanin"/>
          <w:color w:val="111111"/>
          <w:sz w:val="28"/>
          <w:szCs w:val="28"/>
          <w:rtl w:val="true"/>
          <w:lang w:bidi="fa-IR"/>
        </w:rPr>
        <w:t xml:space="preserve">. </w:t>
      </w:r>
      <w:bookmarkStart w:id="1595" w:name="pg7341_74711"/>
    </w:p>
    <w:p>
      <w:pPr>
        <w:pStyle w:val="BookText"/>
        <w:rPr/>
      </w:pPr>
      <w:bookmarkEnd w:id="1595"/>
      <w:r>
        <w:rPr>
          <w:rFonts w:ascii="IRNazanin" w:hAnsi="IRNazanin" w:eastAsia="IRNazanin"/>
          <w:color w:val="111111"/>
          <w:sz w:val="28"/>
          <w:sz w:val="28"/>
          <w:szCs w:val="28"/>
          <w:rtl w:val="true"/>
          <w:lang w:bidi="fa-IR"/>
        </w:rPr>
        <w:t>اخلاق کاربردی در واقع بیان کننده این حقیقت است که با هر وسیله جدیدی که به وجود آمده زمینه اخلاقی مناسب با آن پدیده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مثلا بخواهیم فهرستی برای اخلاق کاربردی بیان کنیم باید عرض کنیم اخلاق در آموزش و پرورش، اخلاق در پزشکی، اخلاق در محیط زیست، اخلاق در مدیریت، اخلاق در تجارت، اخلاق در جنگ و صلح، اخلاق در حقوق شهروندی، اخلاق در رسانه ها، اخلاق در کامپیوتر و فناوری اطلاعات و اخلاق در ورزش</w:t>
      </w:r>
      <w:r>
        <w:rPr>
          <w:rFonts w:eastAsia="IRNazanin" w:cs="IRNazanin"/>
          <w:color w:val="111111"/>
          <w:sz w:val="28"/>
          <w:szCs w:val="28"/>
          <w:rtl w:val="true"/>
          <w:lang w:bidi="fa-IR"/>
        </w:rPr>
        <w:t>.</w:t>
      </w:r>
    </w:p>
    <w:p>
      <w:pPr>
        <w:pStyle w:val="Heading2"/>
        <w:numPr>
          <w:ilvl w:val="1"/>
          <w:numId w:val="1"/>
        </w:numPr>
        <w:rPr/>
      </w:pPr>
      <w:bookmarkStart w:id="1596" w:name="__RefHeading___Toc1107525_1051229030"/>
      <w:bookmarkStart w:id="1597" w:name="_Toc592"/>
      <w:bookmarkEnd w:id="1596"/>
      <w:r>
        <w:rPr/>
        <w:t>590</w:t>
      </w:r>
      <w:r>
        <w:rPr>
          <w:rtl w:val="true"/>
        </w:rPr>
        <w:t xml:space="preserve">- </w:t>
      </w:r>
      <w:r>
        <w:rPr>
          <w:rtl w:val="true"/>
        </w:rPr>
        <w:t>آیا می دانید که کعبه در کشور حجاز و کل جهان مغفول واقع شده است</w:t>
      </w:r>
      <w:r>
        <w:rPr>
          <w:rtl w:val="true"/>
        </w:rPr>
        <w:t>!!</w:t>
      </w:r>
      <w:bookmarkEnd w:id="1597"/>
    </w:p>
    <w:p>
      <w:pPr>
        <w:pStyle w:val="BookText"/>
        <w:rPr/>
      </w:pPr>
      <w:r>
        <w:rPr>
          <w:rFonts w:ascii="IRNazanin" w:hAnsi="IRNazanin" w:eastAsia="IRNazanin"/>
          <w:color w:val="111111"/>
          <w:sz w:val="28"/>
          <w:sz w:val="28"/>
          <w:szCs w:val="28"/>
          <w:rtl w:val="true"/>
          <w:lang w:bidi="fa-IR"/>
        </w:rPr>
        <w:t>ابتدا از کل جهان عرض کنم که اماکن مذهبی بهائیان در حیفا، صومعه کفار در وادی ازات در ارمنستان، مجموعه معابد بور بورد و در اندونزی، معبد بودایی سمپور در بنگلادش معبد ایست وکوشیا در ژاپن، کلیساهای باروک در فیلیپین، کلیساهای کوه کند در اتیوپی در فهرست میراث فرهنگی یونسکو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نامی از کعبه قبله گاه مسلمانان جهان در این فهرست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کشور حجاز این سالها در جوار کعبه برجهایی ساخته شده با ارتفاع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یکی از برجهای هفتگانه ابراج البيت به شمار می رود و با هزینه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قد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ساعتی که شش برابر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است مشرف بر کعبه ساخته شده و بنای کعبه در برابر آن برجها و ساعت بلند ارتفاع تحت الشعاع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کعبه در کشور حجاز و کل جهان مغفول واقع شده و حفظ و صیانت از آن حرم شریف به فراموشی سپرده شده است؟</w:t>
      </w:r>
    </w:p>
    <w:p>
      <w:pPr>
        <w:pStyle w:val="Heading2"/>
        <w:numPr>
          <w:ilvl w:val="1"/>
          <w:numId w:val="1"/>
        </w:numPr>
        <w:rPr/>
      </w:pPr>
      <w:bookmarkStart w:id="1598" w:name="__RefHeading___Toc1107527_1051229030"/>
      <w:bookmarkStart w:id="1599" w:name="_Toc593"/>
      <w:bookmarkEnd w:id="1598"/>
      <w:r>
        <w:rPr/>
        <w:t>591</w:t>
      </w:r>
      <w:r>
        <w:rPr>
          <w:rtl w:val="true"/>
        </w:rPr>
        <w:t xml:space="preserve">- </w:t>
      </w:r>
      <w:r>
        <w:rPr>
          <w:rtl w:val="true"/>
        </w:rPr>
        <w:t>چه کسانی اعمالشان پودر می شود؟</w:t>
      </w:r>
      <w:r>
        <w:rPr>
          <w:rtl w:val="true"/>
        </w:rPr>
        <w:t>!</w:t>
      </w:r>
      <w:bookmarkEnd w:id="1599"/>
    </w:p>
    <w:p>
      <w:pPr>
        <w:pStyle w:val="BookText"/>
        <w:rPr/>
      </w:pPr>
      <w:r>
        <w:rPr>
          <w:rFonts w:ascii="IRNazanin" w:hAnsi="IRNazanin" w:eastAsia="IRNazanin"/>
          <w:color w:val="111111"/>
          <w:sz w:val="28"/>
          <w:sz w:val="28"/>
          <w:szCs w:val="28"/>
          <w:rtl w:val="true"/>
          <w:lang w:bidi="fa-IR"/>
        </w:rPr>
        <w:t>برای این سؤال پاسخهایی فراوان هست اما نزدیکترین پاسخ مربوط به آنهایی است که در خانه ها و محلهای زندگی خودشان که دور از چشم مردم است اسباب گناه و حرام فراهم می آورند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آدمهای کافر و غیر مسلمان نیستند بلکه اهل عبادت و نماز هم هستند ولی در پنهانی به محرمات الهی روی می آورند و همین کارشان باعث میشود کارهای خوبشان </w:t>
      </w:r>
      <w:bookmarkStart w:id="1600" w:name="pg7341_74712"/>
    </w:p>
    <w:p>
      <w:pPr>
        <w:pStyle w:val="BookText"/>
        <w:rPr/>
      </w:pPr>
      <w:bookmarkEnd w:id="1600"/>
      <w:r>
        <w:rPr>
          <w:rFonts w:ascii="IRNazanin" w:hAnsi="IRNazanin" w:eastAsia="IRNazanin"/>
          <w:color w:val="111111"/>
          <w:sz w:val="28"/>
          <w:sz w:val="28"/>
          <w:szCs w:val="28"/>
          <w:rtl w:val="true"/>
          <w:lang w:bidi="fa-IR"/>
        </w:rPr>
        <w:t>پودر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پیش بینی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ما نمونه هایش به وجود آمده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مردمانی از امت خود را می شناسم که در روز قیامت حسناتی به سفیدی کوههای تهامه عرضه می کنند، اما خداوند همه آنها را پودر و پراکنده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آنها برادران هم تبار شمایند و شبها نیز همچون شما عبادت می کنند اما مردمی هستند که چون پنهانی با محرمات الهی روبرو شوند آنها را مرتکب گردند</w:t>
      </w:r>
      <w:r>
        <w:rPr>
          <w:rFonts w:eastAsia="IRNazanin" w:cs="IRNazanin"/>
          <w:color w:val="111111"/>
          <w:sz w:val="28"/>
          <w:szCs w:val="28"/>
          <w:rtl w:val="true"/>
          <w:lang w:bidi="fa-IR"/>
        </w:rPr>
        <w:t xml:space="preserve">» </w:t>
      </w:r>
      <w:r>
        <w:rPr>
          <w:rStyle w:val="FootnoteAnchor"/>
          <w:rtl w:val="true"/>
        </w:rPr>
        <w:footnoteReference w:id="743"/>
      </w:r>
    </w:p>
    <w:p>
      <w:pPr>
        <w:pStyle w:val="Heading2"/>
        <w:numPr>
          <w:ilvl w:val="1"/>
          <w:numId w:val="1"/>
        </w:numPr>
        <w:rPr/>
      </w:pPr>
      <w:bookmarkStart w:id="1601" w:name="__RefHeading___Toc1107529_1051229030"/>
      <w:bookmarkStart w:id="1602" w:name="_Toc594"/>
      <w:bookmarkEnd w:id="1601"/>
      <w:r>
        <w:rPr/>
        <w:t>592</w:t>
      </w:r>
      <w:r>
        <w:rPr>
          <w:rtl w:val="true"/>
        </w:rPr>
        <w:t xml:space="preserve">- </w:t>
      </w:r>
      <w:r>
        <w:rPr>
          <w:rtl w:val="true"/>
        </w:rPr>
        <w:t>خیانت مسؤول بازار اهواز</w:t>
      </w:r>
      <w:r>
        <w:rPr>
          <w:rtl w:val="true"/>
        </w:rPr>
        <w:t>:</w:t>
      </w:r>
      <w:bookmarkEnd w:id="1602"/>
    </w:p>
    <w:p>
      <w:pPr>
        <w:pStyle w:val="BookText"/>
        <w:rPr/>
      </w:pPr>
      <w:r>
        <w:rPr>
          <w:rFonts w:ascii="IRNazanin" w:hAnsi="IRNazanin" w:eastAsia="IRNazanin"/>
          <w:color w:val="111111"/>
          <w:sz w:val="28"/>
          <w:sz w:val="28"/>
          <w:szCs w:val="28"/>
          <w:rtl w:val="true"/>
          <w:lang w:bidi="fa-IR"/>
        </w:rPr>
        <w:t>برخورد با مفاسد اقتصادی در حکومت اسلامی جدی است اگر کسی از موقعیت به دست آمده سوء استفاده کند باید به بسزای عملش برسد تا درس عبرت برای سایر مسئولین کشور اسلامی شود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ابن هرمة مسؤول بازار اهواز خیانتی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استاندارد و حاکم اهواز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نامه مرا خواندی ابن هرمه را از مسؤولیت بازار کنار بگذارد و او را بازداشت و زندانی کن و موضوع را به اطلاع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همکاران خود نیز بنویس و نظر مرا به آگاهی آنها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درباره او غفلت و کوتاهی کنی که بدین سبب نزد خدای عزوجل تباه خواهی شد و من نیز تو را به بدترین وجه معزول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به خدا پناه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که شد وی را از زندان بیرون آور و سی و پنج تازیانه به او بزن و در بازارها بچرخانش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شهادت داد که از وی چیزی گرفته است در کنار گواهیش او را سوگند نیز بده و مقداری را که مدعی است از درآمدابن هرمه به وی بپرداز و دستور بده تا او را خوار و دست بسته دوباره به زندان ببرند و پاهایش را با ریسمان ببند ولی هنگام نماز آزادش گذار، چنانچه کسی برای او ظرف غذا یا آب یا لباس و یا فرشی آورد بگذار به او برساند و مانع مشو</w:t>
      </w:r>
      <w:r>
        <w:rPr>
          <w:rFonts w:eastAsia="IRNazanin" w:cs="IRNazanin"/>
          <w:color w:val="111111"/>
          <w:sz w:val="28"/>
          <w:szCs w:val="28"/>
          <w:rtl w:val="true"/>
          <w:lang w:bidi="fa-IR"/>
        </w:rPr>
        <w:t xml:space="preserve">. </w:t>
      </w:r>
      <w:bookmarkStart w:id="1603" w:name="pg7341_74713"/>
    </w:p>
    <w:p>
      <w:pPr>
        <w:pStyle w:val="BookText"/>
        <w:rPr/>
      </w:pPr>
      <w:bookmarkEnd w:id="1603"/>
      <w:r>
        <w:rPr>
          <w:rFonts w:ascii="IRNazanin" w:hAnsi="IRNazanin" w:eastAsia="IRNazanin"/>
          <w:color w:val="111111"/>
          <w:sz w:val="28"/>
          <w:sz w:val="28"/>
          <w:szCs w:val="28"/>
          <w:rtl w:val="true"/>
          <w:lang w:bidi="fa-IR"/>
        </w:rPr>
        <w:t>به کسانی که ممکن است دشمنی و کینه توزی را به وی تلقین کنند و یا به نجات و خلاصی امیدوارش سازند اجازه ملاقات با او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تو ثابت شد که کسی اندیشه آسیب زدن به مسلمانی را در ذهن او افکنده است آن کس را تازیانه بزن و زندانیش کن تا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بده زندانیان را بجز ابن هرمه، برای گردش به حیاط زندان بیاورند و اگر بیم آن داشتی که ابن هرمه تلف شود او را نیز با دیگر زندانیان به حیاط زندان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بنویس که با بازار چه کردی و به جای این خائن چه کسی را انتخاب کرده ای حقوق این خیانتکار را نیز قطع کن</w:t>
      </w:r>
      <w:r>
        <w:rPr>
          <w:rFonts w:eastAsia="IRNazanin" w:cs="IRNazanin"/>
          <w:color w:val="111111"/>
          <w:sz w:val="28"/>
          <w:szCs w:val="28"/>
          <w:rtl w:val="true"/>
          <w:lang w:bidi="fa-IR"/>
        </w:rPr>
        <w:t xml:space="preserve">» </w:t>
      </w:r>
      <w:r>
        <w:rPr>
          <w:rStyle w:val="FootnoteAnchor"/>
          <w:rtl w:val="true"/>
        </w:rPr>
        <w:footnoteReference w:id="744"/>
      </w:r>
    </w:p>
    <w:p>
      <w:pPr>
        <w:pStyle w:val="Heading2"/>
        <w:numPr>
          <w:ilvl w:val="1"/>
          <w:numId w:val="1"/>
        </w:numPr>
        <w:rPr/>
      </w:pPr>
      <w:bookmarkStart w:id="1604" w:name="__RefHeading___Toc1107531_1051229030"/>
      <w:bookmarkStart w:id="1605" w:name="_Toc595"/>
      <w:bookmarkEnd w:id="1604"/>
      <w:r>
        <w:rPr/>
        <w:t>593</w:t>
      </w:r>
      <w:r>
        <w:rPr>
          <w:rtl w:val="true"/>
        </w:rPr>
        <w:t xml:space="preserve">- </w:t>
      </w:r>
      <w:r>
        <w:rPr>
          <w:rtl w:val="true"/>
        </w:rPr>
        <w:t>نان را گرامی بداریم</w:t>
      </w:r>
      <w:r>
        <w:rPr>
          <w:rtl w:val="true"/>
        </w:rPr>
        <w:t>:</w:t>
      </w:r>
      <w:bookmarkEnd w:id="1605"/>
    </w:p>
    <w:p>
      <w:pPr>
        <w:pStyle w:val="BookText"/>
        <w:rPr/>
      </w:pPr>
      <w:r>
        <w:rPr>
          <w:rFonts w:ascii="IRNazanin" w:hAnsi="IRNazanin" w:eastAsia="IRNazanin"/>
          <w:color w:val="111111"/>
          <w:sz w:val="28"/>
          <w:sz w:val="28"/>
          <w:szCs w:val="28"/>
          <w:rtl w:val="true"/>
          <w:lang w:bidi="fa-IR"/>
        </w:rPr>
        <w:t xml:space="preserve">یکی از نعمتهای بزرگ الهی گندم و جو است که با آنها نان تهیه می شود این نعمت در بین نعمتهای پروردگار ارج و قرب زیادی دارد همان طور که آب مایه حیات است نان مایه قوت انسانهاست چنانکه در کلمات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الماء الحياة و طعم الخبز القوة</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در بیانی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طعامکم الخبز</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بهترین خوراک شما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سفارش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اکرموا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گرامی بدارید خطاب به آنهایی که در کنارش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برایتان خبری را نقل کنم؟ عرض کردند بله ای رسول خدا ای که پدران و مادرانمان فدایت باد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پیامبری بود بنام دانیال از جایی گذر میکرد دیدنانوایی با </w:t>
      </w:r>
    </w:p>
    <w:p>
      <w:pPr>
        <w:pStyle w:val="BookText"/>
        <w:rPr/>
      </w:pPr>
      <w:r>
        <w:rPr>
          <w:rFonts w:ascii="IRNazanin" w:hAnsi="IRNazanin" w:eastAsia="IRNazanin"/>
          <w:color w:val="111111"/>
          <w:sz w:val="28"/>
          <w:sz w:val="28"/>
          <w:szCs w:val="28"/>
          <w:rtl w:val="true"/>
          <w:lang w:bidi="fa-IR"/>
        </w:rPr>
        <w:t>پاهایش خمیر نان را عمل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با نان چنین میکنی گفت بین ما رسم نان درست کردن اینگونه است در این لحظه دانیال دستها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أَکْرِمِ الْخُبْزَ فَقَدْ رَأَیْتَ یَا رَبِّ مَا صَنَعَ هَذَا الْعَبْدُ پروردگارا نان را گرامی دار خدایا دیدی که این بنده ات با نان 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خداوند به آسمان امر کرد که باران را بر این قوم قطع کن و به زمین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آجر و خاک سفالین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باران نبارید و چنان قحطی بر آنها حاکم شد که همدیگر را می خوردند کار بجایی رسید دو مادر که هر کدام فرزندی داشتند قرار گذاشتند فرزند خود را بخورند و نوبت بعد فرزند دیگر را، وقتی نوبت به فرزند دیگری افتاد مادر دوم مانع شد نزاعشان بالا گرفت نزد دانیال نبی آمدند و داستان را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گفت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الْأَمْرُ إِلَی مَا أَرَی یعنی کار شما به اینجا رسیده که بچه های خود را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آری بلکه بدتر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إلی السماء فقال عد علینا بفضلک و فضل رحمتک و لا تعاقب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دانیال دستها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وضع را به حالت گذشته برگردان بخاطر نانوایی که به نان هتک می کرد و نعمتت را گرامی نمی داشت به فضل و رحمتت بچه ها را عقاب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اَللَّهُ تَبَارَکَ وَ تَعَالَی اَلسَّمَاءَ أَنِ اُمْطُرِی عَلَی اَلْأَرْضِ وَ أَمَرَ اَلْأَرْضَ أَنْ أَنْبِتِی لِخَلْقِی مَا قَدْ فَاتَهُمْ مِنْ خَیْرِکِ فَإِنِّی قَدْ رَحِمْتُهُمْ بِالطِّفْلِ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تبارک و تعالی به آسمان امر فرمود باران بر زمین نازل کن و به زمین </w:t>
      </w:r>
      <w:r>
        <w:rPr>
          <w:rStyle w:val="FootnoteAnchor"/>
          <w:rtl w:val="true"/>
        </w:rPr>
        <w:footnoteReference w:id="747"/>
      </w:r>
      <w:bookmarkStart w:id="1606" w:name="pg7341_74715"/>
    </w:p>
    <w:p>
      <w:pPr>
        <w:pStyle w:val="BookText"/>
        <w:rPr/>
      </w:pPr>
      <w:bookmarkEnd w:id="1606"/>
      <w:r>
        <w:rPr>
          <w:rFonts w:ascii="IRNazanin" w:hAnsi="IRNazanin" w:eastAsia="IRNazanin"/>
          <w:color w:val="111111"/>
          <w:sz w:val="28"/>
          <w:sz w:val="28"/>
          <w:szCs w:val="28"/>
          <w:rtl w:val="true"/>
          <w:lang w:bidi="fa-IR"/>
        </w:rPr>
        <w:t>امر کرد برای بندگانم رویش کن و بار ده که من به این قوم را بخاطر طفل صغير ترحم کردم</w:t>
      </w:r>
      <w:r>
        <w:rPr>
          <w:rFonts w:eastAsia="IRNazanin" w:cs="IRNazanin"/>
          <w:color w:val="111111"/>
          <w:sz w:val="28"/>
          <w:szCs w:val="28"/>
          <w:rtl w:val="true"/>
          <w:lang w:bidi="fa-IR"/>
        </w:rPr>
        <w:t>.</w:t>
      </w:r>
    </w:p>
    <w:p>
      <w:pPr>
        <w:pStyle w:val="Heading2"/>
        <w:numPr>
          <w:ilvl w:val="1"/>
          <w:numId w:val="1"/>
        </w:numPr>
        <w:rPr/>
      </w:pPr>
      <w:bookmarkStart w:id="1607" w:name="__RefHeading___Toc1107533_1051229030"/>
      <w:bookmarkStart w:id="1608" w:name="_Toc596"/>
      <w:bookmarkEnd w:id="1607"/>
      <w:r>
        <w:rPr/>
        <w:t>594</w:t>
      </w:r>
      <w:r>
        <w:rPr>
          <w:rtl w:val="true"/>
        </w:rPr>
        <w:t xml:space="preserve">- </w:t>
      </w:r>
      <w:r>
        <w:rPr>
          <w:rtl w:val="true"/>
        </w:rPr>
        <w:t>جواز جاسوسی و نفوذ در تشکیلات دشمن</w:t>
      </w:r>
      <w:r>
        <w:rPr>
          <w:rtl w:val="true"/>
        </w:rPr>
        <w:t>:</w:t>
      </w:r>
      <w:bookmarkEnd w:id="1608"/>
    </w:p>
    <w:p>
      <w:pPr>
        <w:pStyle w:val="BookText"/>
        <w:rPr/>
      </w:pPr>
      <w:r>
        <w:rPr>
          <w:rFonts w:ascii="IRNazanin" w:hAnsi="IRNazanin" w:eastAsia="IRNazanin"/>
          <w:color w:val="111111"/>
          <w:sz w:val="28"/>
          <w:sz w:val="28"/>
          <w:szCs w:val="28"/>
          <w:rtl w:val="true"/>
          <w:lang w:bidi="fa-IR"/>
        </w:rPr>
        <w:t>در عین حالیکه جاسوسی کاری است غیر مشروع ولی برای حفظ و حراست از کشور اسلامی و توطئه های دشمنان نفوذ در تشکیلات آنها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خندق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از دشمنان برای ما خبر بیاورد؟ حذيفة بن 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آن حضرت به من خطاب کرد هر که برود قول برگشتن وی را میدهم و از خداوند مسألت می کنم که در بهشت یار و همراه من باشد؟ از شدت ترس و گرسنگی و سرما هیچ کس از جای خود بلند نشد و چون کسی بر نخاست مرا صدا زد و من در این هنگام چاره ای ندیدم جز این که از جای خود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آن جماعت برو و ببین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هیچ کاری نزنی تا نزد ما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افتادم و به میان آنان رفتم، دیدم با دو لشکر خدا با آنها کارها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دیگی برایشان بر جا گذاشته است و نه آتش و نه خیمه و سرپناهی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شمامواظب باشد که چه کسی پهلویش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مردی را که کنارم بود گرفتم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فلان آن گاه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ماندن به این جا نیامده اید، اسبان و ستوران همه نابود شدند</w:t>
      </w:r>
      <w:r>
        <w:rPr>
          <w:rFonts w:eastAsia="IRNazanin" w:cs="IRNazanin"/>
          <w:color w:val="111111"/>
          <w:sz w:val="28"/>
          <w:szCs w:val="28"/>
          <w:rtl w:val="true"/>
          <w:lang w:bidi="fa-IR"/>
        </w:rPr>
        <w:t xml:space="preserve">» </w:t>
      </w:r>
      <w:r>
        <w:rPr>
          <w:rStyle w:val="FootnoteAnchor"/>
          <w:rtl w:val="true"/>
        </w:rPr>
        <w:footnoteReference w:id="748"/>
      </w:r>
    </w:p>
    <w:p>
      <w:pPr>
        <w:pStyle w:val="Heading2"/>
        <w:numPr>
          <w:ilvl w:val="1"/>
          <w:numId w:val="1"/>
        </w:numPr>
        <w:rPr/>
      </w:pPr>
      <w:bookmarkStart w:id="1609" w:name="__RefHeading___Toc1107535_1051229030"/>
      <w:bookmarkStart w:id="1610" w:name="_Toc597"/>
      <w:bookmarkEnd w:id="1609"/>
      <w:r>
        <w:rPr/>
        <w:t>595</w:t>
      </w:r>
      <w:r>
        <w:rPr>
          <w:rtl w:val="true"/>
        </w:rPr>
        <w:t xml:space="preserve">- </w:t>
      </w:r>
      <w:r>
        <w:rPr>
          <w:rtl w:val="true"/>
        </w:rPr>
        <w:t>بیست سال بر عمرش اضافه شد</w:t>
      </w:r>
      <w:r>
        <w:rPr>
          <w:rtl w:val="true"/>
        </w:rPr>
        <w:t>:</w:t>
      </w:r>
      <w:bookmarkEnd w:id="1610"/>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عقر قوقی گفت در محضر امام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ایشان بدون مقدمه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فردا مردی از ساکنین غرب ترا ملاقات می کند و از حال من می پرسد تو در جواب او بگو به خدا سوگند موسی بن جعفر امامی است که حضرت صادق عل او را سفارش فرموده و تصریح به امامتش کرده هرچه از حلال و حرام سؤال کرد از طرف من جواب ده گفتم فدایت شوم آن مرد مغربی چه نشانی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قد و درشت هیکل است به نام يعقوب وقتی او را ملاقات کردی ترس نداشته باش هر چه پرسید جواب بده و اگر میل داشت پیش من بیاید شعیب سوگند یاد کرد که روز دیگر من در طواف بودم مردی قوی هیکل روی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تو سؤالی کنم راجع به احوال آقا و مولایت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آقای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جواب داد یعقوب از مکانش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مغربما پرسیدم از کجا مرا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کسی به من دستور داد شعيب را ملاقات کن و هرچه می خواهی از او بپرس وقتی که بیدار شدم از نام تو جستجو کردم ترا به من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در اینجا تا از طواف فارغ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طواف پیش او رفتم و صحبت کردم او را مردی دانا و عاقل يافتم از من خواهش کرد که او را خدمت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برسانم، دست او را گرفتم و خدمت حضرت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ورود خواستم بعد از رخصت داخل شدیم همینکه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تو دیروز وارد اینجا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برادرت در فلان مکان نزاعی واقع شد و کار به جایی رسید که یکدیگر را دشمنام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کرداری روش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و پدران ما مخالف این کارهاست و هرگز کسی را به چنین کاری دستور نمی دهیم، از خداوند بترس و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مرگ ما بین تو و برادرت جدایی می افکند و برادرت در همین سفر خواهد مرد، قبل از آنکه به وطن برسد، تو هم از کرده خود پشیمان می شوی، این پیشامد به واسطه آن است که قطع رحم کردید خداوند هم عمر شما را قطع نمود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اجل من کی خواهد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تو هم رسیده بود ولی چون در فلان منزل نسبت به عمه خود مهربانی کردی وصله رحم نمودی </w:t>
      </w:r>
      <w:bookmarkStart w:id="1611" w:name="pg7341_74717"/>
    </w:p>
    <w:p>
      <w:pPr>
        <w:pStyle w:val="BookText"/>
        <w:rPr/>
      </w:pPr>
      <w:bookmarkEnd w:id="1611"/>
      <w:r>
        <w:rPr>
          <w:rFonts w:ascii="IRNazanin" w:hAnsi="IRNazanin" w:eastAsia="IRNazanin"/>
          <w:color w:val="111111"/>
          <w:sz w:val="28"/>
          <w:sz w:val="28"/>
          <w:szCs w:val="28"/>
          <w:rtl w:val="true"/>
          <w:lang w:bidi="fa-IR"/>
        </w:rPr>
        <w:t>بیست سال بر عمرت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یک سال بعد همین یعقوب را در راه مکه دیدم و احوال او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سفر برادرم به وطن نرسیده از دنیا رفت و او را در بین راه دفن کردم</w:t>
      </w:r>
      <w:r>
        <w:rPr>
          <w:rFonts w:eastAsia="IRNazanin" w:cs="IRNazanin"/>
          <w:color w:val="111111"/>
          <w:sz w:val="28"/>
          <w:szCs w:val="28"/>
          <w:rtl w:val="true"/>
          <w:lang w:bidi="fa-IR"/>
        </w:rPr>
        <w:t xml:space="preserve">.» </w:t>
      </w:r>
      <w:r>
        <w:rPr>
          <w:rStyle w:val="FootnoteAnchor"/>
          <w:rtl w:val="true"/>
        </w:rPr>
        <w:footnoteReference w:id="749"/>
      </w:r>
    </w:p>
    <w:p>
      <w:pPr>
        <w:pStyle w:val="Heading2"/>
        <w:numPr>
          <w:ilvl w:val="1"/>
          <w:numId w:val="1"/>
        </w:numPr>
        <w:rPr/>
      </w:pPr>
      <w:bookmarkStart w:id="1612" w:name="__RefHeading___Toc1107537_1051229030"/>
      <w:bookmarkStart w:id="1613" w:name="_Toc598"/>
      <w:bookmarkEnd w:id="1612"/>
      <w:r>
        <w:rPr/>
        <w:t>596</w:t>
      </w:r>
      <w:r>
        <w:rPr>
          <w:rtl w:val="true"/>
        </w:rPr>
        <w:t xml:space="preserve">- </w:t>
      </w:r>
      <w:r>
        <w:rPr>
          <w:rtl w:val="true"/>
        </w:rPr>
        <w:t>شراب دوستی و شیرینی قرب دو داروی شفابخش</w:t>
      </w:r>
      <w:r>
        <w:rPr>
          <w:rtl w:val="true"/>
        </w:rPr>
        <w:t>:</w:t>
      </w:r>
      <w:bookmarkEnd w:id="1613"/>
    </w:p>
    <w:p>
      <w:pPr>
        <w:pStyle w:val="BookText"/>
        <w:rPr/>
      </w:pPr>
      <w:r>
        <w:rPr>
          <w:rFonts w:ascii="IRNazanin" w:hAnsi="IRNazanin" w:eastAsia="IRNazanin"/>
          <w:color w:val="111111"/>
          <w:sz w:val="28"/>
          <w:sz w:val="28"/>
          <w:szCs w:val="28"/>
          <w:rtl w:val="true"/>
          <w:lang w:bidi="fa-IR"/>
        </w:rPr>
        <w:t xml:space="preserve">یکبار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شد، طبیب یهودی برای طبابت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کمی صبر کن من دوستی دارم با او مشورت کنم آنگاه روی از طبیب برگردانید و به جانب قبله توجه کرد این بیت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أَمْرَضْتَنِی وَ أَنْتَ طَبِیبِی</w:t>
      </w:r>
    </w:p>
    <w:p>
      <w:pPr>
        <w:pStyle w:val="BookText"/>
        <w:rPr/>
      </w:pPr>
      <w:r>
        <w:rPr>
          <w:rFonts w:ascii="Amiri" w:hAnsi="Amiri" w:eastAsia="Amiri" w:cs="Amiri"/>
          <w:color w:val="111111"/>
          <w:sz w:val="28"/>
          <w:sz w:val="28"/>
          <w:szCs w:val="28"/>
          <w:rtl w:val="true"/>
          <w:lang w:bidi="ar-SA"/>
        </w:rPr>
        <w:t>فَتَفَضَّلْ بِنَظَرِهِ یَا حَبِیبِی</w:t>
      </w:r>
    </w:p>
    <w:p>
      <w:pPr>
        <w:pStyle w:val="BookText"/>
        <w:rPr/>
      </w:pPr>
      <w:r>
        <w:rPr>
          <w:rFonts w:ascii="Amiri" w:hAnsi="Amiri" w:eastAsia="Amiri" w:cs="Amiri"/>
          <w:color w:val="111111"/>
          <w:sz w:val="28"/>
          <w:sz w:val="28"/>
          <w:szCs w:val="28"/>
          <w:rtl w:val="true"/>
          <w:lang w:bidi="ar-SA"/>
        </w:rPr>
        <w:t>وَ اسْقِنِی مِنْ شَرَابٍ ودک کاسا</w:t>
      </w:r>
    </w:p>
    <w:p>
      <w:pPr>
        <w:pStyle w:val="BookText"/>
        <w:rPr/>
      </w:pPr>
      <w:r>
        <w:rPr>
          <w:rFonts w:ascii="Amiri" w:hAnsi="Amiri" w:eastAsia="Amiri" w:cs="Amiri"/>
          <w:color w:val="111111"/>
          <w:sz w:val="28"/>
          <w:sz w:val="28"/>
          <w:szCs w:val="28"/>
          <w:rtl w:val="true"/>
          <w:lang w:bidi="ar-SA"/>
        </w:rPr>
        <w:t>ثُمَّ زِدْنِی حلاوه التَّقْرِیبِ</w:t>
      </w:r>
    </w:p>
    <w:p>
      <w:pPr>
        <w:pStyle w:val="BookText"/>
        <w:rPr/>
      </w:pPr>
      <w:r>
        <w:rPr>
          <w:rFonts w:ascii="IRNazanin" w:hAnsi="IRNazanin" w:eastAsia="IRNazanin"/>
          <w:color w:val="111111"/>
          <w:sz w:val="28"/>
          <w:sz w:val="28"/>
          <w:szCs w:val="28"/>
          <w:rtl w:val="true"/>
          <w:lang w:bidi="fa-IR"/>
        </w:rPr>
        <w:t>خدایا تو مرا بیمار کردهای و تو نیز طبیب منی به فضل خویش نظری به این بنده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دوستی خود مرا جامی بده و شیرینی مقام قربت را بر آناضافه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حضرت این ابیات را تمام نکرده بود که اثر بهبودی در بشره و چهره مبارکش ظاهر شد و همان لحظه تمام مرض از او زائل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با تحیری عجیب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این پیشامد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اول گمان کردم تو بیماری و طبیب اکنون آشکار شد که من بیمارم و تو طبیب از تو خواهش میکنم مرا معالجه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او عرضه داشت و طبیب یهودی مسلمان شد</w:t>
      </w:r>
      <w:r>
        <w:rPr>
          <w:rFonts w:eastAsia="IRNazanin" w:cs="IRNazanin"/>
          <w:color w:val="111111"/>
          <w:sz w:val="28"/>
          <w:szCs w:val="28"/>
          <w:rtl w:val="true"/>
          <w:lang w:bidi="fa-IR"/>
        </w:rPr>
        <w:t>»</w:t>
      </w:r>
      <w:r>
        <w:rPr>
          <w:rStyle w:val="FootnoteAnchor"/>
          <w:rtl w:val="true"/>
        </w:rPr>
        <w:footnoteReference w:id="750"/>
      </w:r>
    </w:p>
    <w:p>
      <w:pPr>
        <w:pStyle w:val="Heading2"/>
        <w:numPr>
          <w:ilvl w:val="1"/>
          <w:numId w:val="1"/>
        </w:numPr>
        <w:rPr/>
      </w:pPr>
      <w:bookmarkStart w:id="1614" w:name="__RefHeading___Toc1107539_1051229030"/>
      <w:bookmarkStart w:id="1615" w:name="_Toc599"/>
      <w:bookmarkEnd w:id="1614"/>
      <w:r>
        <w:rPr/>
        <w:t>597</w:t>
      </w:r>
      <w:r>
        <w:rPr>
          <w:rtl w:val="true"/>
        </w:rPr>
        <w:t xml:space="preserve">- </w:t>
      </w:r>
      <w:r>
        <w:rPr>
          <w:rtl w:val="true"/>
        </w:rPr>
        <w:t>اولین شاعری که شعر غدیر را سرود</w:t>
      </w:r>
      <w:r>
        <w:rPr>
          <w:rtl w:val="true"/>
        </w:rPr>
        <w:t>:</w:t>
      </w:r>
      <w:bookmarkEnd w:id="161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بن ثابت اولین شاعر غدیر است که بعد از خطبه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محل غدیر خم به همین مناسبت اشعاری را سرود و به محضر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و اجازه گرفت برای همه کسانی که در غدیر بودند و خطبه را شنیدند </w:t>
      </w:r>
    </w:p>
    <w:p>
      <w:pPr>
        <w:pStyle w:val="BookText"/>
        <w:rPr/>
      </w:pPr>
      <w:r>
        <w:rPr>
          <w:rFonts w:ascii="IRNazanin" w:hAnsi="IRNazanin" w:eastAsia="IRNazanin"/>
          <w:color w:val="111111"/>
          <w:sz w:val="28"/>
          <w:sz w:val="28"/>
          <w:szCs w:val="28"/>
          <w:rtl w:val="true"/>
          <w:lang w:bidi="fa-IR"/>
        </w:rPr>
        <w:t>بخواند حضرت اجازه دادند و فرمودند بخوان بنام خداوند و برکت او حشان بر جای بلندی قرار گرفت و مردم را برای شنیدن کلامش فرا خواند آنها همه دورش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قریش، سخن مرا به گواهی و امضای پیامبر گوش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تعلموا ان النبی محمدا</w:t>
      </w:r>
    </w:p>
    <w:p>
      <w:pPr>
        <w:pStyle w:val="BookText"/>
        <w:rPr/>
      </w:pPr>
      <w:r>
        <w:rPr>
          <w:rFonts w:ascii="IRNazanin" w:hAnsi="IRNazanin" w:eastAsia="IRNazanin"/>
          <w:color w:val="111111"/>
          <w:sz w:val="28"/>
          <w:sz w:val="28"/>
          <w:szCs w:val="28"/>
          <w:rtl w:val="true"/>
          <w:lang w:bidi="fa-IR"/>
        </w:rPr>
        <w:t>لدی دوح خم حین قام منادیا</w:t>
      </w:r>
    </w:p>
    <w:p>
      <w:pPr>
        <w:pStyle w:val="BookText"/>
        <w:rPr/>
      </w:pPr>
      <w:r>
        <w:rPr>
          <w:rFonts w:ascii="IRNazanin" w:hAnsi="IRNazanin" w:eastAsia="IRNazanin"/>
          <w:color w:val="111111"/>
          <w:sz w:val="28"/>
          <w:sz w:val="28"/>
          <w:szCs w:val="28"/>
          <w:rtl w:val="true"/>
          <w:lang w:bidi="fa-IR"/>
        </w:rPr>
        <w:t>و قد جاء جبرییل من عند ربه</w:t>
      </w:r>
    </w:p>
    <w:p>
      <w:pPr>
        <w:pStyle w:val="BookText"/>
        <w:rPr/>
      </w:pPr>
      <w:r>
        <w:rPr>
          <w:rFonts w:ascii="IRNazanin" w:hAnsi="IRNazanin" w:eastAsia="IRNazanin"/>
          <w:color w:val="111111"/>
          <w:sz w:val="28"/>
          <w:sz w:val="28"/>
          <w:szCs w:val="28"/>
          <w:rtl w:val="true"/>
          <w:lang w:bidi="fa-IR"/>
        </w:rPr>
        <w:t>بانّک معصوم فلاتک وانیا</w:t>
      </w:r>
    </w:p>
    <w:p>
      <w:pPr>
        <w:pStyle w:val="BookText"/>
        <w:rPr/>
      </w:pPr>
      <w:r>
        <w:rPr>
          <w:rFonts w:ascii="IRNazanin" w:hAnsi="IRNazanin" w:eastAsia="IRNazanin"/>
          <w:color w:val="111111"/>
          <w:sz w:val="28"/>
          <w:sz w:val="28"/>
          <w:szCs w:val="28"/>
          <w:rtl w:val="true"/>
          <w:lang w:bidi="fa-IR"/>
        </w:rPr>
        <w:t>و بلغهم ما انزل الله ربهم</w:t>
      </w:r>
    </w:p>
    <w:p>
      <w:pPr>
        <w:pStyle w:val="BookText"/>
        <w:rPr/>
      </w:pPr>
      <w:r>
        <w:rPr>
          <w:rFonts w:ascii="IRNazanin" w:hAnsi="IRNazanin" w:eastAsia="IRNazanin"/>
          <w:color w:val="111111"/>
          <w:sz w:val="28"/>
          <w:sz w:val="28"/>
          <w:szCs w:val="28"/>
          <w:rtl w:val="true"/>
          <w:lang w:bidi="fa-IR"/>
        </w:rPr>
        <w:t>و ان انت لم تفعل و حاذرت باغیا</w:t>
      </w:r>
    </w:p>
    <w:p>
      <w:pPr>
        <w:pStyle w:val="BookText"/>
        <w:rPr/>
      </w:pPr>
      <w:r>
        <w:rPr>
          <w:rFonts w:ascii="IRNazanin" w:hAnsi="IRNazanin" w:eastAsia="IRNazanin"/>
          <w:color w:val="111111"/>
          <w:sz w:val="28"/>
          <w:sz w:val="28"/>
          <w:szCs w:val="28"/>
          <w:rtl w:val="true"/>
          <w:lang w:bidi="fa-IR"/>
        </w:rPr>
        <w:t>علیک فما بلغتهم عن آله هم</w:t>
      </w:r>
    </w:p>
    <w:p>
      <w:pPr>
        <w:pStyle w:val="BookText"/>
        <w:rPr/>
      </w:pPr>
      <w:r>
        <w:rPr>
          <w:rFonts w:ascii="IRNazanin" w:hAnsi="IRNazanin" w:eastAsia="IRNazanin"/>
          <w:color w:val="111111"/>
          <w:sz w:val="28"/>
          <w:sz w:val="28"/>
          <w:szCs w:val="28"/>
          <w:rtl w:val="true"/>
          <w:lang w:bidi="fa-IR"/>
        </w:rPr>
        <w:t>رسالته ان کنت تخشی الاعادیا</w:t>
      </w:r>
    </w:p>
    <w:p>
      <w:pPr>
        <w:pStyle w:val="BookText"/>
        <w:rPr/>
      </w:pPr>
      <w:r>
        <w:rPr>
          <w:rFonts w:ascii="IRNazanin" w:hAnsi="IRNazanin" w:eastAsia="IRNazanin"/>
          <w:color w:val="111111"/>
          <w:sz w:val="28"/>
          <w:sz w:val="28"/>
          <w:szCs w:val="28"/>
          <w:rtl w:val="true"/>
          <w:lang w:bidi="fa-IR"/>
        </w:rPr>
        <w:t>فقام به اذ ذاک رافع کفه</w:t>
      </w:r>
    </w:p>
    <w:p>
      <w:pPr>
        <w:pStyle w:val="BookText"/>
        <w:rPr/>
      </w:pPr>
      <w:r>
        <w:rPr>
          <w:rFonts w:ascii="IRNazanin" w:hAnsi="IRNazanin" w:eastAsia="IRNazanin"/>
          <w:color w:val="111111"/>
          <w:sz w:val="28"/>
          <w:sz w:val="28"/>
          <w:szCs w:val="28"/>
          <w:rtl w:val="true"/>
          <w:lang w:bidi="fa-IR"/>
        </w:rPr>
        <w:t>به یمنی یدیه معلن الصوت عالیا</w:t>
      </w:r>
    </w:p>
    <w:p>
      <w:pPr>
        <w:pStyle w:val="BookText"/>
        <w:rPr/>
      </w:pPr>
      <w:r>
        <w:rPr>
          <w:rFonts w:ascii="IRNazanin" w:hAnsi="IRNazanin" w:eastAsia="IRNazanin"/>
          <w:color w:val="111111"/>
          <w:sz w:val="28"/>
          <w:sz w:val="28"/>
          <w:szCs w:val="28"/>
          <w:rtl w:val="true"/>
          <w:lang w:bidi="fa-IR"/>
        </w:rPr>
        <w:t>فقال لهم من کنت مولاه منکم</w:t>
      </w:r>
    </w:p>
    <w:p>
      <w:pPr>
        <w:pStyle w:val="BookText"/>
        <w:rPr/>
      </w:pPr>
      <w:r>
        <w:rPr>
          <w:rFonts w:ascii="IRNazanin" w:hAnsi="IRNazanin" w:eastAsia="IRNazanin"/>
          <w:color w:val="111111"/>
          <w:sz w:val="28"/>
          <w:sz w:val="28"/>
          <w:szCs w:val="28"/>
          <w:rtl w:val="true"/>
          <w:lang w:bidi="fa-IR"/>
        </w:rPr>
        <w:t>و کان لقولی حافظا لیس ناسیا</w:t>
      </w:r>
    </w:p>
    <w:p>
      <w:pPr>
        <w:pStyle w:val="BookText"/>
        <w:rPr/>
      </w:pPr>
      <w:r>
        <w:rPr>
          <w:rFonts w:ascii="IRNazanin" w:hAnsi="IRNazanin" w:eastAsia="IRNazanin"/>
          <w:color w:val="111111"/>
          <w:sz w:val="28"/>
          <w:sz w:val="28"/>
          <w:szCs w:val="28"/>
          <w:rtl w:val="true"/>
          <w:lang w:bidi="fa-IR"/>
        </w:rPr>
        <w:t>فمولاه من بعدی علی و اننی</w:t>
      </w:r>
    </w:p>
    <w:p>
      <w:pPr>
        <w:pStyle w:val="BookText"/>
        <w:rPr/>
      </w:pPr>
      <w:r>
        <w:rPr>
          <w:rFonts w:ascii="IRNazanin" w:hAnsi="IRNazanin" w:eastAsia="IRNazanin"/>
          <w:color w:val="111111"/>
          <w:sz w:val="28"/>
          <w:sz w:val="28"/>
          <w:szCs w:val="28"/>
          <w:rtl w:val="true"/>
          <w:lang w:bidi="fa-IR"/>
        </w:rPr>
        <w:t>به لکم دون البریه راضیا</w:t>
      </w:r>
    </w:p>
    <w:p>
      <w:pPr>
        <w:pStyle w:val="BookText"/>
        <w:rPr/>
      </w:pPr>
      <w:r>
        <w:rPr>
          <w:rFonts w:ascii="IRNazanin" w:hAnsi="IRNazanin" w:eastAsia="IRNazanin"/>
          <w:color w:val="111111"/>
          <w:sz w:val="28"/>
          <w:sz w:val="28"/>
          <w:szCs w:val="28"/>
          <w:rtl w:val="true"/>
          <w:lang w:bidi="fa-IR"/>
        </w:rPr>
        <w:t>فیارب من و الی علیا فو آله</w:t>
      </w:r>
    </w:p>
    <w:p>
      <w:pPr>
        <w:pStyle w:val="BookText"/>
        <w:rPr/>
      </w:pPr>
      <w:r>
        <w:rPr>
          <w:rFonts w:ascii="IRNazanin" w:hAnsi="IRNazanin" w:eastAsia="IRNazanin"/>
          <w:color w:val="111111"/>
          <w:sz w:val="28"/>
          <w:sz w:val="28"/>
          <w:szCs w:val="28"/>
          <w:rtl w:val="true"/>
          <w:lang w:bidi="fa-IR"/>
        </w:rPr>
        <w:t>و کن للذی عادی علیا معادیا</w:t>
      </w:r>
    </w:p>
    <w:p>
      <w:pPr>
        <w:pStyle w:val="BookText"/>
        <w:rPr/>
      </w:pPr>
      <w:r>
        <w:rPr>
          <w:rFonts w:ascii="IRNazanin" w:hAnsi="IRNazanin" w:eastAsia="IRNazanin"/>
          <w:color w:val="111111"/>
          <w:sz w:val="28"/>
          <w:sz w:val="28"/>
          <w:szCs w:val="28"/>
          <w:rtl w:val="true"/>
          <w:lang w:bidi="fa-IR"/>
        </w:rPr>
        <w:t>و یارب فانصر ناصریه لنصرهم</w:t>
      </w:r>
    </w:p>
    <w:p>
      <w:pPr>
        <w:pStyle w:val="BookText"/>
        <w:rPr/>
      </w:pPr>
      <w:r>
        <w:rPr>
          <w:rFonts w:ascii="IRNazanin" w:hAnsi="IRNazanin" w:eastAsia="IRNazanin"/>
          <w:color w:val="111111"/>
          <w:sz w:val="28"/>
          <w:sz w:val="28"/>
          <w:szCs w:val="28"/>
          <w:rtl w:val="true"/>
          <w:lang w:bidi="fa-IR"/>
        </w:rPr>
        <w:t>امام الهدی کالبدر یجلو دیاجیا</w:t>
      </w:r>
    </w:p>
    <w:p>
      <w:pPr>
        <w:pStyle w:val="BookText"/>
        <w:rPr/>
      </w:pPr>
      <w:r>
        <w:rPr>
          <w:rFonts w:ascii="IRNazanin" w:hAnsi="IRNazanin" w:eastAsia="IRNazanin"/>
          <w:color w:val="111111"/>
          <w:sz w:val="28"/>
          <w:sz w:val="28"/>
          <w:szCs w:val="28"/>
          <w:rtl w:val="true"/>
          <w:lang w:bidi="fa-IR"/>
        </w:rPr>
        <w:t>و یارب فاخذل خاذلیه و کن لهم</w:t>
      </w:r>
    </w:p>
    <w:p>
      <w:pPr>
        <w:pStyle w:val="BookText"/>
        <w:rPr/>
      </w:pPr>
      <w:r>
        <w:rPr>
          <w:rFonts w:ascii="IRNazanin" w:hAnsi="IRNazanin" w:eastAsia="IRNazanin"/>
          <w:color w:val="111111"/>
          <w:sz w:val="28"/>
          <w:sz w:val="28"/>
          <w:szCs w:val="28"/>
          <w:rtl w:val="true"/>
          <w:lang w:bidi="fa-IR"/>
        </w:rPr>
        <w:t>اذا وقفوا یوم الحسال مکافیا</w:t>
      </w:r>
    </w:p>
    <w:p>
      <w:pPr>
        <w:pStyle w:val="BookText"/>
        <w:rPr/>
      </w:pPr>
      <w:r>
        <w:rPr>
          <w:rFonts w:ascii="IRNazanin" w:hAnsi="IRNazanin" w:eastAsia="IRNazanin"/>
          <w:color w:val="111111"/>
          <w:sz w:val="28"/>
          <w:sz w:val="28"/>
          <w:szCs w:val="28"/>
          <w:rtl w:val="true"/>
          <w:lang w:bidi="fa-IR"/>
        </w:rPr>
        <w:t xml:space="preserve">آیا نمی دانید که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درختان غدیر خم به حالت ندا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جبرئیل از طرف خداوند پیام آورده بود که در این امر سستی مکن که تو محفوظ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از طرف پروردگار بر تو نازل شده به مردم برسان و اگر نرسانی گرفتار بغی شده ای پس بر توست از جانب خدایشان آنها را به این حقیقت ابلاغ کنی و از دشمنان هراس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الله از جا برخاست و دست راست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 و با صدای رسا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من مولای او هستم و سخن مرا به یاد می سپارد و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او بعد از من على است و من فقط به او نه به دیگری به عنوان جانشین خود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برای شما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هرکس علی را دوست بدارد او را دوست بدار و هرکس با علی دشمنی کند او را دشمن بدار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یاری کنندگان او را یاری فرما به خاطر نصر 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 کننده ای را </w:t>
      </w:r>
      <w:bookmarkStart w:id="1616" w:name="pg7341_74719"/>
    </w:p>
    <w:p>
      <w:pPr>
        <w:pStyle w:val="BookText"/>
        <w:rPr/>
      </w:pPr>
      <w:bookmarkEnd w:id="1616"/>
      <w:r>
        <w:rPr>
          <w:rFonts w:ascii="IRNazanin" w:hAnsi="IRNazanin" w:eastAsia="IRNazanin"/>
          <w:color w:val="111111"/>
          <w:sz w:val="28"/>
          <w:sz w:val="28"/>
          <w:szCs w:val="28"/>
          <w:rtl w:val="true"/>
          <w:lang w:bidi="fa-IR"/>
        </w:rPr>
        <w:t>که در تاریکیها مانند ماه شب چهارده روشنی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خوار کنندگان او را خوار کن و روز قیامت که برای حساب می ایستند خود جزا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اشعار حسان بن ثابت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 مادامی که با زبانت از ما دفاع می کنی، از سوی روح القدس مؤید خواهی بود</w:t>
      </w:r>
      <w:r>
        <w:rPr>
          <w:rStyle w:val="FootnoteAnchor"/>
          <w:rtl w:val="true"/>
        </w:rPr>
        <w:footnoteReference w:id="751"/>
      </w:r>
    </w:p>
    <w:p>
      <w:pPr>
        <w:pStyle w:val="Heading2"/>
        <w:numPr>
          <w:ilvl w:val="1"/>
          <w:numId w:val="1"/>
        </w:numPr>
        <w:rPr/>
      </w:pPr>
      <w:bookmarkStart w:id="1617" w:name="__RefHeading___Toc1107541_1051229030"/>
      <w:bookmarkStart w:id="1618" w:name="_Toc600"/>
      <w:bookmarkEnd w:id="1617"/>
      <w:r>
        <w:rPr/>
        <w:t>598</w:t>
      </w:r>
      <w:r>
        <w:rPr>
          <w:rtl w:val="true"/>
        </w:rPr>
        <w:t xml:space="preserve">- </w:t>
      </w:r>
      <w:r>
        <w:rPr>
          <w:rtl w:val="true"/>
        </w:rPr>
        <w:t>همین فضیلت بس</w:t>
      </w:r>
      <w:r>
        <w:rPr>
          <w:rtl w:val="true"/>
        </w:rPr>
        <w:t>:</w:t>
      </w:r>
      <w:bookmarkEnd w:id="1618"/>
    </w:p>
    <w:p>
      <w:pPr>
        <w:pStyle w:val="BookText"/>
        <w:rPr/>
      </w:pPr>
      <w:r>
        <w:rPr>
          <w:rFonts w:ascii="IRNazanin" w:hAnsi="IRNazanin" w:eastAsia="IRNazanin"/>
          <w:color w:val="111111"/>
          <w:sz w:val="28"/>
          <w:sz w:val="28"/>
          <w:szCs w:val="28"/>
          <w:rtl w:val="true"/>
          <w:lang w:bidi="fa-IR"/>
        </w:rPr>
        <w:t>علامه طباطبایی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دوازده هزار صحابی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دوازده گفتار حکمت به یادگار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خطبه ها و نامه ها و وصایایش</w:t>
      </w:r>
      <w:r>
        <w:rPr>
          <w:rFonts w:eastAsia="IRNazanin" w:cs="IRNazanin"/>
          <w:color w:val="111111"/>
          <w:sz w:val="28"/>
          <w:szCs w:val="28"/>
          <w:rtl w:val="true"/>
          <w:lang w:bidi="fa-IR"/>
        </w:rPr>
        <w:t>(</w:t>
      </w:r>
      <w:r>
        <w:rPr>
          <w:rFonts w:eastAsia="IRNazanin" w:cs="IRNazanin"/>
          <w:color w:val="111111"/>
          <w:sz w:val="28"/>
          <w:szCs w:val="28"/>
          <w:lang w:bidi="fa-IR"/>
        </w:rPr>
        <w:t>11600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حکمت به یادگار گذاشته است</w:t>
      </w:r>
      <w:r>
        <w:rPr>
          <w:rFonts w:eastAsia="IRNazanin" w:cs="IRNazanin"/>
          <w:color w:val="111111"/>
          <w:sz w:val="28"/>
          <w:szCs w:val="28"/>
          <w:rtl w:val="true"/>
          <w:lang w:bidi="fa-IR"/>
        </w:rPr>
        <w:t>.</w:t>
      </w:r>
      <w:r>
        <w:rPr>
          <w:rStyle w:val="FootnoteAnchor"/>
          <w:rtl w:val="true"/>
        </w:rPr>
        <w:footnoteReference w:id="752"/>
      </w:r>
    </w:p>
    <w:p>
      <w:pPr>
        <w:pStyle w:val="Heading2"/>
        <w:numPr>
          <w:ilvl w:val="1"/>
          <w:numId w:val="1"/>
        </w:numPr>
        <w:rPr/>
      </w:pPr>
      <w:bookmarkStart w:id="1619" w:name="__RefHeading___Toc1107543_1051229030"/>
      <w:bookmarkStart w:id="1620" w:name="_Toc601"/>
      <w:bookmarkEnd w:id="1619"/>
      <w:r>
        <w:rPr/>
        <w:t>599</w:t>
      </w:r>
      <w:r>
        <w:rPr>
          <w:rtl w:val="true"/>
        </w:rPr>
        <w:t xml:space="preserve">- </w:t>
      </w:r>
      <w:r>
        <w:rPr>
          <w:rtl w:val="true"/>
        </w:rPr>
        <w:t>امر به منکر و نهی از معروف</w:t>
      </w:r>
      <w:r>
        <w:rPr>
          <w:rtl w:val="true"/>
        </w:rPr>
        <w:t>:</w:t>
      </w:r>
      <w:bookmarkEnd w:id="1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الْمُنَافِقُونَ وَالْمُنَافِقَاتُ بَعْضُهُمْ مِنْ بَعْضٍ يَأْمُرُونَ بِالْمُنْكَرِ وَيَنْهَوْنَ عَنِ الْمَعْرُوفِ </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مردان و زنان منافق همه همانند یکدیگرند به کارهای زشت فرمان می دهند و از کارهای نیک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لِمَنْ یَأْمُرُ بِالْمُنْکَرِ وَ یَنْهَی عَنِ اَلْمَعْرُوفِ</w:t>
      </w:r>
      <w:r>
        <w:rPr>
          <w:rFonts w:eastAsia="Amiri" w:cs="Amiri" w:ascii="Amiri" w:hAnsi="Amiri"/>
          <w:color w:val="111111"/>
          <w:sz w:val="28"/>
          <w:szCs w:val="28"/>
          <w:rtl w:val="true"/>
          <w:lang w:bidi="ar-SA"/>
        </w:rPr>
        <w:t xml:space="preserve">» </w:t>
      </w:r>
      <w:r>
        <w:rPr>
          <w:rStyle w:val="FootnoteAnchor"/>
          <w:rtl w:val="true"/>
        </w:rPr>
        <w:footnoteReference w:id="754"/>
      </w:r>
      <w:r>
        <w:rPr>
          <w:rFonts w:ascii="IRNazanin" w:hAnsi="IRNazanin" w:eastAsia="IRNazanin"/>
          <w:color w:val="111111"/>
          <w:sz w:val="28"/>
          <w:sz w:val="28"/>
          <w:szCs w:val="28"/>
          <w:rtl w:val="true"/>
          <w:lang w:bidi="fa-IR"/>
        </w:rPr>
        <w:t>وای بر کسی که به زشتکاری فرا می خواند و از خوبيها باز می دارد؟ و 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 که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فی البلاد شیئ هو انکرمن المعروف ولا اعرف من المنکر</w:t>
      </w:r>
      <w:r>
        <w:rPr>
          <w:rFonts w:eastAsia="IRNazanin" w:cs="IRNazanin"/>
          <w:color w:val="111111"/>
          <w:sz w:val="28"/>
          <w:szCs w:val="28"/>
          <w:rtl w:val="true"/>
          <w:lang w:bidi="fa-IR"/>
        </w:rPr>
        <w:t>»</w:t>
      </w:r>
      <w:r>
        <w:rPr>
          <w:rStyle w:val="FootnoteAnchor"/>
          <w:rtl w:val="true"/>
        </w:rPr>
        <w:footnoteReference w:id="755"/>
      </w:r>
      <w:bookmarkStart w:id="1621" w:name="pg7341_74720"/>
    </w:p>
    <w:p>
      <w:pPr>
        <w:pStyle w:val="BookText"/>
        <w:rPr/>
      </w:pPr>
      <w:bookmarkEnd w:id="1621"/>
      <w:r>
        <w:rPr>
          <w:rFonts w:ascii="IRNazanin" w:hAnsi="IRNazanin" w:eastAsia="IRNazanin"/>
          <w:color w:val="111111"/>
          <w:sz w:val="28"/>
          <w:sz w:val="28"/>
          <w:szCs w:val="28"/>
          <w:rtl w:val="true"/>
          <w:lang w:bidi="fa-IR"/>
        </w:rPr>
        <w:t>پس از من روزگاری بر شما فرا خواهد رسید که در شهرها چیزی ناپسندتر از کار نیک و پسندیده تر از کار زشت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1622" w:name="__RefHeading___Toc1107545_1051229030"/>
      <w:bookmarkStart w:id="1623" w:name="_Toc602"/>
      <w:bookmarkEnd w:id="1622"/>
      <w:r>
        <w:rPr/>
        <w:t>600</w:t>
      </w:r>
      <w:r>
        <w:rPr>
          <w:rtl w:val="true"/>
        </w:rPr>
        <w:t xml:space="preserve">- </w:t>
      </w:r>
      <w:r>
        <w:rPr>
          <w:rtl w:val="true"/>
        </w:rPr>
        <w:t>همه عزت نزد خداست اوست که متروک و یا مشهور می کند</w:t>
      </w:r>
      <w:r>
        <w:rPr>
          <w:rtl w:val="true"/>
        </w:rPr>
        <w:t>:</w:t>
      </w:r>
      <w:bookmarkEnd w:id="1623"/>
    </w:p>
    <w:p>
      <w:pPr>
        <w:pStyle w:val="BookText"/>
        <w:rPr/>
      </w:pPr>
      <w:r>
        <w:rPr>
          <w:rFonts w:ascii="IRNazanin" w:hAnsi="IRNazanin" w:eastAsia="IRNazanin"/>
          <w:color w:val="111111"/>
          <w:sz w:val="28"/>
          <w:sz w:val="28"/>
          <w:szCs w:val="28"/>
          <w:rtl w:val="true"/>
          <w:lang w:bidi="fa-IR"/>
        </w:rPr>
        <w:t>ناقل این داستان حاج شیخ حسنعلی نخودکی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 کند ما که از اصفهان به مشهد می رفتیم و در مشهد ساکن شدیم، گفتیم، یک سفر به اصفهان سر قبر اساتید و آنهایی که حقوقی داشتند، برویم تا احترام وادای وظیفه ای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استاد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جهانگیر خان قشقایی و یکی آخوند کاشی، جهانگیر خان وضع مالی خوبی داشت مثلا در حجره در مدرسه صدر در اختیارش بوده، یکی برای درس خودش یکی آبدار خانه اما آخوند کاشی آدم فقیری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ثروتمندان ماهی سه تومان به او می داد و با آن اداره می شد، ولی جهانگیرخان آدم ثروتمندی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جهانگیر خان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 و آخوند کاشی پنج سال بعد از او درسال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ما رفتیم قبر جهانگیرخان را پیدا کنیم، ولی از هر کس می پرسیدیم،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زحمت در جای پرتی از تخته فولاد، قبر او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آخون کاشی را از هر کسی می پرسیدیم، فوری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عادی می پرسیدیم، همه می دانستند؟ مرحوم حسنعلی نخودکی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تعجب کردیم که چطور این گونه شده؟ بعد معلوم می شود که یکی از مریدان جهانگیرخان در تکیه ای در تخته فولاد جایی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خواهش می کند که شما قبر خودتان را آنجا تعیین کنید که من زیر پای شما دفن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جهانگیرخان هم می گوید اشکال ندارد و محل دفن خودش را همان جایی که مریدش گفته بود، تعیین می کند و جهانگیر خان را در آنجا دفن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ورثه صاحب مقبره پس از وفاتش او را آنجا دفن نمی کنند و آنجا متروک می ماند و کسان و بستگانش به آنجا نمی روند و چون جای پرتی بود، آنجا متروک می ماند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کاشی که از دنیا می رود، وارث یکی از افرادی که نزدیک آخوند دفن شده بود، </w:t>
      </w:r>
      <w:bookmarkStart w:id="1624" w:name="pg7341_74721"/>
    </w:p>
    <w:p>
      <w:pPr>
        <w:pStyle w:val="BookText"/>
        <w:rPr/>
      </w:pPr>
      <w:bookmarkEnd w:id="1624"/>
      <w:r>
        <w:rPr>
          <w:rFonts w:ascii="IRNazanin" w:hAnsi="IRNazanin" w:eastAsia="IRNazanin"/>
          <w:color w:val="111111"/>
          <w:sz w:val="28"/>
          <w:sz w:val="28"/>
          <w:szCs w:val="28"/>
          <w:rtl w:val="true"/>
          <w:lang w:bidi="fa-IR"/>
        </w:rPr>
        <w:t>او را در خواب می بیند که خیلی مرفه و شاداب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مسأله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را که اینجا دفن کردند، برای ما گشایش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منتشر می شود و اشخاص ازدحام می کنند که مقابر را نزدیک او قرار دهند و اموات را نزدیک او دفن کنند و آنجا مشهور می شود</w:t>
      </w:r>
      <w:r>
        <w:rPr>
          <w:rFonts w:eastAsia="IRNazanin" w:cs="IRNazanin"/>
          <w:color w:val="111111"/>
          <w:sz w:val="28"/>
          <w:szCs w:val="28"/>
          <w:rtl w:val="true"/>
          <w:lang w:bidi="fa-IR"/>
        </w:rPr>
        <w:t xml:space="preserve">. </w:t>
      </w:r>
      <w:r>
        <w:rPr>
          <w:rStyle w:val="FootnoteAnchor"/>
          <w:rtl w:val="true"/>
        </w:rPr>
        <w:footnoteReference w:id="756"/>
      </w:r>
    </w:p>
    <w:p>
      <w:pPr>
        <w:pStyle w:val="Heading2"/>
        <w:numPr>
          <w:ilvl w:val="1"/>
          <w:numId w:val="1"/>
        </w:numPr>
        <w:rPr/>
      </w:pPr>
      <w:bookmarkStart w:id="1625" w:name="__RefHeading___Toc1107547_1051229030"/>
      <w:bookmarkStart w:id="1626" w:name="_Toc603"/>
      <w:bookmarkEnd w:id="1625"/>
      <w:r>
        <w:rPr/>
        <w:t>601</w:t>
      </w:r>
      <w:r>
        <w:rPr>
          <w:rtl w:val="true"/>
        </w:rPr>
        <w:t xml:space="preserve">- </w:t>
      </w:r>
      <w:r>
        <w:rPr>
          <w:rtl w:val="true"/>
        </w:rPr>
        <w:t>قضاوت با شما کدام هنرمندترند</w:t>
      </w:r>
      <w:r>
        <w:rPr>
          <w:rtl w:val="true"/>
        </w:rPr>
        <w:t>:</w:t>
      </w:r>
      <w:bookmarkEnd w:id="1626"/>
    </w:p>
    <w:p>
      <w:pPr>
        <w:pStyle w:val="BookText"/>
        <w:rPr/>
      </w:pPr>
      <w:r>
        <w:rPr>
          <w:rFonts w:ascii="IRNazanin" w:hAnsi="IRNazanin" w:eastAsia="IRNazanin"/>
          <w:color w:val="111111"/>
          <w:sz w:val="28"/>
          <w:sz w:val="28"/>
          <w:szCs w:val="28"/>
          <w:rtl w:val="true"/>
          <w:lang w:bidi="fa-IR"/>
        </w:rPr>
        <w:t>مرحوم حاج آقا رضا همدانی و مرحوم آخوند خراسانی مدتی با هم در یک حجره بودند یک روز مرحوم آخوند به حاج آقا رضا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هنرمند هستید که مطالب بسیار سطح بالا را به گونه ای پایین می آورید که همه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آقارضا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شما بیشتر است زیرا شما مطالب سطح پائین را آنقدر بالا می برید که هیچ کس آن را نمی فهمد</w:t>
      </w:r>
      <w:r>
        <w:rPr>
          <w:rStyle w:val="FootnoteAnchor"/>
          <w:rtl w:val="true"/>
        </w:rPr>
        <w:footnoteReference w:id="757"/>
      </w:r>
    </w:p>
    <w:p>
      <w:pPr>
        <w:pStyle w:val="Heading2"/>
        <w:numPr>
          <w:ilvl w:val="1"/>
          <w:numId w:val="1"/>
        </w:numPr>
        <w:rPr/>
      </w:pPr>
      <w:bookmarkStart w:id="1627" w:name="__RefHeading___Toc1107549_1051229030"/>
      <w:bookmarkStart w:id="1628" w:name="_Toc604"/>
      <w:bookmarkEnd w:id="1627"/>
      <w:r>
        <w:rPr/>
        <w:t>602</w:t>
      </w:r>
      <w:r>
        <w:rPr>
          <w:rtl w:val="true"/>
        </w:rPr>
        <w:t xml:space="preserve">- </w:t>
      </w:r>
      <w:r>
        <w:rPr>
          <w:rtl w:val="true"/>
        </w:rPr>
        <w:t>خلوت با خدا</w:t>
      </w:r>
      <w:r>
        <w:rPr>
          <w:rtl w:val="true"/>
        </w:rPr>
        <w:t>:</w:t>
      </w:r>
      <w:bookmarkEnd w:id="162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خلوت با خداوند تبارک و تعالی محقق می شود که از تمام تعینات و تعلقات، خود را تخلیه کنیم، جای خلوت و دور از خلق را برگزینیم، چند لحظه ای به فکر فرو رفته که کجای کاریم، مدت زمانی از عمر ما گذشته چه کرده ایم از کجا آمده ایم در کجا هستیم و به کجا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تکلیف و وظایف بندگی در برابر مولا قصور داشته و کوتاهی کرده ایم و اگر چنین است مصمم شویم گذشته را جبران کنیم به راستی چه زیباست آن زمانی که انسان با حضرت معبود خلوت می کند و این خواستنی است و باید چون سالارو سید عبادت کنندگان عالم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الذاکرین عرض کنیم إلهِی فَأَلْهِمْنا ذِکْرَکَ فِی الْخَلآءِ</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معبودم الهام کن به من یادت را در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گفت همان امام همام را شبی کنار کعبه دیدم که با خدای خویش با این نوع </w:t>
      </w:r>
      <w:bookmarkStart w:id="1629" w:name="pg7341_74722"/>
    </w:p>
    <w:p>
      <w:pPr>
        <w:pStyle w:val="BookText"/>
        <w:rPr/>
      </w:pPr>
      <w:bookmarkEnd w:id="1629"/>
      <w:r>
        <w:rPr>
          <w:rFonts w:ascii="IRNazanin" w:hAnsi="IRNazanin" w:eastAsia="IRNazanin"/>
          <w:color w:val="111111"/>
          <w:sz w:val="28"/>
          <w:sz w:val="28"/>
          <w:szCs w:val="28"/>
          <w:rtl w:val="true"/>
          <w:lang w:bidi="fa-IR"/>
        </w:rPr>
        <w:t>گفتگو خلوت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به خواب رفته، ستارگان جلوه گر شده اند و تو هستی سلطان زنده قیوم، خداوندا پادشاهان کاخهای خود را بسته و نگهبانان را بر آنها گمارده اند، اما درب خانه تو برای سائلین و طالبين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درب خانه تو آمده ام تا به من نظر کنی به رحمتت ای رحیم ترین رحم کنندگان</w:t>
      </w:r>
      <w:r>
        <w:rPr>
          <w:rStyle w:val="FootnoteAnchor"/>
          <w:rtl w:val="true"/>
        </w:rPr>
        <w:footnoteReference w:id="759"/>
      </w:r>
    </w:p>
    <w:p>
      <w:pPr>
        <w:pStyle w:val="Heading2"/>
        <w:numPr>
          <w:ilvl w:val="1"/>
          <w:numId w:val="1"/>
        </w:numPr>
        <w:rPr/>
      </w:pPr>
      <w:bookmarkStart w:id="1630" w:name="__RefHeading___Toc1107551_1051229030"/>
      <w:bookmarkStart w:id="1631" w:name="_Toc605"/>
      <w:bookmarkEnd w:id="1630"/>
      <w:r>
        <w:rPr/>
        <w:t>603</w:t>
      </w:r>
      <w:r>
        <w:rPr>
          <w:rtl w:val="true"/>
        </w:rPr>
        <w:t xml:space="preserve">- </w:t>
      </w:r>
      <w:r>
        <w:rPr>
          <w:rtl w:val="true"/>
        </w:rPr>
        <w:t>کسانی که خداوند زیاد دوستشان دارد</w:t>
      </w:r>
      <w:r>
        <w:rPr>
          <w:rtl w:val="true"/>
        </w:rPr>
        <w:t>:</w:t>
      </w:r>
      <w:bookmarkEnd w:id="1631"/>
    </w:p>
    <w:p>
      <w:pPr>
        <w:pStyle w:val="BookText"/>
        <w:rPr/>
      </w:pPr>
      <w:r>
        <w:rPr>
          <w:rFonts w:ascii="IRNazanin" w:hAnsi="IRNazanin" w:eastAsia="IRNazanin"/>
          <w:color w:val="111111"/>
          <w:sz w:val="28"/>
          <w:sz w:val="28"/>
          <w:szCs w:val="28"/>
          <w:rtl w:val="true"/>
          <w:lang w:bidi="fa-IR"/>
        </w:rPr>
        <w:t xml:space="preserve">آنچه از نظر شما خواننده گرامی می گذرد برگرفته از روایات نورانی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مؤمنین تهی دست را از ناداری و فقر نجات دهند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خدا پیوند دوستی با همکیشان خود برقرار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دلبسندگان به مساجد و عبادت کنندگان در خانه های خداونداند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سحرخیزان و آنهایی در هنگام سحر استغفار می کنند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و کسانی که زبان صدق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تقوا و پرهیزکاری را بیشتر از دیگران رعایت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خانواده خویش سودمندترند و آنها را خوشحال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بینش و بصیرت بیشتر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کم می گویند و کم می خورند و کمی می خوابند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حق می کنند و نسبت خلق خدا متواضعند</w:t>
      </w:r>
      <w:r>
        <w:rPr>
          <w:rFonts w:eastAsia="IRNazanin" w:cs="IRNazanin"/>
          <w:color w:val="111111"/>
          <w:sz w:val="28"/>
          <w:szCs w:val="28"/>
          <w:rtl w:val="true"/>
          <w:lang w:bidi="fa-IR"/>
        </w:rPr>
        <w:t>.</w:t>
      </w:r>
    </w:p>
    <w:p>
      <w:pPr>
        <w:pStyle w:val="Heading2"/>
        <w:numPr>
          <w:ilvl w:val="1"/>
          <w:numId w:val="1"/>
        </w:numPr>
        <w:rPr/>
      </w:pPr>
      <w:bookmarkStart w:id="1632" w:name="__RefHeading___Toc1107553_1051229030"/>
      <w:bookmarkStart w:id="1633" w:name="_Toc606"/>
      <w:bookmarkEnd w:id="1632"/>
      <w:r>
        <w:rPr/>
        <w:t>604</w:t>
      </w:r>
      <w:r>
        <w:rPr>
          <w:rtl w:val="true"/>
        </w:rPr>
        <w:t xml:space="preserve">- </w:t>
      </w:r>
      <w:r>
        <w:rPr>
          <w:rtl w:val="true"/>
        </w:rPr>
        <w:t>آبله کیست؟</w:t>
      </w:r>
      <w:bookmarkEnd w:id="1633"/>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بین مردم کوچه و بازار معروف است با آنچه در روایات آمده متفاوت است در عرف جامه معمولا به یک آدم عقب افتاده ذهنی و کسی که قوه تشخیص ضعیف دارد ابله می گویند و استناد می کنند به روایت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1634" w:name="pg7341_74723"/>
    </w:p>
    <w:p>
      <w:pPr>
        <w:pStyle w:val="BookText"/>
        <w:rPr/>
      </w:pPr>
      <w:bookmarkEnd w:id="16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أَهْلِ الْجَنَّهِ اَلْبُلَهاءَ؛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بهشت ابله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غلط و اشتباه در عرف جامعه جاافتاده است مرحوم مجلسی از مرحوم صدوق در کتاب شریف معانی الاخبار نقل می کند که ابن صدقه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آبله را پرسید؟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فِی اَلْخَیْرِ اَلْغَافِلُ عَنِ اَلشَّرِّ اَلَّذِی یَصُومُ فِی کُلِّ شَهْرٍ ثَلاَثَهَ أَیَّامٍ</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کسی که در کار خیر عاقل است و از کار شر و ناپسند غافل و بی خبر و کسی که هر ماه سه روز روزه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در شب معراج وارد بهشت شدم دیدم بیشتر اهل آن ابلهان هستند 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 مرادش از آبله کسی است که از بدی بی خبر و در خیر و خوبی عاقل و داناست و کسانی هستند که ماهی سه روز روزه می گیرند</w:t>
      </w:r>
      <w:r>
        <w:rPr>
          <w:rFonts w:eastAsia="IRNazanin" w:cs="IRNazanin"/>
          <w:color w:val="111111"/>
          <w:sz w:val="28"/>
          <w:szCs w:val="28"/>
          <w:rtl w:val="true"/>
          <w:lang w:bidi="fa-IR"/>
        </w:rPr>
        <w:t xml:space="preserve">» </w:t>
      </w:r>
      <w:r>
        <w:rPr>
          <w:rStyle w:val="FootnoteAnchor"/>
          <w:rtl w:val="true"/>
        </w:rPr>
        <w:footnoteReference w:id="761"/>
      </w:r>
    </w:p>
    <w:p>
      <w:pPr>
        <w:pStyle w:val="Heading2"/>
        <w:numPr>
          <w:ilvl w:val="1"/>
          <w:numId w:val="1"/>
        </w:numPr>
        <w:rPr/>
      </w:pPr>
      <w:bookmarkStart w:id="1635" w:name="__RefHeading___Toc1107555_1051229030"/>
      <w:bookmarkStart w:id="1636" w:name="_Toc607"/>
      <w:bookmarkEnd w:id="1635"/>
      <w:r>
        <w:rPr/>
        <w:t>605</w:t>
      </w:r>
      <w:r>
        <w:rPr>
          <w:rtl w:val="true"/>
        </w:rPr>
        <w:t xml:space="preserve">- </w:t>
      </w:r>
      <w:r>
        <w:rPr>
          <w:rtl w:val="true"/>
        </w:rPr>
        <w:t>کسی که مانع ورود روسها به قم شد</w:t>
      </w:r>
      <w:r>
        <w:rPr>
          <w:rtl w:val="true"/>
        </w:rPr>
        <w:t>:</w:t>
      </w:r>
      <w:bookmarkEnd w:id="1636"/>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میرزا محمد ارباب رحمة الله علیه جامع بين معقول و منقول و معاصر حاج شیخ عبدالکریم حائری علیه الرحمه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حق زیادی بر حوزه علمیه قم دارد و در تأسیس حوزه قم نقش زیادی داشت، ولی متأسفانه از ایشان یاد نمی شود؟ فرزند ایشان حاج آقا سید نقل می کند که پدرم در وقتی که روسها به قم رسیدند گفت من بدیدن رئیس روسها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قم گفتند که شما روحانی عالی مقام هستید مناسب نیست که شما برای دیدن رئیس روسهای بی دین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محمد ارباب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صلاح همین است ایشان می رود 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کسی به بازار قم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یک سماور روسی می خواهم بخرم، کاری نکنید که علاقه و توجهمردم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دستور می دهم که حتی </w:t>
      </w:r>
      <w:bookmarkStart w:id="1637" w:name="pg7341_74724"/>
    </w:p>
    <w:p>
      <w:pPr>
        <w:pStyle w:val="BookText"/>
        <w:rPr/>
      </w:pPr>
      <w:bookmarkEnd w:id="1637"/>
      <w:r>
        <w:rPr>
          <w:rFonts w:ascii="IRNazanin" w:hAnsi="IRNazanin" w:eastAsia="IRNazanin"/>
          <w:color w:val="111111"/>
          <w:sz w:val="28"/>
          <w:sz w:val="28"/>
          <w:szCs w:val="28"/>
          <w:rtl w:val="true"/>
          <w:lang w:bidi="fa-IR"/>
        </w:rPr>
        <w:t>یک روسی هم وارد قم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عليه الرحمه به این صورت جلو آنها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وارد قم می شدند، دیگر قم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برای آقا زمان اصفهانی نیز که از نظر روسها مهدور الدم و فراری بود وساطت کرده بود و آنها هم وساطت او را قبول کرده و گفتهبودند که اصفهان نرود و هر کجا می خواهد برود و ایشان هم به تهران می رود و آقای درجه یک تهران می شود</w:t>
      </w:r>
      <w:r>
        <w:rPr>
          <w:rFonts w:eastAsia="IRNazanin" w:cs="IRNazanin"/>
          <w:color w:val="111111"/>
          <w:sz w:val="28"/>
          <w:szCs w:val="28"/>
          <w:rtl w:val="true"/>
          <w:lang w:bidi="fa-IR"/>
        </w:rPr>
        <w:t xml:space="preserve">. </w:t>
      </w:r>
      <w:r>
        <w:rPr>
          <w:rStyle w:val="FootnoteAnchor"/>
          <w:rtl w:val="true"/>
        </w:rPr>
        <w:footnoteReference w:id="762"/>
      </w:r>
    </w:p>
    <w:p>
      <w:pPr>
        <w:pStyle w:val="Heading2"/>
        <w:numPr>
          <w:ilvl w:val="1"/>
          <w:numId w:val="1"/>
        </w:numPr>
        <w:rPr/>
      </w:pPr>
      <w:bookmarkStart w:id="1638" w:name="__RefHeading___Toc1107557_1051229030"/>
      <w:bookmarkStart w:id="1639" w:name="_Toc608"/>
      <w:bookmarkEnd w:id="1638"/>
      <w:r>
        <w:rPr/>
        <w:t>606</w:t>
      </w:r>
      <w:r>
        <w:rPr>
          <w:rtl w:val="true"/>
        </w:rPr>
        <w:t xml:space="preserve">- </w:t>
      </w:r>
      <w:r>
        <w:rPr>
          <w:rtl w:val="true"/>
        </w:rPr>
        <w:t>أخدود</w:t>
      </w:r>
      <w:r>
        <w:rPr>
          <w:rtl w:val="true"/>
        </w:rPr>
        <w:t>:</w:t>
      </w:r>
      <w:bookmarkEnd w:id="1639"/>
    </w:p>
    <w:p>
      <w:pPr>
        <w:pStyle w:val="BookText"/>
        <w:rPr/>
      </w:pPr>
      <w:r>
        <w:rPr>
          <w:rFonts w:ascii="IRNazanin" w:hAnsi="IRNazanin" w:eastAsia="IRNazanin"/>
          <w:color w:val="111111"/>
          <w:sz w:val="28"/>
          <w:sz w:val="28"/>
          <w:szCs w:val="28"/>
          <w:rtl w:val="true"/>
          <w:lang w:bidi="fa-IR"/>
        </w:rPr>
        <w:t>به ترجمه آیات چهارم تا هشتم سوره مبارکه بروج و دیدگاه امام محمد با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اخدود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همان هایی که آتش شعله ور در گودال برپا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کنار آن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بر سر اهل ایمان آورده بودند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حبشی برای قوم خویش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جنگید و یارانش کشته و اسیر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گودالهایی از آتش درست کردند و آنگاه خطاب به پیروان اسیر آن پیامبر فریاد زدند، زنی همراه کودک خود جلو آمد اما از آتش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کودکش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آتش رو و مادر خود را در دل آتش افکند اینان همان اصحاب اخدودند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برفکن دریم خورشید، غبار از رخ جان شانه بر شانه مردان زن و مردانه شتاب در خمستان فنا جام بقا می بخشند همه تن، پاشو و شیدا سر خمخانه شتاب مسلخ عشق، تجلیگه محبوب دل است به تماشای رخ یار عجولانه شتاب میگلرنگ شهادت بچش از ساغر عشق وانگهی در شرر شمع، چو پروانه شتاب</w:t>
      </w:r>
    </w:p>
    <w:p>
      <w:pPr>
        <w:pStyle w:val="Heading2"/>
        <w:numPr>
          <w:ilvl w:val="1"/>
          <w:numId w:val="1"/>
        </w:numPr>
        <w:rPr/>
      </w:pPr>
      <w:bookmarkStart w:id="1640" w:name="__RefHeading___Toc1107559_1051229030"/>
      <w:bookmarkStart w:id="1641" w:name="_Toc609"/>
      <w:bookmarkEnd w:id="1640"/>
      <w:r>
        <w:rPr/>
        <w:t>607</w:t>
      </w:r>
      <w:r>
        <w:rPr>
          <w:rtl w:val="true"/>
        </w:rPr>
        <w:t xml:space="preserve">- </w:t>
      </w:r>
      <w:r>
        <w:rPr>
          <w:rtl w:val="true"/>
        </w:rPr>
        <w:t>عجم و عرب</w:t>
      </w:r>
      <w:r>
        <w:rPr>
          <w:rtl w:val="true"/>
        </w:rPr>
        <w:t>:</w:t>
      </w:r>
      <w:bookmarkEnd w:id="164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منبری آجری برای مردم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جلو رفت و آهسته چیزی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امام از خشم برافروخته شد و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اشعب بن قیس بلند شد با شکافتن صفوف حاضران نزدیک منبر </w:t>
      </w:r>
      <w:bookmarkStart w:id="1642" w:name="pg7341_74725"/>
    </w:p>
    <w:p>
      <w:pPr>
        <w:pStyle w:val="BookText"/>
        <w:rPr/>
      </w:pPr>
      <w:bookmarkEnd w:id="1642"/>
      <w:r>
        <w:rPr>
          <w:rFonts w:ascii="IRNazanin" w:hAnsi="IRNazanin" w:eastAsia="IRNazanin"/>
          <w:color w:val="111111"/>
          <w:sz w:val="28"/>
          <w:sz w:val="28"/>
          <w:szCs w:val="28"/>
          <w:rtl w:val="true"/>
          <w:lang w:bidi="fa-IR"/>
        </w:rPr>
        <w:t>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عجمها اطراف تو را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عال به شدت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مردمان بی قد و قواره چه بگویم؟ بر بسترهای خود می غلتند و آنگاه به من دستور می دهند مردمانی را که همواره به ذکر خدا می شتابند از خود برانم و با این کار در زمره ستمگران در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مردمان را بیافرید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لیضر بنکم علی الدین عودا کما ضربتموهم علیه بدءا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 گونه که شما برای مسلمان کردن عجمها با آنان جنگیدید آنان نیز برای باز گرداندن شما به دین با شما خواهند جنگید</w:t>
      </w:r>
      <w:r>
        <w:rPr>
          <w:rFonts w:eastAsia="IRNazanin" w:cs="IRNazanin"/>
          <w:color w:val="111111"/>
          <w:sz w:val="28"/>
          <w:szCs w:val="28"/>
          <w:rtl w:val="true"/>
          <w:lang w:bidi="fa-IR"/>
        </w:rPr>
        <w:t xml:space="preserve">!» </w:t>
      </w:r>
      <w:r>
        <w:rPr>
          <w:rStyle w:val="FootnoteAnchor"/>
          <w:rtl w:val="true"/>
        </w:rPr>
        <w:footnoteReference w:id="764"/>
      </w:r>
    </w:p>
    <w:p>
      <w:pPr>
        <w:pStyle w:val="Heading2"/>
        <w:numPr>
          <w:ilvl w:val="1"/>
          <w:numId w:val="1"/>
        </w:numPr>
        <w:rPr/>
      </w:pPr>
      <w:bookmarkStart w:id="1643" w:name="__RefHeading___Toc1107561_1051229030"/>
      <w:bookmarkStart w:id="1644" w:name="_Toc610"/>
      <w:bookmarkEnd w:id="1643"/>
      <w:r>
        <w:rPr/>
        <w:t>608</w:t>
      </w:r>
      <w:r>
        <w:rPr>
          <w:rtl w:val="true"/>
        </w:rPr>
        <w:t xml:space="preserve">- </w:t>
      </w:r>
      <w:r>
        <w:rPr>
          <w:rtl w:val="true"/>
        </w:rPr>
        <w:t>آداب انتخاب جای نشستن</w:t>
      </w:r>
      <w:r>
        <w:rPr>
          <w:rtl w:val="true"/>
        </w:rPr>
        <w:t>:</w:t>
      </w:r>
      <w:bookmarkEnd w:id="1644"/>
    </w:p>
    <w:p>
      <w:pPr>
        <w:pStyle w:val="BookText"/>
        <w:rPr/>
      </w:pPr>
      <w:r>
        <w:rPr>
          <w:rFonts w:ascii="IRNazanin" w:hAnsi="IRNazanin" w:eastAsia="IRNazanin"/>
          <w:color w:val="111111"/>
          <w:sz w:val="28"/>
          <w:sz w:val="28"/>
          <w:szCs w:val="28"/>
          <w:rtl w:val="true"/>
          <w:lang w:bidi="fa-IR"/>
        </w:rPr>
        <w:t xml:space="preserve">هر جا خالی بود همانجا بنشین اگر صدر مجلس نشستی باید سه ویژگی داشته باشی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تو سؤالی شد قدرت پاسخ دادن داشته باشی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دیگران در سخن گفتن درماندند تو سخن بگویی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نظر دادن به خیر و صلاح اهل مجلس نظر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وارد شد به او جای بده و احترام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منزل دوستان و فامیل وارد شدی هر کجا که صاحبخانه گفت همان جا بنشین چون صاحبخانه به موقعیت خانه خود آشناتر از میهمان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همنشین خود بدون عذر قابل قبول پایت را دراز مکن، در جایی که نشستهای وقاحت به خرج نده تا مردم از اخلاق زشت تو کنار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چند نفر دور هم نشستی با یکی از آنها در گوشی حرف نزن تا دیگران به تردید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کسانی که اهل غیبت و تهمت و ناسزاگویی به بزرگان دین هستند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نشستن بر سفره حرام و شراب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در سر راهها و گذرگاهها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دعوت شده ای اگر زیر یک سقف معصیت خدا می شود گرچه شما ان گناه را انجام نمی دهی منشین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مجالسی بنشین که یاد و ذکر خدا و مذاکره علمی و مناقب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645" w:name="pg7341_74726"/>
    </w:p>
    <w:p>
      <w:pPr>
        <w:pStyle w:val="BookText"/>
        <w:rPr/>
      </w:pPr>
      <w:bookmarkEnd w:id="1645"/>
      <w:r>
        <w:rPr>
          <w:rFonts w:ascii="IRNazanin" w:hAnsi="IRNazanin" w:eastAsia="IRNazanin"/>
          <w:color w:val="111111"/>
          <w:sz w:val="28"/>
          <w:sz w:val="28"/>
          <w:szCs w:val="28"/>
          <w:rtl w:val="true"/>
          <w:lang w:bidi="fa-IR"/>
        </w:rPr>
        <w:t>مجالس سوگواری اهلبیت بویژه حضرت سید الشهداء بنشین که معصوم فرمود اگر از چشمت به اندازه پر مگسی اشک در آید خداوند گناهان تو را ببخشد اگرچه از کفهای دریا فزونتر باشد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هنگام برخاستن از مجلسی که حضور داری کفاره نشستن این است که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وَ بِحَمْدِکَ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رَبِّ تُبْ عَلَیَّ وَ اِغْفِرْ لِی</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منزهى تو و ستایش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بیامرز</w:t>
      </w:r>
      <w:r>
        <w:rPr>
          <w:rFonts w:eastAsia="IRNazanin" w:cs="IRNazanin"/>
          <w:color w:val="111111"/>
          <w:sz w:val="28"/>
          <w:szCs w:val="28"/>
          <w:rtl w:val="true"/>
          <w:lang w:bidi="fa-IR"/>
        </w:rPr>
        <w:t>.</w:t>
      </w:r>
    </w:p>
    <w:p>
      <w:pPr>
        <w:pStyle w:val="Heading2"/>
        <w:numPr>
          <w:ilvl w:val="1"/>
          <w:numId w:val="1"/>
        </w:numPr>
        <w:rPr/>
      </w:pPr>
      <w:bookmarkStart w:id="1646" w:name="__RefHeading___Toc1107563_1051229030"/>
      <w:bookmarkStart w:id="1647" w:name="_Toc611"/>
      <w:bookmarkEnd w:id="1646"/>
      <w:r>
        <w:rPr/>
        <w:t>609</w:t>
      </w:r>
      <w:r>
        <w:rPr>
          <w:rtl w:val="true"/>
        </w:rPr>
        <w:t xml:space="preserve">- </w:t>
      </w:r>
      <w:r>
        <w:rPr>
          <w:rtl w:val="true"/>
        </w:rPr>
        <w:t>آیا اکثریت به راه حقند؟</w:t>
      </w:r>
      <w:bookmarkEnd w:id="1647"/>
    </w:p>
    <w:p>
      <w:pPr>
        <w:pStyle w:val="BookText"/>
        <w:rPr/>
      </w:pPr>
      <w:r>
        <w:rPr>
          <w:rFonts w:ascii="IRNazanin" w:hAnsi="IRNazanin" w:eastAsia="IRNazanin"/>
          <w:color w:val="111111"/>
          <w:sz w:val="28"/>
          <w:sz w:val="28"/>
          <w:szCs w:val="28"/>
          <w:rtl w:val="true"/>
          <w:lang w:bidi="fa-IR"/>
        </w:rPr>
        <w:t xml:space="preserve">روایات متعدی از اهل سنت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الجماعة و یا ید الله على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 جماعت است و یا دست خدا بر سر جماعت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قرآن شریف اکثریت را تأیید نمی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أَكْثَرَكُمْ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أَكْثَرَكُمْ لِلْحَقِّ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و امثال این آیات در قرآن فراوان دیده می شود در حالیکه درباره اقلیت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آمَنَ مَعَهُ إِلَّا قَلِيلٌ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وَقَلِيلٌ مَا هُمْ </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يَذْكُرُونَ اللَّهَ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يَفْقَهُونَ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Style w:val="FootnoteAnchor"/>
          <w:rtl w:val="true"/>
        </w:rPr>
        <w:footnoteReference w:id="775"/>
      </w:r>
      <w:r>
        <w:rPr>
          <w:rFonts w:ascii="IRNazanin" w:hAnsi="IRNazanin" w:eastAsia="IRNazanin"/>
          <w:color w:val="111111"/>
          <w:sz w:val="28"/>
          <w:sz w:val="28"/>
          <w:szCs w:val="28"/>
          <w:rtl w:val="true"/>
          <w:lang w:bidi="fa-IR"/>
        </w:rPr>
        <w:t>بر همین اساس با مطابقت آیات شریفه قرآن به سراغ روایات شیعه که می رویم چیزی را همسوی با آیات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1648" w:name="pg7341_74727"/>
    </w:p>
    <w:p>
      <w:pPr>
        <w:pStyle w:val="BookText"/>
        <w:rPr/>
      </w:pPr>
      <w:bookmarkEnd w:id="16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صَلَّی اَللَّهُ عَلَیْهِ وَ آلِهِ عَنْ جَمَاعَهِ أُمَّتِهِ فَقَالَ جَمَاعَهُ أُمَّتِی أَهْلُ اَلْحَقِّ وَ إِنْ قَلُّوا </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جماعت امتش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 من همان اهل حقند هر چند شمارشان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جَمَاعَهُ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 تو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عَلَی اَلْحَقِّ وَ إِنْ کَانُوا عَشَرَهً </w:t>
      </w:r>
      <w:r>
        <w:rPr>
          <w:rStyle w:val="FootnoteAnchor"/>
          <w:rtl w:val="true"/>
        </w:rPr>
        <w:footnoteReference w:id="777"/>
      </w:r>
      <w:r>
        <w:rPr>
          <w:rFonts w:ascii="IRNazanin" w:hAnsi="IRNazanin" w:eastAsia="IRNazanin"/>
          <w:color w:val="111111"/>
          <w:sz w:val="28"/>
          <w:sz w:val="28"/>
          <w:szCs w:val="28"/>
          <w:rtl w:val="true"/>
          <w:lang w:bidi="fa-IR"/>
        </w:rPr>
        <w:t>آنان بر حق باشند هر چند ده نفر باشند؟</w:t>
      </w:r>
    </w:p>
    <w:p>
      <w:pPr>
        <w:pStyle w:val="Heading2"/>
        <w:numPr>
          <w:ilvl w:val="1"/>
          <w:numId w:val="1"/>
        </w:numPr>
        <w:rPr/>
      </w:pPr>
      <w:bookmarkStart w:id="1649" w:name="__RefHeading___Toc1107565_1051229030"/>
      <w:bookmarkStart w:id="1650" w:name="_Toc612"/>
      <w:bookmarkEnd w:id="1649"/>
      <w:r>
        <w:rPr/>
        <w:t>610</w:t>
      </w:r>
      <w:r>
        <w:rPr>
          <w:rtl w:val="true"/>
        </w:rPr>
        <w:t xml:space="preserve">- </w:t>
      </w:r>
      <w:r>
        <w:rPr>
          <w:rtl w:val="true"/>
        </w:rPr>
        <w:t>هر چه معرفت بالا باشد خوف از خدا بیشتر است</w:t>
      </w:r>
      <w:r>
        <w:rPr>
          <w:rtl w:val="true"/>
        </w:rPr>
        <w:t>:</w:t>
      </w:r>
      <w:bookmarkEnd w:id="1650"/>
    </w:p>
    <w:p>
      <w:pPr>
        <w:pStyle w:val="BookText"/>
        <w:rPr/>
      </w:pPr>
      <w:r>
        <w:rPr>
          <w:rFonts w:ascii="IRNazanin" w:hAnsi="IRNazanin" w:eastAsia="IRNazanin"/>
          <w:color w:val="111111"/>
          <w:sz w:val="28"/>
          <w:sz w:val="28"/>
          <w:szCs w:val="28"/>
          <w:rtl w:val="true"/>
          <w:lang w:bidi="fa-IR"/>
        </w:rPr>
        <w:t>از ویژگیهای رهبران الهی این بود که خوف و خشیت ایشان نسبت به مردم عادی ازخداوند تبارک و تعالی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گناه نبودند، معصوم بودند ولی از جلال و جبروت و هیبت و عظمت پروردگار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شریف کمیل و ابوحمزه گواه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انسان خوف از خدا پیدا می کند و برای عظمت جلال و کبریاء او و یک موقع انسان از خدا می ترسد برای اینکه وقت کرده است تا پرونده اعمال خود را ورق بزند و در آن لکه های بسیار زیادی را می بیند وقتی مشاهده می کند که اگر این لکه ها جمع گردد یک کوه بزرگ گناه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حرکاتش خود را مقصر می داند و می خواهد منصفانه خود را بسنجد، از این رو می گوید چگونه پاسخ همه اینها را خواهم داد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نوع، ترس از خداست اما اولی مربوط به معرفت بالاست دومی بخاطر گناهان زیاد است که البته هر دو خوب است ولی آنکه خدا را همه جا حاضر و ناظر میداند اصلا گناه نمی کند تا توبه کند و لذا هرچه معرفت انسان بیشتر شود مسلما خوفش هم بیشتر خواهد شد اگر انسان آن چنان که هست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در قالب او بند نخواهد شد </w:t>
      </w:r>
      <w:bookmarkStart w:id="1651" w:name="pg7341_74728"/>
    </w:p>
    <w:p>
      <w:pPr>
        <w:pStyle w:val="BookText"/>
        <w:rPr/>
      </w:pPr>
      <w:bookmarkEnd w:id="1651"/>
      <w:r>
        <w:rPr>
          <w:rFonts w:ascii="IRNazanin" w:hAnsi="IRNazanin" w:eastAsia="IRNazanin"/>
          <w:color w:val="111111"/>
          <w:sz w:val="28"/>
          <w:sz w:val="28"/>
          <w:szCs w:val="28"/>
          <w:rtl w:val="true"/>
          <w:lang w:bidi="fa-IR"/>
        </w:rPr>
        <w:t>و دائما وصل به عالم بالا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صَحِبُوا اَلدُّنْیَا بِأَبْدَانٍ أَرْوَاحُهَا مُعَلَّقَهٌ بِالْمَحَلِّ اَلْأَعْلَی</w:t>
      </w:r>
      <w:r>
        <w:rPr>
          <w:rFonts w:eastAsia="Amiri" w:cs="Amiri" w:ascii="Amiri" w:hAnsi="Amiri"/>
          <w:color w:val="111111"/>
          <w:sz w:val="28"/>
          <w:szCs w:val="28"/>
          <w:rtl w:val="true"/>
          <w:lang w:bidi="ar-SA"/>
        </w:rPr>
        <w:t>»</w:t>
      </w:r>
      <w:r>
        <w:rPr>
          <w:rStyle w:val="FootnoteAnchor"/>
          <w:rtl w:val="true"/>
        </w:rPr>
        <w:footnoteReference w:id="778"/>
      </w:r>
      <w:r>
        <w:rPr>
          <w:rFonts w:ascii="IRNazanin" w:hAnsi="IRNazanin" w:eastAsia="IRNazanin"/>
          <w:color w:val="111111"/>
          <w:sz w:val="28"/>
          <w:sz w:val="28"/>
          <w:szCs w:val="28"/>
          <w:rtl w:val="true"/>
          <w:lang w:bidi="fa-IR"/>
        </w:rPr>
        <w:t>بدنهای آنها در میان مردم و در دنیاست، ولی ارواحشان به عالم بالا متصل است</w:t>
      </w:r>
      <w:r>
        <w:rPr>
          <w:rFonts w:eastAsia="IRNazanin" w:cs="IRNazanin"/>
          <w:color w:val="111111"/>
          <w:sz w:val="28"/>
          <w:szCs w:val="28"/>
          <w:rtl w:val="true"/>
          <w:lang w:bidi="fa-IR"/>
        </w:rPr>
        <w:t>.</w:t>
      </w:r>
    </w:p>
    <w:p>
      <w:pPr>
        <w:pStyle w:val="Heading2"/>
        <w:numPr>
          <w:ilvl w:val="1"/>
          <w:numId w:val="1"/>
        </w:numPr>
        <w:rPr/>
      </w:pPr>
      <w:bookmarkStart w:id="1652" w:name="__RefHeading___Toc1107567_1051229030"/>
      <w:bookmarkStart w:id="1653" w:name="_Toc613"/>
      <w:bookmarkEnd w:id="1652"/>
      <w:r>
        <w:rPr/>
        <w:t>611</w:t>
      </w:r>
      <w:r>
        <w:rPr>
          <w:rtl w:val="true"/>
        </w:rPr>
        <w:t xml:space="preserve">- </w:t>
      </w:r>
      <w:r>
        <w:rPr>
          <w:rtl w:val="true"/>
        </w:rPr>
        <w:t>نیازهایمان را با ادعيه امامان معصوم</w:t>
      </w:r>
      <w:r>
        <w:rPr>
          <w:rtl w:val="true"/>
        </w:rPr>
        <w:t>(</w:t>
      </w:r>
      <w:r>
        <w:rPr>
          <w:rtl w:val="true"/>
        </w:rPr>
        <w:t>علیهم السلام</w:t>
      </w:r>
      <w:r>
        <w:rPr>
          <w:rtl w:val="true"/>
        </w:rPr>
        <w:t xml:space="preserve">) </w:t>
      </w:r>
      <w:r>
        <w:rPr>
          <w:rtl w:val="true"/>
        </w:rPr>
        <w:t>پاسخ گوئیم نه با خرافات</w:t>
      </w:r>
      <w:r>
        <w:rPr>
          <w:rtl w:val="true"/>
        </w:rPr>
        <w:t>:</w:t>
      </w:r>
      <w:bookmarkEnd w:id="1653"/>
    </w:p>
    <w:p>
      <w:pPr>
        <w:pStyle w:val="BookText"/>
        <w:rPr/>
      </w:pPr>
      <w:r>
        <w:rPr>
          <w:rFonts w:ascii="IRNazanin" w:hAnsi="IRNazanin" w:eastAsia="IRNazanin"/>
          <w:color w:val="111111"/>
          <w:sz w:val="28"/>
          <w:sz w:val="28"/>
          <w:szCs w:val="28"/>
          <w:rtl w:val="true"/>
          <w:lang w:bidi="fa-IR"/>
        </w:rPr>
        <w:t>جالب اینجاست در دنیای پیشرفته امروز تحصیلکرده های ما خورا ک فالگیرها و رمالها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شده اند تصور ما این بود که جامه درس خوانده ما عقل گرا شده ولی متأسفانه مشاهده می کنیم بار دیگر انواع و اقسام فالگیری وخرافه پرستی باب شده و حتی از وسایلی مثل تلفن همراه یک خواب بی محتوا به سرعت در سراسر کشور پخش می شود و حتی سفارش می شود برای دیگران به تعداد مشخصی پخش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اخیرا آگهی هم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کاغذ چاپ شده ملحق به شیشه کیوسک تلفن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کارگشایی، بخت گشایی و سرکتاب به صورت تلفنی مراجعه روزهای زوج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هیچ فکر کرده ایم که دشمن دینداری مردم را نشانه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ادعیه گرانسنگی که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مانده است دریایی از معارف بلندی است که علاوه بر درس خداشناسی، محوریت عقل را در بند بند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دعاهای سفارش شده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دعانویسان این است که دعانویسان دنبال سودجویی و کیسه دوختن مردمند ولی امامان بزرگوار راه ارتباط با خداوند متعال و درخواست حاجت از گره گشایی حقیقی را به ما نشان میدهند</w:t>
      </w:r>
      <w:r>
        <w:rPr>
          <w:rFonts w:eastAsia="IRNazanin" w:cs="IRNazanin"/>
          <w:color w:val="111111"/>
          <w:sz w:val="28"/>
          <w:szCs w:val="28"/>
          <w:rtl w:val="true"/>
          <w:lang w:bidi="fa-IR"/>
        </w:rPr>
        <w:t>.</w:t>
      </w:r>
    </w:p>
    <w:p>
      <w:pPr>
        <w:pStyle w:val="Heading2"/>
        <w:numPr>
          <w:ilvl w:val="1"/>
          <w:numId w:val="1"/>
        </w:numPr>
        <w:rPr/>
      </w:pPr>
      <w:bookmarkStart w:id="1654" w:name="__RefHeading___Toc1107569_1051229030"/>
      <w:bookmarkStart w:id="1655" w:name="_Toc614"/>
      <w:bookmarkEnd w:id="1654"/>
      <w:r>
        <w:rPr/>
        <w:t>612</w:t>
      </w:r>
      <w:r>
        <w:rPr>
          <w:rtl w:val="true"/>
        </w:rPr>
        <w:t xml:space="preserve">- </w:t>
      </w:r>
      <w:r>
        <w:rPr>
          <w:rtl w:val="true"/>
        </w:rPr>
        <w:t xml:space="preserve">معنای </w:t>
      </w:r>
      <w:r>
        <w:rPr>
          <w:rtl w:val="true"/>
        </w:rPr>
        <w:t>«</w:t>
      </w:r>
      <w:r>
        <w:rPr>
          <w:rtl w:val="true"/>
        </w:rPr>
        <w:t>الله</w:t>
      </w:r>
      <w:r>
        <w:rPr>
          <w:rtl w:val="true"/>
        </w:rPr>
        <w:t xml:space="preserve">» </w:t>
      </w:r>
      <w:r>
        <w:rPr>
          <w:rtl w:val="true"/>
        </w:rPr>
        <w:t xml:space="preserve">از منظر معصومین </w:t>
      </w:r>
      <w:r>
        <w:rPr>
          <w:rtl w:val="true"/>
        </w:rPr>
        <w:t>(</w:t>
      </w:r>
      <w:r>
        <w:rPr>
          <w:rtl w:val="true"/>
        </w:rPr>
        <w:t>علیهم السلام</w:t>
      </w:r>
      <w:r>
        <w:rPr>
          <w:rtl w:val="true"/>
        </w:rPr>
        <w:t>):</w:t>
      </w:r>
      <w:bookmarkEnd w:id="1655"/>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به معنای معبودی است که آفریدگان درباره او سرگشته و حیرانند و کسی که به او پناه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موجودی است که از دیدهها پوشیده است و از وهم و خیال در پرده می باشد</w:t>
      </w:r>
      <w:r>
        <w:rPr>
          <w:rFonts w:eastAsia="IRNazanin" w:cs="IRNazanin"/>
          <w:color w:val="111111"/>
          <w:sz w:val="28"/>
          <w:szCs w:val="28"/>
          <w:rtl w:val="true"/>
          <w:lang w:bidi="fa-IR"/>
        </w:rPr>
        <w:t>.</w:t>
      </w:r>
      <w:r>
        <w:rPr>
          <w:rStyle w:val="FootnoteAnchor"/>
          <w:rtl w:val="true"/>
        </w:rPr>
        <w:footnoteReference w:id="779"/>
      </w:r>
      <w:bookmarkStart w:id="1656" w:name="pg7341_74729"/>
    </w:p>
    <w:p>
      <w:pPr>
        <w:pStyle w:val="BookText"/>
        <w:rPr/>
      </w:pPr>
      <w:bookmarkEnd w:id="165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متحمد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به معنای معبودی است که مردم در فهم چیستی او و درک چگونگی اش سرگشته و حیرانند</w:t>
      </w:r>
      <w:r>
        <w:rPr>
          <w:rFonts w:eastAsia="IRNazanin" w:cs="IRNazanin"/>
          <w:color w:val="111111"/>
          <w:sz w:val="28"/>
          <w:szCs w:val="28"/>
          <w:rtl w:val="true"/>
          <w:lang w:bidi="fa-IR"/>
        </w:rPr>
        <w:t>.</w:t>
      </w:r>
      <w:r>
        <w:rPr>
          <w:rStyle w:val="FootnoteAnchor"/>
        </w:rPr>
        <w:footnoteReference w:id="78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یعنی کسی که بر هر ریز و درشتی چیره و مستولی است</w:t>
      </w:r>
      <w:r>
        <w:rPr>
          <w:rFonts w:eastAsia="IRNazanin" w:cs="IRNazanin"/>
          <w:color w:val="111111"/>
          <w:sz w:val="28"/>
          <w:szCs w:val="28"/>
          <w:rtl w:val="true"/>
          <w:lang w:bidi="fa-IR"/>
        </w:rPr>
        <w:t xml:space="preserve">. </w:t>
      </w:r>
      <w:r>
        <w:rPr>
          <w:rStyle w:val="FootnoteAnchor"/>
        </w:rPr>
        <w:footnoteReference w:id="78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یعنی کسی که هر آفریده ای به هنگام نیازها و سختیها و امید برکندن از هر که جز او به وی پناه می برد</w:t>
      </w:r>
      <w:r>
        <w:rPr>
          <w:rFonts w:eastAsia="IRNazanin" w:cs="IRNazanin"/>
          <w:color w:val="111111"/>
          <w:sz w:val="28"/>
          <w:szCs w:val="28"/>
          <w:rtl w:val="true"/>
          <w:lang w:bidi="fa-IR"/>
        </w:rPr>
        <w:t xml:space="preserve">. </w:t>
      </w:r>
      <w:r>
        <w:rPr>
          <w:rStyle w:val="FootnoteAnchor"/>
          <w:rtl w:val="true"/>
        </w:rPr>
        <w:footnoteReference w:id="782"/>
      </w:r>
    </w:p>
    <w:p>
      <w:pPr>
        <w:pStyle w:val="Heading2"/>
        <w:numPr>
          <w:ilvl w:val="1"/>
          <w:numId w:val="1"/>
        </w:numPr>
        <w:rPr/>
      </w:pPr>
      <w:bookmarkStart w:id="1657" w:name="__RefHeading___Toc1107571_1051229030"/>
      <w:bookmarkStart w:id="1658" w:name="_Toc615"/>
      <w:bookmarkEnd w:id="1657"/>
      <w:r>
        <w:rPr/>
        <w:t>613</w:t>
      </w:r>
      <w:r>
        <w:rPr>
          <w:rtl w:val="true"/>
        </w:rPr>
        <w:t xml:space="preserve">- </w:t>
      </w:r>
      <w:r>
        <w:rPr>
          <w:rtl w:val="true"/>
        </w:rPr>
        <w:t xml:space="preserve">پیشگویی رسول الله </w:t>
      </w:r>
      <w:r>
        <w:rPr>
          <w:rtl w:val="true"/>
        </w:rPr>
        <w:t>(</w:t>
      </w:r>
      <w:r>
        <w:rPr>
          <w:rtl w:val="true"/>
        </w:rPr>
        <w:t>صلی الله علیه واله</w:t>
      </w:r>
      <w:r>
        <w:rPr>
          <w:rtl w:val="true"/>
        </w:rPr>
        <w:t>)</w:t>
      </w:r>
      <w:r>
        <w:rPr>
          <w:rtl w:val="true"/>
        </w:rPr>
        <w:t>به حوادث بعد از خود</w:t>
      </w:r>
      <w:bookmarkEnd w:id="1658"/>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بر حصیری خفته و حصیر بر پهلوی مبارکش اثر گذاشته است،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دیگری نیز با تو هست؟ گفتم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اجل من نزدیک شده و اشتیاقم به دیدار پروردگارم و دیدار برادرانم، پیامبران پیش از خود به درازا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بیشتر از مرگ دوست ندارم و مؤمن جز با دیدار پروردگارش آسوده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وقتی میدانم که بعد از من چه بر سر امتم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به سرامتت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هوسهای گوناگون، بریدن رشته خویشاوندی، عشق به مال و مقام و بدعتگزاری</w:t>
      </w:r>
      <w:r>
        <w:rPr>
          <w:rFonts w:eastAsia="IRNazanin" w:cs="IRNazanin"/>
          <w:color w:val="111111"/>
          <w:sz w:val="28"/>
          <w:szCs w:val="28"/>
          <w:rtl w:val="true"/>
          <w:lang w:bidi="fa-IR"/>
        </w:rPr>
        <w:t>!</w:t>
      </w:r>
      <w:r>
        <w:rPr>
          <w:rStyle w:val="FootnoteAnchor"/>
          <w:rtl w:val="true"/>
        </w:rPr>
        <w:footnoteReference w:id="783"/>
      </w:r>
    </w:p>
    <w:p>
      <w:pPr>
        <w:pStyle w:val="Heading2"/>
        <w:numPr>
          <w:ilvl w:val="1"/>
          <w:numId w:val="1"/>
        </w:numPr>
        <w:rPr/>
      </w:pPr>
      <w:bookmarkStart w:id="1659" w:name="__RefHeading___Toc1107573_1051229030"/>
      <w:bookmarkStart w:id="1660" w:name="_Toc616"/>
      <w:bookmarkEnd w:id="1659"/>
      <w:r>
        <w:rPr/>
        <w:t>614</w:t>
      </w:r>
      <w:r>
        <w:rPr>
          <w:rtl w:val="true"/>
        </w:rPr>
        <w:t xml:space="preserve">- </w:t>
      </w:r>
      <w:r>
        <w:rPr>
          <w:rtl w:val="true"/>
        </w:rPr>
        <w:t>منفورترین افراد نزد خدا</w:t>
      </w:r>
      <w:r>
        <w:rPr>
          <w:rtl w:val="true"/>
        </w:rPr>
        <w:t>:</w:t>
      </w:r>
      <w:bookmarkEnd w:id="1660"/>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پیران زناکار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قدرتمندان ظالم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بخیل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گدای سمج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دنیا و ناآگاه از آخرت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تمام هم و غمش شکمبارگی و شهوترانی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وی را به خودش واگذاشته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گذاران جاهلانه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روز زیاد می خوابد و شب اصلا نماز نمی خواند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صرف غذا نام و حمد خدا بجا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661" w:name="pg7341_74730"/>
    </w:p>
    <w:p>
      <w:pPr>
        <w:pStyle w:val="BookText"/>
        <w:rPr/>
      </w:pPr>
      <w:bookmarkEnd w:id="1661"/>
      <w:r>
        <w:rPr>
          <w:rFonts w:ascii="IRNazanin" w:hAnsi="IRNazanin" w:eastAsia="IRNazanin"/>
          <w:color w:val="111111"/>
          <w:sz w:val="28"/>
          <w:sz w:val="28"/>
          <w:szCs w:val="28"/>
          <w:rtl w:val="true"/>
          <w:lang w:bidi="fa-IR"/>
        </w:rPr>
        <w:t xml:space="preserve">نمی آورد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بی دلیل زیاد می خندد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 و دو بهم زن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درباری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 زنها و چاپلوسان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رحم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بدی و نهی از خوبی کننده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و خود پسند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w:t>
      </w:r>
      <w:r>
        <w:rPr>
          <w:rStyle w:val="FootnoteAnchor"/>
          <w:rtl w:val="true"/>
        </w:rPr>
        <w:footnoteReference w:id="784"/>
      </w:r>
    </w:p>
    <w:p>
      <w:pPr>
        <w:pStyle w:val="Heading2"/>
        <w:numPr>
          <w:ilvl w:val="1"/>
          <w:numId w:val="1"/>
        </w:numPr>
        <w:rPr/>
      </w:pPr>
      <w:bookmarkStart w:id="1662" w:name="__RefHeading___Toc1107575_1051229030"/>
      <w:bookmarkStart w:id="1663" w:name="_Toc617"/>
      <w:bookmarkEnd w:id="1662"/>
      <w:r>
        <w:rPr/>
        <w:t>615</w:t>
      </w:r>
      <w:r>
        <w:rPr>
          <w:rtl w:val="true"/>
        </w:rPr>
        <w:t xml:space="preserve">- </w:t>
      </w:r>
      <w:r>
        <w:rPr>
          <w:rtl w:val="true"/>
        </w:rPr>
        <w:t>کسی بی نیاز از استاد اخلاق نیست</w:t>
      </w:r>
      <w:r>
        <w:rPr>
          <w:rtl w:val="true"/>
        </w:rPr>
        <w:t>:</w:t>
      </w:r>
      <w:bookmarkEnd w:id="1663"/>
    </w:p>
    <w:p>
      <w:pPr>
        <w:pStyle w:val="BookText"/>
        <w:rPr/>
      </w:pPr>
      <w:r>
        <w:rPr>
          <w:rFonts w:ascii="IRNazanin" w:hAnsi="IRNazanin" w:eastAsia="IRNazanin"/>
          <w:color w:val="111111"/>
          <w:sz w:val="28"/>
          <w:sz w:val="28"/>
          <w:szCs w:val="28"/>
          <w:rtl w:val="true"/>
          <w:lang w:bidi="fa-IR"/>
        </w:rPr>
        <w:t>وقتی که ملاحسینقلی همدانی رحمة الله عليه به نجف رفت، در درس شیخ مرتضی انصاری علیه الرحمه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شیخ متوجه می شود که ایشان به پیر مرد سیدی توجه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 می برد که شیخ هر هفته در روز خاصی و ساعت معینی به منزل آن سید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ملاحسینقلی کنجکاو می شود که ماجرا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بهانه استخاره، روزی که شیخ انصاری به منزل سید رفته بود، در خانه سید را می زند و وارد منزل می شود تا سید برای او استخاره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شیخ انصاری نشسته و سید که مرحوم سید علی شوشتری علیه الرحمه بود او را موعظه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شیخ هر هفته سراغ استاد اخلاق خودمی رود تا از او موعظه بشنود</w:t>
      </w:r>
      <w:r>
        <w:rPr>
          <w:rFonts w:eastAsia="IRNazanin" w:cs="IRNazanin"/>
          <w:color w:val="111111"/>
          <w:sz w:val="28"/>
          <w:szCs w:val="28"/>
          <w:rtl w:val="true"/>
          <w:lang w:bidi="fa-IR"/>
        </w:rPr>
        <w:t>.</w:t>
      </w:r>
      <w:r>
        <w:rPr>
          <w:rStyle w:val="FootnoteAnchor"/>
          <w:rtl w:val="true"/>
        </w:rPr>
        <w:footnoteReference w:id="785"/>
      </w:r>
    </w:p>
    <w:p>
      <w:pPr>
        <w:pStyle w:val="Heading2"/>
        <w:numPr>
          <w:ilvl w:val="1"/>
          <w:numId w:val="1"/>
        </w:numPr>
        <w:rPr/>
      </w:pPr>
      <w:bookmarkStart w:id="1664" w:name="__RefHeading___Toc1107577_1051229030"/>
      <w:bookmarkStart w:id="1665" w:name="_Toc618"/>
      <w:bookmarkEnd w:id="1664"/>
      <w:r>
        <w:rPr/>
        <w:t>616</w:t>
      </w:r>
      <w:r>
        <w:rPr>
          <w:rtl w:val="true"/>
        </w:rPr>
        <w:t xml:space="preserve">- </w:t>
      </w:r>
      <w:r>
        <w:rPr>
          <w:rtl w:val="true"/>
        </w:rPr>
        <w:t xml:space="preserve">وظيفه علماء دین درباره ایتام آل محمد </w:t>
      </w:r>
      <w:r>
        <w:rPr>
          <w:rtl w:val="true"/>
        </w:rPr>
        <w:t>(</w:t>
      </w:r>
      <w:r>
        <w:rPr>
          <w:rtl w:val="true"/>
        </w:rPr>
        <w:t>صلی الله علیه واله</w:t>
      </w:r>
      <w:r>
        <w:rPr>
          <w:rtl w:val="true"/>
        </w:rPr>
        <w:t>) :</w:t>
      </w:r>
      <w:bookmarkEnd w:id="1665"/>
    </w:p>
    <w:p>
      <w:pPr>
        <w:pStyle w:val="BookText"/>
        <w:rPr/>
      </w:pPr>
      <w:r>
        <w:rPr>
          <w:rFonts w:ascii="IRNazanin" w:hAnsi="IRNazanin" w:eastAsia="IRNazanin"/>
          <w:color w:val="111111"/>
          <w:sz w:val="28"/>
          <w:sz w:val="28"/>
          <w:szCs w:val="28"/>
          <w:rtl w:val="true"/>
          <w:lang w:bidi="fa-IR"/>
        </w:rPr>
        <w:t xml:space="preserve">در عصر غیبت امام عصر روحی له الفداء بخاطر دسترسی نداشتن مردم به امام زمان خویش بر علماء عاملین است که از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و با هر وسیله ممکن آنان را با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بهمین مناسبت پیامبر عظیم الشان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یتیمی که پدرش را از دست داده سخت تر، یتیمی کسی است که از امام خود بریده شده و توان دسترسی به او را ندارد و حکم مسائل دینی مورد ابتلایش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از شیعیان ما به علوم ما آگاه باشند، این شخصی که به شریعت ما آگاه نیست و دسترسی به ما ندارد یتیمی است در دامن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کس او را هدایت و ارشاد کند و شریعت و احکام ما </w:t>
      </w:r>
      <w:bookmarkStart w:id="1666" w:name="pg7341_74731"/>
    </w:p>
    <w:p>
      <w:pPr>
        <w:pStyle w:val="BookText"/>
        <w:rPr/>
      </w:pPr>
      <w:bookmarkEnd w:id="1666"/>
      <w:r>
        <w:rPr>
          <w:rFonts w:ascii="IRNazanin" w:hAnsi="IRNazanin" w:eastAsia="IRNazanin"/>
          <w:color w:val="111111"/>
          <w:sz w:val="28"/>
          <w:sz w:val="28"/>
          <w:szCs w:val="28"/>
          <w:rtl w:val="true"/>
          <w:lang w:bidi="fa-IR"/>
        </w:rPr>
        <w:t>را به او بیاموزد، در جمع بهشتیان برین با ما خواهد بود</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تعبیر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سرپرستی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فَضْلُ کَافِلِ یَتِمِ آلِ مُحَمَّدٍ اَلْمُنْقَطِعِ عَنْ مَوَالِیهِ اَلنَّاشِبِ فِی تَیْهِ اَلْجَهْلِ یُخْرِجُهُ وَ یُوضِحُ لَهُ عَلَی فَضْلِ کَافِلِ یَتِیمٍ یُطْعِمُهُ وَ یَسْقِیهِ کَفَضْلِ اَلشَّمْسِ عَلَی اَلسُّهَی</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 xml:space="preserve">برتری کسی که یتیم آل محمد را که از سرپرستان خود جدا شده و در جهل فرو رفته است سرپرستی کند و او را از جهل بیرون آورد و امور مشتبه را برای او روشن سازد، بر کسی که یتیمی را سرپرستی کند و به او آب و غذا دهد مانند برتری خورشید بر ستاره سهی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شهی ستاره کوچکی است از ستارگان دب اكبر</w:t>
      </w:r>
      <w:r>
        <w:rPr>
          <w:rFonts w:eastAsia="IRNazanin" w:cs="IRNazanin"/>
          <w:color w:val="111111"/>
          <w:sz w:val="28"/>
          <w:szCs w:val="28"/>
          <w:rtl w:val="true"/>
          <w:lang w:bidi="fa-IR"/>
        </w:rPr>
        <w:t>).</w:t>
      </w:r>
    </w:p>
    <w:p>
      <w:pPr>
        <w:pStyle w:val="Heading2"/>
        <w:numPr>
          <w:ilvl w:val="1"/>
          <w:numId w:val="1"/>
        </w:numPr>
        <w:rPr/>
      </w:pPr>
      <w:bookmarkStart w:id="1667" w:name="__RefHeading___Toc1107579_1051229030"/>
      <w:bookmarkStart w:id="1668" w:name="_Toc619"/>
      <w:bookmarkEnd w:id="1667"/>
      <w:r>
        <w:rPr/>
        <w:t>617</w:t>
      </w:r>
      <w:r>
        <w:rPr>
          <w:rtl w:val="true"/>
        </w:rPr>
        <w:t xml:space="preserve">- </w:t>
      </w:r>
      <w:r>
        <w:rPr>
          <w:rtl w:val="true"/>
        </w:rPr>
        <w:t>با مادرت تندی مکن</w:t>
      </w:r>
      <w:r>
        <w:rPr>
          <w:rtl w:val="true"/>
        </w:rPr>
        <w:t>:</w:t>
      </w:r>
      <w:bookmarkEnd w:id="1668"/>
    </w:p>
    <w:p>
      <w:pPr>
        <w:pStyle w:val="BookText"/>
        <w:rPr/>
      </w:pPr>
      <w:r>
        <w:rPr>
          <w:rFonts w:ascii="IRNazanin" w:hAnsi="IRNazanin" w:eastAsia="IRNazanin"/>
          <w:color w:val="111111"/>
          <w:sz w:val="28"/>
          <w:sz w:val="28"/>
          <w:szCs w:val="28"/>
          <w:rtl w:val="true"/>
          <w:lang w:bidi="fa-IR"/>
        </w:rPr>
        <w:t>گاهی بعضی از دخترها و پسرها میگویند که مادر ما حرفهایی می زند که مغز استخوانمان می سوزد و دلمان به درد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بدانند در همین مواقع امتحان می شوند بهترین راه سکوت و نزاع نکردن است تا برنده در امتحان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مهزم میگوید شبی دیر وقت از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در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من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او بگومگویی شد و من نسبت به او تندی کردم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شد نماز را خواندم و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شدم بی مقدمه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ابامهزم، چرا دیشب با مادرت درشتگویی کردی؟ مگر نمیدانی که شکم او منزلی بود که در آن آرام گرفته بودی و دامنش گهوارهای بود که در آن می خوابیدی و سینه اش ظرفی بود که از آن می نوشیدی؟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bookmarkStart w:id="1669" w:name="pg7341_74732"/>
    </w:p>
    <w:p>
      <w:pPr>
        <w:pStyle w:val="BookText"/>
        <w:rPr/>
      </w:pPr>
      <w:bookmarkEnd w:id="16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تُغْلِظْ لَهَا</w:t>
      </w:r>
      <w:r>
        <w:rPr>
          <w:rFonts w:eastAsia="Amiri" w:cs="Amiri" w:ascii="Amiri" w:hAnsi="Amiri"/>
          <w:color w:val="111111"/>
          <w:sz w:val="28"/>
          <w:szCs w:val="28"/>
          <w:rtl w:val="true"/>
          <w:lang w:bidi="ar-SA"/>
        </w:rPr>
        <w:t>»</w:t>
      </w:r>
      <w:r>
        <w:rPr>
          <w:rStyle w:val="FootnoteAnchor"/>
          <w:rtl w:val="true"/>
        </w:rPr>
        <w:footnoteReference w:id="788"/>
      </w:r>
      <w:r>
        <w:rPr>
          <w:rFonts w:ascii="IRNazanin" w:hAnsi="IRNazanin" w:eastAsia="IRNazanin"/>
          <w:color w:val="111111"/>
          <w:sz w:val="28"/>
          <w:sz w:val="28"/>
          <w:szCs w:val="28"/>
          <w:rtl w:val="true"/>
          <w:lang w:bidi="fa-IR"/>
        </w:rPr>
        <w:t xml:space="preserve">پس با او تندی مکن </w:t>
      </w:r>
      <w:r>
        <w:rPr>
          <w:rFonts w:eastAsia="IRNazanin" w:cs="IRNazanin"/>
          <w:color w:val="111111"/>
          <w:sz w:val="28"/>
          <w:szCs w:val="28"/>
          <w:rtl w:val="true"/>
          <w:lang w:bidi="fa-IR"/>
        </w:rPr>
        <w:t>.</w:t>
      </w:r>
    </w:p>
    <w:p>
      <w:pPr>
        <w:pStyle w:val="Heading2"/>
        <w:numPr>
          <w:ilvl w:val="1"/>
          <w:numId w:val="1"/>
        </w:numPr>
        <w:rPr/>
      </w:pPr>
      <w:bookmarkStart w:id="1670" w:name="__RefHeading___Toc1107581_1051229030"/>
      <w:bookmarkStart w:id="1671" w:name="_Toc620"/>
      <w:bookmarkEnd w:id="1670"/>
      <w:r>
        <w:rPr/>
        <w:t>618</w:t>
      </w:r>
      <w:r>
        <w:rPr>
          <w:rtl w:val="true"/>
        </w:rPr>
        <w:t xml:space="preserve">- </w:t>
      </w:r>
      <w:r>
        <w:rPr>
          <w:rtl w:val="true"/>
        </w:rPr>
        <w:t>هدیه از کافر گرفتن جایز نیست</w:t>
      </w:r>
      <w:r>
        <w:rPr>
          <w:rtl w:val="true"/>
        </w:rPr>
        <w:t>:</w:t>
      </w:r>
      <w:bookmarkEnd w:id="167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عیاض در زمان جاهلیت آدم مهم و پر منزلتی بود و برای اهل بازار معروف عكاظ داوری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وقت وارد مکه می شد، جامه های گناه آلود و پلید خود را از تنش در می آورد و جامه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اینکه پاک بود، میگرفت و آنها را می پوشید و کعبه را طواف می کرد چون طوافش تمام می شد به پیامبران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هدیه ای برای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پذیرش آن امتناع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عیاض، اگر مسلمان شوی هدیهات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خوش ندارد که من عطای مشرکان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عياض اسلام آورد و مسلمانینیک و راستین شد و هدیه ای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کرد و پیامبر آن را از او پذیرفت</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ابراهیم کرخی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مالک آبادی بزرگی است و چون جشن مهرگان یا عید نوروز می شود کشاورزان او هدایایی به او تقدیم می کنند و البته مجبور به این کار نیستند بلکه می خواهند با این کار خودشان را به او نزدیک کنند این هدایا چه حکمی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کشاورزان نماز گزارند؟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هدیه آنان را بپذیرد و متقابلا به آنان هدیه 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حتی پاچه گوسفندی برایم هدیه بیاورد، می پذیرم و این کار جزء دین است و اگر کافری یا منافقی یک بار شتر هم به من هدیه دهد نمی پذیرم این نیز جزء دین است</w:t>
      </w:r>
      <w:r>
        <w:rPr>
          <w:rFonts w:eastAsia="IRNazanin" w:cs="IRNazanin"/>
          <w:color w:val="111111"/>
          <w:sz w:val="28"/>
          <w:szCs w:val="28"/>
          <w:rtl w:val="true"/>
          <w:lang w:bidi="fa-IR"/>
        </w:rPr>
        <w:t>.</w:t>
      </w:r>
      <w:r>
        <w:rPr>
          <w:rStyle w:val="FootnoteAnchor"/>
          <w:rtl w:val="true"/>
        </w:rPr>
        <w:footnoteReference w:id="790"/>
      </w:r>
      <w:bookmarkStart w:id="1672" w:name="pg7341_74733"/>
    </w:p>
    <w:p>
      <w:pPr>
        <w:pStyle w:val="Heading2"/>
        <w:numPr>
          <w:ilvl w:val="1"/>
          <w:numId w:val="1"/>
        </w:numPr>
        <w:rPr/>
      </w:pPr>
      <w:bookmarkStart w:id="1673" w:name="__RefHeading___Toc1107583_1051229030"/>
      <w:bookmarkStart w:id="1674" w:name="_Toc621"/>
      <w:bookmarkEnd w:id="1672"/>
      <w:bookmarkEnd w:id="1673"/>
      <w:r>
        <w:rPr/>
        <w:t>619</w:t>
      </w:r>
      <w:r>
        <w:rPr>
          <w:rtl w:val="true"/>
        </w:rPr>
        <w:t xml:space="preserve">- </w:t>
      </w:r>
      <w:r>
        <w:rPr>
          <w:rtl w:val="true"/>
        </w:rPr>
        <w:t>رنجش</w:t>
      </w:r>
      <w:bookmarkEnd w:id="16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انسان حکیمی، مردی را دید که خیلی ناراحت و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ناراحتی اش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پاسخ داد در راه که می آمدم، یکی از آشنایان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نداد و با بی اعتنایی و خودخواهی گذشت و رفت و من از این طرز رفتار او خیلی رنجیدم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رنجیدی؟ مرد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برایم ناراحت کننده است حکیم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کسی را می دیدی که به زمین افتاده از درد به خود می پیچد، آیا از دست او نیز دلخور و رنجیده می شدی؟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دلخور نمی شدم، آدم از بیمار بودن کسی دلخور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بار دیگر پرسید به جای دلخوری چه کاری انجام میدادی؟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کردیم به او کمک کنم،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این کارها را به خاطر آن می کردی که او را بیمار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تنها جسمش بیمار می شود؟ و آیا کسی که رفتارش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بیمار نیست؟ اگر کسی فکر و روانش سالم باشد، هرگز رفتار بدی از او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فکری و روان، نامش غفلت است و باید به جای دلخوری و رنجش نسبت به کسی که بدی می کند و غافل است، دل سوزاند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 هیچ کس دلخور مشو و کینه به دل مگیر و آرامش خود را هرگز ازدست مده</w:t>
      </w:r>
      <w:r>
        <w:rPr>
          <w:rFonts w:eastAsia="IRNazanin" w:cs="IRNazanin"/>
          <w:color w:val="111111"/>
          <w:sz w:val="28"/>
          <w:szCs w:val="28"/>
          <w:rtl w:val="true"/>
          <w:lang w:bidi="fa-IR"/>
        </w:rPr>
        <w:t>.</w:t>
      </w:r>
    </w:p>
    <w:p>
      <w:pPr>
        <w:pStyle w:val="Heading2"/>
        <w:numPr>
          <w:ilvl w:val="1"/>
          <w:numId w:val="1"/>
        </w:numPr>
        <w:rPr/>
      </w:pPr>
      <w:bookmarkStart w:id="1675" w:name="__RefHeading___Toc1107585_1051229030"/>
      <w:bookmarkStart w:id="1676" w:name="_Toc622"/>
      <w:bookmarkEnd w:id="1675"/>
      <w:r>
        <w:rPr/>
        <w:t>620</w:t>
      </w:r>
      <w:r>
        <w:rPr>
          <w:rtl w:val="true"/>
        </w:rPr>
        <w:t xml:space="preserve">- </w:t>
      </w:r>
      <w:r>
        <w:rPr>
          <w:rtl w:val="true"/>
        </w:rPr>
        <w:t xml:space="preserve">نماز جماعت استنثنایی </w:t>
      </w:r>
      <w:r>
        <w:rPr>
          <w:rtl w:val="true"/>
        </w:rPr>
        <w:t>:</w:t>
      </w:r>
      <w:bookmarkEnd w:id="1676"/>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حسین نوری، به نقل از سید مرتضی نجفی در المستدرک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شیخ جعفر كاشف الغطا از مراجع تقلید شیعه متوفی سال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نماز ظهر، تأخیر کرد و به مسجد نیامد، مردم که از آمدن شیخ ناامید شده بودند، شروع به خواندن نماز فرادا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شیخ وارد مسجد شد و با ناراحتی، مردم را ملامت و سرزنش کرد که چرا نماز را به فردا می خوانید؟ مگر یک نفر عادل بین شما وجود ندارد، به او اقتدا کنید؟ پس از این گفتار، پست سر یکی از تاجران مؤمن ایستاد و به او اقتدا کرد مردم نیز با دیدن این صحنه به آن تاجر، اقتدا کردند، شخص تاجر که شیخ به او اقتدا کرده بود، چنان شرمنده شد که نمی دانست چگونه نماز را تمام کند</w:t>
      </w:r>
      <w:r>
        <w:rPr>
          <w:rFonts w:eastAsia="IRNazanin" w:cs="IRNazanin"/>
          <w:color w:val="111111"/>
          <w:sz w:val="28"/>
          <w:szCs w:val="28"/>
          <w:rtl w:val="true"/>
          <w:lang w:bidi="fa-IR"/>
        </w:rPr>
        <w:t xml:space="preserve">. </w:t>
      </w:r>
      <w:bookmarkStart w:id="1677" w:name="pg7341_74734"/>
    </w:p>
    <w:p>
      <w:pPr>
        <w:pStyle w:val="BookText"/>
        <w:rPr/>
      </w:pPr>
      <w:bookmarkEnd w:id="1677"/>
      <w:r>
        <w:rPr>
          <w:rFonts w:ascii="IRNazanin" w:hAnsi="IRNazanin" w:eastAsia="IRNazanin"/>
          <w:color w:val="111111"/>
          <w:sz w:val="28"/>
          <w:sz w:val="28"/>
          <w:szCs w:val="28"/>
          <w:rtl w:val="true"/>
          <w:lang w:bidi="fa-IR"/>
        </w:rPr>
        <w:t>پس از نماز با حالت عرق ریزان، نزد شیخ نشست و عرض کرد شما با این عمل خود مرا شرمنده کردید شیخ به او فرمود، بلند شو و نماز عصر را نیز اقامه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تاجر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امام جماعت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عصر را بخوانی اما او با تضرع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معاف کنید من قدرت این کار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نماز عصر را بخوانی یا دویست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رایج آن زمان برای فقرا بدهی تاجر مؤمن نیز این پیشنهاد را پذیرفت و پول تقدیم کرد و شیخ نیز با فرا خواندن فقرا همه پولها را بین آنان تقسیم نمود، سپس نماز عصر را اقامه کرد</w:t>
      </w:r>
      <w:r>
        <w:rPr>
          <w:rFonts w:eastAsia="IRNazanin" w:cs="IRNazanin"/>
          <w:color w:val="111111"/>
          <w:sz w:val="28"/>
          <w:szCs w:val="28"/>
          <w:rtl w:val="true"/>
          <w:lang w:bidi="fa-IR"/>
        </w:rPr>
        <w:t>.</w:t>
      </w:r>
    </w:p>
    <w:p>
      <w:pPr>
        <w:pStyle w:val="Heading2"/>
        <w:numPr>
          <w:ilvl w:val="1"/>
          <w:numId w:val="1"/>
        </w:numPr>
        <w:rPr/>
      </w:pPr>
      <w:bookmarkStart w:id="1678" w:name="__RefHeading___Toc1107587_1051229030"/>
      <w:bookmarkStart w:id="1679" w:name="_Toc623"/>
      <w:bookmarkEnd w:id="1678"/>
      <w:r>
        <w:rPr/>
        <w:t>621</w:t>
      </w:r>
      <w:r>
        <w:rPr>
          <w:rtl w:val="true"/>
        </w:rPr>
        <w:t xml:space="preserve">- </w:t>
      </w:r>
      <w:r>
        <w:rPr>
          <w:rtl w:val="true"/>
        </w:rPr>
        <w:t>هنوز حساسیت دختر دار شدن دوران جاهلیت ادامه دارد</w:t>
      </w:r>
      <w:r>
        <w:rPr>
          <w:rtl w:val="true"/>
        </w:rPr>
        <w:t>:</w:t>
      </w:r>
      <w:bookmarkEnd w:id="1679"/>
    </w:p>
    <w:p>
      <w:pPr>
        <w:pStyle w:val="BookText"/>
        <w:rPr/>
      </w:pPr>
      <w:r>
        <w:rPr>
          <w:rFonts w:ascii="IRNazanin" w:hAnsi="IRNazanin" w:eastAsia="IRNazanin"/>
          <w:color w:val="111111"/>
          <w:sz w:val="28"/>
          <w:sz w:val="28"/>
          <w:szCs w:val="28"/>
          <w:rtl w:val="true"/>
          <w:lang w:bidi="fa-IR"/>
        </w:rPr>
        <w:t>براستی چرا بعضی از دختردار شدن عکس العمل نشان می دهند و اظهار نارضایتی می کنند و البته تجربه نشان داده این نوع افراد معترض حالا به خود و یا به همسر بیچاره چوبش را می خورند و سزای عمل خود را در همین دنیا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می شناسم که خداوند سه و یا بیشتر دختر به آنها عنایت کرده و شاکر بودند در نتیجه خداوند دامادهای دسته گل به آنها تفضل فرموده که از صد پسر برایشان بهتر و مطیع ترند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خبر به دنیا آمدن فرزندش را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عرض کرد خیر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بیرون آمدم همسرم درد زایمان داشت و حالا برایم خبر آوردند که دختر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او روی زمین است و بر سرش آسمان سایه می افکند و خدا روزیش می دهد و او یک دسته گل است که می بویی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ريحانة تشمها</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جارود بن منذر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از این که دختری برایت زاده شده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تو زیانی نمی رسد، گل خوشبویی است که میبویی و روزیش هم تضمین شده است، وَ قَدْ کَانَ رَسُولُ اَللَّهِ صَلَّی اَللَّهُ عَلَیْهِ وَ آلِهِ أَبَا بَنَاتٍ</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چند دختر بود</w:t>
      </w:r>
      <w:r>
        <w:rPr>
          <w:rFonts w:eastAsia="IRNazanin" w:cs="IRNazanin"/>
          <w:color w:val="111111"/>
          <w:sz w:val="28"/>
          <w:szCs w:val="28"/>
          <w:rtl w:val="true"/>
          <w:lang w:bidi="fa-IR"/>
        </w:rPr>
        <w:t xml:space="preserve">. </w:t>
      </w:r>
      <w:bookmarkStart w:id="1680" w:name="pg7341_74735"/>
    </w:p>
    <w:p>
      <w:pPr>
        <w:pStyle w:val="Heading2"/>
        <w:numPr>
          <w:ilvl w:val="1"/>
          <w:numId w:val="1"/>
        </w:numPr>
        <w:rPr/>
      </w:pPr>
      <w:bookmarkStart w:id="1681" w:name="__RefHeading___Toc1107589_1051229030"/>
      <w:bookmarkStart w:id="1682" w:name="_Toc624"/>
      <w:bookmarkEnd w:id="1680"/>
      <w:bookmarkEnd w:id="1681"/>
      <w:r>
        <w:rPr/>
        <w:t>622</w:t>
      </w:r>
      <w:r>
        <w:rPr>
          <w:rtl w:val="true"/>
        </w:rPr>
        <w:t xml:space="preserve">- </w:t>
      </w:r>
      <w:r>
        <w:rPr>
          <w:rtl w:val="true"/>
        </w:rPr>
        <w:t>خطابه فاطمی</w:t>
      </w:r>
      <w:r>
        <w:rPr>
          <w:rtl w:val="true"/>
        </w:rPr>
        <w:t>(</w:t>
      </w:r>
      <w:r>
        <w:rPr>
          <w:rtl w:val="true"/>
        </w:rPr>
        <w:t>علیها السلام</w:t>
      </w:r>
      <w:r>
        <w:rPr>
          <w:rtl w:val="true"/>
        </w:rPr>
        <w:t xml:space="preserve">) </w:t>
      </w:r>
      <w:r>
        <w:rPr>
          <w:rtl w:val="true"/>
        </w:rPr>
        <w:t>و بعضی از نکته های آن</w:t>
      </w:r>
      <w:r>
        <w:rPr>
          <w:rtl w:val="true"/>
        </w:rPr>
        <w:t>:</w:t>
      </w:r>
      <w:bookmarkEnd w:id="1682"/>
    </w:p>
    <w:p>
      <w:pPr>
        <w:pStyle w:val="BookText"/>
        <w:rPr/>
      </w:pPr>
      <w:r>
        <w:rPr>
          <w:rFonts w:ascii="IRNazanin" w:hAnsi="IRNazanin" w:eastAsia="IRNazanin"/>
          <w:color w:val="111111"/>
          <w:sz w:val="28"/>
          <w:sz w:val="28"/>
          <w:szCs w:val="28"/>
          <w:rtl w:val="true"/>
          <w:lang w:bidi="fa-IR"/>
        </w:rPr>
        <w:t xml:space="preserve">شکر نعمتهای الهی، بیش از آنکه مخلوقات زبان به حمد گشایند خداوند نعمتهای عام و گسترده اش را به آنان ارزانی داشته است، خداوند به روشنی فهم و درک توحید را در عقول انسان ها قرار داده است، جعل ثواب بر طاعت و عقاب بر معصیت به منظور رهایی از نقمت و برای ورود به بهشت است، پیامبر تا قبل از این که رسول خدا باشد، مصطفی و منتجب خداوند بوده است خداوند با نبوت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ظلمتهای حاکم بر جوامع جاهلی را به نور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صلوات و ابلاغ سلام بر پیامبر گرامی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همگان حتی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قرآن برهان الهی است و از راه قرآن می بایست و واجبات واضح و قطعی دین معرفت یافت، فلسفه تشریع زکات، تزکیه نفس و افزایش رزق و روزی است، تشریع حج از جانب خداوند، برای تحکیم و تقویت پایه های دین است، خداوند عدل را برای نظام یافتن و هماهنگی قلوب آدمیان قرار داده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اطاعت از ائمه معصومین جهت نظم و انتظام امور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عرب پیش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گنداب مینویشدند و از گوشت مردار خشکیده تغذیه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گرماگرم حوادث هولناک آغاز بعثت از برادرش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می طلبید،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رنج پذیر در راه خدا سخت کوش در اجرای فرمان الهی، نزدیک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سروری در جمع اولیای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شتاب زده برای دست یافتن به خلافت آتش فتنه و فریب را بر افروختند، انصار با همه مقامی که داشتند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غفلت، قصور و حتی تقصر و کوته بینی در حق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زدند و نااهلان را بر سر کار آوردند،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سخت برای غاصبان خلافت و منافقان توطئه گر، پیش بینی فرمودند، بر طبق آیات ارث، فرزندان پیامبران از آنان ارث می برند همانگونه که حضرت یحیی از حضرت زکریا و حضرت سلیمان از حضرت داود ارث برده اند،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شکایت ها و گلایه های خویش را از ستمکاران و منافقان به خدا و رسولش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لازم به ذکر است که </w:t>
      </w:r>
      <w:bookmarkStart w:id="1683" w:name="pg7341_74736"/>
    </w:p>
    <w:p>
      <w:pPr>
        <w:pStyle w:val="BookText"/>
        <w:rPr/>
      </w:pPr>
      <w:bookmarkEnd w:id="1683"/>
      <w:r>
        <w:rPr>
          <w:rFonts w:ascii="IRNazanin" w:hAnsi="IRNazanin" w:eastAsia="IRNazanin"/>
          <w:color w:val="111111"/>
          <w:sz w:val="28"/>
          <w:sz w:val="28"/>
          <w:szCs w:val="28"/>
          <w:rtl w:val="true"/>
          <w:lang w:bidi="fa-IR"/>
        </w:rPr>
        <w:t xml:space="preserve">بخشیدن فدک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793"/>
      </w:r>
    </w:p>
    <w:p>
      <w:pPr>
        <w:pStyle w:val="Heading2"/>
        <w:numPr>
          <w:ilvl w:val="1"/>
          <w:numId w:val="1"/>
        </w:numPr>
        <w:rPr/>
      </w:pPr>
      <w:bookmarkStart w:id="1684" w:name="__RefHeading___Toc1107591_1051229030"/>
      <w:bookmarkStart w:id="1685" w:name="_Toc625"/>
      <w:bookmarkEnd w:id="1684"/>
      <w:r>
        <w:rPr/>
        <w:t>623</w:t>
      </w:r>
      <w:r>
        <w:rPr>
          <w:rtl w:val="true"/>
        </w:rPr>
        <w:t xml:space="preserve">- </w:t>
      </w:r>
      <w:r>
        <w:rPr>
          <w:rtl w:val="true"/>
        </w:rPr>
        <w:t>سر دلبران</w:t>
      </w:r>
      <w:r>
        <w:rPr>
          <w:rtl w:val="true"/>
        </w:rPr>
        <w:t>:</w:t>
      </w:r>
      <w:bookmarkEnd w:id="1685"/>
    </w:p>
    <w:p>
      <w:pPr>
        <w:pStyle w:val="BookText"/>
        <w:rPr/>
      </w:pPr>
      <w:r>
        <w:rPr>
          <w:rFonts w:ascii="IRNazanin" w:hAnsi="IRNazanin" w:eastAsia="IRNazanin"/>
          <w:color w:val="111111"/>
          <w:sz w:val="28"/>
          <w:sz w:val="28"/>
          <w:szCs w:val="28"/>
          <w:rtl w:val="true"/>
          <w:lang w:bidi="fa-IR"/>
        </w:rPr>
        <w:t>شقيق بلخی که از مشاهیر اهل عرفان است گفت همراه قافله ای برای انجام مناسک حج، عازم مکه شدم، در اولین منزلی که قافله فرود آمد، شخص خوش سیمایی را دیدم که لباسی پاکیزه بر تن و نعلینی بر پا دارد و تنها در گوشه ی بیابان نشسته، پیش خود فکر کردم این حتما توشه سفر ندارد و می خواهد در طول این سفر از توشه سفر دیگران استفاده کند و اینکار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بروم به او تذکر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فکر جلو رفتم و نزدیکش شدم، تا نگاهش به من افتاد گفت ای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را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 بد پرهیز کن که بدگمانی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حرف او تکان خوردم، دیدم هم اسمم را می شناسد و هم از سر دلم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سخت شگفت انگیز شد، این را گفت و برخاست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خجالت کشیدم که چرا چنین گمانی درباره اش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بروم از او معذرت بخواهم با سرعت دنبالش رفتم میان جمعیت از برابر چشمم ناپدید شد و گذشت تا قافله در منزل دوم فرود آمد، آنجا باز من او را دیدم که در حال نماز است و نماز باحالی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صبر می کنم تا بعد از نماز از او عذرخواهی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تا نمازش تمام شد جلو رفتم، باز به من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 این آیه را بخوان که خدا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من آمرزنده ام کسی را که توبه کند و از فکر وکار بد خود برگردد توبه اش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باز به راه افتاد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تعجبم بیشتر شد که او باز از دل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ندیدم تا درمنزل سوم دیدم کنار چاه آب ایستاده و کوزه ای به دست دارد و می خواهد از چاه آب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bookmarkStart w:id="1686" w:name="pg7341_74737"/>
    </w:p>
    <w:p>
      <w:pPr>
        <w:pStyle w:val="BookText"/>
        <w:rPr/>
      </w:pPr>
      <w:bookmarkEnd w:id="1686"/>
      <w:r>
        <w:rPr>
          <w:rFonts w:ascii="IRNazanin" w:hAnsi="IRNazanin" w:eastAsia="IRNazanin"/>
          <w:color w:val="111111"/>
          <w:sz w:val="28"/>
          <w:sz w:val="28"/>
          <w:szCs w:val="28"/>
          <w:rtl w:val="true"/>
          <w:lang w:bidi="fa-IR"/>
        </w:rPr>
        <w:t>کوزه از دستش رها شد و در میان چاه افتاد، دیدم نگاهی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غیر این کوزه ظرفی ندارم که وسیله ی آب خوردن و وضوی من باشد، از تو می خواهم از دستم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آب بالا آمد و کوزه رویآب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 کوزه را گرفت و از آب پر کرد و کنار رفت و وضو گرفت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کردم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بعد از نماز دست برد از ریگهای بیابان برداشت و در میان کوزه ریخت و آن را حرکت داد و بعد مقداری از آب آن 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رفتم و سلام کردم و گفتم از آنچه خدا به شما عنایت کرده به من هم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خدا همیشه لطفش شامل حال ما هست، تو حسن ظن به خدا داشته باش خدا هم با تو به خوبی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کوزه را به دست من داد و سر کشیدم و از آن نوشیدم و دیدم شربتی است که در گوارایی و خوشبویی تا به حال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چند روز احساس گرسنگی و تشنگی نمی کردم باز به راه افتاد و دیگر او را ندیدم تا در مکه شبی از نیمه گذشته کنار بيت الحرام او را دیدم که به نماز ایستاده بود و اشک و آه و ناله و افغانی داشت آنچنان جذبم کرد که همچنان ایستادم و حال او را تماشا می کردم تا صبح شد، دیدم نماز صبح را خواند و برخاست طواف بیت کرد و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دنبالش رفتم و در خارجمسجد جمعیتی را دیدم که منتظر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محبوبیتی در میان آن مردم داشت، همه می آمدند سلام می کردند و دستش را می بوسیدند از کسی پرسیدم ایشان کیست؟ گفت مگر او را نمی شناسی؟ او امام کاظم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تعجبی نیست آن همه حالات شگفت انگیز که از او دیدم</w:t>
      </w:r>
      <w:r>
        <w:rPr>
          <w:rStyle w:val="FootnoteAnchor"/>
          <w:rtl w:val="true"/>
        </w:rPr>
        <w:footnoteReference w:id="795"/>
      </w:r>
    </w:p>
    <w:p>
      <w:pPr>
        <w:pStyle w:val="Heading2"/>
        <w:numPr>
          <w:ilvl w:val="1"/>
          <w:numId w:val="1"/>
        </w:numPr>
        <w:rPr/>
      </w:pPr>
      <w:bookmarkStart w:id="1687" w:name="__RefHeading___Toc1107593_1051229030"/>
      <w:bookmarkStart w:id="1688" w:name="_Toc626"/>
      <w:bookmarkEnd w:id="1687"/>
      <w:r>
        <w:rPr/>
        <w:t>624</w:t>
      </w:r>
      <w:r>
        <w:rPr>
          <w:rtl w:val="true"/>
        </w:rPr>
        <w:t xml:space="preserve">- </w:t>
      </w:r>
      <w:r>
        <w:rPr>
          <w:rtl w:val="true"/>
        </w:rPr>
        <w:t>روزه كله گنجشکی</w:t>
      </w:r>
      <w:r>
        <w:rPr>
          <w:rtl w:val="true"/>
        </w:rPr>
        <w:t>:</w:t>
      </w:r>
      <w:bookmarkEnd w:id="1688"/>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پیروان مکتب اهلبیت عالی اینگونه رایج است که بچه های نابالغ را تشویق می کنند روزه گله گنجشکی بگیرند یعنی نیمی از روز را روزه باشند نهار بخورند و تا افطار صبر کنند و با بزرگترها افطار کنند البته شاید اکثر ندانند که این شیوه امامان </w:t>
      </w:r>
      <w:bookmarkStart w:id="1689" w:name="pg7341_74738"/>
    </w:p>
    <w:p>
      <w:pPr>
        <w:pStyle w:val="BookText"/>
        <w:rPr/>
      </w:pPr>
      <w:bookmarkEnd w:id="1689"/>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فرزندانشان بوده و آن بزرگواران جهت آموزش روزه داری با کودکانشان این روش را اجرا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نَأْمُرُ صِبْیَانَنَا بِالصِّیَامِ إِذَا کَانُوا بَنِی سَبْعِ سِنِینَ بِمَا أَطَاقُوا مِنْ صِیَامِ اَلْیَوْمِ وَ إِنْ کَانَ إِلَی نِصْفِ اَلنَّهَارِ أَوْ أَکْثَرَ مِنْ ذَلِکَ أَوْ أَقَلَّ فَإِذَا غَلَبَهُمُ اَلْعَطَشُ وَ اَلْغَرَثُ أَفْطَرُوا حَتَّی یَتَعَوَّدُوا اَلصِّیَامَ وَ یُطِیقُوهُ فَمُرُوا صِبْیَانَکُمْ إِذَا کَانُوا أَبْنَاءَ تِسْعِ سِنِینَ بِمَا أَطَاقُوا مِنْ صِیَامٍ فَإِذَا غَلَبَهُمُ اَلْعَطَشُ أَفْطَرُوا</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ما کودکان خود را وقتی هفت ساله شدند، امر می کنیم که تا هر مقدار از روز را که می توانند، نصف روز یا کمتر و یا بیشتر، روزه بگیرند و هرگاه تشنگی و گرسنگی بر آنان غالب آمد افطار کنند، تا بدین ترتیب به روزه گرفتن عادت کنند و توان آن بیابند و شما نیز وقتی کودکانتان نه ساله شدند به آنها دستور دهید که تا هر مقدار از روز را که می توانند روزه بگیرند و هرگاه تشنگی بر آنان غلبه کرد روزه شان را باز کنند و غذا بخورند</w:t>
      </w:r>
      <w:r>
        <w:rPr>
          <w:rFonts w:eastAsia="IRNazanin" w:cs="IRNazanin"/>
          <w:color w:val="111111"/>
          <w:sz w:val="28"/>
          <w:szCs w:val="28"/>
          <w:rtl w:val="true"/>
          <w:lang w:bidi="fa-IR"/>
        </w:rPr>
        <w:t>.</w:t>
      </w:r>
    </w:p>
    <w:p>
      <w:pPr>
        <w:pStyle w:val="Heading2"/>
        <w:numPr>
          <w:ilvl w:val="1"/>
          <w:numId w:val="1"/>
        </w:numPr>
        <w:rPr/>
      </w:pPr>
      <w:bookmarkStart w:id="1690" w:name="__RefHeading___Toc1107595_1051229030"/>
      <w:bookmarkStart w:id="1691" w:name="_Toc627"/>
      <w:bookmarkEnd w:id="1690"/>
      <w:r>
        <w:rPr/>
        <w:t>625</w:t>
      </w:r>
      <w:r>
        <w:rPr>
          <w:rtl w:val="true"/>
        </w:rPr>
        <w:t xml:space="preserve">- </w:t>
      </w:r>
      <w:r>
        <w:rPr>
          <w:rtl w:val="true"/>
        </w:rPr>
        <w:t xml:space="preserve">ثبت ولایت علی </w:t>
      </w:r>
      <w:r>
        <w:rPr>
          <w:rtl w:val="true"/>
        </w:rPr>
        <w:t>(</w:t>
      </w:r>
      <w:r>
        <w:rPr>
          <w:rtl w:val="true"/>
        </w:rPr>
        <w:t>علیه السلام</w:t>
      </w:r>
      <w:r>
        <w:rPr>
          <w:rtl w:val="true"/>
        </w:rPr>
        <w:t xml:space="preserve">) </w:t>
      </w:r>
      <w:r>
        <w:rPr>
          <w:rtl w:val="true"/>
        </w:rPr>
        <w:t>از آدم تا خاتم</w:t>
      </w:r>
      <w:r>
        <w:rPr>
          <w:rtl w:val="true"/>
        </w:rPr>
        <w:t>:</w:t>
      </w:r>
      <w:bookmarkEnd w:id="1691"/>
    </w:p>
    <w:p>
      <w:pPr>
        <w:pStyle w:val="BookText"/>
        <w:rPr/>
      </w:pPr>
      <w:r>
        <w:rPr>
          <w:rFonts w:ascii="IRNazanin" w:hAnsi="IRNazanin" w:eastAsia="IRNazanin"/>
          <w:color w:val="111111"/>
          <w:sz w:val="28"/>
          <w:sz w:val="28"/>
          <w:szCs w:val="28"/>
          <w:rtl w:val="true"/>
          <w:lang w:bidi="fa-IR"/>
        </w:rPr>
        <w:t xml:space="preserve">بدون هیچ شرح و توضیحی بیان امام هفتم موسی بن جعفر را درباره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خواننده عزیز و گرامی نقل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وَلاَیَهُ عَلِیٍّ عَلَیْهِ السَّلاَمُ مَکْتُوبَهٌ فِی صُحُفِ جَمِیعِ اَلْأَنْبِیَاءِ وَ لَنْ یَبْعَثَ اَللَّهُ رَسُولاً إِلاَّ بِنُبُوَّهِ مُحَمَّدٍ صَلَّی اللَّهُ عَلَیْهِ وَ آلِهِ وَ وَصِیَّهِ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همه پیامبران الهی ثبت شده است و هیچ پیامبری مبعوث نشده مگر با میثاق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وصایت و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1692" w:name="__RefHeading___Toc1107597_1051229030"/>
      <w:bookmarkStart w:id="1693" w:name="_Toc628"/>
      <w:bookmarkEnd w:id="1692"/>
      <w:r>
        <w:rPr/>
        <w:t>626</w:t>
      </w:r>
      <w:r>
        <w:rPr>
          <w:rtl w:val="true"/>
        </w:rPr>
        <w:t xml:space="preserve">- </w:t>
      </w:r>
      <w:r>
        <w:rPr>
          <w:rtl w:val="true"/>
        </w:rPr>
        <w:t>زوال دولت بنی عباس به دست هلاكوخان</w:t>
      </w:r>
      <w:r>
        <w:rPr>
          <w:rtl w:val="true"/>
        </w:rPr>
        <w:t>:</w:t>
      </w:r>
      <w:bookmarkEnd w:id="1693"/>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به آیه شریفه فکر کنید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دَفْعُ اللَّهِ النَّاسَ بَعْضَهُمْ بِبَعْضٍ لَفَسَدَتِ الْأَرْضُ </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و اگر بنا نبود که خداوند بعضی از مردم را توسط بعضی دیگر دفع کند، فساد روی زمین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مادر دوران معاصر شاهد و ناظر بوده ایم چگونه دیکتاتورها توسط امثال خودشان و یا شورش مردم از پای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بنی عباس کمتر از جنایات بنی امیه نبود هر دو زوال حکومت یافتند و در زباله دان تاریخ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حکومت بنی امیه هزار ماه و حکومت بنی عباس پانصد و بیست و چهار سال طول کشید آخرین خلیفه عباس مستعصم بالله بود وقتی بر سلطنت نشست و قدرت را به دست گرفت تدبیر مملکت را با وزیر خویش مؤيد الدين علقمی قمی واگذاشت و خود مشغول کبوتر بازی و لهو و لعب و لذات و طرب شد در آن ایام پسرش ابوبکر بر محله کرخ بغداد که شیعه نشین بودند حمله کرد و به غارت اموالشان پرداخت و جماعت بسیار از سادات را اسیر کرد و بقولی هزار دختر از علويه و غیر ایشان را به غارت برد بناچار مؤید الدین وزیر علقمی در صدد زوال دولت بنی عباس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با تتار مکاتبه کرد و آنها را در گرفتن بغداد و نابود کردن مستعصم تطمیع کرد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با لشکر تتار به قصد بغداد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بود که وارد بغداد شدند وزیر زیرک علقمی مستعصم را گفت که پادشاه تتار قصد کرده دختر خود را به پسر شما امیر ابوبکر بدهد شما برخلافت خود باقی باشید و او با شما چنان باشد که سلاطین سلجوقیه با پدران شما بودند اگر مصلحت بدانید خوب است منزل ایشان برویم و صلح کنیم تا خونهای مردم ریخته نشود و کار به جنگ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مستعصم چون رأی و تدبیری نداشت نیرنگ و زیر در وی اثر کرد با جماعتی از اعیان و بزرگان دولت و علماء در باری به قصد منزل هلاکوخان بیرون رفتند و هلاکو ایشان را در خمیهای جای داد و زیر از علماء درباری و بزرگان دولت عباسی درخواست کرد تا در مجلس صلح حاضر شوند همینکه تمامی جمع شدند لشکر تتار شمشیر کشیدند و همه آنها را گردن زدند و بعد وارد بغداد شدند تا چهل روز خون مردم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bookmarkStart w:id="1694" w:name="pg7341_74740"/>
    </w:p>
    <w:p>
      <w:pPr>
        <w:pStyle w:val="BookText"/>
        <w:rPr/>
      </w:pPr>
      <w:bookmarkEnd w:id="1694"/>
      <w:r>
        <w:rPr>
          <w:rFonts w:ascii="IRNazanin" w:hAnsi="IRNazanin" w:eastAsia="IRNazanin"/>
          <w:color w:val="111111"/>
          <w:sz w:val="28"/>
          <w:sz w:val="28"/>
          <w:szCs w:val="28"/>
          <w:rtl w:val="true"/>
          <w:lang w:bidi="fa-IR"/>
        </w:rPr>
        <w:t xml:space="preserve">بیش از سیصد هزار بکشتند و نهرها از خون جاری شد در دجله ریخت مستعصم آخرین خلیفه عباسی و پسرش امیرابوبکر را در کیسه کردند و آنقدر لگد کوبشان کردند تا مردند این واقعه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Style w:val="FootnoteAnchor"/>
          <w:rtl w:val="true"/>
        </w:rPr>
        <w:footnoteReference w:id="798"/>
      </w:r>
    </w:p>
    <w:p>
      <w:pPr>
        <w:pStyle w:val="Heading2"/>
        <w:numPr>
          <w:ilvl w:val="1"/>
          <w:numId w:val="1"/>
        </w:numPr>
        <w:rPr/>
      </w:pPr>
      <w:bookmarkStart w:id="1695" w:name="__RefHeading___Toc1107599_1051229030"/>
      <w:bookmarkStart w:id="1696" w:name="_Toc629"/>
      <w:bookmarkEnd w:id="1695"/>
      <w:r>
        <w:rPr/>
        <w:t>627</w:t>
      </w:r>
      <w:r>
        <w:rPr>
          <w:rtl w:val="true"/>
        </w:rPr>
        <w:t xml:space="preserve">- </w:t>
      </w:r>
      <w:r>
        <w:rPr>
          <w:rtl w:val="true"/>
        </w:rPr>
        <w:t>براستی کدام یک به هلاکت افتادن است؟</w:t>
      </w:r>
      <w:r>
        <w:rPr>
          <w:rtl w:val="true"/>
        </w:rPr>
        <w:t>!</w:t>
      </w:r>
      <w:bookmarkEnd w:id="1696"/>
    </w:p>
    <w:p>
      <w:pPr>
        <w:pStyle w:val="BookText"/>
        <w:rPr/>
      </w:pPr>
      <w:r>
        <w:rPr>
          <w:rFonts w:ascii="IRNazanin" w:hAnsi="IRNazanin" w:eastAsia="IRNazanin"/>
          <w:color w:val="111111"/>
          <w:sz w:val="28"/>
          <w:sz w:val="28"/>
          <w:szCs w:val="28"/>
          <w:rtl w:val="true"/>
          <w:lang w:bidi="fa-IR"/>
        </w:rPr>
        <w:t>اسلم ابوعمران می گوید مادر قسطنطنیه بودیم و فرمانده سپاه مصر عقبة بن عامر بود و سردار لشکر شام فضالة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بزرگی از سپاه روم بیرون آمد و ما در برابر آنان صف آرایی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سربازان بر سپاه روم تاخت و خود را به دل آنان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دست خود خویشتن را به نابودی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ابوایوب انصاری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این آیه را چنین تأویل می کنید، در حالی که این آیه درباره ما جماعت انصار نازل شده زیرا هنگامی که خداوند دین خود را قدرت بخشید و یاورانش زیاد شدند، عده ای از ما پنهان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عده 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دارایی های ما از بین رفت و حالا که خداوند اسلام را قدرت بخشیده و یاورانش فزونی گرفته اند، بهتر است به اموال و املاک خود بپردازیم و آن چه را از بین رفته است آباد و جبران کنیم در این هنگام خداوند در پاسخ به آن چه ما گفته بودیم این آیه را بر پیامبرش نازل فرمود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وَأَنْفِقُوا فِي سَبِيلِ اللَّهِ وَلَا تُلْقُوا بِأَيْدِيكُمْ إِلَى التَّهْلُكَةِ </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و در راه خدا انفاق کنید و خویشتن را با دست های خود به نابودی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این نابودی همان پرداختن ما به اموال و آباد کردن آنها و فرار از جنگ و جهاد از سوی ما بوده است</w:t>
      </w:r>
      <w:r>
        <w:rPr>
          <w:rStyle w:val="FootnoteAnchor"/>
          <w:rtl w:val="true"/>
        </w:rPr>
        <w:footnoteReference w:id="800"/>
      </w:r>
      <w:bookmarkStart w:id="1697" w:name="pg7341_74741"/>
    </w:p>
    <w:p>
      <w:pPr>
        <w:pStyle w:val="Heading2"/>
        <w:numPr>
          <w:ilvl w:val="1"/>
          <w:numId w:val="1"/>
        </w:numPr>
        <w:rPr/>
      </w:pPr>
      <w:bookmarkStart w:id="1698" w:name="__RefHeading___Toc1107601_1051229030"/>
      <w:bookmarkStart w:id="1699" w:name="_Toc630"/>
      <w:bookmarkEnd w:id="1697"/>
      <w:bookmarkEnd w:id="1698"/>
      <w:r>
        <w:rPr/>
        <w:t>628</w:t>
      </w:r>
      <w:r>
        <w:rPr>
          <w:rtl w:val="true"/>
        </w:rPr>
        <w:t xml:space="preserve">- </w:t>
      </w:r>
      <w:r>
        <w:rPr>
          <w:rtl w:val="true"/>
        </w:rPr>
        <w:t>همت پیرزن بنی اسرائیلی</w:t>
      </w:r>
      <w:r>
        <w:rPr>
          <w:rtl w:val="true"/>
        </w:rPr>
        <w:t>:</w:t>
      </w:r>
      <w:bookmarkEnd w:id="169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اسلام در شهر طائف بر مردی وارد شد و آن مرد از حضرت با احترام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مردم فرستاد، به آن مرد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کسی که خداوند عزوجل به سوی مردم فرستاده است،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عبدالله، يتيم ابوطالب و همان کسی است که در فلان و بهمان روز در طائف میهمان تو شد، و تو او راگرامی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فرصت را مغتنم شمرد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کرد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مرا می شناسید؟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همان منزلی هستم که شما در جاهلیت در فلان روز وقتی به طائف آمدید وارد آن شدید و من با احترام از شما پذیرایی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گوسفند با چوپانان آنها به من عطا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همت آن را نداشت از من همان چیزی را بخواهد که پیرزن بنی اسرائیلی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پیرزن بنی اسرائیلی از موسی چه خواست؟ فرمود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به موسی وحی فرمود که پیش از آن که مصر را به قصد سرزمین مقدس در شام ترک گویی، استخوان های یوسف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قبر يوسف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جای قبر او را بلد باشد آن شخص فلان پیرزن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پیرزن آمد،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 قبر يوسف را میدانی؟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من نشان بده، هرچه بخواهی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نشانت نمیدهم مگر این که هرچه من بگویم همان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تو باشد،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تعیین میکنم خداوند عزوجل به موسی وحی فرمود که نگران نباش بگذاراو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با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روز قیامت در بهشت با تو هم درجه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همت آن را نداشت تا از من همان چیزی را بخواهد که </w:t>
      </w:r>
      <w:bookmarkStart w:id="1700" w:name="pg7341_74742"/>
    </w:p>
    <w:p>
      <w:pPr>
        <w:pStyle w:val="BookText"/>
        <w:rPr/>
      </w:pPr>
      <w:bookmarkEnd w:id="1700"/>
      <w:r>
        <w:rPr>
          <w:rFonts w:ascii="IRNazanin" w:hAnsi="IRNazanin" w:eastAsia="IRNazanin"/>
          <w:color w:val="111111"/>
          <w:sz w:val="28"/>
          <w:sz w:val="28"/>
          <w:szCs w:val="28"/>
          <w:rtl w:val="true"/>
          <w:lang w:bidi="fa-IR"/>
        </w:rPr>
        <w:t>آن پیرزن بنی اسرائیلی خواست؟</w:t>
      </w:r>
      <w:r>
        <w:rPr>
          <w:rStyle w:val="FootnoteAnchor"/>
          <w:rtl w:val="true"/>
        </w:rPr>
        <w:footnoteReference w:id="801"/>
      </w:r>
    </w:p>
    <w:p>
      <w:pPr>
        <w:pStyle w:val="Heading2"/>
        <w:numPr>
          <w:ilvl w:val="1"/>
          <w:numId w:val="1"/>
        </w:numPr>
        <w:rPr/>
      </w:pPr>
      <w:bookmarkStart w:id="1701" w:name="__RefHeading___Toc1107603_1051229030"/>
      <w:bookmarkStart w:id="1702" w:name="_Toc631"/>
      <w:bookmarkEnd w:id="1701"/>
      <w:r>
        <w:rPr/>
        <w:t>629</w:t>
      </w:r>
      <w:r>
        <w:rPr>
          <w:rtl w:val="true"/>
        </w:rPr>
        <w:t xml:space="preserve">- </w:t>
      </w:r>
      <w:r>
        <w:rPr>
          <w:rtl w:val="true"/>
        </w:rPr>
        <w:t>ریاست، سلیمان پیامبر را عقب می اندازد چه برسد به شیخ مرتضی انصاری</w:t>
      </w:r>
      <w:r>
        <w:rPr>
          <w:rtl w:val="true"/>
        </w:rPr>
        <w:t>!!</w:t>
      </w:r>
      <w:bookmarkEnd w:id="170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مَنْ یَدْخُلُ اَلْجَنَّهَ مِنَ اَلنَّبِیِّینَ سُلَیْمَانُ بْنُ دَاوُدَ عَلَیْهِ السَّلاَمُ وَ ذَلِکَ لِمَا أُعْطِیَ فِی اَلدُّنْیَا </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آخرین پیامبری که وارد بهشت می شود،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به سبب چیزی است که در دنیا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شبیری زنجانی می نویسد من از آقای میرزا هاشم آملی</w:t>
      </w:r>
      <w:r>
        <w:rPr>
          <w:rStyle w:val="FootnoteAnchor"/>
          <w:rtl w:val="true"/>
        </w:rPr>
        <w:footnoteReference w:id="803"/>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خواب قصر شیخ انصاری و آخوند ملا لطف الله مازندانی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که در طبقه شاگردان شیخ انصاری و با میرزای شیرازی معاصر و از علمای درجه اول بوده است، می بیند که قصر شیخ کوتاه تر از قصر آخوند ملا لطف الله است و عظمت آن را ندارد، تعجب می کند که چرا قصر شیخ انصاری با آن مقام و تقوا و زهد، کوتاه تر است؟ همان جا سؤال می کند یا به او الهام می شود که چون ریاست در عالم دنیا نصیب شیخ انصاری شد، در اینجا کسرش گذاشتند، ولی آخوند ملا لطف الله فاقد آن بود به او کامل دادند</w:t>
      </w:r>
      <w:r>
        <w:rPr>
          <w:rFonts w:eastAsia="IRNazanin" w:cs="IRNazanin"/>
          <w:color w:val="111111"/>
          <w:sz w:val="28"/>
          <w:szCs w:val="28"/>
          <w:rtl w:val="true"/>
          <w:lang w:bidi="fa-IR"/>
        </w:rPr>
        <w:t>.</w:t>
      </w:r>
      <w:r>
        <w:rPr>
          <w:rStyle w:val="FootnoteAnchor"/>
          <w:rtl w:val="true"/>
        </w:rPr>
        <w:footnoteReference w:id="804"/>
      </w:r>
    </w:p>
    <w:p>
      <w:pPr>
        <w:pStyle w:val="Heading2"/>
        <w:numPr>
          <w:ilvl w:val="1"/>
          <w:numId w:val="1"/>
        </w:numPr>
        <w:rPr/>
      </w:pPr>
      <w:bookmarkStart w:id="1703" w:name="__RefHeading___Toc1107605_1051229030"/>
      <w:bookmarkStart w:id="1704" w:name="_Toc632"/>
      <w:bookmarkEnd w:id="1703"/>
      <w:r>
        <w:rPr/>
        <w:t>630</w:t>
      </w:r>
      <w:r>
        <w:rPr>
          <w:rtl w:val="true"/>
        </w:rPr>
        <w:t xml:space="preserve">- </w:t>
      </w:r>
      <w:r>
        <w:rPr>
          <w:rtl w:val="true"/>
        </w:rPr>
        <w:t>خودآزمایی</w:t>
      </w:r>
      <w:r>
        <w:rPr>
          <w:rtl w:val="true"/>
        </w:rPr>
        <w:t>:</w:t>
      </w:r>
      <w:bookmarkEnd w:id="1704"/>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خود را در معرض آزمایش جسمانی قرار میدهیم با دستور پزشک انواع و اقسام آزمایشها را انجام می دهیم تا از سلامت جسم خویش مطمئن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مراتب را درباره روح و نفس خویش چند وقت یکبار انجام دهیم و ببینم کجای کاریم</w:t>
      </w:r>
      <w:r>
        <w:rPr>
          <w:rFonts w:eastAsia="IRNazanin" w:cs="IRNazanin"/>
          <w:color w:val="111111"/>
          <w:sz w:val="28"/>
          <w:szCs w:val="28"/>
          <w:rtl w:val="true"/>
          <w:lang w:bidi="fa-IR"/>
        </w:rPr>
        <w:t xml:space="preserve">. </w:t>
      </w:r>
      <w:bookmarkStart w:id="1705" w:name="pg7341_74743"/>
    </w:p>
    <w:p>
      <w:pPr>
        <w:pStyle w:val="BookText"/>
        <w:rPr/>
      </w:pPr>
      <w:bookmarkEnd w:id="1705"/>
      <w:r>
        <w:rPr>
          <w:rFonts w:ascii="IRNazanin" w:hAnsi="IRNazanin" w:eastAsia="IRNazanin"/>
          <w:color w:val="111111"/>
          <w:sz w:val="28"/>
          <w:sz w:val="28"/>
          <w:szCs w:val="28"/>
          <w:rtl w:val="true"/>
          <w:lang w:bidi="fa-IR"/>
        </w:rPr>
        <w:t xml:space="preserve">اگر در مسیر رضای پروردگار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سیره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میداریم خدا را سپاس گذاشته و استمرار و کمالش را طلب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رذایل اخلاقی حتی یک مورد در سر وجودمان رخنه کرده مثل عجب و ریا وحرص و حسد و کبر در مقام خشکاندن آن بر آئیم تا تبدیل به میکربی فراگیر و کشنده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خود را آزمودیم و دیدیم اشتغالات و سرگرمی های دنیا حلاوت و شیرینی عبادت و طاعت الهی را از کام جانمان ربوده و در عوض شیرینی زودگذر گناه و نافرمانی پروردگار در وجودمان رسوخ کرده سر به خاک بسائیم و در تاریکی شب با لحنی ملتمسانه از حضرت معبود بخواهیم که توفیقمان دهد تا وضع را عوض کنیم و به سلامتی روزهای تولد و پاکی فطرت اولیه خویش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آن باشد که از خود رسته شد در وجود زندهای پیوسته شد چیست پیوستن به او دل باختن خویش را در پای او انداختن</w:t>
      </w:r>
    </w:p>
    <w:p>
      <w:pPr>
        <w:pStyle w:val="Heading2"/>
        <w:numPr>
          <w:ilvl w:val="1"/>
          <w:numId w:val="1"/>
        </w:numPr>
        <w:rPr/>
      </w:pPr>
      <w:bookmarkStart w:id="1706" w:name="__RefHeading___Toc1107607_1051229030"/>
      <w:bookmarkStart w:id="1707" w:name="_Toc633"/>
      <w:bookmarkEnd w:id="1706"/>
      <w:r>
        <w:rPr/>
        <w:t>631</w:t>
      </w:r>
      <w:r>
        <w:rPr>
          <w:rtl w:val="true"/>
        </w:rPr>
        <w:t xml:space="preserve">- </w:t>
      </w:r>
      <w:r>
        <w:rPr>
          <w:rtl w:val="true"/>
        </w:rPr>
        <w:t>کوه جودی و سد ذوالقرنین در کدام سرزمینند</w:t>
      </w:r>
      <w:r>
        <w:rPr>
          <w:rtl w:val="true"/>
        </w:rPr>
        <w:t>:</w:t>
      </w:r>
      <w:bookmarkEnd w:id="1707"/>
    </w:p>
    <w:p>
      <w:pPr>
        <w:pStyle w:val="BookText"/>
        <w:rPr/>
      </w:pPr>
      <w:r>
        <w:rPr>
          <w:rFonts w:ascii="IRNazanin" w:hAnsi="IRNazanin" w:eastAsia="IRNazanin"/>
          <w:color w:val="111111"/>
          <w:sz w:val="28"/>
          <w:sz w:val="28"/>
          <w:szCs w:val="28"/>
          <w:rtl w:val="true"/>
          <w:lang w:bidi="fa-IR"/>
        </w:rPr>
        <w:t>گفته اند که کوه جودی محل استقرار کشتی نوح در منطقه موصل وجزء رشته کوه هایی است به کوههای ارمنستان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کوهی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قرار گرفت و در تورات به نام آرارات از آن یاد شده است </w:t>
      </w:r>
      <w:r>
        <w:rPr>
          <w:rStyle w:val="FootnoteAnchor"/>
          <w:rtl w:val="true"/>
        </w:rPr>
        <w:footnoteReference w:id="805"/>
      </w:r>
      <w:r>
        <w:rPr>
          <w:rFonts w:ascii="IRNazanin" w:hAnsi="IRNazanin" w:eastAsia="IRNazanin"/>
          <w:color w:val="111111"/>
          <w:sz w:val="28"/>
          <w:sz w:val="28"/>
          <w:szCs w:val="28"/>
          <w:rtl w:val="true"/>
          <w:lang w:bidi="fa-IR"/>
        </w:rPr>
        <w:t xml:space="preserve">سد آهنین که با مهندسی ذوالقرنین ساخته شد باید فاصل بین منطقه شمال و جنوب قاره آسیا باشد مانند دیوار چین یا سد باب الابواب با سد ریال امروزه تاریخ اقوام و ملل پذیرفته اند که ناحیه شمال شرقی آسیا، یعنی تپه ها و مرتفعات شمال چین، موطن یک قوم بزرگ بدوی وحشی بوده که شمار جمعیت و شهرهای آنها پیوسته در حال افزایش بوده است و لذا به اقوام و ملت های مجاور خود مانند چین مرتبا تاخته اند و چه بسا که از تپه ها و مرتفعات خود جدا شده به طرف شهرهای آسیای میانه و نزدیک </w:t>
      </w:r>
      <w:bookmarkStart w:id="1708" w:name="pg7341_74744"/>
    </w:p>
    <w:p>
      <w:pPr>
        <w:pStyle w:val="BookText"/>
        <w:rPr/>
      </w:pPr>
      <w:bookmarkEnd w:id="1708"/>
      <w:r>
        <w:rPr>
          <w:rFonts w:ascii="IRNazanin" w:hAnsi="IRNazanin" w:eastAsia="IRNazanin"/>
          <w:color w:val="111111"/>
          <w:sz w:val="28"/>
          <w:sz w:val="28"/>
          <w:szCs w:val="28"/>
          <w:rtl w:val="true"/>
          <w:lang w:bidi="fa-IR"/>
        </w:rPr>
        <w:t>سرازیر گشته و به شمال اروپا رسیده اند و عده ای از آنها در اراضی مورد حمله هجوم خود ساکن شده اند که اغلب ساکنان اروپای شمالی از همین مهاجمانند و در آن جا تمدنی به وجود آورده و به زراعت و صنعت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مورخان گفته اند يأجوج و مأجوج همان اقوامی هستند که در قسمت شمالی آسیا، از تبت و چین گرفته تا اقیانوس منجمد شمالی و از ناحیه غرب تابلاد ترکستان میزیسته اند</w:t>
      </w:r>
      <w:r>
        <w:rPr>
          <w:rFonts w:eastAsia="IRNazanin" w:cs="IRNazanin"/>
          <w:color w:val="111111"/>
          <w:sz w:val="28"/>
          <w:szCs w:val="28"/>
          <w:rtl w:val="true"/>
          <w:lang w:bidi="fa-IR"/>
        </w:rPr>
        <w:t xml:space="preserve">. </w:t>
      </w:r>
      <w:r>
        <w:rPr>
          <w:rStyle w:val="FootnoteAnchor"/>
          <w:rtl w:val="true"/>
        </w:rPr>
        <w:footnoteReference w:id="806"/>
      </w:r>
    </w:p>
    <w:p>
      <w:pPr>
        <w:pStyle w:val="Heading2"/>
        <w:numPr>
          <w:ilvl w:val="1"/>
          <w:numId w:val="1"/>
        </w:numPr>
        <w:rPr/>
      </w:pPr>
      <w:bookmarkStart w:id="1709" w:name="__RefHeading___Toc1107609_1051229030"/>
      <w:bookmarkStart w:id="1710" w:name="_Toc634"/>
      <w:bookmarkEnd w:id="1709"/>
      <w:r>
        <w:rPr/>
        <w:t>632</w:t>
      </w:r>
      <w:r>
        <w:rPr>
          <w:rtl w:val="true"/>
        </w:rPr>
        <w:t xml:space="preserve">- </w:t>
      </w:r>
      <w:r>
        <w:rPr>
          <w:rtl w:val="true"/>
        </w:rPr>
        <w:t>قابل توجه خیاطها و دوزندگان</w:t>
      </w:r>
      <w:r>
        <w:rPr>
          <w:rtl w:val="true"/>
        </w:rPr>
        <w:t>:</w:t>
      </w:r>
      <w:bookmarkEnd w:id="1710"/>
    </w:p>
    <w:p>
      <w:pPr>
        <w:pStyle w:val="BookText"/>
        <w:rPr/>
      </w:pPr>
      <w:r>
        <w:rPr>
          <w:rFonts w:ascii="IRNazanin" w:hAnsi="IRNazanin" w:eastAsia="IRNazanin"/>
          <w:color w:val="111111"/>
          <w:sz w:val="28"/>
          <w:sz w:val="28"/>
          <w:szCs w:val="28"/>
          <w:rtl w:val="true"/>
          <w:lang w:bidi="fa-IR"/>
        </w:rPr>
        <w:t xml:space="preserve">مولایمان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دکان خیاطی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بچه مرده در عزای تو بگیرند، نخها را محکم کن و درزها را باریک گیر و کوکها را نزدیک هم بزن، زیراکه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خیاط خیانتکار را در پیراهن و لباسی که از پارچه ها دوخته و در آنها خیانت کرده است محشور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برداشتن اضافات پارچه ها پرهیز کنید، زیرا صاحب جامعه و لباس به آنها سزاوارتر است، مبادا آنها را به عنوان پاداش بردارید</w:t>
      </w:r>
      <w:r>
        <w:rPr>
          <w:rStyle w:val="FootnoteAnchor"/>
          <w:rtl w:val="true"/>
        </w:rPr>
        <w:footnoteReference w:id="807"/>
      </w:r>
    </w:p>
    <w:p>
      <w:pPr>
        <w:pStyle w:val="Heading2"/>
        <w:numPr>
          <w:ilvl w:val="1"/>
          <w:numId w:val="1"/>
        </w:numPr>
        <w:rPr/>
      </w:pPr>
      <w:bookmarkStart w:id="1711" w:name="__RefHeading___Toc1107611_1051229030"/>
      <w:bookmarkStart w:id="1712" w:name="_Toc635"/>
      <w:bookmarkEnd w:id="1711"/>
      <w:r>
        <w:rPr/>
        <w:t>633</w:t>
      </w:r>
      <w:r>
        <w:rPr>
          <w:rtl w:val="true"/>
        </w:rPr>
        <w:t xml:space="preserve">- </w:t>
      </w:r>
      <w:r>
        <w:rPr>
          <w:rtl w:val="true"/>
        </w:rPr>
        <w:t>لقمان حکیم در روستای کوماس موصل</w:t>
      </w:r>
      <w:r>
        <w:rPr>
          <w:rtl w:val="true"/>
        </w:rPr>
        <w:t>:</w:t>
      </w:r>
      <w:bookmarkEnd w:id="171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حکیم از شهر خود خارج شد در یکی از روستاهای موصل به نام کوماس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روستا هم طاقتش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درهای خانه را به روی خود بست و فرزندش را صدا زد و به موعظه او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دریایی عمیق است، مردم بسیاری در این دریا غرق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کشتی فراهم کن بنام ایمان، بادبانش توکل و سکانش شکیبایی و پاروهایش روزه و نماز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 که بی کشتی به دریا رود غرق شود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باید به حضرت لقمان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لقمانا در کنار سخن شما باید این کلام </w:t>
      </w:r>
      <w:bookmarkStart w:id="1713" w:name="pg7341_74745"/>
    </w:p>
    <w:p>
      <w:pPr>
        <w:pStyle w:val="BookText"/>
        <w:rPr/>
      </w:pPr>
      <w:bookmarkEnd w:id="1713"/>
      <w:r>
        <w:rPr>
          <w:rFonts w:ascii="IRNazanin" w:hAnsi="IRNazanin" w:eastAsia="IRNazanin"/>
          <w:color w:val="111111"/>
          <w:sz w:val="28"/>
          <w:sz w:val="28"/>
          <w:szCs w:val="28"/>
          <w:rtl w:val="true"/>
          <w:lang w:bidi="fa-IR"/>
        </w:rPr>
        <w:t>حضرت محمد 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مَثَلَ أَهْلِ بَیْتِی فِیکُمْ کَمَثَلِ سَفِینَهِ نُوحٍ مَنْ رَکِبَهَا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همانا مثل اهلبیت من در میان شما همانند کشتی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سوار بر این کشتی شود نجات یابد و هر که سرپیچی کند و سوار نشود غرق خواهد شد</w:t>
      </w:r>
      <w:r>
        <w:rPr>
          <w:rFonts w:eastAsia="IRNazanin" w:cs="IRNazanin"/>
          <w:color w:val="111111"/>
          <w:sz w:val="28"/>
          <w:szCs w:val="28"/>
          <w:rtl w:val="true"/>
          <w:lang w:bidi="fa-IR"/>
        </w:rPr>
        <w:t>.</w:t>
      </w:r>
    </w:p>
    <w:p>
      <w:pPr>
        <w:pStyle w:val="Heading2"/>
        <w:numPr>
          <w:ilvl w:val="1"/>
          <w:numId w:val="1"/>
        </w:numPr>
        <w:rPr/>
      </w:pPr>
      <w:bookmarkStart w:id="1714" w:name="__RefHeading___Toc1107613_1051229030"/>
      <w:bookmarkStart w:id="1715" w:name="_Toc636"/>
      <w:bookmarkEnd w:id="1714"/>
      <w:r>
        <w:rPr/>
        <w:t>634</w:t>
      </w:r>
      <w:r>
        <w:rPr>
          <w:rtl w:val="true"/>
        </w:rPr>
        <w:t xml:space="preserve">- </w:t>
      </w:r>
      <w:r>
        <w:rPr>
          <w:rtl w:val="true"/>
        </w:rPr>
        <w:t>مهر تأیید</w:t>
      </w:r>
      <w:r>
        <w:rPr>
          <w:rtl w:val="true"/>
        </w:rPr>
        <w:t>:</w:t>
      </w:r>
      <w:bookmarkEnd w:id="1715"/>
    </w:p>
    <w:p>
      <w:pPr>
        <w:pStyle w:val="BookText"/>
        <w:rPr/>
      </w:pPr>
      <w:r>
        <w:rPr>
          <w:rFonts w:ascii="IRNazanin" w:hAnsi="IRNazanin" w:eastAsia="IRNazanin"/>
          <w:color w:val="111111"/>
          <w:sz w:val="28"/>
          <w:sz w:val="28"/>
          <w:szCs w:val="28"/>
          <w:rtl w:val="true"/>
          <w:lang w:bidi="fa-IR"/>
        </w:rPr>
        <w:t>یکی از کارهای متداول و رسمی مهر تأیید در زیر نامه ها و اظهار نامه ها و احضاریه ها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بین انسانهای وارسته و معتقد به مبدأ و معاد و ولایت این رسم بود که برای اطمینان خاطر به محضر امام زمان خویش می رسیدند و برای سلسله عقاید و اعمالشان مهر تأئید حتی به صورت شفاهی می گرفتند به چند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درخواستی را کرد و بعد از بیان اعتقادات و اعمالش امام اندکی سکوت کرد و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w:t>
      </w:r>
      <w:r>
        <w:rPr>
          <w:rStyle w:val="FootnoteAnchor"/>
          <w:rtl w:val="true"/>
        </w:rPr>
        <w:footnoteReference w:id="810"/>
      </w:r>
      <w:r>
        <w:rPr>
          <w:rFonts w:ascii="IRNazanin" w:hAnsi="IRNazanin" w:eastAsia="IRNazanin"/>
          <w:color w:val="111111"/>
          <w:sz w:val="28"/>
          <w:sz w:val="28"/>
          <w:szCs w:val="28"/>
          <w:rtl w:val="true"/>
          <w:lang w:bidi="fa-IR"/>
        </w:rPr>
        <w:t xml:space="preserve">عبدالعظیم حسنی محضر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و عرضه عقاید خویش نمود در پایان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تأیید زد و فرمود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أَباالقاسم هذا و الله دینُ الله الّذی ارْتَضاهُ لِعبادِه </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دینی است که خداوند برای بندگانش برگزیده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مخارقی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دین و عقاید خود را برای حضرت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تأیید زد و فرمود</w:t>
      </w:r>
      <w:r>
        <w:rPr>
          <w:rFonts w:eastAsia="IRNazanin" w:cs="IRNazanin"/>
          <w:color w:val="111111"/>
          <w:sz w:val="28"/>
          <w:szCs w:val="28"/>
          <w:rtl w:val="true"/>
          <w:lang w:bidi="fa-IR"/>
        </w:rPr>
        <w:t xml:space="preserve">: </w:t>
      </w:r>
      <w:bookmarkStart w:id="1716" w:name="pg7341_74746"/>
    </w:p>
    <w:p>
      <w:pPr>
        <w:pStyle w:val="BookText"/>
        <w:rPr/>
      </w:pPr>
      <w:bookmarkEnd w:id="1716"/>
      <w:r>
        <w:rPr>
          <w:rFonts w:ascii="IRNazanin" w:hAnsi="IRNazanin" w:eastAsia="IRNazanin"/>
          <w:color w:val="111111"/>
          <w:sz w:val="28"/>
          <w:sz w:val="28"/>
          <w:szCs w:val="28"/>
          <w:rtl w:val="true"/>
          <w:lang w:bidi="fa-IR"/>
        </w:rPr>
        <w:t>رحمك الله خداوند تو را بیامرزد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عمرو بن حریث نیز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قربانت گردم آیا اجازه میدهی دین خود را به محضرتان عرضه بدارم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 و در پایان از آن گرامی مهر تأیید گرفت</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xml:space="preserve">حسن بن زیاد عطار نیز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 یعنی سلسله عقایدش را ارائه داد و از حضرتش تأیید گرفت</w:t>
      </w:r>
      <w:r>
        <w:rPr>
          <w:rFonts w:eastAsia="IRNazanin" w:cs="IRNazanin"/>
          <w:color w:val="111111"/>
          <w:sz w:val="28"/>
          <w:szCs w:val="28"/>
          <w:rtl w:val="true"/>
          <w:lang w:bidi="fa-IR"/>
        </w:rPr>
        <w:t>.</w:t>
      </w:r>
      <w:r>
        <w:rPr>
          <w:rStyle w:val="FootnoteAnchor"/>
          <w:rtl w:val="true"/>
        </w:rPr>
        <w:footnoteReference w:id="814"/>
      </w:r>
    </w:p>
    <w:p>
      <w:pPr>
        <w:pStyle w:val="Heading2"/>
        <w:numPr>
          <w:ilvl w:val="1"/>
          <w:numId w:val="1"/>
        </w:numPr>
        <w:rPr/>
      </w:pPr>
      <w:bookmarkStart w:id="1717" w:name="__RefHeading___Toc1107615_1051229030"/>
      <w:bookmarkStart w:id="1718" w:name="_Toc637"/>
      <w:bookmarkEnd w:id="1717"/>
      <w:r>
        <w:rPr/>
        <w:t>635</w:t>
      </w:r>
      <w:r>
        <w:rPr>
          <w:rtl w:val="true"/>
        </w:rPr>
        <w:t xml:space="preserve">- </w:t>
      </w:r>
      <w:r>
        <w:rPr>
          <w:rtl w:val="true"/>
        </w:rPr>
        <w:t>آقا ما شرمنده ایم</w:t>
      </w:r>
      <w:r>
        <w:rPr>
          <w:rtl w:val="true"/>
        </w:rPr>
        <w:t>:</w:t>
      </w:r>
      <w:bookmarkEnd w:id="1718"/>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این چند جمله را از یک عالم معتزلی مذهببخوانیم و بعد عرض کنیم که آقا ما شرمنده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سوگند می خورم به همان کسی که تمام امتها به او سوگند یاد میکنند که این 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از پنجاه سال قبل تاکنون بیش از هزار بار خوانده ام و هر زمان آن را می خواندم، خوف و خشیت و بیداری عمیقی تمام وجود مرا در بر میگرفت و در قلب من اثری شگفت میگذاشت و در اعضای پیکرم لرزشی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در مضامین آن دقت می کردم، به یاد مردگان از خانواده و بستگان و دوستانم می افتادم و چنان می پنداشتم که من همان کسی هستم که امام در لابه لای این خطبه وصف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 اعظان و خطیبان و فصیحان در این خصوص گفته اند و چه قدر من در برابر سخنان آنان به طور مکرر قرار گرفته ام، اما در هیچ کدام تأثیری را که این کلام در دل و روح من میگذارد ندیده ام</w:t>
      </w:r>
      <w:r>
        <w:rPr>
          <w:rFonts w:eastAsia="IRNazanin" w:cs="IRNazanin"/>
          <w:color w:val="111111"/>
          <w:sz w:val="28"/>
          <w:szCs w:val="28"/>
          <w:rtl w:val="true"/>
          <w:lang w:bidi="fa-IR"/>
        </w:rPr>
        <w:t>»</w:t>
      </w:r>
      <w:r>
        <w:rPr>
          <w:rStyle w:val="FootnoteAnchor"/>
          <w:rtl w:val="true"/>
        </w:rPr>
        <w:footnoteReference w:id="815"/>
      </w:r>
      <w:bookmarkStart w:id="1719" w:name="pg7341_74747"/>
    </w:p>
    <w:p>
      <w:pPr>
        <w:pStyle w:val="BookText"/>
        <w:rPr/>
      </w:pPr>
      <w:bookmarkEnd w:id="1719"/>
      <w:r>
        <w:rPr>
          <w:rFonts w:ascii="IRNazanin" w:hAnsi="IRNazanin" w:eastAsia="IRNazanin"/>
          <w:color w:val="111111"/>
          <w:sz w:val="28"/>
          <w:sz w:val="28"/>
          <w:szCs w:val="28"/>
          <w:rtl w:val="true"/>
          <w:lang w:bidi="fa-IR"/>
        </w:rPr>
        <w:t>جمله نمی دانم نصف دانش است</w:t>
      </w:r>
    </w:p>
    <w:p>
      <w:pPr>
        <w:pStyle w:val="Heading2"/>
        <w:numPr>
          <w:ilvl w:val="1"/>
          <w:numId w:val="1"/>
        </w:numPr>
        <w:rPr/>
      </w:pPr>
      <w:bookmarkStart w:id="1720" w:name="__RefHeading___Toc1107617_1051229030"/>
      <w:bookmarkStart w:id="1721" w:name="_Toc638"/>
      <w:bookmarkEnd w:id="1720"/>
      <w:r>
        <w:rPr/>
        <w:t>636</w:t>
      </w:r>
      <w:r>
        <w:rPr>
          <w:rtl w:val="true"/>
        </w:rPr>
        <w:t xml:space="preserve">- </w:t>
      </w:r>
      <w:r>
        <w:rPr>
          <w:rtl w:val="true"/>
        </w:rPr>
        <w:t>جمله نمی دانم نصف دانش است</w:t>
      </w:r>
      <w:r>
        <w:rPr>
          <w:rtl w:val="true"/>
        </w:rPr>
        <w:t>:</w:t>
      </w:r>
      <w:bookmarkEnd w:id="1721"/>
    </w:p>
    <w:p>
      <w:pPr>
        <w:pStyle w:val="BookText"/>
        <w:rPr/>
      </w:pPr>
      <w:r>
        <w:rPr>
          <w:rFonts w:ascii="IRNazanin" w:hAnsi="IRNazanin" w:eastAsia="IRNazanin"/>
          <w:color w:val="111111"/>
          <w:sz w:val="28"/>
          <w:sz w:val="28"/>
          <w:szCs w:val="28"/>
          <w:rtl w:val="true"/>
          <w:lang w:bidi="fa-IR"/>
        </w:rPr>
        <w:t xml:space="preserve">این حدیثی است از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ابوالقاسم بن محمد بن ابی بکر، که یکی از فقهای مدینه بود و همه مسلمانان او را به علم و دانش دینی قبول داشتند، درباره موضوعی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درست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تو آمده ام و جز تو کسی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 بلند و جمعیت زیاد دور و بر من نگاه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جوابش را درست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شیوخ قریش که نزدیک او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در هیچ محفلی بزرگوارتر از محفل امروز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زبانم بریده شود خوشتر دارم از این که چیزی بگویم که از آن اطلاع و آگاهی ندارم </w:t>
      </w:r>
      <w:r>
        <w:rPr>
          <w:rStyle w:val="FootnoteAnchor"/>
          <w:rtl w:val="true"/>
        </w:rPr>
        <w:footnoteReference w:id="817"/>
      </w:r>
    </w:p>
    <w:p>
      <w:pPr>
        <w:pStyle w:val="Heading2"/>
        <w:numPr>
          <w:ilvl w:val="1"/>
          <w:numId w:val="1"/>
        </w:numPr>
        <w:rPr/>
      </w:pPr>
      <w:bookmarkStart w:id="1722" w:name="__RefHeading___Toc1107619_1051229030"/>
      <w:bookmarkStart w:id="1723" w:name="_Toc639"/>
      <w:bookmarkEnd w:id="1722"/>
      <w:r>
        <w:rPr/>
        <w:t>637</w:t>
      </w:r>
      <w:r>
        <w:rPr>
          <w:rtl w:val="true"/>
        </w:rPr>
        <w:t xml:space="preserve">- </w:t>
      </w:r>
      <w:r>
        <w:rPr>
          <w:rtl w:val="true"/>
        </w:rPr>
        <w:t>هفت آیین مقدس کاتولیک ها</w:t>
      </w:r>
      <w:r>
        <w:rPr>
          <w:rtl w:val="true"/>
        </w:rPr>
        <w:t>:</w:t>
      </w:r>
      <w:bookmarkEnd w:id="17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به دنیا می آید آن را غسل تعمید می دهند و اگر نوزاد قبل از تعمید بمیرد در همسایگی جهنم جا دارد و نیز تعمید باب ورود به مسیحیت است این غسل توسط مقام روحانی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آئین 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به این طریق که کشیش با روغن مقدس فرد تأیید شونده را به نام اب، ابن و روح القدس مسح می کند این روغن در کلیسای کاتولیک از روغن زیتون و در کلیسای ارتدکس از عصاره چهل گیاه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از تأیید شونده تعهد میگیرند که سرباز واقعی عیسی مسیح 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آئین به یاد آخرین شام حضرت عیسی عا به شاگردانش برگزار می شود در این شب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خود با نان و شراب پذیرایی کرد در این آیین تکه نانهایی را از قول عیسی به شرکت کنندگان در کلیسا میدهند که عیسی گفته این گوشت من است و شراب را میدهند چون عیسی گفت این خون من است</w:t>
      </w:r>
      <w:r>
        <w:rPr>
          <w:rFonts w:eastAsia="IRNazanin" w:cs="IRNazanin"/>
          <w:color w:val="111111"/>
          <w:sz w:val="28"/>
          <w:szCs w:val="28"/>
          <w:rtl w:val="true"/>
          <w:lang w:bidi="fa-IR"/>
        </w:rPr>
        <w:t xml:space="preserve">. </w:t>
      </w:r>
      <w:bookmarkStart w:id="1724" w:name="pg7341_74748"/>
    </w:p>
    <w:p>
      <w:pPr>
        <w:pStyle w:val="BookText"/>
        <w:rPr/>
      </w:pPr>
      <w:bookmarkEnd w:id="172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اعتراف به گناه عوض آنکه نزد پروردگار متعال انجام گیرد نزد کشیش در اتاق مخصوص کلیسا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تدهین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بیماران مشرف به مرگ را روغن مالی می کنند در کلیسا روغن مقدس را شخص کشیش بر بدن بیمار می مالد و گناه اعضاء بدن محتضر را می بخشد با این عمل گنهکار احساس می کند با آمرزش گناه از این دنیا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مقدس، شماس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و اسقف و اسقفی که در واتیکان اسقفی کند عنوان پاپ دارد و رهبری کاتولیک ها را بر عهده می گیرد پاپ واژهای فرانسوی به معنای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از میان استقفان تعدادی را به عنوان کاردینال بر می 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امر مقدس و محترمی در میان کاتولیکهاست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روحانی به جوانان توصیه می کنند تا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مقامات عالی شماس، کشیش و اسقف حق ازدواج ندارند</w:t>
      </w:r>
      <w:r>
        <w:rPr>
          <w:rFonts w:eastAsia="IRNazanin" w:cs="IRNazanin"/>
          <w:color w:val="111111"/>
          <w:sz w:val="28"/>
          <w:szCs w:val="28"/>
          <w:rtl w:val="true"/>
          <w:lang w:bidi="fa-IR"/>
        </w:rPr>
        <w:t xml:space="preserve">. </w:t>
      </w:r>
      <w:r>
        <w:rPr>
          <w:rStyle w:val="FootnoteAnchor"/>
          <w:rtl w:val="true"/>
        </w:rPr>
        <w:footnoteReference w:id="818"/>
      </w:r>
    </w:p>
    <w:p>
      <w:pPr>
        <w:pStyle w:val="Heading2"/>
        <w:numPr>
          <w:ilvl w:val="1"/>
          <w:numId w:val="1"/>
        </w:numPr>
        <w:rPr/>
      </w:pPr>
      <w:bookmarkStart w:id="1725" w:name="__RefHeading___Toc1107621_1051229030"/>
      <w:bookmarkStart w:id="1726" w:name="_Toc640"/>
      <w:bookmarkEnd w:id="1725"/>
      <w:r>
        <w:rPr/>
        <w:t>638</w:t>
      </w:r>
      <w:r>
        <w:rPr>
          <w:rtl w:val="true"/>
        </w:rPr>
        <w:t xml:space="preserve">- </w:t>
      </w:r>
      <w:r>
        <w:rPr>
          <w:rtl w:val="true"/>
        </w:rPr>
        <w:t>ادوار تاریخی قوم یهود</w:t>
      </w:r>
      <w:r>
        <w:rPr>
          <w:rtl w:val="true"/>
        </w:rPr>
        <w:t>:</w:t>
      </w:r>
      <w:bookmarkEnd w:id="17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ورود یعقوب و فرزندانش به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ورود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بهمصر و خروج بنی اسرائیل از مصر به رهبری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دورانی که چهل سال در صحرای تیه یعنی صحرای سرگردانی به سر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داوران جانشین حضرت موسی در این دوران بنام یوشع نسل جدید را رهبری می کرد و آنها را برای ورود به ارض مقدس آماده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پاشاهی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بنی اسرائیل نزد سموئیل می آیند و می خواهند برایشان یک پادشاهی تعیین کند وطالوت عنوان ملک از سوی خداوند به آنان معرفی می شود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یهودیان به دست بابلیان اسیر می شوند</w:t>
      </w:r>
      <w:r>
        <w:rPr>
          <w:rFonts w:eastAsia="IRNazanin" w:cs="IRNazanin"/>
          <w:color w:val="111111"/>
          <w:sz w:val="28"/>
          <w:szCs w:val="28"/>
          <w:rtl w:val="true"/>
          <w:lang w:bidi="fa-IR"/>
        </w:rPr>
        <w:t xml:space="preserve">. </w:t>
      </w:r>
      <w:bookmarkStart w:id="1727" w:name="pg7341_74749"/>
    </w:p>
    <w:p>
      <w:pPr>
        <w:pStyle w:val="BookText"/>
        <w:rPr/>
      </w:pPr>
      <w:bookmarkEnd w:id="172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بعد از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بازسازی هیکل سلیمان بخشی از یهودیان در بیت المقدس ساکن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هخامنشیان ادامه پیدا میکند و قدس تحت حاکمیت این حکومت اداره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رژیم اشغالگر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طی یک بیانهای رسمی از تشکیل محلی برای سکونت یهودیان در فلسطین و قدس نام می برد در این اعلامیه بیت المقدس به دو منطقه عرب نشین و یهودی نشین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اسرائیل در منطقه فلسطین و بیت المقدس رسما اعلام موجودیت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زمان تشکیل اسرائیل تاکنون است که با کمکهای مالی و نظامی و معنوی غرب ابتدا انگلیس و بعد آمریکا و پیشروی گام به گام در جنگها و غیره اسرائیل غاصب امروزی شکل می گیرد و با خیانت رهبران دیکتاتور کشورهای عربی روز به روز بر سیطره این رژیم افزوده شده است </w:t>
      </w:r>
      <w:r>
        <w:rPr>
          <w:rStyle w:val="FootnoteAnchor"/>
          <w:rtl w:val="true"/>
        </w:rPr>
        <w:footnoteReference w:id="819"/>
      </w:r>
    </w:p>
    <w:p>
      <w:pPr>
        <w:pStyle w:val="Heading2"/>
        <w:numPr>
          <w:ilvl w:val="1"/>
          <w:numId w:val="1"/>
        </w:numPr>
        <w:rPr/>
      </w:pPr>
      <w:bookmarkStart w:id="1728" w:name="__RefHeading___Toc1107623_1051229030"/>
      <w:bookmarkStart w:id="1729" w:name="_Toc641"/>
      <w:bookmarkEnd w:id="1728"/>
      <w:r>
        <w:rPr/>
        <w:t>639</w:t>
      </w:r>
      <w:r>
        <w:rPr>
          <w:rtl w:val="true"/>
        </w:rPr>
        <w:t xml:space="preserve">- </w:t>
      </w:r>
      <w:r>
        <w:rPr>
          <w:rtl w:val="true"/>
        </w:rPr>
        <w:t>مرد نمونه پشتکار و حامی ولایت</w:t>
      </w:r>
      <w:r>
        <w:rPr>
          <w:rtl w:val="true"/>
        </w:rPr>
        <w:t>:</w:t>
      </w:r>
      <w:bookmarkEnd w:id="1729"/>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نخست همه کتابهای خطی و چاپی کتابخانه های عمومی و خصوصی نجف اشرف را مطالعه کرد، از جمله همه کتابهای خطی و چاپی کتابخانه مرحوم سید محمد باقر بحرالعلوم، کتابخانه مرحوم آیة الله شیخ محمد حسین کاشف الغطاء، کتابخانه شيخ فرج الله نجفی و کتابخانه شوشتریها که برای مطالعه در این کتابخانه اخیر مرحوم علامه امینی سر شب وارد آن می شد و مدیر کتابخانه در را به روی آن مرحوم قفل می نمود و صبح روز بعد در را میگشود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امینی، سپس به مطالعه کتابخانه های کربلا پرداخت و پس از آن به کتابخانه های کاظمین، بغداد، سامرا، حله و بصره، پرداخت و همه کتب خطی و چاپی کتابخانه های آن اماکن را مطالعه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سپس برای مطالعه به ایران آمد و به مطالعه کتب خطی و چاپی کتابخانه های آستان قدس رضوی، مجلس شورای ملی در </w:t>
      </w:r>
      <w:bookmarkStart w:id="1730" w:name="pg7341_74750"/>
    </w:p>
    <w:p>
      <w:pPr>
        <w:pStyle w:val="BookText"/>
        <w:rPr/>
      </w:pPr>
      <w:bookmarkEnd w:id="1730"/>
      <w:r>
        <w:rPr>
          <w:rFonts w:ascii="IRNazanin" w:hAnsi="IRNazanin" w:eastAsia="IRNazanin"/>
          <w:color w:val="111111"/>
          <w:sz w:val="28"/>
          <w:sz w:val="28"/>
          <w:szCs w:val="28"/>
          <w:rtl w:val="true"/>
          <w:lang w:bidi="fa-IR"/>
        </w:rPr>
        <w:t>تهران، مدرسه سپهسالار در تهران ملک در تهران، کتابخانه ملی در تهران،کتابخانه آية الله بروجردی در بروجرد و کتابخانه سردار کابلی در کرمانشاه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هند رفت و به مطالعه کتب خطی و چاپی در کتابخانه های آن دیار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علامه به سوریه رفت و به مطالعه کتابخانه های دمشق و حلب پرداخت و پس از آن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راهی ترکیه شد تا به مطالعه کتابهای آن سرزمین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این سیر پژوهش و مطالعه از نسخه های خطی نفیس و منحصر به فرد این کتابخانه ها نسخه برداری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سوریه رفتم و وقتی از بازار برمیگشتم، کتابفروشی دو طبقه 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بازدید از کتابخانه گمشده ام را در طبقه دوم یافتم و از فروشنده کتاب اجازه خواستم پول به عنوان ودیعه نزد ایشان گذاشته و از کتاب استفاده کنم که فروشنده این پیشنهاد را نپذیرفت و پیشنهاد دوم را دادم که شب را در کتابخانه بمانم و ایشان در راه از پشت قفل کند و تا صبح که ایشان به کتابفروشی بر می گردد، من از کتاب استفاده کنم و پیشنهادم را کتابفروش پذیرفت و کتاب مورد نظر خود را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علامه امینی پس از این مراحل بود که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جهان اسلام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 حاصل چهل سال زحماتش بود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برای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از ده هزار جلد کتاب و رساله مراجعه و همه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دو رحمت خدا بر مرد نمونه پشتکار و حامی ولایت</w:t>
      </w:r>
      <w:r>
        <w:rPr>
          <w:rFonts w:eastAsia="IRNazanin" w:cs="IRNazanin"/>
          <w:color w:val="111111"/>
          <w:sz w:val="28"/>
          <w:szCs w:val="28"/>
          <w:rtl w:val="true"/>
          <w:lang w:bidi="fa-IR"/>
        </w:rPr>
        <w:t>.</w:t>
      </w:r>
    </w:p>
    <w:p>
      <w:pPr>
        <w:pStyle w:val="Heading2"/>
        <w:numPr>
          <w:ilvl w:val="1"/>
          <w:numId w:val="1"/>
        </w:numPr>
        <w:rPr/>
      </w:pPr>
      <w:bookmarkStart w:id="1731" w:name="__RefHeading___Toc1107625_1051229030"/>
      <w:bookmarkStart w:id="1732" w:name="_Toc642"/>
      <w:bookmarkEnd w:id="1731"/>
      <w:r>
        <w:rPr/>
        <w:t>640</w:t>
      </w:r>
      <w:r>
        <w:rPr>
          <w:rtl w:val="true"/>
        </w:rPr>
        <w:t xml:space="preserve">- </w:t>
      </w:r>
      <w:r>
        <w:rPr>
          <w:rtl w:val="true"/>
        </w:rPr>
        <w:t>باید دوستش داشته باشی تا دلت به او نرم شود</w:t>
      </w:r>
      <w:r>
        <w:rPr>
          <w:rtl w:val="true"/>
        </w:rPr>
        <w:t>:</w:t>
      </w:r>
      <w:bookmarkEnd w:id="1732"/>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معرفت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آلله عنی نفتک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امام صادق سال به زراره خطاب می کند اگر زمان غیبت ما حضرت قائم ما را درک کردی دعای معرفت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بسیار زیبایی در قسمتی از دعا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 قَلْبی لِوَلیِّ اَمْرِکَ</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پروردگارا دلم را برای صاحب فرمانت نرم کن</w:t>
      </w:r>
      <w:r>
        <w:rPr>
          <w:rFonts w:eastAsia="IRNazanin" w:cs="IRNazanin"/>
          <w:color w:val="111111"/>
          <w:sz w:val="28"/>
          <w:szCs w:val="28"/>
          <w:rtl w:val="true"/>
          <w:lang w:bidi="fa-IR"/>
        </w:rPr>
        <w:t xml:space="preserve">. </w:t>
      </w:r>
      <w:bookmarkStart w:id="1733" w:name="pg7341_74751"/>
    </w:p>
    <w:p>
      <w:pPr>
        <w:pStyle w:val="BookText"/>
        <w:rPr/>
      </w:pPr>
      <w:bookmarkEnd w:id="1733"/>
      <w:r>
        <w:rPr>
          <w:rFonts w:ascii="IRNazanin" w:hAnsi="IRNazanin" w:eastAsia="IRNazanin"/>
          <w:color w:val="111111"/>
          <w:sz w:val="28"/>
          <w:sz w:val="28"/>
          <w:szCs w:val="28"/>
          <w:rtl w:val="true"/>
          <w:lang w:bidi="fa-IR"/>
        </w:rPr>
        <w:t>بلی باید دوستش داشته باشی تا دلت به آن حضرت نرم و مطیع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محبت رابطه ای است که انسان را به محبوب متصل می کند واصولا جذبه های محبوب است که محت را به خود جلب می کند و گاهی این جذبات آن قدر زیاد و فراوان است که آنی و کمتر از آنی محب را از محبوب غافل نمی نماید و چه کنیم دلمان به حضرتش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را از اغیار تخلیه کرده و رها و آزاد به او فکر کنیم و ارتباط مداوم معنوی با هر بهانه ای با حضرتش برقرار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هلهای نیازمندان که گه نیاز آمد</w:t>
      </w:r>
    </w:p>
    <w:p>
      <w:pPr>
        <w:pStyle w:val="BookText"/>
        <w:rPr/>
      </w:pPr>
      <w:r>
        <w:rPr>
          <w:rFonts w:ascii="IRNazanin" w:hAnsi="IRNazanin" w:eastAsia="IRNazanin"/>
          <w:color w:val="111111"/>
          <w:sz w:val="28"/>
          <w:sz w:val="28"/>
          <w:szCs w:val="28"/>
          <w:rtl w:val="true"/>
          <w:lang w:bidi="fa-IR"/>
        </w:rPr>
        <w:t>سر و جان بکف بگیرید که سرو ناز آمد</w:t>
      </w:r>
    </w:p>
    <w:p>
      <w:pPr>
        <w:pStyle w:val="BookText"/>
        <w:rPr/>
      </w:pPr>
      <w:r>
        <w:rPr>
          <w:rFonts w:ascii="IRNazanin" w:hAnsi="IRNazanin" w:eastAsia="IRNazanin"/>
          <w:color w:val="111111"/>
          <w:sz w:val="28"/>
          <w:sz w:val="28"/>
          <w:szCs w:val="28"/>
          <w:rtl w:val="true"/>
          <w:lang w:bidi="fa-IR"/>
        </w:rPr>
        <w:t>هلهای کبوتران حرم حریم عترت</w:t>
      </w:r>
    </w:p>
    <w:p>
      <w:pPr>
        <w:pStyle w:val="BookText"/>
        <w:rPr/>
      </w:pPr>
      <w:r>
        <w:rPr>
          <w:rFonts w:ascii="IRNazanin" w:hAnsi="IRNazanin" w:eastAsia="IRNazanin"/>
          <w:color w:val="111111"/>
          <w:sz w:val="28"/>
          <w:sz w:val="28"/>
          <w:szCs w:val="28"/>
          <w:rtl w:val="true"/>
          <w:lang w:bidi="fa-IR"/>
        </w:rPr>
        <w:t>که همای عرش پیما سوی کعبه باز آمد</w:t>
      </w:r>
    </w:p>
    <w:p>
      <w:pPr>
        <w:pStyle w:val="BookText"/>
        <w:rPr/>
      </w:pPr>
      <w:r>
        <w:rPr>
          <w:rFonts w:ascii="IRNazanin" w:hAnsi="IRNazanin" w:eastAsia="IRNazanin"/>
          <w:color w:val="111111"/>
          <w:sz w:val="28"/>
          <w:sz w:val="28"/>
          <w:szCs w:val="28"/>
          <w:rtl w:val="true"/>
          <w:lang w:bidi="fa-IR"/>
        </w:rPr>
        <w:t>هلهای امیدواران به امید خود رسیدند</w:t>
      </w:r>
    </w:p>
    <w:p>
      <w:pPr>
        <w:pStyle w:val="BookText"/>
        <w:rPr/>
      </w:pPr>
      <w:r>
        <w:rPr>
          <w:rFonts w:ascii="IRNazanin" w:hAnsi="IRNazanin" w:eastAsia="IRNazanin"/>
          <w:color w:val="111111"/>
          <w:sz w:val="28"/>
          <w:sz w:val="28"/>
          <w:szCs w:val="28"/>
          <w:rtl w:val="true"/>
          <w:lang w:bidi="fa-IR"/>
        </w:rPr>
        <w:t>که صلای رحمت از حضرت بی نیاز آمد</w:t>
      </w:r>
    </w:p>
    <w:p>
      <w:pPr>
        <w:pStyle w:val="BookText"/>
        <w:rPr/>
      </w:pPr>
      <w:r>
        <w:rPr>
          <w:rFonts w:ascii="IRNazanin" w:hAnsi="IRNazanin" w:eastAsia="IRNazanin"/>
          <w:color w:val="111111"/>
          <w:sz w:val="28"/>
          <w:sz w:val="28"/>
          <w:szCs w:val="28"/>
          <w:rtl w:val="true"/>
          <w:lang w:bidi="fa-IR"/>
        </w:rPr>
        <w:t>هله مفتقر در این راه بکوب پای همت</w:t>
      </w:r>
    </w:p>
    <w:p>
      <w:pPr>
        <w:pStyle w:val="BookText"/>
        <w:rPr/>
      </w:pPr>
      <w:r>
        <w:rPr>
          <w:rFonts w:ascii="IRNazanin" w:hAnsi="IRNazanin" w:eastAsia="IRNazanin"/>
          <w:color w:val="111111"/>
          <w:sz w:val="28"/>
          <w:sz w:val="28"/>
          <w:szCs w:val="28"/>
          <w:rtl w:val="true"/>
          <w:lang w:bidi="fa-IR"/>
        </w:rPr>
        <w:t>که به همت است هر بنده که سر فراز آمد</w:t>
      </w:r>
    </w:p>
    <w:p>
      <w:pPr>
        <w:pStyle w:val="BookText"/>
        <w:rPr/>
      </w:pPr>
      <w:r>
        <w:rPr>
          <w:rFonts w:ascii="IRNazanin" w:hAnsi="IRNazanin" w:eastAsia="IRNazanin"/>
          <w:color w:val="111111"/>
          <w:sz w:val="28"/>
          <w:sz w:val="28"/>
          <w:szCs w:val="28"/>
          <w:rtl w:val="true"/>
          <w:lang w:bidi="fa-IR"/>
        </w:rPr>
        <w:t>درود به روان آية الله شیخ محمد حسین کمپانی که با دل نرمش اظهار محبت به مولایش میکرد</w:t>
      </w:r>
      <w:r>
        <w:rPr>
          <w:rFonts w:eastAsia="IRNazanin" w:cs="IRNazanin"/>
          <w:color w:val="111111"/>
          <w:sz w:val="28"/>
          <w:szCs w:val="28"/>
          <w:rtl w:val="true"/>
          <w:lang w:bidi="fa-IR"/>
        </w:rPr>
        <w:t>.</w:t>
      </w:r>
    </w:p>
    <w:p>
      <w:pPr>
        <w:pStyle w:val="Heading2"/>
        <w:numPr>
          <w:ilvl w:val="1"/>
          <w:numId w:val="1"/>
        </w:numPr>
        <w:rPr/>
      </w:pPr>
      <w:bookmarkStart w:id="1734" w:name="__RefHeading___Toc1107627_1051229030"/>
      <w:bookmarkStart w:id="1735" w:name="_Toc643"/>
      <w:bookmarkEnd w:id="1734"/>
      <w:r>
        <w:rPr/>
        <w:t>641</w:t>
      </w:r>
      <w:r>
        <w:rPr>
          <w:rtl w:val="true"/>
        </w:rPr>
        <w:t xml:space="preserve">- </w:t>
      </w:r>
      <w:r>
        <w:rPr>
          <w:rtl w:val="true"/>
        </w:rPr>
        <w:t>شهید ابالفضل وار صحنه جمل</w:t>
      </w:r>
      <w:r>
        <w:rPr>
          <w:rtl w:val="true"/>
        </w:rPr>
        <w:t>:</w:t>
      </w:r>
      <w:bookmarkEnd w:id="1735"/>
    </w:p>
    <w:p>
      <w:pPr>
        <w:pStyle w:val="BookText"/>
        <w:rPr/>
      </w:pPr>
      <w:r>
        <w:rPr>
          <w:rFonts w:ascii="IRNazanin" w:hAnsi="IRNazanin" w:eastAsia="IRNazanin"/>
          <w:color w:val="111111"/>
          <w:sz w:val="28"/>
          <w:sz w:val="28"/>
          <w:szCs w:val="28"/>
          <w:rtl w:val="true"/>
          <w:lang w:bidi="fa-IR"/>
        </w:rPr>
        <w:t xml:space="preserve">در جنگ جمل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قرآن برداشت و آمد طرف نیروهای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شهید می خواهم، چه کسی حاضر است این قران را دستش بگیرد و به سمت سپاه دشمن برود و آنها را برای آخرین بار به قرآن دعوت کند که بین مسلمین جنگ راه نیفتد و البته بداند که قطعا كشته خواهد 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از قبیله مجاشع به نام مسلم که قبایی سفید بر تن داشت برخاست و گفت من حاضرم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زمانی که قرآن را در دست گرفتی اگر دست تو را قطع کردند بر نگردی و با دست دیگرت قرآن را برداری و به آنها عرضه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زمانی که دست دیگرت را هم قطع کردند باز هم برنگردی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آمده این جوان رفت و دو دستش را قطع کردند و بعد قرآن را به سینه چسبانید و با دو دست بریده رو به سپاه جمل کرد که به حق این قرآن بین مسلمانان درگیری و جنگ راه نیندازید و برای براندازی حکومت مشروع مردم را تحریک نکنید که </w:t>
      </w:r>
      <w:bookmarkStart w:id="1736" w:name="pg7341_74752"/>
    </w:p>
    <w:p>
      <w:pPr>
        <w:pStyle w:val="BookText"/>
        <w:rPr/>
      </w:pPr>
      <w:bookmarkEnd w:id="1736"/>
      <w:r>
        <w:rPr>
          <w:rFonts w:ascii="IRNazanin" w:hAnsi="IRNazanin" w:eastAsia="IRNazanin"/>
          <w:color w:val="111111"/>
          <w:sz w:val="28"/>
          <w:sz w:val="28"/>
          <w:szCs w:val="28"/>
          <w:rtl w:val="true"/>
          <w:lang w:bidi="fa-IR"/>
        </w:rPr>
        <w:t>آنجا زدند و آن جوان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شکل بود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نبرد واجبشد و از این پس ما برای جنگیدن با اینها حجت شرعی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شمشیرها را بکشید و به نام خدا عملیات را شروع کنید</w:t>
      </w:r>
      <w:r>
        <w:rPr>
          <w:rFonts w:eastAsia="IRNazanin" w:cs="IRNazanin"/>
          <w:color w:val="111111"/>
          <w:sz w:val="28"/>
          <w:szCs w:val="28"/>
          <w:rtl w:val="true"/>
          <w:lang w:bidi="fa-IR"/>
        </w:rPr>
        <w:t xml:space="preserve">. </w:t>
      </w:r>
      <w:r>
        <w:rPr>
          <w:rStyle w:val="FootnoteAnchor"/>
          <w:rtl w:val="true"/>
        </w:rPr>
        <w:footnoteReference w:id="821"/>
      </w:r>
    </w:p>
    <w:p>
      <w:pPr>
        <w:pStyle w:val="Heading2"/>
        <w:numPr>
          <w:ilvl w:val="1"/>
          <w:numId w:val="1"/>
        </w:numPr>
        <w:rPr/>
      </w:pPr>
      <w:bookmarkStart w:id="1737" w:name="__RefHeading___Toc1107629_1051229030"/>
      <w:bookmarkStart w:id="1738" w:name="_Toc644"/>
      <w:bookmarkEnd w:id="1737"/>
      <w:r>
        <w:rPr/>
        <w:t>642</w:t>
      </w:r>
      <w:r>
        <w:rPr>
          <w:rtl w:val="true"/>
        </w:rPr>
        <w:t xml:space="preserve">- </w:t>
      </w:r>
      <w:r>
        <w:rPr>
          <w:rtl w:val="true"/>
        </w:rPr>
        <w:t>پیش قاضی الق اندازی</w:t>
      </w:r>
      <w:r>
        <w:rPr>
          <w:rtl w:val="true"/>
        </w:rPr>
        <w:t>:</w:t>
      </w:r>
      <w:bookmarkEnd w:id="1738"/>
    </w:p>
    <w:p>
      <w:pPr>
        <w:pStyle w:val="BookText"/>
        <w:rPr/>
      </w:pPr>
      <w:r>
        <w:rPr>
          <w:rFonts w:ascii="IRNazanin" w:hAnsi="IRNazanin" w:eastAsia="IRNazanin"/>
          <w:color w:val="111111"/>
          <w:sz w:val="28"/>
          <w:sz w:val="28"/>
          <w:szCs w:val="28"/>
          <w:rtl w:val="true"/>
          <w:lang w:bidi="fa-IR"/>
        </w:rPr>
        <w:t xml:space="preserve">در لغتنامه فرهنگ عمید آمده ملق یعنی دوستی و لطف و مهربانی به دروغ و چاپلوسی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خلافت رسید قصد داشت ابوموسی اشعری را که از زمان خلیفه قبل حاکم کوفه بود عزل کند اما مالک اشتر وعده ای به حضرت عرض کردند ابوموسی اشعری هم عده ای مرید در شهر دارد که او را قبول دارند حالا بگذارید باشد تا ببینیم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من از اول می خواستم ابوموسی اشعری را بردارم چرا که او را انسان صالحی نمی دانستم ولی چون گفتند عده ای او را قبول دارند و برای اینکه مردم نگویند تا على آمد همه را برداشت گذاشتم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اشعری در آن زمان امتحان خود را پس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ابوموسی که حاکم کوفه بود نامه ای نوشت و فرمود که طلحه و زبیر و عایشه قصد شورش دارند و حق هم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ما نیرو بفرست و مردم کوفه را بسیج و کمک کن تا برویم بصره چرا که آنها آمدند و بصره را اشغال کرده اند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اشعری نزد قاضی الق اندازی کرد و گفت ما حجت شرعی برای جنگیدن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 هستید، اولین مسلمان هستند ولی آن طرف هم ام المؤمنین و طلحه و زبیرند، زبیر سیف الاسلام است، یعنی چه جنگ مسلمان با مسلمان، این جنگ شبهه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ابوموسی به مردم کوفه اعلام کرد مردم آرامش داشته باشید و به هیچ کدام از دو طرف ملحق نشوید چرا کهما بیطرف هستیم، این جنگ خلاف شرع است</w:t>
      </w:r>
      <w:r>
        <w:rPr>
          <w:rFonts w:eastAsia="IRNazanin" w:cs="IRNazanin"/>
          <w:color w:val="111111"/>
          <w:sz w:val="28"/>
          <w:szCs w:val="28"/>
          <w:rtl w:val="true"/>
          <w:lang w:bidi="fa-IR"/>
        </w:rPr>
        <w:t xml:space="preserve">! </w:t>
      </w:r>
      <w:bookmarkStart w:id="1739" w:name="pg7341_74753"/>
    </w:p>
    <w:p>
      <w:pPr>
        <w:pStyle w:val="BookText"/>
        <w:rPr/>
      </w:pPr>
      <w:bookmarkEnd w:id="1739"/>
      <w:r>
        <w:rPr>
          <w:rFonts w:ascii="IRNazanin" w:hAnsi="IRNazanin" w:eastAsia="IRNazanin"/>
          <w:color w:val="111111"/>
          <w:sz w:val="28"/>
          <w:sz w:val="28"/>
          <w:szCs w:val="28"/>
          <w:rtl w:val="true"/>
          <w:lang w:bidi="fa-IR"/>
        </w:rPr>
        <w:t xml:space="preserve">ابوموسی به این خطا به اکتفا نکرد شروع به سخنرانی و ایجاد تردید و شبهه در دل مردم کرد تا اینکه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به کوفه فرستاد و او نیز ابوموسی اشعری را با حالت ذلت بازداشت و از سمتش عزل کرد</w:t>
      </w:r>
      <w:r>
        <w:rPr>
          <w:rStyle w:val="FootnoteAnchor"/>
          <w:rtl w:val="true"/>
        </w:rPr>
        <w:footnoteReference w:id="822"/>
      </w:r>
    </w:p>
    <w:p>
      <w:pPr>
        <w:pStyle w:val="Heading2"/>
        <w:numPr>
          <w:ilvl w:val="1"/>
          <w:numId w:val="1"/>
        </w:numPr>
        <w:rPr/>
      </w:pPr>
      <w:bookmarkStart w:id="1740" w:name="__RefHeading___Toc1107631_1051229030"/>
      <w:bookmarkStart w:id="1741" w:name="_Toc645"/>
      <w:bookmarkEnd w:id="1740"/>
      <w:r>
        <w:rPr/>
        <w:t>643</w:t>
      </w:r>
      <w:r>
        <w:rPr>
          <w:rtl w:val="true"/>
        </w:rPr>
        <w:t xml:space="preserve">- </w:t>
      </w:r>
      <w:r>
        <w:rPr>
          <w:rtl w:val="true"/>
        </w:rPr>
        <w:t>طاغوتیان کیانند؟</w:t>
      </w:r>
      <w:r>
        <w:rPr>
          <w:rtl w:val="true"/>
        </w:rPr>
        <w:t>!</w:t>
      </w:r>
      <w:bookmarkEnd w:id="1741"/>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آبادیی گذشت که مردم آن همگی مرده بودند حتی اثری از پرندگان و چهار پایان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نمرده بودند جز بدین خاطر که مغضوب پروردگار قرار گرفتند حواریون از حضرت عیسی در خواست کردند چرا اینها به این وضع مرده اند؟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این آبادی یکی از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روح و کلمه خدا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چه بود؟ عرض کرد بندگی طاغوت و علاقه به دنیا و نترسیدن از خدا و آرزوی طولانی و غفلتی که در لهو و لعب غرق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دنیا را تا چه حد دوست می داشتید؟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علاقه بچه به مادر وقتی دنیا به ما روی می آورد شادمان می شدیم و هنگامی که وضع مالی ما ضعیف میشد گریه می کردیم و محزون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چگونه طاغوت را عبادت می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گنهکاران فرمان می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پرسید عاقبت کار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خوابیدیم در سلامتی و صبح خود را در هاویه دوزخ دیدیم</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خَفَّتْ مَوَازِينُهُ فَأُمُّهُ هَاوِيَةٌ وَمَا أَدْرَاكَ مَا هِيَهْ نَارٌ حَامِيَةٌ </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آنکه وزنه اعمالش سبک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هاویه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هاویه چیست، آتشی سوزنده است</w:t>
      </w:r>
      <w:r>
        <w:rPr>
          <w:rFonts w:eastAsia="IRNazanin" w:cs="IRNazanin"/>
          <w:color w:val="111111"/>
          <w:sz w:val="28"/>
          <w:szCs w:val="28"/>
          <w:rtl w:val="true"/>
          <w:lang w:bidi="fa-IR"/>
        </w:rPr>
        <w:t xml:space="preserve">. </w:t>
      </w:r>
      <w:bookmarkStart w:id="1742" w:name="pg7341_74754"/>
    </w:p>
    <w:p>
      <w:pPr>
        <w:pStyle w:val="Heading2"/>
        <w:numPr>
          <w:ilvl w:val="1"/>
          <w:numId w:val="1"/>
        </w:numPr>
        <w:rPr/>
      </w:pPr>
      <w:bookmarkStart w:id="1743" w:name="__RefHeading___Toc1107633_1051229030"/>
      <w:bookmarkStart w:id="1744" w:name="_Toc646"/>
      <w:bookmarkEnd w:id="1742"/>
      <w:bookmarkEnd w:id="1743"/>
      <w:r>
        <w:rPr/>
        <w:t>644</w:t>
      </w:r>
      <w:r>
        <w:rPr>
          <w:rtl w:val="true"/>
        </w:rPr>
        <w:t xml:space="preserve">- </w:t>
      </w:r>
      <w:r>
        <w:rPr>
          <w:rtl w:val="true"/>
        </w:rPr>
        <w:t>ثواب سر راه ما ريخته اگر توفیق جمع کردن داشته باشیم</w:t>
      </w:r>
      <w:r>
        <w:rPr>
          <w:rtl w:val="true"/>
        </w:rPr>
        <w:t>:</w:t>
      </w:r>
      <w:bookmarkEnd w:id="1744"/>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عبور از ساحل دریا قرص نانی از خوراک خود را در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حواریون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خدا چرا این کار را کردی آن نان خوراک خودت بود؟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این کردم که حیوانی از حیوانات درون آب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ثواب بزرگی نزد خدا دارد</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لقمان به فرزندش در هنگام سفر چنین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 استراحت رسیدی از مرکبت پیاده شو اول آن حیوان را علوفه ده سپس به کارهای خودت بپرداز</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در مورد آب دادن به انسان و حیوان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جگر تشنه ای را از حیوان یا انسان سیراب کند خداوند در آن روزی که هیچ سایه ای جز سایه او نیست، سایه اش دهد</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امام حسین ع به مردی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خوبی اگر به نااهل شود هدر 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خوبی کردن مانند ریزش باران به نیک و بد می رسد</w:t>
      </w:r>
      <w:r>
        <w:rPr>
          <w:rStyle w:val="FootnoteAnchor"/>
          <w:rtl w:val="true"/>
        </w:rPr>
        <w:footnoteReference w:id="828"/>
      </w:r>
      <w:r>
        <w:rPr>
          <w:rFonts w:ascii="IRNazanin" w:hAnsi="IRNazanin" w:eastAsia="IRNazanin"/>
          <w:color w:val="111111"/>
          <w:sz w:val="28"/>
          <w:sz w:val="28"/>
          <w:szCs w:val="28"/>
          <w:rtl w:val="true"/>
          <w:lang w:bidi="fa-IR"/>
        </w:rPr>
        <w:t>معلی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نان برداشتیم و از خانه بیرون آمدیم و با هم به سایبان بنی ساعده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عده ای خوابیده اند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آهسته کنار هر کدام، یکی دو قرص نان می گذاشت تا به آخرین نفر آنها رسید و برگشتیم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آیا اینها حق را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 و ولایت شما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شناختند نمک هم به آنها کمک می کردیم</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این پاسخ حضرت پاسخ بعضی از هموطنان ما نیز هست که گاهی اعتراض می کنند چرا به آورگان جنگها و حوادث آسمانی و زمینی سایر ملتها که در دین و آیین ما نیستند کمک می شود</w:t>
      </w:r>
      <w:r>
        <w:rPr>
          <w:rFonts w:eastAsia="IRNazanin" w:cs="IRNazanin"/>
          <w:color w:val="111111"/>
          <w:sz w:val="28"/>
          <w:szCs w:val="28"/>
          <w:rtl w:val="true"/>
          <w:lang w:bidi="fa-IR"/>
        </w:rPr>
        <w:t xml:space="preserve">. </w:t>
      </w:r>
      <w:bookmarkStart w:id="1745" w:name="pg7341_74755"/>
    </w:p>
    <w:p>
      <w:pPr>
        <w:pStyle w:val="BookText"/>
        <w:rPr/>
      </w:pPr>
      <w:bookmarkEnd w:id="1745"/>
      <w:r>
        <w:rPr>
          <w:rFonts w:ascii="IRNazanin" w:hAnsi="IRNazanin" w:eastAsia="IRNazanin"/>
          <w:color w:val="111111"/>
          <w:sz w:val="28"/>
          <w:sz w:val="28"/>
          <w:szCs w:val="28"/>
          <w:rtl w:val="true"/>
          <w:lang w:bidi="fa-IR"/>
        </w:rPr>
        <w:t>مصیبت واقعی محروم شدن از اجر است</w:t>
      </w:r>
    </w:p>
    <w:p>
      <w:pPr>
        <w:pStyle w:val="Heading2"/>
        <w:numPr>
          <w:ilvl w:val="1"/>
          <w:numId w:val="1"/>
        </w:numPr>
        <w:rPr/>
      </w:pPr>
      <w:bookmarkStart w:id="1746" w:name="__RefHeading___Toc1107635_1051229030"/>
      <w:bookmarkStart w:id="1747" w:name="_Toc647"/>
      <w:bookmarkEnd w:id="1746"/>
      <w:r>
        <w:rPr/>
        <w:t>645</w:t>
      </w:r>
      <w:r>
        <w:rPr>
          <w:rtl w:val="true"/>
        </w:rPr>
        <w:t xml:space="preserve">- </w:t>
      </w:r>
      <w:r>
        <w:rPr>
          <w:rtl w:val="true"/>
        </w:rPr>
        <w:t>مصیبت واقعی محروم شدن از اجر است</w:t>
      </w:r>
      <w:r>
        <w:rPr>
          <w:rtl w:val="true"/>
        </w:rPr>
        <w:t>:</w:t>
      </w:r>
      <w:bookmarkEnd w:id="174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مطهرش روی زمین بود اصحاب برگردش حلقه زدند و پیرامونش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که محاسنی بور داشت و تنومند و خوش سیما بود وارد شد و جمعیت را شکافت و جلو آمد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در هر سوگی تسلیتی است و برای هر از دست رفته ای عوض می دهد و برای هر رفتهای جایگزینی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روی کنید و به او بگرایید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بلا به شما می نگرد که آیا بیتابی یا صبر می کنید پس مواظب باشید زیرا مصیبت دیده واقعی کسی است که اجری نصیبش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از یکدیگر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که بود؟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أَخُو رَسُولِ اَللَّهِ صَلَّی اللَّهُ عَلَیْهِ وَ آلِهِ اَلْخَضِرُ عَلَیْهِ السَّلاَمُ</w:t>
      </w:r>
      <w:r>
        <w:rPr>
          <w:rFonts w:eastAsia="Amiri" w:cs="Amiri" w:ascii="Amiri" w:hAnsi="Amiri"/>
          <w:color w:val="111111"/>
          <w:sz w:val="28"/>
          <w:szCs w:val="28"/>
          <w:rtl w:val="true"/>
          <w:lang w:bidi="ar-SA"/>
        </w:rPr>
        <w:t>»</w:t>
      </w:r>
      <w:r>
        <w:rPr>
          <w:rStyle w:val="FootnoteAnchor"/>
          <w:rtl w:val="true"/>
        </w:rPr>
        <w:footnoteReference w:id="830"/>
      </w:r>
      <w:r>
        <w:rPr>
          <w:rFonts w:ascii="IRNazanin" w:hAnsi="IRNazanin" w:eastAsia="IRNazanin"/>
          <w:color w:val="111111"/>
          <w:sz w:val="28"/>
          <w:sz w:val="28"/>
          <w:szCs w:val="28"/>
          <w:rtl w:val="true"/>
          <w:lang w:bidi="fa-IR"/>
        </w:rPr>
        <w:t xml:space="preserve">آری، این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1748" w:name="__RefHeading___Toc1107637_1051229030"/>
      <w:bookmarkStart w:id="1749" w:name="_Toc648"/>
      <w:bookmarkEnd w:id="1748"/>
      <w:r>
        <w:rPr/>
        <w:t>646</w:t>
      </w:r>
      <w:r>
        <w:rPr>
          <w:rtl w:val="true"/>
        </w:rPr>
        <w:t xml:space="preserve">- </w:t>
      </w:r>
      <w:r>
        <w:rPr>
          <w:rtl w:val="true"/>
        </w:rPr>
        <w:t>عشق به مولا چه می کند</w:t>
      </w:r>
      <w:r>
        <w:rPr>
          <w:rtl w:val="true"/>
        </w:rPr>
        <w:t>:</w:t>
      </w:r>
      <w:bookmarkEnd w:id="1749"/>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ای از مسلمانان بیرون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چهار نفر سیاه پوست تابوتی را به سمت قبرستان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اشاره فرمود که جنازه را جلوتر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جنازه را نزدیک حضرت آوردند، رسول خدا روپوش را از روی او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ریاح غلام سپاه پوست بنی نجار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آن مرد سیاه پوست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هروقت مرا میدید شاد میشد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 برخاست و دستور فرمود که جنازه را غسل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 عبای خود را به عنوان کفن بر تن مرده نمود و برای تشییع جنازه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صدای عجیبی از آسمان ها بلند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نزول هفتاد هزار فرشته است که برای تشییع جنازه این غلام سیاه آمده اند آنگاه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رفت و </w:t>
      </w:r>
      <w:bookmarkStart w:id="1750" w:name="pg7341_74756"/>
    </w:p>
    <w:p>
      <w:pPr>
        <w:pStyle w:val="BookText"/>
        <w:rPr/>
      </w:pPr>
      <w:bookmarkEnd w:id="1750"/>
      <w:r>
        <w:rPr>
          <w:rFonts w:ascii="IRNazanin" w:hAnsi="IRNazanin" w:eastAsia="IRNazanin"/>
          <w:color w:val="111111"/>
          <w:sz w:val="28"/>
          <w:sz w:val="28"/>
          <w:szCs w:val="28"/>
          <w:rtl w:val="true"/>
          <w:lang w:bidi="fa-IR"/>
        </w:rPr>
        <w:t>صورت غلام را بر خاک نهاد و سنگ لحد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دفن غلام بهپایان رسید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محبت و عنایتی که من نسبت به این جنازه نمودم و این همه نعمتهای بهشتی که بر این غلام سیاه می رسد همه به خاطر محبتی است که او به تو داشت</w:t>
      </w:r>
      <w:r>
        <w:rPr>
          <w:rFonts w:eastAsia="IRNazanin" w:cs="IRNazanin"/>
          <w:color w:val="111111"/>
          <w:sz w:val="28"/>
          <w:szCs w:val="28"/>
          <w:rtl w:val="true"/>
          <w:lang w:bidi="fa-IR"/>
        </w:rPr>
        <w:t xml:space="preserve">. </w:t>
      </w:r>
      <w:r>
        <w:rPr>
          <w:rStyle w:val="FootnoteAnchor"/>
          <w:rtl w:val="true"/>
        </w:rPr>
        <w:footnoteReference w:id="831"/>
      </w:r>
    </w:p>
    <w:p>
      <w:pPr>
        <w:pStyle w:val="Heading2"/>
        <w:numPr>
          <w:ilvl w:val="1"/>
          <w:numId w:val="1"/>
        </w:numPr>
        <w:rPr/>
      </w:pPr>
      <w:bookmarkStart w:id="1751" w:name="__RefHeading___Toc1107639_1051229030"/>
      <w:bookmarkStart w:id="1752" w:name="_Toc649"/>
      <w:bookmarkEnd w:id="1751"/>
      <w:r>
        <w:rPr/>
        <w:t>647</w:t>
      </w:r>
      <w:r>
        <w:rPr>
          <w:rtl w:val="true"/>
        </w:rPr>
        <w:t xml:space="preserve">- </w:t>
      </w:r>
      <w:r>
        <w:rPr>
          <w:rtl w:val="true"/>
        </w:rPr>
        <w:t>از شاهدان زنده نماز باران قم</w:t>
      </w:r>
      <w:r>
        <w:rPr>
          <w:rtl w:val="true"/>
        </w:rPr>
        <w:t>:</w:t>
      </w:r>
      <w:bookmarkEnd w:id="1752"/>
    </w:p>
    <w:p>
      <w:pPr>
        <w:pStyle w:val="BookText"/>
        <w:rPr/>
      </w:pPr>
      <w:r>
        <w:rPr>
          <w:rFonts w:ascii="IRNazanin" w:hAnsi="IRNazanin" w:eastAsia="IRNazanin"/>
          <w:color w:val="111111"/>
          <w:sz w:val="28"/>
          <w:sz w:val="28"/>
          <w:szCs w:val="28"/>
          <w:rtl w:val="true"/>
          <w:lang w:bidi="fa-IR"/>
        </w:rPr>
        <w:t>آية الله سید موسی شبیری زنجانی این چنین نقل می کند که جمعیت زیادی از طلبه و غیر طلبه در محلی اجتماع کردند که الان قبرستان حاج شيخ رحمه الله شده است آیة الله سید محمد تقی خوانساری قدس سره نماز باران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باگشت بین نماز مغرب و عشاء حدود یک ساعت باران بارید در حالی که هیچ اثری از باران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خوانساری قبل از شروع نماز باران سخنرانی کرد یادم هست این شعر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مابدین در نه پی حشمت و جاه آمده ایم از بد حادثه اینجا به پناه آمده ایم قمی ها بعد از نزول باران بازار را چراغانی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بود کسی احتمال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قواعد هواشناسی جای بارش باران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صدر و آية الله حجت صلاح نمیدانستند که نماز باران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نگران بودند که اگر نیاید،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باران آمد، برای طلبه ها خیلی مایه آبرو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آقای خوانساری بلکه تا مدتی طلبه ها یک احترام عمومی داشتند به خصوص که در آن اوایل طلبه ها تحت فشار بودند</w:t>
      </w:r>
      <w:r>
        <w:rPr>
          <w:rStyle w:val="FootnoteAnchor"/>
          <w:rtl w:val="true"/>
        </w:rPr>
        <w:footnoteReference w:id="832"/>
      </w:r>
    </w:p>
    <w:p>
      <w:pPr>
        <w:pStyle w:val="Heading2"/>
        <w:numPr>
          <w:ilvl w:val="1"/>
          <w:numId w:val="1"/>
        </w:numPr>
        <w:rPr/>
      </w:pPr>
      <w:bookmarkStart w:id="1753" w:name="__RefHeading___Toc1107641_1051229030"/>
      <w:bookmarkStart w:id="1754" w:name="_Toc650"/>
      <w:bookmarkEnd w:id="1753"/>
      <w:r>
        <w:rPr/>
        <w:t>648</w:t>
      </w:r>
      <w:r>
        <w:rPr>
          <w:rtl w:val="true"/>
        </w:rPr>
        <w:t xml:space="preserve">- </w:t>
      </w:r>
      <w:r>
        <w:rPr>
          <w:rtl w:val="true"/>
        </w:rPr>
        <w:t>نه همین لباس زیباست نشان آدمیت</w:t>
      </w:r>
      <w:r>
        <w:rPr>
          <w:rtl w:val="true"/>
        </w:rPr>
        <w:t>:</w:t>
      </w:r>
      <w:bookmarkEnd w:id="1754"/>
    </w:p>
    <w:p>
      <w:pPr>
        <w:pStyle w:val="BookText"/>
        <w:rPr/>
      </w:pPr>
      <w:r>
        <w:rPr>
          <w:rFonts w:ascii="IRNazanin" w:hAnsi="IRNazanin" w:eastAsia="IRNazanin"/>
          <w:color w:val="111111"/>
          <w:sz w:val="28"/>
          <w:sz w:val="28"/>
          <w:szCs w:val="28"/>
          <w:rtl w:val="true"/>
          <w:lang w:bidi="fa-IR"/>
        </w:rPr>
        <w:t>البته سعدی از لباس زیبا به عنوان نمونه مثال زده خانه زیبا، وسیله نقلیه زیبا و هر آنچه از وسایل دنیاست نمی تواند نشان آدمیت باشد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رحمه الله می گوید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بلند پایه ترین فرد این </w:t>
      </w:r>
      <w:bookmarkStart w:id="1755" w:name="pg7341_74757"/>
    </w:p>
    <w:p>
      <w:pPr>
        <w:pStyle w:val="BookText"/>
        <w:rPr/>
      </w:pPr>
      <w:bookmarkEnd w:id="1755"/>
      <w:r>
        <w:rPr>
          <w:rFonts w:ascii="IRNazanin" w:hAnsi="IRNazanin" w:eastAsia="IRNazanin"/>
          <w:color w:val="111111"/>
          <w:sz w:val="28"/>
          <w:sz w:val="28"/>
          <w:szCs w:val="28"/>
          <w:rtl w:val="true"/>
          <w:lang w:bidi="fa-IR"/>
        </w:rPr>
        <w:t>مسجد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و مردی را دیدم که جامعه ای نو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پست ترین فرد این مسجد کیست؟ من نگاهی کردم و مردی را با جامعه هایی فرسوده و کهنه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عند الله خير يوم القيامة من ملء الأرض مثل هذا</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هر آینه این مرد در روز قیامت نزد خداوند یک دنیا بهتر و ارزشمندتر از آن یکی او در است</w:t>
      </w:r>
      <w:r>
        <w:rPr>
          <w:rFonts w:eastAsia="IRNazanin" w:cs="IRNazanin"/>
          <w:color w:val="111111"/>
          <w:sz w:val="28"/>
          <w:szCs w:val="28"/>
          <w:rtl w:val="true"/>
          <w:lang w:bidi="fa-IR"/>
        </w:rPr>
        <w:t>.</w:t>
      </w:r>
    </w:p>
    <w:p>
      <w:pPr>
        <w:pStyle w:val="Heading2"/>
        <w:numPr>
          <w:ilvl w:val="1"/>
          <w:numId w:val="1"/>
        </w:numPr>
        <w:rPr/>
      </w:pPr>
      <w:bookmarkStart w:id="1756" w:name="__RefHeading___Toc1107643_1051229030"/>
      <w:bookmarkStart w:id="1757" w:name="_Toc651"/>
      <w:bookmarkEnd w:id="1756"/>
      <w:r>
        <w:rPr/>
        <w:t>649</w:t>
      </w:r>
      <w:r>
        <w:rPr>
          <w:rtl w:val="true"/>
        </w:rPr>
        <w:t xml:space="preserve">- </w:t>
      </w:r>
      <w:r>
        <w:rPr>
          <w:rtl w:val="true"/>
        </w:rPr>
        <w:t xml:space="preserve">مردم را نمی توان راضی کردن </w:t>
      </w:r>
      <w:r>
        <w:rPr>
          <w:rtl w:val="true"/>
        </w:rPr>
        <w:t>:</w:t>
      </w:r>
      <w:bookmarkEnd w:id="175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علقمه، فرمود مردم را نمی توان راضی کرد و جلو زبان آنها را نمی توان گرفت مگر در جنگ بدر به پیامبر نسبت ندادند که رو انداز قرمز رنگی از غنایم را مخفیانه برای خودش برداشته است، تا آنکه خداوند عزوجل به پیامبرش نشان داد که آن روانداز کجاست و او را از خیانت مبرا ساخت و در این باره این آیه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كَانَ لِنَبِيٍّ أَنْ يَغُلَّ وَمَنْ يَغْلُلْ يَأْتِ بِمَا غَلَّ يَوْمَ الْقِيَامَةِ </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هیچ پیامبری را نسزد که در غنایم خیانت کند و هر که به چیزی خیانت کند آن را روز قیامت با خو بیاورد</w:t>
      </w:r>
      <w:r>
        <w:rPr>
          <w:rFonts w:eastAsia="IRNazanin" w:cs="IRNazanin"/>
          <w:color w:val="111111"/>
          <w:sz w:val="28"/>
          <w:szCs w:val="28"/>
          <w:rtl w:val="true"/>
          <w:lang w:bidi="fa-IR"/>
        </w:rPr>
        <w:t>.</w:t>
      </w:r>
      <w:r>
        <w:rPr>
          <w:rStyle w:val="FootnoteAnchor"/>
          <w:rtl w:val="true"/>
        </w:rPr>
        <w:footnoteReference w:id="835"/>
      </w:r>
    </w:p>
    <w:p>
      <w:pPr>
        <w:pStyle w:val="Heading2"/>
        <w:numPr>
          <w:ilvl w:val="1"/>
          <w:numId w:val="1"/>
        </w:numPr>
        <w:rPr/>
      </w:pPr>
      <w:bookmarkStart w:id="1758" w:name="__RefHeading___Toc1107645_1051229030"/>
      <w:bookmarkStart w:id="1759" w:name="_Toc652"/>
      <w:bookmarkEnd w:id="1758"/>
      <w:r>
        <w:rPr/>
        <w:t>650</w:t>
      </w:r>
      <w:r>
        <w:rPr>
          <w:rtl w:val="true"/>
        </w:rPr>
        <w:t xml:space="preserve">- </w:t>
      </w:r>
      <w:r>
        <w:rPr>
          <w:rtl w:val="true"/>
        </w:rPr>
        <w:t>ساده زیستی در عین توانمندی</w:t>
      </w:r>
      <w:r>
        <w:rPr>
          <w:rtl w:val="true"/>
        </w:rPr>
        <w:t>:</w:t>
      </w:r>
      <w:bookmarkEnd w:id="1759"/>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می گویند دارندگی و برازندگی پول داریم دوست داریم کاخ بسازیم ماشین مدل بالا تهیه کنیم و تجمل گرا باشیم و غیره ولی بزرگانی هستند که در عین توانمندی ساده زیستند و رأس همه بزرگان عالم مولایمان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از کنار عده ای از قریش که بین آنها طلحه و زبیر نیز بودند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پیراهن مندرس و ساده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فقير و تهیدست است و بر اثر نداری این لباس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آنان را شنید به متصدی نخلستان های </w:t>
      </w:r>
      <w:bookmarkStart w:id="1760" w:name="pg7341_74758"/>
    </w:p>
    <w:p>
      <w:pPr>
        <w:pStyle w:val="BookText"/>
        <w:rPr/>
      </w:pPr>
      <w:bookmarkEnd w:id="1760"/>
      <w:r>
        <w:rPr>
          <w:rFonts w:ascii="IRNazanin" w:hAnsi="IRNazanin" w:eastAsia="IRNazanin"/>
          <w:color w:val="111111"/>
          <w:sz w:val="28"/>
          <w:sz w:val="28"/>
          <w:szCs w:val="28"/>
          <w:rtl w:val="true"/>
          <w:lang w:bidi="fa-IR"/>
        </w:rPr>
        <w:t>احداثی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خرماها را به فقرا نده و آنها را به بازرگانان بفروش و پول آنها را در همان انباری که خرماها را جمع میکردی بگذارن متصدی، طبق دستور حضرت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کیسه ای پر از پول تهیه شد و آن را در انبار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برای همان کسانی که او را تهدیدست می پنداشتند پیغام فرستاد و آنان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برای پذیرایی، خرما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برای آوردن خرما از انبار، بالا رفت و هنگام پایین آمدن، پایش به کیسه خود و کیسه پاره شد و پول های آن در زمین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از روی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پول برای کیست؟ امام علی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کسی است که 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جلوی چشم آنان، پول ها را تقسیم کرد و برای مستمندانی که هر سال، خرما میداد، فرستاد و به آنها نشان داد که ساده زیستی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تهیدستی نیست</w:t>
      </w:r>
      <w:r>
        <w:rPr>
          <w:rFonts w:eastAsia="IRNazanin" w:cs="IRNazanin"/>
          <w:color w:val="111111"/>
          <w:sz w:val="28"/>
          <w:szCs w:val="28"/>
          <w:rtl w:val="true"/>
          <w:lang w:bidi="fa-IR"/>
        </w:rPr>
        <w:t>.</w:t>
      </w:r>
      <w:r>
        <w:rPr>
          <w:rStyle w:val="FootnoteAnchor"/>
          <w:rtl w:val="true"/>
        </w:rPr>
        <w:footnoteReference w:id="836"/>
      </w:r>
    </w:p>
    <w:p>
      <w:pPr>
        <w:pStyle w:val="Heading2"/>
        <w:numPr>
          <w:ilvl w:val="1"/>
          <w:numId w:val="1"/>
        </w:numPr>
        <w:rPr/>
      </w:pPr>
      <w:bookmarkStart w:id="1761" w:name="__RefHeading___Toc1107647_1051229030"/>
      <w:bookmarkStart w:id="1762" w:name="_Toc653"/>
      <w:bookmarkEnd w:id="1761"/>
      <w:r>
        <w:rPr/>
        <w:t>651</w:t>
      </w:r>
      <w:r>
        <w:rPr>
          <w:rtl w:val="true"/>
        </w:rPr>
        <w:t xml:space="preserve">- </w:t>
      </w:r>
      <w:r>
        <w:rPr>
          <w:rtl w:val="true"/>
        </w:rPr>
        <w:t>عليكم بالبيئة و الوقار</w:t>
      </w:r>
      <w:r>
        <w:rPr>
          <w:rtl w:val="true"/>
        </w:rPr>
        <w:t>:</w:t>
      </w:r>
      <w:bookmarkEnd w:id="1762"/>
    </w:p>
    <w:p>
      <w:pPr>
        <w:pStyle w:val="BookText"/>
        <w:rPr/>
      </w:pPr>
      <w:r>
        <w:rPr>
          <w:rFonts w:ascii="IRNazanin" w:hAnsi="IRNazanin" w:eastAsia="IRNazanin"/>
          <w:color w:val="111111"/>
          <w:sz w:val="28"/>
          <w:sz w:val="28"/>
          <w:szCs w:val="28"/>
          <w:rtl w:val="true"/>
          <w:lang w:bidi="fa-IR"/>
        </w:rPr>
        <w:t xml:space="preserve">این کلام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شما باد به آرامش و وقار</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مرحوم آية الله العظمی بروجردی از همان زمان که در اصفهان بود در بین طلبه ها آدم خیلی وزینی بود و همگی بخاطر وقارش او را بر خود مقدم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مصطفی خوانساری از سید جمال که خودش اهل سلوک بود و از شاگردان سید احمد کربلائی بود نقل می کرد که آقای بروجردی را کاملا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حسنعلی نخودکی میگفت من مقلد آقای بروجردی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مرحوم نخودکی میگفت خیلی اوقات وجوه شرعیه را پدرم به من می داد تا به خدمت آقای بروجردی ببرم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بهجت در دوران قبل از اجتهاد مقلد آقای بروجردی بود و همه علماء غیر از برتری علمی ایشان مجذوب وزانت خاص آن مرحوم می شدند</w:t>
      </w:r>
      <w:r>
        <w:rPr>
          <w:rFonts w:eastAsia="IRNazanin" w:cs="IRNazanin"/>
          <w:color w:val="111111"/>
          <w:sz w:val="28"/>
          <w:szCs w:val="28"/>
          <w:rtl w:val="true"/>
          <w:lang w:bidi="fa-IR"/>
        </w:rPr>
        <w:t>.</w:t>
      </w:r>
      <w:r>
        <w:rPr>
          <w:rStyle w:val="FootnoteAnchor"/>
          <w:rtl w:val="true"/>
        </w:rPr>
        <w:footnoteReference w:id="838"/>
      </w:r>
      <w:bookmarkStart w:id="1763" w:name="pg7341_74759"/>
    </w:p>
    <w:p>
      <w:pPr>
        <w:pStyle w:val="Heading2"/>
        <w:numPr>
          <w:ilvl w:val="1"/>
          <w:numId w:val="1"/>
        </w:numPr>
        <w:rPr/>
      </w:pPr>
      <w:bookmarkStart w:id="1764" w:name="__RefHeading___Toc1107649_1051229030"/>
      <w:bookmarkStart w:id="1765" w:name="_Toc654"/>
      <w:bookmarkEnd w:id="1763"/>
      <w:bookmarkEnd w:id="1764"/>
      <w:r>
        <w:rPr/>
        <w:t>652</w:t>
      </w:r>
      <w:r>
        <w:rPr>
          <w:rtl w:val="true"/>
        </w:rPr>
        <w:t xml:space="preserve">- </w:t>
      </w:r>
      <w:r>
        <w:rPr>
          <w:rtl w:val="true"/>
        </w:rPr>
        <w:t>عجب بدعت خوبی</w:t>
      </w:r>
      <w:r>
        <w:rPr>
          <w:rtl w:val="true"/>
        </w:rPr>
        <w:t>:</w:t>
      </w:r>
      <w:bookmarkEnd w:id="1765"/>
    </w:p>
    <w:p>
      <w:pPr>
        <w:pStyle w:val="BookText"/>
        <w:rPr/>
      </w:pPr>
      <w:r>
        <w:rPr>
          <w:rFonts w:ascii="IRNazanin" w:hAnsi="IRNazanin" w:eastAsia="IRNazanin"/>
          <w:color w:val="111111"/>
          <w:sz w:val="28"/>
          <w:sz w:val="28"/>
          <w:szCs w:val="28"/>
          <w:rtl w:val="true"/>
          <w:lang w:bidi="fa-IR"/>
        </w:rPr>
        <w:t>این کلام خلیفه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که طبق سنت رسول الله ان نمازهای نافله و مستحب را نباید به جماعت خواند جز نماز طلب باران ولی در زمان خلیفه دوم طبق نقل بخاری، عمر بن خطاب مردم را وادار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جماعت بخوانند و خود نام آن را بدعت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تراویح هر شب ماه رمضان بیست ركعت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اگر اینها را بر یک امام جماعت قرار دهم بهتر است، پس بر این کار تصمیم گرفت و ابی بن کعب را مأمور اقامه جماعت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سپس در شب دیگری به همراه عمر بیرون آمدم مردم را دیدم که به همراه یک شخص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البدعة هذا</w:t>
      </w:r>
      <w:r>
        <w:rPr>
          <w:rFonts w:eastAsia="Amiri" w:cs="Amiri" w:ascii="Amiri" w:hAnsi="Amiri"/>
          <w:color w:val="111111"/>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این کار عجب بدعت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عالم سنی بنام عینی در کتابش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تعبیر بدعت را آورد،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جماعت را برایتان تشریع نکرد و در زمان ابوبکر هم نبود</w:t>
      </w:r>
      <w:r>
        <w:rPr>
          <w:rFonts w:eastAsia="IRNazanin" w:cs="IRNazanin"/>
          <w:color w:val="111111"/>
          <w:sz w:val="28"/>
          <w:szCs w:val="28"/>
          <w:rtl w:val="true"/>
          <w:lang w:bidi="fa-IR"/>
        </w:rPr>
        <w:t xml:space="preserve">. </w:t>
      </w:r>
      <w:r>
        <w:rPr>
          <w:rStyle w:val="FootnoteAnchor"/>
          <w:rtl w:val="true"/>
        </w:rPr>
        <w:footnoteReference w:id="840"/>
      </w:r>
    </w:p>
    <w:p>
      <w:pPr>
        <w:pStyle w:val="Heading2"/>
        <w:numPr>
          <w:ilvl w:val="1"/>
          <w:numId w:val="1"/>
        </w:numPr>
        <w:rPr/>
      </w:pPr>
      <w:bookmarkStart w:id="1766" w:name="__RefHeading___Toc1107651_1051229030"/>
      <w:bookmarkStart w:id="1767" w:name="_Toc655"/>
      <w:bookmarkEnd w:id="1766"/>
      <w:r>
        <w:rPr/>
        <w:t>653</w:t>
      </w:r>
      <w:r>
        <w:rPr>
          <w:rtl w:val="true"/>
        </w:rPr>
        <w:t xml:space="preserve">- </w:t>
      </w:r>
      <w:r>
        <w:rPr>
          <w:rtl w:val="true"/>
        </w:rPr>
        <w:t>کار خدا بدون حکمت نیست</w:t>
      </w:r>
      <w:r>
        <w:rPr>
          <w:rtl w:val="true"/>
        </w:rPr>
        <w:t>:</w:t>
      </w:r>
      <w:bookmarkEnd w:id="1767"/>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که عزرائیل به دیدن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 در این مدتی که خداوند متعال ترا مأمور جان گرفتن مردم کرده آیا شده است به کسی ترحم کنی و دولت به حالش بسوزد؟ عرض کرد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یکی روزی که از طوفان دریا کشتی ای شکست و اهل آن غرق شدند، در آن میان زنی حامله بر روی تخته پاره ای ماند که روی امواج دریا سرگردان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شرائطی فرزند او به دنیا آمد، وقتی که خواست او را شیر بدهد، قادر متعال،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مادر را بگیر و آن کودک را در میان امواج سهمگین دریا رها </w:t>
      </w:r>
    </w:p>
    <w:p>
      <w:pPr>
        <w:pStyle w:val="BookText"/>
        <w:rPr/>
      </w:pPr>
      <w:r>
        <w:rPr>
          <w:rFonts w:ascii="IRNazanin" w:hAnsi="IRNazanin" w:eastAsia="IRNazanin"/>
          <w:color w:val="111111"/>
          <w:sz w:val="28"/>
          <w:sz w:val="28"/>
          <w:szCs w:val="28"/>
          <w:rtl w:val="true"/>
          <w:lang w:bidi="fa-IR"/>
        </w:rPr>
        <w:t>کن من برای آن کودک دلم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زمانی بود که شداد که از قوم عاد بود سالها تلاش کرد و در این کره خاکی، بهشت روی زمین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سالهای متمادی، هرچه می توانست از مروارید و سنگریزه های جواهر و مرجان و زمرد و طلا و نقره و زبر جد و در و یاقوت جمع آوری کرده و تمام امکانات خویش را، در زیبائی آن صرف کرد، تا آنجا که به بهشت شداد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 در توصیف بهشت شداد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كَيْفَ فَعَلَ رَبُّكَ بِعَادٍ إِرَمَ ذَاتِ الْعِمَادِ الَّتِي لَمْ يُخْلَقْ مِثْلُهَا فِي الْبِلَادِ </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آیا ندیدی که پروردگارت با قوم عاد چه کرد؟ با شهر ارم و ستونهای با عظمتش، شهری که مثل آن در نقاط دیگر ساخته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بنای آن شهر زیبا به اتمام رسید، شداد با وزیران و امیران به سوی آن حرکت کردند همینکه به مقابل در رسید، پای راست از رکاب بیرون آورد و پای چپ، در رکاب بود فرمان الهی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آن ملعون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قبض روح کردم دلم بر وی سوخت که بیچاره عمری به امید آسایش و راحتی در آن بنای عظیم و کاخ با شکوه تلاش کرد ولی چشمش به آن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عزرائيل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 بودند که جبرئیل نازل شده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 رساند و می فرماید که به عزت و جلالم سوگند که شداد همان کودک بود که در آن دریای بیکران، در روی آب، او را پروردم و از خطرات دریای مواج، او را حفظ کردم و بدون ما در تربیت کردم و به پادشاهی رساندم ولی او احسان مرا، کفران نمود و پرچم خودبینی و غرور برافراشت و بالاخره، من هم عزت ظاهری او را مبدل به ذلت ابدی کردم، تا عاقلان بدانند که ما کافران را مهلت میدهیم اما به حال خود، رها نمی کنیم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w:t>
      </w:r>
      <w:bookmarkStart w:id="1768" w:name="pg7341_74761"/>
    </w:p>
    <w:p>
      <w:pPr>
        <w:pStyle w:val="BookText"/>
        <w:rPr/>
      </w:pPr>
      <w:bookmarkEnd w:id="1768"/>
      <w:r>
        <w:rPr>
          <w:rFonts w:ascii="Amiri" w:hAnsi="Amiri" w:eastAsia="Amiri" w:cs="Amiri"/>
          <w:color w:val="111111"/>
          <w:sz w:val="28"/>
          <w:sz w:val="28"/>
          <w:szCs w:val="28"/>
          <w:rtl w:val="true"/>
          <w:lang w:bidi="ar-SA"/>
        </w:rPr>
        <w:t xml:space="preserve">لِيَزْدَادُوا إِثْمًا وَلَهُمْ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آنها که کافر شدند و راه طغیان پیش گرفتند، تصور نکنند اگر به آنان مهلت می دهیم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آنان مهلت می دهیم، فقط برای اینکه در گناهان خود بیفزایند و برای آنها عذاب خوار کننده ای آماده شده است</w:t>
      </w:r>
      <w:r>
        <w:rPr>
          <w:rFonts w:eastAsia="IRNazanin" w:cs="IRNazanin"/>
          <w:color w:val="111111"/>
          <w:sz w:val="28"/>
          <w:szCs w:val="28"/>
          <w:rtl w:val="true"/>
          <w:lang w:bidi="fa-IR"/>
        </w:rPr>
        <w:t xml:space="preserve">. </w:t>
      </w:r>
      <w:r>
        <w:rPr>
          <w:rStyle w:val="FootnoteAnchor"/>
          <w:rtl w:val="true"/>
        </w:rPr>
        <w:footnoteReference w:id="843"/>
      </w:r>
    </w:p>
    <w:p>
      <w:pPr>
        <w:pStyle w:val="Heading2"/>
        <w:numPr>
          <w:ilvl w:val="1"/>
          <w:numId w:val="1"/>
        </w:numPr>
        <w:rPr/>
      </w:pPr>
      <w:bookmarkStart w:id="1769" w:name="__RefHeading___Toc1107653_1051229030"/>
      <w:bookmarkStart w:id="1770" w:name="_Toc656"/>
      <w:bookmarkEnd w:id="1769"/>
      <w:r>
        <w:rPr/>
        <w:t>654</w:t>
      </w:r>
      <w:r>
        <w:rPr>
          <w:rtl w:val="true"/>
        </w:rPr>
        <w:t xml:space="preserve">- </w:t>
      </w:r>
      <w:r>
        <w:rPr>
          <w:rtl w:val="true"/>
        </w:rPr>
        <w:t>آتش تنها برای ابراهیم گلستان نشدن</w:t>
      </w:r>
      <w:bookmarkEnd w:id="1770"/>
    </w:p>
    <w:p>
      <w:pPr>
        <w:pStyle w:val="BookText"/>
        <w:rPr/>
      </w:pPr>
      <w:r>
        <w:rPr>
          <w:rFonts w:ascii="IRNazanin" w:hAnsi="IRNazanin" w:eastAsia="IRNazanin"/>
          <w:color w:val="111111"/>
          <w:sz w:val="28"/>
          <w:sz w:val="28"/>
          <w:szCs w:val="28"/>
          <w:rtl w:val="true"/>
          <w:lang w:bidi="fa-IR"/>
        </w:rPr>
        <w:t xml:space="preserve">نمرود با دخترش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سلطنتی نشسته بود و منظره آتش انداختن حضرت ابراهیم را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رعضه، برای آنکه صحنه را بهتر ببیند، در بالای بلندی ایستاد اما با کمال ناباوری، ابراهیم را در میان آتش، در یک گلستان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رعضه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 است که آتش ترا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 على لسانه بسم الله الحمن الرحيم و في قلبي معرفة الله تعالى لا يحرفه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زبانش پیوسته بسم الله بگوید و قلبش مملو از معرفت الهی باشد، آتش بر او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رعضه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مایلم، با تو همراه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ابراهیم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آتش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کلام را گفت و قدم در آتش نهاد و خود را نزد ابراهیم رساند، و در حضورش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سلامت، به حضور پدر برگشت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با دیدن این صحنه، مبهوت و متعجب شد، ولی علاقه به ریاست، او را از ایمان آوردن به خداوند تبارک و تعالی،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 دختر را با پند و اندرز از راه توحید باز گرداند، ولی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دستور داد، او را در میان آفتاب سوزان به چهار میخ کشیدند </w:t>
      </w:r>
      <w:r>
        <w:rPr>
          <w:rStyle w:val="FootnoteAnchor"/>
          <w:rtl w:val="true"/>
        </w:rPr>
        <w:footnoteReference w:id="844"/>
      </w:r>
      <w:bookmarkStart w:id="1771" w:name="pg7341_74762"/>
    </w:p>
    <w:p>
      <w:pPr>
        <w:pStyle w:val="Heading2"/>
        <w:numPr>
          <w:ilvl w:val="1"/>
          <w:numId w:val="1"/>
        </w:numPr>
        <w:rPr/>
      </w:pPr>
      <w:bookmarkStart w:id="1772" w:name="__RefHeading___Toc1107655_1051229030"/>
      <w:bookmarkStart w:id="1773" w:name="_Toc657"/>
      <w:bookmarkEnd w:id="1771"/>
      <w:bookmarkEnd w:id="1772"/>
      <w:r>
        <w:rPr/>
        <w:t>655</w:t>
      </w:r>
      <w:r>
        <w:rPr>
          <w:rtl w:val="true"/>
        </w:rPr>
        <w:t xml:space="preserve">- </w:t>
      </w:r>
      <w:r>
        <w:rPr>
          <w:rtl w:val="true"/>
        </w:rPr>
        <w:t>تبرک جستن به جاهای متبرک از منظر اهل سنت</w:t>
      </w:r>
      <w:r>
        <w:rPr>
          <w:rtl w:val="true"/>
        </w:rPr>
        <w:t>:</w:t>
      </w:r>
      <w:bookmarkEnd w:id="1773"/>
    </w:p>
    <w:p>
      <w:pPr>
        <w:pStyle w:val="BookText"/>
        <w:rPr/>
      </w:pPr>
      <w:r>
        <w:rPr>
          <w:rFonts w:ascii="IRNazanin" w:hAnsi="IRNazanin" w:eastAsia="IRNazanin"/>
          <w:color w:val="111111"/>
          <w:sz w:val="28"/>
          <w:sz w:val="28"/>
          <w:szCs w:val="28"/>
          <w:rtl w:val="true"/>
          <w:lang w:bidi="fa-IR"/>
        </w:rPr>
        <w:t xml:space="preserve">تبرک جستن به آثار اولیا، خدا چیزی نیست که هم اکنون در بین مسلمین پدید آمده 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اهل سنت به حجرالاسود تبرک می جست و آن را المس میکرد و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نجاری در صحیح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عبدالله بن عمر درباره استلام حجر سؤالکرد و او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صلی الله علیه و آله یستلمه و یقبله</w:t>
      </w:r>
      <w:r>
        <w:rPr>
          <w:rStyle w:val="FootnoteAnchor"/>
          <w:rtl w:val="true"/>
        </w:rPr>
        <w:footnoteReference w:id="84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حجر الاسود را لمس می نمود و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لمس کردن حجرالاسود و بوسیدن آن شرک بود هرگز آن حضرت به چنین کاری مبادرت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آمده که مردم به آب وضوی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توضّأ کادوا یقتتلون علی وضوئه</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هرگاه پیامبران وضو می گرفت نزدیک بود مسلمانان برای به دست آوردن آب وضوی آن حضرت با هم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به خاک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حمزه بلکه خاک مدینه تبرک می جستند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عبدالله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پرسیدم که تبرک جستن، مس نمودن و بوسیدن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آن حضرت به قصد ثواب، چه حکمی دارد؟ ایشان گفت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ندارد؟</w:t>
      </w:r>
      <w:r>
        <w:rPr>
          <w:rStyle w:val="FootnoteAnchor"/>
          <w:rtl w:val="true"/>
        </w:rPr>
        <w:footnoteReference w:id="848"/>
      </w:r>
      <w:r>
        <w:rPr>
          <w:rFonts w:ascii="IRNazanin" w:hAnsi="IRNazanin" w:eastAsia="IRNazanin"/>
          <w:color w:val="111111"/>
          <w:sz w:val="28"/>
          <w:sz w:val="28"/>
          <w:szCs w:val="28"/>
          <w:rtl w:val="true"/>
          <w:lang w:bidi="fa-IR"/>
        </w:rPr>
        <w:t>رملی 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کند و یا ببوسد اشکالی ندارد</w:t>
      </w:r>
      <w:r>
        <w:rPr>
          <w:rFonts w:eastAsia="IRNazanin" w:cs="IRNazanin"/>
          <w:color w:val="111111"/>
          <w:sz w:val="28"/>
          <w:szCs w:val="28"/>
          <w:rtl w:val="true"/>
          <w:lang w:bidi="fa-IR"/>
        </w:rPr>
        <w:t>.</w:t>
      </w:r>
      <w:r>
        <w:rPr>
          <w:rStyle w:val="FootnoteAnchor"/>
          <w:rtl w:val="true"/>
        </w:rPr>
        <w:footnoteReference w:id="849"/>
      </w:r>
      <w:bookmarkStart w:id="1774" w:name="pg7341_74763"/>
    </w:p>
    <w:p>
      <w:pPr>
        <w:pStyle w:val="Heading2"/>
        <w:numPr>
          <w:ilvl w:val="1"/>
          <w:numId w:val="1"/>
        </w:numPr>
        <w:rPr/>
      </w:pPr>
      <w:bookmarkStart w:id="1775" w:name="__RefHeading___Toc1107657_1051229030"/>
      <w:bookmarkStart w:id="1776" w:name="_Toc658"/>
      <w:bookmarkEnd w:id="1774"/>
      <w:bookmarkEnd w:id="1775"/>
      <w:r>
        <w:rPr/>
        <w:t>656</w:t>
      </w:r>
      <w:r>
        <w:rPr>
          <w:rtl w:val="true"/>
        </w:rPr>
        <w:t xml:space="preserve">- </w:t>
      </w:r>
      <w:r>
        <w:rPr>
          <w:rtl w:val="true"/>
        </w:rPr>
        <w:t>چرا بعضی ها پشت سر هم بد می آورند؟</w:t>
      </w:r>
      <w:r>
        <w:rPr>
          <w:rtl w:val="true"/>
        </w:rPr>
        <w:t>!</w:t>
      </w:r>
      <w:bookmarkEnd w:id="1776"/>
    </w:p>
    <w:p>
      <w:pPr>
        <w:pStyle w:val="BookText"/>
        <w:rPr/>
      </w:pPr>
      <w:r>
        <w:rPr>
          <w:rFonts w:ascii="IRNazanin" w:hAnsi="IRNazanin" w:eastAsia="IRNazanin"/>
          <w:color w:val="111111"/>
          <w:sz w:val="28"/>
          <w:sz w:val="28"/>
          <w:szCs w:val="28"/>
          <w:rtl w:val="true"/>
          <w:lang w:bidi="fa-IR"/>
        </w:rPr>
        <w:t xml:space="preserve">حسن بن مسعود میگوید روزی به حضور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 انگشتم خراش برداشت و هم سواره ای از کنارم گذشت و به من خورد و شانه ام صدمه دید و هم از میان جمعیتی گذشتم و قسمتی از لباسم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روز کردم و گفتم خدا مرا از شرت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شومی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که با ما رفت و آمد داری، گناهت را به گردن کسی می اندازی که گناهی ندارد؟ حضرت با این گفتار خود مرا به سر عقل آورد و فهمیدم که اشتباه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چه گناهی است که وقتی به سزای اعمالتان می رسید آنها را شوم می خوانید؟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برای همیشه از خدا آمرزش می طلبم و توبه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 ندارد، بلکه خداوند به سبب این که روزها را به خاطر جرمی که نکرده اند نکوهش می کنید، مجازاتتان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این خداست که در برابر اعمال در دنیا و آخرت پاداش می دهد و کیفر می رساند و مجازات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مکن و برای ایام هیچ تأثیر و دخالتی در حکم خداوند قائل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مولای من</w:t>
      </w:r>
      <w:r>
        <w:rPr>
          <w:rFonts w:eastAsia="IRNazanin" w:cs="IRNazanin"/>
          <w:color w:val="111111"/>
          <w:sz w:val="28"/>
          <w:szCs w:val="28"/>
          <w:rtl w:val="true"/>
          <w:lang w:bidi="fa-IR"/>
        </w:rPr>
        <w:t xml:space="preserve">» </w:t>
      </w:r>
      <w:r>
        <w:rPr>
          <w:rStyle w:val="FootnoteAnchor"/>
          <w:rtl w:val="true"/>
        </w:rPr>
        <w:footnoteReference w:id="850"/>
      </w:r>
    </w:p>
    <w:p>
      <w:pPr>
        <w:pStyle w:val="Heading2"/>
        <w:numPr>
          <w:ilvl w:val="1"/>
          <w:numId w:val="1"/>
        </w:numPr>
        <w:rPr/>
      </w:pPr>
      <w:bookmarkStart w:id="1777" w:name="__RefHeading___Toc1107659_1051229030"/>
      <w:bookmarkStart w:id="1778" w:name="_Toc659"/>
      <w:bookmarkEnd w:id="1777"/>
      <w:r>
        <w:rPr/>
        <w:t>657</w:t>
      </w:r>
      <w:r>
        <w:rPr>
          <w:rtl w:val="true"/>
        </w:rPr>
        <w:t xml:space="preserve">- </w:t>
      </w:r>
      <w:r>
        <w:rPr>
          <w:rtl w:val="true"/>
        </w:rPr>
        <w:t>کلیدهای شام و ایران و دروازه صنعان براء</w:t>
      </w:r>
      <w:r>
        <w:rPr>
          <w:rtl w:val="true"/>
        </w:rPr>
        <w:t>:</w:t>
      </w:r>
      <w:bookmarkEnd w:id="1778"/>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عازب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دستور حفر خندق را داد، در قسمتی از خندق به سنگ بسیار بزرگ و سختی برخوردیم که تیشه ها در آن کارگر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را به عرض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چون سنگ را دید، الباسش را در آورد و کلنگ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آن گاه ضربه ای زد که یک سوم تخته سنگ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کلیدهای شام به من داده شد، به خدا سوگند که هم اینک کاخهای سرخ آن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ضربه دوم را زد و یک سوم دیگر تخته سنگ </w:t>
      </w:r>
      <w:bookmarkStart w:id="1779" w:name="pg7341_74764"/>
    </w:p>
    <w:p>
      <w:pPr>
        <w:pStyle w:val="BookText"/>
        <w:rPr/>
      </w:pPr>
      <w:bookmarkEnd w:id="1779"/>
      <w:r>
        <w:rPr>
          <w:rFonts w:ascii="IRNazanin" w:hAnsi="IRNazanin" w:eastAsia="IRNazanin"/>
          <w:color w:val="111111"/>
          <w:sz w:val="28"/>
          <w:sz w:val="28"/>
          <w:szCs w:val="28"/>
          <w:rtl w:val="true"/>
          <w:lang w:bidi="fa-IR"/>
        </w:rPr>
        <w:t>شکسته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کلیدهای ایران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کهکاخهای سفید مداین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ضربه سوم را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باقیمانده سنگ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کلیدهای یمن به من داده شد، به خدا سوگند هم اینک از همین جا دروازه های صنعا را می بینم</w:t>
      </w:r>
      <w:r>
        <w:rPr>
          <w:rFonts w:eastAsia="IRNazanin" w:cs="IRNazanin"/>
          <w:color w:val="111111"/>
          <w:sz w:val="28"/>
          <w:szCs w:val="28"/>
          <w:rtl w:val="true"/>
          <w:lang w:bidi="fa-IR"/>
        </w:rPr>
        <w:t xml:space="preserve">. </w:t>
      </w:r>
      <w:r>
        <w:rPr>
          <w:rStyle w:val="FootnoteAnchor"/>
          <w:rtl w:val="true"/>
        </w:rPr>
        <w:footnoteReference w:id="851"/>
      </w:r>
    </w:p>
    <w:p>
      <w:pPr>
        <w:pStyle w:val="Heading2"/>
        <w:numPr>
          <w:ilvl w:val="1"/>
          <w:numId w:val="1"/>
        </w:numPr>
        <w:rPr/>
      </w:pPr>
      <w:bookmarkStart w:id="1780" w:name="__RefHeading___Toc1107661_1051229030"/>
      <w:bookmarkStart w:id="1781" w:name="_Toc660"/>
      <w:bookmarkEnd w:id="1780"/>
      <w:r>
        <w:rPr/>
        <w:t>658</w:t>
      </w:r>
      <w:r>
        <w:rPr>
          <w:rtl w:val="true"/>
        </w:rPr>
        <w:t xml:space="preserve">- </w:t>
      </w:r>
      <w:r>
        <w:rPr>
          <w:rtl w:val="true"/>
        </w:rPr>
        <w:t>برداشت غلط از مفهوم انتظار</w:t>
      </w:r>
      <w:r>
        <w:rPr>
          <w:rtl w:val="true"/>
        </w:rPr>
        <w:t>:</w:t>
      </w:r>
      <w:bookmarkEnd w:id="1781"/>
    </w:p>
    <w:p>
      <w:pPr>
        <w:pStyle w:val="BookText"/>
        <w:rPr/>
      </w:pPr>
      <w:r>
        <w:rPr>
          <w:rFonts w:ascii="IRNazanin" w:hAnsi="IRNazanin" w:eastAsia="IRNazanin"/>
          <w:color w:val="111111"/>
          <w:sz w:val="28"/>
          <w:sz w:val="28"/>
          <w:szCs w:val="28"/>
          <w:rtl w:val="true"/>
          <w:lang w:bidi="fa-IR"/>
        </w:rPr>
        <w:t xml:space="preserve">اینکه در سالهای اخیر بر سر زبانهای اهل نفاق آمده است که هدف وسیله را توجیه می کند برگرفته از اصطلاح قدیمی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الغايات و تبرز المباډی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هدفها وسیله های نامشروع را مشروع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این شعار در برنامه عده ای مدعی پیروی از امام عصر روحی له الفداء دیده می شود که گناه و فساد کمک به ظهور و آمدن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بنابراین امر بمعروف و نهی از منکر باید تعطیل شود و دست روی دست گذارده و منتظر بمانیم تا آقا تشریف بیاورند این نوع برداشت یعنی تعطیل شدن تمام احکام اسلام و بی تفاوتی نسبت به همه فجایع و گناهانی که در جوامع بشری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خواننده عزیز بپرسد پس چه کنیم که منتظر حقیقی باشیم؟ مبارزه با منکرات و ترویج معروف و ایجاد اصلاحات و سنخیت با حضرت و عمل بگونه ای که مطابق با منویات آن نازنین باشد اینها تکلیف مادر عصر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وعده داده این قشر منتظر واقعی روزی حاکم بر زمین خواهند شد نه کسانی که مروج گناه و بی تفاوت نسبت به گناهان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در کتاب زبور بعد از ذکر نوشتیم که وارث زمین، بندگان صالح من خواهندشد</w:t>
      </w:r>
      <w:r>
        <w:rPr>
          <w:rFonts w:eastAsia="IRNazanin" w:cs="IRNazanin"/>
          <w:color w:val="111111"/>
          <w:sz w:val="28"/>
          <w:szCs w:val="28"/>
          <w:rtl w:val="true"/>
          <w:lang w:bidi="fa-IR"/>
        </w:rPr>
        <w:t>.</w:t>
      </w:r>
    </w:p>
    <w:p>
      <w:pPr>
        <w:pStyle w:val="Heading2"/>
        <w:numPr>
          <w:ilvl w:val="1"/>
          <w:numId w:val="1"/>
        </w:numPr>
        <w:rPr/>
      </w:pPr>
      <w:bookmarkStart w:id="1782" w:name="__RefHeading___Toc1107663_1051229030"/>
      <w:bookmarkStart w:id="1783" w:name="_Toc661"/>
      <w:bookmarkEnd w:id="1782"/>
      <w:r>
        <w:rPr/>
        <w:t>659</w:t>
      </w:r>
      <w:r>
        <w:rPr>
          <w:rtl w:val="true"/>
        </w:rPr>
        <w:t xml:space="preserve">- </w:t>
      </w:r>
      <w:r>
        <w:rPr>
          <w:rtl w:val="true"/>
        </w:rPr>
        <w:t>آیا مردگان و برزخيان سخن و گفتگوهای ما را می شنوند؟</w:t>
      </w:r>
      <w:bookmarkEnd w:id="1783"/>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شرکت کنندگان در جنگ بدر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قبل از شروع </w:t>
      </w:r>
      <w:bookmarkStart w:id="1784" w:name="pg7341_74765"/>
    </w:p>
    <w:p>
      <w:pPr>
        <w:pStyle w:val="BookText"/>
        <w:rPr/>
      </w:pPr>
      <w:bookmarkEnd w:id="1784"/>
      <w:r>
        <w:rPr>
          <w:rFonts w:ascii="IRNazanin" w:hAnsi="IRNazanin" w:eastAsia="IRNazanin"/>
          <w:color w:val="111111"/>
          <w:sz w:val="28"/>
          <w:sz w:val="28"/>
          <w:szCs w:val="28"/>
          <w:rtl w:val="true"/>
          <w:lang w:bidi="fa-IR"/>
        </w:rPr>
        <w:t>جنگ، قلتگاه مشرکان را به ما نشان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خواست خدا فلانی در اینجا به خاک می افتد و فلانی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شروع شد، آن افراد در همان جایی که پیامبر فرموده بود به خاک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تو را به حق مبعوث کرد، آن افراد در همان جایی که فرموده بودی به خاک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که جنازه آنها را در جایی جمع کردند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خداوند به شما وعده داده بود راست يافتيد؟ من که آنچه را خدا به من وعده داده بود راست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که به الاشهای تبدیل شده اند سخن می 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شما سخن مرا میشنوید، آنها نیز می شنوند منتها آنان قادر به جواب دادن نیستند</w:t>
      </w:r>
      <w:r>
        <w:rPr>
          <w:rFonts w:eastAsia="IRNazanin" w:cs="IRNazanin"/>
          <w:color w:val="111111"/>
          <w:sz w:val="28"/>
          <w:szCs w:val="28"/>
          <w:rtl w:val="true"/>
          <w:lang w:bidi="fa-IR"/>
        </w:rPr>
        <w:t>.</w:t>
      </w:r>
      <w:r>
        <w:rPr>
          <w:rStyle w:val="FootnoteAnchor"/>
          <w:rtl w:val="true"/>
        </w:rPr>
        <w:footnoteReference w:id="853"/>
      </w:r>
    </w:p>
    <w:p>
      <w:pPr>
        <w:pStyle w:val="Heading2"/>
        <w:numPr>
          <w:ilvl w:val="1"/>
          <w:numId w:val="1"/>
        </w:numPr>
        <w:rPr/>
      </w:pPr>
      <w:bookmarkStart w:id="1785" w:name="__RefHeading___Toc1107665_1051229030"/>
      <w:bookmarkStart w:id="1786" w:name="_Toc662"/>
      <w:bookmarkEnd w:id="1785"/>
      <w:r>
        <w:rPr/>
        <w:t>660</w:t>
      </w:r>
      <w:r>
        <w:rPr>
          <w:rtl w:val="true"/>
        </w:rPr>
        <w:t xml:space="preserve">- </w:t>
      </w:r>
      <w:r>
        <w:rPr>
          <w:rtl w:val="true"/>
        </w:rPr>
        <w:t xml:space="preserve">کرامت نبوی </w:t>
      </w:r>
      <w:r>
        <w:rPr>
          <w:rtl w:val="true"/>
        </w:rPr>
        <w:t>:</w:t>
      </w:r>
      <w:bookmarkEnd w:id="1786"/>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سهيل بن عمر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الله وارد مکه شد و پیروز گردید، من به خانه ام رفتم و در را به روی خودم بستم و به فرزندم عبدالله بن سهیل پیغام فرستادم که از محمد برایم امان بگیرد، زیرا از کشته شدن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سهيل نزد پیامبر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پدرم را امان می دهید؟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در امان خداست، بنابراین، از خانه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آن گاه به کسانی که پیرامونش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سهیل را دید به او نگاه تند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خانه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سهیل آدم خردمند و بزرگواری است و کسی چون او چنان نیست که اسلام را نشناسد و بخوبی می داند که آیینی که بر آن بوده است برایش سودی ندارد، پس عبدالله نزد پدر خود رفتو فرموده پیامبر خدا را به اطلاع او رسانید،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در جوانی و بزرگی نیکوکار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در اسلام آوردن همچنان سرگردان و مردد بود و در جنگ حینن با آن که هنوز مشرک بود، پیامبر خدا را همراهی کرد و در جعرانه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غنایم حنین یکصد شتر به او داد</w:t>
      </w:r>
      <w:r>
        <w:rPr>
          <w:rFonts w:eastAsia="IRNazanin" w:cs="IRNazanin"/>
          <w:color w:val="111111"/>
          <w:sz w:val="28"/>
          <w:szCs w:val="28"/>
          <w:rtl w:val="true"/>
          <w:lang w:bidi="fa-IR"/>
        </w:rPr>
        <w:t xml:space="preserve">. </w:t>
      </w:r>
      <w:r>
        <w:rPr>
          <w:rStyle w:val="FootnoteAnchor"/>
          <w:rtl w:val="true"/>
        </w:rPr>
        <w:footnoteReference w:id="854"/>
      </w:r>
      <w:bookmarkStart w:id="1787" w:name="pg7341_74766"/>
    </w:p>
    <w:p>
      <w:pPr>
        <w:pStyle w:val="Heading2"/>
        <w:numPr>
          <w:ilvl w:val="1"/>
          <w:numId w:val="1"/>
        </w:numPr>
        <w:rPr/>
      </w:pPr>
      <w:bookmarkStart w:id="1788" w:name="__RefHeading___Toc1107667_1051229030"/>
      <w:bookmarkStart w:id="1789" w:name="_Toc663"/>
      <w:bookmarkEnd w:id="1787"/>
      <w:bookmarkEnd w:id="1788"/>
      <w:r>
        <w:rPr/>
        <w:t>661</w:t>
      </w:r>
      <w:r>
        <w:rPr>
          <w:rtl w:val="true"/>
        </w:rPr>
        <w:t xml:space="preserve">- </w:t>
      </w:r>
      <w:r>
        <w:rPr>
          <w:rtl w:val="true"/>
        </w:rPr>
        <w:t>غيرت بجا و نابجا</w:t>
      </w:r>
      <w:r>
        <w:rPr>
          <w:rtl w:val="true"/>
        </w:rPr>
        <w:t>:</w:t>
      </w:r>
      <w:bookmarkEnd w:id="1789"/>
    </w:p>
    <w:p>
      <w:pPr>
        <w:pStyle w:val="BookText"/>
        <w:rPr/>
      </w:pPr>
      <w:r>
        <w:rPr>
          <w:rFonts w:ascii="IRNazanin" w:hAnsi="IRNazanin" w:eastAsia="IRNazanin"/>
          <w:color w:val="111111"/>
          <w:sz w:val="28"/>
          <w:sz w:val="28"/>
          <w:szCs w:val="28"/>
          <w:rtl w:val="true"/>
          <w:lang w:bidi="fa-IR"/>
        </w:rPr>
        <w:t xml:space="preserve">بدون هیچ توضیحی نکته فوق را در کلام نورانی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إیّاکَ والتَّغایُرَ فی غیرِ مَوضِعِ الغَیرَهِ، فإنَّ ذلکَ یَدعُو الصَّحیحَهَ مِنهُنَّ إلَی السَّقَمِ ، ولکن أحکِمْ أمرَهُنَّ فإن رَأیتَ عَیباً فَعَجِّلِ النَّکیرَ علَی الکبیرِوالصغیرِ</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 xml:space="preserve">از غیرت نابجا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که آن، زن سالم را به بیماری می کشاند و پاکدامن را به بدگمانی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 گنهکاری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درباره آنان محکم کاری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عییبی دیدی در مجازات کوچک و بزرگ درنگ مکن</w:t>
      </w:r>
      <w:r>
        <w:rPr>
          <w:rFonts w:eastAsia="IRNazanin" w:cs="IRNazanin"/>
          <w:color w:val="111111"/>
          <w:sz w:val="28"/>
          <w:szCs w:val="28"/>
          <w:rtl w:val="true"/>
          <w:lang w:bidi="fa-IR"/>
        </w:rPr>
        <w:t>.</w:t>
      </w:r>
    </w:p>
    <w:p>
      <w:pPr>
        <w:pStyle w:val="Heading2"/>
        <w:numPr>
          <w:ilvl w:val="1"/>
          <w:numId w:val="1"/>
        </w:numPr>
        <w:rPr/>
      </w:pPr>
      <w:bookmarkStart w:id="1790" w:name="__RefHeading___Toc1107669_1051229030"/>
      <w:bookmarkStart w:id="1791" w:name="_Toc664"/>
      <w:bookmarkEnd w:id="1790"/>
      <w:r>
        <w:rPr/>
        <w:t>662</w:t>
      </w:r>
      <w:r>
        <w:rPr>
          <w:rtl w:val="true"/>
        </w:rPr>
        <w:t xml:space="preserve">- </w:t>
      </w:r>
      <w:r>
        <w:rPr>
          <w:rtl w:val="true"/>
        </w:rPr>
        <w:t>شادی و اندوه بی جهت</w:t>
      </w:r>
      <w:r>
        <w:rPr>
          <w:rtl w:val="true"/>
        </w:rPr>
        <w:t xml:space="preserve">: </w:t>
      </w:r>
      <w:r>
        <w:rPr>
          <w:rtl w:val="true"/>
        </w:rPr>
        <w:t>هارون بن خارجه می گوید</w:t>
      </w:r>
      <w:r>
        <w:rPr>
          <w:rtl w:val="true"/>
        </w:rPr>
        <w:t>:</w:t>
      </w:r>
      <w:bookmarkEnd w:id="1791"/>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گاهی اوقات شاد می شوم، بدون آن که موجبات آن را در خودم یا مالم و یا دوستم بیابم و گاهی اندوهگین میشوم، بی آن که در خودم یا مالم و یا در رابطه با دوستم موجبی برای این اندوه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شیطان به دل نزدیک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خدا ارزش و اعتباری داشتی، خداوند تو را دشمنکام نمی کرد و تو را نیازمند او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سرنوشتی جز مانند سرنوشت پیشینیان خود انتظار داری؟ آیا آنها چیزی گفتند؟ این است که بی دلیل اندوهگین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شاد شدن، علتش این است که فرشته به دل نزدیک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دشمنکام کرده و تو را در موردی نیازمند او ساخته است، این چند روزهای بیش نیست، بشارت باد تو را به آمرزش و فضل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سخن خدا که می فرماید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الشَّيْطَانُ يَعِدُكُمُ الْفَقْرَ وَيَأْمُرُكُمْ بِالْفَحْشَاءِ وَاللَّهُ يَعِدُكُمْ مَغْفِرَةً مِنْهُ وَفَضْلًا </w:t>
      </w:r>
      <w:r>
        <w:rPr>
          <w:rFonts w:eastAsia="Amiri" w:cs="Amiri" w:ascii="Amiri" w:hAnsi="Amiri"/>
          <w:color w:val="111111"/>
          <w:sz w:val="28"/>
          <w:szCs w:val="28"/>
          <w:rtl w:val="true"/>
          <w:lang w:bidi="ar-SA"/>
        </w:rPr>
        <w:t>»</w:t>
      </w:r>
      <w:r>
        <w:rPr>
          <w:rStyle w:val="FootnoteAnchor"/>
          <w:rtl w:val="true"/>
        </w:rPr>
        <w:footnoteReference w:id="856"/>
      </w:r>
      <w:r>
        <w:rPr>
          <w:rFonts w:ascii="IRNazanin" w:hAnsi="IRNazanin" w:eastAsia="IRNazanin"/>
          <w:color w:val="111111"/>
          <w:sz w:val="28"/>
          <w:sz w:val="28"/>
          <w:szCs w:val="28"/>
          <w:rtl w:val="true"/>
          <w:lang w:bidi="fa-IR"/>
        </w:rPr>
        <w:t xml:space="preserve">شیطان شما را از تهیدستی بیم می دهد و شما را به زشتکاری وا می دارد و خداوند از </w:t>
      </w:r>
      <w:bookmarkStart w:id="1792" w:name="pg7341_74767"/>
    </w:p>
    <w:p>
      <w:pPr>
        <w:pStyle w:val="BookText"/>
        <w:rPr/>
      </w:pPr>
      <w:bookmarkEnd w:id="1792"/>
      <w:r>
        <w:rPr>
          <w:rFonts w:ascii="IRNazanin" w:hAnsi="IRNazanin" w:eastAsia="IRNazanin"/>
          <w:color w:val="111111"/>
          <w:sz w:val="28"/>
          <w:sz w:val="28"/>
          <w:szCs w:val="28"/>
          <w:rtl w:val="true"/>
          <w:lang w:bidi="fa-IR"/>
        </w:rPr>
        <w:t>جانب خود به شما وعده آمرزش و بخشش می دهد</w:t>
      </w:r>
      <w:r>
        <w:rPr>
          <w:rFonts w:eastAsia="IRNazanin" w:cs="IRNazanin"/>
          <w:color w:val="111111"/>
          <w:sz w:val="28"/>
          <w:szCs w:val="28"/>
          <w:rtl w:val="true"/>
          <w:lang w:bidi="fa-IR"/>
        </w:rPr>
        <w:t>.</w:t>
      </w:r>
      <w:r>
        <w:rPr>
          <w:rStyle w:val="FootnoteAnchor"/>
          <w:rtl w:val="true"/>
        </w:rPr>
        <w:footnoteReference w:id="857"/>
      </w:r>
    </w:p>
    <w:p>
      <w:pPr>
        <w:pStyle w:val="Heading2"/>
        <w:numPr>
          <w:ilvl w:val="1"/>
          <w:numId w:val="1"/>
        </w:numPr>
        <w:rPr/>
      </w:pPr>
      <w:bookmarkStart w:id="1793" w:name="__RefHeading___Toc1107671_1051229030"/>
      <w:bookmarkStart w:id="1794" w:name="_Toc665"/>
      <w:bookmarkEnd w:id="1793"/>
      <w:r>
        <w:rPr/>
        <w:t>663</w:t>
      </w:r>
      <w:r>
        <w:rPr>
          <w:rtl w:val="true"/>
        </w:rPr>
        <w:t xml:space="preserve">- </w:t>
      </w:r>
      <w:r>
        <w:rPr>
          <w:rtl w:val="true"/>
        </w:rPr>
        <w:t>گاهی بعضی تعریفها و عنوان دادنها رشوه است</w:t>
      </w:r>
      <w:r>
        <w:rPr>
          <w:rtl w:val="true"/>
        </w:rPr>
        <w:t>:</w:t>
      </w:r>
      <w:bookmarkEnd w:id="1794"/>
    </w:p>
    <w:p>
      <w:pPr>
        <w:pStyle w:val="BookText"/>
        <w:rPr/>
      </w:pPr>
      <w:r>
        <w:rPr>
          <w:rFonts w:ascii="IRNazanin" w:hAnsi="IRNazanin" w:eastAsia="IRNazanin"/>
          <w:color w:val="111111"/>
          <w:sz w:val="28"/>
          <w:sz w:val="28"/>
          <w:szCs w:val="28"/>
          <w:rtl w:val="true"/>
          <w:lang w:bidi="fa-IR"/>
        </w:rPr>
        <w:t xml:space="preserve">مرحوم آية الله شیخ محمد حسن نجفی صاحب جواهر رحمة الله علیه می گوید این القاب و اجلال و تکریمی که قبلا از شخصی نمی کردند اکنون بخاطر جایگاهش می کنند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قبلا می گفتند حجة الاسلام و اکنون که با او کار دارند می گویند حجة الاسلام و المسلمین یا به او آية الله می گویند و یا طرف مدرک دکترا و مهندسی ندارد او را دکتر و مهندس مینامند تا به اهداف مادی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معتقد است اگر کسی لقبی را واجد نیست باور کرد و خوشش آمد و بپذیرد مرتشی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علی الراشی وَ المُرتَشی</w:t>
      </w:r>
      <w:r>
        <w:rPr>
          <w:rFonts w:eastAsia="Amiri" w:cs="Amiri" w:ascii="Amiri" w:hAnsi="Amiri"/>
          <w:color w:val="111111"/>
          <w:sz w:val="28"/>
          <w:szCs w:val="28"/>
          <w:rtl w:val="true"/>
          <w:lang w:bidi="ar-SA"/>
        </w:rPr>
        <w:t>»</w:t>
      </w:r>
      <w:r>
        <w:rPr>
          <w:rStyle w:val="FootnoteAnchor"/>
          <w:rtl w:val="true"/>
        </w:rPr>
        <w:footnoteReference w:id="858"/>
      </w:r>
      <w:r>
        <w:rPr>
          <w:rFonts w:ascii="IRNazanin" w:hAnsi="IRNazanin" w:eastAsia="IRNazanin"/>
          <w:color w:val="111111"/>
          <w:sz w:val="28"/>
          <w:sz w:val="28"/>
          <w:szCs w:val="28"/>
          <w:rtl w:val="true"/>
          <w:lang w:bidi="fa-IR"/>
        </w:rPr>
        <w:t>لعنت خدا بر رشوه دهنده و رشوه گیرنده</w:t>
      </w:r>
      <w:r>
        <w:rPr>
          <w:rFonts w:eastAsia="IRNazanin" w:cs="IRNazanin"/>
          <w:color w:val="111111"/>
          <w:sz w:val="28"/>
          <w:szCs w:val="28"/>
          <w:rtl w:val="true"/>
          <w:lang w:bidi="fa-IR"/>
        </w:rPr>
        <w:t>!</w:t>
      </w:r>
    </w:p>
    <w:p>
      <w:pPr>
        <w:pStyle w:val="Heading2"/>
        <w:numPr>
          <w:ilvl w:val="1"/>
          <w:numId w:val="1"/>
        </w:numPr>
        <w:rPr/>
      </w:pPr>
      <w:bookmarkStart w:id="1795" w:name="__RefHeading___Toc1107673_1051229030"/>
      <w:bookmarkStart w:id="1796" w:name="_Toc666"/>
      <w:bookmarkEnd w:id="1795"/>
      <w:r>
        <w:rPr/>
        <w:t>664</w:t>
      </w:r>
      <w:r>
        <w:rPr>
          <w:rtl w:val="true"/>
        </w:rPr>
        <w:t xml:space="preserve">- </w:t>
      </w:r>
      <w:r>
        <w:rPr>
          <w:rtl w:val="true"/>
        </w:rPr>
        <w:t>تعریف دیگران را باور نکن</w:t>
      </w:r>
      <w:r>
        <w:rPr>
          <w:rtl w:val="true"/>
        </w:rPr>
        <w:t>:</w:t>
      </w:r>
      <w:bookmarkEnd w:id="1796"/>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باور کنی گاهی امر برای خودت هم مشتبه می شود که واقعا من کسی هستم خودم هم خبر ندارم و گاه همین تعريفها سبب سقوط و نابودی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شخص خودش را بهتر می شناسند و می داند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با تعریف و تمجید دیگران خوشحال نشویم و با تکذیب و ردشان غمگین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محبوب اصلی یعنی ذات مقدس پروردگار نمره بدهد و با فضل و کرمش با ما رفتار کند و الا تعریفها و تکذيبها همه اش مربوط به دنیاست حتی نباید به اعمال خوبمان امید ببندیم چرا که خداوند اصولا بهشت را براساس فضل و کرمش آفریده اگرچه به صاحبان اعمال صالحه وعده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در جلد دوم کفایه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واسطه عمل خودتان به بهشت می روید؟ </w:t>
      </w:r>
      <w:bookmarkStart w:id="1797" w:name="pg7341_74768"/>
    </w:p>
    <w:p>
      <w:pPr>
        <w:pStyle w:val="BookText"/>
        <w:rPr/>
      </w:pPr>
      <w:bookmarkEnd w:id="179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معصوم است و قرآن بر قلب نازنین آن حضرت نازل شده است</w:t>
      </w:r>
      <w:r>
        <w:rPr>
          <w:rFonts w:eastAsia="IRNazanin" w:cs="IRNazanin"/>
          <w:color w:val="111111"/>
          <w:sz w:val="28"/>
          <w:szCs w:val="28"/>
          <w:rtl w:val="true"/>
          <w:lang w:bidi="fa-IR"/>
        </w:rPr>
        <w:t>.</w:t>
      </w:r>
    </w:p>
    <w:p>
      <w:pPr>
        <w:pStyle w:val="Heading2"/>
        <w:numPr>
          <w:ilvl w:val="1"/>
          <w:numId w:val="1"/>
        </w:numPr>
        <w:rPr/>
      </w:pPr>
      <w:bookmarkStart w:id="1798" w:name="__RefHeading___Toc1107675_1051229030"/>
      <w:bookmarkStart w:id="1799" w:name="_Toc667"/>
      <w:bookmarkEnd w:id="1798"/>
      <w:r>
        <w:rPr/>
        <w:t>665</w:t>
      </w:r>
      <w:r>
        <w:rPr>
          <w:rtl w:val="true"/>
        </w:rPr>
        <w:t xml:space="preserve">- </w:t>
      </w:r>
      <w:r>
        <w:rPr>
          <w:rtl w:val="true"/>
        </w:rPr>
        <w:t>گر لحمک لحمی ز حدیث نبوی هی کی، صل على نام علی بی ادبی هی</w:t>
      </w:r>
      <w:r>
        <w:rPr>
          <w:rtl w:val="true"/>
        </w:rPr>
        <w:t>:</w:t>
      </w:r>
      <w:bookmarkEnd w:id="1799"/>
    </w:p>
    <w:p>
      <w:pPr>
        <w:pStyle w:val="BookText"/>
        <w:rPr/>
      </w:pPr>
      <w:r>
        <w:rPr>
          <w:rFonts w:ascii="IRNazanin" w:hAnsi="IRNazanin" w:eastAsia="IRNazanin"/>
          <w:color w:val="111111"/>
          <w:sz w:val="28"/>
          <w:sz w:val="28"/>
          <w:szCs w:val="28"/>
          <w:rtl w:val="true"/>
          <w:lang w:bidi="fa-IR"/>
        </w:rPr>
        <w:t>برخی از اهل سنت صلوات را برای غیر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ندانسته و آن را جسارت به مقام نبوت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همین نگاه، هنگامی که شهید معروف علامه قاضی نورالله ششتری قدس سره صاحب کتاب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ذکر نام امام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 بر ضد او بسیج شدند و به اصطلاح جهت دفاع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خاستند و فتوای مباح بودن خون وی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طوماری تنظیم کردند و نزد علماء معروف وقت برده و از هر یک از آنها امضاء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علماء بزرگ اهل سنت از امضاء این طومار خودداری کرد و چون آنان می خواستند این طومار را برای شاه وقت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شاه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بدارند، این اندیشمند بزرگ اهل سنت که از امضاء آن طومار خودداری ورزید به جای امضاء روی طومار این بیت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لحمک لحمی ز حدیث نبوی هی</w:t>
      </w:r>
    </w:p>
    <w:p>
      <w:pPr>
        <w:pStyle w:val="BookText"/>
        <w:rPr/>
      </w:pPr>
      <w:r>
        <w:rPr>
          <w:rFonts w:ascii="IRNazanin" w:hAnsi="IRNazanin" w:eastAsia="IRNazanin"/>
          <w:color w:val="111111"/>
          <w:sz w:val="28"/>
          <w:sz w:val="28"/>
          <w:szCs w:val="28"/>
          <w:rtl w:val="true"/>
          <w:lang w:bidi="fa-IR"/>
        </w:rPr>
        <w:t>کی، صل على نام علی بی ادبی هی</w:t>
      </w:r>
    </w:p>
    <w:p>
      <w:pPr>
        <w:pStyle w:val="BookText"/>
        <w:rPr/>
      </w:pPr>
      <w:r>
        <w:rPr>
          <w:rFonts w:ascii="IRNazanin" w:hAnsi="IRNazanin" w:eastAsia="IRNazanin"/>
          <w:color w:val="111111"/>
          <w:sz w:val="28"/>
          <w:sz w:val="28"/>
          <w:szCs w:val="28"/>
          <w:rtl w:val="true"/>
          <w:lang w:bidi="fa-IR"/>
        </w:rPr>
        <w:t>هنگامی که شاه طومار را ملاحظه کرد و چشمش به این بیت افتاد از اعدام علامه ششتری چشم پوشید</w:t>
      </w:r>
      <w:r>
        <w:rPr>
          <w:rFonts w:eastAsia="IRNazanin" w:cs="IRNazanin"/>
          <w:color w:val="111111"/>
          <w:sz w:val="28"/>
          <w:szCs w:val="28"/>
          <w:rtl w:val="true"/>
          <w:lang w:bidi="fa-IR"/>
        </w:rPr>
        <w:t>.</w:t>
      </w:r>
      <w:r>
        <w:rPr>
          <w:rStyle w:val="FootnoteAnchor"/>
          <w:rtl w:val="true"/>
        </w:rPr>
        <w:footnoteReference w:id="859"/>
      </w:r>
    </w:p>
    <w:p>
      <w:pPr>
        <w:pStyle w:val="Heading2"/>
        <w:numPr>
          <w:ilvl w:val="1"/>
          <w:numId w:val="1"/>
        </w:numPr>
        <w:rPr/>
      </w:pPr>
      <w:bookmarkStart w:id="1800" w:name="__RefHeading___Toc1107677_1051229030"/>
      <w:bookmarkStart w:id="1801" w:name="_Toc668"/>
      <w:bookmarkEnd w:id="1800"/>
      <w:r>
        <w:rPr/>
        <w:t>666</w:t>
      </w:r>
      <w:r>
        <w:rPr>
          <w:rtl w:val="true"/>
        </w:rPr>
        <w:t xml:space="preserve">- </w:t>
      </w:r>
      <w:r>
        <w:rPr>
          <w:rtl w:val="true"/>
        </w:rPr>
        <w:t>آخر کینه و حسادت کار خود را کرد</w:t>
      </w:r>
      <w:r>
        <w:rPr>
          <w:rtl w:val="true"/>
        </w:rPr>
        <w:t>:</w:t>
      </w:r>
      <w:bookmarkEnd w:id="1801"/>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نکته قبل خواندید که قاضی نور الله ششتری مؤلف کتاب شریف احقاق الحق و ازهاق الباطل از یک مرحله بخل و حسادت دشمنان و سعایت نزد سلطان زمان رهایی یافت ولی آخر حسادت کار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مخالفان دسیسه جدیدی طرح کردند چند نفر را به قاضی نور الله نزدیک کرده تا در جلسات خصوصی اظهارات او را نسبت به </w:t>
      </w:r>
      <w:bookmarkStart w:id="1802" w:name="pg7341_74769"/>
    </w:p>
    <w:p>
      <w:pPr>
        <w:pStyle w:val="BookText"/>
        <w:rPr/>
      </w:pPr>
      <w:bookmarkEnd w:id="1802"/>
      <w:r>
        <w:rPr>
          <w:rFonts w:ascii="IRNazanin" w:hAnsi="IRNazanin" w:eastAsia="IRNazanin"/>
          <w:color w:val="111111"/>
          <w:sz w:val="28"/>
          <w:sz w:val="28"/>
          <w:szCs w:val="28"/>
          <w:rtl w:val="true"/>
          <w:lang w:bidi="fa-IR"/>
        </w:rPr>
        <w:t>عقاید شیعه مطمئن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خیلی با قاضی نور الله مأنوس شده بود نسخهای از کتاب احقاق الحق را برای جهانگیز شاه تیموری فرستاد و در این بین علماء اهل سنت باعث شعله ور شدن آتش غضب سلطان درحق سید نور الله شدند تا آنجا که آن ملعون دستور داد آن علامه بزرگوار را برهنه کرده آنقدر با شلاق او را زدند تا گوشت بدنش پیدا شد و در حالی به شهادت رسید که تنها و غریب و بدون حامی بود و تأسی به جد مظلومش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دفن آن شهید بزرگوار در اکبر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لاهور هند است و زیارتگاه خاص و عام است و حتی کفار هندی از او تبرک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شهید ثالث لقب گرفت</w:t>
      </w:r>
      <w:r>
        <w:rPr>
          <w:rFonts w:eastAsia="IRNazanin" w:cs="IRNazanin"/>
          <w:color w:val="111111"/>
          <w:sz w:val="28"/>
          <w:szCs w:val="28"/>
          <w:rtl w:val="true"/>
          <w:lang w:bidi="fa-IR"/>
        </w:rPr>
        <w:t>.</w:t>
      </w:r>
      <w:r>
        <w:rPr>
          <w:rStyle w:val="FootnoteAnchor"/>
          <w:rtl w:val="true"/>
        </w:rPr>
        <w:footnoteReference w:id="860"/>
      </w:r>
    </w:p>
    <w:p>
      <w:pPr>
        <w:pStyle w:val="Heading2"/>
        <w:numPr>
          <w:ilvl w:val="1"/>
          <w:numId w:val="1"/>
        </w:numPr>
        <w:rPr/>
      </w:pPr>
      <w:bookmarkStart w:id="1803" w:name="__RefHeading___Toc1107679_1051229030"/>
      <w:bookmarkStart w:id="1804" w:name="_Toc669"/>
      <w:bookmarkEnd w:id="1803"/>
      <w:r>
        <w:rPr/>
        <w:t>667</w:t>
      </w:r>
      <w:r>
        <w:rPr>
          <w:rtl w:val="true"/>
        </w:rPr>
        <w:t xml:space="preserve">- </w:t>
      </w:r>
      <w:r>
        <w:rPr>
          <w:rtl w:val="true"/>
        </w:rPr>
        <w:t>جمع بین نماز ظهر و عصر و مغرب و عشاء</w:t>
      </w:r>
      <w:r>
        <w:rPr>
          <w:rtl w:val="true"/>
        </w:rPr>
        <w:t>:</w:t>
      </w:r>
      <w:bookmarkEnd w:id="1804"/>
    </w:p>
    <w:p>
      <w:pPr>
        <w:pStyle w:val="BookText"/>
        <w:rPr/>
      </w:pPr>
      <w:r>
        <w:rPr>
          <w:rFonts w:ascii="IRNazanin" w:hAnsi="IRNazanin" w:eastAsia="IRNazanin"/>
          <w:color w:val="111111"/>
          <w:sz w:val="28"/>
          <w:sz w:val="28"/>
          <w:szCs w:val="28"/>
          <w:rtl w:val="true"/>
          <w:lang w:bidi="fa-IR"/>
        </w:rPr>
        <w:t xml:space="preserve">شاید برای بعضی در اثر تبلیغات و یا مشاهدات این شبهه به وجود آمده باشد که جمع بین نماز ظهر و عصر و یا مغرب و عشاء یکنوع کار خلاف و نامربوط است در حالی از مدارک موجود در کتابهای اهل سنت استفاده می 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بین نماز ظهر و عصر و مغرب و عشاء فاصله نمی انداختندو هر دو را کنار هم می خواندند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نماز ظهر و عصر را با هم و هفت رکعت نماز مغرب و عشاء را نیز با هم به جای آوردم</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احمد بن حنبل از عبدالله شقيق نقل می کند که ابن عباس بعد از نماز عصر، برای ما سخنرانی نمود تا آنگاه که خورشید غروب کرد و ستارگان آشکار شدند و مردم ندای نماز دادند و در آن میان، مردی از قبیله بنی تمیم به تکرار کلمه نماز عصر پرداخت، ابن عباس خشمگین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 خواهی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بیاموزی؟ من شاهد و ناظر بودم که رسول خدا بین نماز ظهر و عصر و نماز مغرب و عشاء جمع نمود</w:t>
      </w:r>
      <w:r>
        <w:rPr>
          <w:rStyle w:val="FootnoteAnchor"/>
          <w:rtl w:val="true"/>
        </w:rPr>
        <w:footnoteReference w:id="862"/>
      </w:r>
      <w:bookmarkStart w:id="1805" w:name="pg7341_74770"/>
    </w:p>
    <w:p>
      <w:pPr>
        <w:pStyle w:val="BookText"/>
        <w:rPr/>
      </w:pPr>
      <w:bookmarkEnd w:id="1805"/>
      <w:r>
        <w:rPr>
          <w:rFonts w:ascii="IRNazanin" w:hAnsi="IRNazanin" w:eastAsia="IRNazanin"/>
          <w:color w:val="111111"/>
          <w:sz w:val="28"/>
          <w:sz w:val="28"/>
          <w:szCs w:val="28"/>
          <w:rtl w:val="true"/>
          <w:lang w:bidi="fa-IR"/>
        </w:rPr>
        <w:t>مالک بن انس پیشوای گروه مالکیه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رَسُول اللّه الظّهر و العَصْر جمیعاً و المغرب و العشاء جمیعاً من غیر خوف و لا سفر</w:t>
      </w:r>
      <w:r>
        <w:rPr>
          <w:rFonts w:eastAsia="Amiri" w:cs="Amiri" w:ascii="Amiri" w:hAnsi="Amiri"/>
          <w:color w:val="111111"/>
          <w:sz w:val="28"/>
          <w:szCs w:val="28"/>
          <w:rtl w:val="true"/>
          <w:lang w:bidi="ar-SA"/>
        </w:rPr>
        <w:t>»</w:t>
      </w:r>
      <w:r>
        <w:rPr>
          <w:rStyle w:val="FootnoteAnchor"/>
          <w:rtl w:val="true"/>
        </w:rPr>
        <w:footnoteReference w:id="86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نماز ظهر و عصر را با هم خواندند و هر دو نماز مغرب و عشاء را نیز با هم بجا می آورد، بدون این که از دشمن بهراسد و یا در سفر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 را با هم اقامه کرد و نماز مغرب و عشاء را نیز با هم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وی سؤال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 هذا لئلا تُحرج أمتي</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برای این که امت من در رنج و سختی قرار نگیرد</w:t>
      </w:r>
      <w:r>
        <w:rPr>
          <w:rFonts w:eastAsia="IRNazanin" w:cs="IRNazanin"/>
          <w:color w:val="111111"/>
          <w:sz w:val="28"/>
          <w:szCs w:val="28"/>
          <w:rtl w:val="true"/>
          <w:lang w:bidi="fa-IR"/>
        </w:rPr>
        <w:t>.</w:t>
      </w:r>
    </w:p>
    <w:p>
      <w:pPr>
        <w:pStyle w:val="Heading2"/>
        <w:numPr>
          <w:ilvl w:val="1"/>
          <w:numId w:val="1"/>
        </w:numPr>
        <w:rPr/>
      </w:pPr>
      <w:bookmarkStart w:id="1806" w:name="__RefHeading___Toc1107681_1051229030"/>
      <w:bookmarkStart w:id="1807" w:name="_Toc670"/>
      <w:bookmarkEnd w:id="1806"/>
      <w:r>
        <w:rPr/>
        <w:t>668</w:t>
      </w:r>
      <w:r>
        <w:rPr>
          <w:rtl w:val="true"/>
        </w:rPr>
        <w:t xml:space="preserve">- </w:t>
      </w:r>
      <w:r>
        <w:rPr>
          <w:rtl w:val="true"/>
        </w:rPr>
        <w:t>پیرزن قابله</w:t>
      </w:r>
      <w:r>
        <w:rPr>
          <w:rtl w:val="true"/>
        </w:rPr>
        <w:t>:</w:t>
      </w:r>
      <w:bookmarkEnd w:id="1807"/>
    </w:p>
    <w:p>
      <w:pPr>
        <w:pStyle w:val="BookText"/>
        <w:rPr/>
      </w:pPr>
      <w:r>
        <w:rPr>
          <w:rFonts w:ascii="IRNazanin" w:hAnsi="IRNazanin" w:eastAsia="IRNazanin"/>
          <w:color w:val="111111"/>
          <w:sz w:val="28"/>
          <w:sz w:val="28"/>
          <w:szCs w:val="28"/>
          <w:rtl w:val="true"/>
          <w:lang w:bidi="fa-IR"/>
        </w:rPr>
        <w:t>مرحوم حاج شیخ علی اکبر نهاوندی در جلد پنجم کتاب العبقري الحسان از کتاب شريف الغيبه شیخ طوسی اینگونه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از محمد بن علی وی از حنظلة بن زکریا روایت کرده،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بلال بن داود کاتب که از جمله اهل نواصب و دشمن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واظهار عداوت می کرد و کتمان نمینمود، با من دوست بود و به مقتضای طبع اهل عراق، با من اظهار مودت می کرد، هر وقت مرا ملاقات می کرد،می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خبری هست که تو را شاد می کند ولی آن را به تو اظهار نمیکنم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یک روز به او اصرار کردم آن خبر را برایم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ما در سامرا مقابل خانه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مدتی طولانی از سامرا خارج شدم و به سمت قزوین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سامرا مراجعت کردم و از فامیل و آشنایان به جز پیرزنی که مرا تربیت کرده بود، کسی را ندیدم و با او دختری بودکه عفت و حیاء فوق العاده ای داشت و زن هایی که با ما دوستی داشتند، در خانه پیر زن بودند، من چند روز پیش ایشان بودم و بعد عزم رفتن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برگشتن عجله داری، حال آن که خیلی وقت است غایب بودی، پیش ما بمان، تا به سبب تو شاد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استهزاء به مقام،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کربلا دارم، مردم برای نیمه شعبان یا روز عرفه آن جا می روند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امان خدا می سپارم از این که برخود گوارا بدانی، این گونه سخنها برانی، به درستی که من تو را به چیزی خبر می دهم که در سال بعد از رفتن تو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همین خانه، نزدیک آستانه در با دخترم خوابیده بودم، من، بین خواب و بیداری بودم ناگاه مردی خوش رو و خوشبو با لباس های پاکیزه، داخل خانه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فلانها در همین ساعت کسی می آید و تو را نزد همسایه می طلبد، مترس و از رفتن آبامکن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دخترم را صدا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خانه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نام خدا بردم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مرد آمد، چنان که گفته بود، باز گفت، ترسیدم و دخترم را صدا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خانه نیامده، خدا را یاد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باز نام خدا را بردم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باز همان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آمدکه تو را می طلبد و در را میکوبد، با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زدن را شنیدم، پشت در 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بکشا و مترس کلام او را شناختم و در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دیدم که با او چادری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همسایه ها به تو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سر کردم، او مرا داخل خانه ای نمود که نمی شناختم، ناگاه دیدم میان خانه پرده های طولانی کشیده اند، مردی در یک سمت پرده نشسته خادم پرده را از یک سر بلند کرد، داخل شدم، زنی را دیدم که درد زایمان او را گرفته و زنی کنار او نشسته و به من گفت در این کار به ما کمک میکنی؟ من آنچه را که زن قابله انجام می دهد اجرا کردم، اندکی گذشت، پسری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روی دست خود برداشته، صدا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 پسرا سر از پرده بیرون نمودم که آن مرد را بشارت دهم</w:t>
      </w:r>
      <w:r>
        <w:rPr>
          <w:rFonts w:eastAsia="IRNazanin" w:cs="IRNazanin"/>
          <w:color w:val="111111"/>
          <w:sz w:val="28"/>
          <w:szCs w:val="28"/>
          <w:rtl w:val="true"/>
          <w:lang w:bidi="fa-IR"/>
        </w:rPr>
        <w:t xml:space="preserve">. </w:t>
      </w:r>
      <w:bookmarkStart w:id="1808" w:name="pg7341_74772"/>
    </w:p>
    <w:p>
      <w:pPr>
        <w:pStyle w:val="BookText"/>
        <w:rPr/>
      </w:pPr>
      <w:bookmarkEnd w:id="1808"/>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صیحه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سمت پسر برگرداندم، او را کنار خود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خادم دست مرا گرفت و چادر بر سرم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خانه بیرون کرده، به خانه ام برد، کیسه ای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دیدی، به کسی اظهار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 و بر سر رختخواب خود رفتم، در حالی که دخترم در خواب بود، او را بیدار نموده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و برگشتن من خبردار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کیسه را باز کردم، ده دینار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الان این ماجرا را به کسی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این کلام متکلم شدی و در مقام استهزار برآمدی، به سبب ترسانیدن تو، این ماجرا را نقل کردم، به درستی که این قوم، یعنی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بزرگی و مرتبه بلندی دارند، هر چه ادعا می کنند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سخنان پیر زن شگفت زده شدم و باز او را به سخره و استهزارء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ماجرا را از او پرسیدم گفت سال دویست و پنجاه و پنجم قمری بود و من سال دویست و هشتاد و یک به سامرا رجوع کرده بودم</w:t>
      </w:r>
      <w:r>
        <w:rPr>
          <w:rFonts w:eastAsia="IRNazanin" w:cs="IRNazanin"/>
          <w:color w:val="111111"/>
          <w:sz w:val="28"/>
          <w:szCs w:val="28"/>
          <w:rtl w:val="true"/>
          <w:lang w:bidi="fa-IR"/>
        </w:rPr>
        <w:t>.</w:t>
      </w:r>
      <w:r>
        <w:rPr>
          <w:rStyle w:val="FootnoteAnchor"/>
          <w:rtl w:val="true"/>
        </w:rPr>
        <w:footnoteReference w:id="865"/>
      </w:r>
    </w:p>
    <w:p>
      <w:pPr>
        <w:pStyle w:val="Heading2"/>
        <w:numPr>
          <w:ilvl w:val="1"/>
          <w:numId w:val="1"/>
        </w:numPr>
        <w:rPr/>
      </w:pPr>
      <w:bookmarkStart w:id="1809" w:name="__RefHeading___Toc1107683_1051229030"/>
      <w:bookmarkStart w:id="1810" w:name="_Toc671"/>
      <w:bookmarkEnd w:id="1809"/>
      <w:r>
        <w:rPr/>
        <w:t>669</w:t>
      </w:r>
      <w:r>
        <w:rPr>
          <w:rtl w:val="true"/>
        </w:rPr>
        <w:t xml:space="preserve">- </w:t>
      </w:r>
      <w:r>
        <w:rPr>
          <w:rtl w:val="true"/>
        </w:rPr>
        <w:t xml:space="preserve">خداوند جز خیر برای مؤمن نمی خواهد </w:t>
      </w:r>
      <w:r>
        <w:rPr>
          <w:rtl w:val="true"/>
        </w:rPr>
        <w:t>:</w:t>
      </w:r>
      <w:bookmarkEnd w:id="1810"/>
    </w:p>
    <w:p>
      <w:pPr>
        <w:pStyle w:val="BookText"/>
        <w:rPr/>
      </w:pPr>
      <w:r>
        <w:rPr>
          <w:rFonts w:ascii="IRNazanin" w:hAnsi="IRNazanin" w:eastAsia="IRNazanin"/>
          <w:color w:val="111111"/>
          <w:sz w:val="28"/>
          <w:sz w:val="28"/>
          <w:szCs w:val="28"/>
          <w:rtl w:val="true"/>
          <w:lang w:bidi="fa-IR"/>
        </w:rPr>
        <w:t>باید باور کرد که خداوند خیر و صلاح بندگانش را بهتر می داند و مؤمن که مورد علاقه پروردگار است بهطریق اولی از خیر الهی برخوردار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قضای خدای عزوجل برای مؤمن خیری است</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روزی آن حضرت چنان خندید که دندانهای عقلش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نمی پرسید که از چه میخندم؟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مسلمان در شگفتم که هرچه خدای عزوجل برای او حکم و مقدر کند، سرانجامش برای او خوب است</w:t>
      </w:r>
      <w:r>
        <w:rPr>
          <w:rFonts w:eastAsia="IRNazanin" w:cs="IRNazanin"/>
          <w:color w:val="111111"/>
          <w:sz w:val="28"/>
          <w:szCs w:val="28"/>
          <w:rtl w:val="true"/>
          <w:lang w:bidi="fa-IR"/>
        </w:rPr>
        <w:t>.</w:t>
      </w:r>
      <w:r>
        <w:rPr>
          <w:rStyle w:val="FootnoteAnchor"/>
          <w:rtl w:val="true"/>
        </w:rPr>
        <w:footnoteReference w:id="867"/>
      </w:r>
      <w:bookmarkStart w:id="1811" w:name="pg7341_74773"/>
    </w:p>
    <w:p>
      <w:pPr>
        <w:pStyle w:val="Heading2"/>
        <w:numPr>
          <w:ilvl w:val="1"/>
          <w:numId w:val="1"/>
        </w:numPr>
        <w:rPr/>
      </w:pPr>
      <w:bookmarkStart w:id="1812" w:name="__RefHeading___Toc1107685_1051229030"/>
      <w:bookmarkStart w:id="1813" w:name="_Toc672"/>
      <w:bookmarkEnd w:id="1811"/>
      <w:bookmarkEnd w:id="1812"/>
      <w:r>
        <w:rPr/>
        <w:t>670</w:t>
      </w:r>
      <w:r>
        <w:rPr>
          <w:rtl w:val="true"/>
        </w:rPr>
        <w:t xml:space="preserve">- </w:t>
      </w:r>
      <w:r>
        <w:rPr>
          <w:rtl w:val="true"/>
        </w:rPr>
        <w:t>برای خدا تعیین تکلیف نکنید</w:t>
      </w:r>
      <w:r>
        <w:rPr>
          <w:rtl w:val="true"/>
        </w:rPr>
        <w:t>:</w:t>
      </w:r>
      <w:bookmarkEnd w:id="1813"/>
    </w:p>
    <w:p>
      <w:pPr>
        <w:pStyle w:val="BookText"/>
        <w:rPr/>
      </w:pPr>
      <w:r>
        <w:rPr>
          <w:rFonts w:ascii="IRNazanin" w:hAnsi="IRNazanin" w:eastAsia="IRNazanin"/>
          <w:color w:val="111111"/>
          <w:sz w:val="28"/>
          <w:sz w:val="28"/>
          <w:szCs w:val="28"/>
          <w:rtl w:val="true"/>
          <w:lang w:bidi="fa-IR"/>
        </w:rPr>
        <w:t>ما باید تن به قضای الهی بدهیم و امورمان را به او تفویض کنیم و نگوئیم که خداوند باید گرما را به سر ما خشکی را به باران و فقر را به ثروت تبدیل کند بدون آنکه از حضرت او درخواست دعا کنیم قطعا نتیجه معکوس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نزد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او خواهش کردند تا از خدای عزوجل بخواهد که هرگاه بخواهند باران بیاید و هرگاه بخواهند باران بند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خدای عزوجل برای بنی اسرائیل چنین خواهش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خواست آنها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این خبر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زمین را کشتند و جایی خالی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هرگاه خواستند باران بارید و هرگاه خواستند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زراعتهایشان چون کوهها و تپه 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زراعت خویش را در ویدند و خرمنها را کوبیدند دانه ای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خواستیم که از خداوند بخواهی تا آسمان بنا به خواست ما ببارد و خدا همپذیرفت، اما آن را به زیان ما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کاری که با آنها کردهای مینالند؟ عرض کرد آنها از من خواستند که از تو خواهشی کنم تاهرگاه خواستند آسمان ببارد و هرگاه خواستند از باریدن باز ایستند و تو خواست ایشان را پذیرفتی و آن گاه بارش آسمان را به زبان آنها تبدیل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نَا کُنتُ المُقَدِّرَ لِبَنی اِسرائیلَ فَلَمْ یَرضَوا بِتَقدیری ، فَاَجَبْتُهُم اِلی اِرادَتِهِمْفَکانَ ما رَاَیْتَ </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مقدر کننده بنی اسرائیل من بودم اما آنها به تقدير من رضایت ندادند و این را به خواست خودشان را گذاشتم و آن شد که دیدی</w:t>
      </w:r>
      <w:r>
        <w:rPr>
          <w:rFonts w:eastAsia="IRNazanin" w:cs="IRNazanin"/>
          <w:color w:val="111111"/>
          <w:sz w:val="28"/>
          <w:szCs w:val="28"/>
          <w:rtl w:val="true"/>
          <w:lang w:bidi="fa-IR"/>
        </w:rPr>
        <w:t>.</w:t>
      </w:r>
    </w:p>
    <w:p>
      <w:pPr>
        <w:pStyle w:val="Heading2"/>
        <w:numPr>
          <w:ilvl w:val="1"/>
          <w:numId w:val="1"/>
        </w:numPr>
        <w:rPr/>
      </w:pPr>
      <w:bookmarkStart w:id="1814" w:name="__RefHeading___Toc1107687_1051229030"/>
      <w:bookmarkStart w:id="1815" w:name="_Toc673"/>
      <w:bookmarkEnd w:id="1814"/>
      <w:r>
        <w:rPr/>
        <w:t>671</w:t>
      </w:r>
      <w:r>
        <w:rPr>
          <w:rtl w:val="true"/>
        </w:rPr>
        <w:t xml:space="preserve">- </w:t>
      </w:r>
      <w:r>
        <w:rPr>
          <w:rtl w:val="true"/>
        </w:rPr>
        <w:t>ده فرمان پدر به پسر</w:t>
      </w:r>
      <w:r>
        <w:rPr>
          <w:rtl w:val="true"/>
        </w:rPr>
        <w:t>:</w:t>
      </w:r>
      <w:bookmarkEnd w:id="18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چیزی را شریک خدا قرار مده که شرک به خدا ظلم بزرگی است</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عملت در قیامت حاضر خواهد شد و تجسم خواهد یافت</w:t>
      </w:r>
      <w:r>
        <w:rPr>
          <w:rFonts w:eastAsia="IRNazanin" w:cs="IRNazanin"/>
          <w:color w:val="111111"/>
          <w:sz w:val="28"/>
          <w:szCs w:val="28"/>
          <w:rtl w:val="true"/>
          <w:lang w:bidi="fa-IR"/>
        </w:rPr>
        <w:t xml:space="preserve">. </w:t>
      </w:r>
      <w:bookmarkStart w:id="1816" w:name="pg7341_74774"/>
    </w:p>
    <w:p>
      <w:pPr>
        <w:pStyle w:val="BookText"/>
        <w:rPr/>
      </w:pPr>
      <w:bookmarkEnd w:id="181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نماز را بر پا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خوبیها 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بدیها کن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برایت رخ می دهد صبر کن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اعتنایی از مردم روی مگردان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مغرورانه روی زمین راه مرو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رفتارت میانه رو باش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سخن گفتن صدایت را پایین بیاور</w:t>
      </w:r>
      <w:r>
        <w:rPr>
          <w:rStyle w:val="FootnoteAnchor"/>
          <w:rtl w:val="true"/>
        </w:rPr>
        <w:footnoteReference w:id="869"/>
      </w:r>
    </w:p>
    <w:p>
      <w:pPr>
        <w:pStyle w:val="Heading2"/>
        <w:numPr>
          <w:ilvl w:val="1"/>
          <w:numId w:val="1"/>
        </w:numPr>
        <w:rPr/>
      </w:pPr>
      <w:bookmarkStart w:id="1817" w:name="__RefHeading___Toc1107689_1051229030"/>
      <w:bookmarkStart w:id="1818" w:name="_Toc674"/>
      <w:bookmarkEnd w:id="1817"/>
      <w:r>
        <w:rPr/>
        <w:t>672</w:t>
      </w:r>
      <w:r>
        <w:rPr>
          <w:rtl w:val="true"/>
        </w:rPr>
        <w:t xml:space="preserve">- </w:t>
      </w:r>
      <w:r>
        <w:rPr>
          <w:rtl w:val="true"/>
        </w:rPr>
        <w:t>دوازده خصلت بندگان خدای رحمان</w:t>
      </w:r>
      <w:r>
        <w:rPr>
          <w:rtl w:val="true"/>
        </w:rPr>
        <w:t>:</w:t>
      </w:r>
      <w:bookmarkEnd w:id="18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تکبر روی زمین راه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نادانان چیزی به آنها بگویند، در جواب سلام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شب در پیشگاه پروردگار با سجده و قیام به سر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دعا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بردار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اسراف نمی کنند و بخل نمی ورزند و اهل اعتدالند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شریک قائل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انسانها را محترم می شمرند و هر که را براساس حق به قتل می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زنا کاری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شهادت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خدا را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باحرکت لغوی روبرو شدند از خود بزرگواری نشان میدهند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خواهند که همسران و فرزندانشان باعث روشنی چشم و برای اهل تقوا پیشوا باشند</w:t>
      </w:r>
      <w:r>
        <w:rPr>
          <w:rFonts w:eastAsia="IRNazanin" w:cs="IRNazanin"/>
          <w:color w:val="111111"/>
          <w:sz w:val="28"/>
          <w:szCs w:val="28"/>
          <w:rtl w:val="true"/>
          <w:lang w:bidi="fa-IR"/>
        </w:rPr>
        <w:t>.</w:t>
      </w:r>
      <w:r>
        <w:rPr>
          <w:rStyle w:val="FootnoteAnchor"/>
          <w:rtl w:val="true"/>
        </w:rPr>
        <w:footnoteReference w:id="870"/>
      </w:r>
      <w:bookmarkStart w:id="1819" w:name="pg7341_74775"/>
    </w:p>
    <w:p>
      <w:pPr>
        <w:pStyle w:val="Heading2"/>
        <w:numPr>
          <w:ilvl w:val="1"/>
          <w:numId w:val="1"/>
        </w:numPr>
        <w:rPr/>
      </w:pPr>
      <w:bookmarkStart w:id="1820" w:name="__RefHeading___Toc1107691_1051229030"/>
      <w:bookmarkStart w:id="1821" w:name="_Toc675"/>
      <w:bookmarkEnd w:id="1819"/>
      <w:bookmarkEnd w:id="1820"/>
      <w:r>
        <w:rPr/>
        <w:t>673</w:t>
      </w:r>
      <w:r>
        <w:rPr>
          <w:rtl w:val="true"/>
        </w:rPr>
        <w:t xml:space="preserve">- </w:t>
      </w:r>
      <w:r>
        <w:rPr>
          <w:rtl w:val="true"/>
        </w:rPr>
        <w:t>چرا امیرالمؤمنین علی</w:t>
      </w:r>
      <w:r>
        <w:rPr>
          <w:rtl w:val="true"/>
        </w:rPr>
        <w:t>(</w:t>
      </w:r>
      <w:r>
        <w:rPr>
          <w:rtl w:val="true"/>
        </w:rPr>
        <w:t>علیه السلام</w:t>
      </w:r>
      <w:r>
        <w:rPr>
          <w:rtl w:val="true"/>
        </w:rPr>
        <w:t xml:space="preserve">) </w:t>
      </w:r>
      <w:r>
        <w:rPr>
          <w:rtl w:val="true"/>
        </w:rPr>
        <w:t>را دوست دارم</w:t>
      </w:r>
      <w:bookmarkEnd w:id="1821"/>
    </w:p>
    <w:p>
      <w:pPr>
        <w:pStyle w:val="BookText"/>
        <w:rPr/>
      </w:pPr>
      <w:r>
        <w:rPr>
          <w:rFonts w:ascii="IRNazanin" w:hAnsi="IRNazanin" w:eastAsia="IRNazanin"/>
          <w:color w:val="111111"/>
          <w:sz w:val="28"/>
          <w:sz w:val="28"/>
          <w:szCs w:val="28"/>
          <w:rtl w:val="true"/>
          <w:lang w:bidi="fa-IR"/>
        </w:rPr>
        <w:t>معاویه به حج رفت و در آن جا به جستجوی زنی بر آمد که دارمیه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وزنی سیاه چرده و تنومند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به نزد معاویه آمد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ای دختر 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خوب است اما من از اولاد حام نیستم بلکه زنی هستم از بنی کنانه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تو را به چه علت دعوت کرده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عالم به غیب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از تو بپرسم که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داری و با من دشمن هستی و از او پیروی می کنی و با من مخالفی؟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پاسخ دادن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حتما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برای آن که در میان مردم به عدالت رفتار می کند و با تو دشمن هستم برای اینکه با کسی که به امر خلافت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کردی و به دنبال چیزی بودی که از آن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 نمایم، زیرا رسول خدا در غدیر خم با حضور تو رشته ولایت او را منعقد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فقرا را دوست می دارد و اهل دین را بزرگ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با تو دشمنی می کنم برای این که موجب خونریزی و اختلاف کلمه شدی و در قضاوت ستم نمودی و به دلخواه خود داوری نمودی</w:t>
      </w:r>
      <w:r>
        <w:rPr>
          <w:rFonts w:eastAsia="IRNazanin" w:cs="IRNazanin"/>
          <w:color w:val="111111"/>
          <w:sz w:val="28"/>
          <w:szCs w:val="28"/>
          <w:rtl w:val="true"/>
          <w:lang w:bidi="fa-IR"/>
        </w:rPr>
        <w:t>.</w:t>
      </w:r>
      <w:r>
        <w:rPr>
          <w:rStyle w:val="FootnoteAnchor"/>
          <w:rtl w:val="true"/>
        </w:rPr>
        <w:footnoteReference w:id="871"/>
      </w:r>
    </w:p>
    <w:p>
      <w:pPr>
        <w:pStyle w:val="Heading2"/>
        <w:numPr>
          <w:ilvl w:val="1"/>
          <w:numId w:val="1"/>
        </w:numPr>
        <w:rPr/>
      </w:pPr>
      <w:bookmarkStart w:id="1822" w:name="__RefHeading___Toc1107693_1051229030"/>
      <w:bookmarkStart w:id="1823" w:name="_Toc676"/>
      <w:bookmarkEnd w:id="1822"/>
      <w:r>
        <w:rPr/>
        <w:t>674</w:t>
      </w:r>
      <w:r>
        <w:rPr>
          <w:rtl w:val="true"/>
        </w:rPr>
        <w:t xml:space="preserve">- </w:t>
      </w:r>
      <w:r>
        <w:rPr>
          <w:rtl w:val="true"/>
        </w:rPr>
        <w:t xml:space="preserve">عناوین دوازده گانه خطبه غدیریه رسول خدا </w:t>
      </w:r>
      <w:r>
        <w:rPr>
          <w:rtl w:val="true"/>
        </w:rPr>
        <w:t>(</w:t>
      </w:r>
      <w:r>
        <w:rPr>
          <w:rtl w:val="true"/>
        </w:rPr>
        <w:t>صلی الله علیه واله</w:t>
      </w:r>
      <w:r>
        <w:rPr>
          <w:rtl w:val="true"/>
        </w:rPr>
        <w:t>)</w:t>
      </w:r>
      <w:bookmarkEnd w:id="18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برای مطلبی مهم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رسمی ولایت و امامت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دستان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توجه امت به مسأله امامت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کارشکنی های منافقین </w:t>
      </w:r>
      <w:bookmarkStart w:id="1824" w:name="pg7341_74776"/>
    </w:p>
    <w:p>
      <w:pPr>
        <w:pStyle w:val="BookText"/>
        <w:rPr/>
      </w:pPr>
      <w:bookmarkEnd w:id="182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اهلبیت و دشمنان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حضرت مهدی عجل الله تعالی فرجه الشریف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بیعت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حلال و حرام، واجبات و محرمات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به شکل رسمی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حق وفاداران به بیعت و حامیان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نفرین در حق دشمنان و بیعت شکنان </w:t>
      </w:r>
      <w:r>
        <w:rPr>
          <w:rStyle w:val="FootnoteAnchor"/>
          <w:rtl w:val="true"/>
        </w:rPr>
        <w:footnoteReference w:id="872"/>
      </w:r>
    </w:p>
    <w:p>
      <w:pPr>
        <w:pStyle w:val="Heading2"/>
        <w:numPr>
          <w:ilvl w:val="1"/>
          <w:numId w:val="1"/>
        </w:numPr>
        <w:rPr/>
      </w:pPr>
      <w:bookmarkStart w:id="1825" w:name="__RefHeading___Toc1107695_1051229030"/>
      <w:bookmarkStart w:id="1826" w:name="_Toc677"/>
      <w:bookmarkEnd w:id="1825"/>
      <w:r>
        <w:rPr/>
        <w:t>675</w:t>
      </w:r>
      <w:r>
        <w:rPr>
          <w:rtl w:val="true"/>
        </w:rPr>
        <w:t xml:space="preserve">- </w:t>
      </w:r>
      <w:r>
        <w:rPr>
          <w:rtl w:val="true"/>
        </w:rPr>
        <w:t>یک شوخی و یک جی</w:t>
      </w:r>
      <w:r>
        <w:rPr>
          <w:rtl w:val="true"/>
        </w:rPr>
        <w:t>:</w:t>
      </w:r>
      <w:bookmarkEnd w:id="1826"/>
    </w:p>
    <w:p>
      <w:pPr>
        <w:pStyle w:val="BookText"/>
        <w:rPr/>
      </w:pPr>
      <w:r>
        <w:rPr>
          <w:rFonts w:ascii="IRNazanin" w:hAnsi="IRNazanin" w:eastAsia="IRNazanin"/>
          <w:color w:val="111111"/>
          <w:sz w:val="28"/>
          <w:sz w:val="28"/>
          <w:szCs w:val="28"/>
          <w:rtl w:val="true"/>
          <w:lang w:bidi="fa-IR"/>
        </w:rPr>
        <w:t>گفتندشخصی یک جعبه میوه خرید وقتی به خانه برد دید سری روی جعبه همه درشت و مرغوب است و هرچه به ردیف زیرین می رسد میوه ها کوچکتر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را با میوه نزد فروشنده آورد و گفت تو مسلمانی و تواهل قرآنی که ناسرگی می کنی و نیرنگ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مگر قرآن ابتدا از سوره های بزرگ مثل بقره و آل عمران و نساء شروع نمی شود تا به سوره های کوچک می رسد من هم بر همان اساس طبقات میوه را 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حرف جدی را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 که فرمود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غَشَّ مُسْلِماً فِی شِرَاءٍ أَوْ بَیْعٍ فَلَیْسَ مِنَّا وَ یُحْشَرُ یَوْمَ اَلْقِیَامَهِ مَعَ اَلْیَهُودِ لِأَنَّهُمْ أَغَشُّ اَلْخَلْقِ لِلْمُسْلِمِینَ </w:t>
      </w:r>
      <w:r>
        <w:rPr>
          <w:rFonts w:eastAsia="Amiri" w:cs="Amiri" w:ascii="Amiri" w:hAnsi="Amiri"/>
          <w:color w:val="111111"/>
          <w:sz w:val="28"/>
          <w:szCs w:val="28"/>
          <w:rtl w:val="true"/>
          <w:lang w:bidi="ar-SA"/>
        </w:rPr>
        <w:t>.</w:t>
      </w:r>
      <w:r>
        <w:rPr>
          <w:rStyle w:val="FootnoteAnchor"/>
          <w:rtl w:val="true"/>
        </w:rPr>
        <w:footnoteReference w:id="873"/>
      </w:r>
      <w:r>
        <w:rPr>
          <w:rFonts w:ascii="IRNazanin" w:hAnsi="IRNazanin" w:eastAsia="IRNazanin"/>
          <w:color w:val="111111"/>
          <w:sz w:val="28"/>
          <w:sz w:val="28"/>
          <w:szCs w:val="28"/>
          <w:rtl w:val="true"/>
          <w:lang w:bidi="fa-IR"/>
        </w:rPr>
        <w:t>هر کس در خریدن یا فروختن با مسلمانی ناسرگی و نیرنگ کند، از ما نیست و روز قیامت با یهود محشور می شود، زیرا یهود ناسره ترین مردم نسبت به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مدينه از کنار طعامی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خوراکی خوب و مرغوبی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قیمت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آن حضرت وحی فرمود که دستت را داخل ظرف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bookmarkStart w:id="1827" w:name="pg7341_74777"/>
    </w:p>
    <w:p>
      <w:pPr>
        <w:pStyle w:val="BookText"/>
        <w:rPr/>
      </w:pPr>
      <w:bookmarkEnd w:id="1827"/>
      <w:r>
        <w:rPr>
          <w:rFonts w:ascii="IRNazanin" w:hAnsi="IRNazanin" w:eastAsia="IRNazanin"/>
          <w:color w:val="111111"/>
          <w:sz w:val="28"/>
          <w:sz w:val="28"/>
          <w:szCs w:val="28"/>
          <w:rtl w:val="true"/>
          <w:lang w:bidi="fa-IR"/>
        </w:rPr>
        <w:t>این کار را کرد و خوراکی نامرغوبی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صاحب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أَرَاکَ إِلاَّ وَ قَدْ جَمَعْتَ خِیَانَهً وَ غِشّاً لِلْمُسْلِمِینَ</w:t>
      </w:r>
      <w:r>
        <w:rPr>
          <w:rFonts w:eastAsia="Amiri" w:cs="Amiri" w:ascii="Amiri" w:hAnsi="Amiri"/>
          <w:color w:val="111111"/>
          <w:sz w:val="28"/>
          <w:szCs w:val="28"/>
          <w:rtl w:val="true"/>
          <w:lang w:bidi="ar-SA"/>
        </w:rPr>
        <w:t xml:space="preserve">. </w:t>
      </w:r>
      <w:r>
        <w:rPr>
          <w:rStyle w:val="FootnoteAnchor"/>
          <w:rtl w:val="true"/>
        </w:rPr>
        <w:footnoteReference w:id="874"/>
      </w:r>
      <w:r>
        <w:rPr>
          <w:rFonts w:ascii="IRNazanin" w:hAnsi="IRNazanin" w:eastAsia="IRNazanin"/>
          <w:color w:val="111111"/>
          <w:sz w:val="28"/>
          <w:sz w:val="28"/>
          <w:szCs w:val="28"/>
          <w:rtl w:val="true"/>
          <w:lang w:bidi="fa-IR"/>
        </w:rPr>
        <w:t>می بینم خیانت و ناسرگی در کار مسلمانان را در خود جمع کرده ای</w:t>
      </w:r>
      <w:r>
        <w:rPr>
          <w:rFonts w:eastAsia="IRNazanin" w:cs="IRNazanin"/>
          <w:color w:val="111111"/>
          <w:sz w:val="28"/>
          <w:szCs w:val="28"/>
          <w:rtl w:val="true"/>
          <w:lang w:bidi="fa-IR"/>
        </w:rPr>
        <w:t>.</w:t>
      </w:r>
    </w:p>
    <w:p>
      <w:pPr>
        <w:pStyle w:val="Heading2"/>
        <w:numPr>
          <w:ilvl w:val="1"/>
          <w:numId w:val="1"/>
        </w:numPr>
        <w:rPr/>
      </w:pPr>
      <w:bookmarkStart w:id="1828" w:name="__RefHeading___Toc1107697_1051229030"/>
      <w:bookmarkStart w:id="1829" w:name="_Toc678"/>
      <w:bookmarkEnd w:id="1828"/>
      <w:r>
        <w:rPr/>
        <w:t>676</w:t>
      </w:r>
      <w:r>
        <w:rPr>
          <w:rtl w:val="true"/>
        </w:rPr>
        <w:t xml:space="preserve">- </w:t>
      </w:r>
      <w:r>
        <w:rPr>
          <w:rtl w:val="true"/>
        </w:rPr>
        <w:t>امروزه باور حکومت جهانی امام عصر</w:t>
      </w:r>
      <w:r>
        <w:rPr>
          <w:rtl w:val="true"/>
        </w:rPr>
        <w:t>(</w:t>
      </w:r>
      <w:r>
        <w:rPr>
          <w:rtl w:val="true"/>
        </w:rPr>
        <w:t>عج</w:t>
      </w:r>
      <w:r>
        <w:rPr>
          <w:rtl w:val="true"/>
        </w:rPr>
        <w:t xml:space="preserve">) </w:t>
      </w:r>
      <w:r>
        <w:rPr>
          <w:rtl w:val="true"/>
        </w:rPr>
        <w:t>بیشتر از گذشته است</w:t>
      </w:r>
      <w:r>
        <w:rPr>
          <w:rtl w:val="true"/>
        </w:rPr>
        <w:t>:</w:t>
      </w:r>
      <w:bookmarkEnd w:id="1829"/>
    </w:p>
    <w:p>
      <w:pPr>
        <w:pStyle w:val="BookText"/>
        <w:rPr/>
      </w:pPr>
      <w:r>
        <w:rPr>
          <w:rFonts w:ascii="IRNazanin" w:hAnsi="IRNazanin" w:eastAsia="IRNazanin"/>
          <w:color w:val="111111"/>
          <w:sz w:val="28"/>
          <w:sz w:val="28"/>
          <w:szCs w:val="28"/>
          <w:rtl w:val="true"/>
          <w:lang w:bidi="fa-IR"/>
        </w:rPr>
        <w:t>به این دلیل که مردم دنیا به جهانی شدن اکثر مسائلی که روز و شب با آن مواجه هستند بیشتر انس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دهکده جهانی به عنوان یک بحث کاملا جدی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تک قطبی و جهانی شدن اقتصاد، تأسیس بانک جهانی، تأسیس سازمان ملل متحد، شورای امنیت، پلیس بین الملل، دادگاه جهانی بین الملل، فرهنگ و کارهای سازمان هایی مثل یونسکو و یونیسف و بهداشت جهانی نمونه هایی از جهانی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آمادگی جهانی بر جهان حکومت خواهد کرد و تمدن مهدوی برتر از همه آن سازمانهای نامبرده عمل خواهد کرد و بشر را در بعد علمی و اجرای عدالت به قله صعود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قبل در روز تاریخی و بزرگ غدیر خم پیامبر عظیم الشأناسلامی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دولت کریمه آن حضرت را کرد و در خطبه غدیریه به مطالبی درباره حضرت مهدی روحی له الفداء بیان داشت که از جمله فرمود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اِنَّهُ الظّاهِرُ عَلَی الدّینِ، ألا اِنَّهُ الْمُنْتَقِمُ مِنَ الظّالِمینَ، ألا اِنَّهُ فاتِحُ الْحُصُونِ وَ هادِمُها،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وارِثُ کُلِّ عِلْمٍ وَالُْمحیطُ بِکُلِّ فَهْمٍ</w:t>
      </w:r>
      <w:r>
        <w:rPr>
          <w:rFonts w:eastAsia="Amiri" w:cs="Amiri" w:ascii="Amiri" w:hAnsi="Amiri"/>
          <w:color w:val="111111"/>
          <w:sz w:val="28"/>
          <w:szCs w:val="28"/>
          <w:rtl w:val="true"/>
          <w:lang w:bidi="ar-SA"/>
        </w:rPr>
        <w:t xml:space="preserve">.» </w:t>
      </w:r>
      <w:r>
        <w:rPr>
          <w:rStyle w:val="FootnoteAnchor"/>
          <w:rtl w:val="true"/>
        </w:rPr>
        <w:footnoteReference w:id="87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دین را جهانی می کند و از ستمگران انتقام می گیرد و او فاتح کاخهای آنها و منهدم کننده قصرهایشان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وارث همه علوم و محیط بر همه فهم و درکهاست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نخستین کارهای حضرت جهانی کردن معارف دین خداست و مصداق دادن به این آیه است </w:t>
      </w:r>
      <w:bookmarkStart w:id="1830" w:name="pg7341_74778"/>
    </w:p>
    <w:p>
      <w:pPr>
        <w:pStyle w:val="BookText"/>
        <w:rPr/>
      </w:pPr>
      <w:bookmarkEnd w:id="18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w:t>
      </w:r>
      <w:r>
        <w:rPr>
          <w:rFonts w:eastAsia="Amiri" w:cs="Amiri" w:ascii="Amiri" w:hAnsi="Amiri"/>
          <w:color w:val="111111"/>
          <w:sz w:val="28"/>
          <w:szCs w:val="28"/>
          <w:rtl w:val="true"/>
          <w:lang w:bidi="ar-SA"/>
        </w:rPr>
        <w:t>»</w:t>
      </w:r>
      <w:r>
        <w:rPr>
          <w:rStyle w:val="FootnoteAnchor"/>
          <w:rtl w:val="true"/>
        </w:rPr>
        <w:footnoteReference w:id="876"/>
      </w:r>
      <w:r>
        <w:rPr>
          <w:rFonts w:ascii="IRNazanin" w:hAnsi="IRNazanin" w:eastAsia="IRNazanin"/>
          <w:color w:val="111111"/>
          <w:sz w:val="28"/>
          <w:sz w:val="28"/>
          <w:szCs w:val="28"/>
          <w:rtl w:val="true"/>
          <w:lang w:bidi="fa-IR"/>
        </w:rPr>
        <w:t xml:space="preserve">او کسی است که پیامبرش را با هدایت و دین حق فرستاد تا این دین را بر کل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کند</w:t>
      </w:r>
      <w:r>
        <w:rPr>
          <w:rFonts w:eastAsia="IRNazanin" w:cs="IRNazanin"/>
          <w:color w:val="111111"/>
          <w:sz w:val="28"/>
          <w:szCs w:val="28"/>
          <w:rtl w:val="true"/>
          <w:lang w:bidi="fa-IR"/>
        </w:rPr>
        <w:t>.</w:t>
      </w:r>
    </w:p>
    <w:p>
      <w:pPr>
        <w:pStyle w:val="Heading2"/>
        <w:numPr>
          <w:ilvl w:val="1"/>
          <w:numId w:val="1"/>
        </w:numPr>
        <w:rPr/>
      </w:pPr>
      <w:bookmarkStart w:id="1831" w:name="__RefHeading___Toc1107699_1051229030"/>
      <w:bookmarkStart w:id="1832" w:name="_Toc679"/>
      <w:bookmarkEnd w:id="1831"/>
      <w:r>
        <w:rPr/>
        <w:t>677</w:t>
      </w:r>
      <w:r>
        <w:rPr>
          <w:rtl w:val="true"/>
        </w:rPr>
        <w:t xml:space="preserve">- </w:t>
      </w:r>
      <w:r>
        <w:rPr>
          <w:rtl w:val="true"/>
        </w:rPr>
        <w:t>کدام گزینه بهتر است فاسد یا افسد؟</w:t>
      </w:r>
      <w:bookmarkEnd w:id="1832"/>
    </w:p>
    <w:p>
      <w:pPr>
        <w:pStyle w:val="BookText"/>
        <w:rPr/>
      </w:pPr>
      <w:r>
        <w:rPr>
          <w:rFonts w:ascii="IRNazanin" w:hAnsi="IRNazanin" w:eastAsia="IRNazanin"/>
          <w:color w:val="111111"/>
          <w:sz w:val="28"/>
          <w:sz w:val="28"/>
          <w:szCs w:val="28"/>
          <w:rtl w:val="true"/>
          <w:lang w:bidi="fa-IR"/>
        </w:rPr>
        <w:t>آية الله سید موسی زنجانی نقل می کند مرحوم سید محمد بهبهانی چون احساس خطر از ناحیه کمونیستها میکرد و از ترس اینکه مملکت به دست آنها بیفتد مقدمات برگشت شاه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دربار و شاه قهر کرد و به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دستور میدهم خشک خشک ریشهایت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فرار کردی و ما برای برگشتن تو اقدام کردیم، اشخاص آنقدر آب دهن توی صورت ما انداختند که خشک نمی شود و دیگر امکان تراشیدن خشک خشک فراهم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نهضت روحانیون شروع شد، از دستگاه شاه فاصله گرفت و رفت و آمد به منزل ایشان به کلی قطع شد و هیچ کس حق رفت و آمد نداشت حتی تلفن منزل ایشان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سلمانی احتیاج داشت به مأموراین کار پیغام داده بود که به شما دستور دادند که رفت و آمد اشخاص را قطع کنید، آیا سلمانی هم نیاید بیاید؟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جزو برنامه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بهبهائی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را بفرستید تا سرم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مأمور به سلمانی گفته بود که وقتی شما آنجا رفتی تا او را اصلاح کنی، شاهرگ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من یادم می آید، مرد اجنبی به منزل مانیامده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بگوید من ولدالزنا نیستم و باید ولدالزنا چنین کاری بکند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زنجانی در ادامه می گوید که حاج آقای ما نامه ای نوشته بود برای آزادی عمه زاده ما که زندانی شده بود جزو فدائیان اسلام بود من نامه را بردم، ایشان از اینکه من طلبه بودم خوشش آمد و خیلی اظهار لطف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ظاهرا این نامه را قبل از حصر و </w:t>
      </w:r>
      <w:bookmarkStart w:id="1833" w:name="pg7341_74779"/>
    </w:p>
    <w:p>
      <w:pPr>
        <w:pStyle w:val="BookText"/>
        <w:rPr/>
      </w:pPr>
      <w:bookmarkEnd w:id="1833"/>
      <w:r>
        <w:rPr>
          <w:rFonts w:ascii="IRNazanin" w:hAnsi="IRNazanin" w:eastAsia="IRNazanin"/>
          <w:color w:val="111111"/>
          <w:sz w:val="28"/>
          <w:sz w:val="28"/>
          <w:szCs w:val="28"/>
          <w:rtl w:val="true"/>
          <w:lang w:bidi="fa-IR"/>
        </w:rPr>
        <w:t>تحت نظر بودن مرحوم بهبهانی برای ایشان نوشته بودند</w:t>
      </w:r>
      <w:r>
        <w:rPr>
          <w:rFonts w:eastAsia="IRNazanin" w:cs="IRNazanin"/>
          <w:color w:val="111111"/>
          <w:sz w:val="28"/>
          <w:szCs w:val="28"/>
          <w:rtl w:val="true"/>
          <w:lang w:bidi="fa-IR"/>
        </w:rPr>
        <w:t xml:space="preserve">. </w:t>
      </w:r>
      <w:r>
        <w:rPr>
          <w:rStyle w:val="FootnoteAnchor"/>
          <w:rtl w:val="true"/>
        </w:rPr>
        <w:footnoteReference w:id="877"/>
      </w:r>
    </w:p>
    <w:p>
      <w:pPr>
        <w:pStyle w:val="Heading2"/>
        <w:numPr>
          <w:ilvl w:val="1"/>
          <w:numId w:val="1"/>
        </w:numPr>
        <w:rPr/>
      </w:pPr>
      <w:bookmarkStart w:id="1834" w:name="__RefHeading___Toc1107701_1051229030"/>
      <w:bookmarkStart w:id="1835" w:name="_Toc680"/>
      <w:bookmarkEnd w:id="1834"/>
      <w:r>
        <w:rPr/>
        <w:t>678</w:t>
      </w:r>
      <w:r>
        <w:rPr>
          <w:rtl w:val="true"/>
        </w:rPr>
        <w:t xml:space="preserve">- </w:t>
      </w:r>
      <w:r>
        <w:rPr>
          <w:rtl w:val="true"/>
        </w:rPr>
        <w:t>کدام گزینه بهتر است فاسد یا عادل</w:t>
      </w:r>
      <w:r>
        <w:rPr>
          <w:rtl w:val="true"/>
        </w:rPr>
        <w:t>:</w:t>
      </w:r>
      <w:bookmarkEnd w:id="1835"/>
    </w:p>
    <w:p>
      <w:pPr>
        <w:pStyle w:val="BookText"/>
        <w:rPr/>
      </w:pPr>
      <w:r>
        <w:rPr>
          <w:rFonts w:ascii="IRNazanin" w:hAnsi="IRNazanin" w:eastAsia="IRNazanin"/>
          <w:color w:val="111111"/>
          <w:sz w:val="28"/>
          <w:sz w:val="28"/>
          <w:szCs w:val="28"/>
          <w:rtl w:val="true"/>
          <w:lang w:bidi="fa-IR"/>
        </w:rPr>
        <w:t>بنابر روایات و اعتقادات شیعه امام جماعت باید عادل باشد یعنی گناه کبیره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به گناهان کوچک نداشته باشد و حتی خلاف مروت کاری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کتابهای اهل سنت برخلاف آن آمده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خلف كل بر و فاجر</w:t>
      </w:r>
      <w:r>
        <w:rPr>
          <w:rFonts w:eastAsia="Amiri" w:cs="Amiri" w:ascii="Amiri" w:hAnsi="Amiri"/>
          <w:color w:val="111111"/>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 xml:space="preserve">نماز بخوانید پشت سر هر نیک و بدی تفتازانی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سوم آن است که نماز پشت سر هر نیک و بدی می شود خواند، 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خلف كل بر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کس زانی باشد یا لاطی و یا می خواره و آنچه بدین ماند، خاصه سنی جماعتی باشد و بدعتگذار نباشد از پس آن نماز روا بود</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مرحوم شیخ محمد بن حسن حرعاملی درج پنجم وسائل الشیعه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عدم جواز الاقتداء بِالْفَاسِقِ فَإِنْ فَعَلَ وَجَبَ أَنْ یَقْرَأَ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جایز نبودن اقتداء به فاسق و اگر مجبور شد و اقتدا کرد نمازش را دوبارهبخواند و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چهارده روایت از معصومین بر عدم جواز اقتدا به فاسق و فاجر نقل می کند که از 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فضل بن شاذان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کند که حضرت در نامه اش به مأمون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لف الفاجر</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نماز پشت سر آدم فاسق و فاجر باطل است</w:t>
      </w:r>
      <w:r>
        <w:rPr>
          <w:rFonts w:eastAsia="IRNazanin" w:cs="IRNazanin"/>
          <w:color w:val="111111"/>
          <w:sz w:val="28"/>
          <w:szCs w:val="28"/>
          <w:rtl w:val="true"/>
          <w:lang w:bidi="fa-IR"/>
        </w:rPr>
        <w:t xml:space="preserve">. </w:t>
      </w:r>
      <w:bookmarkStart w:id="1836" w:name="pg7341_74780"/>
    </w:p>
    <w:p>
      <w:pPr>
        <w:pStyle w:val="Heading2"/>
        <w:numPr>
          <w:ilvl w:val="1"/>
          <w:numId w:val="1"/>
        </w:numPr>
        <w:rPr/>
      </w:pPr>
      <w:bookmarkStart w:id="1837" w:name="__RefHeading___Toc1107703_1051229030"/>
      <w:bookmarkStart w:id="1838" w:name="_Toc681"/>
      <w:bookmarkEnd w:id="1836"/>
      <w:bookmarkEnd w:id="1837"/>
      <w:r>
        <w:rPr/>
        <w:t>679</w:t>
      </w:r>
      <w:r>
        <w:rPr>
          <w:rtl w:val="true"/>
        </w:rPr>
        <w:t xml:space="preserve">- </w:t>
      </w:r>
      <w:r>
        <w:rPr>
          <w:rtl w:val="true"/>
        </w:rPr>
        <w:t>تعداد پیامبران بنی اسرائیل</w:t>
      </w:r>
      <w:r>
        <w:rPr>
          <w:rtl w:val="true"/>
        </w:rPr>
        <w:t>:</w:t>
      </w:r>
      <w:bookmarkEnd w:id="1838"/>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نبی من بنی اسرائیل موسی و آخرهم عیسی و ستمأه نبی</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xml:space="preserve">بنی اسرائیل ششصد پیامبر داشتند که اولین آنها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آخرینشان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2"/>
        <w:numPr>
          <w:ilvl w:val="1"/>
          <w:numId w:val="1"/>
        </w:numPr>
        <w:rPr/>
      </w:pPr>
      <w:bookmarkStart w:id="1839" w:name="__RefHeading___Toc1107705_1051229030"/>
      <w:bookmarkStart w:id="1840" w:name="_Toc682"/>
      <w:bookmarkEnd w:id="1839"/>
      <w:r>
        <w:rPr/>
        <w:t>680</w:t>
      </w:r>
      <w:r>
        <w:rPr>
          <w:rtl w:val="true"/>
        </w:rPr>
        <w:t xml:space="preserve">- </w:t>
      </w:r>
      <w:r>
        <w:rPr>
          <w:rtl w:val="true"/>
        </w:rPr>
        <w:t>پسر خاله هایی که یکی به سه حالت خود و دیگری خداوند درود و سلام فرستاد</w:t>
      </w:r>
      <w:r>
        <w:rPr>
          <w:rtl w:val="true"/>
        </w:rPr>
        <w:t>:</w:t>
      </w:r>
      <w:bookmarkEnd w:id="1840"/>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وحشتناکترین زمان برای این بشر در سه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متولد می شود و از شکم مادرش بیرون می آید و دنیا را می بیند، روزی که می میرد و آخرت و اهل آخرت را می بیند و روزی که بر انگیخته می شود و احکامی را می بیند که در دار دنیا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هر سه جابر یحیی سلام فرستاده وترس را از او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بر او روزی که به دنیا آمد و روزی که می میرد و روزی که زنده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خودش بر خودش در این سه جا سلام فرستاده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من روزی که به دنیا آمدم و روزی که می میرم و روزی که زنده برانگیخته می شوم</w:t>
      </w:r>
      <w:r>
        <w:rPr>
          <w:rFonts w:eastAsia="IRNazanin" w:cs="IRNazanin"/>
          <w:color w:val="111111"/>
          <w:sz w:val="28"/>
          <w:szCs w:val="28"/>
          <w:rtl w:val="true"/>
          <w:lang w:bidi="fa-IR"/>
        </w:rPr>
        <w:t>»</w:t>
      </w:r>
      <w:r>
        <w:rPr>
          <w:rStyle w:val="FootnoteAnchor"/>
          <w:rtl w:val="true"/>
        </w:rPr>
        <w:footnoteReference w:id="882"/>
      </w:r>
    </w:p>
    <w:p>
      <w:pPr>
        <w:pStyle w:val="Heading2"/>
        <w:numPr>
          <w:ilvl w:val="1"/>
          <w:numId w:val="1"/>
        </w:numPr>
        <w:rPr/>
      </w:pPr>
      <w:bookmarkStart w:id="1841" w:name="__RefHeading___Toc1107707_1051229030"/>
      <w:bookmarkStart w:id="1842" w:name="_Toc683"/>
      <w:bookmarkEnd w:id="1841"/>
      <w:r>
        <w:rPr/>
        <w:t>681</w:t>
      </w:r>
      <w:r>
        <w:rPr>
          <w:rtl w:val="true"/>
        </w:rPr>
        <w:t xml:space="preserve">- </w:t>
      </w:r>
      <w:r>
        <w:rPr>
          <w:rtl w:val="true"/>
        </w:rPr>
        <w:t>داود به اذن خدا با سه سنگ دشمن را تار و مار کرد</w:t>
      </w:r>
      <w:r>
        <w:rPr>
          <w:rtl w:val="true"/>
        </w:rPr>
        <w:t>:</w:t>
      </w:r>
      <w:bookmarkEnd w:id="1842"/>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کم خود در برابر جالوت و رو به روی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سوار بر فیل بود و تاجی به سر داشت که بر پیشانی آن یاقوتی می درخشید و سپاهیانش مقابل او صف کشیده بودند، داود یکی از آن سه سنگ را برداشت و جناح راست سپاه جالوت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هوا چرخید و روی آنان افتاد و همه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سنگ دوم را بیرون آورد و به سمت جناح چپ سپاه جالوت پرت کرد و سنگ در میان آنان افتاد و گریختند</w:t>
      </w:r>
      <w:r>
        <w:rPr>
          <w:rFonts w:eastAsia="IRNazanin" w:cs="IRNazanin"/>
          <w:color w:val="111111"/>
          <w:sz w:val="28"/>
          <w:szCs w:val="28"/>
          <w:rtl w:val="true"/>
          <w:lang w:bidi="fa-IR"/>
        </w:rPr>
        <w:t xml:space="preserve">. </w:t>
      </w:r>
      <w:bookmarkStart w:id="1843" w:name="pg7341_74781"/>
    </w:p>
    <w:p>
      <w:pPr>
        <w:pStyle w:val="BookText"/>
        <w:rPr/>
      </w:pPr>
      <w:bookmarkEnd w:id="1843"/>
      <w:r>
        <w:rPr>
          <w:rFonts w:ascii="IRNazanin" w:hAnsi="IRNazanin" w:eastAsia="IRNazanin"/>
          <w:color w:val="111111"/>
          <w:sz w:val="28"/>
          <w:sz w:val="28"/>
          <w:szCs w:val="28"/>
          <w:rtl w:val="true"/>
          <w:lang w:bidi="fa-IR"/>
        </w:rPr>
        <w:t xml:space="preserve">سنگ سوم را به طرف جالوت پرتاب نمود که به دانه یاقوتی که در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خورد و آن را شکافت و به مغزش رسید و جنازه اش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خدای متعال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فَهَزَمُوهُمْ بِإِذْنِ اللَّهِ وَقَتَلَ دَاوُودُ جَالُوتَ </w:t>
      </w:r>
      <w:r>
        <w:rPr>
          <w:rFonts w:eastAsia="Amiri" w:cs="Amiri" w:ascii="Amiri" w:hAnsi="Amiri"/>
          <w:color w:val="111111"/>
          <w:sz w:val="28"/>
          <w:szCs w:val="28"/>
          <w:rtl w:val="true"/>
          <w:lang w:bidi="ar-SA"/>
        </w:rPr>
        <w:t xml:space="preserve">» </w:t>
      </w:r>
      <w:r>
        <w:rPr>
          <w:rStyle w:val="FootnoteAnchor"/>
          <w:rtl w:val="true"/>
        </w:rPr>
        <w:footnoteReference w:id="883"/>
      </w:r>
      <w:r>
        <w:rPr>
          <w:rFonts w:ascii="IRNazanin" w:hAnsi="IRNazanin" w:eastAsia="IRNazanin"/>
          <w:color w:val="111111"/>
          <w:sz w:val="28"/>
          <w:sz w:val="28"/>
          <w:szCs w:val="28"/>
          <w:rtl w:val="true"/>
          <w:lang w:bidi="fa-IR"/>
        </w:rPr>
        <w:t>پس به اذن خدا آنان را شکست دادند و داود، جالوت را کشت</w:t>
      </w:r>
      <w:r>
        <w:rPr>
          <w:rFonts w:eastAsia="IRNazanin" w:cs="IRNazanin"/>
          <w:color w:val="111111"/>
          <w:sz w:val="28"/>
          <w:szCs w:val="28"/>
          <w:rtl w:val="true"/>
          <w:lang w:bidi="fa-IR"/>
        </w:rPr>
        <w:t>.</w:t>
      </w:r>
      <w:r>
        <w:rPr>
          <w:rStyle w:val="FootnoteAnchor"/>
          <w:rtl w:val="true"/>
        </w:rPr>
        <w:footnoteReference w:id="884"/>
      </w:r>
    </w:p>
    <w:p>
      <w:pPr>
        <w:pStyle w:val="Heading2"/>
        <w:numPr>
          <w:ilvl w:val="1"/>
          <w:numId w:val="1"/>
        </w:numPr>
        <w:rPr/>
      </w:pPr>
      <w:bookmarkStart w:id="1844" w:name="__RefHeading___Toc1107709_1051229030"/>
      <w:bookmarkStart w:id="1845" w:name="_Toc684"/>
      <w:bookmarkEnd w:id="1844"/>
      <w:r>
        <w:rPr/>
        <w:t>682</w:t>
      </w:r>
      <w:r>
        <w:rPr>
          <w:rtl w:val="true"/>
        </w:rPr>
        <w:t xml:space="preserve">- </w:t>
      </w:r>
      <w:r>
        <w:rPr>
          <w:rtl w:val="true"/>
        </w:rPr>
        <w:t>سوگندهای خداوند</w:t>
      </w:r>
      <w:r>
        <w:rPr>
          <w:rtl w:val="true"/>
        </w:rPr>
        <w:t>:</w:t>
      </w:r>
      <w:bookmarkEnd w:id="1845"/>
    </w:p>
    <w:p>
      <w:pPr>
        <w:pStyle w:val="BookText"/>
        <w:rPr/>
      </w:pPr>
      <w:r>
        <w:rPr>
          <w:rFonts w:ascii="IRNazanin" w:hAnsi="IRNazanin" w:eastAsia="IRNazanin"/>
          <w:color w:val="111111"/>
          <w:sz w:val="28"/>
          <w:sz w:val="28"/>
          <w:szCs w:val="28"/>
          <w:rtl w:val="true"/>
          <w:lang w:bidi="fa-IR"/>
        </w:rPr>
        <w:t>خداوند در قرآن به غیر از خود به این موارد و اشیاء 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نور خورشید، ماه، روز، شب، آسمان، زمین، نفس انسان، قلم، قیامت، نفس لوامه، رسولان، بادها، به آنها که وحی القاء شد، فرشتگان، روز موعود، ستاره نجم، شاهد و مشهود، ستاره طارق، سپیده دم، شبهای دهگانه، زوج و فرد، شهر مکه، پدر و مادر، انجیر و زیتون، طور سینا، اسبان تیز رو که نفس نفس می زنند، حمله وران صبحگاهی، عصر، کتاب نوشته شده، بیت معمور، سقف افراشته شده در آسمان، دریای پر تلاطم، به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Heading2"/>
        <w:numPr>
          <w:ilvl w:val="1"/>
          <w:numId w:val="1"/>
        </w:numPr>
        <w:rPr/>
      </w:pPr>
      <w:bookmarkStart w:id="1846" w:name="__RefHeading___Toc1107711_1051229030"/>
      <w:bookmarkStart w:id="1847" w:name="_Toc685"/>
      <w:bookmarkEnd w:id="1846"/>
      <w:r>
        <w:rPr/>
        <w:t>683</w:t>
      </w:r>
      <w:r>
        <w:rPr>
          <w:rtl w:val="true"/>
        </w:rPr>
        <w:t xml:space="preserve">- </w:t>
      </w:r>
      <w:r>
        <w:rPr>
          <w:rtl w:val="true"/>
        </w:rPr>
        <w:t>ده دقیقه های پر برکت</w:t>
      </w:r>
      <w:r>
        <w:rPr>
          <w:rtl w:val="true"/>
        </w:rPr>
        <w:t>:</w:t>
      </w:r>
      <w:bookmarkEnd w:id="1847"/>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شبیری چنین نقل میکند که مرحوم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سید احمد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نماز صبح وقتی به منزل می آمدند، تا صبحانه و چای فراهم شود، حدود ده دقیقه طول می کشید و چون در این مدت کوتاه نمی توانست کار علمی جدی انجام دهد، لذا تصمیم گرفت کهدر این فاصله، قرآن کریم را روی کفنی که برای خود آماده کرده بود، بنویسد و توانست در مدت یکسال، تمام قرآن را بر کفن خود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قرآنی که ایشان نوشته بود، بدون نقطه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گاهی اخوی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می زدند و می گفتند که بیا ببینیم 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هست؟ و گاهی هم به من می گفتند که بیا ببینیم 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هست؟ و با این روش درباره قرآن نوشته </w:t>
      </w:r>
      <w:bookmarkStart w:id="1848" w:name="pg7341_74782"/>
    </w:p>
    <w:p>
      <w:pPr>
        <w:pStyle w:val="BookText"/>
        <w:rPr/>
      </w:pPr>
      <w:bookmarkEnd w:id="1848"/>
      <w:r>
        <w:rPr>
          <w:rFonts w:ascii="IRNazanin" w:hAnsi="IRNazanin" w:eastAsia="IRNazanin"/>
          <w:color w:val="111111"/>
          <w:sz w:val="28"/>
          <w:sz w:val="28"/>
          <w:szCs w:val="28"/>
          <w:rtl w:val="true"/>
          <w:lang w:bidi="fa-IR"/>
        </w:rPr>
        <w:t>را مقابله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علاوه بر قرآن، دعای جوشن کبیر و برخی از اشعار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روی کفن خود نوشت</w:t>
      </w:r>
      <w:r>
        <w:rPr>
          <w:rFonts w:eastAsia="IRNazanin" w:cs="IRNazanin"/>
          <w:color w:val="111111"/>
          <w:sz w:val="28"/>
          <w:szCs w:val="28"/>
          <w:rtl w:val="true"/>
          <w:lang w:bidi="fa-IR"/>
        </w:rPr>
        <w:t>.</w:t>
      </w:r>
      <w:r>
        <w:rPr>
          <w:rStyle w:val="FootnoteAnchor"/>
          <w:rtl w:val="true"/>
        </w:rPr>
        <w:footnoteReference w:id="885"/>
      </w:r>
    </w:p>
    <w:p>
      <w:pPr>
        <w:pStyle w:val="Heading2"/>
        <w:numPr>
          <w:ilvl w:val="1"/>
          <w:numId w:val="1"/>
        </w:numPr>
        <w:rPr/>
      </w:pPr>
      <w:bookmarkStart w:id="1849" w:name="__RefHeading___Toc1107713_1051229030"/>
      <w:bookmarkStart w:id="1850" w:name="_Toc686"/>
      <w:bookmarkEnd w:id="1849"/>
      <w:r>
        <w:rPr/>
        <w:t>684</w:t>
      </w:r>
      <w:r>
        <w:rPr>
          <w:rtl w:val="true"/>
        </w:rPr>
        <w:t xml:space="preserve">- </w:t>
      </w:r>
      <w:r>
        <w:rPr>
          <w:rtl w:val="true"/>
        </w:rPr>
        <w:t>باد آورده را باد می برد</w:t>
      </w:r>
      <w:r>
        <w:rPr>
          <w:rtl w:val="true"/>
        </w:rPr>
        <w:t>:</w:t>
      </w:r>
      <w:bookmarkEnd w:id="1850"/>
    </w:p>
    <w:p>
      <w:pPr>
        <w:pStyle w:val="BookText"/>
        <w:rPr/>
      </w:pPr>
      <w:r>
        <w:rPr>
          <w:rFonts w:ascii="IRNazanin" w:hAnsi="IRNazanin" w:eastAsia="IRNazanin"/>
          <w:color w:val="111111"/>
          <w:sz w:val="28"/>
          <w:sz w:val="28"/>
          <w:szCs w:val="28"/>
          <w:rtl w:val="true"/>
          <w:lang w:bidi="fa-IR"/>
        </w:rPr>
        <w:t>چیزی که برای اکثر مردم پر واضح است کسی که مالی را به ناحق به دست می آورد در راهی خرج می شود که اجری ندارد و معمولا ناروا 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مردم خراسان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 مقدمه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جمع مالا من مهاوش أذهبه الله في نهابر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مالی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خداوند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شویم، این جمله را نمی فهمیم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آنها را پاسخ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باد آید به دم بشود</w:t>
      </w:r>
      <w:r>
        <w:rPr>
          <w:rFonts w:eastAsia="IRNazanin" w:cs="IRNazanin"/>
          <w:color w:val="111111"/>
          <w:sz w:val="28"/>
          <w:szCs w:val="28"/>
          <w:rtl w:val="true"/>
          <w:lang w:bidi="fa-IR"/>
        </w:rPr>
        <w:t>»</w:t>
      </w:r>
      <w:r>
        <w:rPr>
          <w:rStyle w:val="FootnoteAnchor"/>
          <w:rtl w:val="true"/>
        </w:rPr>
        <w:footnoteReference w:id="886"/>
      </w:r>
    </w:p>
    <w:p>
      <w:pPr>
        <w:pStyle w:val="Heading2"/>
        <w:numPr>
          <w:ilvl w:val="1"/>
          <w:numId w:val="1"/>
        </w:numPr>
        <w:rPr/>
      </w:pPr>
      <w:bookmarkStart w:id="1851" w:name="__RefHeading___Toc1107715_1051229030"/>
      <w:bookmarkStart w:id="1852" w:name="_Toc687"/>
      <w:bookmarkEnd w:id="1851"/>
      <w:r>
        <w:rPr/>
        <w:t>685</w:t>
      </w:r>
      <w:r>
        <w:rPr>
          <w:rtl w:val="true"/>
        </w:rPr>
        <w:t xml:space="preserve">- </w:t>
      </w:r>
      <w:r>
        <w:rPr>
          <w:rtl w:val="true"/>
        </w:rPr>
        <w:t>تقارن ولادت و غیبت</w:t>
      </w:r>
      <w:r>
        <w:rPr>
          <w:rtl w:val="true"/>
        </w:rPr>
        <w:t>:</w:t>
      </w:r>
      <w:bookmarkEnd w:id="1852"/>
    </w:p>
    <w:p>
      <w:pPr>
        <w:pStyle w:val="BookText"/>
        <w:rPr/>
      </w:pPr>
      <w:r>
        <w:rPr>
          <w:rFonts w:ascii="IRNazanin" w:hAnsi="IRNazanin" w:eastAsia="IRNazanin"/>
          <w:color w:val="111111"/>
          <w:sz w:val="28"/>
          <w:sz w:val="28"/>
          <w:szCs w:val="28"/>
          <w:rtl w:val="true"/>
          <w:lang w:bidi="fa-IR"/>
        </w:rPr>
        <w:t xml:space="preserve">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دوره تقسیم می شود غیبت صغری و غیبت کبری، غیبت صغری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سالشهادت امام یازدهم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صغری ارتباط شیعیان با امام زمان روحی له الفداء به کلی قطع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طول این مدت افراد مشخصی با عنوان نایب خاص با حضرت در ارتباط بودند و شیعیان می توانستند به وسیله نواب خاص مسائل و مشکلات خویش را به عرض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و توسط آنان پاسخ دریافت دارند و حتی گاه به دیدار آن حضرت نایل شوند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اینجاست که نیمه شعبان مصادف است با سالروز رحلت علی بن محمد سمری نایب چهارم و آغاز غیبت کبرای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نیمه شعبان مصادف با دو واقعه مهم است نخست ولادت با سعادت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آغاز دوران </w:t>
      </w:r>
      <w:bookmarkStart w:id="1853" w:name="pg7341_74783"/>
    </w:p>
    <w:p>
      <w:pPr>
        <w:pStyle w:val="BookText"/>
        <w:rPr/>
      </w:pPr>
      <w:bookmarkEnd w:id="1853"/>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ایام نیمه شعبان بیشتر بدان پرداخته می شود مناسبت ولادت امام عصر و کمتر به مسئله دوم توجه می شود لکن به نظر می رسد اهمیت مسئله دوم کمتر از مسئله اول نباشد، چه اینکه دوران غیبت کبری دورانی خطیر و حساس است و وظایف مختلفی بر عهده شیعیان در این دوران غمبار غیبت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خورشید ولایت در پس ابر غیبت قرار گرفت و شیعیان از دیدار جمالش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شیعیان در کنار جشن و سرور به مسئله غیبت کبرای امام عال و وظایف این دوران توجه کنند و با عمل به تکالیف خود زمینه را برای ظهور حضرتش فراهم آورند</w:t>
      </w:r>
      <w:r>
        <w:rPr>
          <w:rFonts w:eastAsia="IRNazanin" w:cs="IRNazanin"/>
          <w:color w:val="111111"/>
          <w:sz w:val="28"/>
          <w:szCs w:val="28"/>
          <w:rtl w:val="true"/>
          <w:lang w:bidi="fa-IR"/>
        </w:rPr>
        <w:t>.</w:t>
      </w:r>
    </w:p>
    <w:p>
      <w:pPr>
        <w:pStyle w:val="Heading2"/>
        <w:numPr>
          <w:ilvl w:val="1"/>
          <w:numId w:val="1"/>
        </w:numPr>
        <w:rPr/>
      </w:pPr>
      <w:bookmarkStart w:id="1854" w:name="__RefHeading___Toc1107717_1051229030"/>
      <w:bookmarkStart w:id="1855" w:name="_Toc688"/>
      <w:bookmarkEnd w:id="1854"/>
      <w:r>
        <w:rPr/>
        <w:t>686</w:t>
      </w:r>
      <w:r>
        <w:rPr>
          <w:rtl w:val="true"/>
        </w:rPr>
        <w:t xml:space="preserve">- </w:t>
      </w:r>
      <w:r>
        <w:rPr>
          <w:rtl w:val="true"/>
        </w:rPr>
        <w:t>نماینده زنان در برابر پیامبر اسلام</w:t>
      </w:r>
      <w:r>
        <w:rPr>
          <w:rtl w:val="true"/>
        </w:rPr>
        <w:t>(</w:t>
      </w:r>
      <w:r>
        <w:rPr>
          <w:rtl w:val="true"/>
        </w:rPr>
        <w:t>صلی الله علیه واله</w:t>
      </w:r>
      <w:r>
        <w:rPr>
          <w:rtl w:val="true"/>
        </w:rPr>
        <w:t>) :</w:t>
      </w:r>
      <w:bookmarkEnd w:id="1855"/>
    </w:p>
    <w:p>
      <w:pPr>
        <w:pStyle w:val="BookText"/>
        <w:rPr/>
      </w:pPr>
      <w:r>
        <w:rPr>
          <w:rFonts w:ascii="IRNazanin" w:hAnsi="IRNazanin" w:eastAsia="IRNazanin"/>
          <w:color w:val="111111"/>
          <w:sz w:val="28"/>
          <w:sz w:val="28"/>
          <w:szCs w:val="28"/>
          <w:rtl w:val="true"/>
          <w:lang w:bidi="fa-IR"/>
        </w:rPr>
        <w:t>اسماء دختر یزید انصاری به نماینگی از طرف زنان مسلمان برای بازگویی حقوق خود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 و این نشانگر این حقیقت است که زنان در عین پرده نشینی و پرداختن به کارهای خانه هرگز از رفت و آمد نزد رهبر دینی خود و سعی در حل مشکلاتی که برایشان پیش می آمد ممنوع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نمایندگی از طرف زنها نزد شما آمده ام و می دانم که هیچ زنی در شرق و غرب عالم نیست که سخن مرا بشنود مگر این که با من هم رأی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حق سوی مردان و زنان فرستاد و ما هم به تو و خدایی که تو را فرستاده است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 زنان محدود و محصور هستیم و اساس خانه های شما می باشیم و خواهش های شما را بر می آوریم و فرزندان شما را حامله می شویم اما شما مردها بر ما برتری هایی دارید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نماز جمعه و جماعت می خوانید، به عبادت بیماران می روید، تشییع جنازه می کنید و پیاپی به زیارت حج میروید و بالاتر از همه اینها، جهاد در راه خداست، هرگاه مردی از شما برای حج یا عمرہ یا جهاد از خانه بیرون می رود، ما اموال شما را </w:t>
      </w:r>
      <w:bookmarkStart w:id="1856" w:name="pg7341_74784"/>
    </w:p>
    <w:p>
      <w:pPr>
        <w:pStyle w:val="BookText"/>
        <w:rPr/>
      </w:pPr>
      <w:bookmarkEnd w:id="1856"/>
      <w:r>
        <w:rPr>
          <w:rFonts w:ascii="IRNazanin" w:hAnsi="IRNazanin" w:eastAsia="IRNazanin"/>
          <w:color w:val="111111"/>
          <w:sz w:val="28"/>
          <w:sz w:val="28"/>
          <w:szCs w:val="28"/>
          <w:rtl w:val="true"/>
          <w:lang w:bidi="fa-IR"/>
        </w:rPr>
        <w:t>حفظ می کنیم و پارچه های لباسهایتان را می بافیم و فرزندانتان را تربیت می کنیم، پس، ای رسول خدا، آیا در اجر و ثواب شریک شما نیستیم؟ پیامبر کاملا رو به اصحاب خود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سَمِعتُم مَقالَهَ امرأهٍ قَطُّ أحسَنَ مِن مُساءلَتِها فی أمرِ دِینِها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شنیده اید که زنی در پرسش از امور دین خود به این خوبی سخن بگوید؟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گمان نمی کردیم که زنی تا بدین پایه برسد؟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اسماء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أعلِمي مَن خَلفَكِ مِن النِّساءِ أنّ حُسنَ تَبَعُّلِ إحداكُنَّ لزَوجِها و طَلَبَها مَرضاتَهُ و اتِّباعَها مُوافَقَتَهُ يَعدِلُ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بر گرد و به زنانی که تو را به نمایندگی فرستاده اند اعلام کن که نیکو شوهر داری هر یک از شما زنان و جلب رضایت مردش و پیروی کردن از نظر موافق او در کاری با همه این اعمال که برای مردان نام بردی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در حالی که از شادی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از مجلس خارج شد</w:t>
      </w:r>
      <w:r>
        <w:rPr>
          <w:rFonts w:eastAsia="IRNazanin" w:cs="IRNazanin"/>
          <w:color w:val="111111"/>
          <w:sz w:val="28"/>
          <w:szCs w:val="28"/>
          <w:rtl w:val="true"/>
          <w:lang w:bidi="fa-IR"/>
        </w:rPr>
        <w:t>.</w:t>
      </w:r>
      <w:r>
        <w:rPr>
          <w:rStyle w:val="FootnoteAnchor"/>
          <w:rtl w:val="true"/>
        </w:rPr>
        <w:footnoteReference w:id="887"/>
      </w:r>
    </w:p>
    <w:p>
      <w:pPr>
        <w:pStyle w:val="Heading2"/>
        <w:numPr>
          <w:ilvl w:val="1"/>
          <w:numId w:val="1"/>
        </w:numPr>
        <w:rPr/>
      </w:pPr>
      <w:bookmarkStart w:id="1857" w:name="__RefHeading___Toc1107719_1051229030"/>
      <w:bookmarkStart w:id="1858" w:name="_Toc689"/>
      <w:bookmarkEnd w:id="1857"/>
      <w:r>
        <w:rPr/>
        <w:t>687</w:t>
      </w:r>
      <w:r>
        <w:rPr>
          <w:rtl w:val="true"/>
        </w:rPr>
        <w:t xml:space="preserve">- </w:t>
      </w:r>
      <w:r>
        <w:rPr>
          <w:rtl w:val="true"/>
        </w:rPr>
        <w:t>چرا شیعه بر خاک سجده می کند</w:t>
      </w:r>
      <w:r>
        <w:rPr>
          <w:rtl w:val="true"/>
        </w:rPr>
        <w:t>:</w:t>
      </w:r>
      <w:bookmarkEnd w:id="1858"/>
    </w:p>
    <w:p>
      <w:pPr>
        <w:pStyle w:val="BookText"/>
        <w:rPr/>
      </w:pPr>
      <w:r>
        <w:rPr>
          <w:rFonts w:ascii="IRNazanin" w:hAnsi="IRNazanin" w:eastAsia="IRNazanin"/>
          <w:color w:val="111111"/>
          <w:sz w:val="28"/>
          <w:sz w:val="28"/>
          <w:szCs w:val="28"/>
          <w:rtl w:val="true"/>
          <w:lang w:bidi="fa-IR"/>
        </w:rPr>
        <w:t>او در روایات از اهل سنت فراوان نقل شده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سر بر زمین و خاک میگذاشت و سجده میکرد و هم به دیگران سفارش می فرمود که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سه کتاب بزرگ اهل سنت نقل شده سنن بیهقی، صحیح بخاری، اقتضاء الصراط المستقیم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إلى الأرض مسجدا وطهورا</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زمین برای من، سجده گاه و مایه پاکیزگی قرار داده شده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وجهک الله</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 xml:space="preserve">رخسار خود را برای خدا به خاک بگذار </w:t>
      </w:r>
      <w:bookmarkStart w:id="1859" w:name="pg7341_74785"/>
    </w:p>
    <w:p>
      <w:pPr>
        <w:pStyle w:val="BookText"/>
        <w:rPr/>
      </w:pPr>
      <w:bookmarkEnd w:id="1859"/>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نکته روشن می شود، یکی آن که باید انسان به هنگام سجده پیشانی خود را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بگذارد و دیگر آن که این رفتار به علت امر به آن استفاده وجوب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وائل بن حجر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النّبیّ صلی الله علیه وآله إذا سَجَد وضع جبهَتَه وأنفَه علی الأرض</w:t>
      </w:r>
      <w:r>
        <w:rPr>
          <w:rFonts w:eastAsia="Amiri" w:cs="Amiri" w:ascii="Amiri" w:hAnsi="Amiri"/>
          <w:color w:val="111111"/>
          <w:sz w:val="28"/>
          <w:szCs w:val="28"/>
          <w:rtl w:val="true"/>
          <w:lang w:bidi="ar-SA"/>
        </w:rPr>
        <w:t xml:space="preserve">» </w:t>
      </w:r>
      <w:r>
        <w:rPr>
          <w:rStyle w:val="FootnoteAnchor"/>
          <w:rtl w:val="true"/>
        </w:rPr>
        <w:footnoteReference w:id="890"/>
      </w:r>
      <w:r>
        <w:rPr>
          <w:rFonts w:ascii="IRNazanin" w:hAnsi="IRNazanin" w:eastAsia="IRNazanin"/>
          <w:color w:val="111111"/>
          <w:sz w:val="28"/>
          <w:sz w:val="28"/>
          <w:szCs w:val="28"/>
          <w:rtl w:val="true"/>
          <w:lang w:bidi="fa-IR"/>
        </w:rPr>
        <w:t>دیدم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بینی خود را بر زمین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سبابی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در حال سجده کنار خود مشاهده کرد در حالی که پارچه ای که به سر بسته بود پیشانی و محل سجده اش را گرفته بود فحسر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جبهته</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پارچه را از پیشانی وی کنار زد</w:t>
      </w:r>
      <w:r>
        <w:rPr>
          <w:rFonts w:eastAsia="IRNazanin" w:cs="IRNazanin"/>
          <w:color w:val="111111"/>
          <w:sz w:val="28"/>
          <w:szCs w:val="28"/>
          <w:rtl w:val="true"/>
          <w:lang w:bidi="fa-IR"/>
        </w:rPr>
        <w:t>.</w:t>
      </w:r>
    </w:p>
    <w:p>
      <w:pPr>
        <w:pStyle w:val="Heading2"/>
        <w:numPr>
          <w:ilvl w:val="1"/>
          <w:numId w:val="1"/>
        </w:numPr>
        <w:rPr/>
      </w:pPr>
      <w:bookmarkStart w:id="1860" w:name="__RefHeading___Toc1107721_1051229030"/>
      <w:bookmarkStart w:id="1861" w:name="_Toc690"/>
      <w:bookmarkEnd w:id="1860"/>
      <w:r>
        <w:rPr/>
        <w:t>688</w:t>
      </w:r>
      <w:r>
        <w:rPr>
          <w:rtl w:val="true"/>
        </w:rPr>
        <w:t xml:space="preserve">- </w:t>
      </w:r>
      <w:r>
        <w:rPr>
          <w:rtl w:val="true"/>
        </w:rPr>
        <w:t>بخشی از ترجمه اشعار ابن ابی الحدید</w:t>
      </w:r>
      <w:r>
        <w:rPr>
          <w:rtl w:val="true"/>
        </w:rPr>
        <w:t>:</w:t>
      </w:r>
      <w:bookmarkEnd w:id="1861"/>
    </w:p>
    <w:p>
      <w:pPr>
        <w:pStyle w:val="BookText"/>
        <w:rPr/>
      </w:pPr>
      <w:r>
        <w:rPr>
          <w:rFonts w:ascii="IRNazanin" w:hAnsi="IRNazanin" w:eastAsia="IRNazanin"/>
          <w:color w:val="111111"/>
          <w:sz w:val="28"/>
          <w:sz w:val="28"/>
          <w:szCs w:val="28"/>
          <w:rtl w:val="true"/>
          <w:lang w:bidi="fa-IR"/>
        </w:rPr>
        <w:t>او قصیده ای دارد معروف به قصيده عینیه که جر و بهترین قصائد اوست و سالها در اطراف ضریح سابق مولای متقیان به خط طلایی در نقره منقوش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 برقی که ظلمت شب را شکافت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نجف گذشتی به آن تربت پاک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کسی را در توبه و دیعت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عیسای مسیح و پیغمبر اسلام در این جایند نور خداوند ذوالجلال در توست، تا آن کسی که چشم بصیرت دارد به تماشا آید، به خدا سوگند اگر على الا نبود نه دنیای بود و نه مردمی در روی زمین گرد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ما روز قیامت به وسیله او به خدا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و پناهگاه ما در آن روز هول انگیز اوست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مكتب اعتزل را برگزیده ام ولی به خاطر توهمه شیعیان را دوست دارم؟</w:t>
      </w:r>
      <w:r>
        <w:rPr>
          <w:rFonts w:eastAsia="IRNazanin" w:cs="IRNazanin"/>
          <w:color w:val="111111"/>
          <w:sz w:val="28"/>
          <w:szCs w:val="28"/>
          <w:rtl w:val="true"/>
          <w:lang w:bidi="fa-IR"/>
        </w:rPr>
        <w:t>!</w:t>
      </w:r>
      <w:r>
        <w:rPr>
          <w:rStyle w:val="FootnoteAnchor"/>
          <w:rtl w:val="true"/>
        </w:rPr>
        <w:footnoteReference w:id="892"/>
      </w:r>
      <w:bookmarkStart w:id="1862" w:name="pg7341_74786"/>
    </w:p>
    <w:p>
      <w:pPr>
        <w:pStyle w:val="Heading2"/>
        <w:numPr>
          <w:ilvl w:val="1"/>
          <w:numId w:val="1"/>
        </w:numPr>
        <w:rPr/>
      </w:pPr>
      <w:bookmarkStart w:id="1863" w:name="__RefHeading___Toc1107723_1051229030"/>
      <w:bookmarkStart w:id="1864" w:name="_Toc691"/>
      <w:bookmarkEnd w:id="1862"/>
      <w:bookmarkEnd w:id="1863"/>
      <w:r>
        <w:rPr/>
        <w:t>689</w:t>
      </w:r>
      <w:r>
        <w:rPr>
          <w:rtl w:val="true"/>
        </w:rPr>
        <w:t xml:space="preserve">- </w:t>
      </w:r>
      <w:r>
        <w:rPr>
          <w:rtl w:val="true"/>
        </w:rPr>
        <w:t>سخن گفتن بهتر است یا سکوت؟</w:t>
      </w:r>
      <w:r>
        <w:rPr>
          <w:rtl w:val="true"/>
        </w:rPr>
        <w:t>!</w:t>
      </w:r>
      <w:bookmarkEnd w:id="1864"/>
    </w:p>
    <w:p>
      <w:pPr>
        <w:pStyle w:val="BookText"/>
        <w:rPr/>
      </w:pPr>
      <w:r>
        <w:rPr>
          <w:rFonts w:ascii="IRNazanin" w:hAnsi="IRNazanin" w:eastAsia="IRNazanin"/>
          <w:color w:val="111111"/>
          <w:sz w:val="28"/>
          <w:sz w:val="28"/>
          <w:szCs w:val="28"/>
          <w:rtl w:val="true"/>
          <w:lang w:bidi="fa-IR"/>
        </w:rPr>
        <w:t>این سؤال را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یک از این دو را آفاتی است اگر هر دو از آفات به دور باشند، آنگاه سخن گفتن برتر از خاموشی گزیدن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پسر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عزوجل، انبیاء و اوصیا را با سکوت نفرستاده، بلکه آنان را با سخن و گفتار فرستاده است و نه بهشت با سکوت سزاوار کسی شده و نه ولایت و دوستی خدا با سکوت، بر کسی واجب آمده و نه کسی با سکوت، بر کسی از آتش دور شده، بلکه همه اینها از طریق سخن حاصل می شود</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مهیا کن مقام و جای محبوب به تو بی توجمال خود نماید به لای نفی کرد اوخانه جاروب</w:t>
      </w:r>
    </w:p>
    <w:p>
      <w:pPr>
        <w:pStyle w:val="Heading2"/>
        <w:numPr>
          <w:ilvl w:val="1"/>
          <w:numId w:val="1"/>
        </w:numPr>
        <w:rPr/>
      </w:pPr>
      <w:bookmarkStart w:id="1865" w:name="__RefHeading___Toc1107725_1051229030"/>
      <w:bookmarkStart w:id="1866" w:name="_Toc692"/>
      <w:bookmarkEnd w:id="1865"/>
      <w:r>
        <w:rPr/>
        <w:t>690</w:t>
      </w:r>
      <w:r>
        <w:rPr>
          <w:rtl w:val="true"/>
        </w:rPr>
        <w:t xml:space="preserve">- </w:t>
      </w:r>
      <w:r>
        <w:rPr>
          <w:rtl w:val="true"/>
        </w:rPr>
        <w:t>شهره شعرهای شعراء</w:t>
      </w:r>
      <w:r>
        <w:rPr>
          <w:rtl w:val="true"/>
        </w:rPr>
        <w:t>:</w:t>
      </w:r>
      <w:bookmarkEnd w:id="1866"/>
    </w:p>
    <w:p>
      <w:pPr>
        <w:pStyle w:val="BookText"/>
        <w:rPr/>
      </w:pP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كل شيء ما خلا الله باطل</w:t>
      </w:r>
    </w:p>
    <w:p>
      <w:pPr>
        <w:pStyle w:val="BookText"/>
        <w:rPr/>
      </w:pPr>
      <w:r>
        <w:rPr>
          <w:rFonts w:ascii="IRNazanin" w:hAnsi="IRNazanin" w:eastAsia="IRNazanin"/>
          <w:color w:val="111111"/>
          <w:sz w:val="28"/>
          <w:sz w:val="28"/>
          <w:szCs w:val="28"/>
          <w:rtl w:val="true"/>
          <w:lang w:bidi="fa-IR"/>
        </w:rPr>
        <w:t>وكل نعیم لامحالة زايل</w:t>
      </w:r>
    </w:p>
    <w:p>
      <w:pPr>
        <w:pStyle w:val="BookText"/>
        <w:rPr/>
      </w:pPr>
      <w:r>
        <w:rPr>
          <w:rFonts w:ascii="IRNazanin" w:hAnsi="IRNazanin" w:eastAsia="IRNazanin"/>
          <w:color w:val="111111"/>
          <w:sz w:val="28"/>
          <w:sz w:val="28"/>
          <w:szCs w:val="28"/>
          <w:rtl w:val="true"/>
          <w:lang w:bidi="fa-IR"/>
        </w:rPr>
        <w:t>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تو خانه دل را فرو روب</w:t>
      </w:r>
    </w:p>
    <w:p>
      <w:pPr>
        <w:pStyle w:val="BookText"/>
        <w:rPr/>
      </w:pPr>
      <w:r>
        <w:rPr>
          <w:rFonts w:ascii="IRNazanin" w:hAnsi="IRNazanin" w:eastAsia="IRNazanin"/>
          <w:color w:val="111111"/>
          <w:sz w:val="28"/>
          <w:sz w:val="28"/>
          <w:szCs w:val="28"/>
          <w:rtl w:val="true"/>
          <w:lang w:bidi="fa-IR"/>
        </w:rPr>
        <w:t>مهیا کن مقام و جای محبوب</w:t>
      </w:r>
    </w:p>
    <w:p>
      <w:pPr>
        <w:pStyle w:val="BookText"/>
        <w:rPr/>
      </w:pPr>
      <w:r>
        <w:rPr>
          <w:rFonts w:ascii="IRNazanin" w:hAnsi="IRNazanin" w:eastAsia="IRNazanin"/>
          <w:color w:val="111111"/>
          <w:sz w:val="28"/>
          <w:sz w:val="28"/>
          <w:szCs w:val="28"/>
          <w:rtl w:val="true"/>
          <w:lang w:bidi="fa-IR"/>
        </w:rPr>
        <w:t>چو تو بیرون شدی او اندر آید</w:t>
      </w:r>
    </w:p>
    <w:p>
      <w:pPr>
        <w:pStyle w:val="BookText"/>
        <w:rPr/>
      </w:pPr>
      <w:r>
        <w:rPr>
          <w:rFonts w:ascii="IRNazanin" w:hAnsi="IRNazanin" w:eastAsia="IRNazanin"/>
          <w:color w:val="111111"/>
          <w:sz w:val="28"/>
          <w:sz w:val="28"/>
          <w:szCs w:val="28"/>
          <w:rtl w:val="true"/>
          <w:lang w:bidi="fa-IR"/>
        </w:rPr>
        <w:t>به تو بی تو جمال خود نماید</w:t>
      </w:r>
    </w:p>
    <w:p>
      <w:pPr>
        <w:pStyle w:val="BookText"/>
        <w:rPr/>
      </w:pPr>
      <w:r>
        <w:rPr>
          <w:rFonts w:ascii="IRNazanin" w:hAnsi="IRNazanin" w:eastAsia="IRNazanin"/>
          <w:color w:val="111111"/>
          <w:sz w:val="28"/>
          <w:sz w:val="28"/>
          <w:szCs w:val="28"/>
          <w:rtl w:val="true"/>
          <w:lang w:bidi="fa-IR"/>
        </w:rPr>
        <w:t>کس کو از نوافل گشت محبوب</w:t>
      </w:r>
    </w:p>
    <w:p>
      <w:pPr>
        <w:pStyle w:val="BookText"/>
        <w:rPr/>
      </w:pPr>
      <w:r>
        <w:rPr>
          <w:rFonts w:ascii="IRNazanin" w:hAnsi="IRNazanin" w:eastAsia="IRNazanin"/>
          <w:color w:val="111111"/>
          <w:sz w:val="28"/>
          <w:sz w:val="28"/>
          <w:szCs w:val="28"/>
          <w:rtl w:val="true"/>
          <w:lang w:bidi="fa-IR"/>
        </w:rPr>
        <w:t>به لای نفی کرد او خانه جاروب</w:t>
      </w:r>
    </w:p>
    <w:p>
      <w:pPr>
        <w:pStyle w:val="BookText"/>
        <w:rPr/>
      </w:pP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دوزخی دان این خودی را ای رفیق</w:t>
      </w:r>
    </w:p>
    <w:p>
      <w:pPr>
        <w:pStyle w:val="BookText"/>
        <w:rPr/>
      </w:pPr>
      <w:r>
        <w:rPr>
          <w:rFonts w:ascii="IRNazanin" w:hAnsi="IRNazanin" w:eastAsia="IRNazanin"/>
          <w:color w:val="111111"/>
          <w:sz w:val="28"/>
          <w:sz w:val="28"/>
          <w:szCs w:val="28"/>
          <w:rtl w:val="true"/>
          <w:lang w:bidi="fa-IR"/>
        </w:rPr>
        <w:t>دوزخی در وی مضيق اندر مضیق</w:t>
      </w:r>
    </w:p>
    <w:p>
      <w:pPr>
        <w:pStyle w:val="BookText"/>
        <w:rPr/>
      </w:pPr>
      <w:r>
        <w:rPr>
          <w:rFonts w:ascii="IRNazanin" w:hAnsi="IRNazanin" w:eastAsia="IRNazanin"/>
          <w:color w:val="111111"/>
          <w:sz w:val="28"/>
          <w:sz w:val="28"/>
          <w:szCs w:val="28"/>
          <w:rtl w:val="true"/>
          <w:lang w:bidi="fa-IR"/>
        </w:rPr>
        <w:t>دوزخی پر کژدم و پر اژدها جلال الدین</w:t>
      </w:r>
    </w:p>
    <w:p>
      <w:pPr>
        <w:pStyle w:val="BookText"/>
        <w:rPr/>
      </w:pPr>
      <w:r>
        <w:rPr>
          <w:rFonts w:ascii="IRNazanin" w:hAnsi="IRNazanin" w:eastAsia="IRNazanin"/>
          <w:color w:val="111111"/>
          <w:sz w:val="28"/>
          <w:sz w:val="28"/>
          <w:szCs w:val="28"/>
          <w:rtl w:val="true"/>
          <w:lang w:bidi="fa-IR"/>
        </w:rPr>
        <w:t>دوزخی کان را نباشد انتها</w:t>
      </w:r>
    </w:p>
    <w:p>
      <w:pPr>
        <w:pStyle w:val="BookText"/>
        <w:rPr/>
      </w:pPr>
      <w:r>
        <w:rPr>
          <w:rFonts w:ascii="IRNazanin" w:hAnsi="IRNazanin" w:eastAsia="IRNazanin"/>
          <w:color w:val="111111"/>
          <w:sz w:val="28"/>
          <w:sz w:val="28"/>
          <w:szCs w:val="28"/>
          <w:rtl w:val="true"/>
          <w:lang w:bidi="fa-IR"/>
        </w:rPr>
        <w:t>جلال الدین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شهان کشتیم ما خصم برون</w:t>
      </w:r>
    </w:p>
    <w:p>
      <w:pPr>
        <w:pStyle w:val="BookText"/>
        <w:rPr/>
      </w:pPr>
      <w:r>
        <w:rPr>
          <w:rFonts w:ascii="IRNazanin" w:hAnsi="IRNazanin" w:eastAsia="IRNazanin"/>
          <w:color w:val="111111"/>
          <w:sz w:val="28"/>
          <w:sz w:val="28"/>
          <w:szCs w:val="28"/>
          <w:rtl w:val="true"/>
          <w:lang w:bidi="fa-IR"/>
        </w:rPr>
        <w:t>ماند خصمی زو بتر در اندرون</w:t>
      </w:r>
    </w:p>
    <w:p>
      <w:pPr>
        <w:pStyle w:val="BookText"/>
        <w:rPr/>
      </w:pPr>
      <w:r>
        <w:rPr>
          <w:rFonts w:ascii="IRNazanin" w:hAnsi="IRNazanin" w:eastAsia="IRNazanin"/>
          <w:color w:val="111111"/>
          <w:sz w:val="28"/>
          <w:sz w:val="28"/>
          <w:szCs w:val="28"/>
          <w:rtl w:val="true"/>
          <w:lang w:bidi="fa-IR"/>
        </w:rPr>
        <w:t>کشتن اینکه کار عقل و هوش نیست</w:t>
      </w:r>
    </w:p>
    <w:p>
      <w:pPr>
        <w:pStyle w:val="BookText"/>
        <w:rPr/>
      </w:pPr>
      <w:r>
        <w:rPr>
          <w:rFonts w:ascii="IRNazanin" w:hAnsi="IRNazanin" w:eastAsia="IRNazanin"/>
          <w:color w:val="111111"/>
          <w:sz w:val="28"/>
          <w:sz w:val="28"/>
          <w:szCs w:val="28"/>
          <w:rtl w:val="true"/>
          <w:lang w:bidi="fa-IR"/>
        </w:rPr>
        <w:t>که به دریاها نگردد کم و کاست</w:t>
      </w:r>
    </w:p>
    <w:p>
      <w:pPr>
        <w:pStyle w:val="BookText"/>
        <w:rPr/>
      </w:pPr>
      <w:r>
        <w:rPr>
          <w:rFonts w:ascii="IRNazanin" w:hAnsi="IRNazanin" w:eastAsia="IRNazanin"/>
          <w:color w:val="111111"/>
          <w:sz w:val="28"/>
          <w:sz w:val="28"/>
          <w:szCs w:val="28"/>
          <w:rtl w:val="true"/>
          <w:lang w:bidi="fa-IR"/>
        </w:rPr>
        <w:t>هفت دریا را در آشامد هنوز</w:t>
      </w:r>
    </w:p>
    <w:p>
      <w:pPr>
        <w:pStyle w:val="BookText"/>
        <w:rPr/>
      </w:pPr>
      <w:r>
        <w:rPr>
          <w:rFonts w:ascii="IRNazanin" w:hAnsi="IRNazanin" w:eastAsia="IRNazanin"/>
          <w:color w:val="111111"/>
          <w:sz w:val="28"/>
          <w:sz w:val="28"/>
          <w:szCs w:val="28"/>
          <w:rtl w:val="true"/>
          <w:lang w:bidi="fa-IR"/>
        </w:rPr>
        <w:t>کم نگردد سوزش آن خلق‌سوز</w:t>
      </w:r>
    </w:p>
    <w:p>
      <w:pPr>
        <w:pStyle w:val="BookText"/>
        <w:rPr/>
      </w:pPr>
      <w:r>
        <w:rPr>
          <w:rFonts w:ascii="IRNazanin" w:hAnsi="IRNazanin" w:eastAsia="IRNazanin"/>
          <w:color w:val="111111"/>
          <w:sz w:val="28"/>
          <w:sz w:val="28"/>
          <w:szCs w:val="28"/>
          <w:rtl w:val="true"/>
          <w:lang w:bidi="fa-IR"/>
        </w:rPr>
        <w:t>عالمی را لقمه کرد و در کشید</w:t>
      </w:r>
    </w:p>
    <w:p>
      <w:pPr>
        <w:pStyle w:val="BookText"/>
        <w:rPr/>
      </w:pPr>
      <w:r>
        <w:rPr>
          <w:rFonts w:ascii="IRNazanin" w:hAnsi="IRNazanin" w:eastAsia="IRNazanin"/>
          <w:color w:val="111111"/>
          <w:sz w:val="28"/>
          <w:sz w:val="28"/>
          <w:szCs w:val="28"/>
          <w:rtl w:val="true"/>
          <w:lang w:bidi="fa-IR"/>
        </w:rPr>
        <w:t>معده‌اش نعره زنان هل من مزید</w:t>
      </w:r>
    </w:p>
    <w:p>
      <w:pPr>
        <w:pStyle w:val="BookText"/>
        <w:rPr/>
      </w:pPr>
      <w:r>
        <w:rPr>
          <w:rFonts w:ascii="IRNazanin" w:hAnsi="IRNazanin" w:eastAsia="IRNazanin"/>
          <w:color w:val="111111"/>
          <w:sz w:val="28"/>
          <w:sz w:val="28"/>
          <w:szCs w:val="28"/>
          <w:rtl w:val="true"/>
          <w:lang w:bidi="fa-IR"/>
        </w:rPr>
        <w:t>سهل شیری دان که صفها بشکند</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آنست آن که خود را بشکند </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 اندر آن ظلمت شب آب حیاتم دادند</w:t>
      </w:r>
    </w:p>
    <w:p>
      <w:pPr>
        <w:pStyle w:val="BookText"/>
        <w:rPr/>
      </w:pPr>
      <w:r>
        <w:rPr>
          <w:rFonts w:ascii="IRNazanin" w:hAnsi="IRNazanin" w:eastAsia="IRNazanin"/>
          <w:color w:val="111111"/>
          <w:sz w:val="28"/>
          <w:sz w:val="28"/>
          <w:szCs w:val="28"/>
          <w:rtl w:val="true"/>
          <w:lang w:bidi="fa-IR"/>
        </w:rPr>
        <w:t>بیخود از شعشه پرتو ذاتم کردند</w:t>
      </w:r>
    </w:p>
    <w:p>
      <w:pPr>
        <w:pStyle w:val="BookText"/>
        <w:rPr/>
      </w:pPr>
      <w:r>
        <w:rPr>
          <w:rFonts w:ascii="IRNazanin" w:hAnsi="IRNazanin" w:eastAsia="IRNazanin"/>
          <w:color w:val="111111"/>
          <w:sz w:val="28"/>
          <w:sz w:val="28"/>
          <w:szCs w:val="28"/>
          <w:rtl w:val="true"/>
          <w:lang w:bidi="fa-IR"/>
        </w:rPr>
        <w:t>باده از جام تجلی صفاتم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بعد از این روی من و آینه وصف جمال</w:t>
      </w:r>
    </w:p>
    <w:p>
      <w:pPr>
        <w:pStyle w:val="BookText"/>
        <w:rPr/>
      </w:pPr>
      <w:r>
        <w:rPr>
          <w:rFonts w:ascii="IRNazanin" w:hAnsi="IRNazanin" w:eastAsia="IRNazanin"/>
          <w:color w:val="111111"/>
          <w:sz w:val="28"/>
          <w:sz w:val="28"/>
          <w:szCs w:val="28"/>
          <w:rtl w:val="true"/>
          <w:lang w:bidi="fa-IR"/>
        </w:rPr>
        <w:t>که در آنجا خبر از جلوه ذاتم دادند</w:t>
      </w:r>
    </w:p>
    <w:p>
      <w:pPr>
        <w:pStyle w:val="BookText"/>
        <w:rPr/>
      </w:pPr>
      <w:r>
        <w:rPr>
          <w:rFonts w:ascii="IRNazanin" w:hAnsi="IRNazanin" w:eastAsia="IRNazanin"/>
          <w:color w:val="111111"/>
          <w:sz w:val="28"/>
          <w:sz w:val="28"/>
          <w:szCs w:val="28"/>
          <w:rtl w:val="true"/>
          <w:lang w:bidi="fa-IR"/>
        </w:rPr>
        <w:t>من اگر کامروا کشتم و خوشدل چه عجب</w:t>
      </w:r>
    </w:p>
    <w:p>
      <w:pPr>
        <w:pStyle w:val="BookText"/>
        <w:rPr/>
      </w:pPr>
      <w:r>
        <w:rPr>
          <w:rFonts w:ascii="IRNazanin" w:hAnsi="IRNazanin" w:eastAsia="IRNazanin"/>
          <w:color w:val="111111"/>
          <w:sz w:val="28"/>
          <w:sz w:val="28"/>
          <w:szCs w:val="28"/>
          <w:rtl w:val="true"/>
          <w:lang w:bidi="fa-IR"/>
        </w:rPr>
        <w:t>مستحق بودم و اینجا بزکاتم دادند</w:t>
      </w:r>
    </w:p>
    <w:p>
      <w:pPr>
        <w:pStyle w:val="BookText"/>
        <w:rPr/>
      </w:pPr>
      <w:r>
        <w:rPr>
          <w:rFonts w:ascii="IRNazanin" w:hAnsi="IRNazanin" w:eastAsia="IRNazanin"/>
          <w:color w:val="111111"/>
          <w:sz w:val="28"/>
          <w:sz w:val="28"/>
          <w:szCs w:val="28"/>
          <w:rtl w:val="true"/>
          <w:lang w:bidi="fa-IR"/>
        </w:rPr>
        <w:t>همت حافظ و انفاس سحرخیزان بود</w:t>
      </w:r>
    </w:p>
    <w:p>
      <w:pPr>
        <w:pStyle w:val="BookText"/>
        <w:rPr/>
      </w:pPr>
      <w:r>
        <w:rPr>
          <w:rFonts w:ascii="IRNazanin" w:hAnsi="IRNazanin" w:eastAsia="IRNazanin"/>
          <w:color w:val="111111"/>
          <w:sz w:val="28"/>
          <w:sz w:val="28"/>
          <w:szCs w:val="28"/>
          <w:rtl w:val="true"/>
          <w:lang w:bidi="fa-IR"/>
        </w:rPr>
        <w:t>که زبند غم ایام نجاتم دادند</w:t>
      </w:r>
    </w:p>
    <w:p>
      <w:pPr>
        <w:pStyle w:val="BookText"/>
        <w:rPr/>
      </w:pPr>
      <w:r>
        <w:rPr>
          <w:rFonts w:ascii="IRNazanin" w:hAnsi="IRNazanin" w:eastAsia="IRNazanin"/>
          <w:color w:val="111111"/>
          <w:sz w:val="28"/>
          <w:sz w:val="28"/>
          <w:szCs w:val="28"/>
          <w:rtl w:val="true"/>
          <w:lang w:bidi="fa-IR"/>
        </w:rPr>
        <w:t>بابا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ته وینم</w:t>
      </w:r>
    </w:p>
    <w:p>
      <w:pPr>
        <w:pStyle w:val="BookText"/>
        <w:rPr/>
      </w:pPr>
      <w:r>
        <w:rPr>
          <w:rFonts w:ascii="IRNazanin" w:hAnsi="IRNazanin" w:eastAsia="IRNazanin"/>
          <w:color w:val="111111"/>
          <w:sz w:val="28"/>
          <w:sz w:val="28"/>
          <w:szCs w:val="28"/>
          <w:rtl w:val="true"/>
          <w:lang w:bidi="fa-IR"/>
        </w:rPr>
        <w:t>به دریا بنگرم دریا ته وینم</w:t>
      </w:r>
    </w:p>
    <w:p>
      <w:pPr>
        <w:pStyle w:val="BookText"/>
        <w:rPr/>
      </w:pPr>
      <w:r>
        <w:rPr>
          <w:rFonts w:ascii="IRNazanin" w:hAnsi="IRNazanin" w:eastAsia="IRNazanin"/>
          <w:color w:val="111111"/>
          <w:sz w:val="28"/>
          <w:sz w:val="28"/>
          <w:szCs w:val="28"/>
          <w:rtl w:val="true"/>
          <w:lang w:bidi="fa-IR"/>
        </w:rPr>
        <w:t>بهر جا بنگرم کوه و در و دشت</w:t>
      </w:r>
    </w:p>
    <w:p>
      <w:pPr>
        <w:pStyle w:val="BookText"/>
        <w:rPr/>
      </w:pPr>
      <w:r>
        <w:rPr>
          <w:rFonts w:ascii="IRNazanin" w:hAnsi="IRNazanin" w:eastAsia="IRNazanin"/>
          <w:color w:val="111111"/>
          <w:sz w:val="28"/>
          <w:sz w:val="28"/>
          <w:szCs w:val="28"/>
          <w:rtl w:val="true"/>
          <w:lang w:bidi="fa-IR"/>
        </w:rPr>
        <w:t>نشان روی زیبای ته وینم</w:t>
      </w:r>
    </w:p>
    <w:p>
      <w:pPr>
        <w:pStyle w:val="BookText"/>
        <w:rPr/>
      </w:pPr>
      <w:r>
        <w:rPr>
          <w:rFonts w:ascii="IRNazanin" w:hAnsi="IRNazanin" w:eastAsia="IRNazanin"/>
          <w:color w:val="111111"/>
          <w:sz w:val="28"/>
          <w:sz w:val="28"/>
          <w:szCs w:val="28"/>
          <w:rtl w:val="true"/>
          <w:lang w:bidi="fa-IR"/>
        </w:rPr>
        <w:t>هاتف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w:t>
      </w:r>
    </w:p>
    <w:p>
      <w:pPr>
        <w:pStyle w:val="BookText"/>
        <w:rPr/>
      </w:pPr>
      <w:r>
        <w:rPr>
          <w:rFonts w:ascii="IRNazanin" w:hAnsi="IRNazanin" w:eastAsia="IRNazanin"/>
          <w:color w:val="111111"/>
          <w:sz w:val="28"/>
          <w:sz w:val="28"/>
          <w:szCs w:val="28"/>
          <w:rtl w:val="true"/>
          <w:lang w:bidi="fa-IR"/>
        </w:rPr>
        <w:t>آن‌چه نادیدنی‌ست آن بینی</w:t>
      </w:r>
    </w:p>
    <w:p>
      <w:pPr>
        <w:pStyle w:val="BookText"/>
        <w:rPr/>
      </w:pPr>
      <w:r>
        <w:rPr>
          <w:rFonts w:ascii="IRNazanin" w:hAnsi="IRNazanin" w:eastAsia="IRNazanin"/>
          <w:color w:val="111111"/>
          <w:sz w:val="28"/>
          <w:sz w:val="28"/>
          <w:szCs w:val="28"/>
          <w:rtl w:val="true"/>
          <w:lang w:bidi="fa-IR"/>
        </w:rPr>
        <w:t>گر به اقلیم عشق روی آری</w:t>
      </w:r>
    </w:p>
    <w:p>
      <w:pPr>
        <w:pStyle w:val="BookText"/>
        <w:rPr/>
      </w:pPr>
      <w:r>
        <w:rPr>
          <w:rFonts w:ascii="IRNazanin" w:hAnsi="IRNazanin" w:eastAsia="IRNazanin"/>
          <w:color w:val="111111"/>
          <w:sz w:val="28"/>
          <w:sz w:val="28"/>
          <w:szCs w:val="28"/>
          <w:rtl w:val="true"/>
          <w:lang w:bidi="fa-IR"/>
        </w:rPr>
        <w:t>همه آفاق گل‌سِتان بینی</w:t>
      </w:r>
    </w:p>
    <w:p>
      <w:pPr>
        <w:pStyle w:val="BookText"/>
        <w:rPr/>
      </w:pPr>
      <w:r>
        <w:rPr>
          <w:rFonts w:ascii="IRNazanin" w:hAnsi="IRNazanin" w:eastAsia="IRNazanin"/>
          <w:color w:val="111111"/>
          <w:sz w:val="28"/>
          <w:sz w:val="28"/>
          <w:szCs w:val="28"/>
          <w:rtl w:val="true"/>
          <w:lang w:bidi="fa-IR"/>
        </w:rPr>
        <w:t>بر همه اهل آن زمین به مراد</w:t>
      </w:r>
    </w:p>
    <w:p>
      <w:pPr>
        <w:pStyle w:val="BookText"/>
        <w:rPr/>
      </w:pPr>
      <w:r>
        <w:rPr>
          <w:rFonts w:ascii="IRNazanin" w:hAnsi="IRNazanin" w:eastAsia="IRNazanin"/>
          <w:color w:val="111111"/>
          <w:sz w:val="28"/>
          <w:sz w:val="28"/>
          <w:szCs w:val="28"/>
          <w:rtl w:val="true"/>
          <w:lang w:bidi="fa-IR"/>
        </w:rPr>
        <w:t>گردش دور آسمان بینی</w:t>
      </w:r>
    </w:p>
    <w:p>
      <w:pPr>
        <w:pStyle w:val="BookText"/>
        <w:rPr/>
      </w:pP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که رسی به کام بردار دو گام</w:t>
      </w:r>
    </w:p>
    <w:p>
      <w:pPr>
        <w:pStyle w:val="BookText"/>
        <w:rPr/>
      </w:pPr>
      <w:r>
        <w:rPr>
          <w:rFonts w:ascii="IRNazanin" w:hAnsi="IRNazanin" w:eastAsia="IRNazanin"/>
          <w:color w:val="111111"/>
          <w:sz w:val="28"/>
          <w:sz w:val="28"/>
          <w:szCs w:val="28"/>
          <w:rtl w:val="true"/>
          <w:lang w:bidi="fa-IR"/>
        </w:rPr>
        <w:t>یک گام زدنیا و دگر گام ز کام</w:t>
      </w:r>
    </w:p>
    <w:p>
      <w:pPr>
        <w:pStyle w:val="BookText"/>
        <w:rPr/>
      </w:pPr>
      <w:r>
        <w:rPr>
          <w:rFonts w:ascii="IRNazanin" w:hAnsi="IRNazanin" w:eastAsia="IRNazanin"/>
          <w:color w:val="111111"/>
          <w:sz w:val="28"/>
          <w:sz w:val="28"/>
          <w:szCs w:val="28"/>
          <w:rtl w:val="true"/>
          <w:lang w:bidi="fa-IR"/>
        </w:rPr>
        <w:t>نیکو مثلی شنو زپیر بسطام</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دانه طمع ببر که رستی از دام </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قابل و آنگه نصیحت قائل</w:t>
      </w:r>
    </w:p>
    <w:p>
      <w:pPr>
        <w:pStyle w:val="BookText"/>
        <w:rPr/>
      </w:pPr>
      <w:r>
        <w:rPr>
          <w:rFonts w:ascii="IRNazanin" w:hAnsi="IRNazanin" w:eastAsia="IRNazanin"/>
          <w:color w:val="111111"/>
          <w:sz w:val="28"/>
          <w:sz w:val="28"/>
          <w:szCs w:val="28"/>
          <w:rtl w:val="true"/>
          <w:lang w:bidi="fa-IR"/>
        </w:rPr>
        <w:t>چو گوش وهوش نباشد چه سود حسن مقال</w:t>
      </w:r>
    </w:p>
    <w:p>
      <w:pPr>
        <w:pStyle w:val="BookText"/>
        <w:rPr/>
      </w:pPr>
      <w:r>
        <w:rPr>
          <w:rFonts w:ascii="IRNazanin" w:hAnsi="IRNazanin" w:eastAsia="IRNazanin"/>
          <w:color w:val="111111"/>
          <w:sz w:val="28"/>
          <w:sz w:val="28"/>
          <w:szCs w:val="28"/>
          <w:rtl w:val="true"/>
          <w:lang w:bidi="fa-IR"/>
        </w:rPr>
        <w:t>نصیحت همه عالم چو باد در قفس است</w:t>
      </w:r>
    </w:p>
    <w:p>
      <w:pPr>
        <w:pStyle w:val="BookText"/>
        <w:rPr/>
      </w:pPr>
      <w:r>
        <w:rPr>
          <w:rFonts w:ascii="IRNazanin" w:hAnsi="IRNazanin" w:eastAsia="IRNazanin"/>
          <w:color w:val="111111"/>
          <w:sz w:val="28"/>
          <w:sz w:val="28"/>
          <w:szCs w:val="28"/>
          <w:rtl w:val="true"/>
          <w:lang w:bidi="fa-IR"/>
        </w:rPr>
        <w:t>به گوش مردم نادان چو آب در غربال</w:t>
      </w:r>
    </w:p>
    <w:p>
      <w:pPr>
        <w:pStyle w:val="BookText"/>
        <w:rPr/>
      </w:pPr>
      <w:r>
        <w:rPr>
          <w:rFonts w:ascii="IRNazanin" w:hAnsi="IRNazanin" w:eastAsia="IRNazanin"/>
          <w:color w:val="111111"/>
          <w:sz w:val="28"/>
          <w:sz w:val="28"/>
          <w:szCs w:val="28"/>
          <w:rtl w:val="true"/>
          <w:lang w:bidi="fa-IR"/>
        </w:rPr>
        <w:t>خواجه عبدالله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قومی که داد بندگی را داده اند</w:t>
      </w:r>
    </w:p>
    <w:p>
      <w:pPr>
        <w:pStyle w:val="BookText"/>
        <w:rPr/>
      </w:pPr>
      <w:r>
        <w:rPr>
          <w:rFonts w:ascii="IRNazanin" w:hAnsi="IRNazanin" w:eastAsia="IRNazanin"/>
          <w:color w:val="111111"/>
          <w:sz w:val="28"/>
          <w:sz w:val="28"/>
          <w:szCs w:val="28"/>
          <w:rtl w:val="true"/>
          <w:lang w:bidi="fa-IR"/>
        </w:rPr>
        <w:t>ترک دنیا کرده اند و از همه آزاده اند</w:t>
      </w:r>
    </w:p>
    <w:p>
      <w:pPr>
        <w:pStyle w:val="BookText"/>
        <w:rPr/>
      </w:pPr>
      <w:r>
        <w:rPr>
          <w:rFonts w:ascii="IRNazanin" w:hAnsi="IRNazanin" w:eastAsia="IRNazanin"/>
          <w:color w:val="111111"/>
          <w:sz w:val="28"/>
          <w:sz w:val="28"/>
          <w:szCs w:val="28"/>
          <w:rtl w:val="true"/>
          <w:lang w:bidi="fa-IR"/>
        </w:rPr>
        <w:t>طرفه العین نبوده غافل از حضرت لیک</w:t>
      </w:r>
    </w:p>
    <w:p>
      <w:pPr>
        <w:pStyle w:val="BookText"/>
        <w:rPr/>
      </w:pPr>
      <w:r>
        <w:rPr>
          <w:rFonts w:ascii="IRNazanin" w:hAnsi="IRNazanin" w:eastAsia="IRNazanin"/>
          <w:color w:val="111111"/>
          <w:sz w:val="28"/>
          <w:sz w:val="28"/>
          <w:szCs w:val="28"/>
          <w:rtl w:val="true"/>
          <w:lang w:bidi="fa-IR"/>
        </w:rPr>
        <w:t>سیل ها با این همه از دیده ها بگشاده اند</w:t>
      </w:r>
    </w:p>
    <w:p>
      <w:pPr>
        <w:pStyle w:val="BookText"/>
        <w:rPr/>
      </w:pPr>
      <w:r>
        <w:rPr>
          <w:rFonts w:ascii="IRNazanin" w:hAnsi="IRNazanin" w:eastAsia="IRNazanin"/>
          <w:color w:val="111111"/>
          <w:sz w:val="28"/>
          <w:sz w:val="28"/>
          <w:szCs w:val="28"/>
          <w:rtl w:val="true"/>
          <w:lang w:bidi="fa-IR"/>
        </w:rPr>
        <w:t>یکزمان از نوحه همچون نوح غافل نیستند</w:t>
      </w:r>
    </w:p>
    <w:p>
      <w:pPr>
        <w:pStyle w:val="BookText"/>
        <w:rPr/>
      </w:pPr>
      <w:r>
        <w:rPr>
          <w:rFonts w:ascii="IRNazanin" w:hAnsi="IRNazanin" w:eastAsia="IRNazanin"/>
          <w:color w:val="111111"/>
          <w:sz w:val="28"/>
          <w:sz w:val="28"/>
          <w:szCs w:val="28"/>
          <w:rtl w:val="true"/>
          <w:lang w:bidi="fa-IR"/>
        </w:rPr>
        <w:t>همچو یحیی گوییا از بهر زاری زاده اند</w:t>
      </w:r>
    </w:p>
    <w:p>
      <w:pPr>
        <w:pStyle w:val="BookText"/>
        <w:rPr/>
      </w:pPr>
      <w:r>
        <w:rPr>
          <w:rFonts w:ascii="IRNazanin" w:hAnsi="IRNazanin" w:eastAsia="IRNazanin"/>
          <w:color w:val="111111"/>
          <w:sz w:val="28"/>
          <w:sz w:val="28"/>
          <w:szCs w:val="28"/>
          <w:rtl w:val="true"/>
          <w:lang w:bidi="fa-IR"/>
        </w:rPr>
        <w:t>ربناگویند از او لبیک عبدی بشنوند</w:t>
      </w:r>
    </w:p>
    <w:p>
      <w:pPr>
        <w:pStyle w:val="BookText"/>
        <w:rPr/>
      </w:pPr>
      <w:r>
        <w:rPr>
          <w:rFonts w:ascii="IRNazanin" w:hAnsi="IRNazanin" w:eastAsia="IRNazanin"/>
          <w:color w:val="111111"/>
          <w:sz w:val="28"/>
          <w:sz w:val="28"/>
          <w:szCs w:val="28"/>
          <w:rtl w:val="true"/>
          <w:lang w:bidi="fa-IR"/>
        </w:rPr>
        <w:t>جمله سر مست الست از جرعه این بادهاند</w:t>
      </w:r>
    </w:p>
    <w:p>
      <w:pPr>
        <w:pStyle w:val="BookText"/>
        <w:rPr/>
      </w:pPr>
      <w:r>
        <w:rPr>
          <w:rFonts w:ascii="IRNazanin" w:hAnsi="IRNazanin" w:eastAsia="IRNazanin"/>
          <w:color w:val="111111"/>
          <w:sz w:val="28"/>
          <w:sz w:val="28"/>
          <w:szCs w:val="28"/>
          <w:rtl w:val="true"/>
          <w:lang w:bidi="fa-IR"/>
        </w:rPr>
        <w:t>پیر انصاری تو میدانی که ایشان کیستند</w:t>
      </w:r>
    </w:p>
    <w:p>
      <w:pPr>
        <w:pStyle w:val="BookText"/>
        <w:rPr/>
      </w:pPr>
      <w:r>
        <w:rPr>
          <w:rFonts w:ascii="IRNazanin" w:hAnsi="IRNazanin" w:eastAsia="IRNazanin"/>
          <w:color w:val="111111"/>
          <w:sz w:val="28"/>
          <w:sz w:val="28"/>
          <w:szCs w:val="28"/>
          <w:rtl w:val="true"/>
          <w:lang w:bidi="fa-IR"/>
        </w:rPr>
        <w:t>فرقه ای بی کروفر و زمره ای دلساده اند</w:t>
      </w:r>
    </w:p>
    <w:p>
      <w:pPr>
        <w:pStyle w:val="BookText"/>
        <w:rPr/>
      </w:pP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بر در سلطان خوبان باصد فغان</w:t>
      </w:r>
    </w:p>
    <w:p>
      <w:pPr>
        <w:pStyle w:val="BookText"/>
        <w:rPr/>
      </w:pPr>
      <w:r>
        <w:rPr>
          <w:rFonts w:ascii="IRNazanin" w:hAnsi="IRNazanin" w:eastAsia="IRNazanin"/>
          <w:color w:val="111111"/>
          <w:sz w:val="28"/>
          <w:sz w:val="28"/>
          <w:szCs w:val="28"/>
          <w:rtl w:val="true"/>
          <w:lang w:bidi="fa-IR"/>
        </w:rPr>
        <w:t>باشد که بنوازد شهی مسکین گدا را</w:t>
      </w:r>
    </w:p>
    <w:p>
      <w:pPr>
        <w:pStyle w:val="BookText"/>
        <w:rPr/>
      </w:pPr>
      <w:r>
        <w:rPr>
          <w:rFonts w:ascii="IRNazanin" w:hAnsi="IRNazanin" w:eastAsia="IRNazanin"/>
          <w:color w:val="111111"/>
          <w:sz w:val="28"/>
          <w:sz w:val="28"/>
          <w:szCs w:val="28"/>
          <w:rtl w:val="true"/>
          <w:lang w:bidi="fa-IR"/>
        </w:rPr>
        <w:t>با چشم گریان هر سحر بر درگه دوست</w:t>
      </w:r>
    </w:p>
    <w:p>
      <w:pPr>
        <w:pStyle w:val="BookText"/>
        <w:rPr/>
      </w:pPr>
      <w:r>
        <w:rPr>
          <w:rFonts w:ascii="IRNazanin" w:hAnsi="IRNazanin" w:eastAsia="IRNazanin"/>
          <w:color w:val="111111"/>
          <w:sz w:val="28"/>
          <w:sz w:val="28"/>
          <w:szCs w:val="28"/>
          <w:rtl w:val="true"/>
          <w:lang w:bidi="fa-IR"/>
        </w:rPr>
        <w:t>بنشین که او بخشد نواهر بینوا را</w:t>
      </w:r>
    </w:p>
    <w:p>
      <w:pPr>
        <w:pStyle w:val="BookText"/>
        <w:rPr/>
      </w:pPr>
      <w:r>
        <w:rPr>
          <w:rFonts w:ascii="IRNazanin" w:hAnsi="IRNazanin" w:eastAsia="IRNazanin"/>
          <w:color w:val="111111"/>
          <w:sz w:val="28"/>
          <w:sz w:val="28"/>
          <w:szCs w:val="28"/>
          <w:rtl w:val="true"/>
          <w:lang w:bidi="fa-IR"/>
        </w:rPr>
        <w:t>صابر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گناه اهل جهان را به ما ببخش</w:t>
      </w:r>
    </w:p>
    <w:p>
      <w:pPr>
        <w:pStyle w:val="BookText"/>
        <w:rPr/>
      </w:pPr>
      <w:r>
        <w:rPr>
          <w:rFonts w:ascii="IRNazanin" w:hAnsi="IRNazanin" w:eastAsia="IRNazanin"/>
          <w:color w:val="111111"/>
          <w:sz w:val="28"/>
          <w:sz w:val="28"/>
          <w:szCs w:val="28"/>
          <w:rtl w:val="true"/>
          <w:lang w:bidi="fa-IR"/>
        </w:rPr>
        <w:t>ما را سپس به رحمت بی منتها ببخش</w:t>
      </w:r>
    </w:p>
    <w:p>
      <w:pPr>
        <w:pStyle w:val="BookText"/>
        <w:rPr/>
      </w:pPr>
      <w:r>
        <w:rPr>
          <w:rFonts w:ascii="IRNazanin" w:hAnsi="IRNazanin" w:eastAsia="IRNazanin"/>
          <w:color w:val="111111"/>
          <w:sz w:val="28"/>
          <w:sz w:val="28"/>
          <w:szCs w:val="28"/>
          <w:rtl w:val="true"/>
          <w:lang w:bidi="fa-IR"/>
        </w:rPr>
        <w:t>هر چند مانده ایم سزاوار رحمتت</w:t>
      </w:r>
    </w:p>
    <w:p>
      <w:pPr>
        <w:pStyle w:val="BookText"/>
        <w:rPr/>
      </w:pPr>
      <w:r>
        <w:rPr>
          <w:rFonts w:ascii="IRNazanin" w:hAnsi="IRNazanin" w:eastAsia="IRNazanin"/>
          <w:color w:val="111111"/>
          <w:sz w:val="28"/>
          <w:sz w:val="28"/>
          <w:szCs w:val="28"/>
          <w:rtl w:val="true"/>
          <w:lang w:bidi="fa-IR"/>
        </w:rPr>
        <w:t>ما را بدان چه نیست سزاوار ما ببخش</w:t>
      </w:r>
    </w:p>
    <w:p>
      <w:pPr>
        <w:pStyle w:val="BookText"/>
        <w:rPr/>
      </w:pPr>
      <w:r>
        <w:rPr>
          <w:rFonts w:ascii="IRNazanin" w:hAnsi="IRNazanin" w:eastAsia="IRNazanin"/>
          <w:color w:val="111111"/>
          <w:sz w:val="28"/>
          <w:sz w:val="28"/>
          <w:szCs w:val="28"/>
          <w:rtl w:val="true"/>
          <w:lang w:bidi="fa-IR"/>
        </w:rPr>
        <w:t>گفتی که مستجاب کنم گر دعاکنی</w:t>
      </w:r>
    </w:p>
    <w:p>
      <w:pPr>
        <w:pStyle w:val="BookText"/>
        <w:rPr/>
      </w:pPr>
      <w:r>
        <w:rPr>
          <w:rFonts w:ascii="IRNazanin" w:hAnsi="IRNazanin" w:eastAsia="IRNazanin"/>
          <w:color w:val="111111"/>
          <w:sz w:val="28"/>
          <w:sz w:val="28"/>
          <w:szCs w:val="28"/>
          <w:rtl w:val="true"/>
          <w:lang w:bidi="fa-IR"/>
        </w:rPr>
        <w:t>توفیق هم عطا کن و حال دعا ببخش</w:t>
      </w:r>
    </w:p>
    <w:p>
      <w:pPr>
        <w:pStyle w:val="BookText"/>
        <w:rPr/>
      </w:pPr>
      <w:r>
        <w:rPr>
          <w:rFonts w:ascii="IRNazanin" w:hAnsi="IRNazanin" w:eastAsia="IRNazanin"/>
          <w:color w:val="111111"/>
          <w:sz w:val="28"/>
          <w:sz w:val="28"/>
          <w:szCs w:val="28"/>
          <w:rtl w:val="true"/>
          <w:lang w:bidi="fa-IR"/>
        </w:rPr>
        <w:t>حکیم نظامی</w:t>
      </w:r>
    </w:p>
    <w:p>
      <w:pPr>
        <w:pStyle w:val="BookText"/>
        <w:rPr/>
      </w:pPr>
      <w:r>
        <w:rPr>
          <w:rFonts w:ascii="IRNazanin" w:hAnsi="IRNazanin" w:eastAsia="IRNazanin"/>
          <w:color w:val="111111"/>
          <w:sz w:val="28"/>
          <w:sz w:val="28"/>
          <w:szCs w:val="28"/>
          <w:rtl w:val="true"/>
          <w:lang w:bidi="fa-IR"/>
        </w:rPr>
        <w:t>فلک جز عشق محرابی ندارد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بی خاک عشق آبی ندارد </w:t>
      </w:r>
    </w:p>
    <w:p>
      <w:pPr>
        <w:pStyle w:val="BookText"/>
        <w:rPr/>
      </w:pPr>
      <w:r>
        <w:rPr>
          <w:rFonts w:ascii="IRNazanin" w:hAnsi="IRNazanin" w:eastAsia="IRNazanin"/>
          <w:color w:val="111111"/>
          <w:sz w:val="28"/>
          <w:sz w:val="28"/>
          <w:szCs w:val="28"/>
          <w:rtl w:val="true"/>
          <w:lang w:bidi="fa-IR"/>
        </w:rPr>
        <w:t>ملاغلام عشق شو اندیشه این است</w:t>
      </w:r>
    </w:p>
    <w:p>
      <w:pPr>
        <w:pStyle w:val="BookText"/>
        <w:rPr/>
      </w:pPr>
      <w:r>
        <w:rPr>
          <w:rFonts w:ascii="IRNazanin" w:hAnsi="IRNazanin" w:eastAsia="IRNazanin"/>
          <w:color w:val="111111"/>
          <w:sz w:val="28"/>
          <w:sz w:val="28"/>
          <w:szCs w:val="28"/>
          <w:rtl w:val="true"/>
          <w:lang w:bidi="fa-IR"/>
        </w:rPr>
        <w:t>همه صاحبدلان را پیشه این است</w:t>
      </w:r>
    </w:p>
    <w:p>
      <w:pPr>
        <w:pStyle w:val="BookText"/>
        <w:rPr/>
      </w:pPr>
      <w:r>
        <w:rPr>
          <w:rFonts w:ascii="IRNazanin" w:hAnsi="IRNazanin" w:eastAsia="IRNazanin"/>
          <w:color w:val="111111"/>
          <w:sz w:val="28"/>
          <w:sz w:val="28"/>
          <w:szCs w:val="28"/>
          <w:rtl w:val="true"/>
          <w:lang w:bidi="fa-IR"/>
        </w:rPr>
        <w:t>دلی کز عشق خالی شد فسرده است</w:t>
      </w:r>
    </w:p>
    <w:p>
      <w:pPr>
        <w:pStyle w:val="BookText"/>
        <w:rPr/>
      </w:pPr>
      <w:r>
        <w:rPr>
          <w:rFonts w:ascii="IRNazanin" w:hAnsi="IRNazanin" w:eastAsia="IRNazanin"/>
          <w:color w:val="111111"/>
          <w:sz w:val="28"/>
          <w:sz w:val="28"/>
          <w:szCs w:val="28"/>
          <w:rtl w:val="true"/>
          <w:lang w:bidi="fa-IR"/>
        </w:rPr>
        <w:t>گرش صد جان بود بی عشق مرده است</w:t>
      </w:r>
    </w:p>
    <w:p>
      <w:pPr>
        <w:pStyle w:val="BookText"/>
        <w:rPr/>
      </w:pPr>
      <w:r>
        <w:rPr>
          <w:rFonts w:ascii="IRNazanin" w:hAnsi="IRNazanin" w:eastAsia="IRNazanin"/>
          <w:color w:val="111111"/>
          <w:sz w:val="28"/>
          <w:sz w:val="28"/>
          <w:szCs w:val="28"/>
          <w:rtl w:val="true"/>
          <w:lang w:bidi="fa-IR"/>
        </w:rPr>
        <w:t>حکیم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راستی کن که از راستی</w:t>
      </w:r>
    </w:p>
    <w:p>
      <w:pPr>
        <w:pStyle w:val="BookText"/>
        <w:rPr/>
      </w:pPr>
      <w:r>
        <w:rPr>
          <w:rFonts w:ascii="IRNazanin" w:hAnsi="IRNazanin" w:eastAsia="IRNazanin"/>
          <w:color w:val="111111"/>
          <w:sz w:val="28"/>
          <w:sz w:val="28"/>
          <w:szCs w:val="28"/>
          <w:rtl w:val="true"/>
          <w:lang w:bidi="fa-IR"/>
        </w:rPr>
        <w:t>نیاید به کار اندرون کاستی</w:t>
      </w:r>
    </w:p>
    <w:p>
      <w:pPr>
        <w:pStyle w:val="BookText"/>
        <w:rPr/>
      </w:pPr>
      <w:r>
        <w:rPr>
          <w:rFonts w:ascii="IRNazanin" w:hAnsi="IRNazanin" w:eastAsia="IRNazanin"/>
          <w:color w:val="111111"/>
          <w:sz w:val="28"/>
          <w:sz w:val="28"/>
          <w:szCs w:val="28"/>
          <w:rtl w:val="true"/>
          <w:lang w:bidi="fa-IR"/>
        </w:rPr>
        <w:t>چو با راستی باشی و مردمی</w:t>
      </w:r>
    </w:p>
    <w:p>
      <w:pPr>
        <w:pStyle w:val="BookText"/>
        <w:rPr/>
      </w:pPr>
      <w:r>
        <w:rPr>
          <w:rFonts w:ascii="IRNazanin" w:hAnsi="IRNazanin" w:eastAsia="IRNazanin"/>
          <w:color w:val="111111"/>
          <w:sz w:val="28"/>
          <w:sz w:val="28"/>
          <w:szCs w:val="28"/>
          <w:rtl w:val="true"/>
          <w:lang w:bidi="fa-IR"/>
        </w:rPr>
        <w:t>نبینی جزاز خوبی و خرمی</w:t>
      </w:r>
    </w:p>
    <w:p>
      <w:pPr>
        <w:pStyle w:val="BookText"/>
        <w:rPr/>
      </w:pPr>
      <w:r>
        <w:rPr>
          <w:rFonts w:ascii="IRNazanin" w:hAnsi="IRNazanin" w:eastAsia="IRNazanin"/>
          <w:color w:val="111111"/>
          <w:sz w:val="28"/>
          <w:sz w:val="28"/>
          <w:szCs w:val="28"/>
          <w:rtl w:val="true"/>
          <w:lang w:bidi="fa-IR"/>
        </w:rPr>
        <w:t>رخ مرد را تیره دارد دروغ</w:t>
      </w:r>
    </w:p>
    <w:p>
      <w:pPr>
        <w:pStyle w:val="BookText"/>
        <w:rPr/>
      </w:pPr>
      <w:r>
        <w:rPr>
          <w:rFonts w:ascii="IRNazanin" w:hAnsi="IRNazanin" w:eastAsia="IRNazanin"/>
          <w:color w:val="111111"/>
          <w:sz w:val="28"/>
          <w:sz w:val="28"/>
          <w:szCs w:val="28"/>
          <w:rtl w:val="true"/>
          <w:lang w:bidi="fa-IR"/>
        </w:rPr>
        <w:t>بلندیش هرگز نگیرد فروغ</w:t>
      </w:r>
    </w:p>
    <w:p>
      <w:pPr>
        <w:pStyle w:val="BookText"/>
        <w:rPr/>
      </w:pPr>
      <w:r>
        <w:rPr>
          <w:rFonts w:ascii="IRNazanin" w:hAnsi="IRNazanin" w:eastAsia="IRNazanin"/>
          <w:color w:val="111111"/>
          <w:sz w:val="28"/>
          <w:sz w:val="28"/>
          <w:szCs w:val="28"/>
          <w:rtl w:val="true"/>
          <w:lang w:bidi="fa-IR"/>
        </w:rPr>
        <w:t>مغربی</w:t>
      </w:r>
    </w:p>
    <w:p>
      <w:pPr>
        <w:pStyle w:val="BookText"/>
        <w:rPr/>
      </w:pPr>
      <w:r>
        <w:rPr>
          <w:rFonts w:ascii="IRNazanin" w:hAnsi="IRNazanin" w:eastAsia="IRNazanin"/>
          <w:color w:val="111111"/>
          <w:sz w:val="28"/>
          <w:sz w:val="28"/>
          <w:szCs w:val="28"/>
          <w:rtl w:val="true"/>
          <w:lang w:bidi="fa-IR"/>
        </w:rPr>
        <w:t>چو تافت بر دل من پرتو جمال حبیب</w:t>
      </w:r>
    </w:p>
    <w:p>
      <w:pPr>
        <w:pStyle w:val="BookText"/>
        <w:rPr/>
      </w:pPr>
      <w:r>
        <w:rPr>
          <w:rFonts w:ascii="IRNazanin" w:hAnsi="IRNazanin" w:eastAsia="IRNazanin"/>
          <w:color w:val="111111"/>
          <w:sz w:val="28"/>
          <w:sz w:val="28"/>
          <w:szCs w:val="28"/>
          <w:rtl w:val="true"/>
          <w:lang w:bidi="fa-IR"/>
        </w:rPr>
        <w:t>بدیده جان حسن برکمال حبیب</w:t>
      </w:r>
    </w:p>
    <w:p>
      <w:pPr>
        <w:pStyle w:val="BookText"/>
        <w:rPr/>
      </w:pPr>
      <w:r>
        <w:rPr>
          <w:rFonts w:ascii="IRNazanin" w:hAnsi="IRNazanin" w:eastAsia="IRNazanin"/>
          <w:color w:val="111111"/>
          <w:sz w:val="28"/>
          <w:sz w:val="28"/>
          <w:szCs w:val="28"/>
          <w:rtl w:val="true"/>
          <w:lang w:bidi="fa-IR"/>
        </w:rPr>
        <w:t>چه التفات به ذات کائنات کند</w:t>
      </w:r>
    </w:p>
    <w:p>
      <w:pPr>
        <w:pStyle w:val="BookText"/>
        <w:rPr/>
      </w:pPr>
      <w:r>
        <w:rPr>
          <w:rFonts w:ascii="IRNazanin" w:hAnsi="IRNazanin" w:eastAsia="IRNazanin"/>
          <w:color w:val="111111"/>
          <w:sz w:val="28"/>
          <w:sz w:val="28"/>
          <w:szCs w:val="28"/>
          <w:rtl w:val="true"/>
          <w:lang w:bidi="fa-IR"/>
        </w:rPr>
        <w:t>کسی که یافت دمی لذت وصال حبيب</w:t>
      </w:r>
    </w:p>
    <w:p>
      <w:pPr>
        <w:pStyle w:val="BookText"/>
        <w:rPr/>
      </w:pPr>
      <w:r>
        <w:rPr>
          <w:rFonts w:ascii="IRNazanin" w:hAnsi="IRNazanin" w:eastAsia="IRNazanin"/>
          <w:color w:val="111111"/>
          <w:sz w:val="28"/>
          <w:sz w:val="28"/>
          <w:szCs w:val="28"/>
          <w:rtl w:val="true"/>
          <w:lang w:bidi="fa-IR"/>
        </w:rPr>
        <w:t>چه احتیاج بود دیده را به حسن برون</w:t>
      </w:r>
    </w:p>
    <w:p>
      <w:pPr>
        <w:pStyle w:val="BookText"/>
        <w:rPr/>
      </w:pPr>
      <w:r>
        <w:rPr>
          <w:rFonts w:ascii="IRNazanin" w:hAnsi="IRNazanin" w:eastAsia="IRNazanin"/>
          <w:color w:val="111111"/>
          <w:sz w:val="28"/>
          <w:sz w:val="28"/>
          <w:szCs w:val="28"/>
          <w:rtl w:val="true"/>
          <w:lang w:bidi="fa-IR"/>
        </w:rPr>
        <w:t>چون در درون متجلی شود جمال حبیب</w:t>
      </w:r>
    </w:p>
    <w:p>
      <w:pPr>
        <w:pStyle w:val="BookText"/>
        <w:rPr/>
      </w:pPr>
      <w:r>
        <w:rPr>
          <w:rFonts w:ascii="IRNazanin" w:hAnsi="IRNazanin" w:eastAsia="IRNazanin"/>
          <w:color w:val="111111"/>
          <w:sz w:val="28"/>
          <w:sz w:val="28"/>
          <w:szCs w:val="28"/>
          <w:rtl w:val="true"/>
          <w:lang w:bidi="fa-IR"/>
        </w:rPr>
        <w:t>ز مشرق دلتای مغربی چه کرد طلوع</w:t>
      </w:r>
    </w:p>
    <w:p>
      <w:pPr>
        <w:pStyle w:val="BookText"/>
        <w:rPr/>
      </w:pPr>
      <w:r>
        <w:rPr>
          <w:rFonts w:ascii="IRNazanin" w:hAnsi="IRNazanin" w:eastAsia="IRNazanin"/>
          <w:color w:val="111111"/>
          <w:sz w:val="28"/>
          <w:sz w:val="28"/>
          <w:szCs w:val="28"/>
          <w:rtl w:val="true"/>
          <w:lang w:bidi="fa-IR"/>
        </w:rPr>
        <w:t>هزار بدر برفت از نظر هلال حبیب</w:t>
      </w:r>
    </w:p>
    <w:p>
      <w:pPr>
        <w:pStyle w:val="BookText"/>
        <w:rPr/>
      </w:pP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رخسار تو را در دل نهان داریم ما</w:t>
      </w:r>
    </w:p>
    <w:p>
      <w:pPr>
        <w:pStyle w:val="BookText"/>
        <w:rPr/>
      </w:pPr>
      <w:r>
        <w:rPr>
          <w:rFonts w:ascii="IRNazanin" w:hAnsi="IRNazanin" w:eastAsia="IRNazanin"/>
          <w:color w:val="111111"/>
          <w:sz w:val="28"/>
          <w:sz w:val="28"/>
          <w:szCs w:val="28"/>
          <w:rtl w:val="true"/>
          <w:lang w:bidi="fa-IR"/>
        </w:rPr>
        <w:t>در دل دوزخ بهشت جاودان داریم ما</w:t>
      </w:r>
    </w:p>
    <w:p>
      <w:pPr>
        <w:pStyle w:val="BookText"/>
        <w:rPr/>
      </w:pPr>
      <w:r>
        <w:rPr>
          <w:rFonts w:ascii="IRNazanin" w:hAnsi="IRNazanin" w:eastAsia="IRNazanin"/>
          <w:color w:val="111111"/>
          <w:sz w:val="28"/>
          <w:sz w:val="28"/>
          <w:szCs w:val="28"/>
          <w:rtl w:val="true"/>
          <w:lang w:bidi="fa-IR"/>
        </w:rPr>
        <w:t>چیست خاک تیره تا باشد تماشا گاه ماه</w:t>
      </w:r>
    </w:p>
    <w:p>
      <w:pPr>
        <w:pStyle w:val="BookText"/>
        <w:rPr/>
      </w:pPr>
      <w:r>
        <w:rPr>
          <w:rFonts w:ascii="IRNazanin" w:hAnsi="IRNazanin" w:eastAsia="IRNazanin"/>
          <w:color w:val="111111"/>
          <w:sz w:val="28"/>
          <w:sz w:val="28"/>
          <w:szCs w:val="28"/>
          <w:rtl w:val="true"/>
          <w:lang w:bidi="fa-IR"/>
        </w:rPr>
        <w:t>سیرها در خویشتن چون آسمان داریم ما</w:t>
      </w:r>
    </w:p>
    <w:p>
      <w:pPr>
        <w:pStyle w:val="BookText"/>
        <w:rPr/>
      </w:pPr>
      <w:r>
        <w:rPr>
          <w:rFonts w:ascii="IRNazanin" w:hAnsi="IRNazanin" w:eastAsia="IRNazanin"/>
          <w:color w:val="111111"/>
          <w:sz w:val="28"/>
          <w:sz w:val="28"/>
          <w:szCs w:val="28"/>
          <w:rtl w:val="true"/>
          <w:lang w:bidi="fa-IR"/>
        </w:rPr>
        <w:t>علامه سید محمد حسین طباطبائی</w:t>
      </w:r>
    </w:p>
    <w:p>
      <w:pPr>
        <w:pStyle w:val="BookText"/>
        <w:rPr/>
      </w:pPr>
      <w:r>
        <w:rPr>
          <w:rFonts w:ascii="IRNazanin" w:hAnsi="IRNazanin" w:eastAsia="IRNazanin"/>
          <w:color w:val="111111"/>
          <w:sz w:val="28"/>
          <w:sz w:val="28"/>
          <w:szCs w:val="28"/>
          <w:rtl w:val="true"/>
          <w:lang w:bidi="fa-IR"/>
        </w:rPr>
        <w:t>گذر زدانه و دام جهان و خویش مناز</w:t>
      </w:r>
    </w:p>
    <w:p>
      <w:pPr>
        <w:pStyle w:val="BookText"/>
        <w:rPr/>
      </w:pPr>
      <w:r>
        <w:rPr>
          <w:rFonts w:ascii="IRNazanin" w:hAnsi="IRNazanin" w:eastAsia="IRNazanin"/>
          <w:color w:val="111111"/>
          <w:sz w:val="28"/>
          <w:sz w:val="28"/>
          <w:szCs w:val="28"/>
          <w:rtl w:val="true"/>
          <w:lang w:bidi="fa-IR"/>
        </w:rPr>
        <w:t>که مرغ با پر آزاد می کند پرواز</w:t>
      </w:r>
    </w:p>
    <w:p>
      <w:pPr>
        <w:pStyle w:val="BookText"/>
        <w:rPr/>
      </w:pPr>
      <w:r>
        <w:rPr>
          <w:rFonts w:ascii="IRNazanin" w:hAnsi="IRNazanin" w:eastAsia="IRNazanin"/>
          <w:color w:val="111111"/>
          <w:sz w:val="28"/>
          <w:sz w:val="28"/>
          <w:szCs w:val="28"/>
          <w:rtl w:val="true"/>
          <w:lang w:bidi="fa-IR"/>
        </w:rPr>
        <w:t>به ساز و سوز بهار و خزان شکیبا باش</w:t>
      </w:r>
    </w:p>
    <w:p>
      <w:pPr>
        <w:pStyle w:val="BookText"/>
        <w:rPr/>
      </w:pPr>
      <w:r>
        <w:rPr>
          <w:rFonts w:ascii="IRNazanin" w:hAnsi="IRNazanin" w:eastAsia="IRNazanin"/>
          <w:color w:val="111111"/>
          <w:sz w:val="28"/>
          <w:sz w:val="28"/>
          <w:szCs w:val="28"/>
          <w:rtl w:val="true"/>
          <w:lang w:bidi="fa-IR"/>
        </w:rPr>
        <w:t>به تنگنای جهان باش ورس</w:t>
      </w:r>
      <w:r>
        <w:rPr>
          <w:rStyle w:val="FootnoteAnchor"/>
          <w:rtl w:val="true"/>
        </w:rPr>
        <w:footnoteReference w:id="894"/>
      </w:r>
      <w:r>
        <w:rPr>
          <w:rFonts w:ascii="IRNazanin" w:hAnsi="IRNazanin" w:eastAsia="IRNazanin"/>
          <w:color w:val="111111"/>
          <w:sz w:val="28"/>
          <w:sz w:val="28"/>
          <w:szCs w:val="28"/>
          <w:rtl w:val="true"/>
          <w:lang w:bidi="fa-IR"/>
        </w:rPr>
        <w:t>را انباز</w:t>
      </w:r>
    </w:p>
    <w:p>
      <w:pPr>
        <w:pStyle w:val="BookText"/>
        <w:rPr/>
      </w:pPr>
      <w:r>
        <w:rPr>
          <w:rFonts w:ascii="IRNazanin" w:hAnsi="IRNazanin" w:eastAsia="IRNazanin"/>
          <w:color w:val="111111"/>
          <w:sz w:val="28"/>
          <w:sz w:val="28"/>
          <w:szCs w:val="28"/>
          <w:rtl w:val="true"/>
          <w:lang w:bidi="fa-IR"/>
        </w:rPr>
        <w:t>به هرزه مپیما و خود خسته مساز</w:t>
      </w:r>
    </w:p>
    <w:p>
      <w:pPr>
        <w:pStyle w:val="BookText"/>
        <w:rPr/>
      </w:pPr>
      <w:r>
        <w:rPr>
          <w:rFonts w:ascii="IRNazanin" w:hAnsi="IRNazanin" w:eastAsia="IRNazanin"/>
          <w:color w:val="111111"/>
          <w:sz w:val="28"/>
          <w:sz w:val="28"/>
          <w:szCs w:val="28"/>
          <w:rtl w:val="true"/>
          <w:lang w:bidi="fa-IR"/>
        </w:rPr>
        <w:t>که پیش پای تو باشد بسی نشیب و فراز</w:t>
      </w:r>
    </w:p>
    <w:p>
      <w:pPr>
        <w:pStyle w:val="BookText"/>
        <w:rPr/>
      </w:pPr>
      <w:r>
        <w:rPr>
          <w:rFonts w:ascii="IRNazanin" w:hAnsi="IRNazanin" w:eastAsia="IRNazanin"/>
          <w:color w:val="111111"/>
          <w:sz w:val="28"/>
          <w:sz w:val="28"/>
          <w:szCs w:val="28"/>
          <w:rtl w:val="true"/>
          <w:lang w:bidi="fa-IR"/>
        </w:rPr>
        <w:t>آية الله شیخ محمد حسین کمپانی</w:t>
      </w:r>
    </w:p>
    <w:p>
      <w:pPr>
        <w:pStyle w:val="BookText"/>
        <w:rPr/>
      </w:pPr>
      <w:r>
        <w:rPr>
          <w:rFonts w:ascii="IRNazanin" w:hAnsi="IRNazanin" w:eastAsia="IRNazanin"/>
          <w:color w:val="111111"/>
          <w:sz w:val="28"/>
          <w:sz w:val="28"/>
          <w:szCs w:val="28"/>
          <w:rtl w:val="true"/>
          <w:lang w:bidi="fa-IR"/>
        </w:rPr>
        <w:t>گوهری را از صدف آورده طبعم در کنار</w:t>
      </w:r>
    </w:p>
    <w:p>
      <w:pPr>
        <w:pStyle w:val="BookText"/>
        <w:rPr/>
      </w:pPr>
      <w:r>
        <w:rPr>
          <w:rFonts w:ascii="IRNazanin" w:hAnsi="IRNazanin" w:eastAsia="IRNazanin"/>
          <w:color w:val="111111"/>
          <w:sz w:val="28"/>
          <w:sz w:val="28"/>
          <w:szCs w:val="28"/>
          <w:rtl w:val="true"/>
          <w:lang w:bidi="fa-IR"/>
        </w:rPr>
        <w:t>یا که از خاک نجف تابنده دری آیدار</w:t>
      </w:r>
    </w:p>
    <w:p>
      <w:pPr>
        <w:pStyle w:val="BookText"/>
        <w:rPr/>
      </w:pPr>
      <w:r>
        <w:rPr>
          <w:rFonts w:ascii="IRNazanin" w:hAnsi="IRNazanin" w:eastAsia="IRNazanin"/>
          <w:color w:val="111111"/>
          <w:sz w:val="28"/>
          <w:sz w:val="28"/>
          <w:szCs w:val="28"/>
          <w:rtl w:val="true"/>
          <w:lang w:bidi="fa-IR"/>
        </w:rPr>
        <w:t>شاهد بزم ولایت شاه اقلیم وجود</w:t>
      </w:r>
    </w:p>
    <w:p>
      <w:pPr>
        <w:pStyle w:val="BookText"/>
        <w:rPr/>
      </w:pPr>
      <w:r>
        <w:rPr>
          <w:rFonts w:ascii="IRNazanin" w:hAnsi="IRNazanin" w:eastAsia="IRNazanin"/>
          <w:color w:val="111111"/>
          <w:sz w:val="28"/>
          <w:sz w:val="28"/>
          <w:szCs w:val="28"/>
          <w:rtl w:val="true"/>
          <w:lang w:bidi="fa-IR"/>
        </w:rPr>
        <w:t>شمع ایوان هدایت نیز گیتی مدار</w:t>
      </w:r>
    </w:p>
    <w:p>
      <w:pPr>
        <w:pStyle w:val="BookText"/>
        <w:rPr/>
      </w:pPr>
      <w:r>
        <w:rPr>
          <w:rFonts w:ascii="IRNazanin" w:hAnsi="IRNazanin" w:eastAsia="IRNazanin"/>
          <w:color w:val="111111"/>
          <w:sz w:val="28"/>
          <w:sz w:val="28"/>
          <w:szCs w:val="28"/>
          <w:rtl w:val="true"/>
          <w:lang w:bidi="fa-IR"/>
        </w:rPr>
        <w:t xml:space="preserve">صورت زیبای او یاطلعت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والای او یا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يمشة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برش پیر خرد چون کودکی دانش پژوه</w:t>
      </w:r>
    </w:p>
    <w:p>
      <w:pPr>
        <w:pStyle w:val="BookText"/>
        <w:rPr/>
      </w:pPr>
      <w:r>
        <w:rPr>
          <w:rFonts w:ascii="IRNazanin" w:hAnsi="IRNazanin" w:eastAsia="IRNazanin"/>
          <w:color w:val="111111"/>
          <w:sz w:val="28"/>
          <w:sz w:val="28"/>
          <w:szCs w:val="28"/>
          <w:rtl w:val="true"/>
          <w:lang w:bidi="fa-IR"/>
        </w:rPr>
        <w:t>بر درش عقل مجرد همچو پیری خاکسار</w:t>
      </w:r>
    </w:p>
    <w:p>
      <w:pPr>
        <w:pStyle w:val="BookText"/>
        <w:rPr/>
      </w:pPr>
      <w:r>
        <w:rPr>
          <w:rFonts w:ascii="IRNazanin" w:hAnsi="IRNazanin" w:eastAsia="IRNazanin"/>
          <w:color w:val="111111"/>
          <w:sz w:val="28"/>
          <w:sz w:val="28"/>
          <w:szCs w:val="28"/>
          <w:rtl w:val="true"/>
          <w:lang w:bidi="fa-IR"/>
        </w:rPr>
        <w:t>گوش جان بگشا و بشنو از امین کردگار</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فتى الا علی لا سیف الا ذوالفقار </w:t>
      </w:r>
    </w:p>
    <w:p>
      <w:pPr>
        <w:pStyle w:val="BookText"/>
        <w:rPr/>
      </w:pPr>
      <w:r>
        <w:rPr>
          <w:rFonts w:ascii="IRNazanin" w:hAnsi="IRNazanin" w:eastAsia="IRNazanin"/>
          <w:color w:val="111111"/>
          <w:sz w:val="28"/>
          <w:sz w:val="28"/>
          <w:szCs w:val="28"/>
          <w:rtl w:val="true"/>
          <w:lang w:bidi="fa-IR"/>
        </w:rPr>
        <w:t>نظامی گنجوی</w:t>
      </w:r>
    </w:p>
    <w:p>
      <w:pPr>
        <w:pStyle w:val="BookText"/>
        <w:rPr/>
      </w:pPr>
      <w:r>
        <w:rPr>
          <w:rFonts w:ascii="IRNazanin" w:hAnsi="IRNazanin" w:eastAsia="IRNazanin"/>
          <w:color w:val="111111"/>
          <w:sz w:val="28"/>
          <w:sz w:val="28"/>
          <w:szCs w:val="28"/>
          <w:rtl w:val="true"/>
          <w:lang w:bidi="fa-IR"/>
        </w:rPr>
        <w:t>دست وفادر کمر عهد کن</w:t>
      </w:r>
    </w:p>
    <w:p>
      <w:pPr>
        <w:pStyle w:val="BookText"/>
        <w:rPr/>
      </w:pPr>
      <w:r>
        <w:rPr>
          <w:rFonts w:ascii="IRNazanin" w:hAnsi="IRNazanin" w:eastAsia="IRNazanin"/>
          <w:color w:val="111111"/>
          <w:sz w:val="28"/>
          <w:sz w:val="28"/>
          <w:szCs w:val="28"/>
          <w:rtl w:val="true"/>
          <w:lang w:bidi="fa-IR"/>
        </w:rPr>
        <w:t>تا نشوی عهد شکن جهد کن</w:t>
      </w:r>
    </w:p>
    <w:p>
      <w:pPr>
        <w:pStyle w:val="BookText"/>
        <w:rPr/>
      </w:pPr>
      <w:r>
        <w:rPr>
          <w:rFonts w:ascii="IRNazanin" w:hAnsi="IRNazanin" w:eastAsia="IRNazanin"/>
          <w:color w:val="111111"/>
          <w:sz w:val="28"/>
          <w:sz w:val="28"/>
          <w:szCs w:val="28"/>
          <w:rtl w:val="true"/>
          <w:lang w:bidi="fa-IR"/>
        </w:rPr>
        <w:t>نیست بر مردم صاحب نظر</w:t>
      </w:r>
    </w:p>
    <w:p>
      <w:pPr>
        <w:pStyle w:val="BookText"/>
        <w:rPr/>
      </w:pPr>
      <w:r>
        <w:rPr>
          <w:rFonts w:ascii="IRNazanin" w:hAnsi="IRNazanin" w:eastAsia="IRNazanin"/>
          <w:color w:val="111111"/>
          <w:sz w:val="28"/>
          <w:sz w:val="28"/>
          <w:szCs w:val="28"/>
          <w:rtl w:val="true"/>
          <w:lang w:bidi="fa-IR"/>
        </w:rPr>
        <w:t>خصلتی از عهد پسندیده تر</w:t>
      </w:r>
    </w:p>
    <w:p>
      <w:pPr>
        <w:pStyle w:val="BookText"/>
        <w:rPr/>
      </w:pPr>
      <w:r>
        <w:rPr>
          <w:rFonts w:ascii="IRNazanin" w:hAnsi="IRNazanin" w:eastAsia="IRNazanin"/>
          <w:color w:val="111111"/>
          <w:sz w:val="28"/>
          <w:sz w:val="28"/>
          <w:szCs w:val="28"/>
          <w:rtl w:val="true"/>
          <w:lang w:bidi="fa-IR"/>
        </w:rPr>
        <w:t>تخم ادب چیست وفا کاشتن</w:t>
      </w:r>
    </w:p>
    <w:p>
      <w:pPr>
        <w:pStyle w:val="BookText"/>
        <w:rPr/>
      </w:pPr>
      <w:r>
        <w:rPr>
          <w:rFonts w:ascii="IRNazanin" w:hAnsi="IRNazanin" w:eastAsia="IRNazanin"/>
          <w:color w:val="111111"/>
          <w:sz w:val="28"/>
          <w:sz w:val="28"/>
          <w:szCs w:val="28"/>
          <w:rtl w:val="true"/>
          <w:lang w:bidi="fa-IR"/>
        </w:rPr>
        <w:t>حق وفا چیست نگهداشتن</w:t>
      </w:r>
    </w:p>
    <w:p>
      <w:pPr>
        <w:pStyle w:val="BookText"/>
        <w:rPr/>
      </w:pPr>
      <w:r>
        <w:rPr>
          <w:rFonts w:ascii="IRNazanin" w:hAnsi="IRNazanin" w:eastAsia="IRNazanin"/>
          <w:color w:val="111111"/>
          <w:sz w:val="28"/>
          <w:sz w:val="28"/>
          <w:szCs w:val="28"/>
          <w:rtl w:val="true"/>
          <w:lang w:bidi="fa-IR"/>
        </w:rPr>
        <w:t>جهد در آن کن که وفا را شوی</w:t>
      </w:r>
    </w:p>
    <w:p>
      <w:pPr>
        <w:pStyle w:val="BookText"/>
        <w:rPr/>
      </w:pPr>
      <w:r>
        <w:rPr>
          <w:rFonts w:ascii="IRNazanin" w:hAnsi="IRNazanin" w:eastAsia="IRNazanin"/>
          <w:color w:val="111111"/>
          <w:sz w:val="28"/>
          <w:sz w:val="28"/>
          <w:szCs w:val="28"/>
          <w:rtl w:val="true"/>
          <w:lang w:bidi="fa-IR"/>
        </w:rPr>
        <w:t>خود نپرستی و خدا را شوی</w:t>
      </w:r>
    </w:p>
    <w:p>
      <w:pPr>
        <w:pStyle w:val="BookText"/>
        <w:rPr/>
      </w:pPr>
      <w:r>
        <w:rPr>
          <w:rFonts w:ascii="IRNazanin" w:hAnsi="IRNazanin" w:eastAsia="IRNazanin"/>
          <w:color w:val="111111"/>
          <w:sz w:val="28"/>
          <w:sz w:val="28"/>
          <w:szCs w:val="28"/>
          <w:rtl w:val="true"/>
          <w:lang w:bidi="fa-IR"/>
        </w:rPr>
        <w:t>خاک دلی شو که وفایی دروست</w:t>
      </w:r>
    </w:p>
    <w:p>
      <w:pPr>
        <w:pStyle w:val="BookText"/>
        <w:rPr/>
      </w:pPr>
      <w:r>
        <w:rPr>
          <w:rFonts w:ascii="IRNazanin" w:hAnsi="IRNazanin" w:eastAsia="IRNazanin"/>
          <w:color w:val="111111"/>
          <w:sz w:val="28"/>
          <w:sz w:val="28"/>
          <w:szCs w:val="28"/>
          <w:rtl w:val="true"/>
          <w:lang w:bidi="fa-IR"/>
        </w:rPr>
        <w:t>وزگل انصاف گیاهی دروست</w:t>
      </w:r>
    </w:p>
    <w:p>
      <w:pPr>
        <w:pStyle w:val="BookText"/>
        <w:rPr/>
      </w:pPr>
      <w:r>
        <w:rPr>
          <w:rFonts w:ascii="IRNazanin" w:hAnsi="IRNazanin" w:eastAsia="IRNazanin"/>
          <w:color w:val="111111"/>
          <w:sz w:val="28"/>
          <w:sz w:val="28"/>
          <w:szCs w:val="28"/>
          <w:rtl w:val="true"/>
          <w:lang w:bidi="fa-IR"/>
        </w:rPr>
        <w:t>حاج ملادهای سبزه 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عشق تو در هیچ سری نیست که نیست</w:t>
      </w:r>
    </w:p>
    <w:p>
      <w:pPr>
        <w:pStyle w:val="BookText"/>
        <w:rPr/>
      </w:pPr>
      <w:r>
        <w:rPr>
          <w:rFonts w:ascii="IRNazanin" w:hAnsi="IRNazanin" w:eastAsia="IRNazanin"/>
          <w:color w:val="111111"/>
          <w:sz w:val="28"/>
          <w:sz w:val="28"/>
          <w:szCs w:val="28"/>
          <w:rtl w:val="true"/>
          <w:lang w:bidi="fa-IR"/>
        </w:rPr>
        <w:t>منظر روی تو زیب نظری نیست که نیست</w:t>
      </w:r>
    </w:p>
    <w:p>
      <w:pPr>
        <w:pStyle w:val="BookText"/>
        <w:rPr/>
      </w:pPr>
      <w:r>
        <w:rPr>
          <w:rFonts w:ascii="IRNazanin" w:hAnsi="IRNazanin" w:eastAsia="IRNazanin"/>
          <w:color w:val="111111"/>
          <w:sz w:val="28"/>
          <w:sz w:val="28"/>
          <w:szCs w:val="28"/>
          <w:rtl w:val="true"/>
          <w:lang w:bidi="fa-IR"/>
        </w:rPr>
        <w:t>زفغانم ز فراق رخ و زلفت به فغان</w:t>
      </w:r>
    </w:p>
    <w:p>
      <w:pPr>
        <w:pStyle w:val="BookText"/>
        <w:rPr/>
      </w:pPr>
      <w:r>
        <w:rPr>
          <w:rFonts w:ascii="IRNazanin" w:hAnsi="IRNazanin" w:eastAsia="IRNazanin"/>
          <w:color w:val="111111"/>
          <w:sz w:val="28"/>
          <w:sz w:val="28"/>
          <w:szCs w:val="28"/>
          <w:rtl w:val="true"/>
          <w:lang w:bidi="fa-IR"/>
        </w:rPr>
        <w:t>سگ کویت همه شب تا سحری نیست که نیست</w:t>
      </w:r>
    </w:p>
    <w:p>
      <w:pPr>
        <w:pStyle w:val="BookText"/>
        <w:rPr/>
      </w:pPr>
      <w:r>
        <w:rPr>
          <w:rFonts w:ascii="IRNazanin" w:hAnsi="IRNazanin" w:eastAsia="IRNazanin"/>
          <w:color w:val="111111"/>
          <w:sz w:val="28"/>
          <w:sz w:val="28"/>
          <w:szCs w:val="28"/>
          <w:rtl w:val="true"/>
          <w:lang w:bidi="fa-IR"/>
        </w:rPr>
        <w:t>نه همین از غم او سینه ماصد چاک است</w:t>
      </w:r>
    </w:p>
    <w:p>
      <w:pPr>
        <w:pStyle w:val="BookText"/>
        <w:rPr/>
      </w:pPr>
      <w:r>
        <w:rPr>
          <w:rFonts w:ascii="IRNazanin" w:hAnsi="IRNazanin" w:eastAsia="IRNazanin"/>
          <w:color w:val="111111"/>
          <w:sz w:val="28"/>
          <w:sz w:val="28"/>
          <w:szCs w:val="28"/>
          <w:rtl w:val="true"/>
          <w:lang w:bidi="fa-IR"/>
        </w:rPr>
        <w:t>داغ او لاله صفت بر جگری نیست که نیست</w:t>
      </w:r>
    </w:p>
    <w:p>
      <w:pPr>
        <w:pStyle w:val="BookText"/>
        <w:rPr/>
      </w:pPr>
      <w:r>
        <w:rPr>
          <w:rFonts w:ascii="IRNazanin" w:hAnsi="IRNazanin" w:eastAsia="IRNazanin"/>
          <w:color w:val="111111"/>
          <w:sz w:val="28"/>
          <w:sz w:val="28"/>
          <w:szCs w:val="28"/>
          <w:rtl w:val="true"/>
          <w:lang w:bidi="fa-IR"/>
        </w:rPr>
        <w:t>حکیم ناصر خسرو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أشياء زدردم واقفند</w:t>
      </w:r>
    </w:p>
    <w:p>
      <w:pPr>
        <w:pStyle w:val="BookText"/>
        <w:rPr/>
      </w:pPr>
      <w:r>
        <w:rPr>
          <w:rFonts w:ascii="IRNazanin" w:hAnsi="IRNazanin" w:eastAsia="IRNazanin"/>
          <w:color w:val="111111"/>
          <w:sz w:val="28"/>
          <w:sz w:val="28"/>
          <w:szCs w:val="28"/>
          <w:rtl w:val="true"/>
          <w:lang w:bidi="fa-IR"/>
        </w:rPr>
        <w:t>در سماء کو بیانم، هاتف اند</w:t>
      </w:r>
    </w:p>
    <w:p>
      <w:pPr>
        <w:pStyle w:val="BookText"/>
        <w:rPr/>
      </w:pPr>
      <w:r>
        <w:rPr>
          <w:rFonts w:ascii="IRNazanin" w:hAnsi="IRNazanin" w:eastAsia="IRNazanin"/>
          <w:color w:val="111111"/>
          <w:sz w:val="28"/>
          <w:sz w:val="28"/>
          <w:szCs w:val="28"/>
          <w:rtl w:val="true"/>
          <w:lang w:bidi="fa-IR"/>
        </w:rPr>
        <w:t>جور و درد من ز حب مرتضی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این جوروجفا، اینجا رو است</w:t>
      </w:r>
    </w:p>
    <w:p>
      <w:pPr>
        <w:pStyle w:val="BookText"/>
        <w:rPr/>
      </w:pPr>
      <w:r>
        <w:rPr>
          <w:rFonts w:ascii="IRNazanin" w:hAnsi="IRNazanin" w:eastAsia="IRNazanin"/>
          <w:color w:val="111111"/>
          <w:sz w:val="28"/>
          <w:sz w:val="28"/>
          <w:szCs w:val="28"/>
          <w:rtl w:val="true"/>
          <w:lang w:bidi="fa-IR"/>
        </w:rPr>
        <w:t>در بلایم کرده دستگیری بسی</w:t>
      </w:r>
    </w:p>
    <w:p>
      <w:pPr>
        <w:pStyle w:val="BookText"/>
        <w:rPr/>
      </w:pPr>
      <w:r>
        <w:rPr>
          <w:rFonts w:ascii="IRNazanin" w:hAnsi="IRNazanin" w:eastAsia="IRNazanin"/>
          <w:color w:val="111111"/>
          <w:sz w:val="28"/>
          <w:sz w:val="28"/>
          <w:szCs w:val="28"/>
          <w:rtl w:val="true"/>
          <w:lang w:bidi="fa-IR"/>
        </w:rPr>
        <w:t>نعمتم داده در این پیری بسی</w:t>
      </w:r>
    </w:p>
    <w:p>
      <w:pPr>
        <w:pStyle w:val="BookText"/>
        <w:rPr/>
      </w:pPr>
      <w:r>
        <w:rPr>
          <w:rFonts w:ascii="IRNazanin" w:hAnsi="IRNazanin" w:eastAsia="IRNazanin"/>
          <w:color w:val="111111"/>
          <w:sz w:val="28"/>
          <w:sz w:val="28"/>
          <w:szCs w:val="28"/>
          <w:rtl w:val="true"/>
          <w:lang w:bidi="fa-IR"/>
        </w:rPr>
        <w:t>مصطفی بگریخته از حامیان</w:t>
      </w:r>
    </w:p>
    <w:p>
      <w:pPr>
        <w:pStyle w:val="BookText"/>
        <w:rPr/>
      </w:pPr>
      <w:r>
        <w:rPr>
          <w:rFonts w:ascii="IRNazanin" w:hAnsi="IRNazanin" w:eastAsia="IRNazanin"/>
          <w:color w:val="111111"/>
          <w:sz w:val="28"/>
          <w:sz w:val="28"/>
          <w:szCs w:val="28"/>
          <w:rtl w:val="true"/>
          <w:lang w:bidi="fa-IR"/>
        </w:rPr>
        <w:t>مرتضی خورده است زخم</w:t>
      </w:r>
    </w:p>
    <w:p>
      <w:pPr>
        <w:pStyle w:val="BookText"/>
        <w:rPr/>
      </w:pPr>
      <w:r>
        <w:rPr>
          <w:rFonts w:ascii="IRNazanin" w:hAnsi="IRNazanin" w:eastAsia="IRNazanin"/>
          <w:color w:val="111111"/>
          <w:sz w:val="28"/>
          <w:sz w:val="28"/>
          <w:szCs w:val="28"/>
          <w:rtl w:val="true"/>
          <w:lang w:bidi="fa-IR"/>
        </w:rPr>
        <w:t>فاسقان نوابه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قدحی زباده اگر رسد، بلبم ز دست تومه لقا</w:t>
      </w:r>
    </w:p>
    <w:p>
      <w:pPr>
        <w:pStyle w:val="BookText"/>
        <w:rPr/>
      </w:pPr>
      <w:r>
        <w:rPr>
          <w:rFonts w:ascii="IRNazanin" w:hAnsi="IRNazanin" w:eastAsia="IRNazanin"/>
          <w:color w:val="111111"/>
          <w:sz w:val="28"/>
          <w:sz w:val="28"/>
          <w:szCs w:val="28"/>
          <w:rtl w:val="true"/>
          <w:lang w:bidi="fa-IR"/>
        </w:rPr>
        <w:t>زنم از شراب تو دمبدم همه دم چو خضر دم از بقا</w:t>
      </w:r>
    </w:p>
    <w:p>
      <w:pPr>
        <w:pStyle w:val="BookText"/>
        <w:rPr/>
      </w:pPr>
      <w:r>
        <w:rPr>
          <w:rFonts w:ascii="IRNazanin" w:hAnsi="IRNazanin" w:eastAsia="IRNazanin"/>
          <w:color w:val="111111"/>
          <w:sz w:val="28"/>
          <w:sz w:val="28"/>
          <w:szCs w:val="28"/>
          <w:rtl w:val="true"/>
          <w:lang w:bidi="fa-IR"/>
        </w:rPr>
        <w:t>بفدای آن می بیغشم، که چو یک دو جرعه بسر کشم</w:t>
      </w:r>
    </w:p>
    <w:p>
      <w:pPr>
        <w:pStyle w:val="BookText"/>
        <w:rPr/>
      </w:pPr>
      <w:r>
        <w:rPr>
          <w:rFonts w:ascii="IRNazanin" w:hAnsi="IRNazanin" w:eastAsia="IRNazanin"/>
          <w:color w:val="111111"/>
          <w:sz w:val="28"/>
          <w:sz w:val="28"/>
          <w:szCs w:val="28"/>
          <w:rtl w:val="true"/>
          <w:lang w:bidi="fa-IR"/>
        </w:rPr>
        <w:t>سرو پا چنان زند آتشم، که نه سرشناسم از آن زپا</w:t>
      </w:r>
    </w:p>
    <w:p>
      <w:pPr>
        <w:pStyle w:val="BookText"/>
        <w:rPr/>
      </w:pPr>
      <w:r>
        <w:rPr>
          <w:rFonts w:ascii="IRNazanin" w:hAnsi="IRNazanin" w:eastAsia="IRNazanin"/>
          <w:color w:val="111111"/>
          <w:sz w:val="28"/>
          <w:sz w:val="28"/>
          <w:szCs w:val="28"/>
          <w:rtl w:val="true"/>
          <w:lang w:bidi="fa-IR"/>
        </w:rPr>
        <w:t>بودت اگر سر شفقتی، و اگرم گذاری و منتی</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مرگ من بعنایتی، بعبادتی تو بیا بیا </w:t>
      </w:r>
    </w:p>
    <w:p>
      <w:pPr>
        <w:pStyle w:val="BookText"/>
        <w:rPr/>
      </w:pPr>
      <w:r>
        <w:rPr>
          <w:rFonts w:ascii="IRNazanin" w:hAnsi="IRNazanin" w:eastAsia="IRNazanin"/>
          <w:color w:val="111111"/>
          <w:sz w:val="28"/>
          <w:sz w:val="28"/>
          <w:szCs w:val="28"/>
          <w:rtl w:val="true"/>
          <w:lang w:bidi="fa-IR"/>
        </w:rPr>
        <w:t>چه شود که از مرحمت، نظری کنی بسوی خفی</w:t>
      </w:r>
    </w:p>
    <w:p>
      <w:pPr>
        <w:pStyle w:val="BookText"/>
        <w:rPr/>
      </w:pPr>
      <w:r>
        <w:rPr>
          <w:rFonts w:ascii="IRNazanin" w:hAnsi="IRNazanin" w:eastAsia="IRNazanin"/>
          <w:color w:val="111111"/>
          <w:sz w:val="28"/>
          <w:sz w:val="28"/>
          <w:szCs w:val="28"/>
          <w:rtl w:val="true"/>
          <w:lang w:bidi="fa-IR"/>
        </w:rPr>
        <w:t>که چونی زهر سر موی او شنوی حکایت بینوا</w:t>
      </w:r>
    </w:p>
    <w:p>
      <w:pPr>
        <w:pStyle w:val="BookText"/>
        <w:rPr/>
      </w:pP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و جبرئیل و انت یا اخی</w:t>
      </w:r>
    </w:p>
    <w:p>
      <w:pPr>
        <w:pStyle w:val="BookText"/>
        <w:rPr/>
      </w:pPr>
      <w:r>
        <w:rPr>
          <w:rFonts w:ascii="IRNazanin" w:hAnsi="IRNazanin" w:eastAsia="IRNazanin"/>
          <w:color w:val="111111"/>
          <w:sz w:val="28"/>
          <w:sz w:val="28"/>
          <w:szCs w:val="28"/>
          <w:rtl w:val="true"/>
          <w:lang w:bidi="fa-IR"/>
        </w:rPr>
        <w:t>يوم الحساب و ذوالجلال یرانی</w:t>
      </w:r>
    </w:p>
    <w:p>
      <w:pPr>
        <w:pStyle w:val="BookText"/>
        <w:rPr/>
      </w:pPr>
      <w:r>
        <w:rPr>
          <w:rFonts w:ascii="IRNazanin" w:hAnsi="IRNazanin" w:eastAsia="IRNazanin"/>
          <w:color w:val="111111"/>
          <w:sz w:val="28"/>
          <w:sz w:val="28"/>
          <w:szCs w:val="28"/>
          <w:rtl w:val="true"/>
          <w:lang w:bidi="fa-IR"/>
        </w:rPr>
        <w:t>لعلی الصراط فلا مجاز لجایز</w:t>
      </w:r>
    </w:p>
    <w:p>
      <w:pPr>
        <w:pStyle w:val="BookText"/>
        <w:rPr/>
      </w:pPr>
      <w:r>
        <w:rPr>
          <w:rFonts w:ascii="IRNazanin" w:hAnsi="IRNazanin" w:eastAsia="IRNazanin"/>
          <w:color w:val="111111"/>
          <w:sz w:val="28"/>
          <w:sz w:val="28"/>
          <w:szCs w:val="28"/>
          <w:rtl w:val="true"/>
          <w:lang w:bidi="fa-IR"/>
        </w:rPr>
        <w:t>الآلمن من الجلال آتانی</w:t>
      </w:r>
    </w:p>
    <w:p>
      <w:pPr>
        <w:pStyle w:val="BookText"/>
        <w:rPr/>
      </w:pPr>
      <w:r>
        <w:rPr>
          <w:rFonts w:ascii="Amiri" w:hAnsi="Amiri" w:eastAsia="Amiri" w:cs="Amiri"/>
          <w:color w:val="111111"/>
          <w:sz w:val="28"/>
          <w:sz w:val="28"/>
          <w:szCs w:val="28"/>
          <w:rtl w:val="true"/>
          <w:lang w:bidi="ar-SA"/>
        </w:rPr>
        <w:t>ببراءة فيها ولا يتك التي</w:t>
      </w:r>
    </w:p>
    <w:p>
      <w:pPr>
        <w:pStyle w:val="BookText"/>
        <w:rPr/>
      </w:pPr>
      <w:r>
        <w:rPr>
          <w:rFonts w:ascii="IRNazanin" w:hAnsi="IRNazanin" w:eastAsia="IRNazanin"/>
          <w:color w:val="111111"/>
          <w:sz w:val="28"/>
          <w:sz w:val="28"/>
          <w:szCs w:val="28"/>
          <w:rtl w:val="true"/>
          <w:lang w:bidi="fa-IR"/>
        </w:rPr>
        <w:t>ینجوبها من نارة الثقلان</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جان على من و جبرئیل و تو در روز حساب کنار پل صراط می نشینیم و هیچکس حق عبور نداردمگر آنکه از جانب پروردگار برگه ولایت تو را داشته باشد تا بتواند از آتش سنگین دوزخ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آن شیر خدا شاه عرب</w:t>
      </w:r>
    </w:p>
    <w:p>
      <w:pPr>
        <w:pStyle w:val="BookText"/>
        <w:rPr/>
      </w:pPr>
      <w:r>
        <w:rPr>
          <w:rFonts w:ascii="IRNazanin" w:hAnsi="IRNazanin" w:eastAsia="IRNazanin"/>
          <w:color w:val="111111"/>
          <w:sz w:val="28"/>
          <w:sz w:val="28"/>
          <w:szCs w:val="28"/>
          <w:rtl w:val="true"/>
          <w:lang w:bidi="fa-IR"/>
        </w:rPr>
        <w:t>الفتی داشته با این دل شب</w:t>
      </w:r>
    </w:p>
    <w:p>
      <w:pPr>
        <w:pStyle w:val="BookText"/>
        <w:rPr/>
      </w:pPr>
      <w:r>
        <w:rPr>
          <w:rFonts w:ascii="IRNazanin" w:hAnsi="IRNazanin" w:eastAsia="IRNazanin"/>
          <w:color w:val="111111"/>
          <w:sz w:val="28"/>
          <w:sz w:val="28"/>
          <w:szCs w:val="28"/>
          <w:rtl w:val="true"/>
          <w:lang w:bidi="fa-IR"/>
        </w:rPr>
        <w:t>شب ز اسرار على آگاه است</w:t>
      </w:r>
    </w:p>
    <w:p>
      <w:pPr>
        <w:pStyle w:val="BookText"/>
        <w:rPr/>
      </w:pPr>
      <w:r>
        <w:rPr>
          <w:rFonts w:ascii="IRNazanin" w:hAnsi="IRNazanin" w:eastAsia="IRNazanin"/>
          <w:color w:val="111111"/>
          <w:sz w:val="28"/>
          <w:sz w:val="28"/>
          <w:szCs w:val="28"/>
          <w:rtl w:val="true"/>
          <w:lang w:bidi="fa-IR"/>
        </w:rPr>
        <w:t>دل شب محرم سر الله است</w:t>
      </w:r>
    </w:p>
    <w:p>
      <w:pPr>
        <w:pStyle w:val="BookText"/>
        <w:rPr/>
      </w:pPr>
      <w:r>
        <w:rPr>
          <w:rFonts w:ascii="IRNazanin" w:hAnsi="IRNazanin" w:eastAsia="IRNazanin"/>
          <w:color w:val="111111"/>
          <w:sz w:val="28"/>
          <w:sz w:val="28"/>
          <w:szCs w:val="28"/>
          <w:rtl w:val="true"/>
          <w:lang w:bidi="fa-IR"/>
        </w:rPr>
        <w:t>شب شنیده است مناجات على</w:t>
      </w:r>
    </w:p>
    <w:p>
      <w:pPr>
        <w:pStyle w:val="BookText"/>
        <w:rPr/>
      </w:pPr>
      <w:r>
        <w:rPr>
          <w:rFonts w:ascii="IRNazanin" w:hAnsi="IRNazanin" w:eastAsia="IRNazanin"/>
          <w:color w:val="111111"/>
          <w:sz w:val="28"/>
          <w:sz w:val="28"/>
          <w:szCs w:val="28"/>
          <w:rtl w:val="true"/>
          <w:lang w:bidi="fa-IR"/>
        </w:rPr>
        <w:t>جوشش چشمه عشق از لی</w:t>
      </w:r>
    </w:p>
    <w:p>
      <w:pPr>
        <w:pStyle w:val="BookText"/>
        <w:rPr/>
      </w:pPr>
      <w:r>
        <w:rPr>
          <w:rFonts w:ascii="IRNazanin" w:hAnsi="IRNazanin" w:eastAsia="IRNazanin"/>
          <w:color w:val="111111"/>
          <w:sz w:val="28"/>
          <w:sz w:val="28"/>
          <w:szCs w:val="28"/>
          <w:rtl w:val="true"/>
          <w:lang w:bidi="fa-IR"/>
        </w:rPr>
        <w:t>فجر تا سینه آفاق شکافت</w:t>
      </w:r>
    </w:p>
    <w:p>
      <w:pPr>
        <w:pStyle w:val="BookText"/>
        <w:rPr/>
      </w:pPr>
      <w:r>
        <w:rPr>
          <w:rFonts w:ascii="IRNazanin" w:hAnsi="IRNazanin" w:eastAsia="IRNazanin"/>
          <w:color w:val="111111"/>
          <w:sz w:val="28"/>
          <w:sz w:val="28"/>
          <w:szCs w:val="28"/>
          <w:rtl w:val="true"/>
          <w:lang w:bidi="fa-IR"/>
        </w:rPr>
        <w:t>چشم بیدار علی خفته نیافت</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شرمنده ام از کثرت احسان تو</w:t>
      </w:r>
    </w:p>
    <w:p>
      <w:pPr>
        <w:pStyle w:val="BookText"/>
        <w:rPr/>
      </w:pPr>
      <w:r>
        <w:rPr>
          <w:rFonts w:ascii="IRNazanin" w:hAnsi="IRNazanin" w:eastAsia="IRNazanin"/>
          <w:color w:val="111111"/>
          <w:sz w:val="28"/>
          <w:sz w:val="28"/>
          <w:szCs w:val="28"/>
          <w:rtl w:val="true"/>
          <w:lang w:bidi="fa-IR"/>
        </w:rPr>
        <w:t>شرم بر شرمم فزاید چون کنم عصیان تو</w:t>
      </w:r>
    </w:p>
    <w:p>
      <w:pPr>
        <w:pStyle w:val="BookText"/>
        <w:rPr/>
      </w:pPr>
      <w:r>
        <w:rPr>
          <w:rFonts w:ascii="IRNazanin" w:hAnsi="IRNazanin" w:eastAsia="IRNazanin"/>
          <w:color w:val="111111"/>
          <w:sz w:val="28"/>
          <w:sz w:val="28"/>
          <w:szCs w:val="28"/>
          <w:rtl w:val="true"/>
          <w:lang w:bidi="fa-IR"/>
        </w:rPr>
        <w:t>گر ببخشایی گناهان مرا از فضل خود</w:t>
      </w:r>
    </w:p>
    <w:p>
      <w:pPr>
        <w:pStyle w:val="BookText"/>
        <w:rPr/>
      </w:pPr>
      <w:r>
        <w:rPr>
          <w:rFonts w:ascii="IRNazanin" w:hAnsi="IRNazanin" w:eastAsia="IRNazanin"/>
          <w:color w:val="111111"/>
          <w:sz w:val="28"/>
          <w:sz w:val="28"/>
          <w:szCs w:val="28"/>
          <w:rtl w:val="true"/>
          <w:lang w:bidi="fa-IR"/>
        </w:rPr>
        <w:t>و آب گردم از خجالت بر در غفران تو</w:t>
      </w:r>
    </w:p>
    <w:p>
      <w:pPr>
        <w:pStyle w:val="BookText"/>
        <w:rPr/>
      </w:pPr>
      <w:r>
        <w:rPr>
          <w:rFonts w:ascii="IRNazanin" w:hAnsi="IRNazanin" w:eastAsia="IRNazanin"/>
          <w:color w:val="111111"/>
          <w:sz w:val="28"/>
          <w:sz w:val="28"/>
          <w:szCs w:val="28"/>
          <w:rtl w:val="true"/>
          <w:lang w:bidi="fa-IR"/>
        </w:rPr>
        <w:t>هرچه هستم از توام بهر توام ای بی نیاز</w:t>
      </w:r>
    </w:p>
    <w:p>
      <w:pPr>
        <w:pStyle w:val="BookText"/>
        <w:rPr/>
      </w:pPr>
      <w:r>
        <w:rPr>
          <w:rFonts w:ascii="Amiri" w:hAnsi="Amiri" w:eastAsia="Amiri" w:cs="Amiri"/>
          <w:color w:val="111111"/>
          <w:sz w:val="28"/>
          <w:sz w:val="28"/>
          <w:szCs w:val="28"/>
          <w:rtl w:val="true"/>
          <w:lang w:bidi="ar-SA"/>
        </w:rPr>
        <w:t>مظهر قهر توام يامظهر غفران تو</w:t>
      </w:r>
    </w:p>
    <w:p>
      <w:pPr>
        <w:pStyle w:val="BookText"/>
        <w:rPr/>
      </w:pPr>
      <w:r>
        <w:rPr>
          <w:rFonts w:ascii="IRNazanin" w:hAnsi="IRNazanin" w:eastAsia="IRNazanin"/>
          <w:color w:val="111111"/>
          <w:sz w:val="28"/>
          <w:sz w:val="28"/>
          <w:szCs w:val="28"/>
          <w:rtl w:val="true"/>
          <w:lang w:bidi="fa-IR"/>
        </w:rPr>
        <w:t>هرچه دارم از تو دارم خود چه دارم هیچ هیچ</w:t>
      </w:r>
    </w:p>
    <w:p>
      <w:pPr>
        <w:pStyle w:val="BookText"/>
        <w:rPr/>
      </w:pPr>
      <w:r>
        <w:rPr>
          <w:rFonts w:ascii="IRNazanin" w:hAnsi="IRNazanin" w:eastAsia="IRNazanin"/>
          <w:color w:val="111111"/>
          <w:sz w:val="28"/>
          <w:sz w:val="28"/>
          <w:szCs w:val="28"/>
          <w:rtl w:val="true"/>
          <w:lang w:bidi="fa-IR"/>
        </w:rPr>
        <w:t>نیستم من جز بدی مسغرق احسان تو</w:t>
      </w:r>
    </w:p>
    <w:p>
      <w:pPr>
        <w:pStyle w:val="BookText"/>
        <w:rPr/>
      </w:pPr>
      <w:r>
        <w:rPr>
          <w:rFonts w:ascii="IRNazanin" w:hAnsi="IRNazanin" w:eastAsia="IRNazanin"/>
          <w:color w:val="111111"/>
          <w:sz w:val="28"/>
          <w:sz w:val="28"/>
          <w:szCs w:val="28"/>
          <w:rtl w:val="true"/>
          <w:lang w:bidi="fa-IR"/>
        </w:rPr>
        <w:t>فیض را حدثنایت نیست معذورش بدار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او یا چیست او تادم زند در شأن تو </w:t>
      </w:r>
      <w:bookmarkStart w:id="1867" w:name="pg7341_74792"/>
    </w:p>
    <w:p>
      <w:pPr>
        <w:pStyle w:val="BookText"/>
        <w:rPr/>
      </w:pPr>
      <w:bookmarkEnd w:id="1867"/>
      <w:r>
        <w:rPr>
          <w:rFonts w:ascii="IRNazanin" w:hAnsi="IRNazanin" w:eastAsia="IRNazanin"/>
          <w:color w:val="111111"/>
          <w:sz w:val="28"/>
          <w:sz w:val="28"/>
          <w:szCs w:val="28"/>
          <w:rtl w:val="true"/>
          <w:lang w:bidi="fa-IR"/>
        </w:rPr>
        <w:t>حکیم سنایی</w:t>
      </w:r>
    </w:p>
    <w:p>
      <w:pPr>
        <w:pStyle w:val="BookText"/>
        <w:rPr/>
      </w:pPr>
      <w:r>
        <w:rPr>
          <w:rFonts w:ascii="IRNazanin" w:hAnsi="IRNazanin" w:eastAsia="IRNazanin"/>
          <w:color w:val="111111"/>
          <w:sz w:val="28"/>
          <w:sz w:val="28"/>
          <w:szCs w:val="28"/>
          <w:rtl w:val="true"/>
          <w:lang w:bidi="fa-IR"/>
        </w:rPr>
        <w:t>جهان پر درد می بینم دوا کو</w:t>
      </w:r>
    </w:p>
    <w:p>
      <w:pPr>
        <w:pStyle w:val="BookText"/>
        <w:rPr/>
      </w:pPr>
      <w:r>
        <w:rPr>
          <w:rFonts w:ascii="IRNazanin" w:hAnsi="IRNazanin" w:eastAsia="IRNazanin"/>
          <w:color w:val="111111"/>
          <w:sz w:val="28"/>
          <w:sz w:val="28"/>
          <w:szCs w:val="28"/>
          <w:rtl w:val="true"/>
          <w:lang w:bidi="fa-IR"/>
        </w:rPr>
        <w:t>دل خوبان عالم را وفاکو</w:t>
      </w:r>
    </w:p>
    <w:p>
      <w:pPr>
        <w:pStyle w:val="BookText"/>
        <w:rPr/>
      </w:pPr>
      <w:r>
        <w:rPr>
          <w:rFonts w:ascii="IRNazanin" w:hAnsi="IRNazanin" w:eastAsia="IRNazanin"/>
          <w:color w:val="111111"/>
          <w:sz w:val="28"/>
          <w:sz w:val="28"/>
          <w:szCs w:val="28"/>
          <w:rtl w:val="true"/>
          <w:lang w:bidi="fa-IR"/>
        </w:rPr>
        <w:t>ولی عشق حقیقی باخدا کو</w:t>
      </w:r>
    </w:p>
    <w:p>
      <w:pPr>
        <w:pStyle w:val="BookText"/>
        <w:rPr/>
      </w:pPr>
      <w:r>
        <w:rPr>
          <w:rFonts w:ascii="IRNazanin" w:hAnsi="IRNazanin" w:eastAsia="IRNazanin"/>
          <w:color w:val="111111"/>
          <w:sz w:val="28"/>
          <w:sz w:val="28"/>
          <w:szCs w:val="28"/>
          <w:rtl w:val="true"/>
          <w:lang w:bidi="fa-IR"/>
        </w:rPr>
        <w:t>سراسر جمله عالم پر ز عشق است</w:t>
      </w:r>
    </w:p>
    <w:p>
      <w:pPr>
        <w:pStyle w:val="BookText"/>
        <w:rPr/>
      </w:pPr>
      <w:r>
        <w:rPr>
          <w:rFonts w:ascii="IRNazanin" w:hAnsi="IRNazanin" w:eastAsia="IRNazanin"/>
          <w:color w:val="111111"/>
          <w:sz w:val="28"/>
          <w:sz w:val="28"/>
          <w:szCs w:val="28"/>
          <w:rtl w:val="true"/>
          <w:lang w:bidi="fa-IR"/>
        </w:rPr>
        <w:t>ولی عشق حقیقی با خدا کو</w:t>
      </w:r>
    </w:p>
    <w:p>
      <w:pPr>
        <w:pStyle w:val="BookText"/>
        <w:rPr/>
      </w:pPr>
      <w:r>
        <w:rPr>
          <w:rFonts w:ascii="Amiri" w:hAnsi="Amiri" w:eastAsia="Amiri" w:cs="Amiri"/>
          <w:color w:val="111111"/>
          <w:sz w:val="28"/>
          <w:sz w:val="28"/>
          <w:szCs w:val="28"/>
          <w:rtl w:val="true"/>
          <w:lang w:bidi="ar-SA"/>
        </w:rPr>
        <w:t>صدا المتألهين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ره عشق گزیدند همه</w:t>
      </w:r>
    </w:p>
    <w:p>
      <w:pPr>
        <w:pStyle w:val="BookText"/>
        <w:rPr/>
      </w:pPr>
      <w:r>
        <w:rPr>
          <w:rFonts w:ascii="IRNazanin" w:hAnsi="IRNazanin" w:eastAsia="IRNazanin"/>
          <w:color w:val="111111"/>
          <w:sz w:val="28"/>
          <w:sz w:val="28"/>
          <w:szCs w:val="28"/>
          <w:rtl w:val="true"/>
          <w:lang w:bidi="fa-IR"/>
        </w:rPr>
        <w:t>در معرکه دو کون فتح از عشق است</w:t>
      </w:r>
    </w:p>
    <w:p>
      <w:pPr>
        <w:pStyle w:val="BookText"/>
        <w:rPr/>
      </w:pPr>
      <w:r>
        <w:rPr>
          <w:rFonts w:ascii="IRNazanin" w:hAnsi="IRNazanin" w:eastAsia="IRNazanin"/>
          <w:color w:val="111111"/>
          <w:sz w:val="28"/>
          <w:sz w:val="28"/>
          <w:szCs w:val="28"/>
          <w:rtl w:val="true"/>
          <w:lang w:bidi="fa-IR"/>
        </w:rPr>
        <w:t>هر چند سپاه او شهید همه</w:t>
      </w:r>
    </w:p>
    <w:p>
      <w:pPr>
        <w:pStyle w:val="BookText"/>
        <w:rPr/>
      </w:pPr>
      <w:r>
        <w:rPr>
          <w:rFonts w:ascii="IRNazanin" w:hAnsi="IRNazanin" w:eastAsia="IRNazanin"/>
          <w:color w:val="111111"/>
          <w:sz w:val="28"/>
          <w:sz w:val="28"/>
          <w:szCs w:val="28"/>
          <w:rtl w:val="true"/>
          <w:lang w:bidi="fa-IR"/>
        </w:rPr>
        <w:t>سنائی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باید که تا یک سنگ اصلی ز آفتاب</w:t>
      </w:r>
    </w:p>
    <w:p>
      <w:pPr>
        <w:pStyle w:val="BookText"/>
        <w:rPr/>
      </w:pPr>
      <w:r>
        <w:rPr>
          <w:rFonts w:ascii="IRNazanin" w:hAnsi="IRNazanin" w:eastAsia="IRNazanin"/>
          <w:color w:val="111111"/>
          <w:sz w:val="28"/>
          <w:sz w:val="28"/>
          <w:szCs w:val="28"/>
          <w:rtl w:val="true"/>
          <w:lang w:bidi="fa-IR"/>
        </w:rPr>
        <w:t>لعل گردد در بدخشان یا عقیق اندر یمن</w:t>
      </w:r>
    </w:p>
    <w:p>
      <w:pPr>
        <w:pStyle w:val="BookText"/>
        <w:rPr/>
      </w:pPr>
      <w:r>
        <w:rPr>
          <w:rFonts w:ascii="IRNazanin" w:hAnsi="IRNazanin" w:eastAsia="IRNazanin"/>
          <w:color w:val="111111"/>
          <w:sz w:val="28"/>
          <w:sz w:val="28"/>
          <w:szCs w:val="28"/>
          <w:rtl w:val="true"/>
          <w:lang w:bidi="fa-IR"/>
        </w:rPr>
        <w:t>ماهها باید که تا یک پنبه دانه ز آب و خاک</w:t>
      </w:r>
    </w:p>
    <w:p>
      <w:pPr>
        <w:pStyle w:val="BookText"/>
        <w:rPr/>
      </w:pPr>
      <w:r>
        <w:rPr>
          <w:rFonts w:ascii="IRNazanin" w:hAnsi="IRNazanin" w:eastAsia="IRNazanin"/>
          <w:color w:val="111111"/>
          <w:sz w:val="28"/>
          <w:sz w:val="28"/>
          <w:szCs w:val="28"/>
          <w:rtl w:val="true"/>
          <w:lang w:bidi="fa-IR"/>
        </w:rPr>
        <w:t>شاهدی را حله گردد یا شهیدی را کفن</w:t>
      </w:r>
    </w:p>
    <w:p>
      <w:pPr>
        <w:pStyle w:val="BookText"/>
        <w:rPr/>
      </w:pPr>
      <w:r>
        <w:rPr>
          <w:rFonts w:ascii="IRNazanin" w:hAnsi="IRNazanin" w:eastAsia="IRNazanin"/>
          <w:color w:val="111111"/>
          <w:sz w:val="28"/>
          <w:sz w:val="28"/>
          <w:szCs w:val="28"/>
          <w:rtl w:val="true"/>
          <w:lang w:bidi="fa-IR"/>
        </w:rPr>
        <w:t>عمرها باید که تا یک کودکی از روی طبع</w:t>
      </w:r>
    </w:p>
    <w:p>
      <w:pPr>
        <w:pStyle w:val="BookText"/>
        <w:rPr/>
      </w:pPr>
      <w:r>
        <w:rPr>
          <w:rFonts w:ascii="IRNazanin" w:hAnsi="IRNazanin" w:eastAsia="IRNazanin"/>
          <w:color w:val="111111"/>
          <w:sz w:val="28"/>
          <w:sz w:val="28"/>
          <w:szCs w:val="28"/>
          <w:rtl w:val="true"/>
          <w:lang w:bidi="fa-IR"/>
        </w:rPr>
        <w:t>عالمی گردد نکو یا شاعری شیرین سخن</w:t>
      </w:r>
    </w:p>
    <w:p>
      <w:pPr>
        <w:pStyle w:val="Heading2"/>
        <w:numPr>
          <w:ilvl w:val="1"/>
          <w:numId w:val="1"/>
        </w:numPr>
        <w:rPr/>
      </w:pPr>
      <w:bookmarkStart w:id="1868" w:name="__RefHeading___Toc1107727_1051229030"/>
      <w:bookmarkStart w:id="1869" w:name="_Toc693"/>
      <w:bookmarkEnd w:id="1868"/>
      <w:r>
        <w:rPr/>
        <w:t>691</w:t>
      </w:r>
      <w:r>
        <w:rPr>
          <w:rtl w:val="true"/>
        </w:rPr>
        <w:t xml:space="preserve">- </w:t>
      </w:r>
      <w:r>
        <w:rPr>
          <w:rtl w:val="true"/>
        </w:rPr>
        <w:t>طبع بلند شیخ شوشتر</w:t>
      </w:r>
      <w:r>
        <w:rPr>
          <w:rtl w:val="true"/>
        </w:rPr>
        <w:t>:</w:t>
      </w:r>
      <w:bookmarkEnd w:id="1869"/>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مرحوم شیخ جعفر شوشتری به قصد زیارت امام رضا علی به سوی مشهد حرکت کرد و سر راهش به تهران رسید، نزدیک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علمای تهران از ایشان تقاضا کردند که ماه مبارک رمضان در تهران بمانند و منبر بروند تا مردم از مواعظشان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پذیرفتند و یک ماه رمضان در مسجد سپهسار تهران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رفتند و منبرشان مورد توجه طبقات مختلف مردم قرار گرفت تا آنجا که پادشاه وقت ناصرالدین شاه قاجار از شیخ درخواست ملاقات کرد و شیخ هم پذیرفت و مجلس ملاقات تشکیل شد و ضمن سخنانی که در این مجلس به میان آمد، جناب شیخ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عتبات به ایران می آمدم به شهری از شهرهای بین راه رسیدم، جمعی از مردم آن شهر که به ملاقات من آمده بودند از خشکسالی و وضع زراعت و اخذ مالیات دولتی نگرانی داشتند، حال اگر امکانش هست دستور </w:t>
      </w:r>
      <w:bookmarkStart w:id="1870" w:name="pg7341_74793"/>
    </w:p>
    <w:p>
      <w:pPr>
        <w:pStyle w:val="BookText"/>
        <w:rPr/>
      </w:pPr>
      <w:bookmarkEnd w:id="1870"/>
      <w:r>
        <w:rPr>
          <w:rFonts w:ascii="IRNazanin" w:hAnsi="IRNazanin" w:eastAsia="IRNazanin"/>
          <w:color w:val="111111"/>
          <w:sz w:val="28"/>
          <w:sz w:val="28"/>
          <w:szCs w:val="28"/>
          <w:rtl w:val="true"/>
          <w:lang w:bidi="fa-IR"/>
        </w:rPr>
        <w:t>فرمایید که راجع به مالیات مردم آن شهر تخفیفی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 امسال دیناری از آنها گرفته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شاه یک کیسه ی پر از پول به زمین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هدیه از من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شما متشکرم، ولی از قبول آنمعذرت می خواهم و نمی توانم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افرادی به شما مراجعه می کنند و انتظار کمک مالی دارند این را به مصرف آنها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افراد را شما بهتر از من می شناسید خودتان به مصرف آنها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که با من همراه شده اند همگی خرج سفر خود را دارند و نیازی به کمک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چند دقیقه ای سکوت کرد و بعد انگشتری خود را که از اشیای نفیس بود از انگشت خود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را از من به عنوان یادگاریبپذیرید تا مشمول دعای شما باشم شیخ برای اینکه بی حرمتی نکند انگشتر را گرفت و به دستش کرد و پس از لحظاتی آن را از انگشت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انگشتر را از شما قبول کردم و مال من شد حالا من هم آن را به شما هدیه می کنم که در انگشت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ناچار پذیرفت و دید به هیچ عنوان نمی تواند این عالم ربانی را زیر بار منت خود در آورد</w:t>
      </w:r>
      <w:r>
        <w:rPr>
          <w:rFonts w:eastAsia="IRNazanin" w:cs="IRNazanin"/>
          <w:color w:val="111111"/>
          <w:sz w:val="28"/>
          <w:szCs w:val="28"/>
          <w:rtl w:val="true"/>
          <w:lang w:bidi="fa-IR"/>
        </w:rPr>
        <w:t>.</w:t>
      </w:r>
      <w:r>
        <w:rPr>
          <w:rStyle w:val="FootnoteAnchor"/>
          <w:rtl w:val="true"/>
        </w:rPr>
        <w:footnoteReference w:id="895"/>
      </w:r>
    </w:p>
    <w:p>
      <w:pPr>
        <w:pStyle w:val="Heading2"/>
        <w:numPr>
          <w:ilvl w:val="1"/>
          <w:numId w:val="1"/>
        </w:numPr>
        <w:rPr/>
      </w:pPr>
      <w:bookmarkStart w:id="1871" w:name="__RefHeading___Toc1107729_1051229030"/>
      <w:bookmarkStart w:id="1872" w:name="_Toc694"/>
      <w:bookmarkEnd w:id="1871"/>
      <w:r>
        <w:rPr/>
        <w:t>692</w:t>
      </w:r>
      <w:r>
        <w:rPr>
          <w:rtl w:val="true"/>
        </w:rPr>
        <w:t xml:space="preserve">- </w:t>
      </w:r>
      <w:r>
        <w:rPr>
          <w:rtl w:val="true"/>
        </w:rPr>
        <w:t>اقتدار فقاهت و روحانیت</w:t>
      </w:r>
      <w:r>
        <w:rPr>
          <w:rtl w:val="true"/>
        </w:rPr>
        <w:t>:</w:t>
      </w:r>
      <w:bookmarkEnd w:id="1872"/>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در ضمن سفر به انگلستان از رژه ارتش آن کشور دیدن می کند ملکه الیزابت از وضع رژه ارتش انگلیس از شاه می پرسد شاه میگوید خیلی مرتب و با قدرت بود ملکه الیزابت از وضع ارتش ایران می پرسد ناصرالدین شاه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کشور خود ایران مقدار محدود و معینی ارتش و نظامی داریم که تنها بخاطر رعایت و حفظ آرامش و انتظامات داخله مملکت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اگرموقعی کشور در معرض حمله و دستبرد یک دولت بیگانه قرار بگیرد در آن هنگام مرجع دینی و پیشوای </w:t>
      </w:r>
      <w:bookmarkStart w:id="1873" w:name="pg7341_74794"/>
    </w:p>
    <w:p>
      <w:pPr>
        <w:pStyle w:val="BookText"/>
        <w:rPr/>
      </w:pPr>
      <w:bookmarkEnd w:id="1873"/>
      <w:r>
        <w:rPr>
          <w:rFonts w:ascii="IRNazanin" w:hAnsi="IRNazanin" w:eastAsia="IRNazanin"/>
          <w:color w:val="111111"/>
          <w:sz w:val="28"/>
          <w:sz w:val="28"/>
          <w:szCs w:val="28"/>
          <w:rtl w:val="true"/>
          <w:lang w:bidi="fa-IR"/>
        </w:rPr>
        <w:t>روحانی فرمان دفاع از کشور را صادر می کند</w:t>
      </w:r>
      <w:r>
        <w:rPr>
          <w:rStyle w:val="FootnoteAnchor"/>
          <w:rtl w:val="true"/>
        </w:rPr>
        <w:footnoteReference w:id="896"/>
      </w:r>
      <w:r>
        <w:rPr>
          <w:rFonts w:ascii="IRNazanin" w:hAnsi="IRNazanin" w:eastAsia="IRNazanin"/>
          <w:color w:val="111111"/>
          <w:sz w:val="28"/>
          <w:sz w:val="28"/>
          <w:szCs w:val="28"/>
          <w:rtl w:val="true"/>
          <w:lang w:bidi="fa-IR"/>
        </w:rPr>
        <w:t>و اگر همین فرمان از طرف ایشان صادر شود، کلیه افراد مملکت از مرد و زن، عالی و دانی، بزرگ و کوچک، نظامی و ارتش کشور می شوند و برای دفاع از مملکت و قطع دست بیگانه قیام می کنند، حتی در آن هنگام، من که سلطان کشورم مثل یکی از افراد سربازان باید به تکلیف و وظیفه مذهبی در میدان جنگ به مبارزه و دفاع مشغول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اینجاست همین شخص نتوانست با فتوای مرجع زمان در باره حرمت تنباکو مخالفت کند و بر ضد آن نظریه بدهد و بلکه با حمایت از فتوای آیت الله حاج سید حسن شیرازی رحمة الله علیه هدف شوم انگلیس که مقدمهاستعمار ایران بود را بی اثر کرد و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ف تالبوت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معروف انگلیسی را لغو نمود</w:t>
      </w:r>
      <w:r>
        <w:rPr>
          <w:rFonts w:eastAsia="IRNazanin" w:cs="IRNazanin"/>
          <w:color w:val="111111"/>
          <w:sz w:val="28"/>
          <w:szCs w:val="28"/>
          <w:rtl w:val="true"/>
          <w:lang w:bidi="fa-IR"/>
        </w:rPr>
        <w:t>.</w:t>
      </w:r>
      <w:r>
        <w:rPr>
          <w:rStyle w:val="FootnoteAnchor"/>
          <w:rtl w:val="true"/>
        </w:rPr>
        <w:footnoteReference w:id="897"/>
      </w:r>
    </w:p>
    <w:p>
      <w:pPr>
        <w:pStyle w:val="Heading2"/>
        <w:numPr>
          <w:ilvl w:val="1"/>
          <w:numId w:val="1"/>
        </w:numPr>
        <w:rPr/>
      </w:pPr>
      <w:bookmarkStart w:id="1874" w:name="__RefHeading___Toc1107731_1051229030"/>
      <w:bookmarkStart w:id="1875" w:name="_Toc695"/>
      <w:bookmarkEnd w:id="1874"/>
      <w:r>
        <w:rPr/>
        <w:t>693</w:t>
      </w:r>
      <w:r>
        <w:rPr>
          <w:rtl w:val="true"/>
        </w:rPr>
        <w:t xml:space="preserve">- </w:t>
      </w:r>
      <w:r>
        <w:rPr>
          <w:rtl w:val="true"/>
        </w:rPr>
        <w:t>دائی برای خواهر زاده از پدر بزرگ می گوید</w:t>
      </w:r>
      <w:r>
        <w:rPr>
          <w:rtl w:val="true"/>
        </w:rPr>
        <w:t>:</w:t>
      </w:r>
      <w:bookmarkEnd w:id="1875"/>
    </w:p>
    <w:p>
      <w:pPr>
        <w:pStyle w:val="BookText"/>
        <w:rPr/>
      </w:pPr>
      <w:r>
        <w:rPr>
          <w:rFonts w:ascii="IRNazanin" w:hAnsi="IRNazanin" w:eastAsia="IRNazanin"/>
          <w:color w:val="111111"/>
          <w:sz w:val="28"/>
          <w:sz w:val="28"/>
          <w:szCs w:val="28"/>
          <w:rtl w:val="true"/>
          <w:lang w:bidi="fa-IR"/>
        </w:rPr>
        <w:t xml:space="preserve">شیخ صدوق به سه طریق از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دائی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هندبن أبی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توصیف کنندگان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خواستم از اوصاف آن حضرت برایم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در چشم هر بیننده موقر و با عظمت، صورتش سفید و نورانی، پیشانیش پهن و فراخ، ابروانی کمانی کشیده داشت چون راه می رفت قدمهایش را از زمین بلند میکرد و به آرامی و با وقار قدم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افتاده و بسوی زمین بیشتر نگاه می کرد، تا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بکسی خیره نمیشد بلکه نگاه کردنش لحظه ای بیش نبود و هر که را می دید ابتداء به وی سلام میکرد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دائما متفکر بود و آنی را حتی نداشت اکثر اوقات ساکت بود و جز در مواقع ضرورت حرف نمی زد، کلامش کوتاه و جامع و خالی از تفصیل و بیجا بود اخلاقش نرم و بکسی جفا نمی کرد و کسی را حقیر نمی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ناملایمات دنیا هرگز او را به خشم در نمی آورد و چون حق پایمال می شد از شدت خشم کسی او را نمی شناخت و از هیچ چیز پروا نداشت </w:t>
      </w:r>
      <w:bookmarkStart w:id="1876" w:name="pg7341_74795"/>
    </w:p>
    <w:p>
      <w:pPr>
        <w:pStyle w:val="BookText"/>
        <w:rPr/>
      </w:pPr>
      <w:bookmarkEnd w:id="1876"/>
      <w:r>
        <w:rPr>
          <w:rFonts w:ascii="IRNazanin" w:hAnsi="IRNazanin" w:eastAsia="IRNazanin"/>
          <w:color w:val="111111"/>
          <w:sz w:val="28"/>
          <w:sz w:val="28"/>
          <w:szCs w:val="28"/>
          <w:rtl w:val="true"/>
          <w:lang w:bidi="fa-IR"/>
        </w:rPr>
        <w:t>تا آن که حق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مطلبی تعجب می کرد دستها را پشت و رو می کرد و در هنگام صحبت دستها را به هم وصل می نمود و گاهی انگشت ابهام دست چپ را به کف دست راست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غضب می فرمود از شدت ناراحتی روی می گردانید و چون خوشحال میشد چشمها را بهم می نهاد، بیتشر خنده های آن حضرت لبخند بود، هنگام تبسم دندانهایش چون دانه های تگرگ نمایان می شد</w:t>
      </w:r>
      <w:r>
        <w:rPr>
          <w:rFonts w:eastAsia="IRNazanin" w:cs="IRNazanin"/>
          <w:color w:val="111111"/>
          <w:sz w:val="28"/>
          <w:szCs w:val="28"/>
          <w:rtl w:val="true"/>
          <w:lang w:bidi="fa-IR"/>
        </w:rPr>
        <w:t xml:space="preserve">. </w:t>
      </w:r>
      <w:r>
        <w:rPr>
          <w:rStyle w:val="FootnoteAnchor"/>
          <w:rtl w:val="true"/>
        </w:rPr>
        <w:footnoteReference w:id="898"/>
      </w:r>
    </w:p>
    <w:p>
      <w:pPr>
        <w:pStyle w:val="Heading2"/>
        <w:numPr>
          <w:ilvl w:val="1"/>
          <w:numId w:val="1"/>
        </w:numPr>
        <w:rPr/>
      </w:pPr>
      <w:bookmarkStart w:id="1877" w:name="__RefHeading___Toc1107733_1051229030"/>
      <w:bookmarkStart w:id="1878" w:name="_Toc696"/>
      <w:bookmarkEnd w:id="1877"/>
      <w:r>
        <w:rPr/>
        <w:t>694</w:t>
      </w:r>
      <w:r>
        <w:rPr>
          <w:rtl w:val="true"/>
        </w:rPr>
        <w:t xml:space="preserve">- </w:t>
      </w:r>
      <w:r>
        <w:rPr>
          <w:rtl w:val="true"/>
        </w:rPr>
        <w:t>زمین گوش بزنگ است و زمان چشم براه</w:t>
      </w:r>
      <w:r>
        <w:rPr>
          <w:rtl w:val="true"/>
        </w:rPr>
        <w:t>:</w:t>
      </w:r>
      <w:bookmarkEnd w:id="1878"/>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جان زمین انتظار برقراری دولت کریمه ات را می کشد تا تو بیایی و آن را از وجود ستم و ستمکاران پاکسازی کنی زمین گوش به زنگ صحیحه آسمانی است و زمزه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هادِمُ ابْنِیَهِ الشِّرْکِ وَالنِّفاقِ، ایْنَ مُبیدُ اهْلِ الْفُسُوقِ وَالْعِصْیانِ وَالطُّغْیانِ،</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کجاست ویران کننده بنیادهای شرک و نفاق، کجاست نابود کننده اهل فسق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چشم براه امر خداست تا فرمان ظهور و حضورت را اعلام دارد و آن هم زمزمه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نَرْغَبُ إِلَیْکَ فِی دَوْلَهٍ کَرِیمَهٍ تُعِزُّ بِهَا الْإِسْلَامَ وَ أَهْلَهُ وَ تُذِلُّ بِهَا النِّفَاقَ وَ أَهْلَه</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خدایا میل و رغبت داریم به برقراری دولت با کرامتی که در سایه آن اسلام و مسلمین عزت یابند و نفاق و منافقین ذلیل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چشم براه است آن ساعت و لحظه فرا رسد که امام عصر روحی له الفداء تکیه به کعبه دهد و صدای دلنواز و دلنشین او به گوش مردم عالم برسد که هم اینک آمدم و لحظه ظهور فرا رسید</w:t>
      </w:r>
      <w:r>
        <w:rPr>
          <w:rFonts w:eastAsia="IRNazanin" w:cs="IRNazanin"/>
          <w:color w:val="111111"/>
          <w:sz w:val="28"/>
          <w:szCs w:val="28"/>
          <w:rtl w:val="true"/>
          <w:lang w:bidi="fa-IR"/>
        </w:rPr>
        <w:t xml:space="preserve">. </w:t>
      </w:r>
      <w:bookmarkStart w:id="1879" w:name="pg7341_74796"/>
    </w:p>
    <w:p>
      <w:pPr>
        <w:pStyle w:val="BookText"/>
        <w:rPr/>
      </w:pPr>
      <w:bookmarkEnd w:id="1879"/>
      <w:r>
        <w:rPr>
          <w:rFonts w:ascii="IRNazanin" w:hAnsi="IRNazanin" w:eastAsia="IRNazanin"/>
          <w:color w:val="111111"/>
          <w:sz w:val="28"/>
          <w:sz w:val="28"/>
          <w:szCs w:val="28"/>
          <w:rtl w:val="true"/>
          <w:lang w:bidi="fa-IR"/>
        </w:rPr>
        <w:t>هله ای نیازمندان، که گهِ نیاز آمد</w:t>
      </w:r>
    </w:p>
    <w:p>
      <w:pPr>
        <w:pStyle w:val="BookText"/>
        <w:rPr/>
      </w:pPr>
      <w:r>
        <w:rPr>
          <w:rFonts w:ascii="IRNazanin" w:hAnsi="IRNazanin" w:eastAsia="IRNazanin"/>
          <w:color w:val="111111"/>
          <w:sz w:val="28"/>
          <w:sz w:val="28"/>
          <w:szCs w:val="28"/>
          <w:rtl w:val="true"/>
          <w:lang w:bidi="fa-IR"/>
        </w:rPr>
        <w:t>سر و جان به کف بگیرید، که سروِ ناز آمد</w:t>
      </w:r>
    </w:p>
    <w:p>
      <w:pPr>
        <w:pStyle w:val="BookText"/>
        <w:rPr/>
      </w:pPr>
      <w:r>
        <w:rPr>
          <w:rFonts w:ascii="Amiri" w:hAnsi="Amiri" w:eastAsia="Amiri" w:cs="Amiri"/>
          <w:color w:val="111111"/>
          <w:sz w:val="28"/>
          <w:sz w:val="28"/>
          <w:szCs w:val="28"/>
          <w:rtl w:val="true"/>
          <w:lang w:bidi="ar-SA"/>
        </w:rPr>
        <w:t>هله ای کبوترانِ، حرمِ حریمِ عزّت</w:t>
      </w:r>
    </w:p>
    <w:p>
      <w:pPr>
        <w:pStyle w:val="BookText"/>
        <w:rPr/>
      </w:pPr>
      <w:r>
        <w:rPr>
          <w:rFonts w:ascii="IRNazanin" w:hAnsi="IRNazanin" w:eastAsia="IRNazanin"/>
          <w:color w:val="111111"/>
          <w:sz w:val="28"/>
          <w:sz w:val="28"/>
          <w:szCs w:val="28"/>
          <w:rtl w:val="true"/>
          <w:lang w:bidi="fa-IR"/>
        </w:rPr>
        <w:t>که همایِ عرش پیما، سویِ کعبه باز آمد</w:t>
      </w:r>
    </w:p>
    <w:p>
      <w:pPr>
        <w:pStyle w:val="BookText"/>
        <w:rPr/>
      </w:pPr>
      <w:r>
        <w:rPr>
          <w:rFonts w:ascii="IRNazanin" w:hAnsi="IRNazanin" w:eastAsia="IRNazanin"/>
          <w:color w:val="111111"/>
          <w:sz w:val="28"/>
          <w:sz w:val="28"/>
          <w:szCs w:val="28"/>
          <w:rtl w:val="true"/>
          <w:lang w:bidi="fa-IR"/>
        </w:rPr>
        <w:t>هله ای امیدوارانِ به امید خود رسیدند</w:t>
      </w:r>
    </w:p>
    <w:p>
      <w:pPr>
        <w:pStyle w:val="BookText"/>
        <w:rPr/>
      </w:pPr>
      <w:r>
        <w:rPr>
          <w:rFonts w:ascii="IRNazanin" w:hAnsi="IRNazanin" w:eastAsia="IRNazanin"/>
          <w:color w:val="111111"/>
          <w:sz w:val="28"/>
          <w:sz w:val="28"/>
          <w:szCs w:val="28"/>
          <w:rtl w:val="true"/>
          <w:lang w:bidi="fa-IR"/>
        </w:rPr>
        <w:t>که صلایِ رحمت از حضرتِ بی نیاز آمد</w:t>
      </w:r>
    </w:p>
    <w:p>
      <w:pPr>
        <w:pStyle w:val="BookText"/>
        <w:rPr/>
      </w:pPr>
      <w:r>
        <w:rPr>
          <w:rFonts w:ascii="IRNazanin" w:hAnsi="IRNazanin" w:eastAsia="IRNazanin"/>
          <w:color w:val="111111"/>
          <w:sz w:val="28"/>
          <w:sz w:val="28"/>
          <w:szCs w:val="28"/>
          <w:rtl w:val="true"/>
          <w:lang w:bidi="fa-IR"/>
        </w:rPr>
        <w:t>هله مفتقر در این راه، بکوب پایِ همّت</w:t>
      </w:r>
    </w:p>
    <w:p>
      <w:pPr>
        <w:pStyle w:val="BookText"/>
        <w:rPr/>
      </w:pPr>
      <w:r>
        <w:rPr>
          <w:rFonts w:ascii="IRNazanin" w:hAnsi="IRNazanin" w:eastAsia="IRNazanin"/>
          <w:color w:val="111111"/>
          <w:sz w:val="28"/>
          <w:sz w:val="28"/>
          <w:szCs w:val="28"/>
          <w:rtl w:val="true"/>
          <w:lang w:bidi="fa-IR"/>
        </w:rPr>
        <w:t>که به همّت است هر بنده که سرفراز آمد</w:t>
      </w:r>
    </w:p>
    <w:p>
      <w:pPr>
        <w:pStyle w:val="Heading2"/>
        <w:numPr>
          <w:ilvl w:val="1"/>
          <w:numId w:val="1"/>
        </w:numPr>
        <w:rPr/>
      </w:pPr>
      <w:bookmarkStart w:id="1880" w:name="__RefHeading___Toc1107735_1051229030"/>
      <w:bookmarkStart w:id="1881" w:name="_Toc697"/>
      <w:bookmarkEnd w:id="1880"/>
      <w:r>
        <w:rPr/>
        <w:t>695</w:t>
      </w:r>
      <w:r>
        <w:rPr>
          <w:rtl w:val="true"/>
        </w:rPr>
        <w:t xml:space="preserve">- </w:t>
      </w:r>
      <w:r>
        <w:rPr>
          <w:rtl w:val="true"/>
        </w:rPr>
        <w:t>مژده ای که پدر به دختر داد</w:t>
      </w:r>
      <w:r>
        <w:rPr>
          <w:rtl w:val="true"/>
        </w:rPr>
        <w:t xml:space="preserve">: </w:t>
      </w:r>
      <w:r>
        <w:rPr>
          <w:rtl w:val="true"/>
        </w:rPr>
        <w:t>هلالی می گوید</w:t>
      </w:r>
      <w:r>
        <w:rPr>
          <w:rtl w:val="true"/>
        </w:rPr>
        <w:t>:</w:t>
      </w:r>
      <w:bookmarkEnd w:id="1881"/>
    </w:p>
    <w:p>
      <w:pPr>
        <w:pStyle w:val="BookText"/>
        <w:rPr/>
      </w:pPr>
      <w:r>
        <w:rPr>
          <w:rFonts w:ascii="IRNazanin" w:hAnsi="IRNazanin" w:eastAsia="IRNazanin"/>
          <w:color w:val="111111"/>
          <w:sz w:val="28"/>
          <w:sz w:val="28"/>
          <w:szCs w:val="28"/>
          <w:rtl w:val="true"/>
          <w:lang w:bidi="fa-IR"/>
        </w:rPr>
        <w:t xml:space="preserve">در روزهایی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بیمار بود به محضرش رفتم همان بیماری که منجر به رحلت آن بزرگوار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فاطمه ای بر بالین پدر نشسته و اشک می ریزد تا آنجا که صدایش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به آن خدایی که مرا به حق مبعوث کردی مهدی این امت از حسین توست، وقتی ظهور می کند که در دنیا هرج و مرج شود و فتنه ها بر پا گردد و راه نجات از هر سو بریده شده باشد و مردم یکدیگر را غارت می کنند نه به اطفال رحم می کنند و نه به بزرگتران احترام می نمایند در این هنگام است که خدای عزوجل کسی را مبعوث میکند که تمامی دژهای ضلالت را فتح کند و دلهای بسته شده را باز کند و در آخر زمان بدین اسلام قیام کند همان طورکه من در اول زمان بدان قیام نمودم و زمین را پر از عدل کند، همان طور که پر از جور شده باشد</w:t>
      </w:r>
      <w:r>
        <w:rPr>
          <w:rFonts w:eastAsia="IRNazanin" w:cs="IRNazanin"/>
          <w:color w:val="111111"/>
          <w:sz w:val="28"/>
          <w:szCs w:val="28"/>
          <w:rtl w:val="true"/>
          <w:lang w:bidi="fa-IR"/>
        </w:rPr>
        <w:t xml:space="preserve">. </w:t>
      </w:r>
      <w:r>
        <w:rPr>
          <w:rStyle w:val="FootnoteAnchor"/>
          <w:rtl w:val="true"/>
        </w:rPr>
        <w:footnoteReference w:id="901"/>
      </w:r>
    </w:p>
    <w:p>
      <w:pPr>
        <w:pStyle w:val="Heading2"/>
        <w:numPr>
          <w:ilvl w:val="1"/>
          <w:numId w:val="1"/>
        </w:numPr>
        <w:rPr/>
      </w:pPr>
      <w:bookmarkStart w:id="1882" w:name="__RefHeading___Toc1107737_1051229030"/>
      <w:bookmarkStart w:id="1883" w:name="_Toc698"/>
      <w:bookmarkEnd w:id="1882"/>
      <w:r>
        <w:rPr/>
        <w:t>696</w:t>
      </w:r>
      <w:r>
        <w:rPr>
          <w:rtl w:val="true"/>
        </w:rPr>
        <w:t xml:space="preserve">- </w:t>
      </w:r>
      <w:r>
        <w:rPr>
          <w:rtl w:val="true"/>
        </w:rPr>
        <w:t>باد در تسخیر سلیمان و امیرالمؤمنين على</w:t>
      </w:r>
      <w:r>
        <w:rPr>
          <w:rtl w:val="true"/>
        </w:rPr>
        <w:t>(</w:t>
      </w:r>
      <w:r>
        <w:rPr>
          <w:rtl w:val="true"/>
        </w:rPr>
        <w:t>علیه السلام</w:t>
      </w:r>
      <w:r>
        <w:rPr>
          <w:rtl w:val="true"/>
        </w:rPr>
        <w:t>):</w:t>
      </w:r>
      <w:bookmarkEnd w:id="1883"/>
    </w:p>
    <w:p>
      <w:pPr>
        <w:pStyle w:val="BookText"/>
        <w:rPr/>
      </w:pPr>
      <w:r>
        <w:rPr>
          <w:rFonts w:ascii="IRNazanin" w:hAnsi="IRNazanin" w:eastAsia="IRNazanin"/>
          <w:color w:val="111111"/>
          <w:sz w:val="28"/>
          <w:sz w:val="28"/>
          <w:szCs w:val="28"/>
          <w:rtl w:val="true"/>
          <w:lang w:bidi="fa-IR"/>
        </w:rPr>
        <w:t>قرآن درباره سلیمان می فرماید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وَلِسُلَيْمَانَ الرِّيحَ غُدُوُّهَا شَهْرٌ وَرَوَاحُهَا شَهْرٌ </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و باد را به تسخیر سلیمان در آوردیم که در یک صبح مسیر یک ماه را می پیمود و عصر نیز مسیر یک ماه را 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در تسخیر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 و شباهت عجیبی بین قالیچه سلیمان و فرشی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توسط باد سیر کردند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است که این </w:t>
      </w:r>
      <w:bookmarkStart w:id="1884" w:name="pg7341_74797"/>
    </w:p>
    <w:p>
      <w:pPr>
        <w:pStyle w:val="BookText"/>
        <w:rPr/>
      </w:pPr>
      <w:bookmarkEnd w:id="1884"/>
      <w:r>
        <w:rPr>
          <w:rFonts w:ascii="IRNazanin" w:hAnsi="IRNazanin" w:eastAsia="IRNazanin"/>
          <w:color w:val="111111"/>
          <w:sz w:val="28"/>
          <w:sz w:val="28"/>
          <w:szCs w:val="28"/>
          <w:rtl w:val="true"/>
          <w:lang w:bidi="fa-IR"/>
        </w:rPr>
        <w:t xml:space="preserve">روایت را فقیه شافعی ابن 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ثعلبی در تفسیر خود از انس بن مالک نقل می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فرشی از قبیله خندق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آن را پهن کن، من آن را پهن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حاضر کن و چون ده نفر حاضر شدند، فرمود روی آن فرش بنشینند، آنها روی فرش نشستند 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 و بعد با او به طور مفصل در گوشی صحبت کرد همین که صحبت پیامبر تمام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او نیز روی فرش قرار گرفت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بردار، باد ما را برداشت فرش مثل پرنده ها بال می زد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پیاده شدیم،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الان کجا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اصحاب کهف و رقیم است برخیزید به برادرتان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برخاستیم یکی یکی سلام کردیم ولی آنها به ما جواب ندادند بعد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معشر الصديقين 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علیک السلام و رحمة الله و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چیست که جواب سلام ترا دادند ولی جواب سلام ما را ندادند؟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 علت چیست که جواب سلام برادران مرا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صدیقین و شهدا بعد از مرگ تکلم نمی کنیم مگربا پیامبر و یا 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بردار، باد ما را برداشت و بال زنان سرعت گرفت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بگذار، باد ما را گذاشت ناگهان خود را در سنگستان حژه در مدینه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و او را در رکعت آخر نماز درک می کنیم وضو گرفتیم آمدیم پیامبر در رکعت آخر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 حسبت أن أصحاب الكهف و الرقيم كانوا من آیاتنا عجبأ</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5" w:name="__RefHeading___Toc1107739_1051229030"/>
      <w:bookmarkStart w:id="1886" w:name="_Toc699"/>
      <w:bookmarkEnd w:id="1885"/>
      <w:r>
        <w:rPr/>
        <w:t>697</w:t>
      </w:r>
      <w:r>
        <w:rPr>
          <w:rtl w:val="true"/>
        </w:rPr>
        <w:t xml:space="preserve">- </w:t>
      </w:r>
      <w:r>
        <w:rPr>
          <w:rtl w:val="true"/>
        </w:rPr>
        <w:t>مالیات بی ادبی</w:t>
      </w:r>
      <w:r>
        <w:rPr>
          <w:rtl w:val="true"/>
        </w:rPr>
        <w:t>:</w:t>
      </w:r>
      <w:bookmarkEnd w:id="1886"/>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قاجاریه یکی از پسران فتعلیشاه که والی کرمان و بلوچستان بود هنگام بازدید از ولایات و بلوکهای تحت حکمرانیش وارد روستایی شد وریش سفیدان و کدخدا </w:t>
      </w:r>
      <w:bookmarkStart w:id="1887" w:name="pg7341_74798"/>
    </w:p>
    <w:p>
      <w:pPr>
        <w:pStyle w:val="BookText"/>
        <w:rPr/>
      </w:pPr>
      <w:bookmarkEnd w:id="1887"/>
      <w:r>
        <w:rPr>
          <w:rFonts w:ascii="IRNazanin" w:hAnsi="IRNazanin" w:eastAsia="IRNazanin"/>
          <w:color w:val="111111"/>
          <w:sz w:val="28"/>
          <w:sz w:val="28"/>
          <w:szCs w:val="28"/>
          <w:rtl w:val="true"/>
          <w:lang w:bidi="fa-IR"/>
        </w:rPr>
        <w:t>رعایا به استقبالش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استقبال، از یکی از ریش شفیدان که بنده خدا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متأسفانه در مهار کردن بدنش ناتوان بود، فعل قبیحی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قاجار در واکنش، کار بدون اراده پیر مرد را توهین به خود تلقی کرد و دستور داد، او را دراز کنند و پانصد ضربه ترکه چوب بر پشتش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پیر مرد زیر آن ترکه ها که فراشها با نهایت شدت مینواختند، 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سفیدان و کدخدا به وساطت برخاستند و حدود یکصد تومان از پول خرمن را که به دستشان رسیده بود، تقدیم حضرت اقدس والا کردند که از گناه پیرمرد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گذرد و مبلغی هم به پیشکار فراشباشی و حاجب تقدیم شد که از خون آن پیر مرد در گذرند و مورد عفو قرار گیرد و زیر ترکه چوب نمیرد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 باشی حضرت اقدس والا مبالغ جمع آوری و تحویل و تقدیم شده را در دفترچه نوشت که حضرت اقدس والا در بازگشت به نصرت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زمان مرکز بلوچستان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دریافتی ها و تقدیمی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وصولی در اوراق دولتی به نام فرد نوشته شد و از سال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وصول و ثبت می شد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بی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اکلبر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وزیر مالیه شد از عنوان این مالیات تعجب کرد و پس از رسیدگی فراوان و پرس و جو از اولاد و نبیرگان و ندیدگان آن پیر مرد نگون بخت، ماجرا روشن شد</w:t>
      </w:r>
      <w:r>
        <w:rPr>
          <w:rFonts w:eastAsia="IRNazanin" w:cs="IRNazanin"/>
          <w:color w:val="111111"/>
          <w:sz w:val="28"/>
          <w:szCs w:val="28"/>
          <w:rtl w:val="true"/>
          <w:lang w:bidi="fa-IR"/>
        </w:rPr>
        <w:t>.</w:t>
      </w:r>
      <w:r>
        <w:rPr>
          <w:rStyle w:val="FootnoteAnchor"/>
          <w:rtl w:val="true"/>
        </w:rPr>
        <w:footnoteReference w:id="904"/>
      </w:r>
    </w:p>
    <w:p>
      <w:pPr>
        <w:pStyle w:val="Heading2"/>
        <w:numPr>
          <w:ilvl w:val="1"/>
          <w:numId w:val="1"/>
        </w:numPr>
        <w:rPr/>
      </w:pPr>
      <w:bookmarkStart w:id="1888" w:name="__RefHeading___Toc1107741_1051229030"/>
      <w:bookmarkStart w:id="1889" w:name="_Toc700"/>
      <w:bookmarkEnd w:id="1888"/>
      <w:r>
        <w:rPr/>
        <w:t>698</w:t>
      </w:r>
      <w:r>
        <w:rPr>
          <w:rtl w:val="true"/>
        </w:rPr>
        <w:t xml:space="preserve">- </w:t>
      </w:r>
      <w:r>
        <w:rPr>
          <w:rtl w:val="true"/>
        </w:rPr>
        <w:t>سه صدای ارزشمند</w:t>
      </w:r>
      <w:r>
        <w:rPr>
          <w:rtl w:val="true"/>
        </w:rPr>
        <w:t>:</w:t>
      </w:r>
      <w:bookmarkEnd w:id="1889"/>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حجابهای مادی را پاره کرده و به پیشگاه پروردگار متعال می رسد، صدای گردش قلم دانشمندان به هنگام نوشتن، صدای قدم مجاهدان در میدان جهاد و صدای چرخ نخ ریسی زنان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سه صدا هر کدام به نوبه خود پشتوانه فرهنگ، امنیت و اقتصاد جامعه را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داده شده که در مکه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مدینه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خط </w:t>
      </w:r>
      <w:bookmarkStart w:id="1890" w:name="pg7341_74799"/>
    </w:p>
    <w:p>
      <w:pPr>
        <w:pStyle w:val="BookText"/>
        <w:rPr/>
      </w:pPr>
      <w:bookmarkEnd w:id="1890"/>
      <w:r>
        <w:rPr>
          <w:rFonts w:ascii="Amiri" w:hAnsi="Amiri" w:eastAsia="Amiri" w:cs="Amiri"/>
          <w:color w:val="111111"/>
          <w:sz w:val="28"/>
          <w:sz w:val="28"/>
          <w:szCs w:val="28"/>
          <w:rtl w:val="true"/>
          <w:lang w:bidi="ar-SA"/>
        </w:rPr>
        <w:t>نویس وجود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دورانی که خداوند سوره ای بنام قلم نازل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05"/>
      </w:r>
      <w:r>
        <w:rPr>
          <w:rFonts w:ascii="IRNazanin" w:hAnsi="IRNazanin" w:eastAsia="IRNazanin"/>
          <w:color w:val="111111"/>
          <w:sz w:val="28"/>
          <w:sz w:val="28"/>
          <w:szCs w:val="28"/>
          <w:rtl w:val="true"/>
          <w:lang w:bidi="fa-IR"/>
        </w:rPr>
        <w:t>ن، و سوگند به قلم و آنچه می نویسند</w:t>
      </w:r>
      <w:r>
        <w:rPr>
          <w:rFonts w:eastAsia="IRNazanin" w:cs="IRNazanin"/>
          <w:color w:val="111111"/>
          <w:sz w:val="28"/>
          <w:szCs w:val="28"/>
          <w:rtl w:val="true"/>
          <w:lang w:bidi="fa-IR"/>
        </w:rPr>
        <w:t xml:space="preserve">. </w:t>
      </w:r>
      <w:r>
        <w:rPr>
          <w:rStyle w:val="FootnoteAnchor"/>
          <w:rtl w:val="true"/>
        </w:rPr>
        <w:footnoteReference w:id="906"/>
      </w:r>
    </w:p>
    <w:p>
      <w:pPr>
        <w:pStyle w:val="Heading2"/>
        <w:numPr>
          <w:ilvl w:val="1"/>
          <w:numId w:val="1"/>
        </w:numPr>
        <w:rPr/>
      </w:pPr>
      <w:bookmarkStart w:id="1891" w:name="__RefHeading___Toc1107743_1051229030"/>
      <w:bookmarkStart w:id="1892" w:name="_Toc701"/>
      <w:bookmarkEnd w:id="1891"/>
      <w:r>
        <w:rPr/>
        <w:t>699</w:t>
      </w:r>
      <w:r>
        <w:rPr>
          <w:rtl w:val="true"/>
        </w:rPr>
        <w:t xml:space="preserve">- </w:t>
      </w:r>
      <w:r>
        <w:rPr>
          <w:rtl w:val="true"/>
        </w:rPr>
        <w:t>بر سر کعبه چه ها آمد</w:t>
      </w:r>
      <w:r>
        <w:rPr>
          <w:rtl w:val="true"/>
        </w:rPr>
        <w:t>:</w:t>
      </w:r>
      <w:bookmarkEnd w:id="1892"/>
    </w:p>
    <w:p>
      <w:pPr>
        <w:pStyle w:val="BookText"/>
        <w:rPr/>
      </w:pPr>
      <w:r>
        <w:rPr>
          <w:rFonts w:ascii="IRNazanin" w:hAnsi="IRNazanin" w:eastAsia="IRNazanin"/>
          <w:color w:val="111111"/>
          <w:sz w:val="28"/>
          <w:sz w:val="28"/>
          <w:szCs w:val="28"/>
          <w:rtl w:val="true"/>
          <w:lang w:bidi="fa-IR"/>
        </w:rPr>
        <w:t xml:space="preserve">این موضوع قطعی است که بنیان گذار کعبه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عمالقه و سپس بنی جرهم آن را تجدید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پیش از هجرت کار سرپرستی کعبه به قصی بن کلاب، یکی از اجداد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 او کعبه را ویران کرد و دوباره آن را محکم ساخت و سقف آن را با چوب درخت خرمای هندی و شاخه های نخل پوشاند و در کنار آن دارالندوه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مرکز حکومت و مشورت او با یارانش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پیش از بعثت، سیل کعبه را ویران کرد یک بنای رومی به کمک یک نجار مصری دوباره کعبه را بنا کردند بر نصب حجر الاسود بين طوائف آن زمان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سی و پنج سال داشت و همه او را قبول داشتند حضرت پارچه ای خواست و حجرالاسود را در آن قرار داد و آن گاه به قبایل گفت که اطراف آن را بگیرند و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نصب سنگ در رکن شرقی رسید پیامبر خودش سنگ را برداشت و جایش نصب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کعبه به همین صورت بود تا زمانی که عبدالله بن زبیر در روزگار یزید بن معاویه بر حجاز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یزید در مکه به نام حصین با عبدالله جنگید و کعبه را به منجنیق بست و کعبه ویران شد و لباس کعبه و مقداری از چوبهای آن آتش گرفت در اثنای جنگ بودکه بزید مرد و حصین از ادامه دادن جنگ دست کشید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زبیر دوباره کعبه را ساخت و کار ساختمان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پایان رسید پس از آن که عبدالملک مروان به خلافت رسید، فرمانده خود حجاج بن یوسف را به جنگ عبدالله بن زبیر فرستاد و او با ابن زبیر جنگید و بر او پیروز شد و به قتلش رساند </w:t>
      </w:r>
      <w:bookmarkStart w:id="1893" w:name="pg7341_74800"/>
    </w:p>
    <w:p>
      <w:pPr>
        <w:pStyle w:val="BookText"/>
        <w:rPr/>
      </w:pPr>
      <w:bookmarkEnd w:id="1893"/>
      <w:r>
        <w:rPr>
          <w:rFonts w:ascii="IRNazanin" w:hAnsi="IRNazanin" w:eastAsia="IRNazanin"/>
          <w:color w:val="111111"/>
          <w:sz w:val="28"/>
          <w:sz w:val="28"/>
          <w:szCs w:val="28"/>
          <w:rtl w:val="true"/>
          <w:lang w:bidi="fa-IR"/>
        </w:rPr>
        <w:t>وكعبه را دوباره با بازسازی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در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سلطان سلیمان عثمانی سقف کعبه را تغییر داد و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عظیمی به راه افتاد و قسمتی از دیوارهای شمالی و شرقی و غربی کعبه را خراب کرد زوایای کعبه از قدیم الایام به نام ارکان خوانده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شمالی را رکن عراقی و زاویه غربی را رکن شامی و زاویه جنوبی را رکن یمانی و زاویه شرقی را حجر الاسود در آن قرار دارد رکن اسود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نخستین کسی که بر کعبه لباس پوشاند تبع ابوبکر اسعد بود و این روش تا به امروز ادامه دارد و همه ساله جامعه اش را عوض می کنند</w:t>
      </w:r>
      <w:r>
        <w:rPr>
          <w:rFonts w:eastAsia="IRNazanin" w:cs="IRNazanin"/>
          <w:color w:val="111111"/>
          <w:sz w:val="28"/>
          <w:szCs w:val="28"/>
          <w:rtl w:val="true"/>
          <w:lang w:bidi="fa-IR"/>
        </w:rPr>
        <w:t xml:space="preserve">. </w:t>
      </w:r>
      <w:r>
        <w:rPr>
          <w:rStyle w:val="FootnoteAnchor"/>
          <w:rtl w:val="true"/>
        </w:rPr>
        <w:footnoteReference w:id="907"/>
      </w:r>
    </w:p>
    <w:p>
      <w:pPr>
        <w:pStyle w:val="Heading2"/>
        <w:numPr>
          <w:ilvl w:val="1"/>
          <w:numId w:val="1"/>
        </w:numPr>
        <w:rPr/>
      </w:pPr>
      <w:bookmarkStart w:id="1894" w:name="__RefHeading___Toc1107745_1051229030"/>
      <w:bookmarkStart w:id="1895" w:name="_Toc702"/>
      <w:bookmarkEnd w:id="1894"/>
      <w:r>
        <w:rPr/>
        <w:t>700</w:t>
      </w:r>
      <w:r>
        <w:rPr>
          <w:rtl w:val="true"/>
        </w:rPr>
        <w:t xml:space="preserve">- </w:t>
      </w:r>
      <w:r>
        <w:rPr>
          <w:rtl w:val="true"/>
        </w:rPr>
        <w:t>نقل خبرهایی که نه حقیقت دارد و نه خوب است و نه حتی سودمند</w:t>
      </w:r>
      <w:r>
        <w:rPr>
          <w:rtl w:val="true"/>
        </w:rPr>
        <w:t>:</w:t>
      </w:r>
      <w:bookmarkEnd w:id="1895"/>
    </w:p>
    <w:p>
      <w:pPr>
        <w:pStyle w:val="BookText"/>
        <w:rPr/>
      </w:pPr>
      <w:r>
        <w:rPr>
          <w:rFonts w:ascii="IRNazanin" w:hAnsi="IRNazanin" w:eastAsia="IRNazanin"/>
          <w:color w:val="111111"/>
          <w:sz w:val="28"/>
          <w:sz w:val="28"/>
          <w:szCs w:val="28"/>
          <w:rtl w:val="true"/>
          <w:lang w:bidi="fa-IR"/>
        </w:rPr>
        <w:t>در یونان باستان سقراط به دلیل خرد و درایت فراوانش مورد ستایش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فیلسوف بزرگی که از آشنایان سقراط بود، با هیجان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میدانی راجع به یکی از شاگردانت چه شنیده ام؟سقراط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من چیزی بگویی، از تو می خواهم آزمون کوچکی را که نامش سه پرسش است، پاسخ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پرسش؟ 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راجع به شاگردم با من صحبت کنی، لحظه ای آنچه را که قصد گفتنش را داری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پرسش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مطمئن که آنچه را که می خواهی به من بگویی حقیقت دارد؟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موردش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پس واقعا نمی دانی که خبر درست است یا نادرست حالا بیا پرسش دوم را بگویم، پرسش خوبی، آنچه را که در مورد شاگردم می خواهی به من بگویی خبر خوبی است؟ مرد پاسخ داد نه، برعکس</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خواهی خبری بد مورد شاگردم که حتی در مورد آن </w:t>
      </w:r>
      <w:bookmarkStart w:id="1896" w:name="pg7341_74801"/>
    </w:p>
    <w:p>
      <w:pPr>
        <w:pStyle w:val="BookText"/>
        <w:rPr/>
      </w:pPr>
      <w:bookmarkEnd w:id="1896"/>
      <w:r>
        <w:rPr>
          <w:rFonts w:ascii="IRNazanin" w:hAnsi="IRNazanin" w:eastAsia="IRNazanin"/>
          <w:color w:val="111111"/>
          <w:sz w:val="28"/>
          <w:sz w:val="28"/>
          <w:szCs w:val="28"/>
          <w:rtl w:val="true"/>
          <w:lang w:bidi="fa-IR"/>
        </w:rPr>
        <w:t>مطمئن هم نیستی بگویی؟ مرد کمی دستپاچه شد و شانه بالا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پرسش سوم سودمند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 خواهی در مورد شاگردم به من بگویی برایم سودمند است؟ مرد پاسخ داد نه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نتیجه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من چیزی را بگویی که نه حقیقت دارد و نه خوب است و نه حتی سودمند است، س چرا اصلا آن را به من میگویی؟</w:t>
      </w:r>
      <w:r>
        <w:rPr>
          <w:rFonts w:eastAsia="IRNazanin" w:cs="IRNazanin"/>
          <w:color w:val="111111"/>
          <w:sz w:val="28"/>
          <w:szCs w:val="28"/>
          <w:rtl w:val="true"/>
          <w:lang w:bidi="fa-IR"/>
        </w:rPr>
        <w:t>!</w:t>
      </w:r>
    </w:p>
    <w:p>
      <w:pPr>
        <w:pStyle w:val="Heading2"/>
        <w:numPr>
          <w:ilvl w:val="1"/>
          <w:numId w:val="1"/>
        </w:numPr>
        <w:rPr/>
      </w:pPr>
      <w:bookmarkStart w:id="1897" w:name="__RefHeading___Toc1107747_1051229030"/>
      <w:bookmarkStart w:id="1898" w:name="_Toc703"/>
      <w:bookmarkEnd w:id="1897"/>
      <w:r>
        <w:rPr/>
        <w:t>701</w:t>
      </w:r>
      <w:r>
        <w:rPr>
          <w:rtl w:val="true"/>
        </w:rPr>
        <w:t xml:space="preserve">- </w:t>
      </w:r>
      <w:r>
        <w:rPr>
          <w:rtl w:val="true"/>
        </w:rPr>
        <w:t>جز نقطه ای نیست فرق بین رحیم و رجیم از نقطه ای بترس که شیطانیت کند</w:t>
      </w:r>
      <w:bookmarkEnd w:id="1898"/>
    </w:p>
    <w:p>
      <w:pPr>
        <w:pStyle w:val="BookText"/>
        <w:rPr/>
      </w:pPr>
      <w:r>
        <w:rPr>
          <w:rFonts w:ascii="IRNazanin" w:hAnsi="IRNazanin" w:eastAsia="IRNazanin"/>
          <w:color w:val="111111"/>
          <w:sz w:val="28"/>
          <w:sz w:val="28"/>
          <w:szCs w:val="28"/>
          <w:rtl w:val="true"/>
          <w:lang w:bidi="fa-IR"/>
        </w:rPr>
        <w:t>گاهی یک نقطه کلی معنا را تغیر می دهند مثل مراحم و مزاحم یکی رحمت و دیگری زحمت همان طور که بین رحیم که از صفات خداوند تبارک وتعالی و رجیم اشاره به ابلیس است که از درگاه الهی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گاه با یک حرکت مثبت و خدا پسندانه زیر سایه رحمت الهی قرار می گیریم و گاه با یک گناه مغضوب حضرت حق قرار گرفته و چون شیطان از درگاهش رانده می شویم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نقطه ای بترس که شیطانیت کند حالا این نقطه را می تواند نقطه رجیم در نظر گرفت و می توان گفت از مکان و جایی بترس که شیطانیت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مواظب باش جایی نروی که خدا نمی پسندد در هر جمع و جناحی بدون مطالعه و بی حساب شرکت نکن که در فتنه های آخرالزمان دامهای شیطانی فراوانی برایمان گسترده اند که هر آن احتمال به دام افتادنمان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می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مُجَالَسَهَ أَهْلِ الْهَوَی مَنْسَاهٌ لِلْإِیمَانِ وَ مَحْضَرَهٌ لِلشَّیْطَانِ</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همنشینی با هوسرانان باعث از یاد رفتن ایمان و حاضر شدن شیطان است</w:t>
      </w:r>
      <w:r>
        <w:rPr>
          <w:rFonts w:eastAsia="IRNazanin" w:cs="IRNazanin"/>
          <w:color w:val="111111"/>
          <w:sz w:val="28"/>
          <w:szCs w:val="28"/>
          <w:rtl w:val="true"/>
          <w:lang w:bidi="fa-IR"/>
        </w:rPr>
        <w:t xml:space="preserve">. </w:t>
      </w:r>
      <w:bookmarkStart w:id="1899" w:name="pg7341_74802"/>
    </w:p>
    <w:p>
      <w:pPr>
        <w:pStyle w:val="Heading2"/>
        <w:numPr>
          <w:ilvl w:val="1"/>
          <w:numId w:val="1"/>
        </w:numPr>
        <w:rPr/>
      </w:pPr>
      <w:bookmarkStart w:id="1900" w:name="__RefHeading___Toc1107749_1051229030"/>
      <w:bookmarkStart w:id="1901" w:name="_Toc704"/>
      <w:bookmarkEnd w:id="1899"/>
      <w:bookmarkEnd w:id="1900"/>
      <w:r>
        <w:rPr/>
        <w:t>702</w:t>
      </w:r>
      <w:r>
        <w:rPr>
          <w:rtl w:val="true"/>
        </w:rPr>
        <w:t xml:space="preserve">- </w:t>
      </w:r>
      <w:r>
        <w:rPr>
          <w:rtl w:val="true"/>
        </w:rPr>
        <w:t xml:space="preserve">کدام بدتر است جنگ با پیامبر </w:t>
      </w:r>
      <w:r>
        <w:rPr>
          <w:rtl w:val="true"/>
        </w:rPr>
        <w:t>(</w:t>
      </w:r>
      <w:r>
        <w:rPr>
          <w:rtl w:val="true"/>
        </w:rPr>
        <w:t>صلی الله علیه واله</w:t>
      </w:r>
      <w:r>
        <w:rPr>
          <w:rtl w:val="true"/>
        </w:rPr>
        <w:t xml:space="preserve">) </w:t>
      </w:r>
      <w:r>
        <w:rPr>
          <w:rtl w:val="true"/>
        </w:rPr>
        <w:t xml:space="preserve">جنگ با علی </w:t>
      </w:r>
      <w:r>
        <w:rPr>
          <w:rtl w:val="true"/>
        </w:rPr>
        <w:t>(</w:t>
      </w:r>
      <w:r>
        <w:rPr>
          <w:rtl w:val="true"/>
        </w:rPr>
        <w:t>علیه السلام</w:t>
      </w:r>
      <w:r>
        <w:rPr>
          <w:rtl w:val="true"/>
        </w:rPr>
        <w:t>)</w:t>
      </w:r>
      <w:r>
        <w:rPr>
          <w:rtl w:val="true"/>
        </w:rPr>
        <w:t>؟</w:t>
      </w:r>
      <w:bookmarkEnd w:id="1901"/>
    </w:p>
    <w:p>
      <w:pPr>
        <w:pStyle w:val="BookText"/>
        <w:rPr/>
      </w:pPr>
      <w:r>
        <w:rPr>
          <w:rFonts w:ascii="IRNazanin" w:hAnsi="IRNazanin" w:eastAsia="IRNazanin"/>
          <w:color w:val="111111"/>
          <w:sz w:val="28"/>
          <w:sz w:val="28"/>
          <w:szCs w:val="28"/>
          <w:rtl w:val="true"/>
          <w:lang w:bidi="fa-IR"/>
        </w:rPr>
        <w:t xml:space="preserve">عده ای در حضور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و جدل پرداختند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جنگندگان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کسانی هستند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جنگندگان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 از کسانی هستند که با علی جنگیدند،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جنگندگان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جنگندگان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شما می گویم چرا، جنگندگان با پیامبر خدا مسلمان نبودند اما جنگندگان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اسلام کردند و سپس انکارش نمودند</w:t>
      </w:r>
      <w:r>
        <w:rPr>
          <w:rFonts w:eastAsia="IRNazanin" w:cs="IRNazanin"/>
          <w:color w:val="111111"/>
          <w:sz w:val="28"/>
          <w:szCs w:val="28"/>
          <w:rtl w:val="true"/>
          <w:lang w:bidi="fa-IR"/>
        </w:rPr>
        <w:t xml:space="preserve">» </w:t>
      </w:r>
      <w:r>
        <w:rPr>
          <w:rStyle w:val="FootnoteAnchor"/>
          <w:rtl w:val="true"/>
        </w:rPr>
        <w:footnoteReference w:id="909"/>
      </w:r>
    </w:p>
    <w:p>
      <w:pPr>
        <w:pStyle w:val="Heading2"/>
        <w:numPr>
          <w:ilvl w:val="1"/>
          <w:numId w:val="1"/>
        </w:numPr>
        <w:rPr/>
      </w:pPr>
      <w:bookmarkStart w:id="1902" w:name="__RefHeading___Toc1107751_1051229030"/>
      <w:bookmarkStart w:id="1903" w:name="_Toc705"/>
      <w:bookmarkEnd w:id="1902"/>
      <w:r>
        <w:rPr/>
        <w:t>703</w:t>
      </w:r>
      <w:r>
        <w:rPr>
          <w:rtl w:val="true"/>
        </w:rPr>
        <w:t xml:space="preserve">- </w:t>
      </w:r>
      <w:r>
        <w:rPr>
          <w:rtl w:val="true"/>
        </w:rPr>
        <w:t xml:space="preserve">کاربرد ذكر شريف </w:t>
      </w:r>
      <w:r>
        <w:rPr>
          <w:rtl w:val="true"/>
        </w:rPr>
        <w:t>«</w:t>
      </w:r>
      <w:r>
        <w:rPr>
          <w:rtl w:val="true"/>
        </w:rPr>
        <w:t>يا رؤف یا رحیم</w:t>
      </w:r>
      <w:r>
        <w:rPr>
          <w:rtl w:val="true"/>
        </w:rPr>
        <w:t>».</w:t>
      </w:r>
      <w:bookmarkEnd w:id="1903"/>
    </w:p>
    <w:p>
      <w:pPr>
        <w:pStyle w:val="BookText"/>
        <w:rPr/>
      </w:pPr>
      <w:r>
        <w:rPr>
          <w:rFonts w:ascii="IRNazanin" w:hAnsi="IRNazanin" w:eastAsia="IRNazanin"/>
          <w:color w:val="111111"/>
          <w:sz w:val="28"/>
          <w:sz w:val="28"/>
          <w:szCs w:val="28"/>
          <w:rtl w:val="true"/>
          <w:lang w:bidi="fa-IR"/>
        </w:rPr>
        <w:t xml:space="preserve">تمام اسماء و صفات الهی کاربرد شگفتی دارند و خداوند هم از ما خواسته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الْأَسْمَاءُ الْحُسْنَى فَادْعُوهُ بِهَا </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xml:space="preserve">اسماء نیکو از آن خداست بنابراین خدا را با آن اسماء بخوانید در هنگامسختی و گرفتاری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رؤف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شده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رَأَیْتُ أَبِی عَلَیْهِ السَّلاَمُ فِی اَلْمَنَامِ فَقَالَ یَا بُنَیَّ إِذَا کُنْتَ فِی شِدَّهٍ فَأَکْثِرْ مِنْ أَنْ تَقُولَ یَا رَءُوفُ یَا رَحِیمُ وَ اَلَّذِی نَرَاهُ فِی اَلنَّوْمِ کَمَا نَرَاهُ فِی اَلْیَقَظَهِ </w:t>
      </w:r>
      <w:r>
        <w:rPr>
          <w:rFonts w:eastAsia="Amiri" w:cs="Amiri" w:ascii="Amiri" w:hAnsi="Amiri"/>
          <w:color w:val="111111"/>
          <w:sz w:val="28"/>
          <w:szCs w:val="28"/>
          <w:rtl w:val="true"/>
          <w:lang w:bidi="ar-SA"/>
        </w:rPr>
        <w:t>.»</w:t>
      </w:r>
      <w:r>
        <w:rPr>
          <w:rStyle w:val="FootnoteAnchor"/>
          <w:rtl w:val="true"/>
        </w:rPr>
        <w:footnoteReference w:id="911"/>
      </w:r>
      <w:r>
        <w:rPr>
          <w:rFonts w:ascii="IRNazanin" w:hAnsi="IRNazanin" w:eastAsia="IRNazanin"/>
          <w:color w:val="111111"/>
          <w:sz w:val="28"/>
          <w:sz w:val="28"/>
          <w:szCs w:val="28"/>
          <w:rtl w:val="true"/>
          <w:lang w:bidi="fa-IR"/>
        </w:rPr>
        <w:t>پدرم 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سختی و گرفتاری بودی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رؤف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خواب می بینی چنان است که در بیداری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بِالنَّاسِ لَرَءُوفٌ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Style w:val="FootnoteAnchor"/>
          <w:rtl w:val="true"/>
        </w:rPr>
        <w:footnoteReference w:id="912"/>
      </w:r>
      <w:r>
        <w:rPr>
          <w:rFonts w:ascii="IRNazanin" w:hAnsi="IRNazanin" w:eastAsia="IRNazanin"/>
          <w:color w:val="111111"/>
          <w:sz w:val="28"/>
          <w:sz w:val="28"/>
          <w:szCs w:val="28"/>
          <w:rtl w:val="true"/>
          <w:lang w:bidi="fa-IR"/>
        </w:rPr>
        <w:t xml:space="preserve">همانا پروردگار به مردم رؤف و مهربان است </w:t>
      </w:r>
      <w:bookmarkStart w:id="1904" w:name="pg7341_74803"/>
    </w:p>
    <w:p>
      <w:pPr>
        <w:pStyle w:val="Heading2"/>
        <w:numPr>
          <w:ilvl w:val="1"/>
          <w:numId w:val="1"/>
        </w:numPr>
        <w:rPr/>
      </w:pPr>
      <w:bookmarkStart w:id="1905" w:name="__RefHeading___Toc1107753_1051229030"/>
      <w:bookmarkStart w:id="1906" w:name="_Toc706"/>
      <w:bookmarkEnd w:id="1904"/>
      <w:bookmarkEnd w:id="1905"/>
      <w:r>
        <w:rPr/>
        <w:t>704</w:t>
      </w:r>
      <w:r>
        <w:rPr>
          <w:rtl w:val="true"/>
        </w:rPr>
        <w:t xml:space="preserve">- </w:t>
      </w:r>
      <w:r>
        <w:rPr>
          <w:rtl w:val="true"/>
        </w:rPr>
        <w:t>مرجعی که دست طلبه را بوسید</w:t>
      </w:r>
      <w:r>
        <w:rPr>
          <w:rtl w:val="true"/>
        </w:rPr>
        <w:t>:</w:t>
      </w:r>
      <w:bookmarkEnd w:id="1906"/>
    </w:p>
    <w:p>
      <w:pPr>
        <w:pStyle w:val="BookText"/>
        <w:rPr/>
      </w:pPr>
      <w:r>
        <w:rPr>
          <w:rFonts w:ascii="IRNazanin" w:hAnsi="IRNazanin" w:eastAsia="IRNazanin"/>
          <w:color w:val="111111"/>
          <w:sz w:val="28"/>
          <w:sz w:val="28"/>
          <w:szCs w:val="28"/>
          <w:rtl w:val="true"/>
          <w:lang w:bidi="fa-IR"/>
        </w:rPr>
        <w:t>روزی طلبه ای سر کلاس درس از حضرت آية الله العظمی بروجردی رحمة الله عليه سؤالی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تصور کرد این طلبه درخواستی خصوصی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 بعد از این که در تمام شد بیا منزل تا مشکلات را حل کنم، یکی از آقایان گفت آقا این اشکال درسی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دید قدری از شأن و مرتبه طلبه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طلبه چون قبلا نیاز شخصی خود را با آية الله بروجردی در میان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تصور کرده بود، این بار نیز همان درخواست قبلی را مطرح کرده است و نمی خواهد جلو مردم اظهار 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بروجردی بعد از این که فهمید طلبه سؤال علمی داشته است خیلی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چرا گوش من این قدر سنگین است که مطلب را درست تشخیص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درس طرف کفش کن نرفت به داخل جمعیت رفت طلبه را دید خم شد و دست او را بوسید</w:t>
      </w:r>
      <w:r>
        <w:rPr>
          <w:rFonts w:eastAsia="IRNazanin" w:cs="IRNazanin"/>
          <w:color w:val="111111"/>
          <w:sz w:val="28"/>
          <w:szCs w:val="28"/>
          <w:rtl w:val="true"/>
          <w:lang w:bidi="fa-IR"/>
        </w:rPr>
        <w:t>.</w:t>
      </w:r>
    </w:p>
    <w:p>
      <w:pPr>
        <w:pStyle w:val="Heading2"/>
        <w:numPr>
          <w:ilvl w:val="1"/>
          <w:numId w:val="1"/>
        </w:numPr>
        <w:rPr/>
      </w:pPr>
      <w:bookmarkStart w:id="1907" w:name="__RefHeading___Toc1107755_1051229030"/>
      <w:bookmarkStart w:id="1908" w:name="_Toc707"/>
      <w:bookmarkEnd w:id="1907"/>
      <w:r>
        <w:rPr/>
        <w:t>705</w:t>
      </w:r>
      <w:r>
        <w:rPr>
          <w:rtl w:val="true"/>
        </w:rPr>
        <w:t xml:space="preserve">- </w:t>
      </w:r>
      <w:r>
        <w:rPr>
          <w:rtl w:val="true"/>
        </w:rPr>
        <w:t>شاه قدر قدرت ترسو</w:t>
      </w:r>
      <w:r>
        <w:rPr>
          <w:rtl w:val="true"/>
        </w:rPr>
        <w:t>:</w:t>
      </w:r>
      <w:bookmarkEnd w:id="1908"/>
    </w:p>
    <w:p>
      <w:pPr>
        <w:pStyle w:val="BookText"/>
        <w:rPr/>
      </w:pPr>
      <w:r>
        <w:rPr>
          <w:rFonts w:ascii="IRNazanin" w:hAnsi="IRNazanin" w:eastAsia="IRNazanin"/>
          <w:color w:val="111111"/>
          <w:sz w:val="28"/>
          <w:sz w:val="28"/>
          <w:szCs w:val="28"/>
          <w:rtl w:val="true"/>
          <w:lang w:bidi="fa-IR"/>
        </w:rPr>
        <w:t>اعلم الدوله ثقفی، پزشک مخصوص مظفرالدین شاه قاجار در خاطرات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از همهچیز و همه کس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رعد و برق و صداهای ناگهانی می ترسید، از آدم های ناشناسی که برای اولین بار پیشش می آمدند می ترسید، حتی از تجسم وقایعی که هنوز صورت نگرفته بود می ترسید هر موضوع که زمینه وحشت برایش فراهم می شد کنترل اعصاب خود را از دست میداد و صبر و قرارش به کلی از کف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نوعی تشنج اعصاب عارضش می شد که برای تسکین آن محتاج به معالجه و استعمال دوا بودیم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ترس عمده مظفرالدین شاه رعد و برق بود و این ترس را از جوانی داشت او در جوانی به چشم خود دیده بود که درختی و یا حیوانی در نتیجه اصابت صاعقه سوخته و از بین رفته لذا هر وقت هوا توفانی میشد ترس و وحشت تمام وجودش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 همه بیشتر در دربار قدرت و نفوذ داشت سیدی بود </w:t>
      </w:r>
      <w:bookmarkStart w:id="1909" w:name="pg7341_74804"/>
    </w:p>
    <w:p>
      <w:pPr>
        <w:pStyle w:val="BookText"/>
        <w:rPr/>
      </w:pPr>
      <w:bookmarkEnd w:id="1909"/>
      <w:r>
        <w:rPr>
          <w:rFonts w:ascii="IRNazanin" w:hAnsi="IRNazanin" w:eastAsia="IRNazanin"/>
          <w:color w:val="111111"/>
          <w:sz w:val="28"/>
          <w:sz w:val="28"/>
          <w:szCs w:val="28"/>
          <w:rtl w:val="true"/>
          <w:lang w:bidi="fa-IR"/>
        </w:rPr>
        <w:t>بنام سید علی اکبر بحرینی مظفرالدین شاه اورا از تبریز به تهران آورده بود و اعتقاد عجیبی به انفاس و کراماتش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اصلی سید بحرینی، پناه دادن شاه زیر عبا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 منقلب می شد و رعد و برق شروع میشد خود را زیر عبای سید بحرنی پنهان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اعلی حضرت قدر قدرت قوی شوکت از سرعت حرکت راه آهن نیز تغییر حالت می داد لذا در سفر آلمانی که سوار قطار شده بود از متصدیان قطار خواسته بود که راه آهن آنها هم مثل کجاوههای خودمان لنگان لنگان حرکت کند و به او فهمانده بودند که این کار عملی نیست ولی بناچار با اصرار ایشان مجبور شدند که قطار آهسته حرکت کند تا جناب سلطان نترسد</w:t>
      </w:r>
      <w:r>
        <w:rPr>
          <w:rFonts w:eastAsia="IRNazanin" w:cs="IRNazanin"/>
          <w:color w:val="111111"/>
          <w:sz w:val="28"/>
          <w:szCs w:val="28"/>
          <w:rtl w:val="true"/>
          <w:lang w:bidi="fa-IR"/>
        </w:rPr>
        <w:t>!</w:t>
      </w:r>
    </w:p>
    <w:p>
      <w:pPr>
        <w:pStyle w:val="Heading2"/>
        <w:numPr>
          <w:ilvl w:val="1"/>
          <w:numId w:val="1"/>
        </w:numPr>
        <w:rPr/>
      </w:pPr>
      <w:bookmarkStart w:id="1910" w:name="__RefHeading___Toc1107757_1051229030"/>
      <w:bookmarkStart w:id="1911" w:name="_Toc708"/>
      <w:bookmarkEnd w:id="1910"/>
      <w:r>
        <w:rPr/>
        <w:t>706</w:t>
      </w:r>
      <w:r>
        <w:rPr>
          <w:rtl w:val="true"/>
        </w:rPr>
        <w:t xml:space="preserve">- </w:t>
      </w:r>
      <w:r>
        <w:rPr>
          <w:rtl w:val="true"/>
        </w:rPr>
        <w:t xml:space="preserve">سفير روم در مقر حكومت امیرالمؤمنين على </w:t>
      </w:r>
      <w:r>
        <w:rPr>
          <w:rtl w:val="true"/>
        </w:rPr>
        <w:t>(</w:t>
      </w:r>
      <w:r>
        <w:rPr>
          <w:rtl w:val="true"/>
        </w:rPr>
        <w:t>علیه السلام</w:t>
      </w:r>
      <w:r>
        <w:rPr>
          <w:rtl w:val="true"/>
        </w:rPr>
        <w:t>):</w:t>
      </w:r>
      <w:bookmarkEnd w:id="1911"/>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روم در زمان حکومت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کوفه شد برنامه پذیرایی کسانی که از خارج می آمدند به عهده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زمانی که سفره برای سفیر پهن کردند، خواست خوراک بخورد، یک دفعه احساس غصه و حسرتی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خورید؟ 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را دیدم، یاد او افتادم دلم برایش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نمی توانم چیزی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شما از این خوراک برای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کجا و کیست 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را دیدم که می خواست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داشت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جو مشت کرد، در دهان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کوزهای آب جلویش بود به من تعارف کرد و گفت تو هم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نمی توانم این خوراک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برایش سوخت، اگر بشود از این خوراک برایش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گریه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پدرم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مسلمین است</w:t>
      </w:r>
      <w:r>
        <w:rPr>
          <w:rFonts w:eastAsia="IRNazanin" w:cs="IRNazanin"/>
          <w:color w:val="111111"/>
          <w:sz w:val="28"/>
          <w:szCs w:val="28"/>
          <w:rtl w:val="true"/>
          <w:lang w:bidi="fa-IR"/>
        </w:rPr>
        <w:t>»</w:t>
      </w:r>
      <w:r>
        <w:rPr>
          <w:rStyle w:val="FootnoteAnchor"/>
          <w:rtl w:val="true"/>
        </w:rPr>
        <w:footnoteReference w:id="913"/>
      </w:r>
      <w:bookmarkStart w:id="1912" w:name="pg7341_74805"/>
    </w:p>
    <w:p>
      <w:pPr>
        <w:pStyle w:val="Heading2"/>
        <w:numPr>
          <w:ilvl w:val="1"/>
          <w:numId w:val="1"/>
        </w:numPr>
        <w:rPr/>
      </w:pPr>
      <w:bookmarkStart w:id="1913" w:name="__RefHeading___Toc1107759_1051229030"/>
      <w:bookmarkStart w:id="1914" w:name="_Toc709"/>
      <w:bookmarkEnd w:id="1912"/>
      <w:bookmarkEnd w:id="1913"/>
      <w:r>
        <w:rPr/>
        <w:t>707</w:t>
      </w:r>
      <w:r>
        <w:rPr>
          <w:rtl w:val="true"/>
        </w:rPr>
        <w:t xml:space="preserve">- </w:t>
      </w:r>
      <w:r>
        <w:rPr>
          <w:rtl w:val="true"/>
        </w:rPr>
        <w:t xml:space="preserve">بیزاری از امیرالمؤمنين على </w:t>
      </w:r>
      <w:r>
        <w:rPr>
          <w:rtl w:val="true"/>
        </w:rPr>
        <w:t>(</w:t>
      </w:r>
      <w:r>
        <w:rPr>
          <w:rtl w:val="true"/>
        </w:rPr>
        <w:t>علیه السلام</w:t>
      </w:r>
      <w:r>
        <w:rPr>
          <w:rtl w:val="true"/>
        </w:rPr>
        <w:t xml:space="preserve">) </w:t>
      </w:r>
      <w:r>
        <w:rPr>
          <w:rtl w:val="true"/>
        </w:rPr>
        <w:t>شرط بیعت با معاویه</w:t>
      </w:r>
      <w:r>
        <w:rPr>
          <w:rtl w:val="true"/>
        </w:rPr>
        <w:t>:</w:t>
      </w:r>
      <w:bookmarkEnd w:id="1914"/>
    </w:p>
    <w:p>
      <w:pPr>
        <w:pStyle w:val="BookText"/>
        <w:rPr/>
      </w:pPr>
      <w:r>
        <w:rPr>
          <w:rFonts w:ascii="IRNazanin" w:hAnsi="IRNazanin" w:eastAsia="IRNazanin"/>
          <w:color w:val="111111"/>
          <w:sz w:val="28"/>
          <w:sz w:val="28"/>
          <w:szCs w:val="28"/>
          <w:rtl w:val="true"/>
          <w:lang w:bidi="fa-IR"/>
        </w:rPr>
        <w:t>این چیزی است که اهل سنت در کتابهایشان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البداية والنهاية و ابن ابی الحدید در شرح نهج البلاغه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معاویه، پس از کشت و کشتار و خونریزیهای فراوان به آرزوی دیرینه خویش یعنی نشستن بر تخت ریاست و خلافت رسید و قرار شد که مسلمانان دست بیعت به او بدهند، در خلافت خود بیزاری و برائت از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بيعت خود قرار داد</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 xml:space="preserve">معاویه از امثال ابوهریره خواست بر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ابوهریره در مسجد کوفه در میان انبوه جمعیت مردم عراق، به امام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بسیار زشتی زد و بر این کار به دروغ قسم خورد و معاویه به خاطر این کار، به او جایزه داد، او را اکرام بسیار کرد و امارت و حکومت مدینه را به او واگذار نمود</w:t>
      </w:r>
      <w:r>
        <w:rPr>
          <w:rFonts w:eastAsia="IRNazanin" w:cs="IRNazanin"/>
          <w:color w:val="111111"/>
          <w:sz w:val="28"/>
          <w:szCs w:val="28"/>
          <w:rtl w:val="true"/>
          <w:lang w:bidi="fa-IR"/>
        </w:rPr>
        <w:t>.</w:t>
      </w:r>
      <w:r>
        <w:rPr>
          <w:rStyle w:val="FootnoteAnchor"/>
          <w:rtl w:val="true"/>
        </w:rPr>
        <w:footnoteReference w:id="915"/>
      </w:r>
    </w:p>
    <w:p>
      <w:pPr>
        <w:pStyle w:val="Heading2"/>
        <w:numPr>
          <w:ilvl w:val="1"/>
          <w:numId w:val="1"/>
        </w:numPr>
        <w:rPr/>
      </w:pPr>
      <w:bookmarkStart w:id="1915" w:name="__RefHeading___Toc1107761_1051229030"/>
      <w:bookmarkStart w:id="1916" w:name="_Toc710"/>
      <w:bookmarkEnd w:id="1915"/>
      <w:r>
        <w:rPr/>
        <w:t>708</w:t>
      </w:r>
      <w:r>
        <w:rPr>
          <w:rtl w:val="true"/>
        </w:rPr>
        <w:t xml:space="preserve">- </w:t>
      </w:r>
      <w:r>
        <w:rPr>
          <w:rtl w:val="true"/>
        </w:rPr>
        <w:t xml:space="preserve">پیکری که پس از </w:t>
      </w:r>
      <w:r>
        <w:rPr>
          <w:rtl w:val="true"/>
        </w:rPr>
        <w:t>(</w:t>
      </w:r>
      <w:r>
        <w:rPr/>
        <w:t>900</w:t>
      </w:r>
      <w:r>
        <w:rPr>
          <w:rtl w:val="true"/>
        </w:rPr>
        <w:t xml:space="preserve">) </w:t>
      </w:r>
      <w:r>
        <w:rPr>
          <w:rtl w:val="true"/>
        </w:rPr>
        <w:t>سال همچنان سالم بود وقتی دستش را بوسیدم نرم و لطیف بود</w:t>
      </w:r>
      <w:r>
        <w:rPr>
          <w:rtl w:val="true"/>
        </w:rPr>
        <w:t>:</w:t>
      </w:r>
      <w:bookmarkEnd w:id="1916"/>
    </w:p>
    <w:p>
      <w:pPr>
        <w:pStyle w:val="BookText"/>
        <w:rPr/>
      </w:pPr>
      <w:r>
        <w:rPr>
          <w:rFonts w:ascii="IRNazanin" w:hAnsi="IRNazanin" w:eastAsia="IRNazanin"/>
          <w:color w:val="111111"/>
          <w:sz w:val="28"/>
          <w:sz w:val="28"/>
          <w:szCs w:val="28"/>
          <w:rtl w:val="true"/>
          <w:lang w:bidi="fa-IR"/>
        </w:rPr>
        <w:t>باغ مستوفی در اطراف شهر ری، یکی از باغاتی بود که در آنجا زراعت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سیل عظیمی آمد و تمامی اراضی مزوعی را آب فرا گرفت و بسیاری از مکانها را تخریب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آب باران، حفره و شکافی عمیق، در باغ مستوفی نیز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اصلاح و مرمت این قسمت مشغول بودند، سردابی ظاهر شد که آب قسمتی از آن را تخریب کرده بود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بازرسی و جستجو به آنجا وارد شدند، جسدی را مشاهده کردندکه تمام اعضای بدن آن سالم و تازه به نظر می رسید و هیچ گونه عیب و نقصی، در آن دیده نمی شد، و با صورتی نیکو آرمیده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اثر خضاب کردن بر ناخنهایش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ناخنهای یک دست را گرفته و ناخن دست دیگر را نگرفته بود و محاسن شریفش روی </w:t>
      </w:r>
      <w:bookmarkStart w:id="1917" w:name="pg7341_74806"/>
    </w:p>
    <w:p>
      <w:pPr>
        <w:pStyle w:val="BookText"/>
        <w:rPr/>
      </w:pPr>
      <w:bookmarkEnd w:id="1917"/>
      <w:r>
        <w:rPr>
          <w:rFonts w:ascii="IRNazanin" w:hAnsi="IRNazanin" w:eastAsia="IRNazanin"/>
          <w:color w:val="111111"/>
          <w:sz w:val="28"/>
          <w:sz w:val="28"/>
          <w:szCs w:val="28"/>
          <w:rtl w:val="true"/>
          <w:lang w:bidi="fa-IR"/>
        </w:rPr>
        <w:t>سینه اش ریخته بود و بدن چنان سالم و تازه بود که چنین به نظر می آمد تازه از حمام بیرون آمده است و فقط رشته های نخ بوسیده کفن که از هم گسسته شده بود، در اطراف جسد بر روی خاک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شهر ری و تهران، به سرعت دهان به دهان گشت، و مردم فورا به سلطان وقت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سلطان، بسرعت گروهی از علما و افراد سرشناس و صاحب نفوذ که در بین ایشان مرحوم حاج آقا محمد آل آقا کرمانشاهی و ملا محمد رستم آبادی و مرحوم میرزا ابوالتحسن جلوه و مرحوم علامه سید محمد مرعشی نجفی پدر مرجع تقلید سید شهاب الدین مرعشی نجفی حضور داشتند، انتخاب و برای بررسی وضعیت در منطقه حضور پیدا کردند و وارد سرداب شدند و پس از تأیید اصل قضیه، برای شناسایی جسد، شروع به تفحص و جستجو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تفحص و بررسی های انجام شده در سرداب، متوجه لوح و سنگ قبری می شوند که بر روی آن چنین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المرقد العالم الكامل، المحدث، ثقة المحدثین، صدوق الطایفه، ابوجعفر محمد بن علی بن حسین بن موسی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کامل و پیدا شدن این سنگ و تأیید علما و امینان مردم، در صحت و شناسایی جسد مطهر شیخ صدوق، جای هیچگونه تردیدی باقی نماند، و لذا دستور دادند، سرداب را بازسازی کنند و در آن را بستند و حفره پدیده آمده را نیز مرمت کردند و بنایی مناسب بر آن ساختند و به بهترین وجه تزیین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سید شهاب الدین مرعشی نجفی نیز در ادامه بیان می دارد که مرحوم پدرم، علامه سید محمود مرعشی نجفی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آن بزرگوار را بوسیدم و دیدم که تقریبا پس از نهصد سال که از مرگ و دفنشیخ صدوق رحمة الله علیه میگذرد، دست ایشان، بسیار نرم و لطیف بود</w:t>
      </w:r>
      <w:r>
        <w:rPr>
          <w:rFonts w:eastAsia="IRNazanin" w:cs="IRNazanin"/>
          <w:color w:val="111111"/>
          <w:sz w:val="28"/>
          <w:szCs w:val="28"/>
          <w:rtl w:val="true"/>
          <w:lang w:bidi="fa-IR"/>
        </w:rPr>
        <w:t>.</w:t>
      </w:r>
      <w:r>
        <w:rPr>
          <w:rStyle w:val="FootnoteAnchor"/>
          <w:rtl w:val="true"/>
        </w:rPr>
        <w:footnoteReference w:id="916"/>
      </w:r>
    </w:p>
    <w:p>
      <w:pPr>
        <w:pStyle w:val="Heading2"/>
        <w:numPr>
          <w:ilvl w:val="1"/>
          <w:numId w:val="1"/>
        </w:numPr>
        <w:rPr/>
      </w:pPr>
      <w:bookmarkStart w:id="1918" w:name="__RefHeading___Toc1107763_1051229030"/>
      <w:bookmarkStart w:id="1919" w:name="_Toc711"/>
      <w:bookmarkEnd w:id="1918"/>
      <w:r>
        <w:rPr/>
        <w:t>709</w:t>
      </w:r>
      <w:r>
        <w:rPr>
          <w:rtl w:val="true"/>
        </w:rPr>
        <w:t xml:space="preserve">- </w:t>
      </w:r>
      <w:r>
        <w:rPr>
          <w:rtl w:val="true"/>
        </w:rPr>
        <w:t>رنج ها و گنج ها</w:t>
      </w:r>
      <w:r>
        <w:rPr>
          <w:rtl w:val="true"/>
        </w:rPr>
        <w:t>:</w:t>
      </w:r>
      <w:bookmarkEnd w:id="1919"/>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زندگی به رنج نیاز داریم؟ چون رنج هاست که ما را به گنج ها می رسانند در فرا </w:t>
      </w:r>
    </w:p>
    <w:p>
      <w:pPr>
        <w:pStyle w:val="BookText"/>
        <w:rPr/>
      </w:pPr>
      <w:r>
        <w:rPr>
          <w:rFonts w:ascii="IRNazanin" w:hAnsi="IRNazanin" w:eastAsia="IRNazanin"/>
          <w:color w:val="111111"/>
          <w:sz w:val="28"/>
          <w:sz w:val="28"/>
          <w:szCs w:val="28"/>
          <w:rtl w:val="true"/>
          <w:lang w:bidi="fa-IR"/>
        </w:rPr>
        <w:t>گرفتن علم و دانش از دبستان تا دانشگاه و از پایه یک تاده به بالا در نظام طلبگی و در کسب و کار از هر زمانی که به فکر ایده های جدید و تعالی می افتیم و تصمیمات دشوار میگیریم از موقعی که دشواریها را تحمل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باور کنیم که مصائب و سختیهای زندگی ما را می سازد و رشد و نمو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برای تنبیه شدن به دنیا نیامده ایم بلکه برای درس گرفتن آمده ایم، هر رویدادی در زندگی ما توان بالقوه آن را دارد که ما را متحول کند و از میان همه آن رویدادها، سختیها و مصیبت ها بیشترین توان برای تغییر تفکر ما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رفتار کنیم که گویی در دوران هر سختی و رنجی گنجی نهفته است و بدین ترتیب است که می توانیم زندگی خود را هدفمند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خوب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وَالصَّابِرِينَ عَلَى مَا أَصَابَهُمْ </w:t>
      </w:r>
      <w:r>
        <w:rPr>
          <w:rFonts w:eastAsia="Amiri" w:cs="Amiri" w:ascii="Amiri" w:hAnsi="Amiri"/>
          <w:color w:val="111111"/>
          <w:sz w:val="28"/>
          <w:szCs w:val="28"/>
          <w:rtl w:val="true"/>
          <w:lang w:bidi="ar-SA"/>
        </w:rPr>
        <w:t xml:space="preserve">» </w:t>
      </w:r>
      <w:r>
        <w:rPr>
          <w:rStyle w:val="FootnoteAnchor"/>
          <w:rtl w:val="true"/>
        </w:rPr>
        <w:footnoteReference w:id="917"/>
      </w:r>
      <w:r>
        <w:rPr>
          <w:rFonts w:ascii="IRNazanin" w:hAnsi="IRNazanin" w:eastAsia="IRNazanin"/>
          <w:color w:val="111111"/>
          <w:sz w:val="28"/>
          <w:sz w:val="28"/>
          <w:szCs w:val="28"/>
          <w:rtl w:val="true"/>
          <w:lang w:bidi="fa-IR"/>
        </w:rPr>
        <w:t>کسانی که نسبت به مصیتهایی که برای ایشان رخ می دهد صبورند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مصداق رنج و در چند آیه بعد مصداق گنجش را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لَهَادِ الَّذِينَ آمَنُوا إِلَى صِرَاطٍ مُسْتَقِيمٍ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همانا خداوند همواره اهل ایمان را به راه مستقیم راهنمایی می کند</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فارسی بدون زینت عربی بی مقدارند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چیز نمی تواند بعد از ورود اسلام عزیز به ایران این رگ شریانی را قطع کند و به هویت ایرانی اسلامی ما ضرر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معنویت پشتوانه محکم زبان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شعرای معروف ماکه شهرت بین المللی دارند در تمامی اشعارشان واژگان فارسی را به لغات عربی زینت بخشیده و معنایی عرفانی به اشعارشان داده اند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نثرها و مقالات علمی و کتابهایی که در دسترس ماست آنهایی است که در هر خط حداقل یک یا چند کلمه عربی به کار رفته است</w:t>
      </w:r>
      <w:r>
        <w:rPr>
          <w:rFonts w:eastAsia="IRNazanin" w:cs="IRNazanin"/>
          <w:color w:val="111111"/>
          <w:sz w:val="28"/>
          <w:szCs w:val="28"/>
          <w:rtl w:val="true"/>
          <w:lang w:bidi="fa-IR"/>
        </w:rPr>
        <w:t xml:space="preserve">. </w:t>
      </w:r>
      <w:bookmarkStart w:id="1920" w:name="pg7341_74808"/>
    </w:p>
    <w:p>
      <w:pPr>
        <w:pStyle w:val="BookText"/>
        <w:rPr/>
      </w:pPr>
      <w:bookmarkEnd w:id="1920"/>
      <w:r>
        <w:rPr>
          <w:rFonts w:ascii="IRNazanin" w:hAnsi="IRNazanin" w:eastAsia="IRNazanin"/>
          <w:color w:val="111111"/>
          <w:sz w:val="28"/>
          <w:sz w:val="28"/>
          <w:szCs w:val="28"/>
          <w:rtl w:val="true"/>
          <w:lang w:bidi="fa-IR"/>
        </w:rPr>
        <w:t xml:space="preserve">ما حق داریم که زبانهای بیگانه بویژه انگلیسی و فرانسوی را در لابلای گفتار و مقالات و کتابهای خود نیاوریم و نام زبان بیگانه روی آنها بگذاریم اما چون کتاب آسمانی ما قرآن است و تمامی احادیث نورانی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دعاعا و نیایشها به عربی است بنابراین در تقسیم بندی زبانها نباید به زبان عربی زبان بیگانه بنامیم چرا که در گفتگوهای روزمره و در عبادتهایمان و مراکز علمی به طور دایم نیاز استفاده از متون عربی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و معلمان عزیز و گرامی برای انس بیشتر نسل جوان به فرهنگ اسلام ناب و غنی باید شاگردان خویش را با لغات عربی آشنا کنند تا در مواقع لزوم برای فهم آیات شریفه قرآن و روایات که جرو دینشان محسوب می شود دچار مشکل نشوند</w:t>
      </w:r>
      <w:r>
        <w:rPr>
          <w:rFonts w:eastAsia="IRNazanin" w:cs="IRNazanin"/>
          <w:color w:val="111111"/>
          <w:sz w:val="28"/>
          <w:szCs w:val="28"/>
          <w:rtl w:val="true"/>
          <w:lang w:bidi="fa-IR"/>
        </w:rPr>
        <w:t>.</w:t>
      </w:r>
    </w:p>
    <w:p>
      <w:pPr>
        <w:pStyle w:val="Heading2"/>
        <w:numPr>
          <w:ilvl w:val="1"/>
          <w:numId w:val="1"/>
        </w:numPr>
        <w:rPr/>
      </w:pPr>
      <w:bookmarkStart w:id="1921" w:name="__RefHeading___Toc1107765_1051229030"/>
      <w:bookmarkStart w:id="1922" w:name="_Toc712"/>
      <w:bookmarkEnd w:id="1921"/>
      <w:r>
        <w:rPr/>
        <w:t>711</w:t>
      </w:r>
      <w:r>
        <w:rPr>
          <w:rtl w:val="true"/>
        </w:rPr>
        <w:t xml:space="preserve">- </w:t>
      </w:r>
      <w:r>
        <w:rPr>
          <w:rtl w:val="true"/>
        </w:rPr>
        <w:t>قبایح عقلی از نظر قرآن</w:t>
      </w:r>
      <w:r>
        <w:rPr>
          <w:rtl w:val="true"/>
        </w:rPr>
        <w:t>:</w:t>
      </w:r>
      <w:bookmarkEnd w:id="1922"/>
    </w:p>
    <w:p>
      <w:pPr>
        <w:pStyle w:val="BookText"/>
        <w:rPr/>
      </w:pPr>
      <w:r>
        <w:rPr>
          <w:rFonts w:ascii="IRNazanin" w:hAnsi="IRNazanin" w:eastAsia="IRNazanin"/>
          <w:color w:val="111111"/>
          <w:sz w:val="28"/>
          <w:sz w:val="28"/>
          <w:szCs w:val="28"/>
          <w:rtl w:val="true"/>
          <w:lang w:bidi="fa-IR"/>
        </w:rPr>
        <w:t>انسانها به طور طبیعی و براساس فطرت سالم خود به چیزهایی گرایش دارند و از چیزهایی بیزارند حسن و قبح عقلی هم جر و فطرت انسان است و در نهاد همه نهفته است قرآن شریف بر همین اساس آنچه را که عقل نیز قبیح و زشت میداند در آیات کریمه اش آورده است که حقیر فقط به عناوین و شماره آیات آن اشاره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همسر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عاقل از افراد بی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عالم از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هوای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جاهلانه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و بهتان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دختر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923" w:name="pg7341_74809"/>
    </w:p>
    <w:p>
      <w:pPr>
        <w:pStyle w:val="BookText"/>
        <w:rPr/>
      </w:pPr>
      <w:bookmarkEnd w:id="1923"/>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بی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سازی بر لبه پرتگاه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ناپذیری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وعده –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خباثث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Heading2"/>
        <w:numPr>
          <w:ilvl w:val="1"/>
          <w:numId w:val="1"/>
        </w:numPr>
        <w:rPr/>
      </w:pPr>
      <w:bookmarkStart w:id="1924" w:name="__RefHeading___Toc1107767_1051229030"/>
      <w:bookmarkStart w:id="1925" w:name="_Toc713"/>
      <w:bookmarkEnd w:id="1924"/>
      <w:r>
        <w:rPr/>
        <w:t>712</w:t>
      </w:r>
      <w:r>
        <w:rPr>
          <w:rtl w:val="true"/>
        </w:rPr>
        <w:t xml:space="preserve">- </w:t>
      </w:r>
      <w:r>
        <w:rPr>
          <w:rtl w:val="true"/>
        </w:rPr>
        <w:t>وصیتنامه شهید اول</w:t>
      </w:r>
      <w:r>
        <w:rPr>
          <w:rtl w:val="true"/>
        </w:rPr>
        <w:t>:</w:t>
      </w:r>
      <w:bookmarkEnd w:id="1925"/>
    </w:p>
    <w:p>
      <w:pPr>
        <w:pStyle w:val="BookText"/>
        <w:rPr/>
      </w:pPr>
      <w:r>
        <w:rPr>
          <w:rFonts w:ascii="IRNazanin" w:hAnsi="IRNazanin" w:eastAsia="IRNazanin"/>
          <w:color w:val="111111"/>
          <w:sz w:val="28"/>
          <w:sz w:val="28"/>
          <w:szCs w:val="28"/>
          <w:rtl w:val="true"/>
          <w:lang w:bidi="fa-IR"/>
        </w:rPr>
        <w:t>فقیه نامدار شیعه، شهید محمد بن مکی معروف به شهید اول شاگرد فخرالمحققين که در ردیف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جبل عامل در جنوب لبنان و از قدیمی ترین مراکز تشیع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کتابهای بسیاری تألیف و تصنیف نموده که از جمله معروفترین آنها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مدت کوتاهی در همان زندانی که منجر بهشهادتش شده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شرح شهید ثانی، سالهاست جزو متون درسی طلاب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یک فقیه مالکی مذهب و تأیید یک فقیه شافعی مذهب به شهادت رسید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وصیتنامه آن شهید بزرگوار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وصیتی که پیش روی شماست از بنده ضعیف و ناتوان، </w:t>
      </w:r>
    </w:p>
    <w:p>
      <w:pPr>
        <w:pStyle w:val="BookText"/>
        <w:rPr/>
      </w:pPr>
      <w:r>
        <w:rPr>
          <w:rFonts w:ascii="IRNazanin" w:hAnsi="IRNazanin" w:eastAsia="IRNazanin"/>
          <w:color w:val="111111"/>
          <w:sz w:val="28"/>
          <w:sz w:val="28"/>
          <w:szCs w:val="28"/>
          <w:rtl w:val="true"/>
          <w:lang w:bidi="fa-IR"/>
        </w:rPr>
        <w:t>نویسنده این حروف، محمد فرزند مکی است، خدای او را همچون نصوح، توبه پذیرد، و از اشتباهها و لغزشهای او چشم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 برادران و دوستان الهی می باشند، آنانکه برای خدا و در راه خدا با او دوست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نفس خود را مخاطب قرار میدهد، سپس آنان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فرا دید خود قرار دهید و بر همه حرکات خویش حاکم بوده و مدام در حال مراقبه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حالات از یاد خدا غافل نشوید و با زبان و دل او را یاد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کنید، کارها را به او واگذارید و در گرفتاریها و سختیها به او پناه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 و احکام دین را مواظبت نموده و کوچکترین کاری بر خلاف دستورات شریعت انجام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و مستحبات را براساس تلاش و توان و فراغت و سلامتی زیاد کنید بویژه نمازهای مستحب و در بین آنها به نماز شب مراقبت بیشتر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از گناهانی همچون لغوگویی، غیبت، سخن چینی و سایر لغزشها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را روح زندگی کرده و به آنچه از جانب خداوند می رسد اکتفا نمایید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را نصب العین خویش نموده و آماده و مجهز برای این سفر باشید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گذشته خود را محاسبه کنید اگر نیک انجام دادید بر آن اعمال بیفزایید و اگر بد تا دیر نشده جبران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قلب و زبان دائم در استغفار باشید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با شرایطی که در شرع مقدس آمده به اندازه توان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 ایمانی خود کمک کنید و دست افتاده را بگیرید بویژه اگر از فرزندان رسول الله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علماء دین و اهل تقوا احترام ویژه قایل شوید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داده های خدا راضی بوده و در هر حال سپاسگزار خداوند باشید</w:t>
      </w:r>
      <w:r>
        <w:rPr>
          <w:rFonts w:eastAsia="IRNazanin" w:cs="IRNazanin"/>
          <w:color w:val="111111"/>
          <w:sz w:val="28"/>
          <w:szCs w:val="28"/>
          <w:rtl w:val="true"/>
          <w:lang w:bidi="fa-IR"/>
        </w:rPr>
        <w:t xml:space="preserve">. </w:t>
      </w:r>
      <w:bookmarkStart w:id="1926" w:name="pg7341_74811"/>
    </w:p>
    <w:p>
      <w:pPr>
        <w:pStyle w:val="BookText"/>
        <w:rPr/>
      </w:pPr>
      <w:bookmarkEnd w:id="1926"/>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دشمن و پیکار مقاوم بوده و صبر را پیشه خویش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و ظهور امام عصر روحی له الفدا، دائم دعاکنید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 در شریعت اسلام، از اهمیت والایی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دائم به درس و بحث ضروری است در فراگرفتن علم و تدریس و مطالعه تلاش فراوان کیند و در این راه از سرزنش هیچ کس بیم به دل راه ندهید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 اخلاص داشته باشید و کارها را فقط برای خشنودی خدا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و دیدار برادران دینی بروید با آنان در امور دین و آخرت گفت وگو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را در تمام شئون زندگی حاکم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 و صمیمی باشید از خشم بیهوده و عصبانیت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همه آنان که این وصیتنامه را پی گیرند درود میفرستم و سپاس ویژه مخصوص خداوند است و درود بی پایان و پیاپی خدا بر محمد پیامبر اسلام و خاندان بزرگوارش باد</w:t>
      </w:r>
      <w:r>
        <w:rPr>
          <w:rFonts w:eastAsia="IRNazanin" w:cs="IRNazanin"/>
          <w:color w:val="111111"/>
          <w:sz w:val="28"/>
          <w:szCs w:val="28"/>
          <w:rtl w:val="true"/>
          <w:lang w:bidi="fa-IR"/>
        </w:rPr>
        <w:t>.</w:t>
      </w:r>
      <w:r>
        <w:rPr>
          <w:rStyle w:val="FootnoteAnchor"/>
          <w:rtl w:val="true"/>
        </w:rPr>
        <w:footnoteReference w:id="919"/>
      </w:r>
    </w:p>
    <w:p>
      <w:pPr>
        <w:pStyle w:val="Heading2"/>
        <w:numPr>
          <w:ilvl w:val="1"/>
          <w:numId w:val="1"/>
        </w:numPr>
        <w:rPr/>
      </w:pPr>
      <w:bookmarkStart w:id="1927" w:name="__RefHeading___Toc1107769_1051229030"/>
      <w:bookmarkStart w:id="1928" w:name="_Toc714"/>
      <w:bookmarkEnd w:id="1927"/>
      <w:r>
        <w:rPr/>
        <w:t>713</w:t>
      </w:r>
      <w:r>
        <w:rPr>
          <w:rtl w:val="true"/>
        </w:rPr>
        <w:t xml:space="preserve">- </w:t>
      </w:r>
      <w:r>
        <w:rPr>
          <w:rtl w:val="true"/>
        </w:rPr>
        <w:t>مذهب واقفيه</w:t>
      </w:r>
      <w:r>
        <w:rPr>
          <w:rtl w:val="true"/>
        </w:rPr>
        <w:t>:</w:t>
      </w:r>
      <w:bookmarkEnd w:id="1928"/>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وشاء واقفی مذهب بوده مؤسس مذهب واقفی، علی بن ابی حمزهی بطائنی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از طرف آن حضرت در جمع آوری وجود شرعی شیعیان وکالت داشت و پول زیادی نزد او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بغداد به شهادت رسید، او شرعا موظف بود آن پول ها را که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تحویل امام ابوالحسن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ولی گرفتار وسوسه ی شیطان شد و حاضر به جداکردن پولاز خود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بتواند پولها را نگه دارد، منکر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آخرین امام است و غایب شده و باید برای اصلاح کلی عالم ظهور کند و من باید پول ها را که سهم امام است نگه دارم تا پس از ظهور آن حضرت تحویل ایشان بدهم</w:t>
      </w:r>
      <w:r>
        <w:rPr>
          <w:rFonts w:eastAsia="IRNazanin" w:cs="IRNazanin"/>
          <w:color w:val="111111"/>
          <w:sz w:val="28"/>
          <w:szCs w:val="28"/>
          <w:rtl w:val="true"/>
          <w:lang w:bidi="fa-IR"/>
        </w:rPr>
        <w:t xml:space="preserve">. </w:t>
      </w:r>
      <w:bookmarkStart w:id="1929" w:name="pg7341_74812"/>
    </w:p>
    <w:p>
      <w:pPr>
        <w:pStyle w:val="BookText"/>
        <w:rPr/>
      </w:pPr>
      <w:bookmarkEnd w:id="1929"/>
      <w:r>
        <w:rPr>
          <w:rFonts w:ascii="IRNazanin" w:hAnsi="IRNazanin" w:eastAsia="IRNazanin"/>
          <w:color w:val="111111"/>
          <w:sz w:val="28"/>
          <w:sz w:val="28"/>
          <w:szCs w:val="28"/>
          <w:rtl w:val="true"/>
          <w:lang w:bidi="fa-IR"/>
        </w:rPr>
        <w:t>از همین جا مذهبی به نام مذهب واقفی به وجود آمد و جمعی به آن گرویدند، یعنی بر امام هفتم متوقف گشته به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ازپیروان آن مذهب حسن بن علی و شاء بود، ولی بعد توبه کرد و به راه حق برگشت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مطلب برایم روشن شود مسائل زیادی را جمع آوری کردم و در طوماری نوشتم تا به ایشان بدهم و جواب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 را در آستینم نهادم و به خانه 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انبوه جمعیت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ایستادم، مطمئن شدم که نوبت ملاقات به من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دیدم خادمشان از خانه بیرون آمد و در میان جمعیت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شاء کیست؟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دیدم به سمت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طوماری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مسائلی است که در آستین 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حرف غرق در تعجب و حیرت شدم که یعنی چه؟ مسائلی تحویل نداده، جوابش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را گرفتم، به گوشه ای رفتم و نشستم و آن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تمام مسائلی که در آستینم بوده جواب های کافی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دست به آسمان برداشتم و گفتم خدایا، شاهد باش که من به امامت حضرت ابوالحسن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و معتقد شدم که او حجت تو در میان بندگان توست</w:t>
      </w:r>
      <w:r>
        <w:rPr>
          <w:rFonts w:eastAsia="IRNazanin" w:cs="IRNazanin"/>
          <w:color w:val="111111"/>
          <w:sz w:val="28"/>
          <w:szCs w:val="28"/>
          <w:rtl w:val="true"/>
          <w:lang w:bidi="fa-IR"/>
        </w:rPr>
        <w:t xml:space="preserve">. </w:t>
      </w:r>
      <w:r>
        <w:rPr>
          <w:rStyle w:val="FootnoteAnchor"/>
          <w:rtl w:val="true"/>
        </w:rPr>
        <w:footnoteReference w:id="920"/>
      </w:r>
    </w:p>
    <w:p>
      <w:pPr>
        <w:pStyle w:val="Heading2"/>
        <w:numPr>
          <w:ilvl w:val="1"/>
          <w:numId w:val="1"/>
        </w:numPr>
        <w:rPr/>
      </w:pPr>
      <w:bookmarkStart w:id="1930" w:name="__RefHeading___Toc1107771_1051229030"/>
      <w:bookmarkStart w:id="1931" w:name="_Toc715"/>
      <w:bookmarkEnd w:id="1930"/>
      <w:r>
        <w:rPr/>
        <w:t>714</w:t>
      </w:r>
      <w:r>
        <w:rPr>
          <w:rtl w:val="true"/>
        </w:rPr>
        <w:t xml:space="preserve">- </w:t>
      </w:r>
      <w:r>
        <w:rPr>
          <w:rtl w:val="true"/>
        </w:rPr>
        <w:t>از کسی که نبي امام عصر روحی له الفداء به وی خورده تعجب نیست</w:t>
      </w:r>
      <w:r>
        <w:rPr>
          <w:rtl w:val="true"/>
        </w:rPr>
        <w:t>:</w:t>
      </w:r>
      <w:bookmarkEnd w:id="1931"/>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صیرفی، ساکن سرزمین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بلخ وجوهاتشان را به این مردمی دهند تا به نایب امام زمان، ابوالقاسم حسین بن روح، در بغداد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سرخس رسید خیمه اش را در یک زمین ریگزاری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 یکی از این شمشها در میان آن ریکها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مال خودش نقره خرید و آن نقرهها را در همدان به شمش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 را در میان آن شمش های نقره ضمیمه کرد آنگاه به بغداد رسید و آن را به ابوالقاسم حسین بن روح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کسی است که فی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شمشها را زیر و رو </w:t>
      </w:r>
      <w:bookmarkStart w:id="1932" w:name="pg7341_74813"/>
    </w:p>
    <w:p>
      <w:pPr>
        <w:pStyle w:val="BookText"/>
        <w:rPr/>
      </w:pPr>
      <w:bookmarkEnd w:id="193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 که مربوط به ماست در سرخس در میانه ریگها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برای این که خیانت در امانت نکنی به همدانی که رسیدی که از مال خودت این را درست کردی و در میانه این اموال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سرخس برگشتی، در همان جا خیمه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 گم شده را پیدا میکنی بعد که پیدا کردی سفر دیگر که به بغداد آمدی دیگری مرا نمیبنی به نایب بعد از من تحویل بده</w:t>
      </w:r>
      <w:r>
        <w:rPr>
          <w:rFonts w:eastAsia="IRNazanin" w:cs="IRNazanin"/>
          <w:color w:val="111111"/>
          <w:sz w:val="28"/>
          <w:szCs w:val="28"/>
          <w:rtl w:val="true"/>
          <w:lang w:bidi="fa-IR"/>
        </w:rPr>
        <w:t>.</w:t>
      </w:r>
      <w:r>
        <w:rPr>
          <w:rStyle w:val="FootnoteAnchor"/>
          <w:rtl w:val="true"/>
        </w:rPr>
        <w:footnoteReference w:id="921"/>
      </w:r>
    </w:p>
    <w:p>
      <w:pPr>
        <w:pStyle w:val="Heading2"/>
        <w:numPr>
          <w:ilvl w:val="1"/>
          <w:numId w:val="1"/>
        </w:numPr>
        <w:rPr/>
      </w:pPr>
      <w:bookmarkStart w:id="1933" w:name="__RefHeading___Toc1107773_1051229030"/>
      <w:bookmarkStart w:id="1934" w:name="_Toc716"/>
      <w:bookmarkEnd w:id="1933"/>
      <w:r>
        <w:rPr/>
        <w:t>715</w:t>
      </w:r>
      <w:r>
        <w:rPr>
          <w:rtl w:val="true"/>
        </w:rPr>
        <w:t xml:space="preserve">- </w:t>
      </w:r>
      <w:r>
        <w:rPr>
          <w:rtl w:val="true"/>
        </w:rPr>
        <w:t>دانستنیهای درباره صحیفه سجادیه</w:t>
      </w:r>
      <w:r>
        <w:rPr>
          <w:rtl w:val="true"/>
        </w:rPr>
        <w:t>:</w:t>
      </w:r>
      <w:bookmarkEnd w:id="1934"/>
    </w:p>
    <w:p>
      <w:pPr>
        <w:pStyle w:val="BookText"/>
        <w:rPr/>
      </w:pPr>
      <w:r>
        <w:rPr>
          <w:rFonts w:ascii="IRNazanin" w:hAnsi="IRNazanin" w:eastAsia="IRNazanin"/>
          <w:color w:val="111111"/>
          <w:sz w:val="28"/>
          <w:sz w:val="28"/>
          <w:szCs w:val="28"/>
          <w:rtl w:val="true"/>
          <w:lang w:bidi="fa-IR"/>
        </w:rPr>
        <w:t>سبط بن جوزی از علمای اهل سنت در بعضی از رساله های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صحیفه او نبود، اهل اسلام راه و روش مخاطبه با خدا و مکامله با او را در مقام عرض حاجات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الصحيفة و جعلها على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را بوسیدند و بر چشمان خود گذاشتند و صحیفه را تکریم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رحمة الله علیه که هیچگاه بی دلیل سخن نمی گفت معترف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الصحیفه المعلوم أنها من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 صحیفه آشکار است که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العظمی بروجردی رحمة الله علیه میگفت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کون الصحیفه من الإمام علیه السلام من البدیهیات، و هی زبور آل محمد صلّی الله علیه و آله یشهد بذلک قدس سره أیضا سند عن آبائه، و لنا أیضا سند آخر إلیها</w:t>
      </w:r>
      <w:r>
        <w:rPr>
          <w:rFonts w:eastAsia="IRNazanin" w:cs="IRNazanin"/>
          <w:color w:val="111111"/>
          <w:sz w:val="28"/>
          <w:szCs w:val="28"/>
          <w:rtl w:val="true"/>
          <w:lang w:bidi="fa-IR"/>
        </w:rPr>
        <w:t xml:space="preserve">.» </w:t>
      </w:r>
      <w:bookmarkStart w:id="1935" w:name="pg7341_74814"/>
    </w:p>
    <w:p>
      <w:pPr>
        <w:pStyle w:val="BookText"/>
        <w:rPr/>
      </w:pPr>
      <w:bookmarkEnd w:id="1935"/>
      <w:r>
        <w:rPr>
          <w:rFonts w:ascii="IRNazanin" w:hAnsi="IRNazanin" w:eastAsia="IRNazanin"/>
          <w:color w:val="111111"/>
          <w:sz w:val="28"/>
          <w:sz w:val="28"/>
          <w:szCs w:val="28"/>
          <w:rtl w:val="true"/>
          <w:lang w:bidi="fa-IR"/>
        </w:rPr>
        <w:t xml:space="preserve">مخفی نماند بر کسی که صحیفه سجادیه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انتساب از بدیهیات است و نیازمند استدلال نیست و این صحيفه متبرکه زبور آل محمد است و شاهد بر این موضوع اسلوب این کتاب و روش ادای مطالب است که آثار اعجاز آن ظاهر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گلپایگانی قدس سره دائما صحیفه در مقابل او و در اتاق خلوتش بود و همین که از مطالعه فارغ می شد به خواندن دعاهای صحیفه مشغول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میرداماد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إنجیل أهل البیت، و زبور آل محمّد رموزاً سماویّه و ألفاظاً إلهیّه، و أسالیب وحیانیّه، و أفانین الفرقانیّه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انجیل اهل بیت و زبور آل محمد رمزهای آسمانی و لفظ های الهی و فنون قرآنی است</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حقیر عرض میکنم با این اوصاف در برابر عرفانهای کاذببهترین راهکار برای بر چیده شدن آنها ترویج و تبلیغ صحیفه سجادیه است که پاسخگویی نیاز عرفان معنوی انسانهاست</w:t>
      </w:r>
      <w:r>
        <w:rPr>
          <w:rFonts w:eastAsia="IRNazanin" w:cs="IRNazanin"/>
          <w:color w:val="111111"/>
          <w:sz w:val="28"/>
          <w:szCs w:val="28"/>
          <w:rtl w:val="true"/>
          <w:lang w:bidi="fa-IR"/>
        </w:rPr>
        <w:t>.</w:t>
      </w:r>
    </w:p>
    <w:p>
      <w:pPr>
        <w:pStyle w:val="Heading2"/>
        <w:numPr>
          <w:ilvl w:val="1"/>
          <w:numId w:val="1"/>
        </w:numPr>
        <w:rPr/>
      </w:pPr>
      <w:bookmarkStart w:id="1936" w:name="__RefHeading___Toc1107775_1051229030"/>
      <w:bookmarkStart w:id="1937" w:name="_Toc717"/>
      <w:bookmarkEnd w:id="1936"/>
      <w:r>
        <w:rPr/>
        <w:t>716</w:t>
      </w:r>
      <w:r>
        <w:rPr>
          <w:rtl w:val="true"/>
        </w:rPr>
        <w:t xml:space="preserve">- </w:t>
      </w:r>
      <w:r>
        <w:rPr>
          <w:rtl w:val="true"/>
        </w:rPr>
        <w:t>تصرف ولایتی</w:t>
      </w:r>
      <w:r>
        <w:rPr>
          <w:rtl w:val="true"/>
        </w:rPr>
        <w:t>:</w:t>
      </w:r>
      <w:bookmarkEnd w:id="1937"/>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اتفاق افتاده دوستانی بویژه آنهایی که جوانند و روح لطیف و پاکتری دارند در مشاهد مشرفه از حقیر پرسیده اند از امام مدفون این مکان چه بخواهیم که از بهترینها باشد اگر طلبه و دانشجو باشند عرض میکنم بعد از تشرف بدون مقدمه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آقا یک تصرف ولایتی به روح و قلب من کن تا علمی را که فرا می گیرم برایم نور شود که هم سر وجودم را نورانی کند و هم از پرتو آن نور، دیگران را نورانی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عرض میکنم از امام زمان خود امام عصر ارواح العالمين له الفداء بخواهیم که آن حضرت یک تصرف ولایتی به روح و قلب ما کند که ولایتشان برایمان نور شود و از پرتو آن نور ولایت از تاریکیهای گناه و ترک واجبات بیرون آمده و به طاعت و بندگی </w:t>
      </w:r>
      <w:bookmarkStart w:id="1938" w:name="pg7341_74815"/>
    </w:p>
    <w:p>
      <w:pPr>
        <w:pStyle w:val="BookText"/>
        <w:rPr/>
      </w:pPr>
      <w:bookmarkEnd w:id="1938"/>
      <w:r>
        <w:rPr>
          <w:rFonts w:ascii="IRNazanin" w:hAnsi="IRNazanin" w:eastAsia="IRNazanin"/>
          <w:color w:val="111111"/>
          <w:sz w:val="28"/>
          <w:sz w:val="28"/>
          <w:szCs w:val="28"/>
          <w:rtl w:val="true"/>
          <w:lang w:bidi="fa-IR"/>
        </w:rPr>
        <w:t xml:space="preserve">پروردگار و کاری که قلب نازنین امام مهربان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می کند روی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از نگاه و تصرف ولایتی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صالح بن وصيف زاندانبان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این زندانی سخت نمیگیری؟ گفت چه کنم من دو نفر از رذیل ترین و شرورترین افراد را انتخاب کردم و بر او گماشتم تا بر او سخت بگیرند ولی چند روز بیشتر نگذشت که اینها اهل نماز و عبادت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حرف او را باور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دو نفر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کردند آثار عبادت در رفتار و گفتارشان هویداست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مأمور کردیم آن زندانی را آزار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 توانیم بکنیم درباره کسی که دائما در حال ذکر و تسبیح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 نگاه می کند بدن ما می لرزد آن چنان که اختیار از دست می دهیم و از خود بیخود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داستان در زندان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هدفی دیگر از ناحیه هارون الرشید علیه العنه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کنیز زیبا رویی را به عنوان خدمتکار آن حضرت به زندان فرستاد و در باطن قصد داشت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تمایلی نشان دهد و بر علیه آن گرامی دست به تبلیغات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جاسوسان هارون که مأمور گزارش ارتباطات کنیز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به هارون خبر دادند که کنیزک، بیشتر اوقات در حال سجده است هارون گفت به خدا سوگند، موسی بن جعفر او را افسون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را خواست و از او باز خواست کرد اماکنیزک جز نگویی از امام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مأمور خود دستور داد که کنیز را نزد خویش نگه دارد و با کسی چیزی از این ماجرا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 پیوسته در عبادت بود تا چند روز پیش از شهادت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923"/>
      </w:r>
    </w:p>
    <w:p>
      <w:pPr>
        <w:pStyle w:val="Heading2"/>
        <w:numPr>
          <w:ilvl w:val="1"/>
          <w:numId w:val="1"/>
        </w:numPr>
        <w:rPr/>
      </w:pPr>
      <w:bookmarkStart w:id="1939" w:name="__RefHeading___Toc1107777_1051229030"/>
      <w:bookmarkStart w:id="1940" w:name="_Toc718"/>
      <w:bookmarkEnd w:id="1939"/>
      <w:r>
        <w:rPr/>
        <w:t>717</w:t>
      </w:r>
      <w:r>
        <w:rPr>
          <w:rtl w:val="true"/>
        </w:rPr>
        <w:t xml:space="preserve">- </w:t>
      </w:r>
      <w:r>
        <w:rPr>
          <w:rtl w:val="true"/>
        </w:rPr>
        <w:t>خود رأیی و قرائت جدید از دین</w:t>
      </w:r>
      <w:r>
        <w:rPr>
          <w:rtl w:val="true"/>
        </w:rPr>
        <w:t>:</w:t>
      </w:r>
      <w:bookmarkEnd w:id="1940"/>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امروز باب شده و هر کس به خود اجازه میدهد بدون پشتوانه آیات شریفه </w:t>
      </w:r>
      <w:bookmarkStart w:id="1941" w:name="pg7341_74816"/>
    </w:p>
    <w:p>
      <w:pPr>
        <w:pStyle w:val="BookText"/>
        <w:rPr/>
      </w:pPr>
      <w:bookmarkEnd w:id="1941"/>
      <w:r>
        <w:rPr>
          <w:rFonts w:ascii="IRNazanin" w:hAnsi="IRNazanin" w:eastAsia="IRNazanin"/>
          <w:color w:val="111111"/>
          <w:sz w:val="28"/>
          <w:sz w:val="28"/>
          <w:szCs w:val="28"/>
          <w:rtl w:val="true"/>
          <w:lang w:bidi="fa-IR"/>
        </w:rPr>
        <w:t xml:space="preserve">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آراء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جدیدی از دین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ما به کسانی است که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سقفیه جمع شدند و خود رأیی آنها باعث شد مسیر اسلام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به کسانی آن اعتراض وارد است که در دین و احکام شرعی خود رأیی میکنند و اسلام را وارونه تعریف می کنند و گاه برای خوشایند بیگانگان از اسلام و جمع کردن آراء مخالفین دین به نفع خود، قرائت جدید از دین و احکام قطعی اسلام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ان پیش بینی چنین ایامی را کرد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تَکَلَّمَ بالرَّأیِ فَقَدِ اتَّهَمَنِی فی الدِّینِ </w:t>
      </w:r>
      <w:r>
        <w:rPr>
          <w:rFonts w:eastAsia="Amiri" w:cs="Amiri" w:ascii="Amiri" w:hAnsi="Amiri"/>
          <w:color w:val="111111"/>
          <w:sz w:val="28"/>
          <w:szCs w:val="28"/>
          <w:rtl w:val="true"/>
          <w:lang w:bidi="ar-SA"/>
        </w:rPr>
        <w:t xml:space="preserve">» </w:t>
      </w:r>
      <w:r>
        <w:rPr>
          <w:rStyle w:val="FootnoteAnchor"/>
          <w:rtl w:val="true"/>
        </w:rPr>
        <w:footnoteReference w:id="924"/>
      </w:r>
      <w:r>
        <w:rPr>
          <w:rFonts w:ascii="IRNazanin" w:hAnsi="IRNazanin" w:eastAsia="IRNazanin"/>
          <w:color w:val="111111"/>
          <w:sz w:val="28"/>
          <w:sz w:val="28"/>
          <w:szCs w:val="28"/>
          <w:rtl w:val="true"/>
          <w:lang w:bidi="fa-IR"/>
        </w:rPr>
        <w:t>هر که در دین به رأی خود سخن گوید به من اتهام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ثلاثهٌ لا یُقبَلُ مَعهُنَّ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 والکُفرُ ، والرأیُ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کتابَ اللَّهِ وسُنَّهَ رسولِهِ وتَعمَلُ بالرَّأیِ</w:t>
      </w:r>
      <w:r>
        <w:rPr>
          <w:rFonts w:eastAsia="Amiri" w:cs="Amiri" w:ascii="Amiri" w:hAnsi="Amiri"/>
          <w:color w:val="111111"/>
          <w:sz w:val="28"/>
          <w:szCs w:val="28"/>
          <w:rtl w:val="true"/>
          <w:lang w:bidi="ar-SA"/>
        </w:rPr>
        <w:t>»</w:t>
      </w:r>
      <w:r>
        <w:rPr>
          <w:rStyle w:val="FootnoteAnchor"/>
          <w:rtl w:val="true"/>
        </w:rPr>
        <w:footnoteReference w:id="925"/>
      </w:r>
      <w:r>
        <w:rPr>
          <w:rFonts w:ascii="IRNazanin" w:hAnsi="IRNazanin" w:eastAsia="IRNazanin"/>
          <w:color w:val="111111"/>
          <w:sz w:val="28"/>
          <w:sz w:val="28"/>
          <w:szCs w:val="28"/>
          <w:rtl w:val="true"/>
          <w:lang w:bidi="fa-IR"/>
        </w:rPr>
        <w:t>با وجود سه چیز هیچ عملی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کفر و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رأی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کتاب خدا و سنت رسول او را بگذاری و به رأی خود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قوم بنی اسرائیل پیامبر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پیوسته طريق اعتدال می پیمودند، تا آن که دورگه ها و فرزندان اقوام اسیری که بنی اسرائیل به اسارت گرفته بودند در میان ایشان رشد یافتند و به اظهار رأی در دین پرداختند و بدین سان هم خود گمراه شدند و هم دیگران را گمراه نمودند</w:t>
      </w:r>
      <w:r>
        <w:rPr>
          <w:rStyle w:val="FootnoteAnchor"/>
          <w:rtl w:val="true"/>
        </w:rPr>
        <w:footnoteReference w:id="926"/>
      </w:r>
    </w:p>
    <w:p>
      <w:pPr>
        <w:pStyle w:val="Heading2"/>
        <w:numPr>
          <w:ilvl w:val="1"/>
          <w:numId w:val="1"/>
        </w:numPr>
        <w:rPr/>
      </w:pPr>
      <w:bookmarkStart w:id="1942" w:name="__RefHeading___Toc1107779_1051229030"/>
      <w:bookmarkStart w:id="1943" w:name="_Toc719"/>
      <w:bookmarkEnd w:id="1942"/>
      <w:r>
        <w:rPr/>
        <w:t>718</w:t>
      </w:r>
      <w:r>
        <w:rPr>
          <w:rtl w:val="true"/>
        </w:rPr>
        <w:t xml:space="preserve">- </w:t>
      </w:r>
      <w:r>
        <w:rPr>
          <w:rtl w:val="true"/>
        </w:rPr>
        <w:t>عجیب ترین نسخه ای که طبیب برای بیمارش تجویز کرد</w:t>
      </w:r>
      <w:r>
        <w:rPr>
          <w:rtl w:val="true"/>
        </w:rPr>
        <w:t>:</w:t>
      </w:r>
      <w:bookmarkEnd w:id="1943"/>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بن یاسر می گوید در شهر کوفه قدم میزدم که دیدم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944" w:name="pg7341_74817"/>
    </w:p>
    <w:p>
      <w:pPr>
        <w:pStyle w:val="BookText"/>
        <w:rPr/>
      </w:pPr>
      <w:bookmarkEnd w:id="1944"/>
      <w:r>
        <w:rPr>
          <w:rFonts w:ascii="IRNazanin" w:hAnsi="IRNazanin" w:eastAsia="IRNazanin"/>
          <w:color w:val="111111"/>
          <w:sz w:val="28"/>
          <w:sz w:val="28"/>
          <w:szCs w:val="28"/>
          <w:rtl w:val="true"/>
          <w:lang w:bidi="fa-IR"/>
        </w:rPr>
        <w:t>نشسته و عده ای از مردم گردش را گرفته اند و آن حضرت برای اصلاح هر فردی به فرا خور حالش نسخهای تجویز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گناهان هم دارویی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زانو نشستم تا آن که مردم پراکنده شدند، پس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را که برایت می گویم فراهم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فقر، ریشه صبر، هلیله کتمان، بليله رضا، غاریقون اندیشه، سقمونیای اندوه، آن را با آب پلکها مخلوط کن و در دیگ نگرانی بجوشان و زیر آتش ترس قرار ده، سپس آن را از صافی بیخوابی بگذران و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عشق و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سوزی بنوش این است دارو و درمان توای دردمند</w:t>
      </w:r>
      <w:r>
        <w:rPr>
          <w:rFonts w:eastAsia="IRNazanin" w:cs="IRNazanin"/>
          <w:color w:val="111111"/>
          <w:sz w:val="28"/>
          <w:szCs w:val="28"/>
          <w:rtl w:val="true"/>
          <w:lang w:bidi="fa-IR"/>
        </w:rPr>
        <w:t>.</w:t>
      </w:r>
      <w:r>
        <w:rPr>
          <w:rStyle w:val="FootnoteAnchor"/>
          <w:rtl w:val="true"/>
        </w:rPr>
        <w:footnoteReference w:id="927"/>
      </w:r>
    </w:p>
    <w:p>
      <w:pPr>
        <w:pStyle w:val="Heading2"/>
        <w:numPr>
          <w:ilvl w:val="1"/>
          <w:numId w:val="1"/>
        </w:numPr>
        <w:rPr/>
      </w:pPr>
      <w:bookmarkStart w:id="1945" w:name="__RefHeading___Toc1107781_1051229030"/>
      <w:bookmarkStart w:id="1946" w:name="_Toc720"/>
      <w:bookmarkEnd w:id="1945"/>
      <w:r>
        <w:rPr/>
        <w:t>719</w:t>
      </w:r>
      <w:r>
        <w:rPr>
          <w:rtl w:val="true"/>
        </w:rPr>
        <w:t xml:space="preserve">- </w:t>
      </w:r>
      <w:r>
        <w:rPr>
          <w:rtl w:val="true"/>
        </w:rPr>
        <w:t>در پی سر بودن مباش که دم می شوی</w:t>
      </w:r>
      <w:r>
        <w:rPr>
          <w:rtl w:val="true"/>
        </w:rPr>
        <w:t>:</w:t>
      </w:r>
      <w:bookmarkEnd w:id="1946"/>
    </w:p>
    <w:p>
      <w:pPr>
        <w:pStyle w:val="BookText"/>
        <w:rPr/>
      </w:pPr>
      <w:r>
        <w:rPr>
          <w:rFonts w:ascii="Amiri" w:hAnsi="Amiri" w:eastAsia="Amiri" w:cs="Amiri"/>
          <w:color w:val="111111"/>
          <w:sz w:val="28"/>
          <w:sz w:val="28"/>
          <w:szCs w:val="28"/>
          <w:rtl w:val="true"/>
          <w:lang w:bidi="ar-SA"/>
        </w:rPr>
        <w:t>این جمله دقیقا ترجمه کلام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تَطْلُبَنَّ أَنْ تَکُونَ رَأْساً فَتَکُونَ ذَنَباً </w:t>
      </w:r>
      <w:r>
        <w:rPr>
          <w:rFonts w:eastAsia="Amiri" w:cs="Amiri" w:ascii="Amiri" w:hAnsi="Amiri"/>
          <w:color w:val="111111"/>
          <w:sz w:val="28"/>
          <w:szCs w:val="28"/>
          <w:rtl w:val="true"/>
          <w:lang w:bidi="ar-SA"/>
        </w:rPr>
        <w:t>»</w:t>
      </w:r>
      <w:r>
        <w:rPr>
          <w:rStyle w:val="FootnoteAnchor"/>
          <w:rtl w:val="true"/>
        </w:rPr>
        <w:footnoteReference w:id="928"/>
      </w:r>
      <w:r>
        <w:rPr>
          <w:rFonts w:ascii="IRNazanin" w:hAnsi="IRNazanin" w:eastAsia="IRNazanin"/>
          <w:color w:val="111111"/>
          <w:sz w:val="28"/>
          <w:sz w:val="28"/>
          <w:szCs w:val="28"/>
          <w:rtl w:val="true"/>
          <w:lang w:bidi="fa-IR"/>
        </w:rPr>
        <w:t>چه انسانهایی را در دوران عمر خویش دیدیم که با تمام وجود تلاش می کردند تا بهپست و مقام برسند و برای رئیس شدن از هیچ چیز مضایقه نمی کردند با پول و پارتی وكانال زدن و ارتباط با این و آن می کوشیدند سر شوند ولی با چشم خود دیدم چگونه دم و بلکه گم شدند و مورد نفرت خاص و عام قرار گرفتند</w:t>
      </w:r>
      <w:r>
        <w:rPr>
          <w:rFonts w:eastAsia="IRNazanin" w:cs="IRNazanin"/>
          <w:color w:val="111111"/>
          <w:sz w:val="28"/>
          <w:szCs w:val="28"/>
          <w:rtl w:val="true"/>
          <w:lang w:bidi="fa-IR"/>
        </w:rPr>
        <w:t>!!</w:t>
      </w:r>
    </w:p>
    <w:p>
      <w:pPr>
        <w:pStyle w:val="Heading2"/>
        <w:numPr>
          <w:ilvl w:val="1"/>
          <w:numId w:val="1"/>
        </w:numPr>
        <w:rPr/>
      </w:pPr>
      <w:bookmarkStart w:id="1947" w:name="__RefHeading___Toc1107783_1051229030"/>
      <w:bookmarkStart w:id="1948" w:name="_Toc721"/>
      <w:bookmarkEnd w:id="1947"/>
      <w:r>
        <w:rPr/>
        <w:t>720</w:t>
      </w:r>
      <w:r>
        <w:rPr>
          <w:rtl w:val="true"/>
        </w:rPr>
        <w:t xml:space="preserve">- </w:t>
      </w:r>
      <w:r>
        <w:rPr>
          <w:rtl w:val="true"/>
        </w:rPr>
        <w:t>کالبد شکافی یک تصمیم</w:t>
      </w:r>
      <w:r>
        <w:rPr>
          <w:rtl w:val="true"/>
        </w:rPr>
        <w:t>:</w:t>
      </w:r>
      <w:bookmarkEnd w:id="1948"/>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دقیقا در همان روزهایی که منافقین حادثه شرم آور سقیفه را به وجود آوردند عده ای فرصت طلب به رهبری ابوسفیان تصمیم گرفتند از آب گل آلود ماهی بگیرند به همین مناسبت ابوسفیان چند نفر را تحریک کرد به سراغ ابن عباس رفت و گفت چه نشسته ای که خلافت و حکومت از بنی هاشم بیرون رفت، بر خیز تا به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با او بیعت کنیم چون تو عموی پیامبری و سخن مرا هم قریش </w:t>
      </w:r>
    </w:p>
    <w:p>
      <w:pPr>
        <w:pStyle w:val="BookText"/>
        <w:rPr/>
      </w:pPr>
      <w:r>
        <w:rPr>
          <w:rFonts w:ascii="IRNazanin" w:hAnsi="IRNazanin" w:eastAsia="IRNazanin"/>
          <w:color w:val="111111"/>
          <w:sz w:val="28"/>
          <w:sz w:val="28"/>
          <w:szCs w:val="28"/>
          <w:rtl w:val="true"/>
          <w:lang w:bidi="fa-IR"/>
        </w:rPr>
        <w:t>میشنوند هر که با ما مخالفت کرد او را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کیفیت به محضر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با او بیعت کنند ولی امام عال چون می دانست منظور ابوسفیان ایجاد اختلاف و فساد میان مسلمانان و بهره برداری برای خود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شُقُّوا أَمْوَاجَ اَلْفِتَنِ بِسُفُنِ اَلنَّجَاهِ وَ عَرِّجُوا عَنْ طَرِیقِ اَلْمُنَافَرَهِ وَ ضَعُوا تِیجَانَ اَلْمُفَاخَرَهِ أَفْلَحَ مَنْ نَهَضَ بِجَنَاحٍ أَوِ اِسْتَسْلَمَ فَأَرَاحَ هَذَا مَاءٌ آجِنٌ وَ لُقْمَهٌ یَغَصُّ بِهَا آکِلُهَا</w:t>
      </w:r>
      <w:r>
        <w:rPr>
          <w:rFonts w:eastAsia="Amiri" w:cs="Amiri" w:ascii="Amiri" w:hAnsi="Amiri"/>
          <w:color w:val="111111"/>
          <w:sz w:val="28"/>
          <w:szCs w:val="28"/>
          <w:rtl w:val="true"/>
          <w:lang w:bidi="ar-SA"/>
        </w:rPr>
        <w:t>»</w:t>
      </w:r>
      <w:r>
        <w:rPr>
          <w:rStyle w:val="FootnoteAnchor"/>
          <w:rtl w:val="true"/>
        </w:rPr>
        <w:footnoteReference w:id="929"/>
      </w:r>
      <w:r>
        <w:rPr>
          <w:rFonts w:ascii="IRNazanin" w:hAnsi="IRNazanin" w:eastAsia="IRNazanin"/>
          <w:color w:val="111111"/>
          <w:sz w:val="28"/>
          <w:sz w:val="28"/>
          <w:szCs w:val="28"/>
          <w:rtl w:val="true"/>
          <w:lang w:bidi="fa-IR"/>
        </w:rPr>
        <w:t>ای مردم موجهای فتنه ها را با کشتیهای نجات و رستگاری شکافته از آنها عبور کنید و از راه مخالفت منحرف گردید قدم بیرون نهید و تاجهای افتخار و بزرگی را از سر به زمین بگذارید کسیپیروز می شود که با پر و بال و یار و یاور قیام کند و راحت و آسوده است آنکه تسلیم شده در گوشه ای منزوی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پاور و جنگیدن مانند آب متعفن بد بو است و چون لقمه ای که در گلوی خورنده آن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به این طریق گذراند تا اسلام جوان از پای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مردم سرشان به سنگ خورد و دیدند چه اشتباه بزرگی مرتکب شدند بگونه ای با حضرت بیعت کردند که حضرت می فرماید فرزندانم حسن و حسین زیر دست و پا رفتند ولی چه فایده که همین مردم بیعت شکستند جز عده ای قلیل پایبند نماندند و سه جنگ را بر حضرتش تحمیل کردند و مهلت ندادند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شهر را به وجود آورد و اسلام را آنگونه هست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آن بزرگوار نوبت امامت امت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در امتحانهای پی در پی رد شده بودند و نشان دادند که اهل دنیا و هم پیاله معاویه هستند در کنار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کالبد شکافی یک تصمیم این است که چرا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پذیرفت؟ برای پاسخ به این سؤال باید حوادث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 وکلام پدر بزرگوارش را که فرمود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أَفْلَحَ مَنْ نَهَضَ بِجَنَاحٍ أَوِ اِسْتَسْلَمَ فَأَرَاحَ </w:t>
      </w:r>
      <w:r>
        <w:rPr>
          <w:rFonts w:eastAsia="Amiri" w:cs="Amiri" w:ascii="Amiri" w:hAnsi="Amiri"/>
          <w:color w:val="111111"/>
          <w:sz w:val="28"/>
          <w:szCs w:val="28"/>
          <w:rtl w:val="true"/>
          <w:lang w:bidi="ar-SA"/>
        </w:rPr>
        <w:t xml:space="preserve">» </w:t>
      </w:r>
      <w:bookmarkStart w:id="1949" w:name="pg7341_74819"/>
    </w:p>
    <w:p>
      <w:pPr>
        <w:pStyle w:val="BookText"/>
        <w:rPr/>
      </w:pPr>
      <w:bookmarkEnd w:id="1949"/>
      <w:r>
        <w:rPr>
          <w:rFonts w:ascii="IRNazanin" w:hAnsi="IRNazanin" w:eastAsia="IRNazanin"/>
          <w:color w:val="111111"/>
          <w:sz w:val="28"/>
          <w:sz w:val="28"/>
          <w:szCs w:val="28"/>
          <w:rtl w:val="true"/>
          <w:lang w:bidi="fa-IR"/>
        </w:rPr>
        <w:t>پیروز آن نهضتی می شود که یار و یاور داشته و الا كناری نشستن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فرماندهانی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معاویه می فرستاد با کیسه های زر معاویه به امام عال خیانت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عباس را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جبهه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وعده یک میلیون درهم او را فریفت و او هم شبانه با گروهی از دوستان خود به سوی معاویه گریختصبح فردا سپاه بی سرپرست ماند</w:t>
      </w:r>
      <w:r>
        <w:rPr>
          <w:rFonts w:eastAsia="IRNazanin" w:cs="IRNazanin"/>
          <w:color w:val="111111"/>
          <w:sz w:val="28"/>
          <w:szCs w:val="28"/>
          <w:rtl w:val="true"/>
          <w:lang w:bidi="fa-IR"/>
        </w:rPr>
        <w:t xml:space="preserve">. </w:t>
      </w:r>
      <w:r>
        <w:rPr>
          <w:rStyle w:val="FootnoteAnchor"/>
          <w:rtl w:val="true"/>
        </w:rPr>
        <w:footnoteReference w:id="930"/>
      </w:r>
    </w:p>
    <w:p>
      <w:pPr>
        <w:pStyle w:val="Heading2"/>
        <w:numPr>
          <w:ilvl w:val="1"/>
          <w:numId w:val="1"/>
        </w:numPr>
        <w:rPr/>
      </w:pPr>
      <w:bookmarkStart w:id="1950" w:name="__RefHeading___Toc1107785_1051229030"/>
      <w:bookmarkStart w:id="1951" w:name="_Toc722"/>
      <w:bookmarkEnd w:id="1950"/>
      <w:r>
        <w:rPr/>
        <w:t>721</w:t>
      </w:r>
      <w:r>
        <w:rPr>
          <w:rtl w:val="true"/>
        </w:rPr>
        <w:t xml:space="preserve">- </w:t>
      </w:r>
      <w:r>
        <w:rPr>
          <w:rtl w:val="true"/>
        </w:rPr>
        <w:t>ناسپاس ترین عضو بدن</w:t>
      </w:r>
      <w:r>
        <w:rPr>
          <w:rtl w:val="true"/>
        </w:rPr>
        <w:t>:</w:t>
      </w:r>
      <w:bookmarkEnd w:id="1951"/>
    </w:p>
    <w:p>
      <w:pPr>
        <w:pStyle w:val="BookText"/>
        <w:rPr/>
      </w:pPr>
      <w:r>
        <w:rPr>
          <w:rFonts w:ascii="IRNazanin" w:hAnsi="IRNazanin" w:eastAsia="IRNazanin"/>
          <w:color w:val="111111"/>
          <w:sz w:val="28"/>
          <w:sz w:val="28"/>
          <w:szCs w:val="28"/>
          <w:rtl w:val="true"/>
          <w:lang w:bidi="fa-IR"/>
        </w:rPr>
        <w:t>در بین اعضاء بدن انسان عامل محرکه سایر اعضاء و به هیجان آورنده آنها چشم است با دیدن است که بسیاری اتفاق ها و حوادث عجیب و غریب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عریان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و دیده و دل هر دو فریاد</w:t>
      </w:r>
    </w:p>
    <w:p>
      <w:pPr>
        <w:pStyle w:val="BookText"/>
        <w:rPr/>
      </w:pPr>
      <w:r>
        <w:rPr>
          <w:rFonts w:ascii="IRNazanin" w:hAnsi="IRNazanin" w:eastAsia="IRNazanin"/>
          <w:color w:val="111111"/>
          <w:sz w:val="28"/>
          <w:sz w:val="28"/>
          <w:szCs w:val="28"/>
          <w:rtl w:val="true"/>
          <w:lang w:bidi="fa-IR"/>
        </w:rPr>
        <w:t>که هر چه دیده بیند دل کند یاد</w:t>
      </w:r>
    </w:p>
    <w:p>
      <w:pPr>
        <w:pStyle w:val="BookText"/>
        <w:rPr/>
      </w:pPr>
      <w:r>
        <w:rPr>
          <w:rFonts w:ascii="IRNazanin" w:hAnsi="IRNazanin" w:eastAsia="IRNazanin"/>
          <w:color w:val="111111"/>
          <w:sz w:val="28"/>
          <w:sz w:val="28"/>
          <w:szCs w:val="28"/>
          <w:rtl w:val="true"/>
          <w:lang w:bidi="fa-IR"/>
        </w:rPr>
        <w:t>بسازم خنجری نیشش ز پولاد</w:t>
      </w:r>
    </w:p>
    <w:p>
      <w:pPr>
        <w:pStyle w:val="BookText"/>
        <w:rPr/>
      </w:pP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چشم وقتی بر وی دنیا و زرق و برق آن باز می شود به مال و اموال مردم می نگرد و یا به رخ و شمایل تهییج کننده شهوات خیره می شود عاملی می گرددباز دارنده از یاد خدا و هر آنچه می بیند حرص و طمعش بیشتر می شود چه انسانهایی که بخاطر چشم به دام شیطان و انسانهای بدتر از شیطان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عنوانی که در این قسمت ملاحظه نمودید برگرفته از کلام مولایمان 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اَلْجَوَارِحِ أَقَلُّ شُکْراً مِنَ اَلْعَیْنِ فَلاَ تُعْطُوهَا سُؤْلَهَا فَتَشْغَلَکُمْ عَنْ ذِکْرِ اَللَّهِ</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در بین اعضای بدن ناسپاس تر از چشم وجود ندارد، پس، خواسته های آن را برآورده مسازید که شما را از یاد خدا باز می دارد</w:t>
      </w:r>
      <w:r>
        <w:rPr>
          <w:rFonts w:eastAsia="IRNazanin" w:cs="IRNazanin"/>
          <w:color w:val="111111"/>
          <w:sz w:val="28"/>
          <w:szCs w:val="28"/>
          <w:rtl w:val="true"/>
          <w:lang w:bidi="fa-IR"/>
        </w:rPr>
        <w:t xml:space="preserve">. </w:t>
      </w:r>
      <w:bookmarkStart w:id="1952" w:name="pg7341_74820"/>
    </w:p>
    <w:p>
      <w:pPr>
        <w:pStyle w:val="Heading2"/>
        <w:numPr>
          <w:ilvl w:val="1"/>
          <w:numId w:val="1"/>
        </w:numPr>
        <w:rPr/>
      </w:pPr>
      <w:bookmarkStart w:id="1953" w:name="__RefHeading___Toc1107787_1051229030"/>
      <w:bookmarkStart w:id="1954" w:name="_Toc723"/>
      <w:bookmarkEnd w:id="1952"/>
      <w:bookmarkEnd w:id="1953"/>
      <w:r>
        <w:rPr/>
        <w:t>722</w:t>
      </w:r>
      <w:r>
        <w:rPr>
          <w:rtl w:val="true"/>
        </w:rPr>
        <w:t xml:space="preserve">- </w:t>
      </w:r>
      <w:r>
        <w:rPr>
          <w:rtl w:val="true"/>
        </w:rPr>
        <w:t>خانه هایی که از مصالح معمول ساختمانی نیست</w:t>
      </w:r>
      <w:r>
        <w:rPr>
          <w:rtl w:val="true"/>
        </w:rPr>
        <w:t>:</w:t>
      </w:r>
      <w:bookmarkEnd w:id="1954"/>
    </w:p>
    <w:p>
      <w:pPr>
        <w:pStyle w:val="BookText"/>
        <w:rPr/>
      </w:pPr>
      <w:r>
        <w:rPr>
          <w:rFonts w:ascii="IRNazanin" w:hAnsi="IRNazanin" w:eastAsia="IRNazanin"/>
          <w:color w:val="111111"/>
          <w:sz w:val="28"/>
          <w:sz w:val="28"/>
          <w:szCs w:val="28"/>
          <w:rtl w:val="true"/>
          <w:lang w:bidi="fa-IR"/>
        </w:rPr>
        <w:t xml:space="preserve">یک روز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قتاده پسر دعامه بصری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اهل بصره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قتاده مدت زیادی خاموش ماند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شایسته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حضور فقیهان و در برابر ابن عباس نشسته ام اما در حضور هیچ یک آنان دلم چنان نلرزید که در برابر شما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کجا هستی؟ تو در برابربي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بُيُوتٍ أَذِنَ اللَّهُ أَنْ تُرْفَعَ وَيُذْكَرَ فِيهَا اسْمُهُ </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خانه هایی هستی که خداوند رخصت داده است تا ارجمندش دارند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 ما هستیم و تو در برابر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عرض کرد به خدا راست میگویی، خدا مرا فدای تو کند به خدا قسم منظور از این خانه ها خانه های سنگی و گلی و خانه هایی که از مصالح معمول ساختمانی باشد نیست</w:t>
      </w:r>
      <w:r>
        <w:rPr>
          <w:rFonts w:eastAsia="IRNazanin" w:cs="IRNazanin"/>
          <w:color w:val="111111"/>
          <w:sz w:val="28"/>
          <w:szCs w:val="28"/>
          <w:rtl w:val="true"/>
          <w:lang w:bidi="fa-IR"/>
        </w:rPr>
        <w:t>.</w:t>
      </w:r>
      <w:r>
        <w:rPr>
          <w:rStyle w:val="FootnoteAnchor"/>
          <w:rtl w:val="true"/>
        </w:rPr>
        <w:footnoteReference w:id="933"/>
      </w:r>
    </w:p>
    <w:p>
      <w:pPr>
        <w:pStyle w:val="Heading2"/>
        <w:numPr>
          <w:ilvl w:val="1"/>
          <w:numId w:val="1"/>
        </w:numPr>
        <w:rPr/>
      </w:pPr>
      <w:bookmarkStart w:id="1955" w:name="__RefHeading___Toc1107789_1051229030"/>
      <w:bookmarkStart w:id="1956" w:name="_Toc724"/>
      <w:bookmarkEnd w:id="1955"/>
      <w:r>
        <w:rPr/>
        <w:t>723</w:t>
      </w:r>
      <w:r>
        <w:rPr>
          <w:rtl w:val="true"/>
        </w:rPr>
        <w:t xml:space="preserve">- </w:t>
      </w:r>
      <w:r>
        <w:rPr>
          <w:rtl w:val="true"/>
        </w:rPr>
        <w:t xml:space="preserve">او برای بیمار شفا می خواهد و بیمار برای دعا گو مقام </w:t>
      </w:r>
      <w:r>
        <w:rPr>
          <w:rtl w:val="true"/>
        </w:rPr>
        <w:t>:</w:t>
      </w:r>
      <w:bookmarkEnd w:id="1956"/>
    </w:p>
    <w:p>
      <w:pPr>
        <w:pStyle w:val="BookText"/>
        <w:rPr/>
      </w:pPr>
      <w:r>
        <w:rPr>
          <w:rFonts w:ascii="IRNazanin" w:hAnsi="IRNazanin" w:eastAsia="IRNazanin"/>
          <w:color w:val="111111"/>
          <w:sz w:val="28"/>
          <w:sz w:val="28"/>
          <w:szCs w:val="28"/>
          <w:rtl w:val="true"/>
          <w:lang w:bidi="fa-IR"/>
        </w:rPr>
        <w:t>مرحوم صاحب جواهر شیخ محمد حسن نجفی در روزهای آخر زندگیش دستور داد مجلسی تکشیل شود که همه علمای طراز اول نجف اشرف در آن شرکت کنند، مجلس مزبور در خدمت صاحب جواهر تشکیل گردید، ولی شیخ مرتضی انصاری در آن حضور نداشت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را نیز حاضر کنید، پس از جستجو و تفحص دیدند، شیخ در گوشه ای از حرم شریف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ایستاده و برای شفای صاحب جواهر دعا می کند و از خداوند می خواهد تا او از این مرض عافیت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دعا، شیخ را به آن مجلس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شیخ را بر بالین خود نشاند و دستش را گرفته بر روی قلب خود نهاد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آلان طاب لي المؤت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bookmarkStart w:id="1957" w:name="pg7341_74821"/>
    </w:p>
    <w:p>
      <w:pPr>
        <w:pStyle w:val="BookText"/>
        <w:rPr/>
      </w:pPr>
      <w:bookmarkEnd w:id="1957"/>
      <w:r>
        <w:rPr>
          <w:rFonts w:ascii="IRNazanin" w:hAnsi="IRNazanin" w:eastAsia="IRNazanin"/>
          <w:color w:val="111111"/>
          <w:sz w:val="28"/>
          <w:sz w:val="28"/>
          <w:szCs w:val="28"/>
          <w:rtl w:val="true"/>
          <w:lang w:bidi="fa-IR"/>
        </w:rPr>
        <w:t>مرگ بر من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حاضرین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مرجعكم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 از من مرجع و رهبر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 به شیخ انصاری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قلل من احتیاطك فان الشريعة سمحه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احتیاطات خود بکاه و بسیار سخت گیر مباش، زیرا که دین اسلام دینی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مجلس پایان یافت و طولی نکشید که صاحب جواهر شیخ محمد حسن نجفی به دیار قدس پر کشید</w:t>
      </w:r>
      <w:r>
        <w:rPr>
          <w:rFonts w:eastAsia="IRNazanin" w:cs="IRNazanin"/>
          <w:color w:val="111111"/>
          <w:sz w:val="28"/>
          <w:szCs w:val="28"/>
          <w:rtl w:val="true"/>
          <w:lang w:bidi="fa-IR"/>
        </w:rPr>
        <w:t>.</w:t>
      </w:r>
      <w:r>
        <w:rPr>
          <w:rStyle w:val="FootnoteAnchor"/>
          <w:rtl w:val="true"/>
        </w:rPr>
        <w:footnoteReference w:id="934"/>
      </w:r>
    </w:p>
    <w:p>
      <w:pPr>
        <w:pStyle w:val="Heading2"/>
        <w:numPr>
          <w:ilvl w:val="1"/>
          <w:numId w:val="1"/>
        </w:numPr>
        <w:rPr/>
      </w:pPr>
      <w:bookmarkStart w:id="1958" w:name="__RefHeading___Toc1107791_1051229030"/>
      <w:bookmarkStart w:id="1959" w:name="_Toc725"/>
      <w:bookmarkEnd w:id="1958"/>
      <w:r>
        <w:rPr/>
        <w:t>724</w:t>
      </w:r>
      <w:r>
        <w:rPr>
          <w:rtl w:val="true"/>
        </w:rPr>
        <w:t xml:space="preserve">- </w:t>
      </w:r>
      <w:r>
        <w:rPr>
          <w:rtl w:val="true"/>
        </w:rPr>
        <w:t xml:space="preserve">شباهت اویس قرنی با بلال حبشی </w:t>
      </w:r>
      <w:r>
        <w:rPr>
          <w:rtl w:val="true"/>
        </w:rPr>
        <w:t>:</w:t>
      </w:r>
      <w:bookmarkEnd w:id="1959"/>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این دو از نظر شکل و شمایل نبود و از جهت عشق و علاقه شان به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از این نظر بود که رسول خدا شدید به آن دو مشتاق بود و دوستشان 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اویس را مکرر شنیده اید که از مادر نیم روزی اجازه گرفت از یمن به مدينه آید و رسول الله را از نزدیک زیارت کند ولی موفق نشد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مجبور شد طبق وعده که به مادر داده به وطن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بازگشت بدون آنکه کسی چیزی به او بگوید در آستانه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اویس قرن را میشنوم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شوقاه یا اویس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دیدار تو هستم ای اویس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ابوالدرداء نقل می کند که بلال مؤمن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خواب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به 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هجر و فراق برای چیست؟ ای بلال چرا به زیارت من نمی آیی؟ بلال از خواب برخاست در حالی که ترس و وحشت او را فرا گرفته بود، روز بعد به سمت مدینه سفر کرد و هنگامی که به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شروع کرد به گریستن و صورت خود را روی قبر آن حضرت گذاشت و در این هنگام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وی آمدند و وی آنها را در آغوش کشید و می بوسید</w:t>
      </w:r>
      <w:r>
        <w:rPr>
          <w:rFonts w:eastAsia="IRNazanin" w:cs="IRNazanin"/>
          <w:color w:val="111111"/>
          <w:sz w:val="28"/>
          <w:szCs w:val="28"/>
          <w:rtl w:val="true"/>
          <w:lang w:bidi="fa-IR"/>
        </w:rPr>
        <w:t>.</w:t>
      </w:r>
      <w:r>
        <w:rPr>
          <w:rStyle w:val="FootnoteAnchor"/>
          <w:rtl w:val="true"/>
        </w:rPr>
        <w:footnoteReference w:id="935"/>
      </w:r>
      <w:bookmarkStart w:id="1960" w:name="pg7341_74822"/>
    </w:p>
    <w:p>
      <w:pPr>
        <w:pStyle w:val="Heading2"/>
        <w:numPr>
          <w:ilvl w:val="1"/>
          <w:numId w:val="1"/>
        </w:numPr>
        <w:rPr/>
      </w:pPr>
      <w:bookmarkStart w:id="1961" w:name="__RefHeading___Toc1107793_1051229030"/>
      <w:bookmarkStart w:id="1962" w:name="_Toc726"/>
      <w:bookmarkEnd w:id="1960"/>
      <w:bookmarkEnd w:id="1961"/>
      <w:r>
        <w:rPr/>
        <w:t>725</w:t>
      </w:r>
      <w:r>
        <w:rPr>
          <w:rtl w:val="true"/>
        </w:rPr>
        <w:t xml:space="preserve">- </w:t>
      </w:r>
      <w:r>
        <w:rPr>
          <w:rtl w:val="true"/>
        </w:rPr>
        <w:t>اهل سنت هم قبول دارند که معصوم می تواند به اذن خدا حتی کور را شفا دهد</w:t>
      </w:r>
      <w:r>
        <w:rPr>
          <w:rtl w:val="true"/>
        </w:rPr>
        <w:t>:</w:t>
      </w:r>
      <w:bookmarkEnd w:id="1962"/>
    </w:p>
    <w:p>
      <w:pPr>
        <w:pStyle w:val="BookText"/>
        <w:rPr/>
      </w:pPr>
      <w:r>
        <w:rPr>
          <w:rFonts w:ascii="IRNazanin" w:hAnsi="IRNazanin" w:eastAsia="IRNazanin"/>
          <w:color w:val="111111"/>
          <w:sz w:val="28"/>
          <w:sz w:val="28"/>
          <w:szCs w:val="28"/>
          <w:rtl w:val="true"/>
          <w:lang w:bidi="fa-IR"/>
        </w:rPr>
        <w:t>محدثان اهل سنت حدیث ذیل را صحیح دانسته اند چنانکه حاکم نیشابوری در مستدرک و ابن ماجه به نقل از ابواسحاق و ترمذی در کتاب الادعيه صحت حدیث را تأیید نموده اند و بعد از نقل حدیث نوشته اند که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نابینا تعلیم میدهد که در دعایش به آن حضرت متوسل شود و از خدا بخواهد که به طفیل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دهد و خداوند نیز او را شفا می دهد و بینا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نزد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از خدا بخواه تا مرا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دعا می کنم و اگر مایل هستی به تأخیر می اندازم و این بهتر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 عرض کرده دعا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تا وضو بگیرد و وضوی خوبی بگیرد و دو رکعت نماز بگذارد و این چنین دعاکند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اَسْئَلُکَ وَ أَتَوَجَّهُ إِلَیْکَ بِنَبِیِّکَ مُحَمَّدٍ نَبِیِّ الرَّحْمَهِ یا مُحَمَّدُ إِنّی أَتَوَجَّهُ بِکَ إِلی رَبّی فی حاجَتی لِتَقْضِیَ، اَللّهُمَّ شَفِّعْهُ فِیَّ</w:t>
      </w:r>
      <w:r>
        <w:rPr>
          <w:rFonts w:eastAsia="Amiri" w:cs="Amiri" w:ascii="Amiri" w:hAnsi="Amiri"/>
          <w:color w:val="111111"/>
          <w:sz w:val="28"/>
          <w:szCs w:val="28"/>
          <w:rtl w:val="true"/>
          <w:lang w:bidi="ar-SA"/>
        </w:rPr>
        <w:t>»</w:t>
      </w:r>
      <w:r>
        <w:rPr>
          <w:rStyle w:val="FootnoteAnchor"/>
          <w:rtl w:val="true"/>
        </w:rPr>
        <w:footnoteReference w:id="936"/>
      </w:r>
      <w:r>
        <w:rPr>
          <w:rFonts w:ascii="IRNazanin" w:hAnsi="IRNazanin" w:eastAsia="IRNazanin"/>
          <w:color w:val="111111"/>
          <w:sz w:val="28"/>
          <w:sz w:val="28"/>
          <w:szCs w:val="28"/>
          <w:rtl w:val="true"/>
          <w:lang w:bidi="fa-IR"/>
        </w:rPr>
        <w:t>پروردگارا من از تو درخواست می کنم و به وسیله پیامبر رحمت به تو روی می آورم ای محمد من در مورد نیازم به وسیله تو به پروردگار خویش متوجه می شوم تا حاجتم را برآورده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شفيع من گردان</w:t>
      </w:r>
      <w:r>
        <w:rPr>
          <w:rFonts w:eastAsia="IRNazanin" w:cs="IRNazanin"/>
          <w:color w:val="111111"/>
          <w:sz w:val="28"/>
          <w:szCs w:val="28"/>
          <w:rtl w:val="true"/>
          <w:lang w:bidi="fa-IR"/>
        </w:rPr>
        <w:t>.</w:t>
      </w:r>
    </w:p>
    <w:p>
      <w:pPr>
        <w:pStyle w:val="Heading2"/>
        <w:numPr>
          <w:ilvl w:val="1"/>
          <w:numId w:val="1"/>
        </w:numPr>
        <w:rPr/>
      </w:pPr>
      <w:bookmarkStart w:id="1963" w:name="__RefHeading___Toc1107795_1051229030"/>
      <w:bookmarkStart w:id="1964" w:name="_Toc727"/>
      <w:bookmarkEnd w:id="1963"/>
      <w:r>
        <w:rPr/>
        <w:t>726</w:t>
      </w:r>
      <w:r>
        <w:rPr>
          <w:rtl w:val="true"/>
        </w:rPr>
        <w:t xml:space="preserve">- </w:t>
      </w:r>
      <w:r>
        <w:rPr>
          <w:rtl w:val="true"/>
        </w:rPr>
        <w:t>قابل توجه بانوانی که برای غير شوهر خود را می آرایند</w:t>
      </w:r>
      <w:r>
        <w:rPr>
          <w:rtl w:val="true"/>
        </w:rPr>
        <w:t>:</w:t>
      </w:r>
      <w:bookmarkEnd w:id="1964"/>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آتن بودم، زنی را دیدم که راه می رفت اما راه رفتنش نوع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خانم برای چه بیرون آمدهای؟ گفت آمده ام تا شهر و مردم شهر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تو نیامدهای شهر و مردم شهر را ببینی آمده ای تا مردم شهر تو را ببینند؟ پیامبر عظیم الشان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زنی که برای غیر شوهر خود را خوشبو </w:t>
      </w:r>
      <w:bookmarkStart w:id="1965" w:name="pg7341_74823"/>
    </w:p>
    <w:p>
      <w:pPr>
        <w:pStyle w:val="BookText"/>
        <w:rPr/>
      </w:pPr>
      <w:bookmarkEnd w:id="1965"/>
      <w:r>
        <w:rPr>
          <w:rFonts w:ascii="IRNazanin" w:hAnsi="IRNazanin" w:eastAsia="IRNazanin"/>
          <w:color w:val="111111"/>
          <w:sz w:val="28"/>
          <w:sz w:val="28"/>
          <w:szCs w:val="28"/>
          <w:rtl w:val="true"/>
          <w:lang w:bidi="fa-IR"/>
        </w:rPr>
        <w:t>ساخته سپس از منزل بیرون رود پیوسته مشمول لعنت خدا خواهد بود تا وقتی که بخانه باز گردد</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سقراط میگفت زنی را دیدم که راه می رفت امام راه رفتنش نوع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در آیه کریمه اش خطاب به بانوان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یَضْرِبْنَ بِأَرْجُلِهِنَّ لِیُعْلَمَ ما یُخْفِینَ مِنْ زِینَتِهِنَّ</w:t>
      </w:r>
      <w:r>
        <w:rPr>
          <w:rFonts w:eastAsia="Amiri" w:cs="Amiri" w:ascii="Amiri" w:hAnsi="Amiri"/>
          <w:color w:val="111111"/>
          <w:sz w:val="28"/>
          <w:szCs w:val="28"/>
          <w:rtl w:val="true"/>
          <w:lang w:bidi="ar-SA"/>
        </w:rPr>
        <w:t xml:space="preserve">» </w:t>
      </w:r>
      <w:r>
        <w:rPr>
          <w:rStyle w:val="FootnoteAnchor"/>
          <w:rtl w:val="true"/>
        </w:rPr>
        <w:footnoteReference w:id="938"/>
      </w:r>
      <w:r>
        <w:rPr>
          <w:rFonts w:ascii="IRNazanin" w:hAnsi="IRNazanin" w:eastAsia="IRNazanin"/>
          <w:color w:val="111111"/>
          <w:sz w:val="28"/>
          <w:sz w:val="28"/>
          <w:szCs w:val="28"/>
          <w:rtl w:val="true"/>
          <w:lang w:bidi="fa-IR"/>
        </w:rPr>
        <w:t>زنها در هنگام راه رفتن، پاهای خود را به زمین نکوبند تا زینت پنهان آنان آشکار شود</w:t>
      </w:r>
      <w:r>
        <w:rPr>
          <w:rFonts w:eastAsia="IRNazanin" w:cs="IRNazanin"/>
          <w:color w:val="111111"/>
          <w:sz w:val="28"/>
          <w:szCs w:val="28"/>
          <w:rtl w:val="true"/>
          <w:lang w:bidi="fa-IR"/>
        </w:rPr>
        <w:t>.</w:t>
      </w:r>
    </w:p>
    <w:p>
      <w:pPr>
        <w:pStyle w:val="Heading2"/>
        <w:numPr>
          <w:ilvl w:val="1"/>
          <w:numId w:val="1"/>
        </w:numPr>
        <w:rPr/>
      </w:pPr>
      <w:bookmarkStart w:id="1966" w:name="__RefHeading___Toc1107797_1051229030"/>
      <w:bookmarkStart w:id="1967" w:name="_Toc728"/>
      <w:bookmarkEnd w:id="1966"/>
      <w:r>
        <w:rPr/>
        <w:t>727</w:t>
      </w:r>
      <w:r>
        <w:rPr>
          <w:rtl w:val="true"/>
        </w:rPr>
        <w:t xml:space="preserve">- </w:t>
      </w:r>
      <w:r>
        <w:rPr>
          <w:rtl w:val="true"/>
        </w:rPr>
        <w:t>فقط نقل قول قضاوت با شما</w:t>
      </w:r>
      <w:r>
        <w:rPr>
          <w:rtl w:val="true"/>
        </w:rPr>
        <w:t>:</w:t>
      </w:r>
      <w:bookmarkEnd w:id="1967"/>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فِي الْقِصَاصِ حَيَاةٌ يَا أُولِي الْأَلْبَابِ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Style w:val="FootnoteAnchor"/>
          <w:rtl w:val="true"/>
        </w:rPr>
        <w:footnoteReference w:id="939"/>
      </w:r>
      <w:r>
        <w:rPr>
          <w:rFonts w:ascii="IRNazanin" w:hAnsi="IRNazanin" w:eastAsia="IRNazanin"/>
          <w:color w:val="111111"/>
          <w:sz w:val="28"/>
          <w:sz w:val="28"/>
          <w:szCs w:val="28"/>
          <w:rtl w:val="true"/>
          <w:lang w:bidi="fa-IR"/>
        </w:rPr>
        <w:t>ای اهل خرد؛ در حکم قصاص برایتان حفظ زندگی است تا شاید پرهیزکار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النَّفْسَ بِالنَّفْسِ وَالْعَيْنَ بِالْعَيْنِ وَالْأَنْفَ بِالْأَنْفِ وَالْأُذُنَ بِالْأُذُنِ وَالسِّنَّ بِالسِّنِّ وَالْجُرُوحَ قِصَاصٌ </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نفس را در مقابل نفس قصاص کنند و چشم به چشم و بینی به بینی و گوش به گوش و دندان به دندان و هر زخمی را قصاصی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روزهایی که مشغول به نوشتن این بخش از کتاب بودم در خبرهای دلخراش خواندم که ارازل و اوباش با شیشه نوشابه شکسته به جوانی که نهی از منکر می کرد حمله کرده و وی را از ناحیه چشم آسیب رسانده و او را نابینا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دختر دانشجویی با اسید پاشی خواستگار کینه جو از ناحیه صورت و دو چشم صدمه دید تا جایی که بینایی دو چشم خود را از دست داد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اگر قصاص نباشد چه اتفاق های ناگوار مشابه آن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ترحم در اینگونه موارد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بعضی آسیب دیده ها در عین قدرت قصاص، گذشت می کنند و شما چه قضاوت می کنید آیا نظرتان این نیست که حتما قصاص شوند </w:t>
      </w:r>
      <w:bookmarkStart w:id="1968" w:name="pg7341_74824"/>
    </w:p>
    <w:p>
      <w:pPr>
        <w:pStyle w:val="BookText"/>
        <w:rPr/>
      </w:pPr>
      <w:bookmarkEnd w:id="1968"/>
      <w:r>
        <w:rPr>
          <w:rFonts w:ascii="IRNazanin" w:hAnsi="IRNazanin" w:eastAsia="IRNazanin"/>
          <w:color w:val="111111"/>
          <w:sz w:val="28"/>
          <w:sz w:val="28"/>
          <w:szCs w:val="28"/>
          <w:rtl w:val="true"/>
          <w:lang w:bidi="fa-IR"/>
        </w:rPr>
        <w:t xml:space="preserve">تا آنچه که قرآن می فرماید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در این مقال یکی از قضاوتهای جالب و قصاص چشم به چشم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مطالعه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قیس، غلام خود را پیش عثمان آورد که چشمش ضربه زده بود و آب از آن می آمد، و چشم با آن که همچنان باقی بود، چیزی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را به تو می پردازم ولی وی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 دو را نزد على ان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داوری کن، على ما به غلام دیه اش را پرداخت، ولی او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به آنچه داده بودند مبلغ دیه را افزودند تا آن که دو دیه به وی پرداختند، ولی غلام گفت من جز قصاص نمی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آینهای خواست و آن را 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پنبه 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خیس نمود و بر رو و اطراف چشم آن مرد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مرد را در برابر خورشید گرفت و آینه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وی نگاه کرد در نتیجه پیه چشم او آب شد و چشمش همچنان ماند و بینایی آن از دست رفت</w:t>
      </w:r>
      <w:r>
        <w:rPr>
          <w:rFonts w:eastAsia="IRNazanin" w:cs="IRNazanin"/>
          <w:color w:val="111111"/>
          <w:sz w:val="28"/>
          <w:szCs w:val="28"/>
          <w:rtl w:val="true"/>
          <w:lang w:bidi="fa-IR"/>
        </w:rPr>
        <w:t xml:space="preserve">. </w:t>
      </w:r>
      <w:r>
        <w:rPr>
          <w:rStyle w:val="FootnoteAnchor"/>
          <w:rtl w:val="true"/>
        </w:rPr>
        <w:footnoteReference w:id="941"/>
      </w:r>
    </w:p>
    <w:p>
      <w:pPr>
        <w:pStyle w:val="Heading2"/>
        <w:numPr>
          <w:ilvl w:val="1"/>
          <w:numId w:val="1"/>
        </w:numPr>
        <w:rPr/>
      </w:pPr>
      <w:bookmarkStart w:id="1969" w:name="__RefHeading___Toc1107799_1051229030"/>
      <w:bookmarkStart w:id="1970" w:name="_Toc729"/>
      <w:bookmarkEnd w:id="1969"/>
      <w:r>
        <w:rPr/>
        <w:t>728</w:t>
      </w:r>
      <w:r>
        <w:rPr>
          <w:rtl w:val="true"/>
        </w:rPr>
        <w:t xml:space="preserve">- </w:t>
      </w:r>
      <w:r>
        <w:rPr>
          <w:rtl w:val="true"/>
        </w:rPr>
        <w:t xml:space="preserve">ماتریالیسم عصر امام صادق </w:t>
      </w:r>
      <w:r>
        <w:rPr>
          <w:rtl w:val="true"/>
        </w:rPr>
        <w:t>(</w:t>
      </w:r>
      <w:r>
        <w:rPr>
          <w:rtl w:val="true"/>
        </w:rPr>
        <w:t>علیه السلام</w:t>
      </w:r>
      <w:r>
        <w:rPr>
          <w:rtl w:val="true"/>
        </w:rPr>
        <w:t>):</w:t>
      </w:r>
      <w:bookmarkEnd w:id="1970"/>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العوجاء اصالت را از آن ماده می دانست و منکر به وجود آورنده آن یعنی خداوند تبارک و 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حادث بودن اجسام را پرسید؟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چیز کوچک و بزرگی را ندیده ام مگر آن که هرگاه مانندش به آن ضمیمه شود بزرگتر گردد و این موجب می شود تا آن چیز از حالت اول خود در آمده حالتی دیگر به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چیز حادث نبود زوال و تغییر در آن راه نمی یافت، زیرا آنچه دستخوش زوال و تغییر می شود می تواند هستی یابد و نیست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هستی یافتن پس از نیستی به مرحله حدوث راه می یابد و در حالت اول در </w:t>
      </w:r>
      <w:bookmarkStart w:id="1971" w:name="pg7341_74825"/>
    </w:p>
    <w:p>
      <w:pPr>
        <w:pStyle w:val="BookText"/>
        <w:rPr/>
      </w:pPr>
      <w:bookmarkEnd w:id="1971"/>
      <w:r>
        <w:rPr>
          <w:rFonts w:ascii="IRNazanin" w:hAnsi="IRNazanin" w:eastAsia="IRNazanin"/>
          <w:color w:val="111111"/>
          <w:sz w:val="28"/>
          <w:sz w:val="28"/>
          <w:szCs w:val="28"/>
          <w:rtl w:val="true"/>
          <w:lang w:bidi="fa-IR"/>
        </w:rPr>
        <w:t>دنیای عدم قدم می گذارد و حال آن که صفت ازل و نیستی هرگز در یک چیز جمع نمی شود</w:t>
      </w:r>
      <w:r>
        <w:rPr>
          <w:rFonts w:eastAsia="IRNazanin" w:cs="IRNazanin"/>
          <w:color w:val="111111"/>
          <w:sz w:val="28"/>
          <w:szCs w:val="28"/>
          <w:rtl w:val="true"/>
          <w:lang w:bidi="fa-IR"/>
        </w:rPr>
        <w:t>.</w:t>
      </w:r>
      <w:r>
        <w:rPr>
          <w:rStyle w:val="FootnoteAnchor"/>
          <w:rtl w:val="true"/>
        </w:rPr>
        <w:footnoteReference w:id="942"/>
      </w:r>
    </w:p>
    <w:p>
      <w:pPr>
        <w:pStyle w:val="Heading2"/>
        <w:numPr>
          <w:ilvl w:val="1"/>
          <w:numId w:val="1"/>
        </w:numPr>
        <w:rPr/>
      </w:pPr>
      <w:bookmarkStart w:id="1972" w:name="__RefHeading___Toc1107801_1051229030"/>
      <w:bookmarkStart w:id="1973" w:name="_Toc730"/>
      <w:bookmarkEnd w:id="1972"/>
      <w:r>
        <w:rPr/>
        <w:t>729</w:t>
      </w:r>
      <w:r>
        <w:rPr>
          <w:rtl w:val="true"/>
        </w:rPr>
        <w:t xml:space="preserve">- </w:t>
      </w:r>
      <w:r>
        <w:rPr>
          <w:rtl w:val="true"/>
        </w:rPr>
        <w:t>چگونگی برخورد با زورگیران و راهزنان</w:t>
      </w:r>
      <w:r>
        <w:rPr>
          <w:rtl w:val="true"/>
        </w:rPr>
        <w:t>:</w:t>
      </w:r>
      <w:bookmarkEnd w:id="1973"/>
    </w:p>
    <w:p>
      <w:pPr>
        <w:pStyle w:val="BookText"/>
        <w:rPr/>
      </w:pPr>
      <w:r>
        <w:rPr>
          <w:rFonts w:ascii="IRNazanin" w:hAnsi="IRNazanin" w:eastAsia="IRNazanin"/>
          <w:color w:val="111111"/>
          <w:sz w:val="28"/>
          <w:sz w:val="28"/>
          <w:szCs w:val="28"/>
          <w:rtl w:val="true"/>
          <w:lang w:bidi="fa-IR"/>
        </w:rPr>
        <w:t xml:space="preserve">در منطقه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راهزن و زورگیر به حاجیان و دیگر رهگذران حمله کردند و سپس گریختند خبر به معتصم عباسی رسید، به کارگزار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گوش من راهزنی می شود راهزنان می گریزند؟ آنها را تعقیب و دستگیر کن و گرنه دستور میدهم هزار تازیانه به تو بزنند و سپس در همان جا که زاهزنی شده به دارت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در تعقیب راهزنان برآمد و آنها را دستگیر کرد و به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را به اطلاع معتصم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راه را ناامن کرده اند و کسی را نکشته و مالی را نبرده اند دستور دهید آنها را به زندان افکنند و اگر جاده را ناامن کرده و کسی را نیز گشته اند دستور به قتل آنها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جاده ناامنی ایجاد کرده و کسی را کشتهاند و مالی را برده اند باید دستور داد دست و پای آنه را از چپ و راست قطع کنند و سپس به دارشان آویزند</w:t>
      </w:r>
      <w:r>
        <w:rPr>
          <w:rFonts w:eastAsia="IRNazanin" w:cs="IRNazanin"/>
          <w:color w:val="111111"/>
          <w:sz w:val="28"/>
          <w:szCs w:val="28"/>
          <w:rtl w:val="true"/>
          <w:lang w:bidi="fa-IR"/>
        </w:rPr>
        <w:t>.</w:t>
      </w:r>
      <w:r>
        <w:rPr>
          <w:rStyle w:val="FootnoteAnchor"/>
          <w:rtl w:val="true"/>
        </w:rPr>
        <w:footnoteReference w:id="943"/>
      </w:r>
    </w:p>
    <w:p>
      <w:pPr>
        <w:pStyle w:val="Heading2"/>
        <w:numPr>
          <w:ilvl w:val="1"/>
          <w:numId w:val="1"/>
        </w:numPr>
        <w:rPr/>
      </w:pPr>
      <w:bookmarkStart w:id="1974" w:name="__RefHeading___Toc1107803_1051229030"/>
      <w:bookmarkStart w:id="1975" w:name="_Toc731"/>
      <w:bookmarkEnd w:id="1974"/>
      <w:r>
        <w:rPr/>
        <w:t>730</w:t>
      </w:r>
      <w:r>
        <w:rPr>
          <w:rtl w:val="true"/>
        </w:rPr>
        <w:t xml:space="preserve">- </w:t>
      </w:r>
      <w:r>
        <w:rPr>
          <w:rtl w:val="true"/>
        </w:rPr>
        <w:t>مردی که عورتش نجاتش داد؟</w:t>
      </w:r>
      <w:bookmarkEnd w:id="1975"/>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امینی به نقل از کتاب صفين نصر بن مزاحم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روزهای صفین عمرو عاص متعرض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طمع اینکه غفلت ضربتی بر آن حضرت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با او درگیر شود عمر و عاص خود را از روی اسبش به زمین انداخت و لباسش را بالا زد و پایش را باز کرد تا عورتش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مبارک را از اوگردانید و عمرو عاص خاک آلوده برخاست و پیاده پا به فرار گذاشت و خود را به لشکرش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w:t>
      </w:r>
      <w:bookmarkStart w:id="1976" w:name="pg7341_74826"/>
    </w:p>
    <w:p>
      <w:pPr>
        <w:pStyle w:val="BookText"/>
        <w:rPr/>
      </w:pPr>
      <w:bookmarkEnd w:id="1976"/>
      <w:r>
        <w:rPr>
          <w:rFonts w:ascii="IRNazanin" w:hAnsi="IRNazanin" w:eastAsia="IRNazanin"/>
          <w:color w:val="111111"/>
          <w:sz w:val="28"/>
          <w:sz w:val="28"/>
          <w:szCs w:val="28"/>
          <w:rtl w:val="true"/>
          <w:lang w:bidi="fa-IR"/>
        </w:rPr>
        <w:t>این مرد فرار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و عاص بود، با عورت خود با من روبرو شد و مرا به خویشاوندی قسم داد و روی خود را از او برگرداندم، عمر و عاص نزد معاویه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گفت علی با من روبرو شد و مرا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را حمد کن و بعد از عورت خود تشکر کن</w:t>
      </w:r>
      <w:r>
        <w:rPr>
          <w:rFonts w:eastAsia="IRNazanin" w:cs="IRNazanin"/>
          <w:color w:val="111111"/>
          <w:sz w:val="28"/>
          <w:szCs w:val="28"/>
          <w:rtl w:val="true"/>
          <w:lang w:bidi="fa-IR"/>
        </w:rPr>
        <w:t xml:space="preserve">!! </w:t>
      </w:r>
      <w:r>
        <w:rPr>
          <w:rStyle w:val="FootnoteAnchor"/>
          <w:rtl w:val="true"/>
        </w:rPr>
        <w:footnoteReference w:id="944"/>
      </w:r>
    </w:p>
    <w:p>
      <w:pPr>
        <w:pStyle w:val="Heading2"/>
        <w:numPr>
          <w:ilvl w:val="1"/>
          <w:numId w:val="1"/>
        </w:numPr>
        <w:rPr/>
      </w:pPr>
      <w:bookmarkStart w:id="1977" w:name="__RefHeading___Toc1107805_1051229030"/>
      <w:bookmarkStart w:id="1978" w:name="_Toc732"/>
      <w:bookmarkEnd w:id="1977"/>
      <w:r>
        <w:rPr/>
        <w:t>731</w:t>
      </w:r>
      <w:r>
        <w:rPr>
          <w:rtl w:val="true"/>
        </w:rPr>
        <w:t xml:space="preserve">- </w:t>
      </w:r>
      <w:r>
        <w:rPr>
          <w:rtl w:val="true"/>
        </w:rPr>
        <w:t xml:space="preserve">تنها در خانه ای که به مسجد النبی </w:t>
      </w:r>
      <w:r>
        <w:rPr>
          <w:rtl w:val="true"/>
        </w:rPr>
        <w:t>(</w:t>
      </w:r>
      <w:r>
        <w:rPr>
          <w:rtl w:val="true"/>
        </w:rPr>
        <w:t>صلی الله علیه واله</w:t>
      </w:r>
      <w:r>
        <w:rPr>
          <w:rtl w:val="true"/>
        </w:rPr>
        <w:t xml:space="preserve">) </w:t>
      </w:r>
      <w:r>
        <w:rPr>
          <w:rtl w:val="true"/>
        </w:rPr>
        <w:t>باز ماند</w:t>
      </w:r>
      <w:r>
        <w:rPr>
          <w:rtl w:val="true"/>
        </w:rPr>
        <w:t>:</w:t>
      </w:r>
      <w:bookmarkEnd w:id="1978"/>
    </w:p>
    <w:p>
      <w:p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مسدود کردن درهای رو به مسجد را صادر فرمود عمر بن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دوست دارم آنگاه که شما برای نماز می روید به شما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دهید پنجره ای داشته باشم تا از آن به شما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 ای که صورتم را در آن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اجازه نداده است گفت به اندازه ای که دو چشمم را در آن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 بقدر یک سر سوزن، باز هم به تو اجازه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آنکه جانم به دست اوست من نه شما را خارج کرده ام و 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او را داخل نموده و شما را خارج کرده است</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در دعای ندبه نیز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له من مسجده ما حل له وسد الأبواب إلا بابه</w:t>
      </w:r>
      <w:r>
        <w:rPr>
          <w:rFonts w:eastAsia="IRNazanin" w:cs="IRNazanin"/>
          <w:color w:val="111111"/>
          <w:sz w:val="28"/>
          <w:szCs w:val="28"/>
          <w:rtl w:val="true"/>
          <w:lang w:bidi="fa-IR"/>
        </w:rPr>
        <w:t xml:space="preserve">» </w:t>
      </w:r>
      <w:r>
        <w:rPr>
          <w:rStyle w:val="FootnoteAnchor"/>
          <w:rtl w:val="true"/>
        </w:rPr>
        <w:footnoteReference w:id="946"/>
      </w:r>
    </w:p>
    <w:p>
      <w:pPr>
        <w:pStyle w:val="Heading2"/>
        <w:numPr>
          <w:ilvl w:val="1"/>
          <w:numId w:val="1"/>
        </w:numPr>
        <w:rPr/>
      </w:pPr>
      <w:bookmarkStart w:id="1979" w:name="__RefHeading___Toc1107807_1051229030"/>
      <w:bookmarkStart w:id="1980" w:name="_Toc733"/>
      <w:bookmarkEnd w:id="1979"/>
      <w:r>
        <w:rPr/>
        <w:t>732</w:t>
      </w:r>
      <w:r>
        <w:rPr>
          <w:rtl w:val="true"/>
        </w:rPr>
        <w:t xml:space="preserve">- </w:t>
      </w:r>
      <w:r>
        <w:rPr>
          <w:rtl w:val="true"/>
        </w:rPr>
        <w:t>او چون مشک بود که هر چه عطرش را مخفی دارند، پراکنده می شود</w:t>
      </w:r>
      <w:r>
        <w:rPr>
          <w:rtl w:val="true"/>
        </w:rPr>
        <w:t>:</w:t>
      </w:r>
      <w:bookmarkEnd w:id="1980"/>
    </w:p>
    <w:p>
      <w:pPr>
        <w:pStyle w:val="BookText"/>
        <w:rPr/>
      </w:pPr>
      <w:r>
        <w:rPr>
          <w:rFonts w:ascii="IRNazanin" w:hAnsi="IRNazanin" w:eastAsia="IRNazanin"/>
          <w:color w:val="111111"/>
          <w:sz w:val="28"/>
          <w:sz w:val="28"/>
          <w:szCs w:val="28"/>
          <w:rtl w:val="true"/>
          <w:lang w:bidi="fa-IR"/>
        </w:rPr>
        <w:t xml:space="preserve">این یک قسمت از سخن ابن ابی الحدید سنی مذهب است درباره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در سراسر شرح نهج البلاغه اش سر تسلیم و خصوع در برابر عظمت آن حضرت خم کرده و شما در این نکته فقط یکی از دیدگاههایش را می خوانید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بگویم درباره مردی که دشمنان و کینه توزانش به فضلش اقرار کردند و نتوانستند مناقبش را انکار کنند و فضائلش را پنهان دارند؟ میدانی که بنی امیه در شرق و غرب زمین، حاکمیت اسلامی را به دست گرفتند و با </w:t>
      </w:r>
      <w:bookmarkStart w:id="1981" w:name="pg7341_74827"/>
    </w:p>
    <w:p>
      <w:pPr>
        <w:pStyle w:val="BookText"/>
        <w:rPr/>
      </w:pPr>
      <w:bookmarkEnd w:id="1981"/>
      <w:r>
        <w:rPr>
          <w:rFonts w:ascii="IRNazanin" w:hAnsi="IRNazanin" w:eastAsia="IRNazanin"/>
          <w:color w:val="111111"/>
          <w:sz w:val="28"/>
          <w:sz w:val="28"/>
          <w:szCs w:val="28"/>
          <w:rtl w:val="true"/>
          <w:lang w:bidi="fa-IR"/>
        </w:rPr>
        <w:t>همه حیله ها به خاموش کردن نور او، برانگیختن مردم علیه او، و جعل عيب و بدی بر او کوشیدند و در همه منابر به لعنش پرداختند و ستایش کنندگانش را ترساندند، بلکه زندانی کردند و کشتند و مانع از نقل هر روایتی که فضیلتی برای او داشت و یا نام او را بلند می ساخت شدند و حتی از این که کسی فرزند خویش را به نام او بنامد، بر حذر داشتند، اما همه اینها جز باعث بلندی و برتری نامش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مشک بود که هر چه عطرش را مخفی دارند، پراکنده می شود، و هر چه پنهانش کنند، بیشتر گسترش می یابد، و چون خورشید است که با کف دست، پوشیده نمی گردد، و چون روشنایی روز است که اگر چشمی از دیدن آن باز ماند، چشمهای بسیاری او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درباره مردی که هر فضیلتی به او منسوب است و هر گروهی به او منتهی می شود و هر طایفهای او را به سوی خود می کشاند؟ او سر آمد فضیلت و سرچشمه و صاحب آن و پیشتاز میدان مسابقه آن است و تجلی کننده در میدان یکه تازی است هر کس در این میدان چیزی دارد، از او گرفته است و به او اقتدا کرده و به شکل او گام زده است</w:t>
      </w:r>
      <w:r>
        <w:rPr>
          <w:rFonts w:eastAsia="IRNazanin" w:cs="IRNazanin"/>
          <w:color w:val="111111"/>
          <w:sz w:val="28"/>
          <w:szCs w:val="28"/>
          <w:rtl w:val="true"/>
          <w:lang w:bidi="fa-IR"/>
        </w:rPr>
        <w:t>.</w:t>
      </w:r>
      <w:r>
        <w:rPr>
          <w:rStyle w:val="FootnoteAnchor"/>
          <w:rtl w:val="true"/>
        </w:rPr>
        <w:footnoteReference w:id="947"/>
      </w:r>
    </w:p>
    <w:p>
      <w:pPr>
        <w:pStyle w:val="Heading2"/>
        <w:numPr>
          <w:ilvl w:val="1"/>
          <w:numId w:val="1"/>
        </w:numPr>
        <w:rPr/>
      </w:pPr>
      <w:bookmarkStart w:id="1982" w:name="__RefHeading___Toc1107809_1051229030"/>
      <w:bookmarkStart w:id="1983" w:name="_Toc734"/>
      <w:bookmarkEnd w:id="1982"/>
      <w:r>
        <w:rPr/>
        <w:t>733</w:t>
      </w:r>
      <w:r>
        <w:rPr>
          <w:rtl w:val="true"/>
        </w:rPr>
        <w:t xml:space="preserve">- </w:t>
      </w:r>
      <w:r>
        <w:rPr>
          <w:rtl w:val="true"/>
        </w:rPr>
        <w:t>تاریخچه حي على خير العمل</w:t>
      </w:r>
      <w:r>
        <w:rPr>
          <w:rtl w:val="true"/>
        </w:rPr>
        <w:t>:</w:t>
      </w:r>
      <w:bookmarkEnd w:id="1983"/>
    </w:p>
    <w:p>
      <w:pPr>
        <w:pStyle w:val="BookText"/>
        <w:rPr/>
      </w:pP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بلال پیشنهاد شد که همچون گذشته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نمی گویم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بلال از اذان گفتن برای ابوبکر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حذف کردند</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و اذان رسمی خلفاء این جمله همچنان نادیده گرفته شد تا هنگامی که سلطان محمد خدابنده به مذهب شیعه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که در اذان رسمی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کنند</w:t>
      </w:r>
      <w:r>
        <w:rPr>
          <w:rFonts w:eastAsia="IRNazanin" w:cs="IRNazanin"/>
          <w:color w:val="111111"/>
          <w:sz w:val="28"/>
          <w:szCs w:val="28"/>
          <w:rtl w:val="true"/>
          <w:lang w:bidi="fa-IR"/>
        </w:rPr>
        <w:t>.</w:t>
      </w:r>
      <w:r>
        <w:rPr>
          <w:rStyle w:val="FootnoteAnchor"/>
          <w:rtl w:val="true"/>
        </w:rPr>
        <w:footnoteReference w:id="949"/>
      </w:r>
      <w:bookmarkStart w:id="1984" w:name="pg7341_74828"/>
    </w:p>
    <w:p>
      <w:pPr>
        <w:pStyle w:val="BookText"/>
        <w:rPr/>
      </w:pPr>
      <w:bookmarkEnd w:id="1984"/>
      <w:r>
        <w:rPr>
          <w:rFonts w:ascii="IRNazanin" w:hAnsi="IRNazanin" w:eastAsia="IRNazanin"/>
          <w:color w:val="111111"/>
          <w:sz w:val="28"/>
          <w:sz w:val="28"/>
          <w:szCs w:val="28"/>
          <w:rtl w:val="true"/>
          <w:lang w:bidi="fa-IR"/>
        </w:rPr>
        <w:t xml:space="preserve">قاضی نور الله شوشتری قدس سره نقل می کند که صلاح الدین ایوبی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وقتی که از مسائل ولایت مصر فراغت حاصل کرد، به تسخیر بلاد شام همت گماشت و به این منظور به شامات آمد و در نزدیکی حلب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حلب در خود یارای مقاومت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حلب را گرد آورد و نسبت به آنها اظهار محبت و خوشرفتاری کرد و آنها را به جنگ با صلاح الدین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حلب بر او شرایطی را مطرح کردند، که از جمله آن شرایط،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نیز این شرایط را پذیرفت و مردم حلب هم با او پیمان بستند که از او دفاع کرده و با صلاح الدین نبردکنند</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فضل بن شادان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حي على خير العمل الولاية</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 xml:space="preserve">مرد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ولایت و امامت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راز اصرار بر ترک این جمله از سوی مخالفان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آنان که در حذف این جمله، از اذان تلاش نمودند آن بود که شنوگان اذان، توجه به ولایت و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نکنند و به سوی آن فرا خوان نگردند</w:t>
      </w:r>
      <w:r>
        <w:rPr>
          <w:rFonts w:eastAsia="IRNazanin" w:cs="IRNazanin"/>
          <w:color w:val="111111"/>
          <w:sz w:val="28"/>
          <w:szCs w:val="28"/>
          <w:rtl w:val="true"/>
          <w:lang w:bidi="fa-IR"/>
        </w:rPr>
        <w:t xml:space="preserve">» </w:t>
      </w:r>
      <w:r>
        <w:rPr>
          <w:rStyle w:val="FootnoteAnchor"/>
          <w:rtl w:val="true"/>
        </w:rPr>
        <w:footnoteReference w:id="952"/>
      </w:r>
    </w:p>
    <w:p>
      <w:pPr>
        <w:pStyle w:val="Heading2"/>
        <w:numPr>
          <w:ilvl w:val="1"/>
          <w:numId w:val="1"/>
        </w:numPr>
        <w:rPr/>
      </w:pPr>
      <w:bookmarkStart w:id="1985" w:name="__RefHeading___Toc1107811_1051229030"/>
      <w:bookmarkStart w:id="1986" w:name="_Toc735"/>
      <w:bookmarkEnd w:id="1985"/>
      <w:r>
        <w:rPr/>
        <w:t>734</w:t>
      </w:r>
      <w:r>
        <w:rPr>
          <w:rtl w:val="true"/>
        </w:rPr>
        <w:t xml:space="preserve">- </w:t>
      </w:r>
      <w:r>
        <w:rPr>
          <w:rtl w:val="true"/>
        </w:rPr>
        <w:t>آبوا المشاغلها</w:t>
      </w:r>
      <w:r>
        <w:rPr>
          <w:rtl w:val="true"/>
        </w:rPr>
        <w:t>:</w:t>
      </w:r>
      <w:bookmarkEnd w:id="1986"/>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کسانی که حرص و ولع خاصی در قبول مسئولیتهای متعدد دارند به یک پست و شغل قانع نیستند و بیش از کفاف خود و خانواده خویش می خواهند و دوست دارند غیر از مسائل در آمدی همه جا نام و نشانی و ریاستی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همه را خراب و ناقص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أَسْلَمَ وَ کَانَ عَیْشُهُ کَفَافاً وَ قَوْلُهُ سَدَاداً </w:t>
      </w:r>
      <w:r>
        <w:rPr>
          <w:rStyle w:val="FootnoteAnchor"/>
          <w:rtl w:val="true"/>
        </w:rPr>
        <w:footnoteReference w:id="953"/>
      </w:r>
      <w:r>
        <w:rPr>
          <w:rFonts w:ascii="IRNazanin" w:hAnsi="IRNazanin" w:eastAsia="IRNazanin"/>
          <w:color w:val="111111"/>
          <w:sz w:val="28"/>
          <w:sz w:val="28"/>
          <w:szCs w:val="28"/>
          <w:rtl w:val="true"/>
          <w:lang w:bidi="fa-IR"/>
        </w:rPr>
        <w:t xml:space="preserve">خوشبخت کسی است که آئین اسلام را پذیرفته و به قدر معاش خود درآمد دارد و </w:t>
      </w:r>
      <w:bookmarkStart w:id="1987" w:name="pg7341_74829"/>
    </w:p>
    <w:p>
      <w:pPr>
        <w:pStyle w:val="BookText"/>
        <w:rPr/>
      </w:pPr>
      <w:bookmarkEnd w:id="1987"/>
      <w:r>
        <w:rPr>
          <w:rFonts w:ascii="IRNazanin" w:hAnsi="IRNazanin" w:eastAsia="IRNazanin"/>
          <w:color w:val="111111"/>
          <w:sz w:val="28"/>
          <w:sz w:val="28"/>
          <w:szCs w:val="28"/>
          <w:rtl w:val="true"/>
          <w:lang w:bidi="fa-IR"/>
        </w:rPr>
        <w:t>بدنش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اِقْتَصَرَ عَلَی بُلْغَهِ اَلْکَفَافِ فَقَدِ اِنْتَظَمَ اَلرَّاحَهَ</w:t>
      </w:r>
      <w:r>
        <w:rPr>
          <w:rStyle w:val="FootnoteAnchor"/>
          <w:rtl w:val="true"/>
        </w:rPr>
        <w:footnoteReference w:id="954"/>
      </w:r>
      <w:r>
        <w:rPr>
          <w:rFonts w:ascii="IRNazanin" w:hAnsi="IRNazanin" w:eastAsia="IRNazanin"/>
          <w:color w:val="111111"/>
          <w:sz w:val="28"/>
          <w:sz w:val="28"/>
          <w:szCs w:val="28"/>
          <w:rtl w:val="true"/>
          <w:lang w:bidi="fa-IR"/>
        </w:rPr>
        <w:t>هر کس به درآمد خود به اندازه کفاف زندگی اش اکتفا کند و قانع باشد، از پریشان فکری رهیده و بدینویسله آسایش خاطر خود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کسانی جزو ابوالمشاغها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کفاف زندگی اکتفا کنی کمترین مال دنیا بی نیازت می کند و اگر اکتفا نکنی تمام ثروت دنیا نمی تواند تو را غنی و بی نیاز سازد</w:t>
      </w:r>
      <w:r>
        <w:rPr>
          <w:rFonts w:eastAsia="IRNazanin" w:cs="IRNazanin"/>
          <w:color w:val="111111"/>
          <w:sz w:val="28"/>
          <w:szCs w:val="28"/>
          <w:rtl w:val="true"/>
          <w:lang w:bidi="fa-IR"/>
        </w:rPr>
        <w:t>.»</w:t>
      </w:r>
      <w:r>
        <w:rPr>
          <w:rStyle w:val="FootnoteAnchor"/>
          <w:rtl w:val="true"/>
        </w:rPr>
        <w:footnoteReference w:id="955"/>
      </w:r>
    </w:p>
    <w:p>
      <w:pPr>
        <w:pStyle w:val="Heading2"/>
        <w:numPr>
          <w:ilvl w:val="1"/>
          <w:numId w:val="1"/>
        </w:numPr>
        <w:rPr/>
      </w:pPr>
      <w:bookmarkStart w:id="1988" w:name="__RefHeading___Toc1107813_1051229030"/>
      <w:bookmarkStart w:id="1989" w:name="_Toc736"/>
      <w:bookmarkEnd w:id="1988"/>
      <w:r>
        <w:rPr/>
        <w:t>735</w:t>
      </w:r>
      <w:r>
        <w:rPr>
          <w:rtl w:val="true"/>
        </w:rPr>
        <w:t xml:space="preserve">- </w:t>
      </w:r>
      <w:r>
        <w:rPr>
          <w:rtl w:val="true"/>
        </w:rPr>
        <w:t>شرط بندی فقط در اسب دوانی و تیراندازی</w:t>
      </w:r>
      <w:r>
        <w:rPr>
          <w:rtl w:val="true"/>
        </w:rPr>
        <w:t>:</w:t>
      </w:r>
      <w:bookmarkEnd w:id="1989"/>
    </w:p>
    <w:p>
      <w:pPr>
        <w:pStyle w:val="BookText"/>
        <w:rPr/>
      </w:pPr>
      <w:r>
        <w:rPr>
          <w:rFonts w:ascii="IRNazanin" w:hAnsi="IRNazanin" w:eastAsia="IRNazanin"/>
          <w:color w:val="111111"/>
          <w:sz w:val="28"/>
          <w:sz w:val="28"/>
          <w:szCs w:val="28"/>
          <w:rtl w:val="true"/>
          <w:lang w:bidi="fa-IR"/>
        </w:rPr>
        <w:t>تنها این دو مورد مجاز است آن هم شاید به این علت بوده که جوانها یک دوره نظامی می بینند و با این ورزش دوره آموزشی خود را طی کنند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انس بن مالک پرسیدند آیا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مسابقه شرط بندی میکردید؟ جواب داده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اسبی که داشت شرط بندی کرد و مسابقه را برد و این پیروزی باعث مسرت و اعجاب آن حضرت شد</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در جای دیگر آمده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مردمی از انصار که مشغول تیراندازی بودند گذر کرد و داوطلب شد که در مسابقه آنها شرکت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همکاری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مقابل با شنیدن سخن آن حضرت از تیراندازی دست کشیدند و گفتند گروهی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تیراندازی کند هرگز مغلوب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مسابقه تعطیل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دو گروه همکاری میکنم مجددا مسابقهشروع شد و پیامبر با هر دو دسته تیراندازی کرد</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درباره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يحضر الرمى و الهان</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 xml:space="preserve">شخصأ در مسابقه تیراندازی حاضر می شد و در </w:t>
      </w:r>
      <w:bookmarkStart w:id="1990" w:name="pg7341_74830"/>
    </w:p>
    <w:p>
      <w:pPr>
        <w:pStyle w:val="BookText"/>
        <w:rPr/>
      </w:pPr>
      <w:bookmarkEnd w:id="1990"/>
      <w:r>
        <w:rPr>
          <w:rFonts w:ascii="IRNazanin" w:hAnsi="IRNazanin" w:eastAsia="IRNazanin"/>
          <w:color w:val="111111"/>
          <w:sz w:val="28"/>
          <w:sz w:val="28"/>
          <w:szCs w:val="28"/>
          <w:rtl w:val="true"/>
          <w:lang w:bidi="fa-IR"/>
        </w:rPr>
        <w:t>شرط بندی آن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شرط بندهای معمول در سایر مسابقات چه رایانه ای باشد و یا غیر آن حرام است و نوعی قمار محسوب می شود</w:t>
      </w:r>
      <w:r>
        <w:rPr>
          <w:rFonts w:eastAsia="IRNazanin" w:cs="IRNazanin"/>
          <w:color w:val="111111"/>
          <w:sz w:val="28"/>
          <w:szCs w:val="28"/>
          <w:rtl w:val="true"/>
          <w:lang w:bidi="fa-IR"/>
        </w:rPr>
        <w:t>.</w:t>
      </w:r>
    </w:p>
    <w:p>
      <w:pPr>
        <w:pStyle w:val="Heading2"/>
        <w:numPr>
          <w:ilvl w:val="1"/>
          <w:numId w:val="1"/>
        </w:numPr>
        <w:rPr/>
      </w:pPr>
      <w:bookmarkStart w:id="1991" w:name="__RefHeading___Toc1107815_1051229030"/>
      <w:bookmarkStart w:id="1992" w:name="_Toc737"/>
      <w:bookmarkEnd w:id="1991"/>
      <w:r>
        <w:rPr/>
        <w:t>736</w:t>
      </w:r>
      <w:r>
        <w:rPr>
          <w:rtl w:val="true"/>
        </w:rPr>
        <w:t xml:space="preserve">- </w:t>
      </w:r>
      <w:r>
        <w:rPr>
          <w:rtl w:val="true"/>
        </w:rPr>
        <w:t>آراستگی مردان پاکدامنی زنانشان را همراه دارد</w:t>
      </w:r>
      <w:r>
        <w:rPr>
          <w:rtl w:val="true"/>
        </w:rPr>
        <w:t>:</w:t>
      </w:r>
      <w:bookmarkEnd w:id="1992"/>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آراستگی و آمادگی مردان، بر عفت زنان می افزاید</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شخصی بنام حسن بن جهم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موی خود را خضاب کرده و خویش را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آراستگی و خوش منظری امام ما به شگفت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کرده اید؟ حضرت فرمود آری با حنا و 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خوشرنگ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این کار پاداش و ثواب دارد؟ همان آراستگی و آمادگی را که تو در همسرت دوست داری و از او انتظار داری، او نیز در تو دوست دارد و از تو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زنان که به خاطر کم توجهی و ناآراستگی و ناآمادگی همسرانشان از حریم عفت و نجابت بیرون شدند و به وادی بدکاری و بی عفتی کشانده شدند</w:t>
      </w:r>
      <w:r>
        <w:rPr>
          <w:rFonts w:eastAsia="IRNazanin" w:cs="IRNazanin"/>
          <w:color w:val="111111"/>
          <w:sz w:val="28"/>
          <w:szCs w:val="28"/>
          <w:rtl w:val="true"/>
          <w:lang w:bidi="fa-IR"/>
        </w:rPr>
        <w:t>.</w:t>
      </w:r>
      <w:r>
        <w:rPr>
          <w:rStyle w:val="FootnoteAnchor"/>
          <w:rtl w:val="true"/>
        </w:rPr>
        <w:footnoteReference w:id="960"/>
      </w:r>
    </w:p>
    <w:p>
      <w:pPr>
        <w:pStyle w:val="Heading2"/>
        <w:numPr>
          <w:ilvl w:val="1"/>
          <w:numId w:val="1"/>
        </w:numPr>
        <w:rPr/>
      </w:pPr>
      <w:bookmarkStart w:id="1993" w:name="__RefHeading___Toc1107817_1051229030"/>
      <w:bookmarkStart w:id="1994" w:name="_Toc738"/>
      <w:bookmarkEnd w:id="1993"/>
      <w:r>
        <w:rPr/>
        <w:t>737</w:t>
      </w:r>
      <w:r>
        <w:rPr>
          <w:rtl w:val="true"/>
        </w:rPr>
        <w:t xml:space="preserve">- </w:t>
      </w:r>
      <w:r>
        <w:rPr>
          <w:rtl w:val="true"/>
        </w:rPr>
        <w:t xml:space="preserve">حرم رضوی، موزه زنده محبت اهل بیت </w:t>
      </w:r>
      <w:r>
        <w:rPr>
          <w:rtl w:val="true"/>
        </w:rPr>
        <w:t>(</w:t>
      </w:r>
      <w:r>
        <w:rPr>
          <w:rtl w:val="true"/>
        </w:rPr>
        <w:t>علیهم السلام</w:t>
      </w:r>
      <w:r>
        <w:rPr>
          <w:rtl w:val="true"/>
        </w:rPr>
        <w:t xml:space="preserve">) </w:t>
      </w:r>
      <w:r>
        <w:rPr>
          <w:rtl w:val="true"/>
        </w:rPr>
        <w:t>است</w:t>
      </w:r>
      <w:r>
        <w:rPr>
          <w:rtl w:val="true"/>
        </w:rPr>
        <w:t>:</w:t>
      </w:r>
      <w:bookmarkEnd w:id="1994"/>
    </w:p>
    <w:p>
      <w:pPr>
        <w:pStyle w:val="BookText"/>
        <w:rPr/>
      </w:pPr>
      <w:r>
        <w:rPr>
          <w:rFonts w:ascii="IRNazanin" w:hAnsi="IRNazanin" w:eastAsia="IRNazanin"/>
          <w:color w:val="111111"/>
          <w:sz w:val="28"/>
          <w:sz w:val="28"/>
          <w:szCs w:val="28"/>
          <w:rtl w:val="true"/>
          <w:lang w:bidi="fa-IR"/>
        </w:rPr>
        <w:t>این سخن رشيد بن عیسی ساکن الجزایر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غرق غرور و افتخار میشوم وقتی به این حرم وارد می شوم البته دوست ندارم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ببرم چون موزه جای نگهداری اشیاء مرده و منسوخ است ولی من می گویم که ایران موزه زنده عشق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مظهر و تجلی آن حرم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995" w:name="__RefHeading___Toc1107819_1051229030"/>
      <w:bookmarkStart w:id="1996" w:name="_Toc739"/>
      <w:bookmarkEnd w:id="1995"/>
      <w:r>
        <w:rPr/>
        <w:t>738</w:t>
      </w:r>
      <w:r>
        <w:rPr>
          <w:rtl w:val="true"/>
        </w:rPr>
        <w:t xml:space="preserve">- </w:t>
      </w:r>
      <w:r>
        <w:rPr>
          <w:rtl w:val="true"/>
        </w:rPr>
        <w:t>جنگجوی بیزره</w:t>
      </w:r>
      <w:r>
        <w:rPr>
          <w:rtl w:val="true"/>
        </w:rPr>
        <w:t>:</w:t>
      </w:r>
      <w:bookmarkEnd w:id="1996"/>
    </w:p>
    <w:p>
      <w:pPr>
        <w:pStyle w:val="BookText"/>
        <w:rPr/>
      </w:pPr>
      <w:r>
        <w:rPr>
          <w:rFonts w:ascii="IRNazanin" w:hAnsi="IRNazanin" w:eastAsia="IRNazanin"/>
          <w:color w:val="111111"/>
          <w:sz w:val="28"/>
          <w:sz w:val="28"/>
          <w:szCs w:val="28"/>
          <w:rtl w:val="true"/>
          <w:lang w:bidi="fa-IR"/>
        </w:rPr>
        <w:t>دلیر مردی از قبیله همدان که در روز عاشورااحساس کرد در بازار پر سود و شری قرار دارد اگر تلاش کند سود بیکرانی نصیبش می شود و اگر غفلت گریبانش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بی پایان خواهد داشت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عبابس بن شبیب شاکری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گرفت و به میدان آمد و فریاد آلا </w:t>
      </w:r>
      <w:bookmarkStart w:id="1997" w:name="pg7341_74831"/>
    </w:p>
    <w:p>
      <w:pPr>
        <w:pStyle w:val="BookText"/>
        <w:rPr/>
      </w:pPr>
      <w:bookmarkEnd w:id="1997"/>
      <w:r>
        <w:rPr>
          <w:rFonts w:ascii="IRNazanin" w:hAnsi="IRNazanin" w:eastAsia="IRNazanin"/>
          <w:color w:val="111111"/>
          <w:sz w:val="28"/>
          <w:sz w:val="28"/>
          <w:szCs w:val="28"/>
          <w:rtl w:val="true"/>
          <w:lang w:bidi="fa-IR"/>
        </w:rPr>
        <w:t>رجل ؟ الأرجل؟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نکرد با او به مبارزه اقدام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فریاد زد حال که چنین است سنگبارانش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دستور سنگ مثل باران از هر طرف به سویش سرازیر شد عابس وقتی این نامردی و هراس دشمنی را دید، زره و کلاه خود را کنار گذاشت و سپس حمله کرد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در سر عاشق هوای دیگر است</w:t>
      </w:r>
    </w:p>
    <w:p>
      <w:pPr>
        <w:pStyle w:val="BookText"/>
        <w:rPr/>
      </w:pPr>
      <w:r>
        <w:rPr>
          <w:rFonts w:ascii="IRNazanin" w:hAnsi="IRNazanin" w:eastAsia="IRNazanin"/>
          <w:color w:val="111111"/>
          <w:sz w:val="28"/>
          <w:sz w:val="28"/>
          <w:szCs w:val="28"/>
          <w:rtl w:val="true"/>
          <w:lang w:bidi="fa-IR"/>
        </w:rPr>
        <w:t>خاطر مردم به جای دیگر است</w:t>
      </w:r>
    </w:p>
    <w:p>
      <w:pPr>
        <w:pStyle w:val="BookText"/>
        <w:rPr/>
      </w:pPr>
      <w:r>
        <w:rPr>
          <w:rFonts w:ascii="IRNazanin" w:hAnsi="IRNazanin" w:eastAsia="IRNazanin"/>
          <w:color w:val="111111"/>
          <w:sz w:val="28"/>
          <w:sz w:val="28"/>
          <w:szCs w:val="28"/>
          <w:rtl w:val="true"/>
          <w:lang w:bidi="fa-IR"/>
        </w:rPr>
        <w:t>نیست جز او در رگ و در پوستم</w:t>
      </w:r>
    </w:p>
    <w:p>
      <w:pPr>
        <w:pStyle w:val="BookText"/>
        <w:rPr/>
      </w:pPr>
      <w:r>
        <w:rPr>
          <w:rFonts w:ascii="IRNazanin" w:hAnsi="IRNazanin" w:eastAsia="IRNazanin"/>
          <w:color w:val="111111"/>
          <w:sz w:val="28"/>
          <w:sz w:val="28"/>
          <w:szCs w:val="28"/>
          <w:rtl w:val="true"/>
          <w:lang w:bidi="fa-IR"/>
        </w:rPr>
        <w:t>بی خبر از دشمن و از دوستم</w:t>
      </w:r>
    </w:p>
    <w:p>
      <w:pPr>
        <w:pStyle w:val="Heading2"/>
        <w:numPr>
          <w:ilvl w:val="1"/>
          <w:numId w:val="1"/>
        </w:numPr>
        <w:rPr/>
      </w:pPr>
      <w:bookmarkStart w:id="1998" w:name="__RefHeading___Toc1107821_1051229030"/>
      <w:bookmarkStart w:id="1999" w:name="_Toc740"/>
      <w:bookmarkEnd w:id="1998"/>
      <w:r>
        <w:rPr/>
        <w:t>739</w:t>
      </w:r>
      <w:r>
        <w:rPr>
          <w:rtl w:val="true"/>
        </w:rPr>
        <w:t xml:space="preserve">- </w:t>
      </w:r>
      <w:r>
        <w:rPr>
          <w:rtl w:val="true"/>
        </w:rPr>
        <w:t>جعل اکاذیب</w:t>
      </w:r>
      <w:r>
        <w:rPr>
          <w:rtl w:val="true"/>
        </w:rPr>
        <w:t>:</w:t>
      </w:r>
      <w:bookmarkEnd w:id="1999"/>
    </w:p>
    <w:p>
      <w:pPr>
        <w:pStyle w:val="BookText"/>
        <w:rPr/>
      </w:pPr>
      <w:r>
        <w:rPr>
          <w:rFonts w:ascii="Amiri" w:hAnsi="Amiri" w:eastAsia="Amiri" w:cs="Amiri"/>
          <w:color w:val="111111"/>
          <w:sz w:val="28"/>
          <w:sz w:val="28"/>
          <w:szCs w:val="28"/>
          <w:rtl w:val="true"/>
          <w:lang w:bidi="ar-SA"/>
        </w:rPr>
        <w:t xml:space="preserve">یکی از روشهای بهم ریختن نظم جامعه جعل اکاذیب است که ریشه در یهود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هَادُوا سَمَّاعُونَ لِلْكَذِبِ </w:t>
      </w:r>
      <w:r>
        <w:rPr>
          <w:rFonts w:eastAsia="Amiri" w:cs="Amiri" w:ascii="Amiri" w:hAnsi="Amiri"/>
          <w:color w:val="111111"/>
          <w:sz w:val="28"/>
          <w:szCs w:val="28"/>
          <w:rtl w:val="true"/>
          <w:lang w:bidi="ar-SA"/>
        </w:rPr>
        <w:t>»</w:t>
      </w:r>
      <w:r>
        <w:rPr>
          <w:rStyle w:val="FootnoteAnchor"/>
          <w:rtl w:val="true"/>
        </w:rPr>
        <w:footnoteReference w:id="962"/>
      </w:r>
      <w:r>
        <w:rPr>
          <w:rFonts w:ascii="IRNazanin" w:hAnsi="IRNazanin" w:eastAsia="IRNazanin"/>
          <w:color w:val="111111"/>
          <w:sz w:val="28"/>
          <w:sz w:val="28"/>
          <w:szCs w:val="28"/>
          <w:rtl w:val="true"/>
          <w:lang w:bidi="fa-IR"/>
        </w:rPr>
        <w:t>ای پیامبر از بین یهودیان عده ای هستند که سخنان تو را گوش می دهند تا دروغ پردازی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شیوه امروزه در رأس آن همان یهودیان و اسرائیل قرار دارند و برای تفرقه و بهم زدن وحدت ملتها دستاویزی جز جعل اکاذیب ندارند و با همین حرکت به خواسته های استعماری خود و اربابانشان جامه عمل می پوشانند و گاه با جعل اکاذیب تا حد براندازی یک نظام پیش می روند اینجاست که باید در نقل و شنیدن اخبار خیلی دقیق باشیم تا مبادا ما نیز ابراز اشاعه اکاذیب دشمنان شویم</w:t>
      </w:r>
      <w:r>
        <w:rPr>
          <w:rFonts w:eastAsia="IRNazanin" w:cs="IRNazanin"/>
          <w:color w:val="111111"/>
          <w:sz w:val="28"/>
          <w:szCs w:val="28"/>
          <w:rtl w:val="true"/>
          <w:lang w:bidi="fa-IR"/>
        </w:rPr>
        <w:t>.</w:t>
      </w:r>
    </w:p>
    <w:p>
      <w:pPr>
        <w:pStyle w:val="Heading2"/>
        <w:numPr>
          <w:ilvl w:val="1"/>
          <w:numId w:val="1"/>
        </w:numPr>
        <w:rPr/>
      </w:pPr>
      <w:bookmarkStart w:id="2000" w:name="__RefHeading___Toc1107823_1051229030"/>
      <w:bookmarkStart w:id="2001" w:name="_Toc741"/>
      <w:bookmarkEnd w:id="2000"/>
      <w:r>
        <w:rPr/>
        <w:t>740</w:t>
      </w:r>
      <w:r>
        <w:rPr>
          <w:rtl w:val="true"/>
        </w:rPr>
        <w:t xml:space="preserve">- </w:t>
      </w:r>
      <w:r>
        <w:rPr>
          <w:rtl w:val="true"/>
        </w:rPr>
        <w:t>امیری حسین و نعم الأمير</w:t>
      </w:r>
      <w:r>
        <w:rPr>
          <w:rtl w:val="true"/>
        </w:rPr>
        <w:t>:</w:t>
      </w:r>
      <w:bookmarkEnd w:id="2001"/>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پدرش در معرکه عاشورا به شهادت رسیده و مادرش نزد او بود، قدم به میدان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برو و در راه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تا در این راه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می کنم و به میدان رفت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است که پدرش کشته شده و شاید مادرش دوست ندارد که او به میدانبرود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مادرم مرا امر کرده که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میدان رفت و چنین رجز </w:t>
      </w:r>
      <w:bookmarkStart w:id="2002" w:name="pg7341_74832"/>
    </w:p>
    <w:p>
      <w:pPr>
        <w:pStyle w:val="BookText"/>
        <w:rPr/>
      </w:pPr>
      <w:bookmarkEnd w:id="2002"/>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أمیری حسین و نعم الأمیر</w:t>
      </w:r>
    </w:p>
    <w:p>
      <w:pPr>
        <w:pStyle w:val="BookText"/>
        <w:rPr/>
      </w:pPr>
      <w:r>
        <w:rPr>
          <w:rFonts w:ascii="IRNazanin" w:hAnsi="IRNazanin" w:eastAsia="IRNazanin"/>
          <w:color w:val="111111"/>
          <w:sz w:val="28"/>
          <w:sz w:val="28"/>
          <w:szCs w:val="28"/>
          <w:rtl w:val="true"/>
          <w:lang w:bidi="fa-IR"/>
        </w:rPr>
        <w:t>سرور فؤاد البشیر النّذیر</w:t>
      </w:r>
    </w:p>
    <w:p>
      <w:pPr>
        <w:pStyle w:val="BookText"/>
        <w:rPr/>
      </w:pPr>
      <w:r>
        <w:rPr>
          <w:rFonts w:ascii="IRNazanin" w:hAnsi="IRNazanin" w:eastAsia="IRNazanin"/>
          <w:color w:val="111111"/>
          <w:sz w:val="28"/>
          <w:sz w:val="28"/>
          <w:szCs w:val="28"/>
          <w:rtl w:val="true"/>
          <w:lang w:bidi="fa-IR"/>
        </w:rPr>
        <w:t>علیّ و فاطمه والداه</w:t>
      </w:r>
    </w:p>
    <w:p>
      <w:pPr>
        <w:pStyle w:val="BookText"/>
        <w:rPr/>
      </w:pPr>
      <w:r>
        <w:rPr>
          <w:rFonts w:ascii="IRNazanin" w:hAnsi="IRNazanin" w:eastAsia="IRNazanin"/>
          <w:color w:val="111111"/>
          <w:sz w:val="28"/>
          <w:sz w:val="28"/>
          <w:szCs w:val="28"/>
          <w:rtl w:val="true"/>
          <w:lang w:bidi="fa-IR"/>
        </w:rPr>
        <w:t>فهل تعلمون له من نظیر</w:t>
      </w:r>
    </w:p>
    <w:p>
      <w:pPr>
        <w:pStyle w:val="BookText"/>
        <w:rPr/>
      </w:pPr>
      <w:r>
        <w:rPr>
          <w:rFonts w:ascii="IRNazanin" w:hAnsi="IRNazanin" w:eastAsia="IRNazanin"/>
          <w:color w:val="111111"/>
          <w:sz w:val="28"/>
          <w:sz w:val="28"/>
          <w:szCs w:val="28"/>
          <w:rtl w:val="true"/>
          <w:lang w:bidi="fa-IR"/>
        </w:rPr>
        <w:t>امیرم حسین است و چه خوب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مایه شادی دل پیامبر بشارت دهندهو انذار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نظیری برای او سراغ دارید</w:t>
      </w:r>
      <w:r>
        <w:rPr>
          <w:rStyle w:val="FootnoteAnchor"/>
          <w:rtl w:val="true"/>
        </w:rPr>
        <w:footnoteReference w:id="963"/>
      </w:r>
    </w:p>
    <w:p>
      <w:pPr>
        <w:pStyle w:val="Heading2"/>
        <w:numPr>
          <w:ilvl w:val="1"/>
          <w:numId w:val="1"/>
        </w:numPr>
        <w:rPr/>
      </w:pPr>
      <w:bookmarkStart w:id="2003" w:name="__RefHeading___Toc1107825_1051229030"/>
      <w:bookmarkStart w:id="2004" w:name="_Toc742"/>
      <w:bookmarkEnd w:id="2003"/>
      <w:r>
        <w:rPr/>
        <w:t>741</w:t>
      </w:r>
      <w:r>
        <w:rPr>
          <w:rtl w:val="true"/>
        </w:rPr>
        <w:t xml:space="preserve">- </w:t>
      </w:r>
      <w:r>
        <w:rPr>
          <w:rtl w:val="true"/>
        </w:rPr>
        <w:t>بانوی شجاع</w:t>
      </w:r>
      <w:r>
        <w:rPr>
          <w:rtl w:val="true"/>
        </w:rPr>
        <w:t>:</w:t>
      </w:r>
      <w:bookmarkEnd w:id="2004"/>
    </w:p>
    <w:p>
      <w:pPr>
        <w:pStyle w:val="BookText"/>
        <w:rPr/>
      </w:pPr>
      <w:r>
        <w:rPr>
          <w:rFonts w:ascii="IRNazanin" w:hAnsi="IRNazanin" w:eastAsia="IRNazanin"/>
          <w:color w:val="111111"/>
          <w:sz w:val="28"/>
          <w:sz w:val="28"/>
          <w:szCs w:val="28"/>
          <w:rtl w:val="true"/>
          <w:lang w:bidi="fa-IR"/>
        </w:rPr>
        <w:t>حمید بن مسلم، خشم و اعتراض یکی از زنان قبیله بنی بکر را به رفتار سپاهیان عمر سعد چنین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طایفه بنی بکر بن وائل با شوهرش در سپاه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لشکر به زنها و خیمه های حسین ع حمله کرده و به غارت آنها مشغولند، شمشیری به دست گرفت و به سوی خیمه ها آمد و گفت ای طایفه بکر بن وائل آیا دختران پیامبر را غارت می کنید؟ لا حکم الا الله، یا لثارات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جز حکم خدا نیست، ای خون خواهان رسول خدا شوهر آن زن آمد، دست او را گرفت و به جایگاهش برگردانیده</w:t>
      </w:r>
      <w:r>
        <w:rPr>
          <w:rFonts w:eastAsia="IRNazanin" w:cs="IRNazanin"/>
          <w:color w:val="111111"/>
          <w:sz w:val="28"/>
          <w:szCs w:val="28"/>
          <w:rtl w:val="true"/>
          <w:lang w:bidi="fa-IR"/>
        </w:rPr>
        <w:t>.</w:t>
      </w:r>
      <w:r>
        <w:rPr>
          <w:rStyle w:val="FootnoteAnchor"/>
          <w:rtl w:val="true"/>
        </w:rPr>
        <w:footnoteReference w:id="964"/>
      </w:r>
    </w:p>
    <w:p>
      <w:pPr>
        <w:pStyle w:val="Heading2"/>
        <w:numPr>
          <w:ilvl w:val="1"/>
          <w:numId w:val="1"/>
        </w:numPr>
        <w:rPr/>
      </w:pPr>
      <w:bookmarkStart w:id="2005" w:name="__RefHeading___Toc1107827_1051229030"/>
      <w:bookmarkStart w:id="2006" w:name="_Toc743"/>
      <w:bookmarkEnd w:id="2005"/>
      <w:r>
        <w:rPr/>
        <w:t>742</w:t>
      </w:r>
      <w:r>
        <w:rPr>
          <w:rtl w:val="true"/>
        </w:rPr>
        <w:t xml:space="preserve">- </w:t>
      </w:r>
      <w:r>
        <w:rPr>
          <w:rtl w:val="true"/>
        </w:rPr>
        <w:t>عوامل عاقبت بخیری</w:t>
      </w:r>
      <w:r>
        <w:rPr>
          <w:rtl w:val="true"/>
        </w:rPr>
        <w:t>:</w:t>
      </w:r>
      <w:bookmarkEnd w:id="2006"/>
    </w:p>
    <w:p>
      <w:pPr>
        <w:pStyle w:val="BookText"/>
        <w:rPr/>
      </w:pPr>
      <w:r>
        <w:rPr>
          <w:rFonts w:ascii="IRNazanin" w:hAnsi="IRNazanin" w:eastAsia="IRNazanin"/>
          <w:color w:val="111111"/>
          <w:sz w:val="28"/>
          <w:sz w:val="28"/>
          <w:szCs w:val="28"/>
          <w:rtl w:val="true"/>
          <w:lang w:bidi="fa-IR"/>
        </w:rPr>
        <w:t xml:space="preserve">کافی است که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رعد را مرور کنید خواهید دید که خداوند تبارک و تعالی به تعداد درههای بهشت هشت مورد از عوامل عاقبت بخیری را به شرح ذیل بیان می کند و بعد در پایان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لهم عقبى الدار و در آیه بعد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وَالْمَلَائِكَةُ يَدْخُلُونَ عَلَيْهِمْ مِنْ كُلِّ بَابٍ سَلَامٌ عَلَيْكُمْ بِمَا صَبَرْتُمْ فَنِعْمَ عُقْبَى الدَّارِ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هر دری به آنها وارد می 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صبرتان بر شما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عاقبت خوبی است عاقبت بخیر شدن</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پیمان نشکستن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پیوندهایی که پروردگار بدان امر فرموده </w:t>
      </w:r>
      <w:bookmarkStart w:id="2007" w:name="pg7341_74833"/>
    </w:p>
    <w:p>
      <w:pPr>
        <w:pStyle w:val="BookText"/>
        <w:rPr/>
      </w:pPr>
      <w:bookmarkEnd w:id="2007"/>
      <w:r>
        <w:rPr>
          <w:rFonts w:ascii="IRNazanin" w:hAnsi="IRNazanin" w:eastAsia="IRNazanin"/>
          <w:color w:val="111111"/>
          <w:sz w:val="28"/>
          <w:sz w:val="28"/>
          <w:szCs w:val="28"/>
          <w:rtl w:val="true"/>
          <w:lang w:bidi="fa-IR"/>
        </w:rPr>
        <w:t xml:space="preserve">پایبند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و خوف از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نگرانی نسبت به بدی حساب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برای جلب رضایت پروردگار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نماز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به آنها روزی داده آشکار و نهان انفاق کردن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کارهای خوب اعمال بد خود را از بین می برند و جبران گذشته میکنند</w:t>
      </w:r>
      <w:r>
        <w:rPr>
          <w:rFonts w:eastAsia="IRNazanin" w:cs="IRNazanin"/>
          <w:color w:val="111111"/>
          <w:sz w:val="28"/>
          <w:szCs w:val="28"/>
          <w:rtl w:val="true"/>
          <w:lang w:bidi="fa-IR"/>
        </w:rPr>
        <w:t>.</w:t>
      </w:r>
    </w:p>
    <w:p>
      <w:pPr>
        <w:pStyle w:val="Heading2"/>
        <w:numPr>
          <w:ilvl w:val="1"/>
          <w:numId w:val="1"/>
        </w:numPr>
        <w:rPr/>
      </w:pPr>
      <w:bookmarkStart w:id="2008" w:name="__RefHeading___Toc1107829_1051229030"/>
      <w:bookmarkStart w:id="2009" w:name="_Toc744"/>
      <w:bookmarkEnd w:id="2008"/>
      <w:r>
        <w:rPr/>
        <w:t>743</w:t>
      </w:r>
      <w:r>
        <w:rPr>
          <w:rtl w:val="true"/>
        </w:rPr>
        <w:t xml:space="preserve">- </w:t>
      </w:r>
      <w:r>
        <w:rPr>
          <w:rtl w:val="true"/>
        </w:rPr>
        <w:t>روش ارشاد کودکان</w:t>
      </w:r>
      <w:r>
        <w:rPr>
          <w:rtl w:val="true"/>
        </w:rPr>
        <w:t>:</w:t>
      </w:r>
      <w:bookmarkEnd w:id="2009"/>
    </w:p>
    <w:p>
      <w:pPr>
        <w:pStyle w:val="BookText"/>
        <w:rPr/>
      </w:pPr>
      <w:r>
        <w:rPr>
          <w:rFonts w:ascii="IRNazanin" w:hAnsi="IRNazanin" w:eastAsia="IRNazanin"/>
          <w:color w:val="111111"/>
          <w:sz w:val="28"/>
          <w:sz w:val="28"/>
          <w:szCs w:val="28"/>
          <w:rtl w:val="true"/>
          <w:lang w:bidi="fa-IR"/>
        </w:rPr>
        <w:t>برای نفوذ در کودک باید قادر باشید به روشی با او ارتباط برقرار کنید که احساسات مقصودها و نیات شما را به سادگی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مناسب را برا گفتگوی دوستانه انتخاب کنید در وسط دعوا و مشاجره، اصرار به سخن گفتن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و مسخره کردن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دهید که به کودک حسن ظن و اعتماد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دلگرم شکنید و بدانید که اشتباه شو تقصیر در کودکان امری است اجتناب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اهمیت جلوه دادن اشتباهات کودک و خوشرویی و کمک به وی می توان کودک را دلگرم نمود و غیر مستقیم احساساتش را جهت دهید و برای اثر گذاشتن بر وی از ناسزاگویی و حرفهای زشت حتما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کنیم که او بچه است و باید با او بچگی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عنده صبى فليتصاب له</w:t>
      </w:r>
      <w:r>
        <w:rPr>
          <w:rStyle w:val="FootnoteAnchor"/>
          <w:rtl w:val="true"/>
        </w:rPr>
        <w:footnoteReference w:id="965"/>
      </w:r>
      <w:r>
        <w:rPr>
          <w:rFonts w:ascii="IRNazanin" w:hAnsi="IRNazanin" w:eastAsia="IRNazanin"/>
          <w:color w:val="111111"/>
          <w:sz w:val="28"/>
          <w:sz w:val="28"/>
          <w:szCs w:val="28"/>
          <w:rtl w:val="true"/>
          <w:lang w:bidi="fa-IR"/>
        </w:rPr>
        <w:t>هر کس کودکی دارد، باید با او کودکانه رفتار کند</w:t>
      </w:r>
      <w:r>
        <w:rPr>
          <w:rFonts w:eastAsia="IRNazanin" w:cs="IRNazanin"/>
          <w:color w:val="111111"/>
          <w:sz w:val="28"/>
          <w:szCs w:val="28"/>
          <w:rtl w:val="true"/>
          <w:lang w:bidi="fa-IR"/>
        </w:rPr>
        <w:t>.</w:t>
      </w:r>
    </w:p>
    <w:p>
      <w:pPr>
        <w:pStyle w:val="Heading2"/>
        <w:numPr>
          <w:ilvl w:val="1"/>
          <w:numId w:val="1"/>
        </w:numPr>
        <w:rPr/>
      </w:pPr>
      <w:bookmarkStart w:id="2010" w:name="__RefHeading___Toc1107831_1051229030"/>
      <w:bookmarkStart w:id="2011" w:name="_Toc745"/>
      <w:bookmarkEnd w:id="2010"/>
      <w:r>
        <w:rPr/>
        <w:t>744</w:t>
      </w:r>
      <w:r>
        <w:rPr>
          <w:rtl w:val="true"/>
        </w:rPr>
        <w:t xml:space="preserve">- </w:t>
      </w:r>
      <w:r>
        <w:rPr>
          <w:rtl w:val="true"/>
        </w:rPr>
        <w:t>هفتاد هزار فرشته برای نزول یک سوره</w:t>
      </w:r>
      <w:r>
        <w:rPr>
          <w:rtl w:val="true"/>
        </w:rPr>
        <w:t>:</w:t>
      </w:r>
      <w:bookmarkEnd w:id="2011"/>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فضائل سوره انعام روایت است که سوره انعام یک جا و در حالتی نازل شد که هفتاد هزار فرشته آن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آن را گرامی و بزرگ بدارید زیرا نام مبارک خدا در هفتاد موضع آن آمده است</w:t>
      </w:r>
      <w:r>
        <w:rPr>
          <w:rStyle w:val="FootnoteAnchor"/>
          <w:rtl w:val="true"/>
        </w:rPr>
        <w:footnoteReference w:id="966"/>
      </w:r>
      <w:bookmarkStart w:id="2012" w:name="pg7341_74834"/>
    </w:p>
    <w:p>
      <w:pPr>
        <w:pStyle w:val="Heading2"/>
        <w:numPr>
          <w:ilvl w:val="1"/>
          <w:numId w:val="1"/>
        </w:numPr>
        <w:rPr/>
      </w:pPr>
      <w:bookmarkStart w:id="2013" w:name="__RefHeading___Toc1107833_1051229030"/>
      <w:bookmarkStart w:id="2014" w:name="_Toc746"/>
      <w:bookmarkEnd w:id="2012"/>
      <w:bookmarkEnd w:id="2013"/>
      <w:r>
        <w:rPr/>
        <w:t>745</w:t>
      </w:r>
      <w:r>
        <w:rPr>
          <w:rtl w:val="true"/>
        </w:rPr>
        <w:t xml:space="preserve">- </w:t>
      </w:r>
      <w:r>
        <w:rPr>
          <w:rtl w:val="true"/>
        </w:rPr>
        <w:t>حلم و علم</w:t>
      </w:r>
      <w:bookmarkEnd w:id="2014"/>
    </w:p>
    <w:p>
      <w:pPr>
        <w:pStyle w:val="BookText"/>
        <w:rPr/>
      </w:pPr>
      <w:r>
        <w:rPr>
          <w:rFonts w:ascii="IRNazanin" w:hAnsi="IRNazanin" w:eastAsia="IRNazanin"/>
          <w:color w:val="111111"/>
          <w:sz w:val="28"/>
          <w:sz w:val="28"/>
          <w:szCs w:val="28"/>
          <w:rtl w:val="true"/>
          <w:lang w:bidi="fa-IR"/>
        </w:rPr>
        <w:t>یکی از علماء می گوید محضر میرزای شیرازی آن عالم بزرگ صاحب فتوای استعمار شکن نشسته بودم میرزا مشغول نوشتن جواب استفتا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وارد شد و اظهار احتیاج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میرزا پرخاک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 و نقره ها روز قیامت ما رو عقرب می شود، آتش می شود و به گردنت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میرزا می خواهند به جهت این هتک حرمت او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امامیرزای شیرازی که درجه اعلای ادب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 دهد و می گوید کاری نداشته باشید او را صدا می زند، می آید و میرزا عذر می خواهد که من مشغول جواب استفتا بودم و متوجه درخواست شما نشدم، پولی هم به او می دهند و می رود و موقعی که میرفته تنها جمله ای که میرزا تعبیر می کند، این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کثرت استیصال، تحمل آقا را کم کرده است</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 xml:space="preserve">این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جایش اینجاست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 مَا جُمِعَ شَیْءٌ إِلَی شَیْءٍ أَفْضَلُ مِنْ حِلْمٍ إِلَی عِلْمٍ</w:t>
      </w:r>
      <w:r>
        <w:rPr>
          <w:rFonts w:eastAsia="Amiri" w:cs="Amiri" w:ascii="Amiri" w:hAnsi="Amiri"/>
          <w:color w:val="111111"/>
          <w:sz w:val="28"/>
          <w:szCs w:val="28"/>
          <w:rtl w:val="true"/>
          <w:lang w:bidi="ar-SA"/>
        </w:rPr>
        <w:t>.»</w:t>
      </w:r>
      <w:r>
        <w:rPr>
          <w:rStyle w:val="FootnoteAnchor"/>
          <w:rtl w:val="true"/>
        </w:rPr>
        <w:footnoteReference w:id="968"/>
      </w:r>
      <w:r>
        <w:rPr>
          <w:rFonts w:ascii="IRNazanin" w:hAnsi="IRNazanin" w:eastAsia="IRNazanin"/>
          <w:color w:val="111111"/>
          <w:sz w:val="28"/>
          <w:sz w:val="28"/>
          <w:szCs w:val="28"/>
          <w:rtl w:val="true"/>
          <w:lang w:bidi="fa-IR"/>
        </w:rPr>
        <w:t>سوگند به آن جانم در دست اوست، چیزی با چیزی جمع نشد که برتر از جمع شدن حلم با علم باشد</w:t>
      </w:r>
      <w:r>
        <w:rPr>
          <w:rFonts w:eastAsia="IRNazanin" w:cs="IRNazanin"/>
          <w:color w:val="111111"/>
          <w:sz w:val="28"/>
          <w:szCs w:val="28"/>
          <w:rtl w:val="true"/>
          <w:lang w:bidi="fa-IR"/>
        </w:rPr>
        <w:t>.</w:t>
      </w:r>
    </w:p>
    <w:p>
      <w:pPr>
        <w:pStyle w:val="Heading2"/>
        <w:numPr>
          <w:ilvl w:val="1"/>
          <w:numId w:val="1"/>
        </w:numPr>
        <w:rPr/>
      </w:pPr>
      <w:bookmarkStart w:id="2015" w:name="__RefHeading___Toc1107835_1051229030"/>
      <w:bookmarkStart w:id="2016" w:name="_Toc747"/>
      <w:bookmarkEnd w:id="2015"/>
      <w:r>
        <w:rPr/>
        <w:t>746</w:t>
      </w:r>
      <w:r>
        <w:rPr>
          <w:rtl w:val="true"/>
        </w:rPr>
        <w:t xml:space="preserve">- </w:t>
      </w:r>
      <w:r>
        <w:rPr>
          <w:rtl w:val="true"/>
        </w:rPr>
        <w:t>قومی که بی حساب وارد بهشت می شوند</w:t>
      </w:r>
      <w:r>
        <w:rPr>
          <w:rtl w:val="true"/>
        </w:rPr>
        <w:t>:</w:t>
      </w:r>
      <w:bookmarkEnd w:id="2016"/>
    </w:p>
    <w:p>
      <w:pPr>
        <w:pStyle w:val="BookText"/>
        <w:rPr/>
      </w:pPr>
      <w:r>
        <w:rPr>
          <w:rFonts w:ascii="IRNazanin" w:hAnsi="IRNazanin" w:eastAsia="IRNazanin"/>
          <w:color w:val="111111"/>
          <w:sz w:val="28"/>
          <w:sz w:val="28"/>
          <w:szCs w:val="28"/>
          <w:rtl w:val="true"/>
          <w:lang w:bidi="fa-IR"/>
        </w:rPr>
        <w:t xml:space="preserve">هر ثمة بن سلیم می گوید، در سفر شام همراه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کربلا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خاک کربلا را بویید و فرمود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وَاها لَکِ یا تُربَهُ ، لَیُحشَرَنَّ مِنکِ قَومٌ یَدخُلُونَ الجَنَّهَ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زمین کربلا، مردانی از تو روز محشر می آیند که بدون حسابرسی وارد بهشت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صفین، این خبر غیبی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شگفتی نقل </w:t>
      </w:r>
      <w:bookmarkStart w:id="2017" w:name="pg7341_74835"/>
    </w:p>
    <w:p>
      <w:pPr>
        <w:pStyle w:val="BookText"/>
        <w:rPr/>
      </w:pPr>
      <w:bookmarkEnd w:id="2017"/>
      <w:r>
        <w:rPr>
          <w:rFonts w:ascii="IRNazanin" w:hAnsi="IRNazanin" w:eastAsia="IRNazanin"/>
          <w:color w:val="111111"/>
          <w:sz w:val="28"/>
          <w:sz w:val="28"/>
          <w:szCs w:val="28"/>
          <w:rtl w:val="true"/>
          <w:lang w:bidi="fa-IR"/>
        </w:rPr>
        <w:t>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سپری شد، تا لشگرهای ابن زیاد به سوی کربلا می رفت من هم با آنان به کربلا رسیدم که سخن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خود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و خبر غیبی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ما آمدی یا جنگ با ما؟ گفتم هیچ کدام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شو، زیرا هر کسی کشته شدن ما را بنگرد و یاری ندهد در جهنم خواهد بود</w:t>
      </w:r>
      <w:r>
        <w:rPr>
          <w:rFonts w:eastAsia="IRNazanin" w:cs="IRNazanin"/>
          <w:color w:val="111111"/>
          <w:sz w:val="28"/>
          <w:szCs w:val="28"/>
          <w:rtl w:val="true"/>
          <w:lang w:bidi="fa-IR"/>
        </w:rPr>
        <w:t xml:space="preserve">. </w:t>
      </w:r>
      <w:r>
        <w:rPr>
          <w:rStyle w:val="FootnoteAnchor"/>
          <w:rtl w:val="true"/>
        </w:rPr>
        <w:footnoteReference w:id="969"/>
      </w:r>
    </w:p>
    <w:p>
      <w:pPr>
        <w:pStyle w:val="Heading2"/>
        <w:numPr>
          <w:ilvl w:val="1"/>
          <w:numId w:val="1"/>
        </w:numPr>
        <w:rPr/>
      </w:pPr>
      <w:bookmarkStart w:id="2018" w:name="__RefHeading___Toc1107837_1051229030"/>
      <w:bookmarkStart w:id="2019" w:name="_Toc748"/>
      <w:bookmarkEnd w:id="2018"/>
      <w:r>
        <w:rPr/>
        <w:t>747</w:t>
      </w:r>
      <w:r>
        <w:rPr>
          <w:rtl w:val="true"/>
        </w:rPr>
        <w:t xml:space="preserve">- </w:t>
      </w:r>
      <w:r>
        <w:rPr>
          <w:rtl w:val="true"/>
        </w:rPr>
        <w:t>حفظ شعریا قرآن</w:t>
      </w:r>
      <w:r>
        <w:rPr>
          <w:rtl w:val="true"/>
        </w:rPr>
        <w:t>:</w:t>
      </w:r>
      <w:bookmarkEnd w:id="2019"/>
    </w:p>
    <w:p>
      <w:pPr>
        <w:pStyle w:val="BookText"/>
        <w:rPr/>
      </w:pPr>
      <w:r>
        <w:rPr>
          <w:rFonts w:ascii="IRNazanin" w:hAnsi="IRNazanin" w:eastAsia="IRNazanin"/>
          <w:color w:val="111111"/>
          <w:sz w:val="28"/>
          <w:sz w:val="28"/>
          <w:szCs w:val="28"/>
          <w:rtl w:val="true"/>
          <w:lang w:bidi="fa-IR"/>
        </w:rPr>
        <w:t>غالب بن صعصعه پدر فرزدق شاعر بود او پیر مرد با شخصیتی بود روزی با فرزندش فرزدق خدمت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که این سؤال و جواب مطرح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وی ادبیات عرب و روش شعر سرودن آموختم، چنان که دارد شاعر لایقی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قرآن می آموختی،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رهنمود امام همواره در گوش من بود تا آنکه کل قرآن را حفظ کردم</w:t>
      </w:r>
      <w:r>
        <w:rPr>
          <w:rFonts w:eastAsia="IRNazanin" w:cs="IRNazanin"/>
          <w:color w:val="111111"/>
          <w:sz w:val="28"/>
          <w:szCs w:val="28"/>
          <w:rtl w:val="true"/>
          <w:lang w:bidi="fa-IR"/>
        </w:rPr>
        <w:t>.</w:t>
      </w:r>
      <w:r>
        <w:rPr>
          <w:rStyle w:val="FootnoteAnchor"/>
          <w:rtl w:val="true"/>
        </w:rPr>
        <w:footnoteReference w:id="970"/>
      </w:r>
    </w:p>
    <w:p>
      <w:pPr>
        <w:pStyle w:val="Heading2"/>
        <w:numPr>
          <w:ilvl w:val="1"/>
          <w:numId w:val="1"/>
        </w:numPr>
        <w:rPr/>
      </w:pPr>
      <w:bookmarkStart w:id="2020" w:name="__RefHeading___Toc1107839_1051229030"/>
      <w:bookmarkStart w:id="2021" w:name="_Toc749"/>
      <w:bookmarkEnd w:id="2020"/>
      <w:r>
        <w:rPr/>
        <w:t>748</w:t>
      </w:r>
      <w:r>
        <w:rPr>
          <w:rtl w:val="true"/>
        </w:rPr>
        <w:t xml:space="preserve">- </w:t>
      </w:r>
      <w:r>
        <w:rPr>
          <w:rtl w:val="true"/>
        </w:rPr>
        <w:t>أجل نگهبان خوبی است؟</w:t>
      </w:r>
      <w:bookmarkEnd w:id="2021"/>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در میان میدان رجز می خواند و شمشیر را به گردن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حفظ کن، نکند شما را غافلگیر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کفی بالاجل حارسا</w:t>
      </w:r>
      <w:r>
        <w:rPr>
          <w:rStyle w:val="FootnoteAnchor"/>
          <w:rtl w:val="true"/>
        </w:rPr>
        <w:footnoteReference w:id="971"/>
      </w:r>
      <w:r>
        <w:rPr>
          <w:rFonts w:ascii="IRNazanin" w:hAnsi="IRNazanin" w:eastAsia="IRNazanin"/>
          <w:color w:val="111111"/>
          <w:sz w:val="28"/>
          <w:sz w:val="28"/>
          <w:szCs w:val="28"/>
          <w:rtl w:val="true"/>
          <w:lang w:bidi="fa-IR"/>
        </w:rPr>
        <w:t>أجل نگهبانی خوبی است یعنی تا مرگ حتمی فرا نرسیده هیچ اتفاقی نخواهد افتاد</w:t>
      </w:r>
      <w:r>
        <w:rPr>
          <w:rFonts w:eastAsia="IRNazanin" w:cs="IRNazanin"/>
          <w:color w:val="111111"/>
          <w:sz w:val="28"/>
          <w:szCs w:val="28"/>
          <w:rtl w:val="true"/>
          <w:lang w:bidi="fa-IR"/>
        </w:rPr>
        <w:t xml:space="preserve">. </w:t>
      </w:r>
      <w:bookmarkStart w:id="2022" w:name="pg7341_74836"/>
    </w:p>
    <w:p>
      <w:pPr>
        <w:pStyle w:val="Heading2"/>
        <w:numPr>
          <w:ilvl w:val="1"/>
          <w:numId w:val="1"/>
        </w:numPr>
        <w:rPr/>
      </w:pPr>
      <w:bookmarkStart w:id="2023" w:name="__RefHeading___Toc1107841_1051229030"/>
      <w:bookmarkStart w:id="2024" w:name="_Toc750"/>
      <w:bookmarkEnd w:id="2022"/>
      <w:bookmarkEnd w:id="2023"/>
      <w:r>
        <w:rPr/>
        <w:t>749</w:t>
      </w:r>
      <w:r>
        <w:rPr>
          <w:rtl w:val="true"/>
        </w:rPr>
        <w:t xml:space="preserve">- </w:t>
      </w:r>
      <w:r>
        <w:rPr>
          <w:rtl w:val="true"/>
        </w:rPr>
        <w:t>روز به نام اصلی او بود</w:t>
      </w:r>
      <w:r>
        <w:rPr>
          <w:rtl w:val="true"/>
        </w:rPr>
        <w:t>:</w:t>
      </w:r>
      <w:bookmarkEnd w:id="2024"/>
    </w:p>
    <w:p>
      <w:pPr>
        <w:pStyle w:val="BookText"/>
        <w:rPr/>
      </w:pPr>
      <w:r>
        <w:rPr>
          <w:rFonts w:ascii="IRNazanin" w:hAnsi="IRNazanin" w:eastAsia="IRNazanin"/>
          <w:color w:val="111111"/>
          <w:sz w:val="28"/>
          <w:sz w:val="28"/>
          <w:szCs w:val="28"/>
          <w:rtl w:val="true"/>
          <w:lang w:bidi="fa-IR"/>
        </w:rPr>
        <w:t>نام اصلی سلمان فارسی روز به بود که در سرزمین فارس آتش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عاشق حق بود از خانه و خانواده فاصله گرفت و مسیحی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حجاز و به مدينه آمد و در نخلستان مدینه پیامبر را دید و مسلمان شد و از یاران صمیمی حضرت شده نقشه حفر خندق را او کشید و مدینه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مهاجر و انصار تلاش داشتند او را به گروه خود نسبت دهند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از مخالفان سر سخت ابابکر بود و سرانجام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مدائن وفات کرد</w:t>
      </w:r>
      <w:r>
        <w:rPr>
          <w:rFonts w:eastAsia="IRNazanin" w:cs="IRNazanin"/>
          <w:color w:val="111111"/>
          <w:sz w:val="28"/>
          <w:szCs w:val="28"/>
          <w:rtl w:val="true"/>
          <w:lang w:bidi="fa-IR"/>
        </w:rPr>
        <w:t>.</w:t>
      </w:r>
    </w:p>
    <w:p>
      <w:pPr>
        <w:pStyle w:val="Heading2"/>
        <w:numPr>
          <w:ilvl w:val="1"/>
          <w:numId w:val="1"/>
        </w:numPr>
        <w:rPr/>
      </w:pPr>
      <w:bookmarkStart w:id="2025" w:name="__RefHeading___Toc1107843_1051229030"/>
      <w:bookmarkStart w:id="2026" w:name="_Toc751"/>
      <w:bookmarkEnd w:id="2025"/>
      <w:r>
        <w:rPr/>
        <w:t>4750</w:t>
      </w:r>
      <w:r>
        <w:rPr>
          <w:rtl w:val="true"/>
        </w:rPr>
        <w:t xml:space="preserve">- </w:t>
      </w:r>
      <w:r>
        <w:rPr>
          <w:rtl w:val="true"/>
        </w:rPr>
        <w:t>عبدالله بن قیس نام اصلی او بود</w:t>
      </w:r>
      <w:r>
        <w:rPr>
          <w:rtl w:val="true"/>
        </w:rPr>
        <w:t>:</w:t>
      </w:r>
      <w:bookmarkEnd w:id="2026"/>
    </w:p>
    <w:p>
      <w:pPr>
        <w:pStyle w:val="BookText"/>
        <w:rPr/>
      </w:pPr>
      <w:r>
        <w:rPr>
          <w:rFonts w:ascii="IRNazanin" w:hAnsi="IRNazanin" w:eastAsia="IRNazanin"/>
          <w:color w:val="111111"/>
          <w:sz w:val="28"/>
          <w:sz w:val="28"/>
          <w:szCs w:val="28"/>
          <w:rtl w:val="true"/>
          <w:lang w:bidi="fa-IR"/>
        </w:rPr>
        <w:t>نام اصلی ابوموسی اشعری عبدالله بن قیس بود که در فتح خیبر مسلمان شد و از طرف عمر فرماندار بصره و در زمان عثمان فرماندار کوفه شد در آستانه جنگ جمل عایشه نامه ای بر او فرستاد و او را به سوی گروه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رسید مردم را بر ضد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میکرد و در میان کوفیان اختلاف ایجاد کرد که امام به او نامه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کمرت را برای جنگ محکم ببند و از سوراخ خود بیرون آی و مردم را برای جنگ بسیج کن اگر حق را در من دیدی بپذیر و اگر در دل ماندی کناره گیری کن</w:t>
      </w:r>
      <w:r>
        <w:rPr>
          <w:rFonts w:eastAsia="IRNazanin" w:cs="IRNazanin"/>
          <w:color w:val="111111"/>
          <w:sz w:val="28"/>
          <w:szCs w:val="28"/>
          <w:rtl w:val="true"/>
          <w:lang w:bidi="fa-IR"/>
        </w:rPr>
        <w:t>»</w:t>
      </w:r>
      <w:r>
        <w:rPr>
          <w:rStyle w:val="FootnoteAnchor"/>
          <w:rtl w:val="true"/>
        </w:rPr>
        <w:footnoteReference w:id="972"/>
      </w:r>
    </w:p>
    <w:p>
      <w:pPr>
        <w:pStyle w:val="Heading2"/>
        <w:numPr>
          <w:ilvl w:val="1"/>
          <w:numId w:val="1"/>
        </w:numPr>
        <w:rPr/>
      </w:pPr>
      <w:bookmarkStart w:id="2027" w:name="__RefHeading___Toc1107845_1051229030"/>
      <w:bookmarkStart w:id="2028" w:name="_Toc752"/>
      <w:bookmarkEnd w:id="2027"/>
      <w:r>
        <w:rPr/>
        <w:t>751</w:t>
      </w:r>
      <w:r>
        <w:rPr>
          <w:rtl w:val="true"/>
        </w:rPr>
        <w:t xml:space="preserve">- </w:t>
      </w:r>
      <w:r>
        <w:rPr>
          <w:rtl w:val="true"/>
        </w:rPr>
        <w:t>راد مردی از یمن</w:t>
      </w:r>
      <w:r>
        <w:rPr>
          <w:rtl w:val="true"/>
        </w:rPr>
        <w:t>:</w:t>
      </w:r>
      <w:bookmarkEnd w:id="2028"/>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سرزمین یمن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بعدها به مالک اشتر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یغوث بن نخع می باشد که به مالک نخعی جد پدری نیز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با رومیان شرکت کرده و </w:t>
      </w:r>
      <w:bookmarkStart w:id="2029" w:name="pg7341_74837"/>
    </w:p>
    <w:p>
      <w:pPr>
        <w:pStyle w:val="BookText"/>
        <w:rPr/>
      </w:pPr>
      <w:bookmarkEnd w:id="2029"/>
      <w:r>
        <w:rPr>
          <w:rFonts w:ascii="IRNazanin" w:hAnsi="IRNazanin" w:eastAsia="IRNazanin"/>
          <w:color w:val="111111"/>
          <w:sz w:val="28"/>
          <w:sz w:val="28"/>
          <w:szCs w:val="28"/>
          <w:rtl w:val="true"/>
          <w:lang w:bidi="fa-IR"/>
        </w:rPr>
        <w:t>از شام به کمک سعد وقاص آمده در فتح ایران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عثمان با فرماندار فاسد او در کوفه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بود که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برای جنگ جمل او آماده ساخت و در جنگ جمل بود که لیاقت و شجاعت او شهره شد و در صفین نقش تعیین کننده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شجاعت بلکه در عبادت و ایمان و تقوا نیز مشهور بود و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راه مصر، توسط جاسوسان معاویه به زهر مسموم و به شهادت رسید و موفق نشد نامه و منشور بین المللی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مصر پیاده کند و آن منشور جاوید ماند و امروز به عنوان عالیترین و بالاترین سطح در بیان حقوق بشر و شهروندی در دنیا جای گرفته است</w:t>
      </w:r>
      <w:r>
        <w:rPr>
          <w:rFonts w:eastAsia="IRNazanin" w:cs="IRNazanin"/>
          <w:color w:val="111111"/>
          <w:sz w:val="28"/>
          <w:szCs w:val="28"/>
          <w:rtl w:val="true"/>
          <w:lang w:bidi="fa-IR"/>
        </w:rPr>
        <w:t>.</w:t>
      </w:r>
      <w:r>
        <w:rPr>
          <w:rStyle w:val="FootnoteAnchor"/>
          <w:rtl w:val="true"/>
        </w:rPr>
        <w:footnoteReference w:id="973"/>
      </w:r>
    </w:p>
    <w:p>
      <w:pPr>
        <w:pStyle w:val="Heading2"/>
        <w:numPr>
          <w:ilvl w:val="1"/>
          <w:numId w:val="1"/>
        </w:numPr>
        <w:rPr/>
      </w:pPr>
      <w:bookmarkStart w:id="2030" w:name="__RefHeading___Toc1107847_1051229030"/>
      <w:bookmarkStart w:id="2031" w:name="_Toc753"/>
      <w:bookmarkEnd w:id="2030"/>
      <w:r>
        <w:rPr/>
        <w:t>752</w:t>
      </w:r>
      <w:r>
        <w:rPr>
          <w:rtl w:val="true"/>
        </w:rPr>
        <w:t xml:space="preserve">- </w:t>
      </w:r>
      <w:r>
        <w:rPr>
          <w:rtl w:val="true"/>
        </w:rPr>
        <w:t>خانواده گمنام</w:t>
      </w:r>
      <w:r>
        <w:rPr>
          <w:rtl w:val="true"/>
        </w:rPr>
        <w:t>:</w:t>
      </w:r>
      <w:bookmarkEnd w:id="2031"/>
    </w:p>
    <w:p>
      <w:pPr>
        <w:pStyle w:val="BookText"/>
        <w:rPr/>
      </w:pPr>
      <w:r>
        <w:rPr>
          <w:rFonts w:ascii="IRNazanin" w:hAnsi="IRNazanin" w:eastAsia="IRNazanin"/>
          <w:color w:val="111111"/>
          <w:sz w:val="28"/>
          <w:sz w:val="28"/>
          <w:szCs w:val="28"/>
          <w:rtl w:val="true"/>
          <w:lang w:bidi="fa-IR"/>
        </w:rPr>
        <w:t xml:space="preserve">زیاد فرزند سمیه کنیز حارث بن کلده و پدرش یک غلام رومی بنام عبید بود و چند نفر از جمله ابوسفیان ادعا می کردند فرزند آنهاست که معاویه براساس همین ادعای شرم آور زیاد را برادر خود خواند و او را فریب داد و چون عده ای خود را پدر او می خواندند، او را 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پسر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خطاب به لکشر یزید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 الدعی بن الدعیّ قد رکز بین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السلّه و الذله ، و هیهات ما آخذ الدنیّه</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xml:space="preserve">آگاه باشید این زنازاده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دو امر مخیر کرده است میان شمشیر و ذلت اما هیهات که من تن به ذلت دهم</w:t>
      </w:r>
      <w:r>
        <w:rPr>
          <w:rFonts w:eastAsia="IRNazanin" w:cs="IRNazanin"/>
          <w:color w:val="111111"/>
          <w:sz w:val="28"/>
          <w:szCs w:val="28"/>
          <w:rtl w:val="true"/>
          <w:lang w:bidi="fa-IR"/>
        </w:rPr>
        <w:t>.</w:t>
      </w:r>
    </w:p>
    <w:p>
      <w:pPr>
        <w:pStyle w:val="Heading2"/>
        <w:numPr>
          <w:ilvl w:val="1"/>
          <w:numId w:val="1"/>
        </w:numPr>
        <w:rPr/>
      </w:pPr>
      <w:bookmarkStart w:id="2032" w:name="__RefHeading___Toc1107849_1051229030"/>
      <w:bookmarkStart w:id="2033" w:name="_Toc754"/>
      <w:bookmarkEnd w:id="2032"/>
      <w:r>
        <w:rPr/>
        <w:t>753</w:t>
      </w:r>
      <w:r>
        <w:rPr>
          <w:rtl w:val="true"/>
        </w:rPr>
        <w:t xml:space="preserve">- </w:t>
      </w:r>
      <w:r>
        <w:rPr>
          <w:rtl w:val="true"/>
        </w:rPr>
        <w:t>زمامداران بیاموزند در عزل و نصبها بی جهت کسی را ضایع نکنند</w:t>
      </w:r>
      <w:r>
        <w:rPr>
          <w:rtl w:val="true"/>
        </w:rPr>
        <w:t>:</w:t>
      </w:r>
      <w:bookmarkEnd w:id="2033"/>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ابی سلمه فرزند ام سلمه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جنگ جمل مادرش او را به کمک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طی 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جهاد بر زنان واجب بود خودم </w:t>
      </w:r>
      <w:bookmarkStart w:id="2034" w:name="pg7341_74838"/>
    </w:p>
    <w:p>
      <w:pPr>
        <w:pStyle w:val="BookText"/>
        <w:rPr/>
      </w:pPr>
      <w:bookmarkEnd w:id="2034"/>
      <w:r>
        <w:rPr>
          <w:rFonts w:ascii="IRNazanin" w:hAnsi="IRNazanin" w:eastAsia="IRNazanin"/>
          <w:color w:val="111111"/>
          <w:sz w:val="28"/>
          <w:sz w:val="28"/>
          <w:szCs w:val="28"/>
          <w:rtl w:val="true"/>
          <w:lang w:bidi="fa-IR"/>
        </w:rPr>
        <w:t>نیز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عمر بن ابی سلمه را از فرمانداری بحرین عزل و نعمان بن عجلان ژرقی را به جای وی نصب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ابن عملان کسی است که پس از شهادت مالک اشتر با همسرش خوله، دختر قیس ازدواج کرد و شاعری بزرگ و بلند مرتبه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طريقه عزل و نصب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چقدر محترمانه و با حفظ آبرو و شخصیت عمر بن ابی سلمه را با نعمان ابن عجلان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نعمان بن عجلان زرقی را به فرمانداری بحرین نصب کردم بی آن که سرزنشی و نکوهشی برای تو وجود داشته باشد، تو را از فرمانداری آن سامان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تاکنون زمامداری را به نیکی انجام دادی، و امانت را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ما حرکت کن، بی آن که مورد سوءظن قرار گرفته یا سرزنش شده یا متهم بوده و یا گنهکار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تصمیم دارم به سوی ستمگران شام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این جنگ با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از دلاورانی هستی که در جنگ با دشمن، و بر پا داشتن ستون دین از آنان یاری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Style w:val="FootnoteAnchor"/>
          <w:rtl w:val="true"/>
        </w:rPr>
        <w:footnoteReference w:id="975"/>
      </w:r>
    </w:p>
    <w:p>
      <w:pPr>
        <w:pStyle w:val="Heading2"/>
        <w:numPr>
          <w:ilvl w:val="1"/>
          <w:numId w:val="1"/>
        </w:numPr>
        <w:rPr/>
      </w:pPr>
      <w:bookmarkStart w:id="2035" w:name="__RefHeading___Toc1107851_1051229030"/>
      <w:bookmarkStart w:id="2036" w:name="_Toc755"/>
      <w:bookmarkEnd w:id="2035"/>
      <w:r>
        <w:rPr/>
        <w:t>754</w:t>
      </w:r>
      <w:r>
        <w:rPr>
          <w:rtl w:val="true"/>
        </w:rPr>
        <w:t xml:space="preserve">- </w:t>
      </w:r>
      <w:r>
        <w:rPr>
          <w:rtl w:val="true"/>
        </w:rPr>
        <w:t xml:space="preserve">دشمن شماره یک على </w:t>
      </w:r>
      <w:r>
        <w:rPr>
          <w:rtl w:val="true"/>
        </w:rPr>
        <w:t>(</w:t>
      </w:r>
      <w:r>
        <w:rPr>
          <w:rtl w:val="true"/>
        </w:rPr>
        <w:t>علیه السلام</w:t>
      </w:r>
      <w:r>
        <w:rPr>
          <w:rtl w:val="true"/>
        </w:rPr>
        <w:t xml:space="preserve">) </w:t>
      </w:r>
      <w:r>
        <w:rPr>
          <w:rtl w:val="true"/>
        </w:rPr>
        <w:t>در برابر علم آن حضرت چنین می گوید</w:t>
      </w:r>
      <w:r>
        <w:rPr>
          <w:rtl w:val="true"/>
        </w:rPr>
        <w:t>:</w:t>
      </w:r>
      <w:bookmarkEnd w:id="2036"/>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ابن ابی بکر نامه ها و دستورالعمل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کرده و همواره مورد مطالعه قرار می داد و در اداره سیاسی مصر از آن بهره مند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هجوم عمرو عاص به مصر و شهادت محمد، تمام نامه هایی را که در خانه او موجود بود به شام انتقال دادند و معاویه آنها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را بسوزانید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چنین دستورالعمل های علمی و ارزشمند را باید سوزاند؟ این نامه ها در خزینه های بنی امیه ماند تا دوران حکومت عمر بن عبدالعزیز که همه آن را به دانشمندان عرضه کرده و از آن استفاده کردند</w:t>
      </w:r>
      <w:r>
        <w:rPr>
          <w:rFonts w:eastAsia="IRNazanin" w:cs="IRNazanin"/>
          <w:color w:val="111111"/>
          <w:sz w:val="28"/>
          <w:szCs w:val="28"/>
          <w:rtl w:val="true"/>
          <w:lang w:bidi="fa-IR"/>
        </w:rPr>
        <w:t xml:space="preserve">. </w:t>
      </w:r>
      <w:r>
        <w:rPr>
          <w:rStyle w:val="FootnoteAnchor"/>
          <w:rtl w:val="true"/>
        </w:rPr>
        <w:footnoteReference w:id="976"/>
      </w:r>
      <w:bookmarkStart w:id="2037" w:name="pg7341_74839"/>
    </w:p>
    <w:p>
      <w:pPr>
        <w:pStyle w:val="Heading2"/>
        <w:numPr>
          <w:ilvl w:val="1"/>
          <w:numId w:val="1"/>
        </w:numPr>
        <w:rPr/>
      </w:pPr>
      <w:bookmarkStart w:id="2038" w:name="__RefHeading___Toc1107853_1051229030"/>
      <w:bookmarkStart w:id="2039" w:name="_Toc756"/>
      <w:bookmarkEnd w:id="2037"/>
      <w:bookmarkEnd w:id="2038"/>
      <w:r>
        <w:rPr/>
        <w:t>755</w:t>
      </w:r>
      <w:r>
        <w:rPr>
          <w:rtl w:val="true"/>
        </w:rPr>
        <w:t xml:space="preserve">- </w:t>
      </w:r>
      <w:r>
        <w:rPr>
          <w:rtl w:val="true"/>
        </w:rPr>
        <w:t>استاندار اصفهان و روش صحیح گرفتن مالیات</w:t>
      </w:r>
      <w:r>
        <w:rPr>
          <w:rtl w:val="true"/>
        </w:rPr>
        <w:t>:</w:t>
      </w:r>
      <w:bookmarkEnd w:id="2039"/>
    </w:p>
    <w:p>
      <w:pPr>
        <w:pStyle w:val="BookText"/>
        <w:rPr/>
      </w:pPr>
      <w:r>
        <w:rPr>
          <w:rFonts w:ascii="IRNazanin" w:hAnsi="IRNazanin" w:eastAsia="IRNazanin"/>
          <w:color w:val="111111"/>
          <w:sz w:val="28"/>
          <w:sz w:val="28"/>
          <w:szCs w:val="28"/>
          <w:rtl w:val="true"/>
          <w:lang w:bidi="fa-IR"/>
        </w:rPr>
        <w:t>مخنف بن سلیم آزدی از طرف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اصفهان شد البته او از وفاداران به حضرت و در جنگ صفین در رکاب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ولی در آن دوران استانداری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نامه ای به او سفارش کردند که با مردم تندخو نباش و به آنها دروغ نگو و با مردم به جهت اینکه بر آنها حکومت میکنی بی اعتنایی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برادران دینی و یاری دهندگان در استخراج حقوق الهی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برای تو در این نکاتی که جمع میکنی سهمی معین و حقی روشن است و شریکانی از مسمتندان و ضعیفان داری، همانگونه که ما حق تو را می دهیم، تو هم باید نسبت به حقوق آنان وفادار باشی، اگر چنین نکنی در روز رستاخیز بیش از همه دشمن داری و وای بر کسی که در پیشگاه خدا، فقرا و مساکین و درخواست کنندگان و آنان که از حقشان محرومند و بدهکاران و ورشکستگان و در راه ماندگان، دشمن او باشند و از او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بزرگ ترین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به ملت و رسواترین دغلکاراری، دغلبازی با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977"/>
      </w:r>
    </w:p>
    <w:p>
      <w:pPr>
        <w:pStyle w:val="Heading2"/>
        <w:numPr>
          <w:ilvl w:val="1"/>
          <w:numId w:val="1"/>
        </w:numPr>
        <w:rPr/>
      </w:pPr>
      <w:bookmarkStart w:id="2040" w:name="__RefHeading___Toc1107855_1051229030"/>
      <w:bookmarkStart w:id="2041" w:name="_Toc757"/>
      <w:bookmarkEnd w:id="2040"/>
      <w:r>
        <w:rPr/>
        <w:t>756</w:t>
      </w:r>
      <w:r>
        <w:rPr>
          <w:rtl w:val="true"/>
        </w:rPr>
        <w:t xml:space="preserve">- </w:t>
      </w:r>
      <w:r>
        <w:rPr>
          <w:rtl w:val="true"/>
        </w:rPr>
        <w:t>پنج اشاره قرآنی درباره روزه ماه مبارک رمضان</w:t>
      </w:r>
      <w:r>
        <w:rPr>
          <w:rtl w:val="true"/>
        </w:rPr>
        <w:t>:</w:t>
      </w:r>
      <w:bookmarkEnd w:id="20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وجوب 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Style w:val="FootnoteAnchor"/>
          <w:rtl w:val="true"/>
        </w:rPr>
        <w:footnoteReference w:id="978"/>
      </w:r>
      <w:r>
        <w:rPr>
          <w:rFonts w:ascii="IRNazanin" w:hAnsi="IRNazanin" w:eastAsia="IRNazanin"/>
          <w:color w:val="111111"/>
          <w:sz w:val="28"/>
          <w:sz w:val="28"/>
          <w:szCs w:val="28"/>
          <w:rtl w:val="true"/>
          <w:lang w:bidi="fa-IR"/>
        </w:rPr>
        <w:t>ای اهل ایمان روزه بر شما نوشته شد همان گونه که بر کسانی که قبل از شما بودند نوشته شده تا پرهیزگار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روزه از سپیده صبح تا آغاز شب</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الْفَجْرِ ثُمَّ أَتِمُّوا الصِّيَامَ إِلَى اللَّيْلِ </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از طلوع صبح تا شب روزه را تکمیل کنید</w:t>
      </w:r>
      <w:r>
        <w:rPr>
          <w:rFonts w:eastAsia="IRNazanin" w:cs="IRNazanin"/>
          <w:color w:val="111111"/>
          <w:sz w:val="28"/>
          <w:szCs w:val="28"/>
          <w:rtl w:val="true"/>
          <w:lang w:bidi="fa-IR"/>
        </w:rPr>
        <w:t xml:space="preserve">. </w:t>
      </w:r>
      <w:bookmarkStart w:id="2042" w:name="pg7341_74840"/>
    </w:p>
    <w:p>
      <w:pPr>
        <w:pStyle w:val="BookText"/>
        <w:rPr/>
      </w:pPr>
      <w:bookmarkEnd w:id="2042"/>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روزه در ایام 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أَيَّامًا مَعْدُودَاتٍ </w:t>
      </w:r>
      <w:r>
        <w:rPr>
          <w:rFonts w:eastAsia="Amiri" w:cs="Amiri" w:ascii="Amiri" w:hAnsi="Amiri"/>
          <w:color w:val="111111"/>
          <w:sz w:val="28"/>
          <w:szCs w:val="28"/>
          <w:rtl w:val="true"/>
          <w:lang w:bidi="ar-SA"/>
        </w:rPr>
        <w:t>»</w:t>
      </w:r>
      <w:r>
        <w:rPr>
          <w:rStyle w:val="FootnoteAnchor"/>
          <w:rtl w:val="true"/>
        </w:rPr>
        <w:footnoteReference w:id="980"/>
      </w:r>
      <w:r>
        <w:rPr>
          <w:rFonts w:ascii="IRNazanin" w:hAnsi="IRNazanin" w:eastAsia="IRNazanin"/>
          <w:color w:val="111111"/>
          <w:sz w:val="28"/>
          <w:sz w:val="28"/>
          <w:szCs w:val="28"/>
          <w:rtl w:val="true"/>
          <w:lang w:bidi="fa-IR"/>
        </w:rPr>
        <w:t>چند روز معینی را باید روزه 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قضای روزه برای معذورین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w:t>
      </w:r>
      <w:r>
        <w:rPr>
          <w:rStyle w:val="FootnoteAnchor"/>
          <w:rtl w:val="true"/>
        </w:rPr>
        <w:footnoteReference w:id="981"/>
      </w:r>
      <w:r>
        <w:rPr>
          <w:rFonts w:ascii="IRNazanin" w:hAnsi="IRNazanin" w:eastAsia="IRNazanin"/>
          <w:color w:val="111111"/>
          <w:sz w:val="28"/>
          <w:sz w:val="28"/>
          <w:szCs w:val="28"/>
          <w:rtl w:val="true"/>
          <w:lang w:bidi="fa-IR"/>
        </w:rPr>
        <w:t>کسانی از شما که مریض هستند یا مسافر باشند روزهای دیگر را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عاملی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داری کن و ماهی به قناعت گذران</w:t>
      </w:r>
    </w:p>
    <w:p>
      <w:pPr>
        <w:pStyle w:val="BookText"/>
        <w:rPr/>
      </w:pPr>
      <w:r>
        <w:rPr>
          <w:rFonts w:ascii="IRNazanin" w:hAnsi="IRNazanin" w:eastAsia="IRNazanin"/>
          <w:color w:val="111111"/>
          <w:sz w:val="28"/>
          <w:sz w:val="28"/>
          <w:szCs w:val="28"/>
          <w:rtl w:val="true"/>
          <w:lang w:bidi="fa-IR"/>
        </w:rPr>
        <w:t>تا نگردی به قیامت زدل و جان نگران</w:t>
      </w:r>
    </w:p>
    <w:p>
      <w:pPr>
        <w:pStyle w:val="BookText"/>
        <w:rPr/>
      </w:pPr>
      <w:r>
        <w:rPr>
          <w:rFonts w:ascii="IRNazanin" w:hAnsi="IRNazanin" w:eastAsia="IRNazanin"/>
          <w:color w:val="111111"/>
          <w:sz w:val="28"/>
          <w:sz w:val="28"/>
          <w:szCs w:val="28"/>
          <w:rtl w:val="true"/>
          <w:lang w:bidi="fa-IR"/>
        </w:rPr>
        <w:t>حرمت روزه نگهدار و رضا باش به رزق</w:t>
      </w:r>
    </w:p>
    <w:p>
      <w:pPr>
        <w:pStyle w:val="BookText"/>
        <w:rPr/>
      </w:pPr>
      <w:r>
        <w:rPr>
          <w:rFonts w:ascii="IRNazanin" w:hAnsi="IRNazanin" w:eastAsia="IRNazanin"/>
          <w:color w:val="111111"/>
          <w:sz w:val="28"/>
          <w:sz w:val="28"/>
          <w:szCs w:val="28"/>
          <w:rtl w:val="true"/>
          <w:lang w:bidi="fa-IR"/>
        </w:rPr>
        <w:t>بگذر از حسن خود و سهو وخطای دگران</w:t>
      </w:r>
    </w:p>
    <w:p>
      <w:pPr>
        <w:pStyle w:val="BookText"/>
        <w:rPr/>
      </w:pPr>
      <w:r>
        <w:rPr>
          <w:rFonts w:ascii="IRNazanin" w:hAnsi="IRNazanin" w:eastAsia="IRNazanin"/>
          <w:color w:val="111111"/>
          <w:sz w:val="28"/>
          <w:sz w:val="28"/>
          <w:szCs w:val="28"/>
          <w:rtl w:val="true"/>
          <w:lang w:bidi="fa-IR"/>
        </w:rPr>
        <w:t>سحری را به تماشای خدا خیز از جای</w:t>
      </w:r>
    </w:p>
    <w:p>
      <w:pPr>
        <w:pStyle w:val="BookText"/>
        <w:rPr/>
      </w:pPr>
      <w:r>
        <w:rPr>
          <w:rFonts w:ascii="IRNazanin" w:hAnsi="IRNazanin" w:eastAsia="IRNazanin"/>
          <w:color w:val="111111"/>
          <w:sz w:val="28"/>
          <w:sz w:val="28"/>
          <w:szCs w:val="28"/>
          <w:rtl w:val="true"/>
          <w:lang w:bidi="fa-IR"/>
        </w:rPr>
        <w:t>باش هم ناله شبی با دل صاحب نظران</w:t>
      </w:r>
    </w:p>
    <w:p>
      <w:pPr>
        <w:pStyle w:val="BookText"/>
        <w:rPr/>
      </w:pPr>
      <w:r>
        <w:rPr>
          <w:rFonts w:ascii="IRNazanin" w:hAnsi="IRNazanin" w:eastAsia="IRNazanin"/>
          <w:color w:val="111111"/>
          <w:sz w:val="28"/>
          <w:sz w:val="28"/>
          <w:szCs w:val="28"/>
          <w:rtl w:val="true"/>
          <w:lang w:bidi="fa-IR"/>
        </w:rPr>
        <w:t>جسم دربند تن و تن همه پابند من است</w:t>
      </w:r>
    </w:p>
    <w:p>
      <w:pPr>
        <w:pStyle w:val="BookText"/>
        <w:rPr/>
      </w:pPr>
      <w:r>
        <w:rPr>
          <w:rFonts w:ascii="IRNazanin" w:hAnsi="IRNazanin" w:eastAsia="IRNazanin"/>
          <w:color w:val="111111"/>
          <w:sz w:val="28"/>
          <w:sz w:val="28"/>
          <w:szCs w:val="28"/>
          <w:rtl w:val="true"/>
          <w:lang w:bidi="fa-IR"/>
        </w:rPr>
        <w:t>این من و ما بگسل تا بنمایی طیران</w:t>
      </w:r>
    </w:p>
    <w:p>
      <w:pPr>
        <w:pStyle w:val="BookText"/>
        <w:rPr/>
      </w:pPr>
      <w:r>
        <w:rPr>
          <w:rFonts w:ascii="IRNazanin" w:hAnsi="IRNazanin" w:eastAsia="IRNazanin"/>
          <w:color w:val="111111"/>
          <w:sz w:val="28"/>
          <w:sz w:val="28"/>
          <w:szCs w:val="28"/>
          <w:rtl w:val="true"/>
          <w:lang w:bidi="fa-IR"/>
        </w:rPr>
        <w:t>مرغ دیدی که قفس گیر نشد بال گشود</w:t>
      </w:r>
    </w:p>
    <w:p>
      <w:pPr>
        <w:pStyle w:val="BookText"/>
        <w:rPr/>
      </w:pPr>
      <w:r>
        <w:rPr>
          <w:rFonts w:ascii="IRNazanin" w:hAnsi="IRNazanin" w:eastAsia="IRNazanin"/>
          <w:color w:val="111111"/>
          <w:sz w:val="28"/>
          <w:sz w:val="28"/>
          <w:szCs w:val="28"/>
          <w:rtl w:val="true"/>
          <w:lang w:bidi="fa-IR"/>
        </w:rPr>
        <w:t>تو هم ای دوست توانی که پریدن زجهان</w:t>
      </w:r>
    </w:p>
    <w:p>
      <w:pPr>
        <w:pStyle w:val="BookText"/>
        <w:rPr/>
      </w:pPr>
      <w:r>
        <w:rPr>
          <w:rFonts w:ascii="IRNazanin" w:hAnsi="IRNazanin" w:eastAsia="IRNazanin"/>
          <w:color w:val="111111"/>
          <w:sz w:val="28"/>
          <w:sz w:val="28"/>
          <w:szCs w:val="28"/>
          <w:rtl w:val="true"/>
          <w:lang w:bidi="fa-IR"/>
        </w:rPr>
        <w:t>دل به دریا بزن و پاره کن از پایت بند</w:t>
      </w:r>
    </w:p>
    <w:p>
      <w:pPr>
        <w:pStyle w:val="BookText"/>
        <w:rPr/>
      </w:pPr>
      <w:r>
        <w:rPr>
          <w:rFonts w:ascii="IRNazanin" w:hAnsi="IRNazanin" w:eastAsia="IRNazanin"/>
          <w:color w:val="111111"/>
          <w:sz w:val="28"/>
          <w:sz w:val="28"/>
          <w:szCs w:val="28"/>
          <w:rtl w:val="true"/>
          <w:lang w:bidi="fa-IR"/>
        </w:rPr>
        <w:t>که کند از دل و جانت می صافی فوران</w:t>
      </w:r>
    </w:p>
    <w:p>
      <w:pPr>
        <w:pStyle w:val="BookText"/>
        <w:rPr/>
      </w:pPr>
      <w:r>
        <w:rPr>
          <w:rFonts w:ascii="IRNazanin" w:hAnsi="IRNazanin" w:eastAsia="IRNazanin"/>
          <w:color w:val="111111"/>
          <w:sz w:val="28"/>
          <w:sz w:val="28"/>
          <w:szCs w:val="28"/>
          <w:rtl w:val="true"/>
          <w:lang w:bidi="fa-IR"/>
        </w:rPr>
        <w:t>چند دربند شبی؟ بنده بیداران باش</w:t>
      </w:r>
    </w:p>
    <w:p>
      <w:pPr>
        <w:pStyle w:val="BookText"/>
        <w:rPr/>
      </w:pPr>
      <w:r>
        <w:rPr>
          <w:rFonts w:ascii="IRNazanin" w:hAnsi="IRNazanin" w:eastAsia="IRNazanin"/>
          <w:color w:val="111111"/>
          <w:sz w:val="28"/>
          <w:sz w:val="28"/>
          <w:szCs w:val="28"/>
          <w:rtl w:val="true"/>
          <w:lang w:bidi="fa-IR"/>
        </w:rPr>
        <w:t>سحر ساز سحری گوش کن وجامه دران</w:t>
      </w:r>
    </w:p>
    <w:p>
      <w:pPr>
        <w:pStyle w:val="BookText"/>
        <w:rPr/>
      </w:pPr>
      <w:r>
        <w:rPr>
          <w:rFonts w:ascii="IRNazanin" w:hAnsi="IRNazanin" w:eastAsia="IRNazanin"/>
          <w:color w:val="111111"/>
          <w:sz w:val="28"/>
          <w:sz w:val="28"/>
          <w:szCs w:val="28"/>
          <w:rtl w:val="true"/>
          <w:lang w:bidi="fa-IR"/>
        </w:rPr>
        <w:t>گفتگو نیست 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شهر آشوبی</w:t>
      </w:r>
    </w:p>
    <w:p>
      <w:pPr>
        <w:pStyle w:val="BookText"/>
        <w:rPr/>
      </w:pPr>
      <w:r>
        <w:rPr>
          <w:rFonts w:ascii="IRNazanin" w:hAnsi="IRNazanin" w:eastAsia="IRNazanin"/>
          <w:color w:val="111111"/>
          <w:sz w:val="28"/>
          <w:sz w:val="28"/>
          <w:szCs w:val="28"/>
          <w:rtl w:val="true"/>
          <w:lang w:bidi="fa-IR"/>
        </w:rPr>
        <w:t>باقی عمر بیا وبه خموشی گذران</w:t>
      </w:r>
    </w:p>
    <w:p>
      <w:pPr>
        <w:pStyle w:val="Heading2"/>
        <w:numPr>
          <w:ilvl w:val="1"/>
          <w:numId w:val="1"/>
        </w:numPr>
        <w:rPr/>
      </w:pPr>
      <w:bookmarkStart w:id="2043" w:name="__RefHeading___Toc1107857_1051229030"/>
      <w:bookmarkStart w:id="2044" w:name="_Toc758"/>
      <w:bookmarkEnd w:id="2043"/>
      <w:r>
        <w:rPr/>
        <w:t>757</w:t>
      </w:r>
      <w:r>
        <w:rPr>
          <w:rtl w:val="true"/>
        </w:rPr>
        <w:t xml:space="preserve">- </w:t>
      </w:r>
      <w:r>
        <w:rPr>
          <w:rtl w:val="true"/>
        </w:rPr>
        <w:t>اشتغال مادران به چه قیمت</w:t>
      </w:r>
      <w:r>
        <w:rPr>
          <w:rtl w:val="true"/>
        </w:rPr>
        <w:t>:</w:t>
      </w:r>
      <w:bookmarkEnd w:id="2044"/>
    </w:p>
    <w:p>
      <w:pPr>
        <w:pStyle w:val="BookText"/>
        <w:rPr/>
      </w:pPr>
      <w:r>
        <w:rPr>
          <w:rFonts w:ascii="IRNazanin" w:hAnsi="IRNazanin" w:eastAsia="IRNazanin"/>
          <w:color w:val="111111"/>
          <w:sz w:val="28"/>
          <w:sz w:val="28"/>
          <w:szCs w:val="28"/>
          <w:rtl w:val="true"/>
          <w:lang w:bidi="fa-IR"/>
        </w:rPr>
        <w:t xml:space="preserve">کودکان مادران شاغل نسبت به مادران خانه دار زندگی ناسالم تری دارند در تحقیقی که توسط مؤسسه مطالعه سلامت و روی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انجام شده است مشخص شده فرزندان مادران شاغل تحرک کمتری داشته و بیشتر غذاهای ناسالم می خورند و از نظر روحی کسل و پژمرده هستند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ارمغان زندگی ماشینی امروز جدایی کودک از مادر است در حالی که در آموزه های اسلامی کودک حتی اگر بچه طلاق باشد تا سن هفت سالگی باید در اختیار مادر باشد و از تربیت مادرانه بهره مند گردد</w:t>
      </w:r>
      <w:r>
        <w:rPr>
          <w:rFonts w:eastAsia="IRNazanin" w:cs="IRNazanin"/>
          <w:color w:val="111111"/>
          <w:sz w:val="28"/>
          <w:szCs w:val="28"/>
          <w:rtl w:val="true"/>
          <w:lang w:bidi="fa-IR"/>
        </w:rPr>
        <w:t xml:space="preserve">. </w:t>
      </w:r>
      <w:bookmarkStart w:id="2045" w:name="pg7341_74841"/>
    </w:p>
    <w:p>
      <w:pPr>
        <w:pStyle w:val="BookText"/>
        <w:rPr/>
      </w:pPr>
      <w:bookmarkEnd w:id="2045"/>
      <w:r>
        <w:rPr>
          <w:rFonts w:ascii="IRNazanin" w:hAnsi="IRNazanin" w:eastAsia="IRNazanin"/>
          <w:color w:val="111111"/>
          <w:sz w:val="28"/>
          <w:sz w:val="28"/>
          <w:szCs w:val="28"/>
          <w:rtl w:val="true"/>
          <w:lang w:bidi="fa-IR"/>
        </w:rPr>
        <w:t>مادران شاغلی که فرزندان خود را به مهد می سپرند فرزندانشان اغلب دچار کاستی عاطفی می شوند چون هیچ کس نمی تواند جای مادر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مهد کودکها حتی برای خانواده های غیر شاغل اگر محدود باشد در حد دو یا سه ساعت بلامانع است ولی آنها که ساعتهای طولانی فرزندان خود را از خویش دور می کنند سبب عقده حقارت و کمبود محبت در فرزندان خویش می شوند و بعد آثارش سومش را در نوجوانی و جوانی می بینند</w:t>
      </w:r>
      <w:r>
        <w:rPr>
          <w:rFonts w:eastAsia="IRNazanin" w:cs="IRNazanin"/>
          <w:color w:val="111111"/>
          <w:sz w:val="28"/>
          <w:szCs w:val="28"/>
          <w:rtl w:val="true"/>
          <w:lang w:bidi="fa-IR"/>
        </w:rPr>
        <w:t>.</w:t>
      </w:r>
    </w:p>
    <w:p>
      <w:pPr>
        <w:pStyle w:val="Heading2"/>
        <w:numPr>
          <w:ilvl w:val="1"/>
          <w:numId w:val="1"/>
        </w:numPr>
        <w:rPr/>
      </w:pPr>
      <w:bookmarkStart w:id="2046" w:name="__RefHeading___Toc1107859_1051229030"/>
      <w:bookmarkStart w:id="2047" w:name="_Toc759"/>
      <w:bookmarkEnd w:id="2046"/>
      <w:r>
        <w:rPr/>
        <w:t>758</w:t>
      </w:r>
      <w:r>
        <w:rPr>
          <w:rtl w:val="true"/>
        </w:rPr>
        <w:t xml:space="preserve">- </w:t>
      </w:r>
      <w:r>
        <w:rPr>
          <w:rtl w:val="true"/>
        </w:rPr>
        <w:t>پرونده مرموز طلحة بن عبيد الله</w:t>
      </w:r>
      <w:r>
        <w:rPr>
          <w:rtl w:val="true"/>
        </w:rPr>
        <w:t>:</w:t>
      </w:r>
      <w:bookmarkEnd w:id="2047"/>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همان کسی که در جنگ در برابر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تا سه روز نگذاشت جنازة عثمان را دفن کنند، افرادی را مأمور کرد تا با سنگ باران کردن خانواده عثمان مانع دفن او شوند، که سرانجام با دخالت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کشتن او از همه مهاجمان حریص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حقیقت را میدانستند که مروان بن حکم در جنگ جمل او را با تیری هدف قرار داد و کشت و بارها میگفت من انتقام خون عثمان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ابتدا مروان بگونه ای وانمود کرد که تیر از ناحیه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خود طی خطبهای ادعاهای دروغین طلحه را افشاء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بودم ام مرا از جنگ نترسانده و از ضربت شمشیر نهراسانده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وعده پیروزی که پروردگارم داده است، استوارم،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عبدالله برای خونخواهی عثمان شورش کرد، جز اینکه می ترسید خون عثمان از او مطالبه شود، زیرا او خود متهم به قتل عثمان است، که در میان مردم از او حریص تر بر قتل عثمان یافت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مردم را دچار شک و تردید کند، دست به اینگونه ادعاهای دروغین زد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طلحه نسبت به عثمان یکی از سه راه حل را انجام میداد که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عفان ستمکار بود، چنان که طلحه می اندیشید سزاوار بود با قاتلان عثمان همکاری می کرد، و از یاران عثمان دوری میگزید، یا اگر عثمان مظلوم بود، می بایست از کشته شدن او جلوگیری می کرد و نسبت به کارهای عثمان عذرهای موجه و عموم </w:t>
      </w:r>
      <w:bookmarkStart w:id="2048" w:name="pg7341_74842"/>
    </w:p>
    <w:p>
      <w:pPr>
        <w:pStyle w:val="BookText"/>
        <w:rPr/>
      </w:pPr>
      <w:bookmarkEnd w:id="2048"/>
      <w:r>
        <w:rPr>
          <w:rFonts w:ascii="IRNazanin" w:hAnsi="IRNazanin" w:eastAsia="IRNazanin"/>
          <w:color w:val="111111"/>
          <w:sz w:val="28"/>
          <w:sz w:val="28"/>
          <w:szCs w:val="28"/>
          <w:rtl w:val="true"/>
          <w:lang w:bidi="fa-IR"/>
        </w:rPr>
        <w:t>پسندی را طرح می کرد تا خشم مردم فرو نشیند و اگر نسبت به امور عثمانشک و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که از مردم خشمگین کناره میگرفت و به انزوا پناه برده و مردم را با عثمان وا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هیچکدام از سه راه حل را انجام نداد، و به کاری دست زد که دلیل روشنی برای انجام آن نداشت و عذرهایی آورد که مردم پسند نیست</w:t>
      </w:r>
      <w:r>
        <w:rPr>
          <w:rFonts w:eastAsia="IRNazanin" w:cs="IRNazanin"/>
          <w:color w:val="111111"/>
          <w:sz w:val="28"/>
          <w:szCs w:val="28"/>
          <w:rtl w:val="true"/>
          <w:lang w:bidi="fa-IR"/>
        </w:rPr>
        <w:t>.</w:t>
      </w:r>
      <w:r>
        <w:rPr>
          <w:rStyle w:val="FootnoteAnchor"/>
          <w:rtl w:val="true"/>
        </w:rPr>
        <w:footnoteReference w:id="982"/>
      </w:r>
    </w:p>
    <w:p>
      <w:pPr>
        <w:pStyle w:val="Heading2"/>
        <w:numPr>
          <w:ilvl w:val="1"/>
          <w:numId w:val="1"/>
        </w:numPr>
        <w:rPr/>
      </w:pPr>
      <w:bookmarkStart w:id="2049" w:name="__RefHeading___Toc1107861_1051229030"/>
      <w:bookmarkStart w:id="2050" w:name="_Toc760"/>
      <w:bookmarkEnd w:id="2049"/>
      <w:r>
        <w:rPr/>
        <w:t>759</w:t>
      </w:r>
      <w:r>
        <w:rPr>
          <w:rtl w:val="true"/>
        </w:rPr>
        <w:t xml:space="preserve">- </w:t>
      </w:r>
      <w:r>
        <w:rPr>
          <w:rtl w:val="true"/>
        </w:rPr>
        <w:t>قتل صبر</w:t>
      </w:r>
      <w:r>
        <w:rPr>
          <w:rtl w:val="true"/>
        </w:rPr>
        <w:t>:</w:t>
      </w:r>
      <w:bookmarkEnd w:id="2050"/>
    </w:p>
    <w:p>
      <w:pPr>
        <w:pStyle w:val="BookText"/>
        <w:rPr/>
      </w:pPr>
      <w:r>
        <w:rPr>
          <w:rFonts w:ascii="IRNazanin" w:hAnsi="IRNazanin" w:eastAsia="IRNazanin"/>
          <w:color w:val="111111"/>
          <w:sz w:val="28"/>
          <w:sz w:val="28"/>
          <w:szCs w:val="28"/>
          <w:rtl w:val="true"/>
          <w:lang w:bidi="fa-IR"/>
        </w:rPr>
        <w:t>این عبارت را دو جا دیدم یکی در کلام امیرالمؤمنین علی الا وقتی از جنایات طلحه و زبیر و ورودشان به بصره سخن می راند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فَقَتَلُوا طَائِفَهً صَبراً </w:t>
      </w:r>
      <w:r>
        <w:rPr>
          <w:rFonts w:eastAsia="Amiri" w:cs="Amiri" w:ascii="Amiri" w:hAnsi="Amiri"/>
          <w:color w:val="111111"/>
          <w:sz w:val="28"/>
          <w:szCs w:val="28"/>
          <w:rtl w:val="true"/>
          <w:lang w:bidi="ar-SA"/>
        </w:rPr>
        <w:t>»</w:t>
      </w:r>
      <w:r>
        <w:rPr>
          <w:rStyle w:val="FootnoteAnchor"/>
          <w:rtl w:val="true"/>
        </w:rPr>
        <w:footnoteReference w:id="983"/>
      </w:r>
      <w:r>
        <w:rPr>
          <w:rFonts w:ascii="IRNazanin" w:hAnsi="IRNazanin" w:eastAsia="IRNazanin"/>
          <w:color w:val="111111"/>
          <w:sz w:val="28"/>
          <w:sz w:val="28"/>
          <w:szCs w:val="28"/>
          <w:rtl w:val="true"/>
          <w:lang w:bidi="fa-IR"/>
        </w:rPr>
        <w:t>گروهی از مردم بصره را با قتل صبر از پای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در کلام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آتشینی که در مسجد اموی شام در برابر یزید بن معاویه لعنة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انابن من قتل صبرا </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من پسر آن کسی ام که او را به سبک قتل صبر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در شرح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صبر، یعنی دست و پای کسی را ببندند و او را بکشند</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 xml:space="preserve">ولی در باره سید الشهداء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قتل صبر را اینگونه معنا کرد که عده ای حضرت را محاصره کردند و هر کس با هر وسیله ای که در دست داشت از شمشیر و نیزه و سنگ برای کشتن آن بزرگوار اقدام کرد غیر از شمر ملعون که کار نهایی را انجام داد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جمعی کشتند</w:t>
      </w:r>
      <w:r>
        <w:rPr>
          <w:rFonts w:eastAsia="IRNazanin" w:cs="IRNazanin"/>
          <w:color w:val="111111"/>
          <w:sz w:val="28"/>
          <w:szCs w:val="28"/>
          <w:rtl w:val="true"/>
          <w:lang w:bidi="fa-IR"/>
        </w:rPr>
        <w:t>!!</w:t>
      </w:r>
    </w:p>
    <w:p>
      <w:pPr>
        <w:pStyle w:val="Heading2"/>
        <w:numPr>
          <w:ilvl w:val="1"/>
          <w:numId w:val="1"/>
        </w:numPr>
        <w:rPr/>
      </w:pPr>
      <w:bookmarkStart w:id="2051" w:name="__RefHeading___Toc1107863_1051229030"/>
      <w:bookmarkStart w:id="2052" w:name="_Toc761"/>
      <w:bookmarkEnd w:id="2051"/>
      <w:r>
        <w:rPr/>
        <w:t>760</w:t>
      </w:r>
      <w:r>
        <w:rPr>
          <w:rtl w:val="true"/>
        </w:rPr>
        <w:t xml:space="preserve">- </w:t>
      </w:r>
      <w:r>
        <w:rPr>
          <w:rtl w:val="true"/>
        </w:rPr>
        <w:t xml:space="preserve">قضاوت ظل السلطاني </w:t>
      </w:r>
      <w:r>
        <w:rPr>
          <w:rtl w:val="true"/>
        </w:rPr>
        <w:t>:</w:t>
      </w:r>
      <w:bookmarkEnd w:id="2052"/>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رعایای اصفهان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بردند که قاطر چیان و شتر داران مخصوص او اراضی رعایا را لگدکوب می کنند، اموال مردم را می دزدند، گوسفندان </w:t>
      </w:r>
      <w:bookmarkStart w:id="2053" w:name="pg7341_74843"/>
    </w:p>
    <w:p>
      <w:pPr>
        <w:pStyle w:val="BookText"/>
        <w:rPr/>
      </w:pPr>
      <w:bookmarkEnd w:id="2053"/>
      <w:r>
        <w:rPr>
          <w:rFonts w:ascii="IRNazanin" w:hAnsi="IRNazanin" w:eastAsia="IRNazanin"/>
          <w:color w:val="111111"/>
          <w:sz w:val="28"/>
          <w:sz w:val="28"/>
          <w:szCs w:val="28"/>
          <w:rtl w:val="true"/>
          <w:lang w:bidi="fa-IR"/>
        </w:rPr>
        <w:t>را کشته کباب می کنند، خرمن ها را می سوزانند، به زن و بچه مردم نظر سوء دارند، آش را با جایش می ربایند، به زور وارد خانه دهاتیها می شوندو از آنها کباب و زعفران پلو و تریاک سمیرم می خواهند، از آنها باج می گیرند، بد چشم و پدر سوخته هستند و در شب های عزاداری هم تخمه میشکنند؟ ظل السلطان از جا برخاست، خرناسه کشید، چشمهایش چپ بود چپتر شد، رگهای دو چشمش سرخ شد، رگ گردنش و رقلنبید،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جنایات و فجایع این پدر سوخته ها را تحمل می کنم، این یکی را تحمل نمی کنم بروید به این رو سیاهها بگویید ای بی غیرتهای بی حیا، هر کاری میکنید بکنید، هر غلطی میکنید بکنید، به جقه قبله عالم و به جان ظل السلطان قسمتان می هم در شبهای عزیز تخمه کدو نشکنید، اگر این کارا کردید از هر جنایتان صرف نظر کردم از این کار صرف نظر نمیکنم</w:t>
      </w:r>
      <w:r>
        <w:rPr>
          <w:rStyle w:val="FootnoteAnchor"/>
          <w:rtl w:val="true"/>
        </w:rPr>
        <w:footnoteReference w:id="986"/>
      </w:r>
    </w:p>
    <w:p>
      <w:pPr>
        <w:pStyle w:val="Heading2"/>
        <w:numPr>
          <w:ilvl w:val="1"/>
          <w:numId w:val="1"/>
        </w:numPr>
        <w:rPr/>
      </w:pPr>
      <w:bookmarkStart w:id="2054" w:name="__RefHeading___Toc1107865_1051229030"/>
      <w:bookmarkStart w:id="2055" w:name="_Toc762"/>
      <w:bookmarkEnd w:id="2054"/>
      <w:r>
        <w:rPr/>
        <w:t>761</w:t>
      </w:r>
      <w:r>
        <w:rPr>
          <w:rtl w:val="true"/>
        </w:rPr>
        <w:t xml:space="preserve">- </w:t>
      </w:r>
      <w:r>
        <w:rPr>
          <w:rtl w:val="true"/>
        </w:rPr>
        <w:t>تخم افعی در لانه پرندگان</w:t>
      </w:r>
      <w:r>
        <w:rPr>
          <w:rtl w:val="true"/>
        </w:rPr>
        <w:t>:</w:t>
      </w:r>
      <w:bookmarkEnd w:id="2055"/>
    </w:p>
    <w:p>
      <w:pPr>
        <w:pStyle w:val="BookText"/>
        <w:rPr/>
      </w:pPr>
      <w:r>
        <w:rPr>
          <w:rFonts w:ascii="IRNazanin" w:hAnsi="IRNazanin" w:eastAsia="IRNazanin"/>
          <w:color w:val="111111"/>
          <w:sz w:val="28"/>
          <w:sz w:val="28"/>
          <w:szCs w:val="28"/>
          <w:rtl w:val="true"/>
          <w:lang w:bidi="fa-IR"/>
        </w:rPr>
        <w:t>امان از نفوذيها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چهره هایی که با رمز و رازی موزیانه به داخل خانه بزرگان و مراکز حساس سیاسی نفوذ می کنند و جلب اعتماد نموده و آنگاه چون مار گزنده زهر خود را می ریزند این کلام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کَقَیْضِ بَیْضٍ فِی أَدَاحٍ یَکُونُ کَسْرُهَا وِزْراً وَ یُخْرِجُ حِضَانُهَا شَرّاً</w:t>
      </w:r>
      <w:r>
        <w:rPr>
          <w:rFonts w:eastAsia="Amiri" w:cs="Amiri" w:ascii="Amiri" w:hAnsi="Amiri"/>
          <w:color w:val="111111"/>
          <w:sz w:val="28"/>
          <w:szCs w:val="28"/>
          <w:rtl w:val="true"/>
          <w:lang w:bidi="ar-SA"/>
        </w:rPr>
        <w:t>»</w:t>
      </w:r>
      <w:r>
        <w:rPr>
          <w:rStyle w:val="FootnoteAnchor"/>
          <w:rtl w:val="true"/>
        </w:rPr>
        <w:footnoteReference w:id="987"/>
      </w:r>
      <w:r>
        <w:rPr>
          <w:rFonts w:ascii="IRNazanin" w:hAnsi="IRNazanin" w:eastAsia="IRNazanin"/>
          <w:color w:val="111111"/>
          <w:sz w:val="28"/>
          <w:sz w:val="28"/>
          <w:szCs w:val="28"/>
          <w:rtl w:val="true"/>
          <w:lang w:bidi="fa-IR"/>
        </w:rPr>
        <w:t>همانند تخم افعی در لانه پرندگان نباشید که شکستن آن گناه و نگهداشتن آن شر و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جوجه مار از آن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مرغ در شن زار تخم میگذاشت که شبیه تخم مار واقعی بود و مردم از تشخیص آن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کردند تخم پرنده است ولی ناگاه ماری از آن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شباهت به ضرب المثل معروف نیست که بعضی میگویند نمی دانستم که مار در آستین پرورش میدادم</w:t>
      </w:r>
      <w:r>
        <w:rPr>
          <w:rFonts w:eastAsia="IRNazanin" w:cs="IRNazanin"/>
          <w:color w:val="111111"/>
          <w:sz w:val="28"/>
          <w:szCs w:val="28"/>
          <w:rtl w:val="true"/>
          <w:lang w:bidi="fa-IR"/>
        </w:rPr>
        <w:t xml:space="preserve">. </w:t>
      </w:r>
      <w:bookmarkStart w:id="2056" w:name="pg7341_74844"/>
    </w:p>
    <w:p>
      <w:pPr>
        <w:pStyle w:val="Heading2"/>
        <w:numPr>
          <w:ilvl w:val="1"/>
          <w:numId w:val="1"/>
        </w:numPr>
        <w:rPr/>
      </w:pPr>
      <w:bookmarkStart w:id="2057" w:name="__RefHeading___Toc1107867_1051229030"/>
      <w:bookmarkStart w:id="2058" w:name="_Toc763"/>
      <w:bookmarkEnd w:id="2056"/>
      <w:bookmarkEnd w:id="2057"/>
      <w:r>
        <w:rPr/>
        <w:t>762</w:t>
      </w:r>
      <w:r>
        <w:rPr>
          <w:rtl w:val="true"/>
        </w:rPr>
        <w:t xml:space="preserve">- </w:t>
      </w:r>
      <w:r>
        <w:rPr>
          <w:rtl w:val="true"/>
        </w:rPr>
        <w:t xml:space="preserve">رسول خدا </w:t>
      </w:r>
      <w:r>
        <w:rPr>
          <w:rtl w:val="true"/>
        </w:rPr>
        <w:t>(</w:t>
      </w:r>
      <w:r>
        <w:rPr>
          <w:rtl w:val="true"/>
        </w:rPr>
        <w:t>صلی الله علیه واله</w:t>
      </w:r>
      <w:r>
        <w:rPr>
          <w:rtl w:val="true"/>
        </w:rPr>
        <w:t xml:space="preserve">) </w:t>
      </w:r>
      <w:r>
        <w:rPr>
          <w:rtl w:val="true"/>
        </w:rPr>
        <w:t>تبعید می کند عثمان آزاد و داماد</w:t>
      </w:r>
      <w:r>
        <w:rPr>
          <w:rtl w:val="true"/>
        </w:rPr>
        <w:t>:</w:t>
      </w:r>
      <w:bookmarkEnd w:id="2058"/>
    </w:p>
    <w:p>
      <w:pPr>
        <w:pStyle w:val="BookText"/>
        <w:rPr/>
      </w:pPr>
      <w:r>
        <w:rPr>
          <w:rFonts w:ascii="IRNazanin" w:hAnsi="IRNazanin" w:eastAsia="IRNazanin"/>
          <w:color w:val="111111"/>
          <w:sz w:val="28"/>
          <w:sz w:val="28"/>
          <w:szCs w:val="28"/>
          <w:rtl w:val="true"/>
          <w:lang w:bidi="fa-IR"/>
        </w:rPr>
        <w:t>مروان از همان تخم افعی ها بود که یهودی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را تبعید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به دستور عثمان او آزاد شد و بعد هم دامادش گردید و آنقدر در او نفوذ کرد که همه کاره اش گردید و اهلتاریخ معتقدند عامل اصلی کشته شدن عثمان همین مروان بوده است در حالی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هشدار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تكونن لمروان سيقة يسوقك حيث يشاء</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برای مروان چون حیوان به غارت گرفته مباش که تو را هر جا خواست براند</w:t>
      </w:r>
      <w:r>
        <w:rPr>
          <w:rFonts w:eastAsia="IRNazanin" w:cs="IRNazanin"/>
          <w:color w:val="111111"/>
          <w:sz w:val="28"/>
          <w:szCs w:val="28"/>
          <w:rtl w:val="true"/>
          <w:lang w:bidi="fa-IR"/>
        </w:rPr>
        <w:t>.</w:t>
      </w:r>
    </w:p>
    <w:p>
      <w:pPr>
        <w:pStyle w:val="Heading2"/>
        <w:numPr>
          <w:ilvl w:val="1"/>
          <w:numId w:val="1"/>
        </w:numPr>
        <w:rPr/>
      </w:pPr>
      <w:bookmarkStart w:id="2059" w:name="__RefHeading___Toc1107869_1051229030"/>
      <w:bookmarkStart w:id="2060" w:name="_Toc764"/>
      <w:bookmarkEnd w:id="2059"/>
      <w:r>
        <w:rPr/>
        <w:t>763</w:t>
      </w:r>
      <w:r>
        <w:rPr>
          <w:rtl w:val="true"/>
        </w:rPr>
        <w:t xml:space="preserve">- </w:t>
      </w:r>
      <w:r>
        <w:rPr>
          <w:rtl w:val="true"/>
        </w:rPr>
        <w:t>از گذشته نپرس الان چه باید کرد؟</w:t>
      </w:r>
      <w:r>
        <w:rPr>
          <w:rtl w:val="true"/>
        </w:rPr>
        <w:t>!</w:t>
      </w:r>
      <w:bookmarkEnd w:id="2060"/>
    </w:p>
    <w:p>
      <w:pPr>
        <w:pStyle w:val="BookText"/>
        <w:rPr/>
      </w:pPr>
      <w:r>
        <w:rPr>
          <w:rFonts w:ascii="IRNazanin" w:hAnsi="IRNazanin" w:eastAsia="IRNazanin"/>
          <w:color w:val="111111"/>
          <w:sz w:val="28"/>
          <w:sz w:val="28"/>
          <w:szCs w:val="28"/>
          <w:rtl w:val="true"/>
          <w:lang w:bidi="fa-IR"/>
        </w:rPr>
        <w:t>امرء القيس شاعر پس از کشته شدن پدرش به خالدبن سدوس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بنی جدیله به او حمله کرده اموال و شترهایش را بردند خالد به او گفت اسب سواری ات را به من ده تا اموال تو را باز پس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 اسب او سوار شده خود را به مردم بنی جدیله رساند و اعلام کرد این شتران و اموال از آن پناهنده من است آن را برگردانید، مردم حمله کردند و اسب سواری را هم از دست او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امرأ القيس رسید این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 عَنْکَ نَهْباً صِیحَ فِی حَجَرَاتِهِ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حَدِیثاً مَا حَدِیثُ اَلرَّوَاحِلِ</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واگذار داستان تاراج آن غارت گران را، و به یاد آورد داستان شگفت انگیز دزدیدن اسب سواری را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شعر امرء القیس در پاسخ شخصی از طایفه بنی اسد در جنگ صفین اشاره فرمود</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 xml:space="preserve">هنگامی او پرسید چگونه شما را از مقام امامت که سزاوارتر از همه بودید کنار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خودخواهی و انحصارطلبی چیز دیگری نبود گروهی بخیلانه به کرسی خلافت چسبیدند و گروهی سخاوت مندانه از آن دست کشیدند، داور خداستو بازگشت همه ما به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حضرت شعر امرء القيس را خواند که واگذار داستان تاراج آن غارتگران را و به یاد آور و بیندیش که با </w:t>
      </w:r>
      <w:bookmarkStart w:id="2061" w:name="pg7341_74845"/>
    </w:p>
    <w:p>
      <w:pPr>
        <w:pStyle w:val="BookText"/>
        <w:rPr/>
      </w:pPr>
      <w:bookmarkEnd w:id="2061"/>
      <w:r>
        <w:rPr>
          <w:rFonts w:ascii="IRNazanin" w:hAnsi="IRNazanin" w:eastAsia="IRNazanin"/>
          <w:color w:val="111111"/>
          <w:sz w:val="28"/>
          <w:sz w:val="28"/>
          <w:szCs w:val="28"/>
          <w:rtl w:val="true"/>
          <w:lang w:bidi="fa-IR"/>
        </w:rPr>
        <w:t>معاویه چه باید کرد؟</w:t>
      </w:r>
    </w:p>
    <w:p>
      <w:pPr>
        <w:pStyle w:val="Heading2"/>
        <w:numPr>
          <w:ilvl w:val="1"/>
          <w:numId w:val="1"/>
        </w:numPr>
        <w:rPr/>
      </w:pPr>
      <w:bookmarkStart w:id="2062" w:name="__RefHeading___Toc1107871_1051229030"/>
      <w:bookmarkStart w:id="2063" w:name="_Toc765"/>
      <w:bookmarkEnd w:id="2062"/>
      <w:r>
        <w:rPr/>
        <w:t>764</w:t>
      </w:r>
      <w:r>
        <w:rPr>
          <w:rtl w:val="true"/>
        </w:rPr>
        <w:t xml:space="preserve">- </w:t>
      </w:r>
      <w:r>
        <w:rPr>
          <w:rtl w:val="true"/>
        </w:rPr>
        <w:t>کشته شدن رستم به دست هلال بن علقمه</w:t>
      </w:r>
      <w:r>
        <w:rPr>
          <w:rtl w:val="true"/>
        </w:rPr>
        <w:t>:</w:t>
      </w:r>
      <w:bookmarkEnd w:id="2063"/>
    </w:p>
    <w:p>
      <w:pPr>
        <w:pStyle w:val="BookText"/>
        <w:rPr/>
      </w:pPr>
      <w:r>
        <w:rPr>
          <w:rFonts w:ascii="IRNazanin" w:hAnsi="IRNazanin" w:eastAsia="IRNazanin"/>
          <w:color w:val="111111"/>
          <w:sz w:val="28"/>
          <w:sz w:val="28"/>
          <w:szCs w:val="28"/>
          <w:rtl w:val="true"/>
          <w:lang w:bidi="fa-IR"/>
        </w:rPr>
        <w:t xml:space="preserve">جنگ قادسیه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بین اعراب به فرماندهی سعد وقاص و در زمان پادشاهی یزدگرد و فرماندهی رستم در اطراف مدائن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ایران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از اهالی فارس را با زنجیر به هم بسته بودند که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جنگ 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حمله کردند که مسلمانان خرطوم آنها را بریدند و فیلها فرار کردند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طوفان سختی درگرفت و جنگ ادامه داشت که مسلمانان به خیمه فرماندهی سپاه ایران رستم رسیدند و هلال بن علقمه او را کشت و تزلزل در سپاه ایران افتاد و سی هزار نفر کشته داده و فرار کردند که غنائم جنگی بسیار زیادی نصیب مسلمانان شد و دولت ساسانی فرو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قادسیه شهر کوچکی بود که در جنوب عراق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کیلومتری کوفه قرار داشت</w:t>
      </w:r>
      <w:r>
        <w:rPr>
          <w:rFonts w:eastAsia="IRNazanin" w:cs="IRNazanin"/>
          <w:color w:val="111111"/>
          <w:sz w:val="28"/>
          <w:szCs w:val="28"/>
          <w:rtl w:val="true"/>
          <w:lang w:bidi="fa-IR"/>
        </w:rPr>
        <w:t>.</w:t>
      </w:r>
      <w:r>
        <w:rPr>
          <w:rStyle w:val="FootnoteAnchor"/>
          <w:rtl w:val="true"/>
        </w:rPr>
        <w:footnoteReference w:id="990"/>
      </w:r>
    </w:p>
    <w:p>
      <w:pPr>
        <w:pStyle w:val="Heading2"/>
        <w:numPr>
          <w:ilvl w:val="1"/>
          <w:numId w:val="1"/>
        </w:numPr>
        <w:rPr/>
      </w:pPr>
      <w:bookmarkStart w:id="2064" w:name="__RefHeading___Toc1107873_1051229030"/>
      <w:bookmarkStart w:id="2065" w:name="_Toc766"/>
      <w:bookmarkEnd w:id="2064"/>
      <w:r>
        <w:rPr/>
        <w:t>765</w:t>
      </w:r>
      <w:r>
        <w:rPr>
          <w:rtl w:val="true"/>
        </w:rPr>
        <w:t xml:space="preserve">- </w:t>
      </w:r>
      <w:r>
        <w:rPr>
          <w:rtl w:val="true"/>
        </w:rPr>
        <w:t>فناوری جدید انگشت نگاری</w:t>
      </w:r>
      <w:r>
        <w:rPr>
          <w:rtl w:val="true"/>
        </w:rPr>
        <w:t>:</w:t>
      </w:r>
      <w:bookmarkEnd w:id="2065"/>
    </w:p>
    <w:p>
      <w:pPr>
        <w:pStyle w:val="BookText"/>
        <w:rPr/>
      </w:pPr>
      <w:r>
        <w:rPr>
          <w:rFonts w:ascii="IRNazanin" w:hAnsi="IRNazanin" w:eastAsia="IRNazanin"/>
          <w:color w:val="111111"/>
          <w:sz w:val="28"/>
          <w:sz w:val="28"/>
          <w:szCs w:val="28"/>
          <w:rtl w:val="true"/>
          <w:lang w:bidi="fa-IR"/>
        </w:rPr>
        <w:t>خداوند تبارک و تعالی رازی شگفت انگیز در خطوط انگشتان قرار داده که از قدیم الايام برای شناسائی افراد در دایره جنایی و پلیس بیشتر از آن استفاده می شد و اخیرا مواد سطح پوست و ترشحات غدد انسان را مورد آزمایش قرار می دهند هر چیزی کهدر عرق پنهان باشد با این شیوه در اثر انگشت هویدا می شود با این فناوری می توانند جنسیت و یا قومیت فرد را از ترکیبات شیمیایی عرق وی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سؤال مطرح می شود که چرا خداوند در برابر کسانی که تردید در معاد جسمانی دارند از میان همه اعضاء بدن به بندهای انگشتان اشاره می کند چون این خطوط بندهای انگشتان در همه انسانها متفاوت است و خداوند قادر است با این اختلاف بین انسانها در بندهای انگشتانشان به صورت اول خلق کند و در آورد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الْإِنْسَانُ أَلَّنْ نَجْمَعَ عِظَامَهُ بَلَى قَادِرِينَ عَلَى أَنْ نُسَوِّيَ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991"/>
      </w:r>
      <w:bookmarkStart w:id="2066" w:name="pg7341_74846"/>
    </w:p>
    <w:p>
      <w:pPr>
        <w:pStyle w:val="BookText"/>
        <w:rPr/>
      </w:pPr>
      <w:bookmarkEnd w:id="2066"/>
      <w:r>
        <w:rPr>
          <w:rFonts w:ascii="IRNazanin" w:hAnsi="IRNazanin" w:eastAsia="IRNazanin"/>
          <w:color w:val="111111"/>
          <w:sz w:val="28"/>
          <w:sz w:val="28"/>
          <w:szCs w:val="28"/>
          <w:rtl w:val="true"/>
          <w:lang w:bidi="fa-IR"/>
        </w:rPr>
        <w:t>آیا این انسان گمان می کند که هرگز استخوان های او را جمع نخواهیم کرد؟ بلکه ما قادریم بندهای انگشتان او را درست کنیم</w:t>
      </w:r>
      <w:r>
        <w:rPr>
          <w:rFonts w:eastAsia="IRNazanin" w:cs="IRNazanin"/>
          <w:color w:val="111111"/>
          <w:sz w:val="28"/>
          <w:szCs w:val="28"/>
          <w:rtl w:val="true"/>
          <w:lang w:bidi="fa-IR"/>
        </w:rPr>
        <w:t>.</w:t>
      </w:r>
    </w:p>
    <w:p>
      <w:pPr>
        <w:pStyle w:val="Heading2"/>
        <w:numPr>
          <w:ilvl w:val="1"/>
          <w:numId w:val="1"/>
        </w:numPr>
        <w:rPr/>
      </w:pPr>
      <w:bookmarkStart w:id="2067" w:name="__RefHeading___Toc1107875_1051229030"/>
      <w:bookmarkStart w:id="2068" w:name="_Toc767"/>
      <w:bookmarkEnd w:id="2067"/>
      <w:r>
        <w:rPr/>
        <w:t>766</w:t>
      </w:r>
      <w:r>
        <w:rPr>
          <w:rtl w:val="true"/>
        </w:rPr>
        <w:t xml:space="preserve">- </w:t>
      </w:r>
      <w:r>
        <w:rPr>
          <w:rtl w:val="true"/>
        </w:rPr>
        <w:t>پسر نابغه</w:t>
      </w:r>
      <w:r>
        <w:rPr>
          <w:rtl w:val="true"/>
        </w:rPr>
        <w:t>:</w:t>
      </w:r>
      <w:bookmarkEnd w:id="2068"/>
    </w:p>
    <w:p>
      <w:pPr>
        <w:pStyle w:val="BookText"/>
        <w:rPr/>
      </w:pPr>
      <w:r>
        <w:rPr>
          <w:rFonts w:ascii="IRNazanin" w:hAnsi="IRNazanin" w:eastAsia="IRNazanin"/>
          <w:color w:val="111111"/>
          <w:sz w:val="28"/>
          <w:sz w:val="28"/>
          <w:szCs w:val="28"/>
          <w:rtl w:val="true"/>
          <w:lang w:bidi="fa-IR"/>
        </w:rPr>
        <w:t>اشتباه نشود نابغه مادر عمرو عاص است همان زن اسیری که عبدالله بن جدعان او را خرید و چون فاسد و بی آبرو و اهل فحشاء بود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نابغه عمر و عاص متولد شد همانند زیاد بن ابیه چند پدر پیدا کرد، ابولهب، امية بن خلف، هشام بن مغیره، ابوسفیان و عاص بن وائل هر کدام ادعا داشتند عمر و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عاص او را برداشت عاص بن وائل از دشمنان سر سخت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پیامبر را ابتر نامید، که خدا در سوره کوثر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دشمن تو ابتر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نابغه در مکه سر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خار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بود که به کجاوه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و او را طوری کتک زد که دچار سقط جنین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نفرین کرده اوبود که بچه های مکه را تحریک می کرد که با صدای بلند برای آن حضرت سرودهای طعنه آمیز بخوانند و حضرت را آزار دهند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عمرو عاص را پسر نابغه می خواند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عَجَباً لاِبْنِ اَلنَّابِغَهِ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عمر و عاص پسر نابغه</w:t>
      </w:r>
      <w:r>
        <w:rPr>
          <w:rFonts w:eastAsia="IRNazanin" w:cs="IRNazanin"/>
          <w:color w:val="111111"/>
          <w:sz w:val="28"/>
          <w:szCs w:val="28"/>
          <w:rtl w:val="true"/>
          <w:lang w:bidi="fa-IR"/>
        </w:rPr>
        <w:t>!</w:t>
      </w:r>
      <w:r>
        <w:rPr>
          <w:rStyle w:val="FootnoteAnchor"/>
          <w:rtl w:val="true"/>
        </w:rPr>
        <w:footnoteReference w:id="993"/>
      </w:r>
    </w:p>
    <w:p>
      <w:pPr>
        <w:pStyle w:val="Heading2"/>
        <w:numPr>
          <w:ilvl w:val="1"/>
          <w:numId w:val="1"/>
        </w:numPr>
        <w:rPr/>
      </w:pPr>
      <w:bookmarkStart w:id="2069" w:name="__RefHeading___Toc1107877_1051229030"/>
      <w:bookmarkStart w:id="2070" w:name="_Toc768"/>
      <w:bookmarkEnd w:id="2069"/>
      <w:r>
        <w:rPr/>
        <w:t>767</w:t>
      </w:r>
      <w:r>
        <w:rPr>
          <w:rtl w:val="true"/>
        </w:rPr>
        <w:t xml:space="preserve">- </w:t>
      </w:r>
      <w:r>
        <w:rPr>
          <w:rtl w:val="true"/>
        </w:rPr>
        <w:t>زنی که شوهرش را خفه کرد</w:t>
      </w:r>
      <w:r>
        <w:rPr>
          <w:rtl w:val="true"/>
        </w:rPr>
        <w:t>:</w:t>
      </w:r>
      <w:bookmarkEnd w:id="2070"/>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قبل از خبر فوق خطبه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پیشنهاد داده شد که مروان بن حکم داماد عثمان می خواهد با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پس از کشته شدن عثمان با من بیعت نکرد؟ مرا به بیعت او نیازی </w:t>
      </w:r>
      <w:bookmarkStart w:id="2071" w:name="pg7341_74847"/>
    </w:p>
    <w:p>
      <w:pPr>
        <w:pStyle w:val="BookText"/>
        <w:rPr/>
      </w:pPr>
      <w:bookmarkEnd w:id="2071"/>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دست یهودی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یهودی کنایه از عهد شکنی مروان است مروان هم یهودی زاده بود و هم یهودیان در آن روزگاران معروف به پیمان شکنی بودند چنانکه امروز چون اسلافشان این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دست خود بیعت کند در نهان بیعت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حکومت کوتاه مدتی خواهد داشت، مانند فرصت کوتاه سگی که با زبان بینی خود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چهار فرمانرواست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 از دست او و پسرانش روزگار خویشی نخواهند داشت</w:t>
      </w:r>
      <w:r>
        <w:rPr>
          <w:rFonts w:eastAsia="IRNazanin" w:cs="IRNazanin"/>
          <w:color w:val="111111"/>
          <w:sz w:val="28"/>
          <w:szCs w:val="28"/>
          <w:rtl w:val="true"/>
          <w:lang w:bidi="fa-IR"/>
        </w:rPr>
        <w:t xml:space="preserve">. </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فرزند مروان که به خلافت رسیدند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مروان حاکم گستاخ عرب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که حاكم مصر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مروان حاکم عراق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که حاكم الجزیره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برای اینکه فرزندان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شوند و حکومت در خاندان ابوسفیان باقی بماند با مروان بیعت کردند که سرانجام پس از ازدواج مروان با همسر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 آمدن اختلافات داخلی مروان به دست زنش خفه شد</w:t>
      </w:r>
      <w:r>
        <w:rPr>
          <w:rFonts w:eastAsia="IRNazanin" w:cs="IRNazanin"/>
          <w:color w:val="111111"/>
          <w:sz w:val="28"/>
          <w:szCs w:val="28"/>
          <w:rtl w:val="true"/>
          <w:lang w:bidi="fa-IR"/>
        </w:rPr>
        <w:t>.</w:t>
      </w:r>
      <w:r>
        <w:rPr>
          <w:rStyle w:val="FootnoteAnchor"/>
          <w:rtl w:val="true"/>
        </w:rPr>
        <w:footnoteReference w:id="995"/>
      </w:r>
    </w:p>
    <w:p>
      <w:pPr>
        <w:pStyle w:val="Heading2"/>
        <w:numPr>
          <w:ilvl w:val="1"/>
          <w:numId w:val="1"/>
        </w:numPr>
        <w:rPr/>
      </w:pPr>
      <w:bookmarkStart w:id="2072" w:name="__RefHeading___Toc1107879_1051229030"/>
      <w:bookmarkStart w:id="2073" w:name="_Toc769"/>
      <w:bookmarkEnd w:id="2072"/>
      <w:r>
        <w:rPr/>
        <w:t>768</w:t>
      </w:r>
      <w:r>
        <w:rPr>
          <w:rtl w:val="true"/>
        </w:rPr>
        <w:t xml:space="preserve">- </w:t>
      </w:r>
      <w:r>
        <w:rPr>
          <w:rtl w:val="true"/>
        </w:rPr>
        <w:t>روز دوشنبه و روز سه شنبه</w:t>
      </w:r>
      <w:r>
        <w:rPr>
          <w:rtl w:val="true"/>
        </w:rPr>
        <w:t>:</w:t>
      </w:r>
      <w:bookmarkEnd w:id="2073"/>
    </w:p>
    <w:p>
      <w:pPr>
        <w:pStyle w:val="BookText"/>
        <w:rPr/>
      </w:pPr>
      <w:r>
        <w:rPr>
          <w:rFonts w:ascii="IRNazanin" w:hAnsi="IRNazanin" w:eastAsia="IRNazanin"/>
          <w:color w:val="111111"/>
          <w:sz w:val="28"/>
          <w:sz w:val="28"/>
          <w:szCs w:val="28"/>
          <w:rtl w:val="true"/>
          <w:lang w:bidi="fa-IR"/>
        </w:rPr>
        <w:t xml:space="preserve">علامه امینی رحمة الله علیه در 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در صفحات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یکصد حدیث از کتب اهل سنت اینحقیقت را اثبات می کند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نخستین کسی است با پیامبر نماز خواند نویسندگان بزرگ اهل سنت و اصحاب رسول خدا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کردند و قبول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 رسول الله صلی الله علیه وآله یوم الاثنین، وصلی علی یوم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نازل شد و روز سه شنبه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w:t>
      </w:r>
      <w:r>
        <w:rPr>
          <w:rStyle w:val="FootnoteAnchor"/>
          <w:rtl w:val="true"/>
        </w:rPr>
        <w:footnoteReference w:id="996"/>
      </w:r>
    </w:p>
    <w:p>
      <w:pPr>
        <w:pStyle w:val="Heading2"/>
        <w:numPr>
          <w:ilvl w:val="1"/>
          <w:numId w:val="1"/>
        </w:numPr>
        <w:rPr/>
      </w:pPr>
      <w:bookmarkStart w:id="2074" w:name="__RefHeading___Toc1107881_1051229030"/>
      <w:bookmarkStart w:id="2075" w:name="_Toc770"/>
      <w:bookmarkEnd w:id="2074"/>
      <w:r>
        <w:rPr/>
        <w:t>769</w:t>
      </w:r>
      <w:r>
        <w:rPr>
          <w:rtl w:val="true"/>
        </w:rPr>
        <w:t xml:space="preserve">- </w:t>
      </w:r>
      <w:r>
        <w:rPr>
          <w:rtl w:val="true"/>
        </w:rPr>
        <w:t xml:space="preserve">کودتای نظامی </w:t>
      </w:r>
      <w:r>
        <w:rPr>
          <w:rtl w:val="true"/>
        </w:rPr>
        <w:t>:</w:t>
      </w:r>
      <w:bookmarkEnd w:id="2075"/>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کودتای نظامی که در اسلام اتفاق افتاد در خانه تیمی ای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2076" w:name="pg7341_74848"/>
    </w:p>
    <w:p>
      <w:pPr>
        <w:pStyle w:val="BookText"/>
        <w:rPr/>
      </w:pPr>
      <w:bookmarkEnd w:id="2076"/>
      <w:r>
        <w:rPr>
          <w:rFonts w:ascii="IRNazanin" w:hAnsi="IRNazanin" w:eastAsia="IRNazanin"/>
          <w:color w:val="111111"/>
          <w:sz w:val="28"/>
          <w:sz w:val="28"/>
          <w:szCs w:val="28"/>
          <w:rtl w:val="true"/>
          <w:lang w:bidi="fa-IR"/>
        </w:rPr>
        <w:t>این مکان خانه ای بود در شهر مدینه که قریش برای حل اختلافات خود در آنجا جمع می شدند و به سقیفہ بنی ساعده معروف شد که ابابکر و عمر و هم پیمان های آنان کودتای نظامی خود را در آن مکان سامان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نام را بر حرکت اینها انتخاب کردم از این جهت است که با زور و ضربت و تهدید به قتل و شمشیر از مردم بیعت گرفتند بویژه از امیرالمؤمنین علان که حضرتش را به اجبار دست بسته به مسجد بردند و شمشیر را بالای سرش گرفتند و از او خواستند که با ابابکر بیعت کند و الا تو را خواهیم کشت و جالب است که حضرت را چند نفر به زور نزدیک ابابکر رساندند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 او نگذاشت و بدون آنکه کف دست را باز کند دستش را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هم روی دست حضرت زد و به همین مقدار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شد</w:t>
      </w:r>
      <w:r>
        <w:rPr>
          <w:rFonts w:eastAsia="IRNazanin" w:cs="IRNazanin"/>
          <w:color w:val="111111"/>
          <w:sz w:val="28"/>
          <w:szCs w:val="28"/>
          <w:rtl w:val="true"/>
          <w:lang w:bidi="fa-IR"/>
        </w:rPr>
        <w:t xml:space="preserve">. </w:t>
      </w:r>
      <w:r>
        <w:rPr>
          <w:rStyle w:val="FootnoteAnchor"/>
          <w:rtl w:val="true"/>
        </w:rPr>
        <w:footnoteReference w:id="997"/>
      </w:r>
    </w:p>
    <w:p>
      <w:pPr>
        <w:pStyle w:val="Heading2"/>
        <w:numPr>
          <w:ilvl w:val="1"/>
          <w:numId w:val="1"/>
        </w:numPr>
        <w:rPr/>
      </w:pPr>
      <w:bookmarkStart w:id="2077" w:name="__RefHeading___Toc1107883_1051229030"/>
      <w:bookmarkStart w:id="2078" w:name="_Toc771"/>
      <w:bookmarkEnd w:id="2077"/>
      <w:r>
        <w:rPr/>
        <w:t>770</w:t>
      </w:r>
      <w:r>
        <w:rPr>
          <w:rtl w:val="true"/>
        </w:rPr>
        <w:t xml:space="preserve">- </w:t>
      </w:r>
      <w:r>
        <w:rPr>
          <w:rtl w:val="true"/>
        </w:rPr>
        <w:t>خدایا هرگز شکم او را سیر مکن</w:t>
      </w:r>
      <w:r>
        <w:rPr>
          <w:rtl w:val="true"/>
        </w:rPr>
        <w:t>:</w:t>
      </w:r>
      <w:bookmarkEnd w:id="2078"/>
    </w:p>
    <w:p>
      <w:pPr>
        <w:pStyle w:val="BookText"/>
        <w:rPr/>
      </w:pPr>
      <w:r>
        <w:rPr>
          <w:rFonts w:ascii="IRNazanin" w:hAnsi="IRNazanin" w:eastAsia="IRNazanin"/>
          <w:color w:val="111111"/>
          <w:sz w:val="28"/>
          <w:sz w:val="28"/>
          <w:szCs w:val="28"/>
          <w:rtl w:val="true"/>
          <w:lang w:bidi="fa-IR"/>
        </w:rPr>
        <w:t>این نفرین را رسول خدا درباره کسی کرد که بنیانگذار پادشاهی در اسلام شد و روزی بر جهان عرب مسلط گشت و امیرالمؤمنین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مردی با گلوی گشاده و شکمی بزرگ بر شما مسلط خواهد شد، که هرچه بیابد می خورد</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این شخص نفرین شده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معاویه نبود و علت نفرین حضرت این بود که چند بار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مشغول غذا خوردنم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تُشْبِعْ 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هرگز شکم او را سیر مکن از آن پس معاویه فراوان می خورد و می گفت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مللت و ما أشبعت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خسته شدم ولی سیر نشدم</w:t>
      </w:r>
      <w:r>
        <w:rPr>
          <w:rFonts w:eastAsia="IRNazanin" w:cs="IRNazanin"/>
          <w:color w:val="111111"/>
          <w:sz w:val="28"/>
          <w:szCs w:val="28"/>
          <w:rtl w:val="true"/>
          <w:lang w:bidi="fa-IR"/>
        </w:rPr>
        <w:t xml:space="preserve">! </w:t>
      </w:r>
      <w:bookmarkStart w:id="2079" w:name="pg7341_74849"/>
    </w:p>
    <w:p>
      <w:pPr>
        <w:pStyle w:val="Heading2"/>
        <w:numPr>
          <w:ilvl w:val="1"/>
          <w:numId w:val="1"/>
        </w:numPr>
        <w:rPr/>
      </w:pPr>
      <w:bookmarkStart w:id="2080" w:name="__RefHeading___Toc1107885_1051229030"/>
      <w:bookmarkStart w:id="2081" w:name="_Toc772"/>
      <w:bookmarkEnd w:id="2079"/>
      <w:bookmarkEnd w:id="2080"/>
      <w:r>
        <w:rPr/>
        <w:t>771</w:t>
      </w:r>
      <w:r>
        <w:rPr>
          <w:rtl w:val="true"/>
        </w:rPr>
        <w:t xml:space="preserve">- </w:t>
      </w:r>
      <w:r>
        <w:rPr>
          <w:rtl w:val="true"/>
        </w:rPr>
        <w:t>چپاول بیت المال</w:t>
      </w:r>
      <w:r>
        <w:rPr>
          <w:rtl w:val="true"/>
        </w:rPr>
        <w:t>:</w:t>
      </w:r>
      <w:bookmarkEnd w:id="2081"/>
    </w:p>
    <w:p>
      <w:pPr>
        <w:pStyle w:val="BookText"/>
        <w:rPr/>
      </w:pPr>
      <w:r>
        <w:rPr>
          <w:rFonts w:ascii="IRNazanin" w:hAnsi="IRNazanin" w:eastAsia="IRNazanin"/>
          <w:color w:val="111111"/>
          <w:sz w:val="28"/>
          <w:sz w:val="28"/>
          <w:szCs w:val="28"/>
          <w:rtl w:val="true"/>
          <w:lang w:bidi="fa-IR"/>
        </w:rPr>
        <w:t>زیاد شنیده و دیده اید که زمامداران وقتی به قدرت می رسند غیر زورگوئیها و ستمکاریهایی که بر مردم خود روا می دارند بهچپاول بیت المال و حق قطعی مردم نیز برای استفاده شخصی و فامیل و دوستان خویش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رسید و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مرحله از اسراف بازیها و چپاول بیت المال توسط وی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دامادش حارث بن حکم ،هزار درهم و شترهای فراوان زکات آن سال و زمین بزرگی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مسلمانان کرده 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عاص بن امیه از طایفه خود صد 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داماد دیگرش مروان بن حکم، صد هزار درهم و به ابوسفیان دویست 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سی و دو میلیون و دویست هزار درهم، و به زبیر پنجاه و نه میلیون و هشتصد 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سی ملیون و پانصد هزار درهم و سیصد و پنجاه هزار دینار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یعلی بن امیه پانصد هزار دینار و به عبدالرحمن شوهر خواهرش دو میلیون و پانصد هزار دینار داد</w:t>
      </w:r>
      <w:r>
        <w:rPr>
          <w:rFonts w:eastAsia="IRNazanin" w:cs="IRNazanin"/>
          <w:color w:val="111111"/>
          <w:sz w:val="28"/>
          <w:szCs w:val="28"/>
          <w:rtl w:val="true"/>
          <w:lang w:bidi="fa-IR"/>
        </w:rPr>
        <w:t xml:space="preserve">. </w:t>
      </w:r>
      <w:r>
        <w:rPr>
          <w:rStyle w:val="FootnoteAnchor"/>
          <w:rtl w:val="true"/>
        </w:rPr>
        <w:footnoteReference w:id="999"/>
      </w:r>
    </w:p>
    <w:p>
      <w:pPr>
        <w:pStyle w:val="Heading2"/>
        <w:numPr>
          <w:ilvl w:val="1"/>
          <w:numId w:val="1"/>
        </w:numPr>
        <w:rPr/>
      </w:pPr>
      <w:bookmarkStart w:id="2082" w:name="__RefHeading___Toc1107887_1051229030"/>
      <w:bookmarkStart w:id="2083" w:name="_Toc773"/>
      <w:bookmarkEnd w:id="2082"/>
      <w:r>
        <w:rPr/>
        <w:t>772</w:t>
      </w:r>
      <w:r>
        <w:rPr>
          <w:rtl w:val="true"/>
        </w:rPr>
        <w:t xml:space="preserve">- </w:t>
      </w:r>
      <w:r>
        <w:rPr>
          <w:rtl w:val="true"/>
        </w:rPr>
        <w:t>تقیه به چه معناست؟</w:t>
      </w:r>
      <w:bookmarkEnd w:id="2083"/>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قدس سره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پنهان داشتن اعتقاد باطنی و کتمان آن در برابر مخالفان به خاطر اجتناب از زیان های دینی و دنیوی است</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 xml:space="preserve">کلام شیخ مفید الهام گرفته از کلمات نورانی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حکومت خودکامه و زورگو بود با آنان در ظاهر سازش کنید و در باطن مخالفشان باشید</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از شما خواسته خواهد شد که مرا ناسزاگوید، اشکالی ندارد ناسزابگویید و از شما خواسته خواهد شد که از من بیزاری جویید، گردنتان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بزنند اما از من بیزاری نجویید، زیرا که من بر فطرت توحید و مسلمان هستم</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 xml:space="preserve">در بعضی موارد تقیه برداشته می شود و باید هر آنچه </w:t>
      </w:r>
      <w:bookmarkStart w:id="2084" w:name="pg7341_74850"/>
    </w:p>
    <w:p>
      <w:pPr>
        <w:pStyle w:val="BookText"/>
        <w:rPr/>
      </w:pPr>
      <w:bookmarkEnd w:id="2084"/>
      <w:r>
        <w:rPr>
          <w:rFonts w:ascii="IRNazanin" w:hAnsi="IRNazanin" w:eastAsia="IRNazanin"/>
          <w:color w:val="111111"/>
          <w:sz w:val="28"/>
          <w:sz w:val="28"/>
          <w:szCs w:val="28"/>
          <w:rtl w:val="true"/>
          <w:lang w:bidi="fa-IR"/>
        </w:rPr>
        <w:t>در باطن داریم اظهار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حقیقت برای جلوگیری از ریختن خونها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تقیه منجر به ریخته شدن خون شود، دیگر تقیه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اگر شما را دعوت کنند که ما را یاری دهید، قطعا خواهید گفت ما این کار را نمی کنیم بلکه تقیه میکنیم و تقیه را از پدر و مادرتان دوست تر خواهید داشت و زمانی که قائم قیام کند، نیازی ندارد که در این باره از شما سؤال کند و درباره بسیاری از شما منافقان حد خدا را جاری خواهد ساخت</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همان گرامی فرمو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من در نهی آنها تقیه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خوردن، مسح کردن روی پای پوشیده و متعه حج</w:t>
      </w:r>
      <w:r>
        <w:rPr>
          <w:rFonts w:eastAsia="IRNazanin" w:cs="IRNazanin"/>
          <w:color w:val="111111"/>
          <w:sz w:val="28"/>
          <w:szCs w:val="28"/>
          <w:rtl w:val="true"/>
          <w:lang w:bidi="fa-IR"/>
        </w:rPr>
        <w:t>.</w:t>
      </w:r>
      <w:r>
        <w:rPr>
          <w:rStyle w:val="FootnoteAnchor"/>
          <w:rtl w:val="true"/>
        </w:rPr>
        <w:footnoteReference w:id="1004"/>
      </w:r>
    </w:p>
    <w:p>
      <w:pPr>
        <w:pStyle w:val="Heading2"/>
        <w:numPr>
          <w:ilvl w:val="1"/>
          <w:numId w:val="1"/>
        </w:numPr>
        <w:rPr/>
      </w:pPr>
      <w:bookmarkStart w:id="2085" w:name="__RefHeading___Toc1107889_1051229030"/>
      <w:bookmarkStart w:id="2086" w:name="_Toc774"/>
      <w:bookmarkEnd w:id="2085"/>
      <w:r>
        <w:rPr/>
        <w:t>773</w:t>
      </w:r>
      <w:r>
        <w:rPr>
          <w:rtl w:val="true"/>
        </w:rPr>
        <w:t xml:space="preserve">- </w:t>
      </w:r>
      <w:r>
        <w:rPr>
          <w:rtl w:val="true"/>
        </w:rPr>
        <w:t>حاکمان مثل حاکم همدان نباشند</w:t>
      </w:r>
      <w:r>
        <w:rPr>
          <w:rtl w:val="true"/>
        </w:rPr>
        <w:t>:</w:t>
      </w:r>
      <w:bookmarkEnd w:id="2086"/>
    </w:p>
    <w:p>
      <w:pPr>
        <w:pStyle w:val="BookText"/>
        <w:rPr/>
      </w:pPr>
      <w:r>
        <w:rPr>
          <w:rFonts w:ascii="IRNazanin" w:hAnsi="IRNazanin" w:eastAsia="IRNazanin"/>
          <w:color w:val="111111"/>
          <w:sz w:val="28"/>
          <w:sz w:val="28"/>
          <w:szCs w:val="28"/>
          <w:rtl w:val="true"/>
          <w:lang w:bidi="fa-IR"/>
        </w:rPr>
        <w:t>احمد میرزا عضدالدوله از پسران آخری فتحعلیشاه قاجار حاکم شهر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تعدادی از مردم به حضور او آمدند و از ظلم و ستمی که مأموران و قاطر چیان دولتی بر مردم روا می داشتند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مرا دزدیدند و بردند و معلوم نشد چه بر 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مرا رو سیاه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همدان که مردی ضعیف النفس و تریاکی و اهل می و باده بود، دستمالی از جیب در آورد و زار و زار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آمدند منزل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خوردند و خوابیدن و تریاک و شیره کشیدند و مرغ و کباب خواستند و بعد فرش و لحاف و تشک و دستبند و گردنبند زن و دخترهایم را گرفتند و دو گاو و گوساله مرا هم سر بریدند برای سایر قاطرچیها کباب درست کنند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نچ نچ کنان و با اشک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 شاء الله روز قیامت به آتش دوزخشان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آن روز در صحرای محشر حاضر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مراتب را گواهی خواهم </w:t>
      </w:r>
      <w:bookmarkStart w:id="2087" w:name="pg7341_74851"/>
    </w:p>
    <w:p>
      <w:pPr>
        <w:pStyle w:val="BookText"/>
        <w:rPr/>
      </w:pPr>
      <w:bookmarkEnd w:id="2087"/>
      <w:r>
        <w:rPr>
          <w:rFonts w:ascii="IRNazanin" w:hAnsi="IRNazanin" w:eastAsia="IRNazanin"/>
          <w:color w:val="111111"/>
          <w:sz w:val="28"/>
          <w:sz w:val="28"/>
          <w:szCs w:val="28"/>
          <w:rtl w:val="true"/>
          <w:lang w:bidi="fa-IR"/>
        </w:rPr>
        <w:t>فرمود انشاء الله از همان قاطر و الاغ به زمین بیفتند و کمرشان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زمستان مرا بردند و شکستند و از چوبش برای آتش اجاق استفاده کردند و ده تا مرغ و خروس مرا کشتند و به سیخ کشیدند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 ان شاء الله در صحرای محشر گواهی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آتش جهنم همان سیخ کباب را به هر چه نه بدتر آنان فرو برده و روی آتش، جوجه کباب برشته شان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جلو آمد که دست پیر زنی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پرسید این عجوزه دیگر کیست؟ نگو که قاطر چیان مزاحم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خانه من نزدیک دارالحکومه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جناب عالی سر مردم را با حرفهای مفت گرم کرده ای و به جای احضار و مجازات این قاطرچی های وظیفه شناس و متجاوز به جان و ناموس مردم، هي نفرينشان می کنی، رفتم دست ننه بزرگم را گرفته آوردم اینجا، حضرت اقدس والا، ایشان صد برابر جنابعالی بلد است نفرین کند و موعظه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تو را گذاشته اینجا به دردها و شکایتهای مردم رسیدگی کنی، هی نفرین و لعنت تحویل مردم می دهی؟ هی مردم را به روز بوالحساب حواله میدهی؟ خجالت بکش حقوق مفت میگیری و این حرفها را تحویل مردم داده از پس یک فوج قاطرچی بر نمی آیی؟ اگر راهزنان و دزدان و اجانب به همدانت حمله کنند، چه غلطی خواهی کرد؟عضدالدوله گفت حق به جانب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حساب می زنی، ولی کاری از بنده بر نمی آید اگر راهزنان و دزدان و اجانب هم حمله کنند، می رویم مصلای همدان، نفرین می کنیم شرشان از سر خلایق هرچه لایق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همه غش غش خندیدند و آن مرد شاکی هم از ننه پیر خود خواست، تا می تواند متجاوزان را لعن و نفرین کند</w:t>
      </w:r>
      <w:r>
        <w:rPr>
          <w:rFonts w:eastAsia="IRNazanin" w:cs="IRNazanin"/>
          <w:color w:val="111111"/>
          <w:sz w:val="28"/>
          <w:szCs w:val="28"/>
          <w:rtl w:val="true"/>
          <w:lang w:bidi="fa-IR"/>
        </w:rPr>
        <w:t>.</w:t>
      </w:r>
    </w:p>
    <w:p>
      <w:pPr>
        <w:pStyle w:val="Heading2"/>
        <w:numPr>
          <w:ilvl w:val="1"/>
          <w:numId w:val="1"/>
        </w:numPr>
        <w:rPr/>
      </w:pPr>
      <w:bookmarkStart w:id="2088" w:name="__RefHeading___Toc1107891_1051229030"/>
      <w:bookmarkStart w:id="2089" w:name="_Toc775"/>
      <w:bookmarkEnd w:id="2088"/>
      <w:r>
        <w:rPr/>
        <w:t>774</w:t>
      </w:r>
      <w:r>
        <w:rPr>
          <w:rtl w:val="true"/>
        </w:rPr>
        <w:t xml:space="preserve">- </w:t>
      </w:r>
      <w:r>
        <w:rPr>
          <w:rtl w:val="true"/>
        </w:rPr>
        <w:t>در چه سنی کودکان تشویق به نماز شوند؟</w:t>
      </w:r>
      <w:bookmarkEnd w:id="2089"/>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نماز از نظر اسلام به درجه ای از اهمیت و عظمت است که در آثار اسلامی و </w:t>
      </w:r>
      <w:bookmarkStart w:id="2090" w:name="pg7341_74852"/>
    </w:p>
    <w:p>
      <w:pPr>
        <w:pStyle w:val="BookText"/>
        <w:rPr/>
      </w:pPr>
      <w:bookmarkEnd w:id="2090"/>
      <w:r>
        <w:rPr>
          <w:rFonts w:ascii="IRNazanin" w:hAnsi="IRNazanin" w:eastAsia="IRNazanin"/>
          <w:color w:val="111111"/>
          <w:sz w:val="28"/>
          <w:sz w:val="28"/>
          <w:szCs w:val="28"/>
          <w:rtl w:val="true"/>
          <w:lang w:bidi="fa-IR"/>
        </w:rPr>
        <w:t>معارف الهی و روایات و احادیث آمده که فرزندان خود را چند سال قبل از تکلیف با این فریضه پر ارزش الهی آشنا کنید و آنان را با تشویق و ترغیب در اتصال با این دریای خروشان رحمت حق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می گوید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باید چه وقت در ارتباط با نماز قرار داد؟ حضرت فرمودند بین شش تا هفت سالگی</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على بن جعفر از برادر بزرگوارش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نماز و روزه به پسر بچه واجب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مرز تکلیف برسد و نماز و روزه را بشناسد</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خود را در پنج سالگی امر به نماز می کنیم، پس شما در سنین هفت سالگی، آنان را نسبت به نماز تمرین بدهید</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حسین بن قارون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مردی فرزندش را به نماز وا می دارد ولی یک یا دو روز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سن آن پسر بچه چقدر است؟ گفتم 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تعجب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و ترک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نماز برای او سخت و رنج آور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تاب و توانش نماز بخواند</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 xml:space="preserve">و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علموا صبیا نکم الصلوه و خذوهم بها اذا بلغوا ثمانی سنین </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نماز را به فرزندان خود تسلیم دهید و چون به هشت سالگی برسند آنان را وادار به خواندن این فریضه الهی نمایید</w:t>
      </w:r>
      <w:r>
        <w:rPr>
          <w:rFonts w:eastAsia="IRNazanin" w:cs="IRNazanin"/>
          <w:color w:val="111111"/>
          <w:sz w:val="28"/>
          <w:szCs w:val="28"/>
          <w:rtl w:val="true"/>
          <w:lang w:bidi="fa-IR"/>
        </w:rPr>
        <w:t>.</w:t>
      </w:r>
    </w:p>
    <w:p>
      <w:pPr>
        <w:pStyle w:val="Heading2"/>
        <w:numPr>
          <w:ilvl w:val="1"/>
          <w:numId w:val="1"/>
        </w:numPr>
        <w:rPr/>
      </w:pPr>
      <w:bookmarkStart w:id="2091" w:name="__RefHeading___Toc1107893_1051229030"/>
      <w:bookmarkStart w:id="2092" w:name="_Toc776"/>
      <w:bookmarkEnd w:id="2091"/>
      <w:r>
        <w:rPr/>
        <w:t>775</w:t>
      </w:r>
      <w:r>
        <w:rPr>
          <w:rtl w:val="true"/>
        </w:rPr>
        <w:t xml:space="preserve">- </w:t>
      </w:r>
      <w:r>
        <w:rPr>
          <w:rtl w:val="true"/>
        </w:rPr>
        <w:t>مدیریت اقتصادی</w:t>
      </w:r>
      <w:r>
        <w:rPr>
          <w:rtl w:val="true"/>
        </w:rPr>
        <w:t>:</w:t>
      </w:r>
      <w:bookmarkEnd w:id="2092"/>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کشور مسؤول امور اقتصادی هستند قبل از هر چیز باید نیازهای ملت خود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سلیقه ای عمل نکنند دنبال اسم در کردن و ثبت سنگهای تراشیده شده دوران ریاستشان نباشند که پرده را کنار بزنند و یا قیچی گل مخملی را به </w:t>
      </w:r>
      <w:bookmarkStart w:id="2093" w:name="pg7341_74853"/>
    </w:p>
    <w:p>
      <w:pPr>
        <w:pStyle w:val="BookText"/>
        <w:rPr/>
      </w:pPr>
      <w:bookmarkEnd w:id="2093"/>
      <w:r>
        <w:rPr>
          <w:rFonts w:ascii="IRNazanin" w:hAnsi="IRNazanin" w:eastAsia="IRNazanin"/>
          <w:color w:val="111111"/>
          <w:sz w:val="28"/>
          <w:sz w:val="28"/>
          <w:szCs w:val="28"/>
          <w:rtl w:val="true"/>
          <w:lang w:bidi="fa-IR"/>
        </w:rPr>
        <w:t>دست گیرند دنبال این باشند چه عواملی بهتر و سریعتر می توانند مشکلات اقتصادی مردم و اکثریت محروم جامعه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 حاج میرزا آقاسی صدراعظم دوران قاجار آورده اند که تصور می کرد مهمترین نیاز کشور تهیه توپ جنگی و احداث قنات است و لذا هرچه دستش می رسید دستور میداد صرفا در این دو مورد هزینه شود تا اینکه در آن زمان شاعری به طنز در این باره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نگذاشت برای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 شد</w:t>
      </w:r>
    </w:p>
    <w:p>
      <w:pPr>
        <w:pStyle w:val="BookText"/>
        <w:rPr/>
      </w:pPr>
      <w:r>
        <w:rPr>
          <w:rFonts w:ascii="IRNazanin" w:hAnsi="IRNazanin" w:eastAsia="IRNazanin"/>
          <w:color w:val="111111"/>
          <w:sz w:val="28"/>
          <w:sz w:val="28"/>
          <w:szCs w:val="28"/>
          <w:rtl w:val="true"/>
          <w:lang w:bidi="fa-IR"/>
        </w:rPr>
        <w:t>صرف قنات و توپ هر بیش و کمی</w:t>
      </w:r>
    </w:p>
    <w:p>
      <w:pPr>
        <w:pStyle w:val="BookText"/>
        <w:rPr/>
      </w:pPr>
      <w:r>
        <w:rPr>
          <w:rFonts w:ascii="IRNazanin" w:hAnsi="IRNazanin" w:eastAsia="IRNazanin"/>
          <w:color w:val="111111"/>
          <w:sz w:val="28"/>
          <w:sz w:val="28"/>
          <w:szCs w:val="28"/>
          <w:rtl w:val="true"/>
          <w:lang w:bidi="fa-IR"/>
        </w:rPr>
        <w:t>نه مزرع دوست را از آن آب نمی</w:t>
      </w:r>
    </w:p>
    <w:p>
      <w:pPr>
        <w:pStyle w:val="BookText"/>
        <w:rPr/>
      </w:pPr>
      <w:r>
        <w:rPr>
          <w:rFonts w:ascii="IRNazanin" w:hAnsi="IRNazanin" w:eastAsia="IRNazanin"/>
          <w:color w:val="111111"/>
          <w:sz w:val="28"/>
          <w:sz w:val="28"/>
          <w:szCs w:val="28"/>
          <w:rtl w:val="true"/>
          <w:lang w:bidi="fa-IR"/>
        </w:rPr>
        <w:t>نه لشکر خصم از آن توپ غمی</w:t>
      </w:r>
    </w:p>
    <w:p>
      <w:pPr>
        <w:pStyle w:val="Heading2"/>
        <w:numPr>
          <w:ilvl w:val="1"/>
          <w:numId w:val="1"/>
        </w:numPr>
        <w:rPr/>
      </w:pPr>
      <w:bookmarkStart w:id="2094" w:name="__RefHeading___Toc1107895_1051229030"/>
      <w:bookmarkStart w:id="2095" w:name="_Toc777"/>
      <w:bookmarkEnd w:id="2094"/>
      <w:r>
        <w:rPr/>
        <w:t>776</w:t>
      </w:r>
      <w:r>
        <w:rPr>
          <w:rtl w:val="true"/>
        </w:rPr>
        <w:t xml:space="preserve">- </w:t>
      </w:r>
      <w:r>
        <w:rPr>
          <w:rtl w:val="true"/>
        </w:rPr>
        <w:t>نماز پدر با پسر چقدر شباهت داشت</w:t>
      </w:r>
      <w:r>
        <w:rPr>
          <w:rtl w:val="true"/>
        </w:rPr>
        <w:t>!</w:t>
      </w:r>
      <w:bookmarkEnd w:id="2095"/>
    </w:p>
    <w:p>
      <w:pPr>
        <w:pStyle w:val="BookText"/>
        <w:rPr/>
      </w:pPr>
      <w:r>
        <w:rPr>
          <w:rFonts w:ascii="IRNazanin" w:hAnsi="IRNazanin" w:eastAsia="IRNazanin"/>
          <w:color w:val="111111"/>
          <w:sz w:val="28"/>
          <w:sz w:val="28"/>
          <w:szCs w:val="28"/>
          <w:rtl w:val="true"/>
          <w:lang w:bidi="fa-IR"/>
        </w:rPr>
        <w:t xml:space="preserve">امیرالمؤمنین در جنگ صفین در یکی از سخت ترین شب های نبرد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برای آن حضرت گستردند و مشغول نماز شد در حالی که تیرهای بسیاری از طرف راست و چپ او می گذشت و هرگز تزلزلی در او ایجاد نمی کرد، آن حضرت از جایش تکان نخورد تا آن که نمازش را به پایان رساند</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 xml:space="preserve">لازم به توضیح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هریر در لغت عرب به زوزه سگ هریر گویند سپاه معاویه در آن شب در زیر ضربات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سگ زوزه میکشید به همین خاطر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 از وقتی که 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نماز شب را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ليلة الهرير؟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ليلة الهریر نماز شبم ترک نشد</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اما نماز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 عاشورا به نیمه رسید هنگام نماز ظهر 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زهیرین قین و سعید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مقابلش بایستند تا آن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با بقیه اصحاب نماز را به جای آورد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نماز تیری به سمت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bookmarkStart w:id="2096" w:name="pg7341_74854"/>
    </w:p>
    <w:p>
      <w:pPr>
        <w:pStyle w:val="BookText"/>
        <w:rPr/>
      </w:pPr>
      <w:bookmarkEnd w:id="2096"/>
      <w:r>
        <w:rPr>
          <w:rFonts w:ascii="IRNazanin" w:hAnsi="IRNazanin" w:eastAsia="IRNazanin"/>
          <w:color w:val="111111"/>
          <w:sz w:val="28"/>
          <w:sz w:val="28"/>
          <w:szCs w:val="28"/>
          <w:rtl w:val="true"/>
          <w:lang w:bidi="fa-IR"/>
        </w:rPr>
        <w:t>سپر حضرت نمود و آن را به جان خرید و به همین صورت تیرهایی را که از سوی دشمن پرتاب می شدند میگرفت تا آن که رمقی برایش باقی نماند، بر زمین افتاده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قوم را لعنت کن، همانگونه که قوم عاد و ثمود را لعنت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پیامبرت برسان و به آن حضرت بگو چه زخمهایی بر من وارد شد زیرا من در راه یاری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جز تحصیل رضا و خوشنودی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عبدالله پس از گفتن این کلام در حالی که سیزده پیکان تیر و زخم های فراوان نیزه و شمشیر در بدنش دیده می شد، به شهادت رسید</w:t>
      </w:r>
      <w:r>
        <w:rPr>
          <w:rFonts w:eastAsia="IRNazanin" w:cs="IRNazanin"/>
          <w:color w:val="111111"/>
          <w:sz w:val="28"/>
          <w:szCs w:val="28"/>
          <w:rtl w:val="true"/>
          <w:lang w:bidi="fa-IR"/>
        </w:rPr>
        <w:t xml:space="preserve">. </w:t>
      </w:r>
      <w:r>
        <w:rPr>
          <w:rStyle w:val="FootnoteAnchor"/>
          <w:rtl w:val="true"/>
        </w:rPr>
        <w:footnoteReference w:id="1012"/>
      </w:r>
    </w:p>
    <w:p>
      <w:pPr>
        <w:pStyle w:val="Heading2"/>
        <w:numPr>
          <w:ilvl w:val="1"/>
          <w:numId w:val="1"/>
        </w:numPr>
        <w:rPr/>
      </w:pPr>
      <w:bookmarkStart w:id="2097" w:name="__RefHeading___Toc1107897_1051229030"/>
      <w:bookmarkStart w:id="2098" w:name="_Toc778"/>
      <w:bookmarkEnd w:id="2097"/>
      <w:r>
        <w:rPr/>
        <w:t>777</w:t>
      </w:r>
      <w:r>
        <w:rPr>
          <w:rtl w:val="true"/>
        </w:rPr>
        <w:t xml:space="preserve">- </w:t>
      </w:r>
      <w:r>
        <w:rPr>
          <w:rtl w:val="true"/>
        </w:rPr>
        <w:t xml:space="preserve">چرا لقمان </w:t>
      </w:r>
      <w:r>
        <w:rPr>
          <w:rtl w:val="true"/>
        </w:rPr>
        <w:t>(</w:t>
      </w:r>
      <w:r>
        <w:rPr>
          <w:rtl w:val="true"/>
        </w:rPr>
        <w:t>علیه السلام</w:t>
      </w:r>
      <w:r>
        <w:rPr>
          <w:rtl w:val="true"/>
        </w:rPr>
        <w:t>)</w:t>
      </w:r>
      <w:r>
        <w:rPr>
          <w:rtl w:val="true"/>
        </w:rPr>
        <w:t>پیامبری را نپذیرفت؟</w:t>
      </w:r>
      <w:r>
        <w:rPr>
          <w:rtl w:val="true"/>
        </w:rPr>
        <w:t>!</w:t>
      </w:r>
      <w:bookmarkEnd w:id="209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ای بود که زیاد می اندیشید و یقینی نیکو و راستین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می داشت و خدا هم دوستدار او شد و نعمت حکمت را به وی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نیمروزی در حالی که خوابیده بود، ندایی به او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 آیا می خواهی خداوند تو را خلیفه خود در روی زمین کند تا میان مردم به حق حکم کنی؟ لقمان در جواب آن ندا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مخیر سازد، عافیت را می پذیرم و بلا را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او اراده کرده که مرا خلیفه گرداند، به جان و دل می پذیرم، زیرا میدانم که اگر این کار را با من بکند خودش هم مرا کمک و نگهداری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که لقمان آنها را نمی 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داوری سخت ترین و دشوارترین منزلگاههاست و ظلم از هر سو آن را فرامی گیرد اگر کسی در دنیا خوار و بی نام و نشان باشد و در آخرت شریف و آبرومند بهتر است، از این که در دنیا شریف و ارجمند باشد و در آخرت خوار و بی مقدار و کسی که دنیا را بر آخرت خوار و بی مقدار و کسی که دنیا را بر آخرت برگزیند دنیا از دستش می رود و به آخرت هم نمی رسد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از منطق و گفتار زیبای او به شگفت آمدند لقمان در خواب بود که در عالم </w:t>
      </w:r>
      <w:bookmarkStart w:id="2099" w:name="pg7341_74855"/>
    </w:p>
    <w:p>
      <w:pPr>
        <w:pStyle w:val="BookText"/>
        <w:rPr/>
      </w:pPr>
      <w:bookmarkEnd w:id="2099"/>
      <w:r>
        <w:rPr>
          <w:rFonts w:ascii="IRNazanin" w:hAnsi="IRNazanin" w:eastAsia="IRNazanin"/>
          <w:color w:val="111111"/>
          <w:sz w:val="28"/>
          <w:sz w:val="28"/>
          <w:szCs w:val="28"/>
          <w:rtl w:val="true"/>
          <w:lang w:bidi="fa-IR"/>
        </w:rPr>
        <w:t>خواب به او حکمت داده شد و چون از خواب بیدار شد، سخنان حکمت آمیز میگفت و برای داود، حکیمانه وزارت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آی لقمان، حکمت به تو داده شد و بلا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داوری میان مردم از تو برداشته شد</w:t>
      </w:r>
      <w:r>
        <w:rPr>
          <w:rFonts w:eastAsia="IRNazanin" w:cs="IRNazanin"/>
          <w:color w:val="111111"/>
          <w:sz w:val="28"/>
          <w:szCs w:val="28"/>
          <w:rtl w:val="true"/>
          <w:lang w:bidi="fa-IR"/>
        </w:rPr>
        <w:t>.</w:t>
      </w:r>
      <w:r>
        <w:rPr>
          <w:rStyle w:val="FootnoteAnchor"/>
          <w:rtl w:val="true"/>
        </w:rPr>
        <w:footnoteReference w:id="1013"/>
      </w:r>
    </w:p>
    <w:p>
      <w:pPr>
        <w:pStyle w:val="Heading2"/>
        <w:numPr>
          <w:ilvl w:val="1"/>
          <w:numId w:val="1"/>
        </w:numPr>
        <w:rPr/>
      </w:pPr>
      <w:bookmarkStart w:id="2100" w:name="__RefHeading___Toc1107899_1051229030"/>
      <w:bookmarkStart w:id="2101" w:name="_Toc779"/>
      <w:bookmarkEnd w:id="2100"/>
      <w:r>
        <w:rPr/>
        <w:t>778</w:t>
      </w:r>
      <w:r>
        <w:rPr>
          <w:rtl w:val="true"/>
        </w:rPr>
        <w:t xml:space="preserve">- </w:t>
      </w:r>
      <w:r>
        <w:rPr>
          <w:rtl w:val="true"/>
        </w:rPr>
        <w:t>به خدا قسم که تو از من بهتر و آقاتری</w:t>
      </w:r>
      <w:r>
        <w:rPr>
          <w:rtl w:val="true"/>
        </w:rPr>
        <w:t>:</w:t>
      </w:r>
      <w:bookmarkEnd w:id="2101"/>
    </w:p>
    <w:p>
      <w:pPr>
        <w:pStyle w:val="BookText"/>
        <w:rPr/>
      </w:pPr>
      <w:r>
        <w:rPr>
          <w:rFonts w:ascii="IRNazanin" w:hAnsi="IRNazanin" w:eastAsia="IRNazanin"/>
          <w:color w:val="111111"/>
          <w:sz w:val="28"/>
          <w:sz w:val="28"/>
          <w:szCs w:val="28"/>
          <w:rtl w:val="true"/>
          <w:lang w:bidi="fa-IR"/>
        </w:rPr>
        <w:t>در جنگ ذات الرقاع رسول خدا در کنار و ادیی زیر درختی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سیلی آمد و میان آن حضرت و یارانش که در آن طرف وادی منتظر بند آمدن سیل بودند،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مشرکان متوجه پیامبر شد و به همرزمان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 و به روی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کیست که تو را از دست من نجات دهد؟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پروردگار من و توست در این هنگام جبرئیل آن مرد را از اسبش پرت کرد و او به پشت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شمشیر را برداشته روی سینه او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غورث، کیست که تو را از دست من نجات 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و آقایی توای محمد پیامبر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جا برخاست،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از من بهتر و آقاتری</w:t>
      </w:r>
      <w:r>
        <w:rPr>
          <w:rFonts w:eastAsia="IRNazanin" w:cs="IRNazanin"/>
          <w:color w:val="111111"/>
          <w:sz w:val="28"/>
          <w:szCs w:val="28"/>
          <w:rtl w:val="true"/>
          <w:lang w:bidi="fa-IR"/>
        </w:rPr>
        <w:t>.</w:t>
      </w:r>
      <w:r>
        <w:rPr>
          <w:rStyle w:val="FootnoteAnchor"/>
          <w:rtl w:val="true"/>
        </w:rPr>
        <w:footnoteReference w:id="1014"/>
      </w:r>
    </w:p>
    <w:p>
      <w:pPr>
        <w:pStyle w:val="Heading2"/>
        <w:numPr>
          <w:ilvl w:val="1"/>
          <w:numId w:val="1"/>
        </w:numPr>
        <w:rPr/>
      </w:pPr>
      <w:bookmarkStart w:id="2102" w:name="__RefHeading___Toc1107901_1051229030"/>
      <w:bookmarkStart w:id="2103" w:name="_Toc780"/>
      <w:bookmarkEnd w:id="2102"/>
      <w:r>
        <w:rPr/>
        <w:t>779</w:t>
      </w:r>
      <w:r>
        <w:rPr>
          <w:rtl w:val="true"/>
        </w:rPr>
        <w:t xml:space="preserve">- </w:t>
      </w:r>
      <w:r>
        <w:rPr>
          <w:rtl w:val="true"/>
        </w:rPr>
        <w:t>سوره انفال بینی بر است</w:t>
      </w:r>
      <w:r>
        <w:rPr>
          <w:rtl w:val="true"/>
        </w:rPr>
        <w:t>:</w:t>
      </w:r>
      <w:bookmarkEnd w:id="2103"/>
    </w:p>
    <w:p>
      <w:pPr>
        <w:pStyle w:val="BookText"/>
        <w:rPr/>
      </w:pPr>
      <w:r>
        <w:rPr>
          <w:rFonts w:ascii="IRNazanin" w:hAnsi="IRNazanin" w:eastAsia="IRNazanin"/>
          <w:color w:val="111111"/>
          <w:sz w:val="28"/>
          <w:sz w:val="28"/>
          <w:szCs w:val="28"/>
          <w:rtl w:val="true"/>
          <w:lang w:bidi="fa-IR"/>
        </w:rPr>
        <w:t xml:space="preserve">این کلام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اَلْأَنْفَالِ فِیهَا جَدْعُ اَلْأَنْفِ</w:t>
      </w:r>
      <w:r>
        <w:rPr>
          <w:rFonts w:eastAsia="Amiri" w:cs="Amiri" w:ascii="Amiri" w:hAnsi="Amiri"/>
          <w:color w:val="111111"/>
          <w:sz w:val="28"/>
          <w:szCs w:val="28"/>
          <w:rtl w:val="true"/>
          <w:lang w:bidi="ar-SA"/>
        </w:rPr>
        <w:t>»</w:t>
      </w:r>
      <w:r>
        <w:rPr>
          <w:rStyle w:val="FootnoteAnchor"/>
          <w:rtl w:val="true"/>
        </w:rPr>
        <w:footnoteReference w:id="1015"/>
      </w:r>
      <w:r>
        <w:rPr>
          <w:rFonts w:ascii="IRNazanin" w:hAnsi="IRNazanin" w:eastAsia="IRNazanin"/>
          <w:color w:val="111111"/>
          <w:sz w:val="28"/>
          <w:sz w:val="28"/>
          <w:szCs w:val="28"/>
          <w:rtl w:val="true"/>
          <w:lang w:bidi="fa-IR"/>
        </w:rPr>
        <w:t>البته بینی دشمنان را به خاک می مالد و آنها را خوار و زبون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انفال جمع نفل به معنای زیاده و افزون بر یک چیز است به همینعلت به نمازهای مستحبی نفل و نافله میگویند چون اضافه بر نمازهای واجب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انفال به چیزهایی گفته میشود که مالک خصوصی ندارد مثل قله کوهها، بستر </w:t>
      </w:r>
      <w:bookmarkStart w:id="2104" w:name="pg7341_74856"/>
    </w:p>
    <w:p>
      <w:pPr>
        <w:pStyle w:val="BookText"/>
        <w:rPr/>
      </w:pPr>
      <w:bookmarkEnd w:id="2104"/>
      <w:r>
        <w:rPr>
          <w:rFonts w:ascii="IRNazanin" w:hAnsi="IRNazanin" w:eastAsia="IRNazanin"/>
          <w:color w:val="111111"/>
          <w:sz w:val="28"/>
          <w:sz w:val="28"/>
          <w:szCs w:val="28"/>
          <w:rtl w:val="true"/>
          <w:lang w:bidi="fa-IR"/>
        </w:rPr>
        <w:t>رودخانه ها، خانه های ویران شده، آبادیهایی که اهالیش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ارثی که وارث ندارد، غنایم جنگی در یک بیانی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سؤال از انفال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انفال است اَلْمَعَادِنُ، وَ اَلْآجَامُ وَ کُلُّ أَرْضٍ لاَ رَبَّ لَهَا، وَ کُلُّ أَرْضٍ بَادَ أَهْلُهَا فَهُوَ لَنَا</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معادن و جنگلها و هر زمین بی صاحب و هر سرزمین و آبادیی که اهالی آن از میان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متعلق به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کنم که فقاء و مراجع تقلید می فرمایند که معدن طلا و نقره، سرب، مس، آهن، نفت، گاز، زغال سنگ، فیروزه، عقیق، زاج، نمک و امثال آنها از انفال هستند یعنی 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 xml:space="preserve">و شاید منظور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سوره انفال بینی بر است همین است که انفال باعث قدرت دولت اسلامی خواهد شد و دولت اسلامی با قدرت اقتصادی خودبینی دشمنان اسلام را می برد</w:t>
      </w:r>
      <w:r>
        <w:rPr>
          <w:rFonts w:eastAsia="IRNazanin" w:cs="IRNazanin"/>
          <w:color w:val="111111"/>
          <w:sz w:val="28"/>
          <w:szCs w:val="28"/>
          <w:rtl w:val="true"/>
          <w:lang w:bidi="fa-IR"/>
        </w:rPr>
        <w:t>!</w:t>
      </w:r>
    </w:p>
    <w:p>
      <w:pPr>
        <w:pStyle w:val="Heading2"/>
        <w:numPr>
          <w:ilvl w:val="1"/>
          <w:numId w:val="1"/>
        </w:numPr>
        <w:rPr/>
      </w:pPr>
      <w:bookmarkStart w:id="2105" w:name="__RefHeading___Toc1107903_1051229030"/>
      <w:bookmarkStart w:id="2106" w:name="_Toc781"/>
      <w:bookmarkEnd w:id="2105"/>
      <w:r>
        <w:rPr/>
        <w:t>780</w:t>
      </w:r>
      <w:r>
        <w:rPr>
          <w:rtl w:val="true"/>
        </w:rPr>
        <w:t xml:space="preserve">- </w:t>
      </w:r>
      <w:r>
        <w:rPr>
          <w:rtl w:val="true"/>
        </w:rPr>
        <w:t>فایده نگاه نکردن به نامحرم</w:t>
      </w:r>
      <w:r>
        <w:rPr>
          <w:rtl w:val="true"/>
        </w:rPr>
        <w:t>:</w:t>
      </w:r>
      <w:bookmarkEnd w:id="2106"/>
    </w:p>
    <w:p>
      <w:pPr>
        <w:pStyle w:val="BookText"/>
        <w:rPr/>
      </w:pPr>
      <w:r>
        <w:rPr>
          <w:rFonts w:ascii="IRNazanin" w:hAnsi="IRNazanin" w:eastAsia="IRNazanin"/>
          <w:color w:val="111111"/>
          <w:sz w:val="28"/>
          <w:sz w:val="28"/>
          <w:szCs w:val="28"/>
          <w:rtl w:val="true"/>
          <w:lang w:bidi="fa-IR"/>
        </w:rPr>
        <w:t>فوائد زیادی در نگاه نکردن به نامحرم وجود دارد که یکی از بهترین آنها رسیدن به شیرینی عبادت و بندگی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یَنظُرُ إلی مَحاسِنِ امرَأَهٍ أوَّلَ مَرَّهٍ ، ثُمَّ یَغُضُّ بَصَرَهُ إلاّ أحدَثَ اللّه ُ لَهُ عِبادَهً یَجِدُ حَلاوَتَها في قلبه </w:t>
      </w:r>
      <w:r>
        <w:rPr>
          <w:rFonts w:eastAsia="Amiri" w:cs="Amiri" w:ascii="Amiri" w:hAnsi="Amiri"/>
          <w:color w:val="111111"/>
          <w:sz w:val="28"/>
          <w:szCs w:val="28"/>
          <w:rtl w:val="true"/>
          <w:lang w:bidi="ar-SA"/>
        </w:rPr>
        <w:t>»</w:t>
      </w:r>
      <w:r>
        <w:rPr>
          <w:rStyle w:val="FootnoteAnchor"/>
          <w:rtl w:val="true"/>
        </w:rPr>
        <w:footnoteReference w:id="1018"/>
      </w:r>
      <w:r>
        <w:rPr>
          <w:rFonts w:ascii="IRNazanin" w:hAnsi="IRNazanin" w:eastAsia="IRNazanin"/>
          <w:color w:val="111111"/>
          <w:sz w:val="28"/>
          <w:sz w:val="28"/>
          <w:szCs w:val="28"/>
          <w:rtl w:val="true"/>
          <w:lang w:bidi="fa-IR"/>
        </w:rPr>
        <w:t>هیچ مرد مسلمانی نیست که نگاهش به زیبایی های زنی بیفتد و چشم خود را پایین اندازد، مگر این که خداوندبرای او عبادتی پیش آورد که شیرینی آن را در خویش بیابد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نگاهش به زنی بیفتد و چشم خود را به طرف آسمان کند یا آن را بر هم نهد، هنوز چشم بر هم نزده خداوند از حورالعین به ازدواج او </w:t>
      </w:r>
      <w:bookmarkStart w:id="2107" w:name="pg7341_74857"/>
    </w:p>
    <w:p>
      <w:pPr>
        <w:pStyle w:val="BookText"/>
        <w:rPr/>
      </w:pPr>
      <w:bookmarkEnd w:id="2107"/>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r>
        <w:rPr>
          <w:rStyle w:val="FootnoteAnchor"/>
          <w:rtl w:val="true"/>
        </w:rPr>
        <w:footnoteReference w:id="1019"/>
      </w:r>
    </w:p>
    <w:p>
      <w:pPr>
        <w:pStyle w:val="Heading2"/>
        <w:numPr>
          <w:ilvl w:val="1"/>
          <w:numId w:val="1"/>
        </w:numPr>
        <w:rPr/>
      </w:pPr>
      <w:bookmarkStart w:id="2108" w:name="__RefHeading___Toc1107905_1051229030"/>
      <w:bookmarkStart w:id="2109" w:name="_Toc782"/>
      <w:bookmarkEnd w:id="2108"/>
      <w:r>
        <w:rPr/>
        <w:t>781</w:t>
      </w:r>
      <w:r>
        <w:rPr>
          <w:rtl w:val="true"/>
        </w:rPr>
        <w:t xml:space="preserve">- </w:t>
      </w:r>
      <w:r>
        <w:rPr>
          <w:rtl w:val="true"/>
        </w:rPr>
        <w:t>آیا مسخ شدگان صاحب نسل شدند؟</w:t>
      </w:r>
      <w:bookmarkEnd w:id="2109"/>
    </w:p>
    <w:p>
      <w:pPr>
        <w:pStyle w:val="BookText"/>
        <w:rPr/>
      </w:pPr>
      <w:r>
        <w:rPr>
          <w:rFonts w:ascii="Amiri" w:hAnsi="Amiri" w:eastAsia="Amiri" w:cs="Amiri"/>
          <w:color w:val="111111"/>
          <w:sz w:val="28"/>
          <w:sz w:val="28"/>
          <w:szCs w:val="28"/>
          <w:rtl w:val="true"/>
          <w:lang w:bidi="ar-SA"/>
        </w:rPr>
        <w:t xml:space="preserve">طبق صراحت قرآن 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Style w:val="FootnoteAnchor"/>
          <w:rtl w:val="true"/>
        </w:rPr>
        <w:footnoteReference w:id="1020"/>
      </w:r>
      <w:r>
        <w:rPr>
          <w:rFonts w:ascii="IRNazanin" w:hAnsi="IRNazanin" w:eastAsia="IRNazanin"/>
          <w:color w:val="111111"/>
          <w:sz w:val="28"/>
          <w:sz w:val="28"/>
          <w:szCs w:val="28"/>
          <w:rtl w:val="true"/>
          <w:lang w:bidi="fa-IR"/>
        </w:rPr>
        <w:t>پس ایشان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میمونهایی طرد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مفسرین شیعه و سنی جمعی از متخلفین فرمان پروردگار بعد از این فرمان به شکل میمون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اینجاست که این مسخ شده ها مردند بدون آنکه از خود نسلی باقی بگذارند و این میمونها از نسل خودشان هستند و ربطی به انسانهای مسخ شده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لم یَجعَلْ لمَسخٍ نَسلاً و لا عَقِبا ، و قد کانَتِ القِرَدَهُ و الخَنازیرُ قبلَ ذلکَ</w:t>
      </w:r>
      <w:r>
        <w:rPr>
          <w:rFonts w:eastAsia="Amiri" w:cs="Amiri" w:ascii="Amiri" w:hAnsi="Amiri"/>
          <w:color w:val="111111"/>
          <w:sz w:val="28"/>
          <w:szCs w:val="28"/>
          <w:rtl w:val="true"/>
          <w:lang w:bidi="ar-SA"/>
        </w:rPr>
        <w:t>»</w:t>
      </w:r>
      <w:r>
        <w:rPr>
          <w:rStyle w:val="FootnoteAnchor"/>
          <w:rtl w:val="true"/>
        </w:rPr>
        <w:footnoteReference w:id="1021"/>
      </w:r>
      <w:r>
        <w:rPr>
          <w:rFonts w:ascii="IRNazanin" w:hAnsi="IRNazanin" w:eastAsia="IRNazanin"/>
          <w:color w:val="111111"/>
          <w:sz w:val="28"/>
          <w:sz w:val="28"/>
          <w:szCs w:val="28"/>
          <w:rtl w:val="true"/>
          <w:lang w:bidi="fa-IR"/>
        </w:rPr>
        <w:t>خداوند متعال برای هیچ مسخ شدهای نسلی و بازمانده 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میمونها و خوک ها قبلا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مَسَخَ اللّهُ مِن شیءٍ فکانَ لَهُ عَقِبٌ و نَسلٌ </w:t>
      </w:r>
      <w:r>
        <w:rPr>
          <w:rFonts w:eastAsia="Amiri" w:cs="Amiri" w:ascii="Amiri" w:hAnsi="Amiri"/>
          <w:color w:val="111111"/>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خداوند هي موجودی را مسخ نکرد، که برایش دنباله و نسلی باشد</w:t>
      </w:r>
      <w:r>
        <w:rPr>
          <w:rFonts w:eastAsia="IRNazanin" w:cs="IRNazanin"/>
          <w:color w:val="111111"/>
          <w:sz w:val="28"/>
          <w:szCs w:val="28"/>
          <w:rtl w:val="true"/>
          <w:lang w:bidi="fa-IR"/>
        </w:rPr>
        <w:t>.</w:t>
      </w:r>
    </w:p>
    <w:p>
      <w:pPr>
        <w:pStyle w:val="Heading2"/>
        <w:numPr>
          <w:ilvl w:val="1"/>
          <w:numId w:val="1"/>
        </w:numPr>
        <w:rPr/>
      </w:pPr>
      <w:bookmarkStart w:id="2110" w:name="__RefHeading___Toc1107907_1051229030"/>
      <w:bookmarkStart w:id="2111" w:name="_Toc783"/>
      <w:bookmarkEnd w:id="2110"/>
      <w:r>
        <w:rPr/>
        <w:t>782</w:t>
      </w:r>
      <w:r>
        <w:rPr>
          <w:rtl w:val="true"/>
        </w:rPr>
        <w:t xml:space="preserve">- </w:t>
      </w:r>
      <w:r>
        <w:rPr>
          <w:rtl w:val="true"/>
        </w:rPr>
        <w:t>روحانیت اصیل در همیشه تاریخ سد راه انحراف بوده است</w:t>
      </w:r>
      <w:bookmarkEnd w:id="2111"/>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استبداد حکومت قاجار باعث شد که نهضت مشروطه به وجود آید در نجف اشرف آية الله آخوند خراسانی، در تهران شیخ فضل الله نوری سید عبدالله بهبهانی، سید محمد طباطبایی پیشوایان مشروطه بودند و بقیه علماء هم پشت آنها حرکت می کردند ولی همینکه امثال شیخ فضل الله متوجه به انحراف کشیده شدن مشروطه شدند تا مرز شهادت در مقابل انحراف ایستادند منور الفكرها در همه زمانها بوده و </w:t>
      </w:r>
      <w:bookmarkStart w:id="2112" w:name="pg7341_74858"/>
    </w:p>
    <w:p>
      <w:pPr>
        <w:pStyle w:val="BookText"/>
        <w:rPr/>
      </w:pPr>
      <w:bookmarkEnd w:id="2112"/>
      <w:r>
        <w:rPr>
          <w:rFonts w:ascii="IRNazanin" w:hAnsi="IRNazanin" w:eastAsia="IRNazanin"/>
          <w:color w:val="111111"/>
          <w:sz w:val="28"/>
          <w:sz w:val="28"/>
          <w:szCs w:val="28"/>
          <w:rtl w:val="true"/>
          <w:lang w:bidi="fa-IR"/>
        </w:rPr>
        <w:t>هستند همانهایی که خواسته یا ناخواسته عامل بیگانگان شده و می شوند و در برابر دین خدا جبهه میگیرند و اظهار سلیقه می کنند و دین را به دلخواه خویش قرائت می نمایند در استبداد اول شیخ فضل الله نوری قربانی می شود در استبداد دوم یعنی حکومت پهلوی سید حسن مدرس شهید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آخرین که به رهبری آية الله خمینی رحمة الله علیه انجام گرفت بیش از سی سال است که هر آنچه را منحرفین به عنوان التقات و دین زدایی و قرائت جدید از دین و مقدمات ارائه می دهند باز روحانیت اصیل است که در برابر انحراف سد شده و حرف خدا و پیامبر و اهلبیت گرامش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فکر نکنند حالا چون انقلاب شکوهمند اسلامی شده دیگر انحرافی وجود ندارد برعکس انحرافات توسط نفوذیها در بدنه نظام زیاد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حدیثهایی که قصد تهی کردن محتوای عظیم انقلاب اسلامی را از دورن دارند و نیز این روحانیت اصیل است که درباره نفوذيها هشدار می دهد و آرام ندارد</w:t>
      </w:r>
      <w:r>
        <w:rPr>
          <w:rFonts w:eastAsia="IRNazanin" w:cs="IRNazanin"/>
          <w:color w:val="111111"/>
          <w:sz w:val="28"/>
          <w:szCs w:val="28"/>
          <w:rtl w:val="true"/>
          <w:lang w:bidi="fa-IR"/>
        </w:rPr>
        <w:t>.</w:t>
      </w:r>
    </w:p>
    <w:p>
      <w:pPr>
        <w:pStyle w:val="Heading2"/>
        <w:numPr>
          <w:ilvl w:val="1"/>
          <w:numId w:val="1"/>
        </w:numPr>
        <w:rPr/>
      </w:pPr>
      <w:bookmarkStart w:id="2113" w:name="__RefHeading___Toc1107909_1051229030"/>
      <w:bookmarkStart w:id="2114" w:name="_Toc784"/>
      <w:bookmarkEnd w:id="2113"/>
      <w:r>
        <w:rPr/>
        <w:t>783</w:t>
      </w:r>
      <w:r>
        <w:rPr>
          <w:rtl w:val="true"/>
        </w:rPr>
        <w:t xml:space="preserve">- </w:t>
      </w:r>
      <w:r>
        <w:rPr>
          <w:rtl w:val="true"/>
        </w:rPr>
        <w:t>شفافترین نوع رعایت حقوق بشر</w:t>
      </w:r>
      <w:r>
        <w:rPr>
          <w:rtl w:val="true"/>
        </w:rPr>
        <w:t>:</w:t>
      </w:r>
      <w:bookmarkEnd w:id="2114"/>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کریه المنظری از اهالی سواد عراق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و در کنارش نشست و مدتی طولانی با وی گفتگو کرد و سپس اظهار داشت که چنانچه برای وی مشکلی و نیازی پیش آید حاضر است آن را برایش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حضرت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مرد می نشینی و سپس از حوائجش می پرسی، در صورتی که او به شما نیازمندتر است و باید در خدمت شما بیاید و درخواست و تقاضا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بندهای از بندگان خداست و به حکم کتاب خدا با ما برادر است و در سرزمین خدا به سر می برد بهترین پدران، یعنی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ادیان یعنی اسلام ما و او را به هم پیوند داده است و شاید روزی زمانه ما را در کاری نیازمند او کند و آنگاه ما را بیند که دیروز بر او بزرگی فروختیم و امروز در برابرش فروتنی میکنیم</w:t>
      </w:r>
      <w:r>
        <w:rPr>
          <w:rFonts w:eastAsia="IRNazanin" w:cs="IRNazanin"/>
          <w:color w:val="111111"/>
          <w:sz w:val="28"/>
          <w:szCs w:val="28"/>
          <w:rtl w:val="true"/>
          <w:lang w:bidi="fa-IR"/>
        </w:rPr>
        <w:t xml:space="preserve">. </w:t>
      </w:r>
      <w:r>
        <w:rPr>
          <w:rStyle w:val="FootnoteAnchor"/>
          <w:rtl w:val="true"/>
        </w:rPr>
        <w:footnoteReference w:id="1023"/>
      </w:r>
      <w:bookmarkStart w:id="2115" w:name="pg7341_74859"/>
    </w:p>
    <w:p>
      <w:pPr>
        <w:pStyle w:val="Heading2"/>
        <w:numPr>
          <w:ilvl w:val="1"/>
          <w:numId w:val="1"/>
        </w:numPr>
        <w:rPr/>
      </w:pPr>
      <w:bookmarkStart w:id="2116" w:name="__RefHeading___Toc1107911_1051229030"/>
      <w:bookmarkStart w:id="2117" w:name="_Toc785"/>
      <w:bookmarkEnd w:id="2115"/>
      <w:bookmarkEnd w:id="2116"/>
      <w:r>
        <w:rPr/>
        <w:t>784</w:t>
      </w:r>
      <w:r>
        <w:rPr>
          <w:rtl w:val="true"/>
        </w:rPr>
        <w:t xml:space="preserve">- </w:t>
      </w:r>
      <w:r>
        <w:rPr>
          <w:rtl w:val="true"/>
        </w:rPr>
        <w:t>دولت زبیریان چگونه از بین رفت؟</w:t>
      </w:r>
      <w:bookmarkEnd w:id="2117"/>
    </w:p>
    <w:p>
      <w:pPr>
        <w:pStyle w:val="BookText"/>
        <w:rPr/>
      </w:pPr>
      <w:r>
        <w:rPr>
          <w:rFonts w:ascii="IRNazanin" w:hAnsi="IRNazanin" w:eastAsia="IRNazanin"/>
          <w:color w:val="111111"/>
          <w:sz w:val="28"/>
          <w:sz w:val="28"/>
          <w:szCs w:val="28"/>
          <w:rtl w:val="true"/>
          <w:lang w:bidi="fa-IR"/>
        </w:rPr>
        <w:t>از اینجا آغاز کنیم که ابراهیم بن مالک اشتر با مختار مشکل پیدا کرد و از روی علم و آگاهی به کمک مختار نیامد و زیر پرچم مصعب بن زبیر برادر عبدالله بن زبیر رئیس دولت وقت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ابراهیم بن مالک ومصعب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عبدالملک کشته شدند و جالب است که قاتل مصعب پسر عموی مختار بود که به یاران عبدالملک مروان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مروان بر عراق و توابع عراق مسلط شد و سال بعد هم به حجاج بن یوسف دستور حمله به مکه داد حجاج عبدالله بن زبیر را در کنار کعبه کشت و هتک حرمت مکه شد تا جایی که کعبه ویران گردید وخون های فراوانی در محوطه مسجد الحرام ریخته شد به گونه ای که تا مدت ها هرچه آب از زمزم می کشیدند خونین بود و دولت زبیریان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مناطق به دست بنی امیه افتاد و حجاج بن يوسف ثفقی حکومت کوفه را در دست گرفت</w:t>
      </w:r>
      <w:r>
        <w:rPr>
          <w:rFonts w:eastAsia="IRNazanin" w:cs="IRNazanin"/>
          <w:color w:val="111111"/>
          <w:sz w:val="28"/>
          <w:szCs w:val="28"/>
          <w:rtl w:val="true"/>
          <w:lang w:bidi="fa-IR"/>
        </w:rPr>
        <w:t>.</w:t>
      </w:r>
    </w:p>
    <w:p>
      <w:pPr>
        <w:pStyle w:val="Heading2"/>
        <w:numPr>
          <w:ilvl w:val="1"/>
          <w:numId w:val="1"/>
        </w:numPr>
        <w:rPr/>
      </w:pPr>
      <w:bookmarkStart w:id="2118" w:name="__RefHeading___Toc1107913_1051229030"/>
      <w:bookmarkStart w:id="2119" w:name="_Toc786"/>
      <w:bookmarkEnd w:id="2118"/>
      <w:r>
        <w:rPr/>
        <w:t>785</w:t>
      </w:r>
      <w:r>
        <w:rPr>
          <w:rtl w:val="true"/>
        </w:rPr>
        <w:t xml:space="preserve">- </w:t>
      </w:r>
      <w:r>
        <w:rPr>
          <w:rtl w:val="true"/>
        </w:rPr>
        <w:t>استثناء شدگان رنگ سیاه</w:t>
      </w:r>
      <w:r>
        <w:rPr>
          <w:rtl w:val="true"/>
        </w:rPr>
        <w:t>:</w:t>
      </w:r>
      <w:bookmarkEnd w:id="2119"/>
    </w:p>
    <w:p>
      <w:pPr>
        <w:pStyle w:val="BookText"/>
        <w:rPr/>
      </w:pPr>
      <w:r>
        <w:rPr>
          <w:rFonts w:ascii="IRNazanin" w:hAnsi="IRNazanin" w:eastAsia="IRNazanin"/>
          <w:color w:val="111111"/>
          <w:sz w:val="28"/>
          <w:sz w:val="28"/>
          <w:szCs w:val="28"/>
          <w:rtl w:val="true"/>
          <w:lang w:bidi="fa-IR"/>
        </w:rPr>
        <w:t xml:space="preserve">در اسلام انتخاب رنگ مشکی برای لباسکراهت دارد مگر برای اعلان وفاداری و عرض ادب به ساحت مقدس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بویژه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و شعائر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برای آدمهای معمولی که از دنیا می روند لباس سیاه می پوشند عمل مکروه انجام می دهند بالاخص هنگام خواندن نماز با این حال بر حسب روایات این کراهت از سه چیز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یَکْرَهُ اَلسَّوَادَ إِلاَّ فِی ثَلاَثٍ اَلْخُفِّ وَ اَلْعِمَامَهِ وَ اَلْکِسَاءِ</w:t>
      </w:r>
      <w:r>
        <w:rPr>
          <w:rFonts w:eastAsia="Amiri" w:cs="Amiri" w:ascii="Amiri" w:hAnsi="Amiri"/>
          <w:color w:val="111111"/>
          <w:sz w:val="28"/>
          <w:szCs w:val="28"/>
          <w:rtl w:val="true"/>
          <w:lang w:bidi="ar-SA"/>
        </w:rPr>
        <w:t xml:space="preserve">» </w:t>
      </w:r>
      <w:r>
        <w:rPr>
          <w:rStyle w:val="FootnoteAnchor"/>
          <w:rtl w:val="true"/>
        </w:rPr>
        <w:footnoteReference w:id="1024"/>
      </w:r>
      <w:r>
        <w:rPr>
          <w:rFonts w:ascii="IRNazanin" w:hAnsi="IRNazanin" w:eastAsia="IRNazanin"/>
          <w:color w:val="111111"/>
          <w:sz w:val="28"/>
          <w:sz w:val="28"/>
          <w:szCs w:val="28"/>
          <w:rtl w:val="true"/>
          <w:lang w:bidi="fa-IR"/>
        </w:rPr>
        <w:t>پوشیدن لباس سیاه مکروه است به جز سه نوع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عمامه، عبا در روایت دیگر آمده که بعد از نزول آیه حجاب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 علیهن من جلا بیبهن</w:t>
      </w:r>
      <w:r>
        <w:rPr>
          <w:rFonts w:eastAsia="IRNazanin" w:cs="IRNazanin"/>
          <w:color w:val="111111"/>
          <w:sz w:val="28"/>
          <w:szCs w:val="28"/>
          <w:rtl w:val="true"/>
          <w:lang w:bidi="fa-IR"/>
        </w:rPr>
        <w:t xml:space="preserve">» </w:t>
      </w:r>
      <w:bookmarkStart w:id="2120" w:name="pg7341_74860"/>
    </w:p>
    <w:p>
      <w:pPr>
        <w:pStyle w:val="BookText"/>
        <w:rPr/>
      </w:pPr>
      <w:bookmarkEnd w:id="2120"/>
      <w:r>
        <w:rPr>
          <w:rFonts w:ascii="IRNazanin" w:hAnsi="IRNazanin" w:eastAsia="IRNazanin"/>
          <w:color w:val="111111"/>
          <w:sz w:val="28"/>
          <w:sz w:val="28"/>
          <w:szCs w:val="28"/>
          <w:rtl w:val="true"/>
          <w:lang w:bidi="fa-IR"/>
        </w:rPr>
        <w:t>زنان انصار از خانه خارج شدند در حالی که پوشش های سیاه بر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نماز صبح را به جا می آورد و بعد از نماز زنان بر می گشتند در حالی که با عبایی خود را پوشانده بودند به گونه ای که از تاریکی دم طلوع صبح، تشخیص داده نمی شدند</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معنای حدیث این است زنانی که در نماز جماعت صبح شرکت کرده بودند حجاب و پوششی تیره داشتند به گونه ای که در تاریکی نزدیک به طلوع صبح قابل تشخیص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چادر مشکی برای بانوان ایرانی برگرفته از صدر اسلام است در بین عرب از عبای زنانه و در بین ایرانیان از چادر سیاه استفاده می شده که امروزه تعبیر به حجاب برتر می گردد</w:t>
      </w:r>
      <w:r>
        <w:rPr>
          <w:rFonts w:eastAsia="IRNazanin" w:cs="IRNazanin"/>
          <w:color w:val="111111"/>
          <w:sz w:val="28"/>
          <w:szCs w:val="28"/>
          <w:rtl w:val="true"/>
          <w:lang w:bidi="fa-IR"/>
        </w:rPr>
        <w:t>.</w:t>
      </w:r>
    </w:p>
    <w:p>
      <w:pPr>
        <w:pStyle w:val="Heading2"/>
        <w:numPr>
          <w:ilvl w:val="1"/>
          <w:numId w:val="1"/>
        </w:numPr>
        <w:rPr/>
      </w:pPr>
      <w:bookmarkStart w:id="2121" w:name="__RefHeading___Toc1107915_1051229030"/>
      <w:bookmarkStart w:id="2122" w:name="_Toc787"/>
      <w:bookmarkEnd w:id="2121"/>
      <w:r>
        <w:rPr/>
        <w:t>786</w:t>
      </w:r>
      <w:r>
        <w:rPr>
          <w:rtl w:val="true"/>
        </w:rPr>
        <w:t xml:space="preserve">- </w:t>
      </w:r>
      <w:r>
        <w:rPr>
          <w:rtl w:val="true"/>
        </w:rPr>
        <w:t>جاسوسی نامرئی</w:t>
      </w:r>
      <w:r>
        <w:rPr>
          <w:rtl w:val="true"/>
        </w:rPr>
        <w:t>:</w:t>
      </w:r>
      <w:bookmarkEnd w:id="2122"/>
    </w:p>
    <w:p>
      <w:pPr>
        <w:pStyle w:val="BookText"/>
        <w:rPr/>
      </w:pPr>
      <w:r>
        <w:rPr>
          <w:rFonts w:ascii="IRNazanin" w:hAnsi="IRNazanin" w:eastAsia="IRNazanin"/>
          <w:color w:val="111111"/>
          <w:sz w:val="28"/>
          <w:sz w:val="28"/>
          <w:szCs w:val="28"/>
          <w:rtl w:val="true"/>
          <w:lang w:bidi="fa-IR"/>
        </w:rPr>
        <w:t>هر وسیله ای که بشر می سازد استفاده مثبت و منفی دارد از جمله کامپیوتر، این وسیله کاربرد فردی و اجتماعی و علمیبالایی دارد اما دشمنان غیر از ترویج فساد و تخریب عقاید کارهای اطلاعاتی و جاسوسی مرموز نامرئی از این وسیله به خاطر ورود صاحبان آنها به اینترنت و برقراری ارتباط با مخاطبین خود تمام اطلاعات شخصی و خصوصی طرف را می گیرند و در موقعش به کار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در مؤسسه امنیت بدون مرز فعال است چنین نظر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لب تاب استفاده میکنید اولین باری که از قسمت لمسی به عنوان ماوس استفاده می نمایید اثر انگشت شما را بر می دارند و همین طور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میکنید چشم شما را اسکن می کنند و وقتی با دوستان اطراف لب تاب صحبت می کنید صدای شما ضبط می شود و زمانی که به اینترنت وصل می شوید یک آی بی سیزده رقمی 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شما ثبت می شود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اینک در پایتخت یک کشور استعمارگر شما را رصد می کنند از دوران دانشجویی تا تحصیلات عالیه و حتی انتخاب شغل و کارتان را با ارتباط دائمی شما با اینترنت حفظ </w:t>
      </w:r>
      <w:bookmarkStart w:id="2123" w:name="pg7341_74861"/>
    </w:p>
    <w:p>
      <w:pPr>
        <w:pStyle w:val="BookText"/>
        <w:rPr/>
      </w:pPr>
      <w:bookmarkEnd w:id="2123"/>
      <w:r>
        <w:rPr>
          <w:rFonts w:ascii="IRNazanin" w:hAnsi="IRNazanin" w:eastAsia="IRNazanin"/>
          <w:color w:val="111111"/>
          <w:sz w:val="28"/>
          <w:sz w:val="28"/>
          <w:szCs w:val="28"/>
          <w:rtl w:val="true"/>
          <w:lang w:bidi="fa-IR"/>
        </w:rPr>
        <w:t>می کنند و از راه دور همه اطلاعات لازم را از شما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هشدار مسئول امنیت بدون مرز را جدی بگیرید مبادا با استفاده از این دستگاه به دام شیطان بزرگ بیفتید</w:t>
      </w:r>
      <w:r>
        <w:rPr>
          <w:rFonts w:eastAsia="IRNazanin" w:cs="IRNazanin"/>
          <w:color w:val="111111"/>
          <w:sz w:val="28"/>
          <w:szCs w:val="28"/>
          <w:rtl w:val="true"/>
          <w:lang w:bidi="fa-IR"/>
        </w:rPr>
        <w:t>.</w:t>
      </w:r>
    </w:p>
    <w:p>
      <w:pPr>
        <w:pStyle w:val="Heading2"/>
        <w:numPr>
          <w:ilvl w:val="1"/>
          <w:numId w:val="1"/>
        </w:numPr>
        <w:rPr/>
      </w:pPr>
      <w:bookmarkStart w:id="2124" w:name="__RefHeading___Toc1107917_1051229030"/>
      <w:bookmarkStart w:id="2125" w:name="_Toc788"/>
      <w:bookmarkEnd w:id="2124"/>
      <w:r>
        <w:rPr/>
        <w:t>787</w:t>
      </w:r>
      <w:r>
        <w:rPr>
          <w:rtl w:val="true"/>
        </w:rPr>
        <w:t xml:space="preserve">- </w:t>
      </w:r>
      <w:r>
        <w:rPr>
          <w:rtl w:val="true"/>
        </w:rPr>
        <w:t>عینک بدبینی را بردار</w:t>
      </w:r>
      <w:r>
        <w:rPr>
          <w:rtl w:val="true"/>
        </w:rPr>
        <w:t>:</w:t>
      </w:r>
      <w:bookmarkEnd w:id="2125"/>
    </w:p>
    <w:p>
      <w:pPr>
        <w:pStyle w:val="BookText"/>
        <w:rPr/>
      </w:pPr>
      <w:r>
        <w:rPr>
          <w:rFonts w:ascii="IRNazanin" w:hAnsi="IRNazanin" w:eastAsia="IRNazanin"/>
          <w:color w:val="111111"/>
          <w:sz w:val="28"/>
          <w:sz w:val="28"/>
          <w:szCs w:val="28"/>
          <w:rtl w:val="true"/>
          <w:lang w:bidi="fa-IR"/>
        </w:rPr>
        <w:t>در زندگی خانوادگی زن نسبت به شوهر و شوهر نسبت به زن پدر و مادر درباره فرزندان و نیز نگاه به رفتار و کردار همسایگان و فامیل و بستگان باید ابتدا حمل به صحت و خوبی شود و تا مادامی که دلیل عقلی و شواهد عینی برای اثبات خلاف وجود ندارد باید عینک بدبینی را از چشم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قرآن و روایات آنهایی که عینک بدبینی به چشم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یعنی دائما در حال عیب گرفتن از دیگرانند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هُمَزَهٍ لُمَزَهٍ أَنَّ اَلْهُمَزَهَ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 بر هر عیب کننده عيبجوا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الهَمّازُ مَذمومٌ مَجروحٌ</w:t>
      </w:r>
      <w:r>
        <w:rPr>
          <w:rFonts w:eastAsia="Amiri" w:cs="Amiri" w:ascii="Amiri" w:hAnsi="Amiri"/>
          <w:color w:val="111111"/>
          <w:sz w:val="28"/>
          <w:szCs w:val="28"/>
          <w:rtl w:val="true"/>
          <w:lang w:bidi="ar-SA"/>
        </w:rPr>
        <w:t>.»</w:t>
      </w:r>
      <w:r>
        <w:rPr>
          <w:rStyle w:val="FootnoteAnchor"/>
          <w:rtl w:val="true"/>
        </w:rPr>
        <w:footnoteReference w:id="1026"/>
      </w:r>
      <w:r>
        <w:rPr>
          <w:rFonts w:ascii="IRNazanin" w:hAnsi="IRNazanin" w:eastAsia="IRNazanin"/>
          <w:color w:val="111111"/>
          <w:sz w:val="28"/>
          <w:sz w:val="28"/>
          <w:szCs w:val="28"/>
          <w:rtl w:val="true"/>
          <w:lang w:bidi="fa-IR"/>
        </w:rPr>
        <w:t>آدم عیبگو و غیبت کننده نیکو هیده و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مرحوم طبرسی در ذیل آیه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کسی است که پشت سر عیبگویی می کند و لمزه کسی است که پیش رو عیب و ایراد می گیرد</w:t>
      </w:r>
      <w:r>
        <w:rPr>
          <w:rFonts w:eastAsia="IRNazanin" w:cs="IRNazanin"/>
          <w:color w:val="111111"/>
          <w:sz w:val="28"/>
          <w:szCs w:val="28"/>
          <w:rtl w:val="true"/>
          <w:lang w:bidi="fa-IR"/>
        </w:rPr>
        <w:t>.»</w:t>
      </w:r>
      <w:r>
        <w:rPr>
          <w:rStyle w:val="FootnoteAnchor"/>
          <w:rtl w:val="true"/>
        </w:rPr>
        <w:footnoteReference w:id="1027"/>
      </w:r>
    </w:p>
    <w:p>
      <w:pPr>
        <w:pStyle w:val="Heading2"/>
        <w:numPr>
          <w:ilvl w:val="1"/>
          <w:numId w:val="1"/>
        </w:numPr>
        <w:rPr/>
      </w:pPr>
      <w:bookmarkStart w:id="2126" w:name="__RefHeading___Toc1107919_1051229030"/>
      <w:bookmarkStart w:id="2127" w:name="_Toc789"/>
      <w:bookmarkEnd w:id="2126"/>
      <w:r>
        <w:rPr/>
        <w:t>788</w:t>
      </w:r>
      <w:r>
        <w:rPr>
          <w:rtl w:val="true"/>
        </w:rPr>
        <w:t xml:space="preserve">- </w:t>
      </w:r>
      <w:r>
        <w:rPr>
          <w:rtl w:val="true"/>
        </w:rPr>
        <w:t>عوامل خودسازی</w:t>
      </w:r>
      <w:r>
        <w:rPr>
          <w:rtl w:val="true"/>
        </w:rPr>
        <w:t>:</w:t>
      </w:r>
      <w:bookmarkEnd w:id="2127"/>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متن این نکته برگرفته از کلمات قصار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کردن از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هوای نفس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و کم خواهی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خواهش و سرکشی نفس تو نیز بر او سرکشی کن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خردمندان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پرهیز از گناه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خشم و عصبانیت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نکردن از </w:t>
      </w:r>
      <w:bookmarkStart w:id="2128" w:name="pg7341_74862"/>
    </w:p>
    <w:p>
      <w:pPr>
        <w:pStyle w:val="BookText"/>
        <w:rPr/>
      </w:pPr>
      <w:bookmarkEnd w:id="2128"/>
      <w:r>
        <w:rPr>
          <w:rFonts w:ascii="IRNazanin" w:hAnsi="IRNazanin" w:eastAsia="IRNazanin"/>
          <w:color w:val="111111"/>
          <w:sz w:val="28"/>
          <w:sz w:val="28"/>
          <w:szCs w:val="28"/>
          <w:rtl w:val="true"/>
          <w:lang w:bidi="fa-IR"/>
        </w:rPr>
        <w:t xml:space="preserve">نفس اماره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دنیا پرستان رفاقت نکن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بدی های خود آگاه شدی با شتاب بر طرفش کن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خدا و دعا برای اصلاح نفس</w:t>
      </w:r>
      <w:r>
        <w:rPr>
          <w:rStyle w:val="FootnoteAnchor"/>
          <w:rtl w:val="true"/>
        </w:rPr>
        <w:footnoteReference w:id="1028"/>
      </w:r>
    </w:p>
    <w:p>
      <w:pPr>
        <w:pStyle w:val="Heading2"/>
        <w:numPr>
          <w:ilvl w:val="1"/>
          <w:numId w:val="1"/>
        </w:numPr>
        <w:rPr/>
      </w:pPr>
      <w:bookmarkStart w:id="2129" w:name="__RefHeading___Toc1107921_1051229030"/>
      <w:bookmarkStart w:id="2130" w:name="_Toc790"/>
      <w:bookmarkEnd w:id="2129"/>
      <w:r>
        <w:rPr/>
        <w:t>789</w:t>
      </w:r>
      <w:r>
        <w:rPr>
          <w:rtl w:val="true"/>
        </w:rPr>
        <w:t xml:space="preserve">- </w:t>
      </w:r>
      <w:r>
        <w:rPr>
          <w:rtl w:val="true"/>
        </w:rPr>
        <w:t xml:space="preserve">مردم شناسی </w:t>
      </w:r>
      <w:r>
        <w:rPr>
          <w:rtl w:val="true"/>
        </w:rPr>
        <w:t>:</w:t>
      </w:r>
      <w:bookmarkEnd w:id="2130"/>
    </w:p>
    <w:p>
      <w:pPr>
        <w:pStyle w:val="BookText"/>
        <w:rPr/>
      </w:pPr>
      <w:r>
        <w:rPr>
          <w:rFonts w:ascii="IRNazanin" w:hAnsi="IRNazanin" w:eastAsia="IRNazanin"/>
          <w:color w:val="111111"/>
          <w:sz w:val="28"/>
          <w:sz w:val="28"/>
          <w:szCs w:val="28"/>
          <w:rtl w:val="true"/>
          <w:lang w:bidi="fa-IR"/>
        </w:rPr>
        <w:t>در بین دیدگاهها در تقسیم بندی آحاد جامعه و شناخت انسانها این دیدگاه که از امام سجاد نقل شده قابل تأمل بیشتر است مردم روزگار ما به شش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گرگ و روباه و سگ و خوک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همان شهریاران و زمامداران دنیایند که هر یک از آنها دوست دارد بر دیگری غلبه کند و مغلوب کسی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گرگها همان بازرگانان شما هستند که هرگاه می خواهند کالایی را بخرند از آن بدگویی می کنند و هرگاه می خواهند بفروشند از آن تعریف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روبهان همان کسانی هستند که از طریق دین خود می خورند و به آن چه می گوینددر دل اعتقادی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سگها آن کسانی هستند که با زبان خود بر مردم پارس میکنند و مردم از شر زبانشان به آنان احترام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خوکان همان مردمان نامرد و امثال آنها هستند که وقتی از آنان دعوت به فحشایی شود اجابت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گوسفندان همان مؤمنان هستند که پشمهایشان را می چینند و گوشتشان را می خورند و استخوانشان را می شکنند، از یک گوسفند در میان عده ای شیر و گرگ و روباه و سگ و خوک چه کاری ساخته است؟</w:t>
      </w:r>
      <w:r>
        <w:rPr>
          <w:rStyle w:val="FootnoteAnchor"/>
          <w:rtl w:val="true"/>
        </w:rPr>
        <w:footnoteReference w:id="1029"/>
      </w:r>
    </w:p>
    <w:p>
      <w:pPr>
        <w:pStyle w:val="Heading2"/>
        <w:numPr>
          <w:ilvl w:val="1"/>
          <w:numId w:val="1"/>
        </w:numPr>
        <w:rPr/>
      </w:pPr>
      <w:bookmarkStart w:id="2131" w:name="__RefHeading___Toc1107923_1051229030"/>
      <w:bookmarkStart w:id="2132" w:name="_Toc791"/>
      <w:bookmarkEnd w:id="2131"/>
      <w:r>
        <w:rPr/>
        <w:t>790</w:t>
      </w:r>
      <w:r>
        <w:rPr>
          <w:rtl w:val="true"/>
        </w:rPr>
        <w:t xml:space="preserve">- </w:t>
      </w:r>
      <w:r>
        <w:rPr>
          <w:rtl w:val="true"/>
        </w:rPr>
        <w:t>عالم نظام کنش و واکنش است</w:t>
      </w:r>
      <w:r>
        <w:rPr>
          <w:rtl w:val="true"/>
        </w:rPr>
        <w:t>:</w:t>
      </w:r>
      <w:bookmarkEnd w:id="2132"/>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طبیعی چه بخواهیم و چه نخواهیم عالم نظام کنش و واکنش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اهْتَدَی فَإِنَّمَا یَهْتَدِی لِنَفْسِهِ وَمَنْ ضَلَّ فَإِنَّمَا یَضِلُّ عَلَیْهَا وَلَا تَزِرُ </w:t>
      </w:r>
      <w:bookmarkStart w:id="2133" w:name="pg7341_74863"/>
    </w:p>
    <w:p>
      <w:pPr>
        <w:pStyle w:val="BookText"/>
        <w:rPr/>
      </w:pPr>
      <w:bookmarkEnd w:id="2133"/>
      <w:r>
        <w:rPr>
          <w:rFonts w:ascii="Amiri" w:hAnsi="Amiri" w:eastAsia="Amiri" w:cs="Amiri"/>
          <w:color w:val="111111"/>
          <w:sz w:val="28"/>
          <w:sz w:val="28"/>
          <w:szCs w:val="28"/>
          <w:rtl w:val="true"/>
          <w:lang w:bidi="ar-SA"/>
        </w:rPr>
        <w:t>وَازِرَهٌ وِزْرَ أُخْرَی</w:t>
      </w:r>
      <w:r>
        <w:rPr>
          <w:rFonts w:eastAsia="Amiri" w:cs="Amiri" w:ascii="Amiri" w:hAnsi="Amiri"/>
          <w:color w:val="111111"/>
          <w:sz w:val="28"/>
          <w:szCs w:val="28"/>
          <w:rtl w:val="true"/>
          <w:lang w:bidi="ar-SA"/>
        </w:rPr>
        <w:t>»</w:t>
      </w:r>
      <w:r>
        <w:rPr>
          <w:rStyle w:val="FootnoteAnchor"/>
          <w:rtl w:val="true"/>
        </w:rPr>
        <w:footnoteReference w:id="1030"/>
      </w:r>
      <w:r>
        <w:rPr>
          <w:rFonts w:ascii="IRNazanin" w:hAnsi="IRNazanin" w:eastAsia="IRNazanin"/>
          <w:color w:val="111111"/>
          <w:sz w:val="28"/>
          <w:sz w:val="28"/>
          <w:szCs w:val="28"/>
          <w:rtl w:val="true"/>
          <w:lang w:bidi="fa-IR"/>
        </w:rPr>
        <w:t>پس هر که هدایت پذیرد، به نفع خود هدایت یافته و هر که گمراهی را برگزیند ضررش نصیب خودش خواهد شد و هیچ کس وزرو و بال دیگری را بر دوش نکشد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أَحْسَنْتُمْ لِأَنْفُسِکُمْ، وَ إِنْ أَسَأْتُمْ، فَلَها</w:t>
      </w:r>
      <w:r>
        <w:rPr>
          <w:rFonts w:eastAsia="Amiri" w:cs="Amiri" w:ascii="Amiri" w:hAnsi="Amiri"/>
          <w:color w:val="111111"/>
          <w:sz w:val="28"/>
          <w:szCs w:val="28"/>
          <w:rtl w:val="true"/>
          <w:lang w:bidi="ar-SA"/>
        </w:rPr>
        <w:t>»</w:t>
      </w:r>
      <w:r>
        <w:rPr>
          <w:rStyle w:val="FootnoteAnchor"/>
          <w:rtl w:val="true"/>
        </w:rPr>
        <w:footnoteReference w:id="1031"/>
      </w:r>
      <w:r>
        <w:rPr>
          <w:rFonts w:ascii="IRNazanin" w:hAnsi="IRNazanin" w:eastAsia="IRNazanin"/>
          <w:color w:val="111111"/>
          <w:sz w:val="28"/>
          <w:sz w:val="28"/>
          <w:szCs w:val="28"/>
          <w:rtl w:val="true"/>
          <w:lang w:bidi="fa-IR"/>
        </w:rPr>
        <w:t>اگر نیکی کنید، به خود نیکی کرده اید واگر بدی کنید، باز هم به خود بد کرده 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1032"/>
      </w:r>
      <w:r>
        <w:rPr>
          <w:rFonts w:ascii="IRNazanin" w:hAnsi="IRNazanin" w:eastAsia="IRNazanin"/>
          <w:color w:val="111111"/>
          <w:sz w:val="28"/>
          <w:sz w:val="28"/>
          <w:szCs w:val="28"/>
          <w:rtl w:val="true"/>
          <w:lang w:bidi="fa-IR"/>
        </w:rPr>
        <w:t>آیا سزای نیکی جز نیکی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وَجَزَاءُ سَيِّئَةٍ سَيِّئَةٌ مِثْلُهَا </w:t>
      </w:r>
      <w:r>
        <w:rPr>
          <w:rFonts w:eastAsia="Amiri" w:cs="Amiri" w:ascii="Amiri" w:hAnsi="Amiri"/>
          <w:color w:val="111111"/>
          <w:sz w:val="28"/>
          <w:szCs w:val="28"/>
          <w:rtl w:val="true"/>
          <w:lang w:bidi="ar-SA"/>
        </w:rPr>
        <w:t>»</w:t>
      </w:r>
      <w:r>
        <w:rPr>
          <w:rStyle w:val="FootnoteAnchor"/>
          <w:rtl w:val="true"/>
        </w:rPr>
        <w:footnoteReference w:id="1033"/>
      </w:r>
      <w:r>
        <w:rPr>
          <w:rFonts w:ascii="IRNazanin" w:hAnsi="IRNazanin" w:eastAsia="IRNazanin"/>
          <w:color w:val="111111"/>
          <w:sz w:val="28"/>
          <w:sz w:val="28"/>
          <w:szCs w:val="28"/>
          <w:rtl w:val="true"/>
          <w:lang w:bidi="fa-IR"/>
        </w:rPr>
        <w:t>سزای بدی مانند آن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بِالْبَغْیِ کُوفِی ءَ بِه</w:t>
      </w:r>
      <w:r>
        <w:rPr>
          <w:rFonts w:eastAsia="Amiri" w:cs="Amiri" w:ascii="Amiri" w:hAnsi="Amiri"/>
          <w:color w:val="111111"/>
          <w:sz w:val="28"/>
          <w:szCs w:val="28"/>
          <w:rtl w:val="true"/>
          <w:lang w:bidi="ar-SA"/>
        </w:rPr>
        <w:t>. »</w:t>
      </w:r>
      <w:r>
        <w:rPr>
          <w:rStyle w:val="FootnoteAnchor"/>
          <w:rtl w:val="true"/>
        </w:rPr>
        <w:footnoteReference w:id="1034"/>
      </w:r>
      <w:r>
        <w:rPr>
          <w:rFonts w:ascii="IRNazanin" w:hAnsi="IRNazanin" w:eastAsia="IRNazanin"/>
          <w:color w:val="111111"/>
          <w:sz w:val="28"/>
          <w:sz w:val="28"/>
          <w:szCs w:val="28"/>
          <w:rtl w:val="true"/>
          <w:lang w:bidi="fa-IR"/>
        </w:rPr>
        <w:t>هر که به ستم رفتار کند، با او مقابله به مثل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دست که بدهی با همان دست میگیری امام صادق عال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پرده دیگری را کنار زند، عیبهای خانه خودش نمایان شود و هر که تیغ ستم بر کشد خودش با آن کشته شود و هر که برای برادر خود چاهی بکند خود در آن افتد و هر که با نادانان رفاقت کند، بی مقدار و پست شود و هر که با دانایان بنشیند، با وقار و گرانمایه شود و هر که به جاهای بد وارد شود، مورد تهمت قرار گیرد</w:t>
      </w:r>
      <w:r>
        <w:rPr>
          <w:rFonts w:eastAsia="IRNazanin" w:cs="IRNazanin"/>
          <w:color w:val="111111"/>
          <w:sz w:val="28"/>
          <w:szCs w:val="28"/>
          <w:rtl w:val="true"/>
          <w:lang w:bidi="fa-IR"/>
        </w:rPr>
        <w:t>.</w:t>
      </w:r>
      <w:r>
        <w:rPr>
          <w:rStyle w:val="FootnoteAnchor"/>
          <w:rtl w:val="true"/>
        </w:rPr>
        <w:footnoteReference w:id="1035"/>
      </w:r>
    </w:p>
    <w:p>
      <w:pPr>
        <w:pStyle w:val="Heading2"/>
        <w:numPr>
          <w:ilvl w:val="1"/>
          <w:numId w:val="1"/>
        </w:numPr>
        <w:rPr/>
      </w:pPr>
      <w:bookmarkStart w:id="2134" w:name="__RefHeading___Toc1107925_1051229030"/>
      <w:bookmarkStart w:id="2135" w:name="_Toc792"/>
      <w:bookmarkEnd w:id="2134"/>
      <w:r>
        <w:rPr/>
        <w:t>791</w:t>
      </w:r>
      <w:r>
        <w:rPr>
          <w:rtl w:val="true"/>
        </w:rPr>
        <w:t xml:space="preserve">- </w:t>
      </w:r>
      <w:r>
        <w:rPr>
          <w:rtl w:val="true"/>
        </w:rPr>
        <w:t>مصیبت افتادن از چشم خداست</w:t>
      </w:r>
      <w:r>
        <w:rPr>
          <w:rtl w:val="true"/>
        </w:rPr>
        <w:t>:</w:t>
      </w:r>
      <w:bookmarkEnd w:id="2135"/>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گاهی به تعریف و تمجید ما اقدام می کنند و گاهی هم چرخش روزگار عوض می شود و بر علیه ما میشورند بر ضد ما سخن می گویند نه تعریفشان باید ما را شادمان کند و نه تکذیبشان غمگین، مصیبت آنجاست که از چشم خدا بیفتیم و او ما را تحویل </w:t>
      </w:r>
      <w:bookmarkStart w:id="2136" w:name="pg7341_74864"/>
    </w:p>
    <w:p>
      <w:pPr>
        <w:pStyle w:val="BookText"/>
        <w:rPr/>
      </w:pPr>
      <w:bookmarkEnd w:id="2136"/>
      <w:r>
        <w:rPr>
          <w:rFonts w:ascii="IRNazanin" w:hAnsi="IRNazanin" w:eastAsia="IRNazanin"/>
          <w:color w:val="111111"/>
          <w:sz w:val="28"/>
          <w:sz w:val="28"/>
          <w:szCs w:val="28"/>
          <w:rtl w:val="true"/>
          <w:lang w:bidi="fa-IR"/>
        </w:rPr>
        <w:t>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بیان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جعفی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ستایش شدی، شاد مشو و اگر نکوهش شدی، بیتابی مکن و پیرامون آن چه درباره تو گفته شده است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که آن چه گفته اند در تو هست، مصیبت افتادن از چشم خدای عزوجل به سبب خشمناک شدنت از حقیقت، بزرگتر از مصیبت افتادنت از چشم مردم است که از آن می ترسی و اگر خلاف آن چیزی باشی که گفته اند، این خود ثوابی است که بی رنج به دست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تو دوست ما نیست مگر آن گاه که اگر همه همشهریانت بر ضد تو همدست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بدی هستی، این سخن تو را اندوهگین نسازد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خوبی هستی، این سخن شادمانت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خودت را با قرآن بسنج، اگر پوینده راه آن بودی و به آن چه به بی اعتنایی بدان فرا خوانده است بی اعتنا و به آن چه بدان تشویق کرده است راغب بودی، پس پایداری کن و خوش باش، زیرا که آن چه درباره تو گفته شده به تو زیانی نرساند و اما اگر از قرآن جدا بودی، چرا باید فریب حرف های مردم را بخوری؟</w:t>
      </w:r>
      <w:r>
        <w:rPr>
          <w:rFonts w:eastAsia="IRNazanin" w:cs="IRNazanin"/>
          <w:color w:val="111111"/>
          <w:sz w:val="28"/>
          <w:szCs w:val="28"/>
          <w:rtl w:val="true"/>
          <w:lang w:bidi="fa-IR"/>
        </w:rPr>
        <w:t xml:space="preserve">! </w:t>
      </w:r>
      <w:r>
        <w:rPr>
          <w:rStyle w:val="FootnoteAnchor"/>
          <w:rtl w:val="true"/>
        </w:rPr>
        <w:footnoteReference w:id="1036"/>
      </w:r>
    </w:p>
    <w:p>
      <w:pPr>
        <w:pStyle w:val="Heading2"/>
        <w:numPr>
          <w:ilvl w:val="1"/>
          <w:numId w:val="1"/>
        </w:numPr>
        <w:rPr/>
      </w:pPr>
      <w:bookmarkStart w:id="2137" w:name="__RefHeading___Toc1107927_1051229030"/>
      <w:bookmarkStart w:id="2138" w:name="_Toc793"/>
      <w:bookmarkEnd w:id="2137"/>
      <w:r>
        <w:rPr/>
        <w:t>792</w:t>
      </w:r>
      <w:r>
        <w:rPr>
          <w:rtl w:val="true"/>
        </w:rPr>
        <w:t xml:space="preserve">- </w:t>
      </w:r>
      <w:r>
        <w:rPr>
          <w:rtl w:val="true"/>
        </w:rPr>
        <w:t>حمله بازها</w:t>
      </w:r>
      <w:r>
        <w:rPr>
          <w:rtl w:val="true"/>
        </w:rPr>
        <w:t>:</w:t>
      </w:r>
      <w:bookmarkEnd w:id="2138"/>
    </w:p>
    <w:p>
      <w:pPr>
        <w:pStyle w:val="BookText"/>
        <w:rPr/>
      </w:pPr>
      <w:r>
        <w:rPr>
          <w:rFonts w:ascii="IRNazanin" w:hAnsi="IRNazanin" w:eastAsia="IRNazanin"/>
          <w:color w:val="111111"/>
          <w:sz w:val="28"/>
          <w:sz w:val="28"/>
          <w:szCs w:val="28"/>
          <w:rtl w:val="true"/>
          <w:lang w:bidi="fa-IR"/>
        </w:rPr>
        <w:t>ماتریالیسم، لیبرالیسم، اومانیسم و فمینیسم چون لاشخورهای درنده به جان دین و اخلاق برگرفته از مکتب وحی و عترت افتاده اند و از چهار طرف حمله ور شده اند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مکتبها در یک چیز مشترکند اگرچه از نظر معنا با هم تفاوت دارند، ماتریالیسم در مقام اصالت دادن به ماده است و انکار خدا، لیبرالیسم یعنی اعتقاد به ارزش آزادی فردی آنهم مطلق آزادی هر جور دلش خواست بپوشد و بخورد و دفع غریزه جنسی کند و پایبند به هیچکدام از قوانین الهی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آئین اومانیسم هم اصالت به انسان داده شده تا مرز انسان پرستی و پرستش خدا به پرستش خود و خودخواهیهایش تبدیل گردیده همانکه قرآن می فرماید</w:t>
      </w:r>
      <w:r>
        <w:rPr>
          <w:rFonts w:eastAsia="IRNazanin" w:cs="IRNazanin"/>
          <w:color w:val="111111"/>
          <w:sz w:val="28"/>
          <w:szCs w:val="28"/>
          <w:rtl w:val="true"/>
          <w:lang w:bidi="fa-IR"/>
        </w:rPr>
        <w:t xml:space="preserve">: </w:t>
      </w:r>
      <w:bookmarkStart w:id="2139" w:name="pg7341_74865"/>
    </w:p>
    <w:p>
      <w:pPr>
        <w:pStyle w:val="BookText"/>
        <w:rPr/>
      </w:pPr>
      <w:bookmarkEnd w:id="2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مَنِ اتَّخَذَ إِلَهَهُ هَوَاهُ </w:t>
      </w:r>
      <w:r>
        <w:rPr>
          <w:rFonts w:eastAsia="Amiri" w:cs="Amiri" w:ascii="Amiri" w:hAnsi="Amiri"/>
          <w:color w:val="111111"/>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آیا ندیدی کسی را که خدای خویش را هوای نفس خویش قرار داده است فمنیسم هم نفرت مردان را به زنان می آموزد و برایشان آزادی مطلق می خواهد و بر خلاف آنچه را که خلق شده وی را سیر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در برابر حمله بازها چیست؟ روشنگری نسل جوان و آگاهی آنها به بازگشت به خویشتن خویش و آنچه را دین خدا و بویژه مکتب مترقی و جهان شمول اسلام عزیز برایشان طبق فطرت پاکشان تعیین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دانشگاهها و علمای حوزه و معلمین گرانقدر بزرگترین رسالت را در تبیین مضرات این مکتبهای ساخته و پرداخته فکر بشر دارند که به شاگردان خود بیاموزند که این بازها چون قطع ارتباط با خدا و دین هدف دیگری ندارند و در یک کلام همگی دین ستزيندا</w:t>
      </w:r>
    </w:p>
    <w:p>
      <w:pPr>
        <w:pStyle w:val="Heading2"/>
        <w:numPr>
          <w:ilvl w:val="1"/>
          <w:numId w:val="1"/>
        </w:numPr>
        <w:rPr/>
      </w:pPr>
      <w:bookmarkStart w:id="2140" w:name="__RefHeading___Toc1107929_1051229030"/>
      <w:bookmarkStart w:id="2141" w:name="_Toc794"/>
      <w:bookmarkEnd w:id="2140"/>
      <w:r>
        <w:rPr/>
        <w:t>793</w:t>
      </w:r>
      <w:r>
        <w:rPr>
          <w:rtl w:val="true"/>
        </w:rPr>
        <w:t xml:space="preserve">- </w:t>
      </w:r>
      <w:r>
        <w:rPr>
          <w:rtl w:val="true"/>
        </w:rPr>
        <w:t xml:space="preserve">قرآن باران، انسان زمین </w:t>
      </w:r>
      <w:r>
        <w:rPr>
          <w:rtl w:val="true"/>
        </w:rPr>
        <w:t>:</w:t>
      </w:r>
      <w:bookmarkEnd w:id="2141"/>
    </w:p>
    <w:p>
      <w:pPr>
        <w:pStyle w:val="BookText"/>
        <w:rPr/>
      </w:pPr>
      <w:r>
        <w:rPr>
          <w:rFonts w:ascii="Amiri" w:hAnsi="Amiri" w:eastAsia="Amiri" w:cs="Amiri"/>
          <w:color w:val="111111"/>
          <w:sz w:val="28"/>
          <w:sz w:val="28"/>
          <w:szCs w:val="28"/>
          <w:rtl w:val="true"/>
          <w:lang w:bidi="ar-SA"/>
        </w:rPr>
        <w:t xml:space="preserve">باران که در لطافت طبعش خلاف نیست در باغ لاله رویاند در شوره زار خس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وَنُنَزِّلُ مِنَ الْقُرْآنِ مَا هُوَ شِفَاءٌ وَرَحْمَةٌ لِلْمُؤْمِنِينَ وَلَا يَزِيدُ الظَّالِمِينَ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و از قرآن، آیه ها نازل می کنیم که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و رحمت است و ستمگران را جز خسارت چیزی اضافه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باران، انسان زمین، زمین دل مؤمن متسعد پذیرش است برایش شفا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دل ظالم شور زار است برایش خسارت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قرآن و مردم حکایت زمین و باران است در حالی که زمین مرده و خشکیده است، ناگاه خداوند بر آن باران می فرستدو زمین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باران های تند را فرو می ریزاند و زمین تکان می خورد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پشت سر هم نهرها را جاری می سازد، تا آن که زمین روید و گیاهانش بالیدن </w:t>
      </w:r>
      <w:bookmarkStart w:id="2142" w:name="pg7341_74866"/>
    </w:p>
    <w:p>
      <w:pPr>
        <w:pStyle w:val="BookText"/>
        <w:rPr/>
      </w:pPr>
      <w:bookmarkEnd w:id="2142"/>
      <w:r>
        <w:rPr>
          <w:rFonts w:ascii="IRNazanin" w:hAnsi="IRNazanin" w:eastAsia="IRNazanin"/>
          <w:color w:val="111111"/>
          <w:sz w:val="28"/>
          <w:sz w:val="28"/>
          <w:szCs w:val="28"/>
          <w:rtl w:val="true"/>
          <w:lang w:bidi="fa-IR"/>
        </w:rPr>
        <w:t>می گیرند و خداوند آنچه را که مایه آراستگی زمین و خوراک مردم و حیوانات است از دل آن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با مردم چنین می کند، و کذلکَ فِعلُ هذا القُرآنِ بالنّاسِ </w:t>
      </w:r>
      <w:r>
        <w:rPr>
          <w:rStyle w:val="FootnoteAnchor"/>
          <w:rtl w:val="true"/>
        </w:rPr>
        <w:footnoteReference w:id="1039"/>
      </w:r>
    </w:p>
    <w:p>
      <w:pPr>
        <w:pStyle w:val="Heading2"/>
        <w:numPr>
          <w:ilvl w:val="1"/>
          <w:numId w:val="1"/>
        </w:numPr>
        <w:rPr/>
      </w:pPr>
      <w:bookmarkStart w:id="2143" w:name="__RefHeading___Toc1107931_1051229030"/>
      <w:bookmarkStart w:id="2144" w:name="_Toc795"/>
      <w:bookmarkEnd w:id="2143"/>
      <w:r>
        <w:rPr/>
        <w:t>794</w:t>
      </w:r>
      <w:r>
        <w:rPr>
          <w:rtl w:val="true"/>
        </w:rPr>
        <w:t xml:space="preserve">- </w:t>
      </w:r>
      <w:r>
        <w:rPr>
          <w:rtl w:val="true"/>
        </w:rPr>
        <w:t>غیر از اجرای حدود شکنجه ممنوع</w:t>
      </w:r>
      <w:r>
        <w:rPr>
          <w:rtl w:val="true"/>
        </w:rPr>
        <w:t>:</w:t>
      </w:r>
      <w:bookmarkEnd w:id="2144"/>
    </w:p>
    <w:p>
      <w:pPr>
        <w:pStyle w:val="BookText"/>
        <w:rPr/>
      </w:pPr>
      <w:r>
        <w:rPr>
          <w:rFonts w:ascii="IRNazanin" w:hAnsi="IRNazanin" w:eastAsia="IRNazanin"/>
          <w:color w:val="111111"/>
          <w:sz w:val="28"/>
          <w:sz w:val="28"/>
          <w:szCs w:val="28"/>
          <w:rtl w:val="true"/>
          <w:lang w:bidi="fa-IR"/>
        </w:rPr>
        <w:t>کسی که جرمی مرتکب می شود باید او را تعزیر کرد و حد الهی را درباره اش اجرا کرد، حکمش با افراد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اجرای حدود مطلقا شکنجه در اسلام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شکنجه دادن انسانها سابقه دیرینه دارد یعنی از زمان فرعون و شاید قبل از او نیز اینکار انجام می شده و حکومتهای طاغوتی و شبه فرعونی هنوز به این حرکت زشت ادامه می دهند و متاسفانه از عواقب آن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احمر از علت نامگذاری فرعون به دارنده میخها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می خواست مردی را شکنجه دهد او را روی زمین دمر می خواباند و چهار دست و پایش را به زمین میخکوب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او را روی یک تخته پهن دراز می کرد و چهار دست و پایش را به تخته میخ میزد و او را به همان حال می گذاشت تا میمرد</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در میان این امت مردمانی خواهند بود که با خود تازیانه هایی مانند دم گاو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روز و شب خود را در نارضایی و خشم خدا به سر می برند</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ضَرَبَ رَجُلاً سَوْطاً ظُلْماً ضَرَبَهُ اَللَّهُ سَوْطاً مِنَ اَلنَّارِ </w:t>
      </w:r>
      <w:r>
        <w:rPr>
          <w:rFonts w:eastAsia="Amiri" w:cs="Amiri" w:ascii="Amiri" w:hAnsi="Amiri"/>
          <w:color w:val="111111"/>
          <w:sz w:val="28"/>
          <w:szCs w:val="28"/>
          <w:rtl w:val="true"/>
          <w:lang w:bidi="ar-SA"/>
        </w:rPr>
        <w:t>»</w:t>
      </w:r>
      <w:r>
        <w:rPr>
          <w:rStyle w:val="FootnoteAnchor"/>
          <w:rtl w:val="true"/>
        </w:rPr>
        <w:footnoteReference w:id="1042"/>
      </w:r>
      <w:r>
        <w:rPr>
          <w:rFonts w:ascii="IRNazanin" w:hAnsi="IRNazanin" w:eastAsia="IRNazanin"/>
          <w:color w:val="111111"/>
          <w:sz w:val="28"/>
          <w:sz w:val="28"/>
          <w:szCs w:val="28"/>
          <w:rtl w:val="true"/>
          <w:lang w:bidi="fa-IR"/>
        </w:rPr>
        <w:t>هر کس مردی را به ستم تازیانهای زند، خداوند تازیانه ای از آتش بر او زند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 گر روز قیامت شکنجه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145" w:name="pg7341_74867"/>
    </w:p>
    <w:p>
      <w:pPr>
        <w:pStyle w:val="BookText"/>
        <w:rPr/>
      </w:pPr>
      <w:bookmarkEnd w:id="2145"/>
      <w:r>
        <w:rPr>
          <w:rFonts w:ascii="Amiri" w:hAnsi="Amiri" w:eastAsia="Amiri" w:cs="Amiri"/>
          <w:color w:val="111111"/>
          <w:sz w:val="28"/>
          <w:sz w:val="28"/>
          <w:szCs w:val="28"/>
          <w:rtl w:val="true"/>
          <w:lang w:bidi="ar-SA"/>
        </w:rPr>
        <w:t>إنَّ اللّهَ تَعالی یُعَذِّبُ یَومَ القِیامَهِ الَّذینَ یُعَذِّبونَ النّاسَ فی الدّنیا</w:t>
      </w:r>
      <w:r>
        <w:rPr>
          <w:rFonts w:eastAsia="Amiri" w:cs="Amiri" w:ascii="Amiri" w:hAnsi="Amiri"/>
          <w:color w:val="111111"/>
          <w:sz w:val="28"/>
          <w:szCs w:val="28"/>
          <w:rtl w:val="true"/>
          <w:lang w:bidi="ar-SA"/>
        </w:rPr>
        <w:t>.»</w:t>
      </w:r>
      <w:r>
        <w:rPr>
          <w:rStyle w:val="FootnoteAnchor"/>
          <w:rtl w:val="true"/>
        </w:rPr>
        <w:footnoteReference w:id="1043"/>
      </w:r>
      <w:r>
        <w:rPr>
          <w:rFonts w:ascii="IRNazanin" w:hAnsi="IRNazanin" w:eastAsia="IRNazanin"/>
          <w:color w:val="111111"/>
          <w:sz w:val="28"/>
          <w:sz w:val="28"/>
          <w:szCs w:val="28"/>
          <w:rtl w:val="true"/>
          <w:lang w:bidi="fa-IR"/>
        </w:rPr>
        <w:t>خدای متعال در روز قیامت کسانی را که در دنیا مردم را شکنجه می دهند، عذاب و شکنجه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حکیم بن حزام در شام بر عده ای گذشت که در آفتاب سرپا نگهداشته و روی سرهایشان روغن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ندادن مالیات شکنجه میشوند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یُعَذِّبُ یَومَ القِیامَهِ الَّذینَ یُعَذِّبونَ النّاسَ فی الدّنیا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کسانی را که در دنیا مردم را شکنجه دهند، عذاب و شکنجه خواهد داد</w:t>
      </w:r>
      <w:r>
        <w:rPr>
          <w:rFonts w:eastAsia="IRNazanin" w:cs="IRNazanin"/>
          <w:color w:val="111111"/>
          <w:sz w:val="28"/>
          <w:szCs w:val="28"/>
          <w:rtl w:val="true"/>
          <w:lang w:bidi="fa-IR"/>
        </w:rPr>
        <w:t>.</w:t>
      </w:r>
    </w:p>
    <w:p>
      <w:pPr>
        <w:pStyle w:val="Heading2"/>
        <w:numPr>
          <w:ilvl w:val="1"/>
          <w:numId w:val="1"/>
        </w:numPr>
        <w:rPr/>
      </w:pPr>
      <w:bookmarkStart w:id="2146" w:name="__RefHeading___Toc1107933_1051229030"/>
      <w:bookmarkStart w:id="2147" w:name="_Toc796"/>
      <w:bookmarkEnd w:id="2146"/>
      <w:r>
        <w:rPr/>
        <w:t>795</w:t>
      </w:r>
      <w:r>
        <w:rPr>
          <w:rtl w:val="true"/>
        </w:rPr>
        <w:t xml:space="preserve">- </w:t>
      </w:r>
      <w:r>
        <w:rPr>
          <w:rtl w:val="true"/>
        </w:rPr>
        <w:t>داستان مسجد ضرار</w:t>
      </w:r>
      <w:r>
        <w:rPr>
          <w:rtl w:val="true"/>
        </w:rPr>
        <w:t>:</w:t>
      </w:r>
      <w:bookmarkEnd w:id="2147"/>
    </w:p>
    <w:p>
      <w:pPr>
        <w:pStyle w:val="BookText"/>
        <w:rPr/>
      </w:pPr>
      <w:r>
        <w:rPr>
          <w:rFonts w:ascii="IRNazanin" w:hAnsi="IRNazanin" w:eastAsia="IRNazanin"/>
          <w:color w:val="111111"/>
          <w:sz w:val="28"/>
          <w:sz w:val="28"/>
          <w:szCs w:val="28"/>
          <w:rtl w:val="true"/>
          <w:lang w:bidi="fa-IR"/>
        </w:rPr>
        <w:t>ابو عامر آدم منحرفی بود ولی پسری سعادتمند داشت بنام حنظله غسيل الملائکه یعنی همان جوانی که یک شب با همسرش بود و برای اجرای دستور خدا و حضور در جنگ و جبهه حتی فرصت غسل کردن نداشت لذا پس از شهادت فرشتگان آمدند و او را غسل جنابت دادند و معروف شد به حنظله غسيل الملائکه حالا پدر او یعنی ابوعامر در جاهلیت پشمینه پوشیده و رهبانیت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 بر آن حضرت حسادت ورزید و احزاب را علیه ایشان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فتح مکه به طائف گریخت و چون مردم طائف مسلمان شدند او به شام و از آن جا به روم رفت و مسیحی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ابوعامر فاسق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منافقان پیغام داده بود که خود را آماده کنند و مسجدی بسازند، زیرا نزد قیصر می روم و با سپاهیان او می آیم و محمد را از مدینه بیرون می کنم</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منافقان منتظر برگشت ابوعامر بودند اما او، پیش از رسیدن به نزد پادشاه روم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خود را از نیت پلید و باطن کثیف منافقان آگاه کرد</w:t>
      </w:r>
      <w:r>
        <w:rPr>
          <w:rFonts w:eastAsia="IRNazanin" w:cs="IRNazanin"/>
          <w:color w:val="111111"/>
          <w:sz w:val="28"/>
          <w:szCs w:val="28"/>
          <w:rtl w:val="true"/>
          <w:lang w:bidi="fa-IR"/>
        </w:rPr>
        <w:t xml:space="preserve">: </w:t>
      </w:r>
      <w:bookmarkStart w:id="2148" w:name="pg7341_74868"/>
    </w:p>
    <w:p>
      <w:pPr>
        <w:pStyle w:val="BookText"/>
        <w:rPr/>
      </w:pPr>
      <w:bookmarkEnd w:id="2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Style w:val="FootnoteAnchor"/>
          <w:rtl w:val="true"/>
        </w:rPr>
        <w:footnoteReference w:id="1044"/>
      </w:r>
      <w:r>
        <w:rPr>
          <w:rFonts w:ascii="IRNazanin" w:hAnsi="IRNazanin" w:eastAsia="IRNazanin"/>
          <w:color w:val="111111"/>
          <w:sz w:val="28"/>
          <w:sz w:val="28"/>
          <w:szCs w:val="28"/>
          <w:rtl w:val="true"/>
          <w:lang w:bidi="fa-IR"/>
        </w:rPr>
        <w:t xml:space="preserve">و کسانی که مسجدی ساختند برای ضرر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ایجاد تفرقه میان مؤمنین و به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کسی که از پیش با خدا و پیامبر او ستیز کرده بود و قسم می خورد که ما جز نیکی نمی خواستیم و خدا گواهی می دهد که آنان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از جنگ تبوک، عاصم بن عوف عجلانی و مال بن رخشم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مسجدی که طرفداران ابوعامر که ستمگرند بروید و آن را ویران کنید و بسوزانید و دستور داد محل آن را به زباله دانی و جای انداختن لاشه ها و مردارها تبدیل کنند</w:t>
      </w:r>
      <w:r>
        <w:rPr>
          <w:rFonts w:eastAsia="IRNazanin" w:cs="IRNazanin"/>
          <w:color w:val="111111"/>
          <w:sz w:val="28"/>
          <w:szCs w:val="28"/>
          <w:rtl w:val="true"/>
          <w:lang w:bidi="fa-IR"/>
        </w:rPr>
        <w:t>.</w:t>
      </w:r>
      <w:r>
        <w:rPr>
          <w:rStyle w:val="FootnoteAnchor"/>
          <w:rtl w:val="true"/>
        </w:rPr>
        <w:footnoteReference w:id="1045"/>
      </w:r>
    </w:p>
    <w:p>
      <w:pPr>
        <w:pStyle w:val="Heading2"/>
        <w:numPr>
          <w:ilvl w:val="1"/>
          <w:numId w:val="1"/>
        </w:numPr>
        <w:rPr/>
      </w:pPr>
      <w:bookmarkStart w:id="2149" w:name="__RefHeading___Toc1107935_1051229030"/>
      <w:bookmarkStart w:id="2150" w:name="_Toc797"/>
      <w:bookmarkEnd w:id="2149"/>
      <w:r>
        <w:rPr/>
        <w:t>796</w:t>
      </w:r>
      <w:r>
        <w:rPr>
          <w:rtl w:val="true"/>
        </w:rPr>
        <w:t xml:space="preserve">- </w:t>
      </w:r>
      <w:r>
        <w:rPr>
          <w:rtl w:val="true"/>
        </w:rPr>
        <w:t>داستان مسجد کوفه</w:t>
      </w:r>
      <w:r>
        <w:rPr>
          <w:rtl w:val="true"/>
        </w:rPr>
        <w:t>:</w:t>
      </w:r>
      <w:bookmarkEnd w:id="2150"/>
    </w:p>
    <w:p>
      <w:pPr>
        <w:pStyle w:val="BookText"/>
        <w:rPr/>
      </w:pPr>
      <w:r>
        <w:rPr>
          <w:rFonts w:ascii="IRNazanin" w:hAnsi="IRNazanin" w:eastAsia="IRNazanin"/>
          <w:color w:val="111111"/>
          <w:sz w:val="28"/>
          <w:sz w:val="28"/>
          <w:szCs w:val="28"/>
          <w:rtl w:val="true"/>
          <w:lang w:bidi="fa-IR"/>
        </w:rPr>
        <w:t xml:space="preserve">در فضیلت این مسجد همین بس که محل اقامه نماز جماعت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شهادت آن حضرت بوده و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کوفه هفتاد پیامبر و هفتاد وصی پیامبر نماز خواندند که یکی از آنها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خانه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صد بار وارد آن شود، خداوند صد گناه او را ببخشد، زیرا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چنین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اغْفِرْلی وَ لِوالِدَیَّ وَ لِمَنْ دَخَلَ بَیْتِیَ مُؤْمِنا</w:t>
      </w:r>
      <w:r>
        <w:rPr>
          <w:rFonts w:eastAsia="Amiri" w:cs="Amiri" w:ascii="Amiri" w:hAnsi="Amiri"/>
          <w:color w:val="111111"/>
          <w:sz w:val="28"/>
          <w:szCs w:val="28"/>
          <w:rtl w:val="true"/>
          <w:lang w:bidi="ar-SA"/>
        </w:rPr>
        <w:t xml:space="preserve">» </w:t>
      </w:r>
      <w:r>
        <w:rPr>
          <w:rStyle w:val="FootnoteAnchor"/>
          <w:rtl w:val="true"/>
        </w:rPr>
        <w:footnoteReference w:id="104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هر کس را که با ایمان به خانه من در آید بیامرز</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خانه ادریس پیامبر نیز بوده و آن حضرت در آن جا خیاطی می کرده و به نماز می پرداخته است، خانه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بوده که از همان جا به جنگ عمالقه رفت، اقامتگاه آن سواره یعنی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داود از مسجد کوفه به پیکار جالوت رفت، هر پیامبری که خدا فرستاد در آن </w:t>
      </w:r>
      <w:bookmarkStart w:id="2151" w:name="pg7341_74869"/>
    </w:p>
    <w:p>
      <w:pPr>
        <w:pStyle w:val="BookText"/>
        <w:rPr/>
      </w:pPr>
      <w:bookmarkEnd w:id="2151"/>
      <w:r>
        <w:rPr>
          <w:rFonts w:ascii="IRNazanin" w:hAnsi="IRNazanin" w:eastAsia="IRNazanin"/>
          <w:color w:val="111111"/>
          <w:sz w:val="28"/>
          <w:sz w:val="28"/>
          <w:szCs w:val="28"/>
          <w:rtl w:val="true"/>
          <w:lang w:bidi="fa-IR"/>
        </w:rPr>
        <w:t xml:space="preserve">جانماز خواند، کسی که در این مسجد باشد، مانند کسی است که در خیمه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عصر روحی له الفداء همراه خانواده اش قیام کند در مسجد کوفه استقرار خواهد یافت، هر غمدیده و گرفتاری به این مسجد رود خداوند اندوهش را برطرف کند، در آن جاست که در صور دمیده می شود و خلایق در آن جا محشور می شوند و از کنار آن هفتاد هزار نفر به صحرای محشر می آیند که بدون حساب و کتاب وارد بهشت می شوند</w:t>
      </w:r>
      <w:r>
        <w:rPr>
          <w:rFonts w:eastAsia="IRNazanin" w:cs="IRNazanin"/>
          <w:color w:val="111111"/>
          <w:sz w:val="28"/>
          <w:szCs w:val="28"/>
          <w:rtl w:val="true"/>
          <w:lang w:bidi="fa-IR"/>
        </w:rPr>
        <w:t xml:space="preserve">. </w:t>
      </w:r>
      <w:r>
        <w:rPr>
          <w:rStyle w:val="FootnoteAnchor"/>
          <w:rtl w:val="true"/>
        </w:rPr>
        <w:footnoteReference w:id="1047"/>
      </w:r>
    </w:p>
    <w:p>
      <w:pPr>
        <w:pStyle w:val="Heading2"/>
        <w:numPr>
          <w:ilvl w:val="1"/>
          <w:numId w:val="1"/>
        </w:numPr>
        <w:rPr/>
      </w:pPr>
      <w:bookmarkStart w:id="2152" w:name="__RefHeading___Toc1107937_1051229030"/>
      <w:bookmarkStart w:id="2153" w:name="_Toc798"/>
      <w:bookmarkEnd w:id="2152"/>
      <w:r>
        <w:rPr/>
        <w:t>797</w:t>
      </w:r>
      <w:r>
        <w:rPr>
          <w:rtl w:val="true"/>
        </w:rPr>
        <w:t xml:space="preserve">- </w:t>
      </w:r>
      <w:r>
        <w:rPr>
          <w:rtl w:val="true"/>
        </w:rPr>
        <w:t>سیاست اخلاقی و اخلاق سیاسی</w:t>
      </w:r>
      <w:r>
        <w:rPr>
          <w:rtl w:val="true"/>
        </w:rPr>
        <w:t>:</w:t>
      </w:r>
      <w:bookmarkEnd w:id="2153"/>
    </w:p>
    <w:p>
      <w:pPr>
        <w:pStyle w:val="BookText"/>
        <w:rPr/>
      </w:pPr>
      <w:r>
        <w:rPr>
          <w:rFonts w:ascii="IRNazanin" w:hAnsi="IRNazanin" w:eastAsia="IRNazanin"/>
          <w:color w:val="111111"/>
          <w:sz w:val="28"/>
          <w:sz w:val="28"/>
          <w:szCs w:val="28"/>
          <w:rtl w:val="true"/>
          <w:lang w:bidi="fa-IR"/>
        </w:rPr>
        <w:t>مبنای سیاست اخلاقی عدالت است چون تمام اصول اخلاقی که انسانها در شرایط عادی بدان پایبندند در شرایط ظالمانه از میان می رود عدالت برای سیاستمدار از هر صفت و سیره دیگر لازمتر و ضروری تر است شخص سیاسی بعد از رسیدن به قدرت باید هیچ تفاوتی با قبل از آن نکند و برای او کاخ و کوخ به یکسان ارزش داشته باشد و هیچ کدام تأثیری بر روش و منش و رفتار سیاسی و اجتماعی او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اخلاقی یعنی حفظ کرامت انسانی و حاکمیت اخلاق بر سیاست و نه بر عکس</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توصیه می کند که مردم دو دسته اند یابرادران دینی تواند و یا در خلقت با تو برابرند بنابراین با مردم همچون جانور درنده برخورد نکنی تا خورد نشان را غنیمت شماری</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و اما اخلاق سیاسی را باید در نوع برخورد کارگزاران حکومت جستجو کرد و رعایت اخلاق سیاسی در بین مدیران حکومت اسلامی به اجرا در آوردن حدود الهی و تقوا پیشه گی خود آنهاست اخلاق سیاسی یعنی تجاوز نکردن به اموال عمومی و ترک محرمات و ترس از خدا و پرهیز جدی از پارتی شدن برای اقوال و دوستان و سوء استفاده از موقعیت به دست آمده</w:t>
      </w:r>
      <w:r>
        <w:rPr>
          <w:rFonts w:eastAsia="IRNazanin" w:cs="IRNazanin"/>
          <w:color w:val="111111"/>
          <w:sz w:val="28"/>
          <w:szCs w:val="28"/>
          <w:rtl w:val="true"/>
          <w:lang w:bidi="fa-IR"/>
        </w:rPr>
        <w:t xml:space="preserve">. </w:t>
      </w:r>
      <w:bookmarkStart w:id="2154" w:name="pg7341_74870"/>
    </w:p>
    <w:p>
      <w:pPr>
        <w:pStyle w:val="Heading2"/>
        <w:numPr>
          <w:ilvl w:val="1"/>
          <w:numId w:val="1"/>
        </w:numPr>
        <w:rPr/>
      </w:pPr>
      <w:bookmarkStart w:id="2155" w:name="__RefHeading___Toc1107939_1051229030"/>
      <w:bookmarkStart w:id="2156" w:name="_Toc799"/>
      <w:bookmarkEnd w:id="2154"/>
      <w:bookmarkEnd w:id="2155"/>
      <w:r>
        <w:rPr/>
        <w:t>798</w:t>
      </w:r>
      <w:r>
        <w:rPr>
          <w:rtl w:val="true"/>
        </w:rPr>
        <w:t xml:space="preserve">- </w:t>
      </w:r>
      <w:r>
        <w:rPr>
          <w:rtl w:val="true"/>
        </w:rPr>
        <w:t>دریاهای نورها</w:t>
      </w:r>
      <w:r>
        <w:rPr>
          <w:rtl w:val="true"/>
        </w:rPr>
        <w:t>:</w:t>
      </w:r>
      <w:bookmarkEnd w:id="2156"/>
    </w:p>
    <w:p>
      <w:pPr>
        <w:pStyle w:val="BookText"/>
        <w:rPr/>
      </w:pPr>
      <w:r>
        <w:rPr>
          <w:rFonts w:ascii="IRNazanin" w:hAnsi="IRNazanin" w:eastAsia="IRNazanin"/>
          <w:color w:val="111111"/>
          <w:sz w:val="28"/>
          <w:sz w:val="28"/>
          <w:szCs w:val="28"/>
          <w:rtl w:val="true"/>
          <w:lang w:bidi="fa-IR"/>
        </w:rPr>
        <w:t>دهقان خبردار شد که کیسه های گندم بر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خود را به پسرش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کیسه باز شد و گندمها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تاریکی شب زمان زیادی نمانده بود از ترس که مبادا در تاریکی شب مورد حمله گرگ و درندگان واقع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گندمها را همراه با سنگ و خاک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 پدر این کیسه گندم پر از سنگ و خاک است پدر گفت میدانستم اگر می خواستم بمانم و گندمها را از خاک جداکنم یا باید از خیر گندمها میگذشتم یا خودمان هم فدای گندمها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گندمهای ریخته با من، پاک کردن و جدا کردن گندمها با توا علامه بزرگوار محمد باقر مجلسی متولد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نویسنده کتاب گرانقدر دریاهای نورها به خوبی می دید که بسیاری از روایات در طول نزدیک به ده قرن از بین رفته و گاهی با روایات ضعیف یا ساختگی مخلوط شده است ولی میان گزینش و برسی نمی توانست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 همین روشنایی کمی که از برکت حکومت جدید پیدا شده هم از دست برود و مثل همان دهقان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حدیثی را با رنج فراوان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شاگردانی که خوب پرورده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مختلف را در بیش از سه هزار موضوع باب بندی کرد و حاصلش کتابی شد تا صدوده جلد که به راستی دریاهای پر از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 در سن چهارده سالگی از عارف و فقیه و فیلسوف زمان خود ملاصدرا شیرازی اجازه نقل حدیث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بزرگانی چون پدرش علامه محمد تقی مجلسی، ملاصدرا شیرازی و شیخ بهائی او را در علم و تقوا سر آمد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فارسی و عربی او را اگر بر ایام عمرش تقسیم کنیم، هر روز چندین صفحه مطلب ماندگار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بحار الانوار آنمرحوم را باید پالایش کرد همان طور که خود مؤلف فرموده فقط در مقام جمع آوری روایات بوده و گزینش احادیث صحیح از ضعیف با اهل فن است</w:t>
      </w:r>
      <w:r>
        <w:rPr>
          <w:rFonts w:eastAsia="IRNazanin" w:cs="IRNazanin"/>
          <w:color w:val="111111"/>
          <w:sz w:val="28"/>
          <w:szCs w:val="28"/>
          <w:rtl w:val="true"/>
          <w:lang w:bidi="fa-IR"/>
        </w:rPr>
        <w:t>.</w:t>
      </w:r>
    </w:p>
    <w:p>
      <w:pPr>
        <w:pStyle w:val="Heading2"/>
        <w:numPr>
          <w:ilvl w:val="1"/>
          <w:numId w:val="1"/>
        </w:numPr>
        <w:rPr/>
      </w:pPr>
      <w:bookmarkStart w:id="2157" w:name="__RefHeading___Toc1107941_1051229030"/>
      <w:bookmarkStart w:id="2158" w:name="_Toc800"/>
      <w:bookmarkEnd w:id="2157"/>
      <w:r>
        <w:rPr/>
        <w:t>799</w:t>
      </w:r>
      <w:r>
        <w:rPr>
          <w:rtl w:val="true"/>
        </w:rPr>
        <w:t xml:space="preserve">- </w:t>
      </w:r>
      <w:r>
        <w:rPr>
          <w:rtl w:val="true"/>
        </w:rPr>
        <w:t>آداب اجرای حدود</w:t>
      </w:r>
      <w:r>
        <w:rPr>
          <w:rtl w:val="true"/>
        </w:rPr>
        <w:t>:</w:t>
      </w:r>
      <w:bookmarkEnd w:id="2158"/>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 وساطت و ضمانت در حدود پذیرفته نمی شود</w:t>
      </w:r>
      <w:r>
        <w:rPr>
          <w:rFonts w:eastAsia="IRNazanin" w:cs="IRNazanin"/>
          <w:color w:val="111111"/>
          <w:sz w:val="28"/>
          <w:szCs w:val="28"/>
          <w:rtl w:val="true"/>
          <w:lang w:bidi="fa-IR"/>
        </w:rPr>
        <w:t xml:space="preserve">. </w:t>
      </w:r>
      <w:bookmarkStart w:id="2159" w:name="pg7341_74871"/>
    </w:p>
    <w:p>
      <w:pPr>
        <w:pStyle w:val="BookText"/>
        <w:rPr/>
      </w:pPr>
      <w:bookmarkEnd w:id="215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حد نیاز به سوگند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نباید تأخیر بیفتد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مجرم از آنچه را سزاوار است نباید بیشتر حد را جاری کرد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توبه کند و حد بخورد از گناه پاک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اجرای حد نباید مجرم را اهانت کرد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حد نباید از روی کینه حد بزند بلکه باید برای رضای خدا باشد چنانکه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عبدود را در چنگ خود گرفتار کرد او را انکشت و اندکی درنگ کرد، افرادی زبان به نکوهش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به دفاع از آن حضرت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درنگ خود را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درنگش را جویا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مادرم را دشنام داد و به صورتم آب دهان انداخت و من ترسیدم اگر او را بکشم برای تسکین خودم باشد، لذا رهایش کردم تا خشم فرو نشست، سپس او را به خاطر خدا کشتم</w:t>
      </w:r>
      <w:r>
        <w:rPr>
          <w:rFonts w:eastAsia="IRNazanin" w:cs="IRNazanin"/>
          <w:color w:val="111111"/>
          <w:sz w:val="28"/>
          <w:szCs w:val="28"/>
          <w:rtl w:val="true"/>
          <w:lang w:bidi="fa-IR"/>
        </w:rPr>
        <w:t>.</w:t>
      </w:r>
      <w:r>
        <w:rPr>
          <w:rStyle w:val="FootnoteAnchor"/>
          <w:rtl w:val="true"/>
        </w:rPr>
        <w:footnoteReference w:id="1049"/>
      </w:r>
    </w:p>
    <w:p>
      <w:pPr>
        <w:pStyle w:val="Heading2"/>
        <w:numPr>
          <w:ilvl w:val="1"/>
          <w:numId w:val="1"/>
        </w:numPr>
        <w:rPr/>
      </w:pPr>
      <w:bookmarkStart w:id="2160" w:name="__RefHeading___Toc1107943_1051229030"/>
      <w:bookmarkStart w:id="2161" w:name="_Toc801"/>
      <w:bookmarkEnd w:id="2160"/>
      <w:r>
        <w:rPr/>
        <w:t>800</w:t>
      </w:r>
      <w:r>
        <w:rPr>
          <w:rtl w:val="true"/>
        </w:rPr>
        <w:t xml:space="preserve">- </w:t>
      </w:r>
      <w:r>
        <w:rPr>
          <w:rtl w:val="true"/>
        </w:rPr>
        <w:t>کارگزاران نظام هستی</w:t>
      </w:r>
      <w:r>
        <w:rPr>
          <w:rtl w:val="true"/>
        </w:rPr>
        <w:t>:</w:t>
      </w:r>
      <w:bookmarkEnd w:id="2161"/>
    </w:p>
    <w:p>
      <w:pPr>
        <w:pStyle w:val="BookText"/>
        <w:rPr/>
      </w:pPr>
      <w:r>
        <w:rPr>
          <w:rFonts w:ascii="IRNazanin" w:hAnsi="IRNazanin" w:eastAsia="IRNazanin"/>
          <w:color w:val="111111"/>
          <w:sz w:val="28"/>
          <w:sz w:val="28"/>
          <w:szCs w:val="28"/>
          <w:rtl w:val="true"/>
          <w:lang w:bidi="fa-IR"/>
        </w:rPr>
        <w:t>در قرآن بر هر دسته از فرشتگان الهی مأموریت و نقش خاصی تعیین شده است و با همان پست نام گذاری شده اند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قبض روح می کنند به سختی و الناشطات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جان میگیرند به آسانی و با نشاط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نظامهای به صف کشیده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کنندگان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تبدیر کنندگان امور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آوران </w:t>
      </w:r>
      <w:bookmarkStart w:id="2162" w:name="pg7341_74872"/>
    </w:p>
    <w:p>
      <w:pPr>
        <w:pStyle w:val="BookText"/>
        <w:rPr/>
      </w:pPr>
      <w:bookmarkEnd w:id="216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کنندگان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القاکنندگان وحی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عليكم لحافظين، پراما كاتبين بر هر کدام از شما نگهبانانی هست، نویسندگان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خداوند پنج هزار فرشته را به یاری مسلمانان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يُمْدِدْكُمْ رَبُّكُمْ بِخَمْسَةِ آلَافٍ مِنَ الْمَلَائِكَةِ مُسَوِّمِينَ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Style w:val="FootnoteAnchor"/>
          <w:rtl w:val="true"/>
        </w:rPr>
        <w:footnoteReference w:id="1050"/>
      </w:r>
      <w:r>
        <w:rPr>
          <w:rFonts w:ascii="IRNazanin" w:hAnsi="IRNazanin" w:eastAsia="IRNazanin"/>
          <w:color w:val="111111"/>
          <w:sz w:val="28"/>
          <w:sz w:val="28"/>
          <w:szCs w:val="28"/>
          <w:rtl w:val="true"/>
          <w:lang w:bidi="fa-IR"/>
        </w:rPr>
        <w:t>خداوند پنج هزار نفر از فرشتگان را که نشان مخصوص دارند به یاری شما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مأموریتهای کارگزاران الهی فرستادن درود بر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وَمَلَائِكَتَهُ يُصَلُّونَ عَلَى النَّبِيِّ </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خداوند و فرشتگان او بر پیامبر درود می فرستند</w:t>
      </w:r>
      <w:r>
        <w:rPr>
          <w:rFonts w:eastAsia="IRNazanin" w:cs="IRNazanin"/>
          <w:color w:val="111111"/>
          <w:sz w:val="28"/>
          <w:szCs w:val="28"/>
          <w:rtl w:val="true"/>
          <w:lang w:bidi="fa-IR"/>
        </w:rPr>
        <w:t>.</w:t>
      </w:r>
    </w:p>
    <w:p>
      <w:pPr>
        <w:pStyle w:val="Heading2"/>
        <w:numPr>
          <w:ilvl w:val="1"/>
          <w:numId w:val="1"/>
        </w:numPr>
        <w:rPr/>
      </w:pPr>
      <w:bookmarkStart w:id="2163" w:name="__RefHeading___Toc1107945_1051229030"/>
      <w:bookmarkStart w:id="2164" w:name="_Toc802"/>
      <w:bookmarkEnd w:id="2163"/>
      <w:r>
        <w:rPr/>
        <w:t>801</w:t>
      </w:r>
      <w:r>
        <w:rPr>
          <w:rtl w:val="true"/>
        </w:rPr>
        <w:t xml:space="preserve">- </w:t>
      </w:r>
      <w:r>
        <w:rPr>
          <w:rtl w:val="true"/>
        </w:rPr>
        <w:t>عجله مثبت و منفی</w:t>
      </w:r>
      <w:r>
        <w:rPr>
          <w:rtl w:val="true"/>
        </w:rPr>
        <w:t>:</w:t>
      </w:r>
      <w:bookmarkEnd w:id="2164"/>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 در انجام کارها گاهی بجا و گاهی نابجاست موارد مثبت آن عبارت است از کارهای خیر که اگر تأخیر اندازیم ممکن است دیگر توفيق آن را پیدا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آهنگ کاری نیک یا بخششی کند، در طرف راست و چپ او دو شیطان قرار گیرند، پس بشتابد که آن دو شیطان او را از تصمیمش باز ندارند</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مورد دیگر عجله مثبت دور کردن بدی و ترک گناه است چون اگر عجله نکنیم نفس اماره و شیطان دست به دست هم میدهند و ما را وادار به گناه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فریضه نماز اول وقت باید شتاب کرد بمحض شنیدن آذان جهت برپائی نماز باید 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در جبهه و جنگ و تشییع جنازه مؤمن باید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 و پسری که شرائط ازدواجشانفراهم است باید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برآوردن حاجت مؤمن باید </w:t>
      </w:r>
      <w:bookmarkStart w:id="2165" w:name="pg7341_74873"/>
    </w:p>
    <w:p>
      <w:pPr>
        <w:pStyle w:val="BookText"/>
        <w:rPr/>
      </w:pPr>
      <w:bookmarkEnd w:id="2165"/>
      <w:r>
        <w:rPr>
          <w:rFonts w:ascii="IRNazanin" w:hAnsi="IRNazanin" w:eastAsia="IRNazanin"/>
          <w:color w:val="111111"/>
          <w:sz w:val="28"/>
          <w:sz w:val="28"/>
          <w:szCs w:val="28"/>
          <w:rtl w:val="true"/>
          <w:lang w:bidi="fa-IR"/>
        </w:rPr>
        <w:t>عجله کرد چون ممکن است دیگری از شما سبقت گیرد و توفیق خدمت از شما سلب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عجله منفی عبارت است از رفتن سراغ کاری که هنوز مقدماتش آماده نشده است و عجله در کاری که در توان ما نیست و میدانیم قدرت انجام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مطلق بسیاری از شتابهای ما در انجام بعضی کارها و درنگ نکردن و بی مطالعه انجام دادن عواقب سوئی در بر خواهد داشت و گاهی منجر به آسیب بزرگ در زندگی خواهد شد</w:t>
      </w:r>
      <w:r>
        <w:rPr>
          <w:rFonts w:eastAsia="IRNazanin" w:cs="IRNazanin"/>
          <w:color w:val="111111"/>
          <w:sz w:val="28"/>
          <w:szCs w:val="28"/>
          <w:rtl w:val="true"/>
          <w:lang w:bidi="fa-IR"/>
        </w:rPr>
        <w:t>.</w:t>
      </w:r>
    </w:p>
    <w:p>
      <w:pPr>
        <w:pStyle w:val="Heading2"/>
        <w:numPr>
          <w:ilvl w:val="1"/>
          <w:numId w:val="1"/>
        </w:numPr>
        <w:rPr/>
      </w:pPr>
      <w:bookmarkStart w:id="2166" w:name="__RefHeading___Toc1107947_1051229030"/>
      <w:bookmarkStart w:id="2167" w:name="_Toc803"/>
      <w:bookmarkEnd w:id="2166"/>
      <w:r>
        <w:rPr/>
        <w:t>802</w:t>
      </w:r>
      <w:r>
        <w:rPr>
          <w:rtl w:val="true"/>
        </w:rPr>
        <w:t xml:space="preserve">- </w:t>
      </w:r>
      <w:r>
        <w:rPr>
          <w:rtl w:val="true"/>
        </w:rPr>
        <w:t>دیدار امیرالمؤمنین علی</w:t>
      </w:r>
      <w:r>
        <w:rPr>
          <w:rtl w:val="true"/>
        </w:rPr>
        <w:t>(</w:t>
      </w:r>
      <w:r>
        <w:rPr>
          <w:rtl w:val="true"/>
        </w:rPr>
        <w:t>علیه السلام</w:t>
      </w:r>
      <w:r>
        <w:rPr>
          <w:rtl w:val="true"/>
        </w:rPr>
        <w:t xml:space="preserve">) </w:t>
      </w:r>
      <w:r>
        <w:rPr>
          <w:rtl w:val="true"/>
        </w:rPr>
        <w:t>از آثار کسرا</w:t>
      </w:r>
      <w:r>
        <w:rPr>
          <w:rtl w:val="true"/>
        </w:rPr>
        <w:t>:</w:t>
      </w:r>
      <w:bookmarkEnd w:id="2167"/>
    </w:p>
    <w:p>
      <w:pPr>
        <w:pStyle w:val="BookText"/>
        <w:rPr/>
      </w:pPr>
      <w:r>
        <w:rPr>
          <w:rFonts w:ascii="IRNazanin" w:hAnsi="IRNazanin" w:eastAsia="IRNazanin"/>
          <w:color w:val="111111"/>
          <w:sz w:val="28"/>
          <w:sz w:val="28"/>
          <w:szCs w:val="28"/>
          <w:rtl w:val="true"/>
          <w:lang w:bidi="fa-IR"/>
        </w:rPr>
        <w:t xml:space="preserve">یکروز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مداین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کسرا را دید و نزدیک خرابه آن رفت، مردی از همراهان آن حضرت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جَرَتِ اَلرِّیَاحُ عَلَی مَحَلِّ دِیَارِهِم</w:t>
      </w:r>
    </w:p>
    <w:p>
      <w:pPr>
        <w:pStyle w:val="BookText"/>
        <w:rPr/>
      </w:pPr>
      <w:r>
        <w:rPr>
          <w:rFonts w:ascii="Amiri" w:hAnsi="Amiri" w:eastAsia="Amiri" w:cs="Amiri"/>
          <w:color w:val="111111"/>
          <w:sz w:val="28"/>
          <w:sz w:val="28"/>
          <w:szCs w:val="28"/>
          <w:rtl w:val="true"/>
          <w:lang w:bidi="ar-SA"/>
        </w:rPr>
        <w:t>ْفَکَأَنَّهُمْ کَانُوا عَلَی مِیعَادٍ</w:t>
      </w:r>
    </w:p>
    <w:p>
      <w:pPr>
        <w:pStyle w:val="BookText"/>
        <w:rPr/>
      </w:pPr>
      <w:r>
        <w:rPr>
          <w:rFonts w:ascii="IRNazanin" w:hAnsi="IRNazanin" w:eastAsia="IRNazanin"/>
          <w:color w:val="111111"/>
          <w:sz w:val="28"/>
          <w:sz w:val="28"/>
          <w:szCs w:val="28"/>
          <w:rtl w:val="true"/>
          <w:lang w:bidi="fa-IR"/>
        </w:rPr>
        <w:t>بادها بر بقایای خانه هایشان وزید</w:t>
      </w:r>
    </w:p>
    <w:p>
      <w:pPr>
        <w:pStyle w:val="BookText"/>
        <w:rPr/>
      </w:pPr>
      <w:r>
        <w:rPr>
          <w:rFonts w:ascii="IRNazanin" w:hAnsi="IRNazanin" w:eastAsia="IRNazanin"/>
          <w:color w:val="111111"/>
          <w:sz w:val="28"/>
          <w:sz w:val="28"/>
          <w:szCs w:val="28"/>
          <w:rtl w:val="true"/>
          <w:lang w:bidi="fa-IR"/>
        </w:rPr>
        <w:t>گویی آنان بر وعده گاه بودند</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خود چه باغها و چشمه ها بر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کشتزارها و خانه های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نعمتی که در آن غرق شادمانی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بودند و ما آن نعمتها را به مردمی دیگر واگذاشتیم، نه آسمان بر آنها گریست و نه زمین و از مهلت داده شدگانشان نبود؟</w:t>
      </w:r>
      <w:r>
        <w:rPr>
          <w:rFonts w:eastAsia="IRNazanin" w:cs="IRNazanin"/>
          <w:color w:val="111111"/>
          <w:sz w:val="28"/>
          <w:szCs w:val="28"/>
          <w:rtl w:val="true"/>
          <w:lang w:bidi="fa-IR"/>
        </w:rPr>
        <w:t>!»</w:t>
      </w:r>
      <w:r>
        <w:rPr>
          <w:rStyle w:val="FootnoteAnchor"/>
          <w:rtl w:val="true"/>
        </w:rPr>
        <w:footnoteReference w:id="1053"/>
      </w:r>
    </w:p>
    <w:p>
      <w:pPr>
        <w:pStyle w:val="Heading2"/>
        <w:numPr>
          <w:ilvl w:val="1"/>
          <w:numId w:val="1"/>
        </w:numPr>
        <w:rPr/>
      </w:pPr>
      <w:bookmarkStart w:id="2168" w:name="__RefHeading___Toc1107949_1051229030"/>
      <w:bookmarkStart w:id="2169" w:name="_Toc804"/>
      <w:bookmarkEnd w:id="2168"/>
      <w:r>
        <w:rPr/>
        <w:t>803</w:t>
      </w:r>
      <w:r>
        <w:rPr>
          <w:rtl w:val="true"/>
        </w:rPr>
        <w:t xml:space="preserve">- </w:t>
      </w:r>
      <w:r>
        <w:rPr>
          <w:rtl w:val="true"/>
        </w:rPr>
        <w:t>پناه بر خدا از تنبلی</w:t>
      </w:r>
      <w:r>
        <w:rPr>
          <w:rtl w:val="true"/>
        </w:rPr>
        <w:t>:</w:t>
      </w:r>
      <w:bookmarkEnd w:id="2169"/>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 آؤ بك من الكسل والفشل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ای است از دعای ابوحمزه ثمالی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پروردگار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تو پناه می برم از بی حالی و تنبلی و 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پناه بر خدا از تنبلی که سبب می شود که انسان از دنیا و آخرت عقب می ماند و چه بسا به کارهای تصنعی و کم زحمت پایبند می شود تا دنیای خود را آباد کند</w:t>
      </w:r>
      <w:r>
        <w:rPr>
          <w:rFonts w:eastAsia="IRNazanin" w:cs="IRNazanin"/>
          <w:color w:val="111111"/>
          <w:sz w:val="28"/>
          <w:szCs w:val="28"/>
          <w:rtl w:val="true"/>
          <w:lang w:bidi="fa-IR"/>
        </w:rPr>
        <w:t xml:space="preserve">. </w:t>
      </w:r>
      <w:bookmarkStart w:id="2170" w:name="pg7341_74874"/>
    </w:p>
    <w:p>
      <w:pPr>
        <w:pStyle w:val="BookText"/>
        <w:rPr/>
      </w:pPr>
      <w:bookmarkEnd w:id="2170"/>
      <w:r>
        <w:rPr>
          <w:rFonts w:ascii="IRNazanin" w:hAnsi="IRNazanin" w:eastAsia="IRNazanin"/>
          <w:color w:val="111111"/>
          <w:sz w:val="28"/>
          <w:sz w:val="28"/>
          <w:szCs w:val="28"/>
          <w:rtl w:val="true"/>
          <w:lang w:bidi="fa-IR"/>
        </w:rPr>
        <w:t>این سه جمله از مرحوم آیة الله شیخ هاشم قزوینی که سمت استادی بر بسیاری از بزرگان در فقه و اصول و فلسفه دارد و نزدیک به پنجاه سالاست دارفانی را وداع گفته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تنبل مقدس مآب می گردد تا از راه تقدس جلب و جذب مردم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تنبل عارف مسلک می گردد چون پرداختن به مباحث فلسفی کار دشواری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تنبل اخباری می شود چون برای استنباط احکام باید کار اصولی کند و لذا به نقل نصوص و اخبار بسنده می کند؟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اَلْکَسَلُ یُفْسِدُ اَلْآخِرَهَ </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 آخرت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اَلْعَمَلِ اَلْکَسَلُ</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دشمن کار، تنبلی است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إِیَّاکَ وَ اَلضَّجَرَ وَ اَلْکَسَلَ فَإِنَّهُمَا یَمْنَعَانِکَ حَظَّکَ مِنَ اَلدُّنْیَا وَ اَلْآخِرَهِ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IRNazanin" w:hAnsi="IRNazanin" w:eastAsia="IRNazanin"/>
          <w:color w:val="111111"/>
          <w:sz w:val="28"/>
          <w:sz w:val="28"/>
          <w:szCs w:val="28"/>
          <w:rtl w:val="true"/>
          <w:lang w:bidi="fa-IR"/>
        </w:rPr>
        <w:t>پرهیز کن از بی حوصلگی و تنبلی، زیرا که این دو خصلت، تو را از بهره دنیا و آخرتت محروم می سازند</w:t>
      </w:r>
      <w:r>
        <w:rPr>
          <w:rFonts w:eastAsia="IRNazanin" w:cs="IRNazanin"/>
          <w:color w:val="111111"/>
          <w:sz w:val="28"/>
          <w:szCs w:val="28"/>
          <w:rtl w:val="true"/>
          <w:lang w:bidi="fa-IR"/>
        </w:rPr>
        <w:t>.</w:t>
      </w:r>
    </w:p>
    <w:p>
      <w:pPr>
        <w:pStyle w:val="Heading2"/>
        <w:numPr>
          <w:ilvl w:val="1"/>
          <w:numId w:val="1"/>
        </w:numPr>
        <w:rPr/>
      </w:pPr>
      <w:bookmarkStart w:id="2171" w:name="__RefHeading___Toc1107951_1051229030"/>
      <w:bookmarkStart w:id="2172" w:name="_Toc805"/>
      <w:bookmarkEnd w:id="2171"/>
      <w:r>
        <w:rPr/>
        <w:t>804</w:t>
      </w:r>
      <w:r>
        <w:rPr>
          <w:rtl w:val="true"/>
        </w:rPr>
        <w:t xml:space="preserve">- </w:t>
      </w:r>
      <w:r>
        <w:rPr>
          <w:rtl w:val="true"/>
        </w:rPr>
        <w:t>مشلول مشمول شد</w:t>
      </w:r>
      <w:r>
        <w:rPr>
          <w:rtl w:val="true"/>
        </w:rPr>
        <w:t>:</w:t>
      </w:r>
      <w:bookmarkEnd w:id="2172"/>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بزرگوارش در مسجد الحرام مشغول عبادت بودند که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زجه و ناله جانسوز جوانی را در گوشه ای از مسجد شنید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اینگونه ناله سر داده ای؟ عرض کرد برای شفای پای شل خود از خدا طلب </w:t>
      </w:r>
      <w:bookmarkStart w:id="2173" w:name="pg7341_74875"/>
    </w:p>
    <w:p>
      <w:pPr>
        <w:pStyle w:val="BookText"/>
        <w:rPr/>
      </w:pPr>
      <w:bookmarkEnd w:id="2173"/>
      <w:r>
        <w:rPr>
          <w:rFonts w:ascii="IRNazanin" w:hAnsi="IRNazanin" w:eastAsia="IRNazanin"/>
          <w:color w:val="111111"/>
          <w:sz w:val="28"/>
          <w:sz w:val="28"/>
          <w:szCs w:val="28"/>
          <w:rtl w:val="true"/>
          <w:lang w:bidi="fa-IR"/>
        </w:rPr>
        <w:t>شفا می کنم و داستان فلج شدنم از این قرار است که من پدرم را آزردم و او دلش شکستو روزی در کنار همین کعبه مرا نفرین کرد و من فلج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التماس کردم که مرا عفو کند تا سلامتی به من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مرا به مکه و کنار کعبه ببری در همانجا که نفرینت کردم دعا کنم دوباره سلامتی را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پدرم را سوار بر شتر کردم در بین راه پای شتر در چاله ای قرار گرفت پدرم به زمین افتاد و سرش به سنگی خورد و در دم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نقطه به غسل و کفن و دفنش پرداختم و خود را به زحمت به کعبه رساندم و می بینی که هم اینک شل و مشلولم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مسجد الحرام است ترا نزد او می برم تا در حقت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از کتاب کفعمی و مهج الدعوات نقل می کند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جوانی که بواسطه گناه و ستم در حق پدر خوش شل شده بود، این دعا را خواند و او در خواب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دست بر اندام او مالید و فرمود محافظت کن بر اسم اعظم خدا که کار تو بخیر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 در حالی که سلامتی را به دست آورده بود</w:t>
      </w:r>
      <w:r>
        <w:rPr>
          <w:rFonts w:eastAsia="IRNazanin" w:cs="IRNazanin"/>
          <w:color w:val="111111"/>
          <w:sz w:val="28"/>
          <w:szCs w:val="28"/>
          <w:rtl w:val="true"/>
          <w:lang w:bidi="fa-IR"/>
        </w:rPr>
        <w:t>.</w:t>
      </w:r>
      <w:r>
        <w:rPr>
          <w:rStyle w:val="FootnoteAnchor"/>
          <w:rtl w:val="true"/>
        </w:rPr>
        <w:footnoteReference w:id="1057"/>
      </w:r>
    </w:p>
    <w:p>
      <w:pPr>
        <w:pStyle w:val="Heading2"/>
        <w:numPr>
          <w:ilvl w:val="1"/>
          <w:numId w:val="1"/>
        </w:numPr>
        <w:rPr/>
      </w:pPr>
      <w:bookmarkStart w:id="2174" w:name="__RefHeading___Toc1107953_1051229030"/>
      <w:bookmarkStart w:id="2175" w:name="_Toc806"/>
      <w:bookmarkEnd w:id="2174"/>
      <w:r>
        <w:rPr/>
        <w:t>805</w:t>
      </w:r>
      <w:r>
        <w:rPr>
          <w:rtl w:val="true"/>
        </w:rPr>
        <w:t xml:space="preserve">- </w:t>
      </w:r>
      <w:r>
        <w:rPr>
          <w:rtl w:val="true"/>
        </w:rPr>
        <w:t>بوعلی سینا، صدرالمتألهین آقا على حکیم تهرانی از معاد جسمانی می گویند</w:t>
      </w:r>
      <w:r>
        <w:rPr>
          <w:rtl w:val="true"/>
        </w:rPr>
        <w:t>:</w:t>
      </w:r>
      <w:bookmarkEnd w:id="2175"/>
    </w:p>
    <w:p>
      <w:pPr>
        <w:pStyle w:val="BookText"/>
        <w:rPr/>
      </w:pPr>
      <w:r>
        <w:rPr>
          <w:rFonts w:ascii="IRNazanin" w:hAnsi="IRNazanin" w:eastAsia="IRNazanin"/>
          <w:color w:val="111111"/>
          <w:sz w:val="28"/>
          <w:sz w:val="28"/>
          <w:szCs w:val="28"/>
          <w:rtl w:val="true"/>
          <w:lang w:bidi="fa-IR"/>
        </w:rPr>
        <w:t xml:space="preserve">بوعلی با دلایل موجود در ذهن و فکر خود قانع نشد ولی گفت چون وحی آن را ثابت می کند من تعبدا می 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 لا يدل على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آن نرسیدم دلیل بر نبود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المتألین اصالت را به نفس و روح داد و گفت در قیامت این نفس است که مبدء و تجمع دهنده جسم انسان می شود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على حکیمی تهرانی بهترین را گفت و آن اینکه ذرات پراکنده انسان به اذنخداوند در روز قیامت جمع می شوند و ملحق به نفس و روح می گردند</w:t>
      </w:r>
      <w:r>
        <w:rPr>
          <w:rFonts w:eastAsia="IRNazanin" w:cs="IRNazanin"/>
          <w:color w:val="111111"/>
          <w:sz w:val="28"/>
          <w:szCs w:val="28"/>
          <w:rtl w:val="true"/>
          <w:lang w:bidi="fa-IR"/>
        </w:rPr>
        <w:t xml:space="preserve">. </w:t>
      </w:r>
      <w:bookmarkStart w:id="2176" w:name="pg7341_74876"/>
    </w:p>
    <w:p>
      <w:pPr>
        <w:pStyle w:val="BookText"/>
        <w:rPr/>
      </w:pPr>
      <w:bookmarkEnd w:id="2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أَلَّنْ نَجْمَعَ عِظامَهُ بَلی قادِرِینَ عَلی أَنْ نُسَوِّیَ بَنانَهُ</w:t>
      </w:r>
      <w:r>
        <w:rPr>
          <w:rFonts w:eastAsia="Amiri" w:cs="Amiri" w:ascii="Amiri" w:hAnsi="Amiri"/>
          <w:color w:val="111111"/>
          <w:sz w:val="28"/>
          <w:szCs w:val="28"/>
          <w:rtl w:val="true"/>
          <w:lang w:bidi="ar-SA"/>
        </w:rPr>
        <w:t>»</w:t>
      </w:r>
      <w:r>
        <w:rPr>
          <w:rStyle w:val="FootnoteAnchor"/>
          <w:rtl w:val="true"/>
        </w:rPr>
        <w:footnoteReference w:id="1058"/>
      </w:r>
      <w:r>
        <w:rPr>
          <w:rFonts w:ascii="IRNazanin" w:hAnsi="IRNazanin" w:eastAsia="IRNazanin"/>
          <w:color w:val="111111"/>
          <w:sz w:val="28"/>
          <w:sz w:val="28"/>
          <w:szCs w:val="28"/>
          <w:rtl w:val="true"/>
          <w:lang w:bidi="fa-IR"/>
        </w:rPr>
        <w:t>آیا انسان گمان می کند که هرگز استخوانهای او را جمع نخواهیم کرد؟ بلکه قادریم بندهای انگشتان او را درست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وَنَسِيَ خَلْقَهُ قَالَ مَنْ يُحْيِي الْعِظَامَ وَهِيَ رَمِيمٌ قُلْ يُحْيِيهَا الَّذِي أَنْشَأَهَا أَوَّلَ مَرَّةٍ وَهُوَ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Style w:val="FootnoteAnchor"/>
          <w:rtl w:val="true"/>
        </w:rPr>
        <w:footnoteReference w:id="1059"/>
      </w:r>
      <w:r>
        <w:rPr>
          <w:rFonts w:ascii="IRNazanin" w:hAnsi="IRNazanin" w:eastAsia="IRNazanin"/>
          <w:color w:val="111111"/>
          <w:sz w:val="28"/>
          <w:sz w:val="28"/>
          <w:szCs w:val="28"/>
          <w:rtl w:val="true"/>
          <w:lang w:bidi="fa-IR"/>
        </w:rPr>
        <w:t>بر ما مثالی زد که چه کسی می تواند این استخوانها را زنده کند در حالی که پوسیده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اولین بار آن را آفرید، دوباره آن را زنده می کند و او بر همه آفریده های خویش آگاه است</w:t>
      </w:r>
    </w:p>
    <w:p>
      <w:pPr>
        <w:pStyle w:val="Heading2"/>
        <w:numPr>
          <w:ilvl w:val="1"/>
          <w:numId w:val="1"/>
        </w:numPr>
        <w:rPr/>
      </w:pPr>
      <w:bookmarkStart w:id="2177" w:name="__RefHeading___Toc1107955_1051229030"/>
      <w:bookmarkStart w:id="2178" w:name="_Toc807"/>
      <w:bookmarkEnd w:id="2177"/>
      <w:r>
        <w:rPr/>
        <w:t>806</w:t>
      </w:r>
      <w:r>
        <w:rPr>
          <w:rtl w:val="true"/>
        </w:rPr>
        <w:t xml:space="preserve">- </w:t>
      </w:r>
      <w:r>
        <w:rPr>
          <w:rtl w:val="true"/>
        </w:rPr>
        <w:t>کوفی جماعت</w:t>
      </w:r>
      <w:r>
        <w:rPr>
          <w:rtl w:val="true"/>
        </w:rPr>
        <w:t>:</w:t>
      </w:r>
      <w:bookmarkEnd w:id="2178"/>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این شهر در دورانی طولانی به بی وفایی شهره بودند بویژه نسبت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بزرگوارش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این سرزمین خوارج پرور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یکی از کوفیان نزد على الا آمد و گفت از گناه خودت توبه کن و با ما بیا تا با معاویه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حکمیت باز داشتم اما شما نپذیرفتید و اینک آن را گناه میشمارید؟ بدانید که حکمیت گناه نیست بلکه ناشی از ناتوانی رای و سسی تدبیر است و من شما را از اینها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داور قرار دادن این مردم کوفه توبه نکنی تو را برای رضای خدا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 نگونبخت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کشته تو را می بینم که باد بر آن می وزد</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همین مردمی که بیش از هجده هزار نامه دعوت برایش نوشته بودند روبرو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های شما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شما نزد من آمدند؟ که شما همه با من بیعت کرده اید، که مرا تسلیم دشمن نکنید ومرا تنها و بی یاور نگذارید و مخذول و منکوب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 بر بیعت پایداری می کنید راه رشد </w:t>
      </w:r>
      <w:bookmarkStart w:id="2179" w:name="pg7341_74877"/>
    </w:p>
    <w:p>
      <w:pPr>
        <w:pStyle w:val="BookText"/>
        <w:rPr/>
      </w:pPr>
      <w:bookmarkEnd w:id="2179"/>
      <w:r>
        <w:rPr>
          <w:rFonts w:ascii="IRNazanin" w:hAnsi="IRNazanin" w:eastAsia="IRNazanin"/>
          <w:color w:val="111111"/>
          <w:sz w:val="28"/>
          <w:sz w:val="28"/>
          <w:szCs w:val="28"/>
          <w:rtl w:val="true"/>
          <w:lang w:bidi="fa-IR"/>
        </w:rPr>
        <w:t>و صواب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حسین فرزند علی هستم، من پسر فاطمه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جان من با جانهای شماست و اهل من با اهل شماست لیکن من آسوه و سرمشق شما هستم که باید از من پیروی کنید و مرا امام و مقتدای خود بدانید</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و دیدیم عکس العمل آنها را که عوض وفاداری پیمان شکستند و حتی در کشتن آن بزرگوار شریک شدند</w:t>
      </w:r>
      <w:r>
        <w:rPr>
          <w:rFonts w:eastAsia="IRNazanin" w:cs="IRNazanin"/>
          <w:color w:val="111111"/>
          <w:sz w:val="28"/>
          <w:szCs w:val="28"/>
          <w:rtl w:val="true"/>
          <w:lang w:bidi="fa-IR"/>
        </w:rPr>
        <w:t>!!</w:t>
      </w:r>
    </w:p>
    <w:p>
      <w:pPr>
        <w:pStyle w:val="Heading2"/>
        <w:numPr>
          <w:ilvl w:val="1"/>
          <w:numId w:val="1"/>
        </w:numPr>
        <w:rPr/>
      </w:pPr>
      <w:bookmarkStart w:id="2180" w:name="__RefHeading___Toc1107957_1051229030"/>
      <w:bookmarkStart w:id="2181" w:name="_Toc808"/>
      <w:bookmarkEnd w:id="2180"/>
      <w:r>
        <w:rPr/>
        <w:t>807</w:t>
      </w:r>
      <w:r>
        <w:rPr>
          <w:rtl w:val="true"/>
        </w:rPr>
        <w:t xml:space="preserve">- </w:t>
      </w:r>
      <w:r>
        <w:rPr>
          <w:rtl w:val="true"/>
        </w:rPr>
        <w:t>قوم عنود</w:t>
      </w:r>
      <w:r>
        <w:rPr>
          <w:rtl w:val="true"/>
        </w:rPr>
        <w:t>:</w:t>
      </w:r>
      <w:bookmarkEnd w:id="2181"/>
    </w:p>
    <w:p>
      <w:pPr>
        <w:pStyle w:val="BookText"/>
        <w:rPr/>
      </w:pPr>
      <w:r>
        <w:rPr>
          <w:rFonts w:ascii="IRNazanin" w:hAnsi="IRNazanin" w:eastAsia="IRNazanin"/>
          <w:color w:val="111111"/>
          <w:sz w:val="28"/>
          <w:sz w:val="28"/>
          <w:szCs w:val="28"/>
          <w:rtl w:val="true"/>
          <w:lang w:bidi="fa-IR"/>
        </w:rPr>
        <w:t>ابتدا به این آیه شریفه دقت کنید و بعد دیدگاه مراجع تقلید را درباره قوم عنود بررسی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لِلَّذِينَ آمَنُوا الْيَهُودَ </w:t>
      </w:r>
      <w:r>
        <w:rPr>
          <w:rFonts w:eastAsia="Amiri" w:cs="Amiri" w:ascii="Amiri" w:hAnsi="Amiri"/>
          <w:color w:val="111111"/>
          <w:sz w:val="28"/>
          <w:szCs w:val="28"/>
          <w:rtl w:val="true"/>
          <w:lang w:bidi="ar-SA"/>
        </w:rPr>
        <w:t>»</w:t>
      </w:r>
      <w:r>
        <w:rPr>
          <w:rStyle w:val="FootnoteAnchor"/>
          <w:rtl w:val="true"/>
        </w:rPr>
        <w:footnoteReference w:id="1062"/>
      </w:r>
      <w:r>
        <w:rPr>
          <w:rFonts w:ascii="IRNazanin" w:hAnsi="IRNazanin" w:eastAsia="IRNazanin"/>
          <w:color w:val="111111"/>
          <w:sz w:val="28"/>
          <w:sz w:val="28"/>
          <w:szCs w:val="28"/>
          <w:rtl w:val="true"/>
          <w:lang w:bidi="fa-IR"/>
        </w:rPr>
        <w:t>دشمن ترین مردم نسبت به مسلمانان را یهودیان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مراجع تقلید درباره خرید و فروش کالای اسرائیلی و شرکتهای حامی رژیم صهونیستی در کشورهای اسلامی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خمینی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اسرائیل چه فروش اسلحه و مواد منفجره و چه فروش نفت حرام ومخالفت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اسرائیل و عمال آن چه رابطه تجاری و چه رابطه سیاسی حرام و مخالف با اسلام است باید مسلمین از استعمال امتعه اسرائیل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 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نمی تواند از محصولات یک کشور غیر اسلامی که در حال جنگ با مسلمین است مثل اسرائیل چیزی بخرد</w:t>
      </w:r>
      <w:r>
        <w:rPr>
          <w:rFonts w:eastAsia="IRNazanin" w:cs="IRNazanin"/>
          <w:color w:val="111111"/>
          <w:sz w:val="28"/>
          <w:szCs w:val="28"/>
          <w:rtl w:val="true"/>
          <w:lang w:bidi="fa-IR"/>
        </w:rPr>
        <w:t>.</w:t>
      </w:r>
    </w:p>
    <w:p>
      <w:pPr>
        <w:pStyle w:val="Heading2"/>
        <w:numPr>
          <w:ilvl w:val="1"/>
          <w:numId w:val="1"/>
        </w:numPr>
        <w:rPr/>
      </w:pPr>
      <w:bookmarkStart w:id="2182" w:name="__RefHeading___Toc1107959_1051229030"/>
      <w:bookmarkStart w:id="2183" w:name="_Toc809"/>
      <w:bookmarkEnd w:id="2182"/>
      <w:r>
        <w:rPr/>
        <w:t>808</w:t>
      </w:r>
      <w:r>
        <w:rPr>
          <w:rtl w:val="true"/>
        </w:rPr>
        <w:t xml:space="preserve">- </w:t>
      </w:r>
      <w:r>
        <w:rPr>
          <w:rtl w:val="true"/>
        </w:rPr>
        <w:t>آرایش زنان</w:t>
      </w:r>
      <w:r>
        <w:rPr>
          <w:rtl w:val="true"/>
        </w:rPr>
        <w:t>:</w:t>
      </w:r>
      <w:bookmarkEnd w:id="2183"/>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آرایش زنان برای شوهرانشان بجا و درست است اما آرایش زنان برای حضور در اجتماع و محل دید نامحرمان طبق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را در پی دارد </w:t>
      </w:r>
      <w:bookmarkStart w:id="2184" w:name="pg7341_74878"/>
    </w:p>
    <w:p>
      <w:pPr>
        <w:pStyle w:val="BookText"/>
        <w:rPr/>
      </w:pPr>
      <w:bookmarkEnd w:id="2184"/>
      <w:r>
        <w:rPr>
          <w:rFonts w:ascii="Amiri" w:hAnsi="Amiri" w:eastAsia="Amiri" w:cs="Amiri"/>
          <w:color w:val="111111"/>
          <w:sz w:val="28"/>
          <w:sz w:val="28"/>
          <w:szCs w:val="28"/>
          <w:rtl w:val="true"/>
          <w:lang w:bidi="ar-SA"/>
        </w:rPr>
        <w:t>نِسَاءٌ كَاسِيَاتٌ عَارِيَاتٌ مُمِيلَاتٌ مَائِلاَتٌ رُءُوسُهُنَّ كَأَسْنِمَةِ الْبُخْتِ الْمَائِلَةِ لاَ يَدْخُلْنَ الْجَنَّةَ وَلاَ يَجِدْنَ رِيحَهَا وَإِنَّ رِيحَهَا لَيُوجَدُ مِنْ مَسِيرَةِ كَذَا وَكَذَا</w:t>
      </w:r>
      <w:r>
        <w:rPr>
          <w:rFonts w:eastAsia="Amiri" w:cs="Amiri" w:ascii="Amiri" w:hAnsi="Amiri"/>
          <w:color w:val="111111"/>
          <w:sz w:val="28"/>
          <w:szCs w:val="28"/>
          <w:rtl w:val="true"/>
          <w:lang w:bidi="ar-SA"/>
        </w:rPr>
        <w:t>»</w:t>
      </w:r>
      <w:r>
        <w:rPr>
          <w:rStyle w:val="FootnoteAnchor"/>
          <w:rtl w:val="true"/>
        </w:rPr>
        <w:footnoteReference w:id="1063"/>
      </w:r>
      <w:r>
        <w:rPr>
          <w:rFonts w:ascii="IRNazanin" w:hAnsi="IRNazanin" w:eastAsia="IRNazanin"/>
          <w:color w:val="111111"/>
          <w:sz w:val="28"/>
          <w:sz w:val="28"/>
          <w:szCs w:val="28"/>
          <w:rtl w:val="true"/>
          <w:lang w:bidi="fa-IR"/>
        </w:rPr>
        <w:t>زنانی که پوشش دارند اما برهنه اند، کجراهه می روند و دیگران را نیز به کجروی تشویق می کنند، سرهایشان همچون کوهان شتر برجسته 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بهشت نمی روند و بوی بهشت را که از فاصله چندان و چندان به مشام می رسد، استشمام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با کرشمه راه می روند و دل مردان را می ربایند یا روسری خود را کج و نیمه بر سر مینهند یا با آرایش و زیور بیرون می آیند و خود را به نمایش می گذارند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به دیگر زنان یاد می دهند مانند آنها رفتار کنند و مثل آنها آرایش کنند و در اجتماع حضور یابند</w:t>
      </w:r>
      <w:r>
        <w:rPr>
          <w:rFonts w:eastAsia="IRNazanin" w:cs="IRNazanin"/>
          <w:color w:val="111111"/>
          <w:sz w:val="28"/>
          <w:szCs w:val="28"/>
          <w:rtl w:val="true"/>
          <w:lang w:bidi="fa-IR"/>
        </w:rPr>
        <w:t>.</w:t>
      </w:r>
    </w:p>
    <w:p>
      <w:pPr>
        <w:pStyle w:val="Heading2"/>
        <w:numPr>
          <w:ilvl w:val="1"/>
          <w:numId w:val="1"/>
        </w:numPr>
        <w:rPr/>
      </w:pPr>
      <w:bookmarkStart w:id="2185" w:name="__RefHeading___Toc1107961_1051229030"/>
      <w:bookmarkStart w:id="2186" w:name="_Toc810"/>
      <w:bookmarkEnd w:id="2185"/>
      <w:r>
        <w:rPr/>
        <w:t>809</w:t>
      </w:r>
      <w:r>
        <w:rPr>
          <w:rtl w:val="true"/>
        </w:rPr>
        <w:t xml:space="preserve">- </w:t>
      </w:r>
      <w:r>
        <w:rPr>
          <w:rtl w:val="true"/>
        </w:rPr>
        <w:t>اولین کسی که وارد بهشت می شود</w:t>
      </w:r>
      <w:r>
        <w:rPr>
          <w:rtl w:val="true"/>
        </w:rPr>
        <w:t>:</w:t>
      </w:r>
      <w:bookmarkEnd w:id="2186"/>
    </w:p>
    <w:p>
      <w:pPr>
        <w:pStyle w:val="BookText"/>
        <w:rPr/>
      </w:pPr>
      <w:r>
        <w:rPr>
          <w:rFonts w:ascii="IRNazanin" w:hAnsi="IRNazanin" w:eastAsia="IRNazanin"/>
          <w:color w:val="111111"/>
          <w:sz w:val="28"/>
          <w:sz w:val="28"/>
          <w:szCs w:val="28"/>
          <w:rtl w:val="true"/>
          <w:lang w:bidi="fa-IR"/>
        </w:rPr>
        <w:t>مولایمان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لِی رَسُولُ اَللَّهِ صَلَّی اَللَّهُ عَلَیْهِ وَ آلِهِ أَنْتَ أَوَّلُ مَنْ یَدْخُلُ اَلْجَنَّهَ فَقُلْتُ یَا رَسُولَ اَللَّهِ أَدْخُلُهَا قَبْلَکَ قَالَ نَعَمْ لِأَنَّکَ صَاحِبُ لِوَائِی فِی اَلْآخِرَهِ کَمَا أَنَّکَ صَاحِبُ لِوَائِی فِی اَلدُّنْیَا وَ صَاحِبُ اَللِّوَاءِ هُوَ اَلْمُتَقَدِّمُ </w:t>
      </w:r>
      <w:r>
        <w:rPr>
          <w:rFonts w:eastAsia="Amiri" w:cs="Amiri" w:ascii="Amiri" w:hAnsi="Amiri"/>
          <w:color w:val="111111"/>
          <w:sz w:val="28"/>
          <w:szCs w:val="28"/>
          <w:rtl w:val="true"/>
          <w:lang w:bidi="ar-SA"/>
        </w:rPr>
        <w:t>»</w:t>
      </w:r>
      <w:r>
        <w:rPr>
          <w:rStyle w:val="FootnoteAnchor"/>
          <w:rtl w:val="true"/>
        </w:rPr>
        <w:footnoteReference w:id="1064"/>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شما وارد بهشت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تو پرچمدار من در آخرتی، همچنان که در دنیا پرچمدار من هستی و پرچمدار پیشرو است</w:t>
      </w:r>
      <w:r>
        <w:rPr>
          <w:rFonts w:eastAsia="IRNazanin" w:cs="IRNazanin"/>
          <w:color w:val="111111"/>
          <w:sz w:val="28"/>
          <w:szCs w:val="28"/>
          <w:rtl w:val="true"/>
          <w:lang w:bidi="fa-IR"/>
        </w:rPr>
        <w:t>.</w:t>
      </w:r>
    </w:p>
    <w:p>
      <w:pPr>
        <w:pStyle w:val="Heading2"/>
        <w:numPr>
          <w:ilvl w:val="1"/>
          <w:numId w:val="1"/>
        </w:numPr>
        <w:rPr/>
      </w:pPr>
      <w:bookmarkStart w:id="2187" w:name="__RefHeading___Toc1107963_1051229030"/>
      <w:bookmarkStart w:id="2188" w:name="_Toc811"/>
      <w:bookmarkEnd w:id="2187"/>
      <w:r>
        <w:rPr/>
        <w:t>810</w:t>
      </w:r>
      <w:r>
        <w:rPr>
          <w:rtl w:val="true"/>
        </w:rPr>
        <w:t xml:space="preserve">- </w:t>
      </w:r>
      <w:r>
        <w:rPr>
          <w:rtl w:val="true"/>
        </w:rPr>
        <w:t>عیب زدایی آری؛ عیب جویی نه</w:t>
      </w:r>
      <w:r>
        <w:rPr>
          <w:rtl w:val="true"/>
        </w:rPr>
        <w:t>:</w:t>
      </w:r>
      <w:bookmarkEnd w:id="2188"/>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برنامه های خوب انسان با فضیلت کار عیب زدایی است نه عیب جویی زیرا </w:t>
      </w:r>
      <w:bookmarkStart w:id="2189" w:name="pg7341_74879"/>
    </w:p>
    <w:p>
      <w:pPr>
        <w:pStyle w:val="BookText"/>
        <w:rPr/>
      </w:pPr>
      <w:bookmarkEnd w:id="2189"/>
      <w:r>
        <w:rPr>
          <w:rFonts w:ascii="IRNazanin" w:hAnsi="IRNazanin" w:eastAsia="IRNazanin"/>
          <w:color w:val="111111"/>
          <w:sz w:val="28"/>
          <w:sz w:val="28"/>
          <w:szCs w:val="28"/>
          <w:rtl w:val="true"/>
          <w:lang w:bidi="fa-IR"/>
        </w:rPr>
        <w:t>انسان در صورتی که عیوب خویش را برطرف کند باعث می شود الگوی تقوا و پاکی گردد و با رفتار خدا پسندانه خویش عیوب دیگران نیز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سه راه می تواند به عیوب خویش واقف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و محاسبه یعنی اگر انسان مواظب اعمال و رفتار خویش باشد و خود را مورد محاسبه و حسابرسی قرار دهد بویژه اگر خود را با معیارها و الگوهای مورد قبول صالحان و پارسایان مقایسه کند چون خود را فاقد فضایل و کمالات آنها می بیند به خوبی می تواند به عيوب خویش پی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رفتار و کردار افراد بداخلاق و بدکردار که به قول سعدی، لقمان را گفتند ادب از که آموختی؟ گفت از بی ادبان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دوستان مخلص و صدیق که از نصیحت خیرخواهانه دریغ نداشته باشند و از روی خیرخواهی عیوب او را بدون تملق، تذکر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همان طور که در مقاطع مختلف خود را به پزشک معالج عرضه می کند تا مبادا به بیماری پنهان و مزمنی دچار شود، در مسائل اخلاقی نیز باید به طبیب و معلم اخلاق مراجعه کند تا هر چه زودتر در صدد معالجه او بر آیند</w:t>
      </w:r>
      <w:r>
        <w:rPr>
          <w:rFonts w:eastAsia="IRNazanin" w:cs="IRNazanin"/>
          <w:color w:val="111111"/>
          <w:sz w:val="28"/>
          <w:szCs w:val="28"/>
          <w:rtl w:val="true"/>
          <w:lang w:bidi="fa-IR"/>
        </w:rPr>
        <w:t>.</w:t>
      </w:r>
    </w:p>
    <w:p>
      <w:pPr>
        <w:pStyle w:val="Heading2"/>
        <w:numPr>
          <w:ilvl w:val="1"/>
          <w:numId w:val="1"/>
        </w:numPr>
        <w:rPr/>
      </w:pPr>
      <w:bookmarkStart w:id="2190" w:name="__RefHeading___Toc1107965_1051229030"/>
      <w:bookmarkStart w:id="2191" w:name="_Toc812"/>
      <w:bookmarkEnd w:id="2190"/>
      <w:r>
        <w:rPr/>
        <w:t>811</w:t>
      </w:r>
      <w:r>
        <w:rPr>
          <w:rtl w:val="true"/>
        </w:rPr>
        <w:t xml:space="preserve">- </w:t>
      </w:r>
      <w:r>
        <w:rPr>
          <w:rtl w:val="true"/>
        </w:rPr>
        <w:t>شفا در دعاست</w:t>
      </w:r>
      <w:r>
        <w:rPr>
          <w:rtl w:val="true"/>
        </w:rPr>
        <w:t>:</w:t>
      </w:r>
      <w:bookmarkEnd w:id="2191"/>
    </w:p>
    <w:p>
      <w:pPr>
        <w:pStyle w:val="BookText"/>
        <w:rPr/>
      </w:pPr>
      <w:r>
        <w:rPr>
          <w:rFonts w:ascii="IRNazanin" w:hAnsi="IRNazanin" w:eastAsia="IRNazanin"/>
          <w:color w:val="111111"/>
          <w:sz w:val="28"/>
          <w:sz w:val="28"/>
          <w:szCs w:val="28"/>
          <w:rtl w:val="true"/>
          <w:lang w:bidi="fa-IR"/>
        </w:rPr>
        <w:t>این تنها اعتقاد ما شیعیان نیست بلکه صاحب مذاهب معتقد شفا را در دعا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الکسیس کارل دو کتاب معروف دارد یکی انسان موجود ناشناخته و دیگری نیایش که هر دو به فارسی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بعضی از بیمارانی که نزد ما می آوردند درمان پذیر نبودند ولی وقتی به مسجد الاقصی در فلسطین می رفتند و دعا می کردند با آزمایش مجدد متوجه میشدیم هیچ دردی ندارند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بطوطه سنی مذهب جهانگرد بود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جهانگردی خود را در آن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 های بسیار زیبا و مستند او این است که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در حرم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فلج و دردمندان از ملیت های مختلف ترک، پارس و روم می آیند و در حرمامیرالمؤمنین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نیایش می نشینند، قسمتی از شب که </w:t>
      </w:r>
      <w:bookmarkStart w:id="2192" w:name="pg7341_74880"/>
    </w:p>
    <w:p>
      <w:pPr>
        <w:pStyle w:val="BookText"/>
        <w:rPr/>
      </w:pPr>
      <w:bookmarkEnd w:id="2192"/>
      <w:r>
        <w:rPr>
          <w:rFonts w:ascii="IRNazanin" w:hAnsi="IRNazanin" w:eastAsia="IRNazanin"/>
          <w:color w:val="111111"/>
          <w:sz w:val="28"/>
          <w:sz w:val="28"/>
          <w:szCs w:val="28"/>
          <w:rtl w:val="true"/>
          <w:lang w:bidi="fa-IR"/>
        </w:rPr>
        <w:t>گذشت همه شفا پیدا می کنند و با شادی بلند شده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الا إله إلا الله و أشهد أن محمدا رسول الله و أشهد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شفا گرفتن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بِالدُّعَاءِ ؛ فَإِنَّهُ شِفَاءٌ مِنْ کُلِّ دَاءٍ</w:t>
      </w:r>
      <w:r>
        <w:rPr>
          <w:rFonts w:eastAsia="Amiri" w:cs="Amiri" w:ascii="Amiri" w:hAnsi="Amiri"/>
          <w:color w:val="111111"/>
          <w:sz w:val="28"/>
          <w:szCs w:val="28"/>
          <w:rtl w:val="true"/>
          <w:lang w:bidi="ar-SA"/>
        </w:rPr>
        <w:t>»</w:t>
      </w:r>
      <w:r>
        <w:rPr>
          <w:rStyle w:val="FootnoteAnchor"/>
          <w:rtl w:val="true"/>
        </w:rPr>
        <w:footnoteReference w:id="1065"/>
      </w:r>
      <w:r>
        <w:rPr>
          <w:rFonts w:ascii="IRNazanin" w:hAnsi="IRNazanin" w:eastAsia="IRNazanin"/>
          <w:color w:val="111111"/>
          <w:sz w:val="28"/>
          <w:sz w:val="28"/>
          <w:szCs w:val="28"/>
          <w:rtl w:val="true"/>
          <w:lang w:bidi="fa-IR"/>
        </w:rPr>
        <w:t>بر شما باد به دعا کردن، چون شفای هر دردی در دعا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 بما هو شفاء من كل داء؟ قال نعم قال الدعاء</w:t>
      </w:r>
      <w:r>
        <w:rPr>
          <w:rFonts w:eastAsia="Amiri" w:cs="Amiri" w:ascii="Amiri" w:hAnsi="Amiri"/>
          <w:color w:val="111111"/>
          <w:sz w:val="28"/>
          <w:szCs w:val="28"/>
          <w:rtl w:val="true"/>
          <w:lang w:bidi="ar-SA"/>
        </w:rPr>
        <w:t>»</w:t>
      </w:r>
      <w:r>
        <w:rPr>
          <w:rStyle w:val="FootnoteAnchor"/>
          <w:rtl w:val="true"/>
        </w:rPr>
        <w:footnoteReference w:id="1066"/>
      </w:r>
      <w:r>
        <w:rPr>
          <w:rFonts w:ascii="IRNazanin" w:hAnsi="IRNazanin" w:eastAsia="IRNazanin"/>
          <w:color w:val="111111"/>
          <w:sz w:val="28"/>
          <w:sz w:val="28"/>
          <w:szCs w:val="28"/>
          <w:rtl w:val="true"/>
          <w:lang w:bidi="fa-IR"/>
        </w:rPr>
        <w:t>آیا تو را خبر بدهم به شفاء از هر دردی ؟ عرض کرد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توسط دعاء</w:t>
      </w:r>
    </w:p>
    <w:p>
      <w:pPr>
        <w:pStyle w:val="Heading2"/>
        <w:numPr>
          <w:ilvl w:val="1"/>
          <w:numId w:val="1"/>
        </w:numPr>
        <w:rPr/>
      </w:pPr>
      <w:bookmarkStart w:id="2193" w:name="__RefHeading___Toc1107967_1051229030"/>
      <w:bookmarkStart w:id="2194" w:name="_Toc813"/>
      <w:bookmarkEnd w:id="2193"/>
      <w:r>
        <w:rPr/>
        <w:t>812</w:t>
      </w:r>
      <w:r>
        <w:rPr>
          <w:rtl w:val="true"/>
        </w:rPr>
        <w:t xml:space="preserve">- </w:t>
      </w:r>
      <w:r>
        <w:rPr>
          <w:rtl w:val="true"/>
        </w:rPr>
        <w:t>خواب بود یا بیدار</w:t>
      </w:r>
      <w:r>
        <w:rPr>
          <w:rtl w:val="true"/>
        </w:rPr>
        <w:t>:</w:t>
      </w:r>
      <w:bookmarkEnd w:id="2194"/>
    </w:p>
    <w:p>
      <w:pPr>
        <w:pStyle w:val="BookText"/>
        <w:rPr/>
      </w:pPr>
      <w:r>
        <w:rPr>
          <w:rFonts w:ascii="IRNazanin" w:hAnsi="IRNazanin" w:eastAsia="IRNazanin"/>
          <w:color w:val="111111"/>
          <w:sz w:val="28"/>
          <w:sz w:val="28"/>
          <w:szCs w:val="28"/>
          <w:rtl w:val="true"/>
          <w:lang w:bidi="fa-IR"/>
        </w:rPr>
        <w:t>بر خلاف آن چه بعضی از ناآگاهان که می پندارند، استناد بنای مسجد مقدس جمکران در خواب به امر حضرت صاحب الامر ارواحنا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دستور صریح حضرت در بیداری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صالحی به نام حسن بن مثله جمکرانی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یعنی بیش از هزار سال قبل نصف شب بود جمعی به در خانه من آمدند و مرا از خواب بیدار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الإمام المهدی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 که تو را خوانده 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گوید به خدمت حضرت رسیدم و اشاره به قطعه زمینی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ماست و مسجدی در آن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 این مکان را گرامی بدارند و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دادند چهار رکعت نماز در 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تحیت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آداب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رکعت نماز که همان نماز استغاثه به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فرمودند </w:t>
      </w:r>
      <w:bookmarkStart w:id="2195" w:name="pg7341_74881"/>
    </w:p>
    <w:p>
      <w:pPr>
        <w:pStyle w:val="BookText"/>
        <w:rPr/>
      </w:pPr>
      <w:bookmarkEnd w:id="2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صلا هما فانما صلي في 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دو نماز را بجا آورد مثل این است که در کعبه معظمه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الحزين في معرفة الحق واليقين که از تألیفات مرحوم صدوق است نقل شده که متن فارسی یا عربیآن مطابق نقل صاحب الذریعه است</w:t>
      </w:r>
      <w:r>
        <w:rPr>
          <w:rFonts w:eastAsia="IRNazanin" w:cs="IRNazanin"/>
          <w:color w:val="111111"/>
          <w:sz w:val="28"/>
          <w:szCs w:val="28"/>
          <w:rtl w:val="true"/>
          <w:lang w:bidi="fa-IR"/>
        </w:rPr>
        <w:t xml:space="preserve">. </w:t>
      </w:r>
      <w:r>
        <w:rPr>
          <w:rStyle w:val="FootnoteAnchor"/>
          <w:rtl w:val="true"/>
        </w:rPr>
        <w:footnoteReference w:id="1067"/>
      </w:r>
    </w:p>
    <w:p>
      <w:pPr>
        <w:pStyle w:val="Heading2"/>
        <w:numPr>
          <w:ilvl w:val="1"/>
          <w:numId w:val="1"/>
        </w:numPr>
        <w:rPr/>
      </w:pPr>
      <w:bookmarkStart w:id="2196" w:name="__RefHeading___Toc1107969_1051229030"/>
      <w:bookmarkStart w:id="2197" w:name="_Toc814"/>
      <w:bookmarkEnd w:id="2196"/>
      <w:r>
        <w:rPr/>
        <w:t>813</w:t>
      </w:r>
      <w:r>
        <w:rPr>
          <w:rtl w:val="true"/>
        </w:rPr>
        <w:t xml:space="preserve">- </w:t>
      </w:r>
      <w:r>
        <w:rPr>
          <w:rtl w:val="true"/>
        </w:rPr>
        <w:t>حیات طیبه از منظر قرآن</w:t>
      </w:r>
      <w:r>
        <w:rPr>
          <w:rtl w:val="true"/>
        </w:rPr>
        <w:t>:</w:t>
      </w:r>
      <w:bookmarkEnd w:id="2197"/>
    </w:p>
    <w:p>
      <w:pPr>
        <w:pStyle w:val="BookText"/>
        <w:rPr/>
      </w:pPr>
      <w:r>
        <w:rPr>
          <w:rFonts w:ascii="IRNazanin" w:hAnsi="IRNazanin" w:eastAsia="IRNazanin"/>
          <w:color w:val="111111"/>
          <w:sz w:val="28"/>
          <w:sz w:val="28"/>
          <w:szCs w:val="28"/>
          <w:rtl w:val="true"/>
          <w:lang w:bidi="fa-IR"/>
        </w:rPr>
        <w:t>قبل از اینکه به تعریف حیات طیبه از منظر قرآن بپردازیم لازم است به مفهوم این آیه شریفه به دقت توجه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مِنْ ذَكَرٍ أَوْ أُنْثَى وَهُوَ مُؤْمِنٌ فَلَنُحْيِيَنَّهُ حَيَاةً طَيِّبَةً </w:t>
      </w:r>
      <w:r>
        <w:rPr>
          <w:rFonts w:eastAsia="Amiri" w:cs="Amiri" w:ascii="Amiri" w:hAnsi="Amiri"/>
          <w:color w:val="111111"/>
          <w:sz w:val="28"/>
          <w:szCs w:val="28"/>
          <w:rtl w:val="true"/>
          <w:lang w:bidi="ar-SA"/>
        </w:rPr>
        <w:t>»</w:t>
      </w:r>
      <w:r>
        <w:rPr>
          <w:rStyle w:val="FootnoteAnchor"/>
          <w:rtl w:val="true"/>
        </w:rPr>
        <w:footnoteReference w:id="1068"/>
      </w:r>
      <w:r>
        <w:rPr>
          <w:rFonts w:ascii="IRNazanin" w:hAnsi="IRNazanin" w:eastAsia="IRNazanin"/>
          <w:color w:val="111111"/>
          <w:sz w:val="28"/>
          <w:sz w:val="28"/>
          <w:szCs w:val="28"/>
          <w:rtl w:val="true"/>
          <w:lang w:bidi="fa-IR"/>
        </w:rPr>
        <w:t>آن که کار شایسته انجام می دهد، خواه مرد یا زن در حالی که اهل ایمان باشد به او زندگی پاکیزه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ویژگی های حیات طیبه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متکی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 خود را با خدا ارتباط دهد به نیکبختی و سعادت حقیقی نایل می شود چرا که خدا فراموشی و قطع ارتباط با پروردگار مساوی است به از خود بیگانگی و فراموشی خویشتن</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Style w:val="FootnoteAnchor"/>
          <w:rtl w:val="true"/>
        </w:rPr>
        <w:footnoteReference w:id="1069"/>
      </w:r>
      <w:r>
        <w:rPr>
          <w:rFonts w:ascii="IRNazanin" w:hAnsi="IRNazanin" w:eastAsia="IRNazanin"/>
          <w:color w:val="111111"/>
          <w:sz w:val="28"/>
          <w:sz w:val="28"/>
          <w:szCs w:val="28"/>
          <w:rtl w:val="true"/>
          <w:lang w:bidi="fa-IR"/>
        </w:rPr>
        <w:t>همانند کسانی نباشید که خدا را فراموش کردند، در نتیجه خدا هم آنها را به خود فراموشی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همگی فاسقند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هدفدار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قرآنی از آن جا که متکی به خداست، از هدف و غایت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رسیدن به حیات طیبه باید هدف خاصی را دنبال نماید و آن هم رسیدن به معنویات و دینداری است وقتی اهل ایمان خطاب به خداوند تبارک و </w:t>
      </w:r>
      <w:bookmarkStart w:id="2198" w:name="pg7341_74882"/>
    </w:p>
    <w:p>
      <w:pPr>
        <w:pStyle w:val="BookText"/>
        <w:rPr/>
      </w:pPr>
      <w:bookmarkEnd w:id="2198"/>
      <w:r>
        <w:rPr>
          <w:rFonts w:ascii="Amiri" w:hAnsi="Amiri" w:eastAsia="Amiri" w:cs="Amiri"/>
          <w:color w:val="111111"/>
          <w:sz w:val="28"/>
          <w:sz w:val="28"/>
          <w:szCs w:val="28"/>
          <w:rtl w:val="true"/>
          <w:lang w:bidi="ar-SA"/>
        </w:rPr>
        <w:t xml:space="preserve">تعالی عرض می 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rtl w:val="true"/>
          <w:lang w:bidi="ar-SA"/>
        </w:rPr>
        <w:t>»</w:t>
      </w:r>
      <w:r>
        <w:rPr>
          <w:rStyle w:val="FootnoteAnchor"/>
          <w:rtl w:val="true"/>
        </w:rPr>
        <w:footnoteReference w:id="1070"/>
      </w:r>
      <w:r>
        <w:rPr>
          <w:rFonts w:ascii="IRNazanin" w:hAnsi="IRNazanin" w:eastAsia="IRNazanin"/>
          <w:color w:val="111111"/>
          <w:sz w:val="28"/>
          <w:sz w:val="28"/>
          <w:szCs w:val="28"/>
          <w:rtl w:val="true"/>
          <w:lang w:bidi="fa-IR"/>
        </w:rPr>
        <w:t xml:space="preserve">بار پروردگارا تو آسمانها و زمین را بی هدف و باطل نیافریدهای حتما انسان هم زندگی اش هدفدار است و آن رسیدن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ما از جانب خدا آمده ایم و دوباره به سوی او باز میگردیم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رهبری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مسیر زندگی سراسر فراز و نشیب است و در این مسیر اگر رهبری الهی نباشد انسان به حیات طیبه نخواهد رسید بر همین اساس هیچگاه زمین از حجت خدا خالی نبوده تا راهنمایی های لازم را در همیشه اعصار برای زندگی پاکیزه انسانها بنمایند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072"/>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تو بیم رسانی و برای هر ملتی هدایگتری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همه موارد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متمم و کامل کننده موارد قبلی است چون هر نوع افراط و تفریط چه در گرایش به مادیات و چه در توجه معنویات سبب می شود حیات طیبه و زندگی بی دغدغه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آموزه های دینی اعتدال و میانه روی بسیار تأکید شده بویژه که قرآن امت اسلام را امت میانه رو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لِتَكُونُوا شُهَدَاءَ عَلَى النَّاسِ </w:t>
      </w:r>
      <w:r>
        <w:rPr>
          <w:rFonts w:eastAsia="Amiri" w:cs="Amiri" w:ascii="Amiri" w:hAnsi="Amiri"/>
          <w:color w:val="111111"/>
          <w:sz w:val="28"/>
          <w:szCs w:val="28"/>
          <w:rtl w:val="true"/>
          <w:lang w:bidi="ar-SA"/>
        </w:rPr>
        <w:t>»</w:t>
      </w:r>
      <w:r>
        <w:rPr>
          <w:rStyle w:val="FootnoteAnchor"/>
          <w:rtl w:val="true"/>
        </w:rPr>
        <w:footnoteReference w:id="1073"/>
      </w:r>
      <w:r>
        <w:rPr>
          <w:rFonts w:ascii="IRNazanin" w:hAnsi="IRNazanin" w:eastAsia="IRNazanin"/>
          <w:color w:val="111111"/>
          <w:sz w:val="28"/>
          <w:sz w:val="28"/>
          <w:szCs w:val="28"/>
          <w:rtl w:val="true"/>
          <w:lang w:bidi="fa-IR"/>
        </w:rPr>
        <w:t>اینگونه شما را امتی میانه رو قرار دادیم تا بر مردم گواه باشید</w:t>
      </w:r>
      <w:r>
        <w:rPr>
          <w:rFonts w:eastAsia="IRNazanin" w:cs="IRNazanin"/>
          <w:color w:val="111111"/>
          <w:sz w:val="28"/>
          <w:szCs w:val="28"/>
          <w:rtl w:val="true"/>
          <w:lang w:bidi="fa-IR"/>
        </w:rPr>
        <w:t>.</w:t>
      </w:r>
    </w:p>
    <w:p>
      <w:pPr>
        <w:pStyle w:val="Heading2"/>
        <w:numPr>
          <w:ilvl w:val="1"/>
          <w:numId w:val="1"/>
        </w:numPr>
        <w:rPr/>
      </w:pPr>
      <w:bookmarkStart w:id="2199" w:name="__RefHeading___Toc1107971_1051229030"/>
      <w:bookmarkStart w:id="2200" w:name="_Toc815"/>
      <w:bookmarkEnd w:id="2199"/>
      <w:r>
        <w:rPr/>
        <w:t>814</w:t>
      </w:r>
      <w:r>
        <w:rPr>
          <w:rtl w:val="true"/>
        </w:rPr>
        <w:t xml:space="preserve">- </w:t>
      </w:r>
      <w:r>
        <w:rPr>
          <w:rtl w:val="true"/>
        </w:rPr>
        <w:t>تک و پاتک</w:t>
      </w:r>
      <w:r>
        <w:rPr>
          <w:rtl w:val="true"/>
        </w:rPr>
        <w:t>:</w:t>
      </w:r>
      <w:bookmarkEnd w:id="2200"/>
    </w:p>
    <w:p>
      <w:pPr>
        <w:pStyle w:val="BookText"/>
        <w:rPr/>
      </w:pPr>
      <w:r>
        <w:rPr>
          <w:rFonts w:ascii="IRNazanin" w:hAnsi="IRNazanin" w:eastAsia="IRNazanin"/>
          <w:color w:val="111111"/>
          <w:sz w:val="28"/>
          <w:sz w:val="28"/>
          <w:szCs w:val="28"/>
          <w:rtl w:val="true"/>
          <w:lang w:bidi="fa-IR"/>
        </w:rPr>
        <w:t>این اصطلاح بیشتر در جبهه و جنگ مصرف دارد اما در غیر جنگ باید باور کرد که جهان جای مقابله به مثل است اگر کسی اهل مکر باشد یعنی تک بزند خداوند به او پاتک میزند و مکری قویتر بر سر او فرود می آورد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w:t>
      </w:r>
      <w:bookmarkStart w:id="2201" w:name="pg7341_74883"/>
    </w:p>
    <w:p>
      <w:pPr>
        <w:pStyle w:val="BookText"/>
        <w:rPr/>
      </w:pPr>
      <w:bookmarkEnd w:id="2201"/>
      <w:r>
        <w:rPr>
          <w:rFonts w:ascii="Amiri" w:hAnsi="Amiri" w:eastAsia="Amiri" w:cs="Amiri"/>
          <w:color w:val="111111"/>
          <w:sz w:val="28"/>
          <w:sz w:val="28"/>
          <w:szCs w:val="28"/>
          <w:rtl w:val="true"/>
          <w:lang w:bidi="ar-SA"/>
        </w:rPr>
        <w:t xml:space="preserve">وَيَمْكُرُ اللَّهُ وَاللَّهُ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و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کافران درباره تو مکر می کردند تا تو را به بند کشند یا بکشند یا از مکه بیرون کنند و مکر کردند و خدا مکر کرد و خدا بهترین مکر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دیگر از پاتک خدا به تک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دیدید که بنده گناهان مردم را پی جویی می کند و گناه خود را از یاد برده، بدانید که گرفتار مکر خدا شده است</w:t>
      </w:r>
      <w:r>
        <w:rPr>
          <w:rStyle w:val="FootnoteAnchor"/>
          <w:rtl w:val="true"/>
        </w:rPr>
        <w:footnoteReference w:id="1075"/>
      </w:r>
      <w:r>
        <w:rPr>
          <w:rFonts w:ascii="IRNazanin" w:hAnsi="IRNazanin" w:eastAsia="IRNazanin"/>
          <w:color w:val="111111"/>
          <w:sz w:val="28"/>
          <w:sz w:val="28"/>
          <w:szCs w:val="28"/>
          <w:rtl w:val="true"/>
          <w:lang w:bidi="fa-IR"/>
        </w:rPr>
        <w:t>بنابراین بعضی از مردم خیال نکنند خیلی زرنگند و می توانند سر این و آن را کلاه بگذارند وکسی ناظر و منتقم کار زشت آنها نیست مطمئن باشند که پروردگار شاهد و ناظر تک آنها را چنان پاتک میزند که قابل جبران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وَمَكَرُوا مَكْرًا وَمَكَرْنَا مَكْرًا وَهُمْ لَا يَشْعُرُونَ فَانْظُرْ كَيْفَ كَانَ عَاقِبَةُ مَكْرِهِمْ أَنَّا دَمَّرْنَاهُمْ وَقَوْمَهُمْ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1076"/>
      </w:r>
      <w:r>
        <w:rPr>
          <w:rFonts w:ascii="IRNazanin" w:hAnsi="IRNazanin" w:eastAsia="IRNazanin"/>
          <w:color w:val="111111"/>
          <w:sz w:val="28"/>
          <w:sz w:val="28"/>
          <w:szCs w:val="28"/>
          <w:rtl w:val="true"/>
          <w:lang w:bidi="fa-IR"/>
        </w:rPr>
        <w:t xml:space="preserve">و دست به مکر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نیز دست به مکر زدیم و خبر نداشتند پس بنگر که نتیجه مکرشان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وقومشان را همگی، هلاک کردیم</w:t>
      </w:r>
      <w:r>
        <w:rPr>
          <w:rFonts w:eastAsia="IRNazanin" w:cs="IRNazanin"/>
          <w:color w:val="111111"/>
          <w:sz w:val="28"/>
          <w:szCs w:val="28"/>
          <w:rtl w:val="true"/>
          <w:lang w:bidi="fa-IR"/>
        </w:rPr>
        <w:t>.</w:t>
      </w:r>
    </w:p>
    <w:p>
      <w:pPr>
        <w:pStyle w:val="Heading2"/>
        <w:numPr>
          <w:ilvl w:val="1"/>
          <w:numId w:val="1"/>
        </w:numPr>
        <w:rPr/>
      </w:pPr>
      <w:bookmarkStart w:id="2202" w:name="__RefHeading___Toc1107973_1051229030"/>
      <w:bookmarkStart w:id="2203" w:name="_Toc816"/>
      <w:bookmarkEnd w:id="2202"/>
      <w:r>
        <w:rPr/>
        <w:t>815</w:t>
      </w:r>
      <w:r>
        <w:rPr>
          <w:rtl w:val="true"/>
        </w:rPr>
        <w:t xml:space="preserve">- </w:t>
      </w:r>
      <w:r>
        <w:rPr>
          <w:rtl w:val="true"/>
        </w:rPr>
        <w:t>عذاب وجدان</w:t>
      </w:r>
      <w:r>
        <w:rPr>
          <w:rtl w:val="true"/>
        </w:rPr>
        <w:t>:</w:t>
      </w:r>
      <w:bookmarkEnd w:id="2203"/>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والد حاج آقا ناصر ارفع رحمة الله علیه برایم نقل کرد که در محله ای از مناطق تهران شخصی از من دعوت کرد تا در مسجد آنجا ده شب سخنرانی و وعظ و خطابه داشته باشم من هم پذیرفتم پس از پایان دهه شخص معروفی در آن محل به بانی مجلس که مرا دعوت کرده بود می گوید پاکت آقا را بدهید تا من به او بدهم او نیز این کار را می کند اما پاکت به دست ایشان یعنی مرحوم والد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تا زنده بود حتی یکبار بر وی شخص بانی و آنکه پاکترا برای خود برداشته بود نمی آورد تا اینکه پدر فوت می کند آن فرد را شاهد بودم که تلاش زیادی می کرد تا هم در تشییع جنازه و هم در برگزاری مخصوص شب هفت پدر شخصا اقدام نماید و حقیر هم سیره پدر را دامه دادم و </w:t>
      </w:r>
      <w:bookmarkStart w:id="2204" w:name="pg7341_74884"/>
    </w:p>
    <w:p>
      <w:pPr>
        <w:pStyle w:val="BookText"/>
        <w:rPr/>
      </w:pPr>
      <w:bookmarkEnd w:id="2204"/>
      <w:r>
        <w:rPr>
          <w:rFonts w:ascii="IRNazanin" w:hAnsi="IRNazanin" w:eastAsia="IRNazanin"/>
          <w:color w:val="111111"/>
          <w:sz w:val="28"/>
          <w:sz w:val="28"/>
          <w:szCs w:val="28"/>
          <w:rtl w:val="true"/>
          <w:lang w:bidi="fa-IR"/>
        </w:rPr>
        <w:t>هرگز بر وی او نیاوردم که قبلا چه کرده ای که اینک چنین میکنی</w:t>
      </w:r>
      <w:r>
        <w:rPr>
          <w:rFonts w:eastAsia="IRNazanin" w:cs="IRNazanin"/>
          <w:color w:val="111111"/>
          <w:sz w:val="28"/>
          <w:szCs w:val="28"/>
          <w:rtl w:val="true"/>
          <w:lang w:bidi="fa-IR"/>
        </w:rPr>
        <w:t>!</w:t>
      </w:r>
    </w:p>
    <w:p>
      <w:pPr>
        <w:pStyle w:val="Heading2"/>
        <w:numPr>
          <w:ilvl w:val="1"/>
          <w:numId w:val="1"/>
        </w:numPr>
        <w:rPr/>
      </w:pPr>
      <w:bookmarkStart w:id="2205" w:name="__RefHeading___Toc1107975_1051229030"/>
      <w:bookmarkStart w:id="2206" w:name="_Toc817"/>
      <w:bookmarkEnd w:id="2205"/>
      <w:r>
        <w:rPr/>
        <w:t>816</w:t>
      </w:r>
      <w:r>
        <w:rPr>
          <w:rtl w:val="true"/>
        </w:rPr>
        <w:t xml:space="preserve">- </w:t>
      </w:r>
      <w:r>
        <w:rPr>
          <w:rtl w:val="true"/>
        </w:rPr>
        <w:t>روح مؤمنان در وادی السلام نجف و روح کافران در صحرای برهوت</w:t>
      </w:r>
      <w:r>
        <w:rPr>
          <w:rtl w:val="true"/>
        </w:rPr>
        <w:t>:</w:t>
      </w:r>
      <w:bookmarkEnd w:id="2206"/>
    </w:p>
    <w:p>
      <w:pPr>
        <w:pStyle w:val="BookText"/>
        <w:rPr/>
      </w:pPr>
      <w:r>
        <w:rPr>
          <w:rFonts w:ascii="IRNazanin" w:hAnsi="IRNazanin" w:eastAsia="IRNazanin"/>
          <w:color w:val="111111"/>
          <w:sz w:val="28"/>
          <w:sz w:val="28"/>
          <w:szCs w:val="28"/>
          <w:rtl w:val="true"/>
          <w:lang w:bidi="fa-IR"/>
        </w:rPr>
        <w:t>مؤمن و کافر و منافق هر جای عالم دفن شوند ارواحشان منتقل داده می شوند به مکانی دیگر مؤمنان به زیرزمین وادی السلام نجف و کافران و منافقان به زیر زمین صحرای برهوت که وادی بزرگی در سرزمین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نباته از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نباته در این پشت نجف جانهای تمام مردان و زنان مؤمن در کالبدهای نورانی است، اگر پرده ها کنار زده شوند ارواح مؤمنان را در این پشت خواهید دید که حلقه زده اند و باهم دیدار می کنند و با یکدیگر سخن می گویند و در وادی برهوت جای هر کافری است</w:t>
      </w:r>
      <w:r>
        <w:rPr>
          <w:rFonts w:eastAsia="IRNazanin" w:cs="IRNazanin"/>
          <w:color w:val="111111"/>
          <w:sz w:val="28"/>
          <w:szCs w:val="28"/>
          <w:rtl w:val="true"/>
          <w:lang w:bidi="fa-IR"/>
        </w:rPr>
        <w:t>»</w:t>
      </w:r>
      <w:r>
        <w:rPr>
          <w:rStyle w:val="FootnoteAnchor"/>
          <w:rtl w:val="true"/>
        </w:rPr>
        <w:footnoteReference w:id="1077"/>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لاَ یَبْقَی مُؤْمِنٌ فِی شَرْقِ اَلْأَرْضِ وَ غَرْبِهَا إِلاَّ حَشَرَ اَللَّهُ رُوحَهُ إِلَی وَادِی اَلسَّلاَمِ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وَادِی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اَلْکُوفَهِ أَمَا إِنِّی کَأَنِّی بِهِمْ حَلَقٌ حَلَقٌ قُعُودٌ یَتَحَدَّثُونَ</w:t>
      </w:r>
      <w:r>
        <w:rPr>
          <w:rFonts w:eastAsia="Amiri" w:cs="Amiri" w:ascii="Amiri" w:hAnsi="Amiri"/>
          <w:color w:val="111111"/>
          <w:sz w:val="28"/>
          <w:szCs w:val="28"/>
          <w:rtl w:val="true"/>
          <w:lang w:bidi="ar-SA"/>
        </w:rPr>
        <w:t>»</w:t>
      </w:r>
      <w:r>
        <w:rPr>
          <w:rStyle w:val="FootnoteAnchor"/>
          <w:rtl w:val="true"/>
        </w:rPr>
        <w:footnoteReference w:id="1078"/>
      </w:r>
      <w:r>
        <w:rPr>
          <w:rFonts w:ascii="IRNazanin" w:hAnsi="IRNazanin" w:eastAsia="IRNazanin"/>
          <w:color w:val="111111"/>
          <w:sz w:val="28"/>
          <w:sz w:val="28"/>
          <w:szCs w:val="28"/>
          <w:rtl w:val="true"/>
          <w:lang w:bidi="fa-IR"/>
        </w:rPr>
        <w:t>خداوند ارواح مؤمنان را از شرق و غرب عالم در وادی السلام جمع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کوفه، هانگویی آنان را می بینم که دسته دسته نشسته اند و با هم صحبت می کنند</w:t>
      </w:r>
      <w:r>
        <w:rPr>
          <w:rFonts w:eastAsia="IRNazanin" w:cs="IRNazanin"/>
          <w:color w:val="111111"/>
          <w:sz w:val="28"/>
          <w:szCs w:val="28"/>
          <w:rtl w:val="true"/>
          <w:lang w:bidi="fa-IR"/>
        </w:rPr>
        <w:t>.</w:t>
      </w:r>
    </w:p>
    <w:p>
      <w:pPr>
        <w:pStyle w:val="Heading2"/>
        <w:numPr>
          <w:ilvl w:val="1"/>
          <w:numId w:val="1"/>
        </w:numPr>
        <w:rPr/>
      </w:pPr>
      <w:bookmarkStart w:id="2207" w:name="__RefHeading___Toc1107977_1051229030"/>
      <w:bookmarkStart w:id="2208" w:name="_Toc818"/>
      <w:bookmarkEnd w:id="2207"/>
      <w:r>
        <w:rPr/>
        <w:t>817</w:t>
      </w:r>
      <w:r>
        <w:rPr>
          <w:rtl w:val="true"/>
        </w:rPr>
        <w:t xml:space="preserve">- </w:t>
      </w:r>
      <w:r>
        <w:rPr>
          <w:rtl w:val="true"/>
        </w:rPr>
        <w:t>امان داده را نمی کشند</w:t>
      </w:r>
      <w:r>
        <w:rPr>
          <w:rtl w:val="true"/>
        </w:rPr>
        <w:t>:</w:t>
      </w:r>
      <w:bookmarkEnd w:id="2208"/>
    </w:p>
    <w:p>
      <w:pPr>
        <w:pStyle w:val="BookText"/>
        <w:rPr/>
      </w:pPr>
      <w:r>
        <w:rPr>
          <w:rFonts w:ascii="IRNazanin" w:hAnsi="IRNazanin" w:eastAsia="IRNazanin"/>
          <w:color w:val="111111"/>
          <w:sz w:val="28"/>
          <w:sz w:val="28"/>
          <w:szCs w:val="28"/>
          <w:rtl w:val="true"/>
          <w:lang w:bidi="fa-IR"/>
        </w:rPr>
        <w:t>امروزه این تعبیر را نمی کنند کسی که مرتکب قتل عمد نشده باشد ولی به خاطر خطایی که مرتکب شده اگر خود را معرفی کند و درخواست امان کند و به او وعده امان داده شود نباید او را کشت اگرچه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پناهندگان سیاسی هم اطلاق شود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bookmarkStart w:id="2209" w:name="pg7341_74885"/>
    </w:p>
    <w:p>
      <w:pPr>
        <w:pStyle w:val="BookText"/>
        <w:rPr/>
      </w:pPr>
      <w:bookmarkEnd w:id="2209"/>
      <w:r>
        <w:rPr>
          <w:rFonts w:ascii="Amiri" w:hAnsi="Amiri" w:eastAsia="Amiri" w:cs="Amiri"/>
          <w:color w:val="111111"/>
          <w:sz w:val="28"/>
          <w:sz w:val="28"/>
          <w:szCs w:val="28"/>
          <w:rtl w:val="true"/>
          <w:lang w:bidi="ar-SA"/>
        </w:rPr>
        <w:t>إذا أمِنَکَ الرّجُلُ علی دمِهِ فلا تَقْتُلْهُ</w:t>
      </w:r>
      <w:r>
        <w:rPr>
          <w:rFonts w:eastAsia="Amiri" w:cs="Amiri" w:ascii="Amiri" w:hAnsi="Amiri"/>
          <w:color w:val="111111"/>
          <w:sz w:val="28"/>
          <w:szCs w:val="28"/>
          <w:rtl w:val="true"/>
          <w:lang w:bidi="ar-SA"/>
        </w:rPr>
        <w:t>»</w:t>
      </w:r>
      <w:r>
        <w:rPr>
          <w:rStyle w:val="FootnoteAnchor"/>
          <w:rtl w:val="true"/>
        </w:rPr>
        <w:footnoteReference w:id="1079"/>
      </w:r>
      <w:r>
        <w:rPr>
          <w:rFonts w:ascii="IRNazanin" w:hAnsi="IRNazanin" w:eastAsia="IRNazanin"/>
          <w:color w:val="111111"/>
          <w:sz w:val="28"/>
          <w:sz w:val="28"/>
          <w:szCs w:val="28"/>
          <w:rtl w:val="true"/>
          <w:lang w:bidi="fa-IR"/>
        </w:rPr>
        <w:t>اگر کسی بر جان خود از تو امان خواست او را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اتفاق افتاده که در طول تاریخ در جنگها سرباز یا سربازان دشمن پرچم سفید یا حتی پیراهن سفید زیر خود را بالای دست می گیرند و اسلحه خود را زمین می اندازند و امان می خواهند کشتن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أمَّنَ رَجُلاً علی دَمِهِ فقَتلَهُ فأنا بَری ءٌ مِن القاتل، وإنْ کانَ المَقتولُ کافراً</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هر که کسی را بر جانش امان دهد و سپس او را بکشد، من از آن قاتل بیزارم اگرچه مقتول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سپاهی از مسلمانان گروهی از مشرکان را محاصره کنند و در همین وضع مردی از محاصره شدگان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دهید تا بیایم و با فرمانده شما گفتگو کنم و پائین ترین فرد سپاه مسلمانان به آن امان دهد بالاترین فرد سپاه مسلمین باید به این امان دادن پایبند باشد</w:t>
      </w:r>
      <w:r>
        <w:rPr>
          <w:rFonts w:eastAsia="IRNazanin" w:cs="IRNazanin"/>
          <w:color w:val="111111"/>
          <w:sz w:val="28"/>
          <w:szCs w:val="28"/>
          <w:rtl w:val="true"/>
          <w:lang w:bidi="fa-IR"/>
        </w:rPr>
        <w:t xml:space="preserve">» </w:t>
      </w:r>
      <w:r>
        <w:rPr>
          <w:rStyle w:val="FootnoteAnchor"/>
          <w:rtl w:val="true"/>
        </w:rPr>
        <w:footnoteReference w:id="1081"/>
      </w:r>
    </w:p>
    <w:p>
      <w:pPr>
        <w:pStyle w:val="Heading2"/>
        <w:numPr>
          <w:ilvl w:val="1"/>
          <w:numId w:val="1"/>
        </w:numPr>
        <w:rPr/>
      </w:pPr>
      <w:bookmarkStart w:id="2210" w:name="__RefHeading___Toc1107979_1051229030"/>
      <w:bookmarkStart w:id="2211" w:name="_Toc819"/>
      <w:bookmarkEnd w:id="2210"/>
      <w:r>
        <w:rPr/>
        <w:t>818</w:t>
      </w:r>
      <w:r>
        <w:rPr>
          <w:rtl w:val="true"/>
        </w:rPr>
        <w:t xml:space="preserve">- </w:t>
      </w:r>
      <w:r>
        <w:rPr>
          <w:rtl w:val="true"/>
        </w:rPr>
        <w:t>راز آفرینش و هدایت تکوینی پروردگار</w:t>
      </w:r>
      <w:r>
        <w:rPr>
          <w:rtl w:val="true"/>
        </w:rPr>
        <w:t>:</w:t>
      </w:r>
      <w:bookmarkEnd w:id="2211"/>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هر موجودی را پس از آفریدن در مسیر هدایت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استدلالی است که حضرت موسی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فرعون و اتباعش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الَّذِي أَعْطَى كُلَّ شَيْءٍ خَلْقَهُ ثُمَّ هَدَى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پروردگار ما همانست که به مخلوق خویش همه چیز داد و سپس رهبریش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حیوانات در شب ظلمانی راه خود را پیدا می کنند و به آسانی راه می روند، زیرا اگر چشمان آنها هم در تاریکی بینند باعث برخورد با اشیاء می شوند، جغد در ظلمت شب موش کوچکی را که در میان علفهای صحرا می رود بخوبی می بیند، سگ به توسط </w:t>
      </w:r>
      <w:bookmarkStart w:id="2212" w:name="pg7341_74886"/>
    </w:p>
    <w:p>
      <w:pPr>
        <w:pStyle w:val="BookText"/>
        <w:rPr/>
      </w:pPr>
      <w:bookmarkEnd w:id="2212"/>
      <w:r>
        <w:rPr>
          <w:rFonts w:ascii="IRNazanin" w:hAnsi="IRNazanin" w:eastAsia="IRNazanin"/>
          <w:color w:val="111111"/>
          <w:sz w:val="28"/>
          <w:sz w:val="28"/>
          <w:szCs w:val="28"/>
          <w:rtl w:val="true"/>
          <w:lang w:bidi="fa-IR"/>
        </w:rPr>
        <w:t>قوه شامه تشخیص می دهد که چه حیوانی از نزدیکی او گذشته است و برای یافتن مواد مخدر و انسانهایی که در زلزله ها زیر آوار مانده اند از این حیوان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جوجه پرنده ای را از آشیانه خارج کنند و در محیطی دیگر آنرا بپرورانند همینکه بمرحله رشد و تکامل رسید خود شروع بساختن لانه بسبک و طریقه پدرانش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حیوانات مثل مارمولک و خرچنگ هر وقت عضوی از آنها قطع شود سلولهای مربوط فورا فقدان آن عضور را به او خبر می دهند و در صدد جبران آن بر می آیند و ضمن همینکه عمل تجدید عضو مفقود خاتمه یافت سلولهای مولد از کار می افتند و مثل آنکه خودبخود می فهمند که چه موقع وقت خاتمه خدمت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عجایت این راهنمائی الهی آن است که در آبهای آمریکا ماهی بسیاری در فصل معین بسوی جزایر بريطانيا کوچ می کنند و در آبهای جزایر بريطانيا در نقاط مختلف تخم گذاری می نمایند و سپس به سوی وطن خویش باز میگردند و پس از 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تخمهای از همه جا بی اطلاع به سوی پدران و مادران خویش یعنی آمریکا رهسپار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زمستان پرندگان فراوانی از اماکن خود کوچ می کنند و هزاران فرسنگ راه طی می کنند و سپس بدون آنکه راه را گم کنند به وطن باز می گردند</w:t>
      </w:r>
      <w:r>
        <w:rPr>
          <w:rFonts w:eastAsia="IRNazanin" w:cs="IRNazanin"/>
          <w:color w:val="111111"/>
          <w:sz w:val="28"/>
          <w:szCs w:val="28"/>
          <w:rtl w:val="true"/>
          <w:lang w:bidi="fa-IR"/>
        </w:rPr>
        <w:t xml:space="preserve">. </w:t>
      </w:r>
      <w:r>
        <w:rPr>
          <w:rStyle w:val="FootnoteAnchor"/>
          <w:rtl w:val="true"/>
        </w:rPr>
        <w:footnoteReference w:id="1083"/>
      </w:r>
    </w:p>
    <w:p>
      <w:pPr>
        <w:pStyle w:val="Heading2"/>
        <w:numPr>
          <w:ilvl w:val="1"/>
          <w:numId w:val="1"/>
        </w:numPr>
        <w:rPr/>
      </w:pPr>
      <w:bookmarkStart w:id="2213" w:name="__RefHeading___Toc1107981_1051229030"/>
      <w:bookmarkStart w:id="2214" w:name="_Toc820"/>
      <w:bookmarkEnd w:id="2213"/>
      <w:r>
        <w:rPr/>
        <w:t>819</w:t>
      </w:r>
      <w:r>
        <w:rPr>
          <w:rtl w:val="true"/>
        </w:rPr>
        <w:t xml:space="preserve">- </w:t>
      </w:r>
      <w:r>
        <w:rPr>
          <w:rtl w:val="true"/>
        </w:rPr>
        <w:t>چلچله درس توحید می دهد</w:t>
      </w:r>
      <w:r>
        <w:rPr>
          <w:rtl w:val="true"/>
        </w:rPr>
        <w:t>:</w:t>
      </w:r>
      <w:bookmarkEnd w:id="2214"/>
    </w:p>
    <w:p>
      <w:pPr>
        <w:pStyle w:val="BookText"/>
        <w:rPr/>
      </w:pPr>
      <w:r>
        <w:rPr>
          <w:rFonts w:ascii="IRNazanin" w:hAnsi="IRNazanin" w:eastAsia="IRNazanin"/>
          <w:color w:val="111111"/>
          <w:sz w:val="28"/>
          <w:sz w:val="28"/>
          <w:szCs w:val="28"/>
          <w:rtl w:val="true"/>
          <w:lang w:bidi="fa-IR"/>
        </w:rPr>
        <w:t>یکی از علماء محترم تهران نقل می کند در مدتی که در نجف مشغول تحصیل بودم روزی با عده ای از علما رفتیم کوفه در یک باغی نشسته بودیم که آنجا غذا بخوریم در فضای آزاد، کنار باغ چند اطاقی بود ایوانی جلو این اطاقها بود و زیر سقف ایوان چلچلهای آشیانه کرده و بچه گذارده بود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عالم گفت ما نشسته بودیم یکوقت دیدیم سر و صدای چلچله ها بلند شد زلزله کردند ما نگاه کردیم دیدیم یک مار از یک دیوار بالا می رود درست به سمت آشیانه جوجه چلچله ها یکی از آقایان گفت برویم با بیل مار را بزنیم بیندازیم و بکشیم دیگری </w:t>
      </w:r>
      <w:bookmarkStart w:id="2215" w:name="pg7341_74887"/>
    </w:p>
    <w:p>
      <w:pPr>
        <w:pStyle w:val="BookText"/>
        <w:rPr/>
      </w:pPr>
      <w:bookmarkEnd w:id="221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صبر کنیم ببینیم آیا خود چلچله مادر چگونه از بچه هایش دفاع می کند اگر قدرت دفاع نداشت آنوقت ما کمک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نشستیم به نگاه کرن مار دو متر فاصله داشت بخانه چلچله ها ولی با احتیاط حرکت می کرد مبادا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چلچله مادر می آمد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رفتند در آشیانه، مادر هم با پرواز سریعی بسمتی حرکت کرد معلوم نبود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چلچله مادر آمد در حالی که در دهان یکدانه خارخاسک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خارخاسک وسطش یک چیزی از نخود کوچکتر دارد ولی دورش تیغهای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منقار گرفته بچه ها ساکت در آشیانه، مادر آمد لب آشیانه قرار گرفت مار نزدیک شد رسید زیر آشیانه برای اینکه خودش را مجهز کند برای بلعیدن، هرچه مار قدرت داشت زور آورد دهان خود را باز کرد چلچله مادر خیلی آرام خارخاسک را انداخت در گلوی مار، مار یک تکان خورد تیغها به گلو فرو رفت یک مرتبه از بالا بروی زمین افتاد دو تکان خورد و مرد</w:t>
      </w:r>
      <w:r>
        <w:rPr>
          <w:rFonts w:eastAsia="IRNazanin" w:cs="IRNazanin"/>
          <w:color w:val="111111"/>
          <w:sz w:val="28"/>
          <w:szCs w:val="28"/>
          <w:rtl w:val="true"/>
          <w:lang w:bidi="fa-IR"/>
        </w:rPr>
        <w:t xml:space="preserve">! </w:t>
      </w:r>
      <w:r>
        <w:rPr>
          <w:rStyle w:val="FootnoteAnchor"/>
          <w:rtl w:val="true"/>
        </w:rPr>
        <w:footnoteReference w:id="1084"/>
      </w:r>
    </w:p>
    <w:p>
      <w:pPr>
        <w:pStyle w:val="Heading2"/>
        <w:numPr>
          <w:ilvl w:val="1"/>
          <w:numId w:val="1"/>
        </w:numPr>
        <w:rPr/>
      </w:pPr>
      <w:bookmarkStart w:id="2216" w:name="__RefHeading___Toc1107983_1051229030"/>
      <w:bookmarkStart w:id="2217" w:name="_Toc821"/>
      <w:bookmarkEnd w:id="2216"/>
      <w:r>
        <w:rPr/>
        <w:t>820</w:t>
      </w:r>
      <w:r>
        <w:rPr>
          <w:rtl w:val="true"/>
        </w:rPr>
        <w:t xml:space="preserve">- </w:t>
      </w:r>
      <w:r>
        <w:rPr>
          <w:rtl w:val="true"/>
        </w:rPr>
        <w:t xml:space="preserve">چرا امیرالمؤمنین </w:t>
      </w:r>
      <w:r>
        <w:rPr>
          <w:rtl w:val="true"/>
        </w:rPr>
        <w:t>(</w:t>
      </w:r>
      <w:r>
        <w:rPr>
          <w:rtl w:val="true"/>
        </w:rPr>
        <w:t>علیه السلام</w:t>
      </w:r>
      <w:r>
        <w:rPr>
          <w:rtl w:val="true"/>
        </w:rPr>
        <w:t xml:space="preserve">) </w:t>
      </w:r>
      <w:r>
        <w:rPr>
          <w:rtl w:val="true"/>
        </w:rPr>
        <w:t>برای گرفتن منسب خلافت به زور متوسل نشد؟</w:t>
      </w:r>
      <w:bookmarkEnd w:id="2217"/>
    </w:p>
    <w:p>
      <w:pPr>
        <w:pStyle w:val="BookText"/>
        <w:rPr/>
      </w:pPr>
      <w:r>
        <w:rPr>
          <w:rFonts w:ascii="IRNazanin" w:hAnsi="IRNazanin" w:eastAsia="IRNazanin"/>
          <w:color w:val="111111"/>
          <w:sz w:val="28"/>
          <w:sz w:val="28"/>
          <w:szCs w:val="28"/>
          <w:rtl w:val="true"/>
          <w:lang w:bidi="fa-IR"/>
        </w:rPr>
        <w:t>پاسخ را از خود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دلم نمی گذشت و به خاطرم نمی رسید که عرب خلافت را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او بیرون برد، یا پس از او آن را از من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دیدم گروهی مرتد شده از اسلام برگشتند و مردم را به نابود کردن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که اگر اسلام و مسلمانان را یاری نرسانم شاهد رخنه ای یا ویرانی در آن باشم که مصیبت آن بر من سخت تر از محروم ماندن از خلافت است</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پاسخ این سؤال که اگر 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برای گرفتن حق خود اقدام نکرد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جز یک نفر و آن هم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مکلف و مأمور به این 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218" w:name="pg7341_74888"/>
    </w:p>
    <w:p>
      <w:pPr>
        <w:pStyle w:val="BookText"/>
        <w:rPr/>
      </w:pPr>
      <w:bookmarkEnd w:id="2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فِي سَبِيلِ اللَّهِ لَا تُكَلَّفُ إِلَّا نَفْسَكَ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IRNazanin" w:hAnsi="IRNazanin" w:eastAsia="IRNazanin"/>
          <w:color w:val="111111"/>
          <w:sz w:val="28"/>
          <w:sz w:val="28"/>
          <w:szCs w:val="28"/>
          <w:rtl w:val="true"/>
          <w:lang w:bidi="fa-IR"/>
        </w:rPr>
        <w:t>در راه خدا پیکار کن که جز بر نفس خویش مکلف نیستی</w:t>
      </w:r>
      <w:r>
        <w:rPr>
          <w:rFonts w:eastAsia="IRNazanin" w:cs="IRNazanin"/>
          <w:color w:val="111111"/>
          <w:sz w:val="28"/>
          <w:szCs w:val="28"/>
          <w:rtl w:val="true"/>
          <w:lang w:bidi="fa-IR"/>
        </w:rPr>
        <w:t>.</w:t>
      </w:r>
      <w:r>
        <w:rPr>
          <w:rStyle w:val="FootnoteAnchor"/>
          <w:rtl w:val="true"/>
        </w:rPr>
        <w:footnoteReference w:id="1087"/>
      </w:r>
    </w:p>
    <w:p>
      <w:pPr>
        <w:pStyle w:val="Heading2"/>
        <w:numPr>
          <w:ilvl w:val="1"/>
          <w:numId w:val="1"/>
        </w:numPr>
        <w:rPr/>
      </w:pPr>
      <w:bookmarkStart w:id="2219" w:name="__RefHeading___Toc1107985_1051229030"/>
      <w:bookmarkStart w:id="2220" w:name="_Toc822"/>
      <w:bookmarkEnd w:id="2219"/>
      <w:r>
        <w:rPr/>
        <w:t>821</w:t>
      </w:r>
      <w:r>
        <w:rPr>
          <w:rtl w:val="true"/>
        </w:rPr>
        <w:t xml:space="preserve">- </w:t>
      </w:r>
      <w:r>
        <w:rPr>
          <w:rtl w:val="true"/>
        </w:rPr>
        <w:t>اول مظلوم عالم</w:t>
      </w:r>
      <w:r>
        <w:rPr>
          <w:rtl w:val="true"/>
        </w:rPr>
        <w:t>:</w:t>
      </w:r>
      <w:bookmarkEnd w:id="2220"/>
    </w:p>
    <w:p>
      <w:pPr>
        <w:pStyle w:val="BookText"/>
        <w:rPr/>
      </w:pPr>
      <w:r>
        <w:rPr>
          <w:rFonts w:ascii="IRNazanin" w:hAnsi="IRNazanin" w:eastAsia="IRNazanin"/>
          <w:color w:val="111111"/>
          <w:sz w:val="28"/>
          <w:sz w:val="28"/>
          <w:szCs w:val="28"/>
          <w:rtl w:val="true"/>
          <w:lang w:bidi="fa-IR"/>
        </w:rPr>
        <w:t xml:space="preserve">کافی است یک مطالعه سطحی و سریع از تاریخ داشته باشید و وضع انسانهای بر حق را مورد توجه قرار دهید خود قضاوت خواهید کرد که هیچکس مثل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نبوده است چنانکه خود حضرت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مظلوماً منذ قبض الله تعالی نبیّه الی یوم الناس</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 xml:space="preserve">روزی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نمود تا امروز همیشه مظلوم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پنجم آن بزرگوار که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خطاب به حضرت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وَلِیَّ اَللَّهِ أَنْتَ أَوَّلُ مَظْلُومٍ وَ أَوَّلُ مَنْ غُصِبَ حَقَّهُ صَبَرْتَ وَ اِحْتَسَبْتَ حَتَّی أَتَاکَ اَلْیَقِینُ </w:t>
      </w:r>
      <w:r>
        <w:rPr>
          <w:rFonts w:eastAsia="Amiri" w:cs="Amiri" w:ascii="Amiri" w:hAnsi="Amiri"/>
          <w:color w:val="111111"/>
          <w:sz w:val="28"/>
          <w:szCs w:val="28"/>
          <w:rtl w:val="true"/>
          <w:lang w:bidi="ar-SA"/>
        </w:rPr>
        <w:t>»</w:t>
      </w:r>
      <w:r>
        <w:rPr>
          <w:rStyle w:val="FootnoteAnchor"/>
          <w:rtl w:val="true"/>
        </w:rPr>
        <w:footnoteReference w:id="1089"/>
      </w:r>
      <w:r>
        <w:rPr>
          <w:rFonts w:ascii="IRNazanin" w:hAnsi="IRNazanin" w:eastAsia="IRNazanin"/>
          <w:color w:val="111111"/>
          <w:sz w:val="28"/>
          <w:sz w:val="28"/>
          <w:szCs w:val="28"/>
          <w:rtl w:val="true"/>
          <w:lang w:bidi="fa-IR"/>
        </w:rPr>
        <w:t>درود بر تو ای ولی خدا تو اول مظلوم هستی و اول کسی می باشی حقش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کردی و تحمل ناگواریها نمودی تا مرگ و شهادت به سراغت آمده صبر حضرت صبر معمولی نبود باز خود نوع صبرش را بیان فرموده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وفِی العَینِ قَذىً، وفِی الحَلقِ شَجاً؛ أرى تُراثی نَهبا</w:t>
      </w:r>
      <w:r>
        <w:rPr>
          <w:rFonts w:eastAsia="Amiri" w:cs="Amiri" w:ascii="Amiri" w:hAnsi="Amiri"/>
          <w:color w:val="111111"/>
          <w:sz w:val="28"/>
          <w:szCs w:val="28"/>
          <w:rtl w:val="true"/>
          <w:lang w:bidi="ar-SA"/>
        </w:rPr>
        <w:t>»</w:t>
      </w:r>
      <w:r>
        <w:rPr>
          <w:rStyle w:val="FootnoteAnchor"/>
          <w:rtl w:val="true"/>
        </w:rPr>
        <w:footnoteReference w:id="1090"/>
      </w:r>
      <w:r>
        <w:rPr>
          <w:rFonts w:ascii="IRNazanin" w:hAnsi="IRNazanin" w:eastAsia="IRNazanin"/>
          <w:color w:val="111111"/>
          <w:sz w:val="28"/>
          <w:sz w:val="28"/>
          <w:szCs w:val="28"/>
          <w:rtl w:val="true"/>
          <w:lang w:bidi="fa-IR"/>
        </w:rPr>
        <w:t xml:space="preserve">صبر کردم در حالی که به کسی می ماندم که خاشاک چشمش را پر کرده و استخوان راه گلویش را گرفته و با چشم خود می دیدم که میراثم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غارت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علی بترس از حقه ها و کینه هایی که در سینه افرادی هست که تا من زنده ام اظهار نمی کنند و پس از مرگ من آن کینه ها را اظهار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لعنت میکند و تمام لعنت کنندگان عالم آن را لعن </w:t>
      </w:r>
      <w:bookmarkStart w:id="2221" w:name="pg7341_74889"/>
    </w:p>
    <w:p>
      <w:pPr>
        <w:pStyle w:val="BookText"/>
        <w:rPr/>
      </w:pPr>
      <w:bookmarkEnd w:id="2221"/>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گریه کردن، شخصی عرض کرد، برای چه گریه می کنید؟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مرا خبر داده که آن قوم به او ظلم می کنند و از حق خودش او را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می جنگند، بچه هایش را می کشند، و در حق فرزندان پس از خودش هم ستم روا می دارند</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 xml:space="preserve">در عصر معاویه کار مظلومیت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رسید بویژه زمانی که بر فراز منبر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کرد</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و بخشنامه نمود که تمام کارگزارانش در بلاد اسلامی بر فراز منبرها آن حضرت را لعن نمایند</w:t>
      </w:r>
      <w:r>
        <w:rPr>
          <w:rFonts w:eastAsia="IRNazanin" w:cs="IRNazanin"/>
          <w:color w:val="111111"/>
          <w:sz w:val="28"/>
          <w:szCs w:val="28"/>
          <w:rtl w:val="true"/>
          <w:lang w:bidi="fa-IR"/>
        </w:rPr>
        <w:t>.</w:t>
      </w:r>
      <w:r>
        <w:rPr>
          <w:rStyle w:val="FootnoteAnchor"/>
          <w:rtl w:val="true"/>
        </w:rPr>
        <w:footnoteReference w:id="1093"/>
      </w:r>
      <w:r>
        <w:rPr>
          <w:rFonts w:ascii="IRNazanin" w:hAnsi="IRNazanin" w:eastAsia="IRNazanin"/>
          <w:color w:val="111111"/>
          <w:sz w:val="28"/>
          <w:sz w:val="28"/>
          <w:szCs w:val="28"/>
          <w:rtl w:val="true"/>
          <w:lang w:bidi="fa-IR"/>
        </w:rPr>
        <w:t>این حدیث را اکثر علماء اهل سنت از جمله قندوزی حنفی نقل می 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علیّاً فقد سبّنی ومن سبّنی فقد سبّ الله عزّوجلّ ومن سبّ الله أکبّه الله علی منخریه فی النار</w:t>
      </w:r>
      <w:r>
        <w:rPr>
          <w:rFonts w:eastAsia="Amiri" w:cs="Amiri" w:ascii="Amiri" w:hAnsi="Amiri"/>
          <w:color w:val="111111"/>
          <w:sz w:val="28"/>
          <w:szCs w:val="28"/>
          <w:rtl w:val="true"/>
          <w:lang w:bidi="ar-SA"/>
        </w:rPr>
        <w:t>»</w:t>
      </w:r>
      <w:r>
        <w:rPr>
          <w:rStyle w:val="FootnoteAnchor"/>
          <w:rtl w:val="true"/>
        </w:rPr>
        <w:footnoteReference w:id="1094"/>
      </w:r>
      <w:r>
        <w:rPr>
          <w:rFonts w:ascii="IRNazanin" w:hAnsi="IRNazanin" w:eastAsia="IRNazanin"/>
          <w:color w:val="111111"/>
          <w:sz w:val="28"/>
          <w:sz w:val="28"/>
          <w:szCs w:val="28"/>
          <w:rtl w:val="true"/>
          <w:lang w:bidi="fa-IR"/>
        </w:rPr>
        <w:t>کسی که علی را دشنام دهد مرا دشنام داده و کسی مرا دشنام دهد خدا را دشنام داده و کسی که خدا را دشنام دهد خداوند او را به صورت در آتش جهنم می افکند</w:t>
      </w:r>
      <w:r>
        <w:rPr>
          <w:rFonts w:eastAsia="IRNazanin" w:cs="IRNazanin"/>
          <w:color w:val="111111"/>
          <w:sz w:val="28"/>
          <w:szCs w:val="28"/>
          <w:rtl w:val="true"/>
          <w:lang w:bidi="fa-IR"/>
        </w:rPr>
        <w:t>.</w:t>
      </w:r>
    </w:p>
    <w:p>
      <w:pPr>
        <w:pStyle w:val="Heading2"/>
        <w:numPr>
          <w:ilvl w:val="1"/>
          <w:numId w:val="1"/>
        </w:numPr>
        <w:rPr/>
      </w:pPr>
      <w:bookmarkStart w:id="2222" w:name="__RefHeading___Toc1107987_1051229030"/>
      <w:bookmarkStart w:id="2223" w:name="_Toc823"/>
      <w:bookmarkEnd w:id="2222"/>
      <w:r>
        <w:rPr/>
        <w:t>822</w:t>
      </w:r>
      <w:r>
        <w:rPr>
          <w:rtl w:val="true"/>
        </w:rPr>
        <w:t xml:space="preserve">- </w:t>
      </w:r>
      <w:r>
        <w:rPr>
          <w:rtl w:val="true"/>
        </w:rPr>
        <w:t>تست حکمت</w:t>
      </w:r>
      <w:r>
        <w:rPr>
          <w:rtl w:val="true"/>
        </w:rPr>
        <w:t>:</w:t>
      </w:r>
      <w:bookmarkEnd w:id="2223"/>
    </w:p>
    <w:p>
      <w:pPr>
        <w:pStyle w:val="BookText"/>
        <w:rPr/>
      </w:pPr>
      <w:r>
        <w:rPr>
          <w:rFonts w:ascii="IRNazanin" w:hAnsi="IRNazanin" w:eastAsia="IRNazanin"/>
          <w:color w:val="111111"/>
          <w:sz w:val="28"/>
          <w:sz w:val="28"/>
          <w:szCs w:val="28"/>
          <w:rtl w:val="true"/>
          <w:lang w:bidi="fa-IR"/>
        </w:rPr>
        <w:t>خیلی از اهل ذوق دوست دارند بدانند در چه مرتبه ای از مقام حکمت هستند و آیا نشانه هایی و یا تراوشاتی در سر وجودشان از حکمت وجود دارد یا خیر امتحانش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تست کنیم و ببینیم امثال لقمان حکیمها چه داشته اند ماهم به دست آوریم</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لقمان حکیم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حکمت تو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به دست آوردن </w:t>
      </w:r>
    </w:p>
    <w:p>
      <w:pPr>
        <w:pStyle w:val="BookText"/>
        <w:rPr/>
      </w:pPr>
      <w:r>
        <w:rPr>
          <w:rFonts w:ascii="IRNazanin" w:hAnsi="IRNazanin" w:eastAsia="IRNazanin"/>
          <w:color w:val="111111"/>
          <w:sz w:val="28"/>
          <w:sz w:val="28"/>
          <w:szCs w:val="28"/>
          <w:rtl w:val="true"/>
          <w:lang w:bidi="fa-IR"/>
        </w:rPr>
        <w:t>آنچه مرا کفایت شده است خود را به زحمت نمی اندازم و آنچه را عهده دارش شده ام تباه نمیگردانم</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لقمان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حکمت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 دانم نمی پرسم و برای آنچه به من مربوط نمی شود خود را به زحمت نمی اندازم</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 xml:space="preserve">لقمان به گفته خود عمل کرد یکبار دید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می بافد، خواست از او بپرسد، اما حکمتش به او اجازه نداد بپرسد بنابراین خاموش ماند، وقتی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بافتن زره را تمام کرد آن را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لباس جنگی هستی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خاموشی حکمت است و کسانی را که آن را رعایت کنند اندک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که تو را حکیم نامیده اند</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 xml:space="preserve">حالای از مولای حکیمان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حکمت را بخوانیم که برای تست خود بسیار آموزنده و جالب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 حکمت رها کردن لذتهاست و آخرین گام آن دشمن داشتن هر آنچه فانی می شود</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از نشانه های حکمت است که زبانت با دلت یکی باشد و گفتارت با رفتارت همسو، و درباره آنچه نمیدانی سخن نگویی و وقتی کاری به تو رو می آورد رهایش نکنی و چون از تو روی گرداند دنبالش نروی</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از علامات حکمت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خود می پسندی برای مردم نیز پسندی و آنچهبر خود نمی پسندی بر آنها نیز نپسندی</w:t>
      </w:r>
      <w:r>
        <w:rPr>
          <w:rFonts w:eastAsia="IRNazanin" w:cs="IRNazanin"/>
          <w:color w:val="111111"/>
          <w:sz w:val="28"/>
          <w:szCs w:val="28"/>
          <w:rtl w:val="true"/>
          <w:lang w:bidi="fa-IR"/>
        </w:rPr>
        <w:t xml:space="preserve">.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و حکیمان هرگاه با یکدیگر مکاتبه می کردند سه نکته می نوشتند که چهارمی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همه فکرش آخرت باشد خداوند دنیای او را کفایت کند، هرکس درون خود را درست گرداند خداوند برونش را اصلاح کند و هر که رابطه میان خود و </w:t>
      </w:r>
      <w:bookmarkStart w:id="2224" w:name="pg7341_74891"/>
    </w:p>
    <w:p>
      <w:pPr>
        <w:pStyle w:val="BookText"/>
        <w:rPr/>
      </w:pPr>
      <w:bookmarkEnd w:id="2224"/>
      <w:r>
        <w:rPr>
          <w:rFonts w:ascii="IRNazanin" w:hAnsi="IRNazanin" w:eastAsia="IRNazanin"/>
          <w:color w:val="111111"/>
          <w:sz w:val="28"/>
          <w:sz w:val="28"/>
          <w:szCs w:val="28"/>
          <w:rtl w:val="true"/>
          <w:lang w:bidi="fa-IR"/>
        </w:rPr>
        <w:t>خدایش را درست کند خداوند رابطه میان او و مردم را سامان دهد</w:t>
      </w:r>
      <w:r>
        <w:rPr>
          <w:rFonts w:eastAsia="IRNazanin" w:cs="IRNazanin"/>
          <w:color w:val="111111"/>
          <w:sz w:val="28"/>
          <w:szCs w:val="28"/>
          <w:rtl w:val="true"/>
          <w:lang w:bidi="fa-IR"/>
        </w:rPr>
        <w:t>»</w:t>
      </w:r>
      <w:r>
        <w:rPr>
          <w:rStyle w:val="FootnoteAnchor"/>
          <w:rtl w:val="true"/>
        </w:rPr>
        <w:footnoteReference w:id="1101"/>
      </w:r>
    </w:p>
    <w:p>
      <w:pPr>
        <w:pStyle w:val="Heading2"/>
        <w:numPr>
          <w:ilvl w:val="1"/>
          <w:numId w:val="1"/>
        </w:numPr>
        <w:rPr/>
      </w:pPr>
      <w:bookmarkStart w:id="2225" w:name="__RefHeading___Toc1107989_1051229030"/>
      <w:bookmarkStart w:id="2226" w:name="_Toc824"/>
      <w:bookmarkEnd w:id="2225"/>
      <w:r>
        <w:rPr/>
        <w:t>823</w:t>
      </w:r>
      <w:r>
        <w:rPr>
          <w:rtl w:val="true"/>
        </w:rPr>
        <w:t xml:space="preserve">- </w:t>
      </w:r>
      <w:r>
        <w:rPr>
          <w:rtl w:val="true"/>
        </w:rPr>
        <w:t>زیباترین نوع بندگی</w:t>
      </w:r>
      <w:r>
        <w:rPr>
          <w:rtl w:val="true"/>
        </w:rPr>
        <w:t>:</w:t>
      </w:r>
      <w:bookmarkEnd w:id="2226"/>
    </w:p>
    <w:p>
      <w:pPr>
        <w:pStyle w:val="BookText"/>
        <w:rPr/>
      </w:pPr>
      <w:r>
        <w:rPr>
          <w:rFonts w:ascii="IRNazanin" w:hAnsi="IRNazanin" w:eastAsia="IRNazanin"/>
          <w:color w:val="111111"/>
          <w:sz w:val="28"/>
          <w:sz w:val="28"/>
          <w:szCs w:val="28"/>
          <w:rtl w:val="true"/>
          <w:lang w:bidi="fa-IR"/>
        </w:rPr>
        <w:t>عده ای که کاملا از خداگرایی در نیت و فعل بیگانه اند و انسانهایی بی مبالاتند هیچگاه متعهد به اعمال پسندیده نبوده و مداوم مرتکب گناه و ظلم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با انگیزه رفتن به بهشت و یا رهایی از دوزخ به اعمال صالحه می پردازند و راحتی و منافع دنیای خود را فدای آخرت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ستایش و مدح هستند و نمی توان گفت چنین انسانهایی کارهای غیر اخلاقی و ضد ارزشی انجام میدهند ولی می توان گفت که حب ذات و خود دوستی اثرگذار بر اعمالشان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از جهت اعتقاد و ایمان به مرتبه ای نایل آمده اند که خداوند را با قطع و یقین موجود کامل مطلق و محبوب واقعی خویش میدانند بهمین دلیل او را مستحق ستایش و عبادت و بندگی دانسته و هیچ نفع شخصی را در بندگی حضرت او دخالت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بخوبی می فهمیم که چرا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نوع بندگی را برگزیده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مَا عَبَدْتُکَ خَوْفاً مِنْ عِقَابِکَ وَ لاَ طَمَعاً فِی ثَوَابِکَ وَ لَکِنْ وَجَدْتُکَ أَهْلاً لِلْعِبَادَهِ فَعَبَدْتُکَ</w:t>
      </w:r>
      <w:r>
        <w:rPr>
          <w:rFonts w:eastAsia="Amiri" w:cs="Amiri" w:ascii="Amiri" w:hAnsi="Amiri"/>
          <w:color w:val="111111"/>
          <w:sz w:val="28"/>
          <w:szCs w:val="28"/>
          <w:rtl w:val="true"/>
          <w:lang w:bidi="ar-SA"/>
        </w:rPr>
        <w:t xml:space="preserve">.» </w:t>
      </w:r>
      <w:r>
        <w:rPr>
          <w:rStyle w:val="FootnoteAnchor"/>
          <w:rtl w:val="true"/>
        </w:rPr>
        <w:footnoteReference w:id="1102"/>
      </w:r>
      <w:r>
        <w:rPr>
          <w:rFonts w:ascii="IRNazanin" w:hAnsi="IRNazanin" w:eastAsia="IRNazanin"/>
          <w:color w:val="111111"/>
          <w:sz w:val="28"/>
          <w:sz w:val="28"/>
          <w:szCs w:val="28"/>
          <w:rtl w:val="true"/>
          <w:lang w:bidi="fa-IR"/>
        </w:rPr>
        <w:t>خدایا عبادت من نه برای ترس از عقاب و نه برای طمع به بهشت است بلکه تو را برای عبادت و پرسش اهل یافتمپس تو را عبادت کردم</w:t>
      </w:r>
      <w:r>
        <w:rPr>
          <w:rFonts w:eastAsia="IRNazanin" w:cs="IRNazanin"/>
          <w:color w:val="111111"/>
          <w:sz w:val="28"/>
          <w:szCs w:val="28"/>
          <w:rtl w:val="true"/>
          <w:lang w:bidi="fa-IR"/>
        </w:rPr>
        <w:t>.</w:t>
      </w:r>
    </w:p>
    <w:p>
      <w:pPr>
        <w:pStyle w:val="Heading2"/>
        <w:numPr>
          <w:ilvl w:val="1"/>
          <w:numId w:val="1"/>
        </w:numPr>
        <w:rPr/>
      </w:pPr>
      <w:bookmarkStart w:id="2227" w:name="__RefHeading___Toc1107991_1051229030"/>
      <w:bookmarkStart w:id="2228" w:name="_Toc825"/>
      <w:bookmarkEnd w:id="2227"/>
      <w:r>
        <w:rPr/>
        <w:t>824</w:t>
      </w:r>
      <w:r>
        <w:rPr>
          <w:rtl w:val="true"/>
        </w:rPr>
        <w:t xml:space="preserve">- </w:t>
      </w:r>
      <w:r>
        <w:rPr>
          <w:rtl w:val="true"/>
        </w:rPr>
        <w:t>هتک حرمت نام ائمه طاهرین</w:t>
      </w:r>
      <w:r>
        <w:rPr>
          <w:rtl w:val="true"/>
        </w:rPr>
        <w:t>(</w:t>
      </w:r>
      <w:r>
        <w:rPr>
          <w:rtl w:val="true"/>
        </w:rPr>
        <w:t>علیهم السلام</w:t>
      </w:r>
      <w:r>
        <w:rPr>
          <w:rtl w:val="true"/>
        </w:rPr>
        <w:t xml:space="preserve">) </w:t>
      </w:r>
      <w:r>
        <w:rPr>
          <w:rtl w:val="true"/>
        </w:rPr>
        <w:t>و بی توجهی ما</w:t>
      </w:r>
      <w:r>
        <w:rPr>
          <w:rtl w:val="true"/>
        </w:rPr>
        <w:t>:</w:t>
      </w:r>
      <w:bookmarkEnd w:id="2228"/>
    </w:p>
    <w:p>
      <w:pPr>
        <w:pStyle w:val="BookText"/>
        <w:rPr/>
      </w:pPr>
      <w:r>
        <w:rPr>
          <w:rFonts w:ascii="IRNazanin" w:hAnsi="IRNazanin" w:eastAsia="IRNazanin"/>
          <w:color w:val="111111"/>
          <w:sz w:val="28"/>
          <w:sz w:val="28"/>
          <w:szCs w:val="28"/>
          <w:rtl w:val="true"/>
          <w:lang w:bidi="fa-IR"/>
        </w:rPr>
        <w:t>یکی از چیزهایی که حقیر را رنج می دهد و می دانم شما خواننده عزیز را نیز، هتک حرمت نام شریف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ضرب المثلهای ایرانی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حسنک کار نرفت وقتی هم که رفت جمعه 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کچل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w:t>
      </w:r>
      <w:bookmarkStart w:id="2229" w:name="pg7341_74892"/>
    </w:p>
    <w:p>
      <w:pPr>
        <w:pStyle w:val="BookText"/>
        <w:rPr/>
      </w:pPr>
      <w:bookmarkEnd w:id="2229"/>
      <w:r>
        <w:rPr>
          <w:rFonts w:ascii="IRNazanin" w:hAnsi="IRNazanin" w:eastAsia="IRNazanin"/>
          <w:color w:val="111111"/>
          <w:sz w:val="28"/>
          <w:sz w:val="28"/>
          <w:szCs w:val="28"/>
          <w:rtl w:val="true"/>
          <w:lang w:bidi="fa-IR"/>
        </w:rPr>
        <w:t xml:space="preserve">تندترش کن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حسنک بهیمه نمیرفت بردنش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نه زاد و نه مرد از بالا بام ته افتاد و مرد</w:t>
      </w:r>
      <w:r>
        <w:rPr>
          <w:rFonts w:eastAsia="IRNazanin" w:cs="IRNazanin"/>
          <w:color w:val="111111"/>
          <w:sz w:val="28"/>
          <w:szCs w:val="28"/>
          <w:rtl w:val="true"/>
          <w:lang w:bidi="fa-IR"/>
        </w:rPr>
        <w:t>.</w:t>
      </w:r>
      <w:r>
        <w:rPr>
          <w:rStyle w:val="FootnoteAnchor"/>
        </w:rPr>
        <w:footnoteReference w:id="110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خوږ تو نزن به کوچه علی چپ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نمیدانم که چه دستهایی پشت پرده است که در آگهی های تلویزیونی و میان برنامه ها برای مث؟ راهنمایی مردم از اینکه نکات ایمنی را رعایت کنند از بین یکی از افراد نام حسن را بر می گزینند و با اصرار در یک آگهی یک دقیقه ای چند بار این نام شریف را به صورت طنز به زبان جاری می کنند</w:t>
      </w:r>
      <w:r>
        <w:rPr>
          <w:rFonts w:eastAsia="IRNazanin" w:cs="IRNazanin"/>
          <w:color w:val="111111"/>
          <w:sz w:val="28"/>
          <w:szCs w:val="28"/>
          <w:rtl w:val="true"/>
          <w:lang w:bidi="fa-IR"/>
        </w:rPr>
        <w:t>!!!</w:t>
      </w:r>
    </w:p>
    <w:p>
      <w:pPr>
        <w:pStyle w:val="Heading2"/>
        <w:numPr>
          <w:ilvl w:val="1"/>
          <w:numId w:val="1"/>
        </w:numPr>
        <w:rPr/>
      </w:pPr>
      <w:bookmarkStart w:id="2230" w:name="__RefHeading___Toc1107993_1051229030"/>
      <w:bookmarkStart w:id="2231" w:name="_Toc826"/>
      <w:bookmarkEnd w:id="2230"/>
      <w:r>
        <w:rPr/>
        <w:t>825</w:t>
      </w:r>
      <w:r>
        <w:rPr>
          <w:rtl w:val="true"/>
        </w:rPr>
        <w:t xml:space="preserve">- </w:t>
      </w:r>
      <w:r>
        <w:rPr>
          <w:rtl w:val="true"/>
        </w:rPr>
        <w:t>واسطه های خرید مواظب باشند</w:t>
      </w:r>
      <w:r>
        <w:rPr>
          <w:rtl w:val="true"/>
        </w:rPr>
        <w:t>:</w:t>
      </w:r>
      <w:bookmarkEnd w:id="2231"/>
    </w:p>
    <w:p>
      <w:pPr>
        <w:pStyle w:val="BookText"/>
        <w:rPr/>
      </w:pPr>
      <w:r>
        <w:rPr>
          <w:rFonts w:ascii="IRNazanin" w:hAnsi="IRNazanin" w:eastAsia="IRNazanin"/>
          <w:color w:val="111111"/>
          <w:sz w:val="28"/>
          <w:sz w:val="28"/>
          <w:szCs w:val="28"/>
          <w:rtl w:val="true"/>
          <w:lang w:bidi="fa-IR"/>
        </w:rPr>
        <w:t>واسطه گری یکی از شغلهای مرسوم در جامعه است و از نظر شرعی درست، اما گاه شیطان وسوسه می کند رفتارهای غیر مشروع از بعضی آنها مشاهده میشود مثلا شخصی از طرف دولت و یا شرکت خصوصی مأمور و واسطه خرید اجناسی می شود به شخص فروشنده میگوید فاکتور اقلام و اجناس را بیشتر بنویس و از من پول کمتری بگیر که بعد از حساب دولت و یا شرکت مربوطه قیمت فاکتور را مطالبه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چقدر واسطه گرهای خرید اجناس باید دقت شرعی و اخلاقی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کسی سفارش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لباسی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بازار می رود و در بازار لباسی می یابد که مانند آن را خودش دارد و لذا همان لباس خود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فرمود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یَقْرَبَنَّ هَذَا وَ لاَ یُدَنِّسْ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نباید این کار را بکند و خود را آلوده سازد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 إِنْ کَانَ عِنْدَهُ خَیْرٌ مِمَّا یَجِدُ لَهُ فِی اَلسُّوقِ فَلاَ یُعْطِیهِ مِنْ عِنْدِهِ</w:t>
      </w:r>
      <w:r>
        <w:rPr>
          <w:rFonts w:eastAsia="Amiri" w:cs="Amiri" w:ascii="Amiri" w:hAnsi="Amiri"/>
          <w:color w:val="111111"/>
          <w:sz w:val="28"/>
          <w:szCs w:val="28"/>
          <w:rtl w:val="true"/>
          <w:lang w:bidi="ar-SA"/>
        </w:rPr>
        <w:t>.»</w:t>
      </w:r>
      <w:r>
        <w:rPr>
          <w:rStyle w:val="FootnoteAnchor"/>
          <w:rtl w:val="true"/>
        </w:rPr>
        <w:footnoteReference w:id="1104"/>
      </w:r>
      <w:r>
        <w:rPr>
          <w:rFonts w:ascii="IRNazanin" w:hAnsi="IRNazanin" w:eastAsia="IRNazanin"/>
          <w:color w:val="111111"/>
          <w:sz w:val="28"/>
          <w:sz w:val="28"/>
          <w:szCs w:val="28"/>
          <w:rtl w:val="true"/>
          <w:lang w:bidi="fa-IR"/>
        </w:rPr>
        <w:t>حتی اگر لباس خودش از لباسی که در بازار دیده بهتر باشد، نباید مال خودش را به او بدهد</w:t>
      </w:r>
      <w:r>
        <w:rPr>
          <w:rFonts w:eastAsia="IRNazanin" w:cs="IRNazanin"/>
          <w:color w:val="111111"/>
          <w:sz w:val="28"/>
          <w:szCs w:val="28"/>
          <w:rtl w:val="true"/>
          <w:lang w:bidi="fa-IR"/>
        </w:rPr>
        <w:t xml:space="preserve">. </w:t>
      </w:r>
      <w:bookmarkStart w:id="2232" w:name="pg7341_74893"/>
    </w:p>
    <w:p>
      <w:pPr>
        <w:pStyle w:val="Heading2"/>
        <w:numPr>
          <w:ilvl w:val="1"/>
          <w:numId w:val="1"/>
        </w:numPr>
        <w:rPr/>
      </w:pPr>
      <w:bookmarkStart w:id="2233" w:name="__RefHeading___Toc1107995_1051229030"/>
      <w:bookmarkStart w:id="2234" w:name="_Toc827"/>
      <w:bookmarkEnd w:id="2232"/>
      <w:bookmarkEnd w:id="2233"/>
      <w:r>
        <w:rPr/>
        <w:t>826</w:t>
      </w:r>
      <w:r>
        <w:rPr>
          <w:rtl w:val="true"/>
        </w:rPr>
        <w:t xml:space="preserve">- </w:t>
      </w:r>
      <w:r>
        <w:rPr>
          <w:rtl w:val="true"/>
        </w:rPr>
        <w:t xml:space="preserve">هر بیشه گمان مبر که خالی است </w:t>
      </w:r>
      <w:r>
        <w:rPr>
          <w:rtl w:val="true"/>
        </w:rPr>
        <w:t>:</w:t>
      </w:r>
      <w:bookmarkEnd w:id="2234"/>
    </w:p>
    <w:p>
      <w:pPr>
        <w:pStyle w:val="BookText"/>
        <w:rPr/>
      </w:pPr>
      <w:r>
        <w:rPr>
          <w:rFonts w:ascii="IRNazanin" w:hAnsi="IRNazanin" w:eastAsia="IRNazanin"/>
          <w:color w:val="111111"/>
          <w:sz w:val="28"/>
          <w:sz w:val="28"/>
          <w:szCs w:val="28"/>
          <w:rtl w:val="true"/>
          <w:lang w:bidi="fa-IR"/>
        </w:rPr>
        <w:t>آية الله حق شناس بیمار می شود همراه با دوستان به مطب یکی از پزشکان تهران مراجعه می کند پس از معالجه پزشک و نوشتن نسخه وقتی از در مطب خارج می شود طبیب به خانمی که حق الزحمه پزشک را می گیرد به زبان فرانسوی می گوید فراموش نکن که از آقا پول طبابت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حق شناس که به زبان فرانسه مسلط بود در پاسخ می گوید در بدو ورود پول شما را پرداخت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پزشک شرمنده می شود و فورة داخل اتاق شده ودر را می بندد؟ آية الله آقای سبحانی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ارباب اطلاعات ادبی در اتاق جلسه ای داشتند می بینند در حیاط یک روحانی پیدا شد، قدری ناراحت می شوند که ما جلسه ادبی داریم و الان این آخوند آن را مجلس روضه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یعنی آية الله میرزا عبدالله مجتهدی تبریزی را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جلسه یکی از حضار راجع به روزنامه و تاریخچه آن اظهار اطلاعات می کند که مثلا روزنامه از کی تأسیس شد و بعد به آية الله میرزا عبدالله می گویند شما هم چیزی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اینکه معمولا تظاهر نمیکرد، شروع می کند تاریخچه و اقساممختلف روزنامه را می گوید که در دنیا چه جور بود، اولش به چه شکل بود، بعد ماهیانه شد، بعد همه روزه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 چه کسی بود و یک تاریخچه مفصلی را بیان می کند که همگی بهتشان می زند که این آقا این چیزها را از کجا میداند و آنان نیز مثل طبيب معالج آية الله حق شناس شرمنده می شوند؟</w:t>
      </w:r>
    </w:p>
    <w:p>
      <w:pPr>
        <w:pStyle w:val="Heading2"/>
        <w:numPr>
          <w:ilvl w:val="1"/>
          <w:numId w:val="1"/>
        </w:numPr>
        <w:rPr/>
      </w:pPr>
      <w:bookmarkStart w:id="2235" w:name="__RefHeading___Toc1107997_1051229030"/>
      <w:bookmarkStart w:id="2236" w:name="_Toc828"/>
      <w:bookmarkEnd w:id="2235"/>
      <w:r>
        <w:rPr/>
        <w:t>827</w:t>
      </w:r>
      <w:r>
        <w:rPr>
          <w:rtl w:val="true"/>
        </w:rPr>
        <w:t xml:space="preserve">- </w:t>
      </w:r>
      <w:r>
        <w:rPr>
          <w:rtl w:val="true"/>
        </w:rPr>
        <w:t>تفاوت ره از کجا تا به کجاست؟</w:t>
      </w:r>
      <w:r>
        <w:rPr>
          <w:rtl w:val="true"/>
        </w:rPr>
        <w:t>!</w:t>
      </w:r>
      <w:bookmarkEnd w:id="2236"/>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دیده شده بعضی آثار هنری ویا علمی و یا نوشتاری اشخاص را دقیقا کپی می کنند و به نام خود به چاپ می رسانند بدون آنکه از خود اظهار نظر وکاری کرده باشند و درست نقطه مقابل اینها که تعدادشان بسیار اندک است افرادی مثل آية الله حاج میرزا جواد آقای ملکی تبریزی رحمة الله علیه پیدا می شوند که چنین می کنند</w:t>
      </w:r>
      <w:r>
        <w:rPr>
          <w:rFonts w:eastAsia="IRNazanin" w:cs="IRNazanin"/>
          <w:color w:val="111111"/>
          <w:sz w:val="28"/>
          <w:szCs w:val="28"/>
          <w:rtl w:val="true"/>
          <w:lang w:bidi="fa-IR"/>
        </w:rPr>
        <w:t xml:space="preserve">: </w:t>
      </w:r>
      <w:bookmarkStart w:id="2237" w:name="pg7341_74894"/>
    </w:p>
    <w:p>
      <w:pPr>
        <w:pStyle w:val="BookText"/>
        <w:rPr/>
      </w:pPr>
      <w:bookmarkEnd w:id="2237"/>
      <w:r>
        <w:rPr>
          <w:rFonts w:ascii="IRNazanin" w:hAnsi="IRNazanin" w:eastAsia="IRNazanin"/>
          <w:color w:val="111111"/>
          <w:sz w:val="28"/>
          <w:sz w:val="28"/>
          <w:szCs w:val="28"/>
          <w:rtl w:val="true"/>
          <w:lang w:bidi="fa-IR"/>
        </w:rPr>
        <w:t>آن بزرگوار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آن رساله، متوجه نشدم که فیض کاشانی قدس سره الشريف راجع به این موضوع کتابی نوشته و چاپ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تردید داشتم که کتاب من بهتر است یا فیض؟ ایشان می فرمود که روز را روزه گرفتم و شب موقع خواب صد بار سوره توحید و صد بار إنا أنزلناه را خواندم تا در خواب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بهتر است یا کتاب فیض؟ حضرت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امثلک یخیب السائل آیا مثل شمایی سائل را بی جواب می گذارد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فیض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کتابم را شستم و نوشته هایش را محو نمودم</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8" w:name="__RefHeading___Toc1107999_1051229030"/>
      <w:bookmarkStart w:id="2239" w:name="_Toc829"/>
      <w:bookmarkEnd w:id="2238"/>
      <w:r>
        <w:rPr/>
        <w:t>828</w:t>
      </w:r>
      <w:r>
        <w:rPr>
          <w:rtl w:val="true"/>
        </w:rPr>
        <w:t xml:space="preserve">- </w:t>
      </w:r>
      <w:r>
        <w:rPr>
          <w:rtl w:val="true"/>
        </w:rPr>
        <w:t>گداصفتها</w:t>
      </w:r>
      <w:r>
        <w:rPr>
          <w:rtl w:val="true"/>
        </w:rPr>
        <w:t>:</w:t>
      </w:r>
      <w:bookmarkEnd w:id="2239"/>
    </w:p>
    <w:p>
      <w:pPr>
        <w:pStyle w:val="BookText"/>
        <w:rPr/>
      </w:pPr>
      <w:r>
        <w:rPr>
          <w:rFonts w:ascii="IRNazanin" w:hAnsi="IRNazanin" w:eastAsia="IRNazanin"/>
          <w:color w:val="111111"/>
          <w:sz w:val="28"/>
          <w:sz w:val="28"/>
          <w:szCs w:val="28"/>
          <w:rtl w:val="true"/>
          <w:lang w:bidi="fa-IR"/>
        </w:rPr>
        <w:t xml:space="preserve">ابوالاحوص می گوید همراه پدرم با لباس کهنه و پست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مال و ثروتی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شتر و گوسفند و گاو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اگر خداوند به تو ثروتی داده است، باید نشانه نعمت و کرامتی که ارزانیت داشته است در تو دیده شود</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عده ای هستند که خداوند به آنها نعمت فراوان داده اما روحیه گدایان رادارند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ثروت، گدا صفتند به زندگی عادت کرده اند و همچون بینوایان عمل می کنند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را می شناختم که در یکی از مناطق تهران هجده باب مغازه را اجاره داده بود و سر ماه اجاره ها را می گرفت و در بانک پس انداز می کرد در حدود چهل سال قبل که ماست را در تاتار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ماست انتهای تاقار باقی می ماند از ماسبندی می گرفت و نام خشکیده در آن می ریخت و می خورد و حاضر نبود حتی برای خودش مقداری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نوع افراد می فرمود</w:t>
      </w:r>
      <w:r>
        <w:rPr>
          <w:rFonts w:eastAsia="IRNazanin" w:cs="IRNazanin"/>
          <w:color w:val="111111"/>
          <w:sz w:val="28"/>
          <w:szCs w:val="28"/>
          <w:rtl w:val="true"/>
          <w:lang w:bidi="fa-IR"/>
        </w:rPr>
        <w:t xml:space="preserve">: </w:t>
      </w:r>
      <w:bookmarkStart w:id="2240" w:name="pg7341_74895"/>
    </w:p>
    <w:p>
      <w:pPr>
        <w:pStyle w:val="BookText"/>
        <w:rPr/>
      </w:pPr>
      <w:bookmarkEnd w:id="2240"/>
      <w:r>
        <w:rPr>
          <w:rFonts w:ascii="IRNazanin" w:hAnsi="IRNazanin" w:eastAsia="IRNazanin"/>
          <w:color w:val="111111"/>
          <w:sz w:val="28"/>
          <w:sz w:val="28"/>
          <w:szCs w:val="28"/>
          <w:rtl w:val="true"/>
          <w:lang w:bidi="fa-IR"/>
        </w:rPr>
        <w:t>خداوند زیبایی و خودارایی را دوست دارد و از بینوایی و بینوا نمایی نفرت دارد، زیرا خداوند هرگاه به بنده ای نعمتی عطا کند دوست دارد اثر آن را در او ببیند</w:t>
      </w:r>
      <w:r>
        <w:rPr>
          <w:rFonts w:eastAsia="IRNazanin" w:cs="IRNazanin"/>
          <w:color w:val="111111"/>
          <w:sz w:val="28"/>
          <w:szCs w:val="28"/>
          <w:rtl w:val="true"/>
          <w:lang w:bidi="fa-IR"/>
        </w:rPr>
        <w:t>»</w:t>
      </w:r>
      <w:r>
        <w:rPr>
          <w:rStyle w:val="FootnoteAnchor"/>
          <w:rtl w:val="true"/>
        </w:rPr>
        <w:footnoteReference w:id="1107"/>
      </w:r>
    </w:p>
    <w:p>
      <w:pPr>
        <w:pStyle w:val="Heading2"/>
        <w:numPr>
          <w:ilvl w:val="1"/>
          <w:numId w:val="1"/>
        </w:numPr>
        <w:rPr/>
      </w:pPr>
      <w:bookmarkStart w:id="2241" w:name="__RefHeading___Toc1108001_1051229030"/>
      <w:bookmarkStart w:id="2242" w:name="_Toc830"/>
      <w:bookmarkEnd w:id="2241"/>
      <w:r>
        <w:rPr/>
        <w:t>829</w:t>
      </w:r>
      <w:r>
        <w:rPr>
          <w:rtl w:val="true"/>
        </w:rPr>
        <w:t xml:space="preserve">- </w:t>
      </w:r>
      <w:r>
        <w:rPr>
          <w:rtl w:val="true"/>
        </w:rPr>
        <w:t>مبلغ دین خدا جذب حداکثری دارد</w:t>
      </w:r>
      <w:r>
        <w:rPr>
          <w:rtl w:val="true"/>
        </w:rPr>
        <w:t>:</w:t>
      </w:r>
      <w:bookmarkEnd w:id="2242"/>
    </w:p>
    <w:p>
      <w:pPr>
        <w:pStyle w:val="BookText"/>
        <w:rPr/>
      </w:pPr>
      <w:r>
        <w:rPr>
          <w:rFonts w:ascii="IRNazanin" w:hAnsi="IRNazanin" w:eastAsia="IRNazanin"/>
          <w:color w:val="111111"/>
          <w:sz w:val="28"/>
          <w:sz w:val="28"/>
          <w:szCs w:val="28"/>
          <w:rtl w:val="true"/>
          <w:lang w:bidi="fa-IR"/>
        </w:rPr>
        <w:t>خواهید گفت پس چرا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شکرگزار من در اقلیت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اکثریت را فاسق و غیر معقول معرفی می کند کار مبلغ باید جذب حداکثری باشد حالا اگر کمتر به سخنانش گوش فرا دادند او رسالتش را انجام داده و چیزی را از تکلیف مبلغ کم نمی کند چنانکه چیزی را از پاداشش نیز کم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مبلغ طبق صریح قرآن از هیچکس نباید هراس داشته باشد جز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وَكَفَى بِاللَّهِ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1108"/>
      </w:r>
      <w:r>
        <w:rPr>
          <w:rFonts w:ascii="IRNazanin" w:hAnsi="IRNazanin" w:eastAsia="IRNazanin"/>
          <w:color w:val="111111"/>
          <w:sz w:val="28"/>
          <w:sz w:val="28"/>
          <w:szCs w:val="28"/>
          <w:rtl w:val="true"/>
          <w:lang w:bidi="fa-IR"/>
        </w:rPr>
        <w:t>آنان که پیامهای خدا را می رسانند فقط از خدا بیم دارند واز کسی جز او هراسی به دل راه نمی دهند و خدا برای حسابرسی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 مبلغ باید امیدبخش باشد با سخنانش و نوشتارش مردم را فراری ندهد و تمام تلاشش بر این باشد با بیانی آشکار و همه نوع فهم اندرزهای الهی و انبیاء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مخاطبین خود بازگو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وَعِظْهُمْ وَقُلْ لَهُمْ فِي أَنْفُسِهِمْ قَوْلًا بَلِيغًا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Style w:val="FootnoteAnchor"/>
          <w:rtl w:val="true"/>
        </w:rPr>
        <w:footnoteReference w:id="1109"/>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موعظه کن و برای جانهای آنها کلماتی بلیغ و رسا بگو</w:t>
      </w:r>
      <w:r>
        <w:rPr>
          <w:rFonts w:eastAsia="IRNazanin" w:cs="IRNazanin"/>
          <w:color w:val="111111"/>
          <w:sz w:val="28"/>
          <w:szCs w:val="28"/>
          <w:rtl w:val="true"/>
          <w:lang w:bidi="fa-IR"/>
        </w:rPr>
        <w:t>.</w:t>
      </w:r>
    </w:p>
    <w:p>
      <w:pPr>
        <w:pStyle w:val="Heading2"/>
        <w:numPr>
          <w:ilvl w:val="1"/>
          <w:numId w:val="1"/>
        </w:numPr>
        <w:rPr/>
      </w:pPr>
      <w:bookmarkStart w:id="2243" w:name="__RefHeading___Toc1108003_1051229030"/>
      <w:bookmarkStart w:id="2244" w:name="_Toc831"/>
      <w:bookmarkEnd w:id="2243"/>
      <w:r>
        <w:rPr/>
        <w:t>830</w:t>
      </w:r>
      <w:r>
        <w:rPr>
          <w:rtl w:val="true"/>
        </w:rPr>
        <w:t xml:space="preserve">- </w:t>
      </w:r>
      <w:r>
        <w:rPr>
          <w:rtl w:val="true"/>
        </w:rPr>
        <w:t>مچ گیری</w:t>
      </w:r>
      <w:r>
        <w:rPr>
          <w:rtl w:val="true"/>
        </w:rPr>
        <w:t>:</w:t>
      </w:r>
      <w:bookmarkEnd w:id="2244"/>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معمول مچگیری است یعنی افرادی دنبال آن هستند که نقطه ضعفی از کسی پیدا کنند و آن را به رخش بکشند و یا به قصد خطا گرفتن از اشخاص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اصل عمل کار پسندیده ای نخواهد بود</w:t>
      </w:r>
      <w:r>
        <w:rPr>
          <w:rFonts w:eastAsia="IRNazanin" w:cs="IRNazanin"/>
          <w:color w:val="111111"/>
          <w:sz w:val="28"/>
          <w:szCs w:val="28"/>
          <w:rtl w:val="true"/>
          <w:lang w:bidi="fa-IR"/>
        </w:rPr>
        <w:t xml:space="preserve">. </w:t>
      </w:r>
      <w:bookmarkStart w:id="2245" w:name="pg7341_74896"/>
    </w:p>
    <w:p>
      <w:pPr>
        <w:pStyle w:val="BookText"/>
        <w:rPr/>
      </w:pPr>
      <w:bookmarkEnd w:id="2245"/>
      <w:r>
        <w:rPr>
          <w:rFonts w:ascii="IRNazanin" w:hAnsi="IRNazanin" w:eastAsia="IRNazanin"/>
          <w:color w:val="111111"/>
          <w:sz w:val="28"/>
          <w:sz w:val="28"/>
          <w:szCs w:val="28"/>
          <w:rtl w:val="true"/>
          <w:lang w:bidi="fa-IR"/>
        </w:rPr>
        <w:t xml:space="preserve">یکبار مردی از مولایمان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مشکل سازی پرسید،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تَفَقُّهاً، وَلاَ تَسْأَلْ تَعَنُّتاً، فَإِنَّ الْجَاهِلَ الْمُتَعَلِّمَ شَبِيْهٌ بِالْعَالِمِ،وَإِنَّ الْعَالِمَ الْمُتَعَسِّفَ شَبِيهٌ بِالجَاهِلِ الْمُتَعَنِّتِ</w:t>
      </w:r>
      <w:r>
        <w:rPr>
          <w:rFonts w:eastAsia="Amiri" w:cs="Amiri" w:ascii="Amiri" w:hAnsi="Amiri"/>
          <w:color w:val="111111"/>
          <w:sz w:val="28"/>
          <w:szCs w:val="28"/>
          <w:rtl w:val="true"/>
          <w:lang w:bidi="ar-SA"/>
        </w:rPr>
        <w:t>.</w:t>
      </w:r>
      <w:r>
        <w:rPr>
          <w:rStyle w:val="FootnoteAnchor"/>
          <w:rtl w:val="true"/>
        </w:rPr>
        <w:footnoteReference w:id="1110"/>
      </w:r>
      <w:r>
        <w:rPr>
          <w:rFonts w:ascii="IRNazanin" w:hAnsi="IRNazanin" w:eastAsia="IRNazanin"/>
          <w:color w:val="111111"/>
          <w:sz w:val="28"/>
          <w:sz w:val="28"/>
          <w:szCs w:val="28"/>
          <w:rtl w:val="true"/>
          <w:lang w:bidi="fa-IR"/>
        </w:rPr>
        <w:t>به قصد یاد گرفتن بپرس نه برای آزردن و خطا گرفتن، زیرا جاهلی که درصدد آموختن باشد همانند عالم است و عالمی که در بیراهه قدم نهد همچون جاهلی است که به قصد خطا گرفتن می پرسد؟</w:t>
      </w:r>
    </w:p>
    <w:p>
      <w:pPr>
        <w:pStyle w:val="Heading2"/>
        <w:numPr>
          <w:ilvl w:val="1"/>
          <w:numId w:val="1"/>
        </w:numPr>
        <w:rPr/>
      </w:pPr>
      <w:bookmarkStart w:id="2246" w:name="__RefHeading___Toc1108005_1051229030"/>
      <w:bookmarkStart w:id="2247" w:name="_Toc832"/>
      <w:bookmarkEnd w:id="2246"/>
      <w:r>
        <w:rPr/>
        <w:t>831</w:t>
      </w:r>
      <w:r>
        <w:rPr>
          <w:rtl w:val="true"/>
        </w:rPr>
        <w:t xml:space="preserve">- </w:t>
      </w:r>
      <w:r>
        <w:rPr>
          <w:rtl w:val="true"/>
        </w:rPr>
        <w:t>يوم لك و يوم علیک</w:t>
      </w:r>
      <w:r>
        <w:rPr>
          <w:rtl w:val="true"/>
        </w:rPr>
        <w:t>:</w:t>
      </w:r>
      <w:bookmarkEnd w:id="2247"/>
    </w:p>
    <w:p>
      <w:pPr>
        <w:pStyle w:val="BookText"/>
        <w:rPr/>
      </w:pPr>
      <w:r>
        <w:rPr>
          <w:rFonts w:ascii="IRNazanin" w:hAnsi="IRNazanin" w:eastAsia="IRNazanin"/>
          <w:color w:val="111111"/>
          <w:sz w:val="28"/>
          <w:sz w:val="28"/>
          <w:szCs w:val="28"/>
          <w:rtl w:val="true"/>
          <w:lang w:bidi="fa-IR"/>
        </w:rPr>
        <w:t>آرتواش، قهرمان تنیس جهان، در یک عمل جراحی، بر اثر تزریق خون آلوده، به بیماری ایدز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او از سرتاسر جهان، نامه های محبت آمیزی برایش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 داران وی در نامه خود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ابتلا به چنین بیماری خطرناکی، چرا خدا تو را انتخاب کرد؟ آرتو در پاسخ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دنیا حدود پنجاه میلیون کودک به بازی تنیس علاقمند می شوند و برای آن آموزش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فقط حدود پنج میلیون نفر، این بازی را به خوبی فرا می گیرند، پانصد هزار نفربه تنیس حرفه ای روی می آورند و پنجاه هزار نفر از آنان در مسابقات شرکت می کنند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این تعداد نیز تقریبا پنج هزار نفر به مسابقات خیلی حرفه ای وارد می شود و پنجاه نفر اجازه شرکت در مسابقات بین المللی راه پیدا میکنند که فقط چهار نفر از آنان به مسابقات نیمه نهایی و دو نفر به فینال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فینال مسابقات پیروز می شدم و جام جهانی تنیس را بالای دست هایم می گرفتم و آن را محکم می فشردم هرگز نپرسیدم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که درد می کشم و از بیماری ایدز به شدت رنج می برم، باز هم به خود اجازه نمی دهم که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چرا من؟</w:t>
      </w:r>
      <w:r>
        <w:rPr>
          <w:rFonts w:eastAsia="IRNazanin" w:cs="IRNazanin"/>
          <w:color w:val="111111"/>
          <w:sz w:val="28"/>
          <w:szCs w:val="28"/>
          <w:rtl w:val="true"/>
          <w:lang w:bidi="fa-IR"/>
        </w:rPr>
        <w:t xml:space="preserve">! </w:t>
      </w:r>
      <w:bookmarkStart w:id="2248" w:name="pg7341_74897"/>
    </w:p>
    <w:p>
      <w:pPr>
        <w:pStyle w:val="BookText"/>
        <w:rPr/>
      </w:pPr>
      <w:bookmarkEnd w:id="2248"/>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یَوْمَانِ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لَکَ وَ یَوْمٌ عَلَیْکَ، فَإِذَا کَانَ لَکَ فَلاَ تَبْطَرْ وَ إِذَا کَانَ عَلَیْکَ فَاصْبِرْ</w:t>
      </w:r>
      <w:r>
        <w:rPr>
          <w:rFonts w:eastAsia="Amiri" w:cs="Amiri" w:ascii="Amiri" w:hAnsi="Amiri"/>
          <w:color w:val="111111"/>
          <w:sz w:val="28"/>
          <w:szCs w:val="28"/>
          <w:rtl w:val="true"/>
          <w:lang w:bidi="ar-SA"/>
        </w:rPr>
        <w:t>»</w:t>
      </w:r>
      <w:r>
        <w:rPr>
          <w:rStyle w:val="FootnoteAnchor"/>
          <w:rtl w:val="true"/>
        </w:rPr>
        <w:footnoteReference w:id="1111"/>
      </w:r>
      <w:r>
        <w:rPr>
          <w:rFonts w:ascii="IRNazanin" w:hAnsi="IRNazanin" w:eastAsia="IRNazanin"/>
          <w:color w:val="111111"/>
          <w:sz w:val="28"/>
          <w:sz w:val="28"/>
          <w:szCs w:val="28"/>
          <w:rtl w:val="true"/>
          <w:lang w:bidi="fa-IR"/>
        </w:rPr>
        <w:t>روزگار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نفع تست و یک روز به ضرر تو، آن روزی که به نفع توست طغيان مکن و آن روزی که به ضرر توست شکیبا باش</w:t>
      </w:r>
      <w:r>
        <w:rPr>
          <w:rFonts w:eastAsia="IRNazanin" w:cs="IRNazanin"/>
          <w:color w:val="111111"/>
          <w:sz w:val="28"/>
          <w:szCs w:val="28"/>
          <w:rtl w:val="true"/>
          <w:lang w:bidi="fa-IR"/>
        </w:rPr>
        <w:t>.</w:t>
      </w:r>
    </w:p>
    <w:p>
      <w:pPr>
        <w:pStyle w:val="Heading2"/>
        <w:numPr>
          <w:ilvl w:val="1"/>
          <w:numId w:val="1"/>
        </w:numPr>
        <w:rPr/>
      </w:pPr>
      <w:bookmarkStart w:id="2249" w:name="__RefHeading___Toc1108007_1051229030"/>
      <w:bookmarkStart w:id="2250" w:name="_Toc833"/>
      <w:bookmarkEnd w:id="2249"/>
      <w:r>
        <w:rPr/>
        <w:t>832</w:t>
      </w:r>
      <w:r>
        <w:rPr>
          <w:rtl w:val="true"/>
        </w:rPr>
        <w:t xml:space="preserve">- </w:t>
      </w:r>
      <w:r>
        <w:rPr>
          <w:rtl w:val="true"/>
        </w:rPr>
        <w:t xml:space="preserve">اطلاع رسانی به </w:t>
      </w:r>
      <w:r>
        <w:rPr/>
        <w:t>110</w:t>
      </w:r>
      <w:r>
        <w:rPr>
          <w:rtl w:val="true"/>
        </w:rPr>
        <w:t xml:space="preserve"> </w:t>
      </w:r>
      <w:r>
        <w:rPr>
          <w:rtl w:val="true"/>
        </w:rPr>
        <w:t>به سبک استثنایی</w:t>
      </w:r>
      <w:r>
        <w:rPr>
          <w:rtl w:val="true"/>
        </w:rPr>
        <w:t>:</w:t>
      </w:r>
      <w:bookmarkEnd w:id="2250"/>
    </w:p>
    <w:p>
      <w:pPr>
        <w:pStyle w:val="BookText"/>
        <w:rPr/>
      </w:pPr>
      <w:r>
        <w:rPr>
          <w:rFonts w:ascii="IRNazanin" w:hAnsi="IRNazanin" w:eastAsia="IRNazanin"/>
          <w:color w:val="111111"/>
          <w:sz w:val="28"/>
          <w:sz w:val="28"/>
          <w:szCs w:val="28"/>
          <w:rtl w:val="true"/>
          <w:lang w:bidi="fa-IR"/>
        </w:rPr>
        <w:t>حاکم زمان از مأمورین خود و کارهای زورمدارانه ای که انجام میدادند خبر نداشت حتی از اتفاقاتی که زیر گوش او و در همسایگی اش واقع میشد مطلع نمی شد تا اینکه یک شب یکی از مأمورینش به قصد تجاوز به عنف وارد خانه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ایمان نقشه جالبی به ذهنش میگذرد که آذان نابهنگامی بگوید و صدایش را بلند کند تا توجه حاکم را به خود جلب کرده و او را نزد حاکم ببرند و جریان زشت اتفاق افتاده را به گوش او برساند همین کار را می کند و حاکم دستور جلب آذان گو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حضور حاکم قرار میگیرد حاکم علت این وقت شب اذان گفتن را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ایمان پاسخ می دهد که چه نشسته اید که مأمورین شما در کنار قصر شما به ناموس مردم تجاوز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چاره برای اطلاع رسانی به شما، جز این راه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فورا دستور می دهد شخص متجاوز را دستگیر کنند و به سزای عملش برسانند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p>
    <w:p>
      <w:pPr>
        <w:pStyle w:val="Heading2"/>
        <w:numPr>
          <w:ilvl w:val="1"/>
          <w:numId w:val="1"/>
        </w:numPr>
        <w:rPr/>
      </w:pPr>
      <w:bookmarkStart w:id="2251" w:name="__RefHeading___Toc1108009_1051229030"/>
      <w:bookmarkStart w:id="2252" w:name="_Toc834"/>
      <w:bookmarkEnd w:id="2251"/>
      <w:r>
        <w:rPr/>
        <w:t>833</w:t>
      </w:r>
      <w:r>
        <w:rPr>
          <w:rtl w:val="true"/>
        </w:rPr>
        <w:t xml:space="preserve">- </w:t>
      </w:r>
      <w:r>
        <w:rPr>
          <w:rtl w:val="true"/>
        </w:rPr>
        <w:t>در دل راننده یک وانت پیکان قراضه</w:t>
      </w:r>
      <w:r>
        <w:rPr>
          <w:rtl w:val="true"/>
        </w:rPr>
        <w:t>:</w:t>
      </w:r>
      <w:bookmarkEnd w:id="2252"/>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قبل با یک وانت پیکان قراضه در خیابان فردوسی در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راه طالقانی افسر راهنمایی اشاره نمود که کنار برویم، کنار رفتیم و توقف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جریمه را آلوده کرد و در خواست گواهینامه و کارت ماشین و غیره نمود تمام مدارک لازم ارائه شد ولی در عین حال قبض جریمه نوشته شد هر چه فکر کردیم خلافی انجام نداده بودیم، سؤال کردیم که خلاف ما چیست؟ و چرا جریمه شدیم؟ </w:t>
      </w:r>
      <w:bookmarkStart w:id="2253" w:name="pg7341_74898"/>
    </w:p>
    <w:p>
      <w:pPr>
        <w:pStyle w:val="BookText"/>
        <w:rPr/>
      </w:pPr>
      <w:bookmarkEnd w:id="2253"/>
      <w:r>
        <w:rPr>
          <w:rFonts w:ascii="IRNazanin" w:hAnsi="IRNazanin" w:eastAsia="IRNazanin"/>
          <w:color w:val="111111"/>
          <w:sz w:val="28"/>
          <w:sz w:val="28"/>
          <w:szCs w:val="28"/>
          <w:rtl w:val="true"/>
          <w:lang w:bidi="fa-IR"/>
        </w:rPr>
        <w:t>جواب داد، کمربند نبسته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کمربند خراب است؟ و چرا جریمه شدیم؟ جواب داد باید به علت نبستن کمربند جریمه می شدید در هر حال پذیرفتیم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قضیه اشکالی در کار نیست و جای تشکر است که نیروهای مسئول دقتهای لازم را دارند و از کنار تخلفات ریز و درشت نمیگذرند اما آنچه جای سؤال است اینکه چرا در برابر تخلفات شرعی و هتک حرمت های دینی و سایر ناهنجاریها هیچگونه توجهی نیست؟ آیا حضور زنان بی حجاب در ماشین و خیابان جرم و خلاف نیست؟ آیا پخش موسیقی های مبتذل با صدای بلند خلاف و جرم نیست؟ آیا ارتباط خلاف عرف و شرع برخی دختر و پسرها در خیابان ها و پارک ها و ایستگاههای مترو خلاف و جرم نیست و متأسفانه کوچکترین عکس العملی در برابر این تخلفات دیده نمی شود گویا نیروی انتظامی و راهنمایی و رانندگی و سایر مسئولین مربوطه کوچکترین مسئولیتی در برابر این تخلفات ندارند و مردم هم اگر بخواهند دخالت و امر به معروف و نهی از منکر کنند یا مورد هجوم و حمله قرار می گیرند و یا از طرف مسئولین امنیتی و قضایی مورد مؤاخذه واقع می شوند که نمونه های آن در چند ماه اخیر مشاهده شد پس تکلیف چیست؟ آیا مسئولین عقیده دارند که باید جلوگیری از تهاجم فرهنگی و فساد را رها ساخت تا هنجار شکنان روز به روز جسارت پیشتری پیدا کنند و ارزش های دینی را لگدمال نمایند؟ و مردم متدین و حزب الله منفعل شوند وخون دل بخورند؟آیا مردم شریف و خانواده های شهداء و جانبازان هدفی جز حفظ ارزش های اسلامی و احیای سنتها و اجرای حدود الهی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دردل فضل الله فرخ در روزنامه رسالت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p>
    <w:p>
      <w:pPr>
        <w:pStyle w:val="Heading2"/>
        <w:numPr>
          <w:ilvl w:val="1"/>
          <w:numId w:val="1"/>
        </w:numPr>
        <w:rPr/>
      </w:pPr>
      <w:bookmarkStart w:id="2254" w:name="__RefHeading___Toc1108011_1051229030"/>
      <w:bookmarkStart w:id="2255" w:name="_Toc835"/>
      <w:bookmarkEnd w:id="2254"/>
      <w:r>
        <w:rPr/>
        <w:t>834</w:t>
      </w:r>
      <w:r>
        <w:rPr>
          <w:rtl w:val="true"/>
        </w:rPr>
        <w:t xml:space="preserve">- </w:t>
      </w:r>
      <w:r>
        <w:rPr>
          <w:rtl w:val="true"/>
        </w:rPr>
        <w:t>نشانه های شیعه بودن در کلام معصومین</w:t>
      </w:r>
      <w:r>
        <w:rPr>
          <w:rtl w:val="true"/>
        </w:rPr>
        <w:t>(</w:t>
      </w:r>
      <w:r>
        <w:rPr>
          <w:rtl w:val="true"/>
        </w:rPr>
        <w:t>علیهم السلام</w:t>
      </w:r>
      <w:r>
        <w:rPr>
          <w:rtl w:val="true"/>
        </w:rPr>
        <w:t>) :</w:t>
      </w:r>
      <w:bookmarkEnd w:id="2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کشان نیست در راه خدا مرگ به سراغ آنان آید یا آنان به پیشواز شهادت روند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ایمانی خود را بر خویشتن ترجیح میدهند هر چند خود نیازمند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خداوند نهی کرده دیده نمی شوند و در آنجا که امر کرده همیشه حاضرند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وفاداری و امانتدارند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زهد و عبادتند و در شبانه روز پنجاه و یک رکعت نماز میگزارند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شب و سحرخیزند و بسیار به یاد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تواضع و فروتند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شکم و غریزه جنسی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کار میکنند به پاداش او امیدوار و از کیفرش بیمناکند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اوقات نمازها مواظبت دارند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تقیه واجب است در نگهداری اسرارشان از دشمنان ماکوشا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و اهل وجود و کرمند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هجوم شبهات دشمنان، تزلزل در عقیده پیدا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و بردبارند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کمک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اسراف و زیاده روی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گویای راستی و 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قناعت و روزی را به اندازه کفاف می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اندک برای خدا رضایت نمی دهند و وقتی هم اعمال زیاد انجام می دهند زیاد نمی شمرند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باعث جدایی مردم از آن خاندانند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سرو دو چشم دلشان باز است و اهل بصیرتند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شب و شیرانروزند</w:t>
      </w:r>
      <w:r>
        <w:rPr>
          <w:rFonts w:eastAsia="IRNazanin" w:cs="IRNazanin"/>
          <w:color w:val="111111"/>
          <w:sz w:val="28"/>
          <w:szCs w:val="28"/>
          <w:rtl w:val="true"/>
          <w:lang w:bidi="fa-IR"/>
        </w:rPr>
        <w:t>.</w:t>
      </w:r>
      <w:r>
        <w:rPr>
          <w:rStyle w:val="FootnoteAnchor"/>
          <w:rtl w:val="true"/>
        </w:rPr>
        <w:footnoteReference w:id="1112"/>
      </w:r>
      <w:bookmarkStart w:id="2256" w:name="pg7341_74900"/>
    </w:p>
    <w:p>
      <w:pPr>
        <w:pStyle w:val="Heading2"/>
        <w:numPr>
          <w:ilvl w:val="1"/>
          <w:numId w:val="1"/>
        </w:numPr>
        <w:rPr/>
      </w:pPr>
      <w:bookmarkStart w:id="2257" w:name="__RefHeading___Toc1108013_1051229030"/>
      <w:bookmarkStart w:id="2258" w:name="_Toc836"/>
      <w:bookmarkEnd w:id="2256"/>
      <w:bookmarkEnd w:id="2257"/>
      <w:r>
        <w:rPr/>
        <w:t>835</w:t>
      </w:r>
      <w:r>
        <w:rPr>
          <w:rtl w:val="true"/>
        </w:rPr>
        <w:t xml:space="preserve">- </w:t>
      </w:r>
      <w:r>
        <w:rPr>
          <w:rtl w:val="true"/>
        </w:rPr>
        <w:t>نشانهای دوستان واقعی</w:t>
      </w:r>
      <w:r>
        <w:rPr>
          <w:rtl w:val="true"/>
        </w:rPr>
        <w:t>:</w:t>
      </w:r>
      <w:bookmarkEnd w:id="2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قدرت و از دست دادن قدرت رفاقتش یکسان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اموالت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نیاز با داشتن امکانات نیازت را برطرف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خشم به تو ناسزا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خدا بودی ترا کمک کند و هرگاه خدا را فراموش کردی، یاد آوریت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سازگاریش بیش از ناسازگایش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تصمیم به گناه گرفتی تو را مانع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تو را در نهایت صمیمیت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فریب و نیرنگ زدن به تو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دوستش میداری تو را دوست بدارد</w:t>
      </w:r>
      <w:r>
        <w:rPr>
          <w:rFonts w:eastAsia="IRNazanin" w:cs="IRNazanin"/>
          <w:color w:val="111111"/>
          <w:sz w:val="28"/>
          <w:szCs w:val="28"/>
          <w:rtl w:val="true"/>
          <w:lang w:bidi="fa-IR"/>
        </w:rPr>
        <w:t>.</w:t>
      </w:r>
      <w:r>
        <w:rPr>
          <w:rStyle w:val="FootnoteAnchor"/>
          <w:rtl w:val="true"/>
        </w:rPr>
        <w:footnoteReference w:id="1113"/>
      </w:r>
    </w:p>
    <w:p>
      <w:pPr>
        <w:pStyle w:val="Heading2"/>
        <w:numPr>
          <w:ilvl w:val="1"/>
          <w:numId w:val="1"/>
        </w:numPr>
        <w:rPr/>
      </w:pPr>
      <w:bookmarkStart w:id="2259" w:name="__RefHeading___Toc1108015_1051229030"/>
      <w:bookmarkStart w:id="2260" w:name="_Toc837"/>
      <w:bookmarkEnd w:id="2259"/>
      <w:r>
        <w:rPr/>
        <w:t>836</w:t>
      </w:r>
      <w:r>
        <w:rPr>
          <w:rtl w:val="true"/>
        </w:rPr>
        <w:t xml:space="preserve">- </w:t>
      </w:r>
      <w:r>
        <w:rPr>
          <w:rtl w:val="true"/>
        </w:rPr>
        <w:t>از آب و نمک و وسایل گرم کننده نباید دریغ کرد</w:t>
      </w:r>
      <w:r>
        <w:rPr>
          <w:rtl w:val="true"/>
        </w:rPr>
        <w:t>.</w:t>
      </w:r>
      <w:bookmarkEnd w:id="2260"/>
    </w:p>
    <w:p>
      <w:pPr>
        <w:pStyle w:val="BookText"/>
        <w:rPr/>
      </w:pPr>
      <w:r>
        <w:rPr>
          <w:rFonts w:ascii="IRNazanin" w:hAnsi="IRNazanin" w:eastAsia="IRNazanin"/>
          <w:color w:val="111111"/>
          <w:sz w:val="28"/>
          <w:sz w:val="28"/>
          <w:szCs w:val="28"/>
          <w:rtl w:val="true"/>
          <w:lang w:bidi="fa-IR"/>
        </w:rPr>
        <w:t>از روایات استفاده می شود که حتی اگر کسی این سه وسیله را شخصا به دست آورد و یا در جمع آوری آنها زحمت کشید باید مازاد از استفاده خود را در اختیار اهلنیاز به آنها قرار دهد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آب درهها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با هم شریکند</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روا نیست مانع استفاده دیگران از آنها شد، آب و آتش</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جلوگیری از نمک و آتش روا نیست</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درباره آب رودخانه ها و نهرهای کوچک و جوی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استفاده مردم نشوید 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سیل بند درست کند و </w:t>
      </w:r>
      <w:bookmarkStart w:id="2261" w:name="pg7341_74901"/>
    </w:p>
    <w:p>
      <w:pPr>
        <w:pStyle w:val="BookText"/>
        <w:rPr/>
      </w:pPr>
      <w:bookmarkEnd w:id="2261"/>
      <w:r>
        <w:rPr>
          <w:rFonts w:ascii="IRNazanin" w:hAnsi="IRNazanin" w:eastAsia="IRNazanin"/>
          <w:color w:val="111111"/>
          <w:sz w:val="28"/>
          <w:sz w:val="28"/>
          <w:szCs w:val="28"/>
          <w:rtl w:val="true"/>
          <w:lang w:bidi="fa-IR"/>
        </w:rPr>
        <w:t>از آب جمع شده در پشت بند، زمین خود را آبیاری کند و نیازی به بقیه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آب را نفروشد بلکه به همسایه ها عاريه بدهد و بگذارد که دیگران بهره مند شوند</w:t>
      </w:r>
      <w:r>
        <w:rPr>
          <w:rFonts w:eastAsia="IRNazanin" w:cs="IRNazanin"/>
          <w:color w:val="111111"/>
          <w:sz w:val="28"/>
          <w:szCs w:val="28"/>
          <w:rtl w:val="true"/>
          <w:lang w:bidi="fa-IR"/>
        </w:rPr>
        <w:t>»</w:t>
      </w:r>
      <w:r>
        <w:rPr>
          <w:rStyle w:val="FootnoteAnchor"/>
          <w:rtl w:val="true"/>
        </w:rPr>
        <w:footnoteReference w:id="1117"/>
      </w:r>
    </w:p>
    <w:p>
      <w:pPr>
        <w:pStyle w:val="Heading2"/>
        <w:numPr>
          <w:ilvl w:val="1"/>
          <w:numId w:val="1"/>
        </w:numPr>
        <w:rPr/>
      </w:pPr>
      <w:bookmarkStart w:id="2262" w:name="__RefHeading___Toc1108017_1051229030"/>
      <w:bookmarkStart w:id="2263" w:name="_Toc838"/>
      <w:bookmarkEnd w:id="2262"/>
      <w:r>
        <w:rPr/>
        <w:t>837</w:t>
      </w:r>
      <w:r>
        <w:rPr>
          <w:rtl w:val="true"/>
        </w:rPr>
        <w:t xml:space="preserve">- </w:t>
      </w:r>
      <w:r>
        <w:rPr>
          <w:rtl w:val="true"/>
        </w:rPr>
        <w:t>ملاحظات را ملاحظه کنیم</w:t>
      </w:r>
      <w:r>
        <w:rPr>
          <w:rtl w:val="true"/>
        </w:rPr>
        <w:t>:</w:t>
      </w:r>
      <w:bookmarkEnd w:id="2263"/>
    </w:p>
    <w:p>
      <w:pPr>
        <w:pStyle w:val="BookText"/>
        <w:rPr/>
      </w:pPr>
      <w:r>
        <w:rPr>
          <w:rFonts w:ascii="IRNazanin" w:hAnsi="IRNazanin" w:eastAsia="IRNazanin"/>
          <w:color w:val="111111"/>
          <w:sz w:val="28"/>
          <w:sz w:val="28"/>
          <w:szCs w:val="28"/>
          <w:rtl w:val="true"/>
          <w:lang w:bidi="fa-IR"/>
        </w:rPr>
        <w:t>یکی از خویشاوندان مالک اشتر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بچه بودم امیرمؤمنان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بازار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فروشی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امیر مؤمنانی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رد شد و از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همان 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شخصی رسید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پیراهنی خرید و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علی بن ابی طالب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لباس خرید که وی را نمی شناخت، از ترس آن که به وی از روی گذشت ارزان بفروشد</w:t>
      </w:r>
      <w:r>
        <w:rPr>
          <w:rFonts w:eastAsia="IRNazanin" w:cs="IRNazanin"/>
          <w:color w:val="111111"/>
          <w:sz w:val="28"/>
          <w:szCs w:val="28"/>
          <w:rtl w:val="true"/>
          <w:lang w:bidi="fa-IR"/>
        </w:rPr>
        <w:t xml:space="preserve">. </w:t>
      </w:r>
      <w:r>
        <w:rPr>
          <w:rStyle w:val="FootnoteAnchor"/>
          <w:rtl w:val="true"/>
        </w:rPr>
        <w:footnoteReference w:id="1118"/>
      </w:r>
    </w:p>
    <w:p>
      <w:pPr>
        <w:pStyle w:val="Heading2"/>
        <w:numPr>
          <w:ilvl w:val="1"/>
          <w:numId w:val="1"/>
        </w:numPr>
        <w:rPr/>
      </w:pPr>
      <w:bookmarkStart w:id="2264" w:name="__RefHeading___Toc1108019_1051229030"/>
      <w:bookmarkStart w:id="2265" w:name="_Toc839"/>
      <w:bookmarkEnd w:id="2264"/>
      <w:r>
        <w:rPr/>
        <w:t>838</w:t>
      </w:r>
      <w:r>
        <w:rPr>
          <w:rtl w:val="true"/>
        </w:rPr>
        <w:t xml:space="preserve">- </w:t>
      </w:r>
      <w:r>
        <w:rPr>
          <w:rtl w:val="true"/>
        </w:rPr>
        <w:t>جزو اذان نیست اما شعار شیعه است</w:t>
      </w:r>
      <w:r>
        <w:rPr>
          <w:rtl w:val="true"/>
        </w:rPr>
        <w:t>:</w:t>
      </w:r>
      <w:bookmarkEnd w:id="2265"/>
    </w:p>
    <w:p>
      <w:pPr>
        <w:pStyle w:val="BookText"/>
        <w:rPr/>
      </w:pPr>
      <w:r>
        <w:rPr>
          <w:rFonts w:ascii="IRNazanin" w:hAnsi="IRNazanin" w:eastAsia="IRNazanin"/>
          <w:color w:val="111111"/>
          <w:sz w:val="28"/>
          <w:sz w:val="28"/>
          <w:szCs w:val="28"/>
          <w:rtl w:val="true"/>
          <w:lang w:bidi="fa-IR"/>
        </w:rPr>
        <w:t>آية الله شیخ مرتضی انصاری در دفاع از عقاید شیعه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والی بغداد بخشنامه کرد که مؤدنهای مساجد شیعیان نباید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بمحض خبر به شیخ رسید به طلبه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سفر را آماده کنید تا به جایی برویم که بتوانیم اعمال مذهبی خود را آزادانه انجام دهیم</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خبر مهاجرت شیخ انصاری از نجف به گوش مردم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دست از کار کشیدند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با شیخ از عراق بیرون خواهیم رفت، این جریان هنگامه ای در نجف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از کار حاکم بغداد ناراحت گردید و او را احضار و از کار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اوضاع شهر نجف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شیخ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ولایت امیرالمؤمنین جزو اذان نیست، چرا جناب عالی در این موضوع این گونه پافشاری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مسأله ساکت میماندم، ممکن بود فرمانروایان دولت عثمانی، سخت گیری های دیگری نیز بر ما روا دارند که سرانجام بدی </w:t>
      </w:r>
      <w:bookmarkStart w:id="2266" w:name="pg7341_74902"/>
    </w:p>
    <w:p>
      <w:pPr>
        <w:pStyle w:val="BookText"/>
        <w:rPr/>
      </w:pPr>
      <w:bookmarkEnd w:id="2266"/>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1119"/>
      </w:r>
    </w:p>
    <w:p>
      <w:pPr>
        <w:pStyle w:val="Heading2"/>
        <w:numPr>
          <w:ilvl w:val="1"/>
          <w:numId w:val="1"/>
        </w:numPr>
        <w:rPr/>
      </w:pPr>
      <w:bookmarkStart w:id="2267" w:name="__RefHeading___Toc1108021_1051229030"/>
      <w:bookmarkStart w:id="2268" w:name="_Toc840"/>
      <w:bookmarkEnd w:id="2267"/>
      <w:r>
        <w:rPr/>
        <w:t>839</w:t>
      </w:r>
      <w:r>
        <w:rPr>
          <w:rtl w:val="true"/>
        </w:rPr>
        <w:t xml:space="preserve">- </w:t>
      </w:r>
      <w:r>
        <w:rPr>
          <w:rtl w:val="true"/>
        </w:rPr>
        <w:t>منش دیکتاتورها</w:t>
      </w:r>
      <w:r>
        <w:rPr>
          <w:rtl w:val="true"/>
        </w:rPr>
        <w:t>:</w:t>
      </w:r>
      <w:bookmarkEnd w:id="2268"/>
    </w:p>
    <w:p>
      <w:pPr>
        <w:pStyle w:val="BookText"/>
        <w:rPr/>
      </w:pPr>
      <w:r>
        <w:rPr>
          <w:rFonts w:ascii="IRNazanin" w:hAnsi="IRNazanin" w:eastAsia="IRNazanin"/>
          <w:color w:val="111111"/>
          <w:sz w:val="28"/>
          <w:sz w:val="28"/>
          <w:szCs w:val="28"/>
          <w:rtl w:val="true"/>
          <w:lang w:bidi="fa-IR"/>
        </w:rPr>
        <w:t>ناصرالدین شاه در نامه ای به میرزا حسن آشتیانی مجتهد که در مورد تنباکو و انحصار آن به کمپانی رژی اعتراض داشت،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کنید اگر یک روز سایه من روی سر مملکت و امثال جنابعالی نباشد بابی ها اجازه خواهند داد شما زنده بماندی؟ سر همه مسلمانان را خواهند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شاه برای ملت پیغام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من نباشم روس و انگلیس خاک این کشور را به توبره می کشند محمدرضا پهلوی پیش از خروج از ایران به خبرنگاران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پایم را از مملکت بیرون نگذاشته ایران، ایرانستان می شود و هفت، هشت کشور کوچک از آن بیرون آمده، حزب توده و کمونیست ها بر آن مسلط شده آن را زیر پرچم داس و چکش در آورده و یک پارچه خواهند کرد که تسلیم شوروی کنند</w:t>
      </w:r>
      <w:r>
        <w:rPr>
          <w:rFonts w:eastAsia="IRNazanin" w:cs="IRNazanin"/>
          <w:color w:val="111111"/>
          <w:sz w:val="28"/>
          <w:szCs w:val="28"/>
          <w:rtl w:val="true"/>
          <w:lang w:bidi="fa-IR"/>
        </w:rPr>
        <w:t>.</w:t>
      </w:r>
      <w:r>
        <w:rPr>
          <w:rStyle w:val="FootnoteAnchor"/>
          <w:rtl w:val="true"/>
        </w:rPr>
        <w:footnoteReference w:id="1120"/>
      </w:r>
    </w:p>
    <w:p>
      <w:pPr>
        <w:pStyle w:val="Heading2"/>
        <w:numPr>
          <w:ilvl w:val="1"/>
          <w:numId w:val="1"/>
        </w:numPr>
        <w:rPr/>
      </w:pPr>
      <w:bookmarkStart w:id="2269" w:name="__RefHeading___Toc1108023_1051229030"/>
      <w:bookmarkStart w:id="2270" w:name="_Toc841"/>
      <w:bookmarkEnd w:id="2269"/>
      <w:r>
        <w:rPr/>
        <w:t>840</w:t>
      </w:r>
      <w:r>
        <w:rPr>
          <w:rtl w:val="true"/>
        </w:rPr>
        <w:t xml:space="preserve">- </w:t>
      </w:r>
      <w:r>
        <w:rPr>
          <w:rtl w:val="true"/>
        </w:rPr>
        <w:t>زوال خانواده در آزادی مطلق بانوان</w:t>
      </w:r>
      <w:r>
        <w:rPr>
          <w:rtl w:val="true"/>
        </w:rPr>
        <w:t>:</w:t>
      </w:r>
      <w:bookmarkEnd w:id="2270"/>
    </w:p>
    <w:p>
      <w:pPr>
        <w:pStyle w:val="BookText"/>
        <w:rPr/>
      </w:pPr>
      <w:r>
        <w:rPr>
          <w:rFonts w:ascii="IRNazanin" w:hAnsi="IRNazanin" w:eastAsia="IRNazanin"/>
          <w:color w:val="111111"/>
          <w:sz w:val="28"/>
          <w:sz w:val="28"/>
          <w:szCs w:val="28"/>
          <w:rtl w:val="true"/>
          <w:lang w:bidi="fa-IR"/>
        </w:rPr>
        <w:t>پیامدهای اجتماعی واخلاقی رفتار فمنیستی فراوان است ولی آنچه بیشتر به زوال خانواده مربوط می شود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آثار آزادی مطلق بانوان و برداشتن موانع شرعی و قانون الهی از سرراهشان فرزندان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معلوم نیست به کدام شخص از مردان منتسب اند فرزندان نامشروع یکی از شاخص های فروپاشی خانواده می باشند و این نوع بچه ها تمایل زیادی به بزهکاری و ناهنجاری و کار خلاف دارند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شاخصه این طرز تفکر آزادی سقط جنین است که فمنیستهای انگلستان و آمریکا جزء نخستین کسانی بودند که به حمایت از سقط جنین برخاستند و موفق به تصویب قانون آن گشتند به بهانه نفی سلطه مرد بر زن و نبود موجود دست و پاگیر به </w:t>
      </w:r>
      <w:bookmarkStart w:id="2271" w:name="pg7341_74903"/>
    </w:p>
    <w:p>
      <w:pPr>
        <w:pStyle w:val="BookText"/>
        <w:rPr/>
      </w:pPr>
      <w:bookmarkEnd w:id="2271"/>
      <w:r>
        <w:rPr>
          <w:rFonts w:ascii="IRNazanin" w:hAnsi="IRNazanin" w:eastAsia="IRNazanin"/>
          <w:color w:val="111111"/>
          <w:sz w:val="28"/>
          <w:sz w:val="28"/>
          <w:szCs w:val="28"/>
          <w:rtl w:val="true"/>
          <w:lang w:bidi="fa-IR"/>
        </w:rPr>
        <w:t>نسل کشی پرداختند و هویت مادرانه خویش را هم زیر سؤال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که بازتاب زیادی در غرب و بعد در شرق و کشور خودمان داشته رواج طلاق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زمانی که این فکر غیر انسانی که بر خلاف جهت فطرت نیز هست شایع شد شاهد افزایش میزان طلاق بوده 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بانوان با سختی ها و مشکلات اقتصادی همسرانشان می ساختند و صبر و تحملشان برای حفظ خانواده با نداشتن امکانات رفاهی، زیاد بود ولی امروزه با کوچکترین برخورد و بخاط بهانه های بی ارزش مادی فورأ بحث طلاق و جدایی مطرح میشو و بیشتر داوطلبان طلاق در بین بانوان کسانی هستند که فکر می کنند تازه خود را پیدا کرده اند و می خواهند آزاد باشند و مرزهای شرعی و حدود و الهی را نادیده می گیرند</w:t>
      </w:r>
      <w:r>
        <w:rPr>
          <w:rFonts w:eastAsia="IRNazanin" w:cs="IRNazanin"/>
          <w:color w:val="111111"/>
          <w:sz w:val="28"/>
          <w:szCs w:val="28"/>
          <w:rtl w:val="true"/>
          <w:lang w:bidi="fa-IR"/>
        </w:rPr>
        <w:t>.</w:t>
      </w:r>
    </w:p>
    <w:p>
      <w:pPr>
        <w:pStyle w:val="Heading2"/>
        <w:numPr>
          <w:ilvl w:val="1"/>
          <w:numId w:val="1"/>
        </w:numPr>
        <w:rPr/>
      </w:pPr>
      <w:bookmarkStart w:id="2272" w:name="__RefHeading___Toc1108025_1051229030"/>
      <w:bookmarkStart w:id="2273" w:name="_Toc842"/>
      <w:bookmarkEnd w:id="2272"/>
      <w:r>
        <w:rPr/>
        <w:t>841</w:t>
      </w:r>
      <w:r>
        <w:rPr>
          <w:rtl w:val="true"/>
        </w:rPr>
        <w:t xml:space="preserve">- </w:t>
      </w:r>
      <w:r>
        <w:rPr>
          <w:rtl w:val="true"/>
        </w:rPr>
        <w:t>این یک واقعیت است هر چند استادم آن را به عنوان مزاح مطرح کرد</w:t>
      </w:r>
      <w:r>
        <w:rPr>
          <w:rtl w:val="true"/>
        </w:rPr>
        <w:t>:</w:t>
      </w:r>
      <w:bookmarkEnd w:id="2273"/>
    </w:p>
    <w:p>
      <w:pPr>
        <w:pStyle w:val="BookText"/>
        <w:rPr/>
      </w:pPr>
      <w:r>
        <w:rPr>
          <w:rFonts w:ascii="IRNazanin" w:hAnsi="IRNazanin" w:eastAsia="IRNazanin"/>
          <w:color w:val="111111"/>
          <w:sz w:val="28"/>
          <w:sz w:val="28"/>
          <w:szCs w:val="28"/>
          <w:rtl w:val="true"/>
          <w:lang w:bidi="fa-IR"/>
        </w:rPr>
        <w:t xml:space="preserve">ابن ابی الحدید معتزلی می گوید از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فارقی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مدرسی از مدرس بغداد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ادعای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ابوبکر فدک را به او نداد، در حالی که فاطمه نزد اوراستگو بود؟ استادم تبسمی کرد و کلام لطیف و طنز گونه ای بیان کرد، در حالی که هرگز عادت به شوخی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آن روز فدک را به مجرد ادعای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میداد، فردا به سراغش می آمد و ادعای خلافت را برای همسرش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از مقامش کنار میزد و او هیچگونه عذری و دفاعی از خود نداشت، زیرا با دادن فدک پذیرفته بود که فاطمه هرچه ادعا کند راست می گوید و نیازی به دلیل و گواه ندارد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 افزاید که این واقعیت است هر چند استادم آن را به عنوان مزاح مطرح کرد</w:t>
      </w:r>
      <w:r>
        <w:rPr>
          <w:rFonts w:eastAsia="IRNazanin" w:cs="IRNazanin"/>
          <w:color w:val="111111"/>
          <w:sz w:val="28"/>
          <w:szCs w:val="28"/>
          <w:rtl w:val="true"/>
          <w:lang w:bidi="fa-IR"/>
        </w:rPr>
        <w:t>.</w:t>
      </w:r>
      <w:r>
        <w:rPr>
          <w:rStyle w:val="FootnoteAnchor"/>
          <w:rtl w:val="true"/>
        </w:rPr>
        <w:footnoteReference w:id="1121"/>
      </w:r>
      <w:bookmarkStart w:id="2274" w:name="pg7341_74904"/>
    </w:p>
    <w:p>
      <w:pPr>
        <w:pStyle w:val="Heading2"/>
        <w:numPr>
          <w:ilvl w:val="1"/>
          <w:numId w:val="1"/>
        </w:numPr>
        <w:rPr/>
      </w:pPr>
      <w:bookmarkStart w:id="2275" w:name="__RefHeading___Toc1108027_1051229030"/>
      <w:bookmarkStart w:id="2276" w:name="_Toc843"/>
      <w:bookmarkEnd w:id="2274"/>
      <w:bookmarkEnd w:id="2275"/>
      <w:r>
        <w:rPr/>
        <w:t>842</w:t>
      </w:r>
      <w:r>
        <w:rPr>
          <w:rtl w:val="true"/>
        </w:rPr>
        <w:t xml:space="preserve">- </w:t>
      </w:r>
      <w:r>
        <w:rPr>
          <w:rtl w:val="true"/>
        </w:rPr>
        <w:t>پنج معصوم</w:t>
      </w:r>
      <w:r>
        <w:rPr>
          <w:rtl w:val="true"/>
        </w:rPr>
        <w:t>(</w:t>
      </w:r>
      <w:r>
        <w:rPr>
          <w:rtl w:val="true"/>
        </w:rPr>
        <w:t>علیهم السلام</w:t>
      </w:r>
      <w:r>
        <w:rPr>
          <w:rtl w:val="true"/>
        </w:rPr>
        <w:t xml:space="preserve">) </w:t>
      </w:r>
      <w:r>
        <w:rPr>
          <w:rtl w:val="true"/>
        </w:rPr>
        <w:t>در شهر خود غریبند</w:t>
      </w:r>
      <w:r>
        <w:rPr>
          <w:rtl w:val="true"/>
        </w:rPr>
        <w:t>:</w:t>
      </w:r>
      <w:bookmarkEnd w:id="2276"/>
    </w:p>
    <w:p>
      <w:pPr>
        <w:pStyle w:val="BookText"/>
        <w:rPr/>
      </w:pPr>
      <w:r>
        <w:rPr>
          <w:rFonts w:ascii="IRNazanin" w:hAnsi="IRNazanin" w:eastAsia="IRNazanin"/>
          <w:color w:val="111111"/>
          <w:sz w:val="28"/>
          <w:sz w:val="28"/>
          <w:szCs w:val="28"/>
          <w:rtl w:val="true"/>
          <w:lang w:bidi="fa-IR"/>
        </w:rPr>
        <w:t xml:space="preserve">چهار امام معصوم حسن بن علی، علی بن الحسین، محمد بن علی و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خود غریبند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در هشتم شوال هشتاد هشت سال قبل مختصر گنبد و بارگاه و ضریح مطهر آن بزرگواران توسط وهابیان کینه ورز تخریب شد هم اینک که وارد شهر مدینه می شوی و چشمت از دور به قبور آن جگرگوشه های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غربت تمام را در قبر و اطراف آنان احساس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غربتی که سال به سال حریم ایشان را تنگ تر میکنند و به شما اجازه نمی دهند که بغض در سینه ات را بشکنی حداقل عرض ادب کنی و ناله سر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تر از ائمه بقیع مادر شهید آنهاست که وقتی دوستان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مدينه می شوند باز نشانه هایی از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از مادر که نشانه ای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درخواست خود حضرتش بود که غسل و کفن و دفنش مخفی باشد تا پیام مظلومیت او را به نسل های آینده اسلام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شرم و ننگ بر پیشانی غاصبین حقوق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که هیچ آثاری از تنها دختر پیامبر اسلام در شهر مدینه دیده نمی شود و تا ظهور امام عصر روحی له الفداء باید همه مسلمین جهان از زیارت قبر مطهرش محروم باشند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p>
    <w:p>
      <w:pPr>
        <w:pStyle w:val="Heading2"/>
        <w:numPr>
          <w:ilvl w:val="1"/>
          <w:numId w:val="1"/>
        </w:numPr>
        <w:rPr/>
      </w:pPr>
      <w:bookmarkStart w:id="2277" w:name="__RefHeading___Toc1108029_1051229030"/>
      <w:bookmarkStart w:id="2278" w:name="_Toc844"/>
      <w:bookmarkEnd w:id="2277"/>
      <w:r>
        <w:rPr/>
        <w:t>843</w:t>
      </w:r>
      <w:r>
        <w:rPr>
          <w:rtl w:val="true"/>
        </w:rPr>
        <w:t xml:space="preserve">- </w:t>
      </w:r>
      <w:r>
        <w:rPr>
          <w:rtl w:val="true"/>
        </w:rPr>
        <w:t>به زیر دست ظلم و به بالا دست چاپلوسی</w:t>
      </w:r>
      <w:r>
        <w:rPr>
          <w:rtl w:val="true"/>
        </w:rPr>
        <w:t>:</w:t>
      </w:r>
      <w:bookmarkEnd w:id="2278"/>
    </w:p>
    <w:p>
      <w:pPr>
        <w:pStyle w:val="BookText"/>
        <w:rPr/>
      </w:pPr>
      <w:r>
        <w:rPr>
          <w:rFonts w:ascii="IRNazanin" w:hAnsi="IRNazanin" w:eastAsia="IRNazanin"/>
          <w:color w:val="111111"/>
          <w:sz w:val="28"/>
          <w:sz w:val="28"/>
          <w:szCs w:val="28"/>
          <w:rtl w:val="true"/>
          <w:lang w:bidi="fa-IR"/>
        </w:rPr>
        <w:t>حجاج بن یوسف ثقفی، حاکم خون آشام عراق، همان قدر که در تاریخ به شقاوت و سنگدلی مشهور است و با زیر دستان و مردم خشن و تندخو بود با بالادستان خود، مانندخلیفه، در نهایت تملق و چاپولسی رفتار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پس از اطلاع از عطسه خلیفه اموی به عبدالملک مروان، نامه نوشت به من خبر رسیده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عطسه نموده و حاضران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فیالَیتَنی کُنتُ مَعَهُم فَاَفُوزَ فَوزَاً عَظیماً ای کاش من در میان آنان می بودم و به این توفیق بزرگ می رسیدم</w:t>
      </w:r>
      <w:r>
        <w:rPr>
          <w:rFonts w:eastAsia="IRNazanin" w:cs="IRNazanin"/>
          <w:color w:val="111111"/>
          <w:sz w:val="28"/>
          <w:szCs w:val="28"/>
          <w:rtl w:val="true"/>
          <w:lang w:bidi="fa-IR"/>
        </w:rPr>
        <w:t xml:space="preserve">! </w:t>
      </w:r>
      <w:bookmarkStart w:id="2279" w:name="pg7341_74905"/>
    </w:p>
    <w:p>
      <w:pPr>
        <w:pStyle w:val="Heading2"/>
        <w:numPr>
          <w:ilvl w:val="1"/>
          <w:numId w:val="1"/>
        </w:numPr>
        <w:rPr/>
      </w:pPr>
      <w:bookmarkStart w:id="2280" w:name="__RefHeading___Toc1108031_1051229030"/>
      <w:bookmarkStart w:id="2281" w:name="_Toc845"/>
      <w:bookmarkEnd w:id="2279"/>
      <w:bookmarkEnd w:id="2280"/>
      <w:r>
        <w:rPr/>
        <w:t>844</w:t>
      </w:r>
      <w:r>
        <w:rPr>
          <w:rtl w:val="true"/>
        </w:rPr>
        <w:t xml:space="preserve">- </w:t>
      </w:r>
      <w:r>
        <w:rPr>
          <w:rtl w:val="true"/>
        </w:rPr>
        <w:t>لباسش دو قطعه گلیم ایمانش به وسعت دریا</w:t>
      </w:r>
      <w:r>
        <w:rPr>
          <w:rtl w:val="true"/>
        </w:rPr>
        <w:t>:</w:t>
      </w:r>
      <w:bookmarkEnd w:id="2281"/>
    </w:p>
    <w:p>
      <w:pPr>
        <w:pStyle w:val="BookText"/>
        <w:rPr/>
      </w:pPr>
      <w:r>
        <w:rPr>
          <w:rFonts w:ascii="IRNazanin" w:hAnsi="IRNazanin" w:eastAsia="IRNazanin"/>
          <w:color w:val="111111"/>
          <w:sz w:val="28"/>
          <w:sz w:val="28"/>
          <w:szCs w:val="28"/>
          <w:rtl w:val="true"/>
          <w:lang w:bidi="fa-IR"/>
        </w:rPr>
        <w:t xml:space="preserve">عبدالله ذوالبجادین در کودکی پدر را از دست داد و تحت کفالت عموی ثروتمندش که کافری متعصب بود قرار گرفت و در کنار او کار می کرد و بر اثر فعالیت خود و کمک رسانی عمو به ثروتی از گاو و گوسفند و شتر رسید و پس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حقانیت در رفتار و گفتار آن حضرت را مشاهده کرد به اسلام متمایل شد ولی از ترس عموی متعصبش جرأت اظهار نداشت تا اینکه پیامبر گرامی از مکه به مدینه هجرت کرد و آن جوان در مکه ماند و پیوسته در این فکر بود که چگونه خودش را به پیامبر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به خودش جرأت داد و نزد عمو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مدت ها پیش آثار حق از رفتار و گفتار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 به اسلام متمایل شده ام منتظر بودم که شما در گرایش به اسلام پیشقدم شوید و من هم دنبال شما باشم ولی دیدم از شما خبری نشد حال آمده ام از شما اجازه بگیرم و به جرگه ی مسلمانان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از شنیدن این حرف سخت بر آشفت و با خشونت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من تمام اموالی را که در کنار من به دست آورده ای از تو میگیرم آن جوان با ایمان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شرف گرایش به اسلام را بر تمام ثروت عالم ترجیح می دهم و آن عمو با نامردی تمام اموال او حتی لباس تنش را از او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جا می خواهی برو</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با ایمان نزد مادر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فقط یک قطعه لباس بده که بپوشم و به مدینه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هم چیزی جز یک قطعه گلیم که زیر پا افتاده بود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به به گلیم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به پسرش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 را گرفت و دو تکه کرد، یکی را روی دوش انداخت و دیگری را به کم بست و از مادر خداحافظی کرد و راه مدینه را در پیش گرفت و پس از چند روز به مدینه رسید و سحرگاهان وارد مسجد شد و بعد از نماز صبح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میان صفوف نمازگزاران گردش میکرد واشخاص تازه وارد را مورد عنایت قرار می داد، تازه واردی را دید که با وضع مخصوصی خود را پوشانده و در گوشه ای نشسته است مقابل او ایستاد و از او پرسید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العزی از فلان قبیله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 نام یکی از بتهای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همین ساعت نام تو را عبدالله ذوالبجادین گذاشتم، یعنی </w:t>
      </w:r>
      <w:bookmarkStart w:id="2282" w:name="pg7341_74906"/>
    </w:p>
    <w:p>
      <w:pPr>
        <w:pStyle w:val="BookText"/>
        <w:rPr/>
      </w:pPr>
      <w:bookmarkEnd w:id="2282"/>
      <w:r>
        <w:rPr>
          <w:rFonts w:ascii="IRNazanin" w:hAnsi="IRNazanin" w:eastAsia="IRNazanin"/>
          <w:color w:val="111111"/>
          <w:sz w:val="28"/>
          <w:sz w:val="28"/>
          <w:szCs w:val="28"/>
          <w:rtl w:val="true"/>
          <w:lang w:bidi="fa-IR"/>
        </w:rPr>
        <w:t>عبدالله دو قطعه گلیم 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مهیمان هستی و پذیرایی تو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لطف و عنایت بسیاراز جانب آن حضرت قرار گرفته و به تعلم و آموزش قرآن شریف پرداخت تا جنگ تبوک پیش آمد و مسلمانان آماده برای رفتن به میدان جهاد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تازه مسلمان هم، خدمت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میکنم از شما که دعا کنید من در این راه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او این چنین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خون عبدالله را بر کفار حرام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منظورم این نبود، بلکه دوست دارم در راه دین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اگر کسی همراه لشگر اسلام برای شرکت در میدان جهاد برود و بین راه مریض شود و بمیرد در زمره ی شهدا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اخبار از غیب بود که پیامبر از آینده ی آن جوان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حرکت کردند و آن جوان نیز همراهشان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میدان جنگ که رسدند او بیمار شد و پس از چند روز با همان بیماری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او را دفن می کردند، بلال مؤذن چراغی در دست داشت و رسول اکرم با دست مبارک خودش جنازه عبدالله را داخل قبر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عبدالله راضی هستم، توهم از او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از اصحاب حضرت که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صاحب این قبر من بودم</w:t>
      </w:r>
      <w:r>
        <w:rPr>
          <w:rFonts w:eastAsia="IRNazanin" w:cs="IRNazanin"/>
          <w:color w:val="111111"/>
          <w:sz w:val="28"/>
          <w:szCs w:val="28"/>
          <w:rtl w:val="true"/>
          <w:lang w:bidi="fa-IR"/>
        </w:rPr>
        <w:t>.</w:t>
      </w:r>
      <w:r>
        <w:rPr>
          <w:rStyle w:val="FootnoteAnchor"/>
          <w:rtl w:val="true"/>
        </w:rPr>
        <w:footnoteReference w:id="1122"/>
      </w:r>
    </w:p>
    <w:p>
      <w:pPr>
        <w:pStyle w:val="Heading2"/>
        <w:numPr>
          <w:ilvl w:val="1"/>
          <w:numId w:val="1"/>
        </w:numPr>
        <w:rPr/>
      </w:pPr>
      <w:bookmarkStart w:id="2283" w:name="__RefHeading___Toc1108033_1051229030"/>
      <w:bookmarkStart w:id="2284" w:name="_Toc846"/>
      <w:bookmarkEnd w:id="2283"/>
      <w:r>
        <w:rPr/>
        <w:t>845</w:t>
      </w:r>
      <w:r>
        <w:rPr>
          <w:rtl w:val="true"/>
        </w:rPr>
        <w:t xml:space="preserve">- </w:t>
      </w:r>
      <w:r>
        <w:rPr>
          <w:rtl w:val="true"/>
        </w:rPr>
        <w:t>انبساط</w:t>
      </w:r>
      <w:r>
        <w:rPr>
          <w:rtl w:val="true"/>
        </w:rPr>
        <w:t>:</w:t>
      </w:r>
      <w:bookmarkEnd w:id="2284"/>
    </w:p>
    <w:p>
      <w:pPr>
        <w:pStyle w:val="BookText"/>
        <w:rPr/>
      </w:pPr>
      <w:r>
        <w:rPr>
          <w:rFonts w:ascii="IRNazanin" w:hAnsi="IRNazanin" w:eastAsia="IRNazanin"/>
          <w:color w:val="111111"/>
          <w:sz w:val="28"/>
          <w:sz w:val="28"/>
          <w:szCs w:val="28"/>
          <w:rtl w:val="true"/>
          <w:lang w:bidi="fa-IR"/>
        </w:rPr>
        <w:t xml:space="preserve">وقتی انسان یک شخصیت نورانی و نوربخش میشود منبسط است نمونه کامل انبساط را ما 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داریم زیرا آنها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بامره العاملون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خداوند تبارک و تعالی عمل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الراشدون المهيريون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 یعنی ارشاد کنند و هدایت گر</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انبساط برای غیر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هم با اعمال صالحه خویش درون خویش را نورانی کنند و هم در مقام ارشاد و هدایت دیگران برآیند</w:t>
      </w:r>
      <w:r>
        <w:rPr>
          <w:rFonts w:eastAsia="IRNazanin" w:cs="IRNazanin"/>
          <w:color w:val="111111"/>
          <w:sz w:val="28"/>
          <w:szCs w:val="28"/>
          <w:rtl w:val="true"/>
          <w:lang w:bidi="fa-IR"/>
        </w:rPr>
        <w:t xml:space="preserve">. </w:t>
      </w:r>
      <w:bookmarkStart w:id="2285" w:name="pg7341_74907"/>
    </w:p>
    <w:p>
      <w:pPr>
        <w:pStyle w:val="BookText"/>
        <w:rPr/>
      </w:pPr>
      <w:bookmarkEnd w:id="2285"/>
      <w:r>
        <w:rPr>
          <w:rFonts w:ascii="IRNazanin" w:hAnsi="IRNazanin" w:eastAsia="IRNazanin"/>
          <w:color w:val="111111"/>
          <w:sz w:val="28"/>
          <w:sz w:val="28"/>
          <w:szCs w:val="28"/>
          <w:rtl w:val="true"/>
          <w:lang w:bidi="fa-IR"/>
        </w:rPr>
        <w:t xml:space="preserve">آیا می توان توفيق رسیدن به مقام انبساط را در قالب دعا از خداوند خواست؟ چرا که نه وقتی خداوند خود از ما خواسته به درگاهش دعا کنیم و او هم استجابت فرماید چه دعایی بهتر از این ابتدا بخواهیم سر وجودمان نورانی شود چنانکه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المحبين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مُنَی قُلُوبِ الْمُشْتَاقِینَ وَ یَا غَایَهَ آمَالِ الْمُحِبِّینَ أَسْأَلُکَ حُبَّکَ وَ حُبَّ مَنْ یُحِبُّکَ وَ حُبَّ کُلِّ عَمَلٍ یُوصِلُنِی إِلَی قُرْبِکَ</w:t>
      </w:r>
      <w:r>
        <w:rPr>
          <w:rFonts w:eastAsia="Amiri" w:cs="Amiri" w:ascii="Amiri" w:hAnsi="Amiri"/>
          <w:color w:val="111111"/>
          <w:sz w:val="28"/>
          <w:szCs w:val="28"/>
          <w:rtl w:val="true"/>
          <w:lang w:bidi="ar-SA"/>
        </w:rPr>
        <w:t>»</w:t>
      </w:r>
      <w:r>
        <w:rPr>
          <w:rStyle w:val="FootnoteAnchor"/>
          <w:rtl w:val="true"/>
        </w:rPr>
        <w:footnoteReference w:id="1123"/>
      </w:r>
      <w:r>
        <w:rPr>
          <w:rFonts w:ascii="IRNazanin" w:hAnsi="IRNazanin" w:eastAsia="IRNazanin"/>
          <w:color w:val="111111"/>
          <w:sz w:val="28"/>
          <w:sz w:val="28"/>
          <w:szCs w:val="28"/>
          <w:rtl w:val="true"/>
          <w:lang w:bidi="fa-IR"/>
        </w:rPr>
        <w:t>ای آرزوی دلهای مشتاقان و ای غایت آرزوی عاشقان از خودت محبتت را می خواهم و محبت کسی که تو را دوست می دارد و محبت هر عملی که مرا به تونزدیک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به نور عشق پروردگار منور شد مرحله دوم محبت هر عملی که ما را به خداوند نزدیک می کند و سبب می شود دیگران از پرتو نورمان منور شوند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جذبه محبت آتش به دل فرو زد برگ هوس توان سوخت ترک هوا توان کرد گر آدمی در آید در عالم خدایی آدم زنو توان ساخت عالم بنا توان کرد اهل انبساط نفسشان قدسی می شود نگاه بر چهرشان عبادت استماع كلمات و نصایحشان روح بخش و به انسان طراوت می دهند</w:t>
      </w:r>
      <w:r>
        <w:rPr>
          <w:rFonts w:eastAsia="IRNazanin" w:cs="IRNazanin"/>
          <w:color w:val="111111"/>
          <w:sz w:val="28"/>
          <w:szCs w:val="28"/>
          <w:rtl w:val="true"/>
          <w:lang w:bidi="fa-IR"/>
        </w:rPr>
        <w:t>.</w:t>
      </w:r>
    </w:p>
    <w:p>
      <w:pPr>
        <w:pStyle w:val="Heading2"/>
        <w:numPr>
          <w:ilvl w:val="1"/>
          <w:numId w:val="1"/>
        </w:numPr>
        <w:rPr/>
      </w:pPr>
      <w:bookmarkStart w:id="2286" w:name="__RefHeading___Toc1108035_1051229030"/>
      <w:bookmarkStart w:id="2287" w:name="_Toc847"/>
      <w:bookmarkEnd w:id="2286"/>
      <w:r>
        <w:rPr/>
        <w:t>846</w:t>
      </w:r>
      <w:r>
        <w:rPr>
          <w:rtl w:val="true"/>
        </w:rPr>
        <w:t xml:space="preserve">- </w:t>
      </w:r>
      <w:r>
        <w:rPr>
          <w:rtl w:val="true"/>
        </w:rPr>
        <w:t>أكل ميته</w:t>
      </w:r>
      <w:r>
        <w:rPr>
          <w:rtl w:val="true"/>
        </w:rPr>
        <w:t>:</w:t>
      </w:r>
      <w:bookmarkEnd w:id="2287"/>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اضطرار به معنای واقعی حرام را برای شخص مضطر که بین مرگ و زندگی قرار گرفته حلال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دلالت قرآنی بر این ادعا هست و هم کلمات نورانی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حَرَّمَ عَلَيْكُمُ الْمَيْتَةَ وَالدَّمَ وَلَحْمَ الْخِنْزِيرِ وَمَا أُهِلَّ بِهِ لِغَيْرِ اللَّهِ فَمَنِ </w:t>
      </w:r>
      <w:bookmarkStart w:id="2288" w:name="pg7341_74908"/>
    </w:p>
    <w:p>
      <w:pPr>
        <w:pStyle w:val="BookText"/>
        <w:rPr/>
      </w:pPr>
      <w:bookmarkEnd w:id="2288"/>
      <w:r>
        <w:rPr>
          <w:rFonts w:ascii="Amiri" w:hAnsi="Amiri" w:eastAsia="Amiri" w:cs="Amiri"/>
          <w:color w:val="111111"/>
          <w:sz w:val="28"/>
          <w:sz w:val="28"/>
          <w:szCs w:val="28"/>
          <w:rtl w:val="true"/>
          <w:lang w:bidi="ar-SA"/>
        </w:rPr>
        <w:t xml:space="preserve">اضْطُرَّ غَيْرَ بَاغٍ وَلَا عَادٍ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Style w:val="FootnoteAnchor"/>
          <w:rtl w:val="true"/>
        </w:rPr>
        <w:footnoteReference w:id="1124"/>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را که هنگام سر بریدن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غير خدا بر آن برده شده بر شما حرام گردانیده است ولی هر که ناچار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و تجاوز نکند، گناهی بر او نیست که خدا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شَیْءٍ اُضْطُرَّ إِلَیْهِ اِبْنُ آدَمَ فَقَدْ أَحَلَّهُ اَللَّهُ لَهُ</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که آدمی به آن مضطر شود، خداوند آن را برای او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را نیز بیان می فرماید و حتی تأکید می کند که اگر کسی بین مرگ و زندگی قرار گرفت اكل ميته نکند کافر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اُضْطُرَّ إِلَی اَلْمَیْتَهِ وَ اَلدَّمِ وَ لَحْمِ اَلْخِنْزِیرِ فَلَمْ یَأْکُلْ شَیْئاً مِنْ ذَلِکَ حَتَّی یَمُوتَ فَهُوَ کَافِرٌ</w:t>
      </w:r>
      <w:r>
        <w:rPr>
          <w:rFonts w:eastAsia="Amiri" w:cs="Amiri" w:ascii="Amiri" w:hAnsi="Amiri"/>
          <w:color w:val="111111"/>
          <w:sz w:val="28"/>
          <w:szCs w:val="28"/>
          <w:rtl w:val="true"/>
          <w:lang w:bidi="ar-SA"/>
        </w:rPr>
        <w:t>.</w:t>
      </w:r>
      <w:r>
        <w:rPr>
          <w:rStyle w:val="FootnoteAnchor"/>
          <w:rtl w:val="true"/>
        </w:rPr>
        <w:footnoteReference w:id="1126"/>
      </w:r>
      <w:r>
        <w:rPr>
          <w:rFonts w:ascii="IRNazanin" w:hAnsi="IRNazanin" w:eastAsia="IRNazanin"/>
          <w:color w:val="111111"/>
          <w:sz w:val="28"/>
          <w:sz w:val="28"/>
          <w:szCs w:val="28"/>
          <w:rtl w:val="true"/>
          <w:lang w:bidi="fa-IR"/>
        </w:rPr>
        <w:t>هرکه ناچار به خوردن مردار و خون و گوشت خوک شود و چیزی از آنها نخورد تا بمیرد کافر است</w:t>
      </w:r>
      <w:r>
        <w:rPr>
          <w:rFonts w:eastAsia="IRNazanin" w:cs="IRNazanin"/>
          <w:color w:val="111111"/>
          <w:sz w:val="28"/>
          <w:szCs w:val="28"/>
          <w:rtl w:val="true"/>
          <w:lang w:bidi="fa-IR"/>
        </w:rPr>
        <w:t>!</w:t>
      </w:r>
    </w:p>
    <w:p>
      <w:pPr>
        <w:pStyle w:val="Heading2"/>
        <w:numPr>
          <w:ilvl w:val="1"/>
          <w:numId w:val="1"/>
        </w:numPr>
        <w:rPr/>
      </w:pPr>
      <w:bookmarkStart w:id="2289" w:name="__RefHeading___Toc1108037_1051229030"/>
      <w:bookmarkStart w:id="2290" w:name="_Toc848"/>
      <w:bookmarkEnd w:id="2289"/>
      <w:r>
        <w:rPr/>
        <w:t>847</w:t>
      </w:r>
      <w:r>
        <w:rPr>
          <w:rtl w:val="true"/>
        </w:rPr>
        <w:t xml:space="preserve">- </w:t>
      </w:r>
      <w:r>
        <w:rPr>
          <w:rtl w:val="true"/>
        </w:rPr>
        <w:t>شیطان تا انسان را به سر حد کفر نکشاند دست بردار نیست</w:t>
      </w:r>
      <w:r>
        <w:rPr>
          <w:rtl w:val="true"/>
        </w:rPr>
        <w:t>:</w:t>
      </w:r>
      <w:bookmarkEnd w:id="2290"/>
    </w:p>
    <w:p>
      <w:pPr>
        <w:pStyle w:val="BookText"/>
        <w:rPr/>
      </w:pPr>
      <w:r>
        <w:rPr>
          <w:rFonts w:ascii="IRNazanin" w:hAnsi="IRNazanin" w:eastAsia="IRNazanin"/>
          <w:color w:val="111111"/>
          <w:sz w:val="28"/>
          <w:sz w:val="28"/>
          <w:szCs w:val="28"/>
          <w:rtl w:val="true"/>
          <w:lang w:bidi="fa-IR"/>
        </w:rPr>
        <w:t xml:space="preserve">عنوان فوق برگرفته از قرآن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الشَّيْطَانِ إِذْ قَالَ لِلْإِنْسَانِ اكْفُرْ فَلَمَّا كَفَرَ قَالَ إِنِّي بَرِيءٌ مِنْكَ</w:t>
      </w:r>
      <w:r>
        <w:rPr>
          <w:rFonts w:eastAsia="Amiri" w:cs="Amiri" w:ascii="Amiri" w:hAnsi="Amiri"/>
          <w:color w:val="111111"/>
          <w:sz w:val="28"/>
          <w:szCs w:val="28"/>
          <w:rtl w:val="true"/>
          <w:lang w:bidi="ar-SA"/>
        </w:rPr>
        <w:t>»</w:t>
      </w:r>
      <w:r>
        <w:rPr>
          <w:rStyle w:val="FootnoteAnchor"/>
          <w:rtl w:val="true"/>
        </w:rPr>
        <w:footnoteReference w:id="1127"/>
      </w:r>
      <w:r>
        <w:rPr>
          <w:rFonts w:ascii="IRNazanin" w:hAnsi="IRNazanin" w:eastAsia="IRNazanin"/>
          <w:color w:val="111111"/>
          <w:sz w:val="28"/>
          <w:sz w:val="28"/>
          <w:szCs w:val="28"/>
          <w:rtl w:val="true"/>
          <w:lang w:bidi="fa-IR"/>
        </w:rPr>
        <w:t>همچون حکایت شیطان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 و چون کافر شد شیطان گفت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تو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صومعهای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که چند برادر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زن اتفاقی افتاد لذا برادرانش او را نزد آن عابد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وسوسه شد و به آن زن دست درازی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سراغ عابد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زیرا اگر برادرانش متوجه شوند، رسوا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آن زن را کشت و جسدش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زن نزد عابد آمدند و او را دستیگر کردند و با خود بردند</w:t>
      </w:r>
      <w:r>
        <w:rPr>
          <w:rFonts w:eastAsia="IRNazanin" w:cs="IRNazanin"/>
          <w:color w:val="111111"/>
          <w:sz w:val="28"/>
          <w:szCs w:val="28"/>
          <w:rtl w:val="true"/>
          <w:lang w:bidi="fa-IR"/>
        </w:rPr>
        <w:t xml:space="preserve">. </w:t>
      </w:r>
      <w:bookmarkStart w:id="2291" w:name="pg7341_74909"/>
    </w:p>
    <w:p>
      <w:pPr>
        <w:pStyle w:val="BookText"/>
        <w:rPr/>
      </w:pPr>
      <w:bookmarkEnd w:id="2291"/>
      <w:r>
        <w:rPr>
          <w:rFonts w:ascii="IRNazanin" w:hAnsi="IRNazanin" w:eastAsia="IRNazanin"/>
          <w:color w:val="111111"/>
          <w:sz w:val="28"/>
          <w:sz w:val="28"/>
          <w:szCs w:val="28"/>
          <w:rtl w:val="true"/>
          <w:lang w:bidi="fa-IR"/>
        </w:rPr>
        <w:t>در حالی که می رفتند شیطان به سراغ عابد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این عمل را در نظرت آراسته جلوه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را سجده کن تا تو را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هم او را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حکایت شیطان است که به انسان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 و چون کافر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بگشای گوش و هوش که شیطان چه می کند</w:t>
      </w:r>
    </w:p>
    <w:p>
      <w:pPr>
        <w:pStyle w:val="BookText"/>
        <w:rPr/>
      </w:pPr>
      <w:r>
        <w:rPr>
          <w:rFonts w:ascii="IRNazanin" w:hAnsi="IRNazanin" w:eastAsia="IRNazanin"/>
          <w:color w:val="111111"/>
          <w:sz w:val="28"/>
          <w:sz w:val="28"/>
          <w:szCs w:val="28"/>
          <w:rtl w:val="true"/>
          <w:lang w:bidi="fa-IR"/>
        </w:rPr>
        <w:t>دعوت به سوی کفر آخرالامر می کند</w:t>
      </w:r>
    </w:p>
    <w:p>
      <w:pPr>
        <w:pStyle w:val="Heading2"/>
        <w:numPr>
          <w:ilvl w:val="1"/>
          <w:numId w:val="1"/>
        </w:numPr>
        <w:rPr/>
      </w:pPr>
      <w:bookmarkStart w:id="2292" w:name="__RefHeading___Toc1108039_1051229030"/>
      <w:bookmarkStart w:id="2293" w:name="_Toc849"/>
      <w:bookmarkEnd w:id="2292"/>
      <w:r>
        <w:rPr/>
        <w:t>848</w:t>
      </w:r>
      <w:r>
        <w:rPr>
          <w:rtl w:val="true"/>
        </w:rPr>
        <w:t xml:space="preserve">- </w:t>
      </w:r>
      <w:r>
        <w:rPr>
          <w:rtl w:val="true"/>
        </w:rPr>
        <w:t>شریعت و طریقت</w:t>
      </w:r>
      <w:r>
        <w:rPr>
          <w:rtl w:val="true"/>
        </w:rPr>
        <w:t>:</w:t>
      </w:r>
      <w:bookmarkEnd w:id="2293"/>
    </w:p>
    <w:p>
      <w:pPr>
        <w:pStyle w:val="BookText"/>
        <w:rPr/>
      </w:pPr>
      <w:r>
        <w:rPr>
          <w:rFonts w:ascii="IRNazanin" w:hAnsi="IRNazanin" w:eastAsia="IRNazanin"/>
          <w:color w:val="111111"/>
          <w:sz w:val="28"/>
          <w:sz w:val="28"/>
          <w:szCs w:val="28"/>
          <w:rtl w:val="true"/>
          <w:lang w:bidi="fa-IR"/>
        </w:rPr>
        <w:t xml:space="preserve">در واژه ای که مورد سوء برداشت بعضی باصطلاح اهل عرفان قرار گرفته و هر کسی به زعم خود تفسیری از آن نموده است در حالی که در حدیث معتبر خیلی صریح و روشن وجود مبارک رسول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الشريعة أقوالي و الطريقه افعالی</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شریعت گفتارهای من است و طریقت کردارهای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صوفیه درباره طریقت چیز دیگر است اینها میگویند باید سالک فقط به دستور شیخ و مرشد در طریقت سلوک نماید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مرحوم حاج میرزا جواد آقا تهرانی مثلا اگر سالک طریقت از طریق پیر مرشدش مأمور به گذاشتن شارب شد باید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چله نشینی در خلوت و عزلت می دهد دستور ترک خوردن گوشت می دهد، دستور سماع و عشق مجازی میدهد دستور گدائی بر در خانه ها می دهد چنانکه پیری مثل جنید بغدادی مریدش شبلی را دو نوبت یکسال تمام دستور به گدائی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باید اجرا کند و این یعنی طریقت</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باز گردیم به روایت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 شريعت گفتار من است و طریقت کردار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هر که از خودش بر خلاف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بگوید و عمل کند نه </w:t>
      </w:r>
      <w:bookmarkStart w:id="2294" w:name="pg7341_74910"/>
    </w:p>
    <w:p>
      <w:pPr>
        <w:pStyle w:val="BookText"/>
        <w:rPr/>
      </w:pPr>
      <w:bookmarkEnd w:id="2294"/>
      <w:r>
        <w:rPr>
          <w:rFonts w:ascii="IRNazanin" w:hAnsi="IRNazanin" w:eastAsia="IRNazanin"/>
          <w:color w:val="111111"/>
          <w:sz w:val="28"/>
          <w:sz w:val="28"/>
          <w:szCs w:val="28"/>
          <w:rtl w:val="true"/>
          <w:lang w:bidi="fa-IR"/>
        </w:rPr>
        <w:t>اهل شریعت است و نه اهل طریقت بلکه اهل بدعت است؟</w:t>
      </w:r>
    </w:p>
    <w:p>
      <w:pPr>
        <w:pStyle w:val="Heading2"/>
        <w:numPr>
          <w:ilvl w:val="1"/>
          <w:numId w:val="1"/>
        </w:numPr>
        <w:rPr/>
      </w:pPr>
      <w:bookmarkStart w:id="2295" w:name="__RefHeading___Toc1108041_1051229030"/>
      <w:bookmarkStart w:id="2296" w:name="_Toc850"/>
      <w:bookmarkEnd w:id="2295"/>
      <w:r>
        <w:rPr/>
        <w:t>849</w:t>
      </w:r>
      <w:r>
        <w:rPr>
          <w:rtl w:val="true"/>
        </w:rPr>
        <w:t xml:space="preserve">- </w:t>
      </w:r>
      <w:r>
        <w:rPr>
          <w:rtl w:val="true"/>
        </w:rPr>
        <w:t>پازل دشمنان اسلام</w:t>
      </w:r>
      <w:r>
        <w:rPr>
          <w:rtl w:val="true"/>
        </w:rPr>
        <w:t>:</w:t>
      </w:r>
      <w:bookmarkEnd w:id="2296"/>
    </w:p>
    <w:p>
      <w:pPr>
        <w:pStyle w:val="BookText"/>
        <w:rPr/>
      </w:pPr>
      <w:r>
        <w:rPr>
          <w:rFonts w:ascii="IRNazanin" w:hAnsi="IRNazanin" w:eastAsia="IRNazanin"/>
          <w:color w:val="111111"/>
          <w:sz w:val="28"/>
          <w:sz w:val="28"/>
          <w:szCs w:val="28"/>
          <w:rtl w:val="true"/>
          <w:lang w:bidi="fa-IR"/>
        </w:rPr>
        <w:t>عرفانهای کاذب، صوفیگری، بابی گری و ادعای ارتباط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ترویج وهابیت و عقاید مرتجعانه آنها و شیطان پرستی قطعه ای از پازل دشمنان اسلام است که اسلام ناب محمدی رانشانه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و بویژه نسل جوان از متن و حقایق اسلام مترقی بیگانه باشند هر کدام طبق نقطه ضعف درونی خویش و عقده های حقارت باطنی یکی از قطعه های پازل دشمنان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 بدون هیچ تحقیق و مطالعه حداقل پیروی را از نمادهای آنان دارند در موضوع شیطان پرستی از زیور آلات و مچ بند و سایر وسایل استفاده میکنند سبک معماری ساختمانها و امثال آنها را با آرم و نماد شیطان پرستها همسو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تمام قطعات پازل دشمنان یک هدف را دنبال می کنند و آنهم شکستن عظمت و شکوه دین خدا و بویژه مکتب غنی و باطراوت تشیع است که برگرفته از عقاید و گفتارهای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هشدار و زنها که مبادا ناآگانه و اینکه صرفا از نمادی و کاری خوشم می آید بازیچه دست دشمنان قسم خورده آیین خویش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بیزارم از قواره شیطان پرستها</w:t>
      </w:r>
    </w:p>
    <w:p>
      <w:pPr>
        <w:pStyle w:val="BookText"/>
        <w:rPr/>
      </w:pPr>
      <w:r>
        <w:rPr>
          <w:rFonts w:ascii="IRNazanin" w:hAnsi="IRNazanin" w:eastAsia="IRNazanin"/>
          <w:color w:val="111111"/>
          <w:sz w:val="28"/>
          <w:sz w:val="28"/>
          <w:szCs w:val="28"/>
          <w:rtl w:val="true"/>
          <w:lang w:bidi="fa-IR"/>
        </w:rPr>
        <w:t>نامردهای نخ نما این قوم پستها بر مؤمنین</w:t>
      </w:r>
    </w:p>
    <w:p>
      <w:pPr>
        <w:pStyle w:val="BookText"/>
        <w:rPr/>
      </w:pPr>
      <w:r>
        <w:rPr>
          <w:rFonts w:ascii="IRNazanin" w:hAnsi="IRNazanin" w:eastAsia="IRNazanin"/>
          <w:color w:val="111111"/>
          <w:sz w:val="28"/>
          <w:sz w:val="28"/>
          <w:szCs w:val="28"/>
          <w:rtl w:val="true"/>
          <w:lang w:bidi="fa-IR"/>
        </w:rPr>
        <w:t>و اهل یقین حمله می کنند</w:t>
      </w:r>
    </w:p>
    <w:p>
      <w:pPr>
        <w:pStyle w:val="BookText"/>
        <w:rPr/>
      </w:pPr>
      <w:r>
        <w:rPr>
          <w:rFonts w:ascii="IRNazanin" w:hAnsi="IRNazanin" w:eastAsia="IRNazanin"/>
          <w:color w:val="111111"/>
          <w:sz w:val="28"/>
          <w:sz w:val="28"/>
          <w:szCs w:val="28"/>
          <w:rtl w:val="true"/>
          <w:lang w:bidi="fa-IR"/>
        </w:rPr>
        <w:t>یا رب ببین که با دلها چه می کنند</w:t>
      </w:r>
    </w:p>
    <w:p>
      <w:pPr>
        <w:pStyle w:val="Heading2"/>
        <w:numPr>
          <w:ilvl w:val="1"/>
          <w:numId w:val="1"/>
        </w:numPr>
        <w:rPr/>
      </w:pPr>
      <w:bookmarkStart w:id="2297" w:name="__RefHeading___Toc1108043_1051229030"/>
      <w:bookmarkStart w:id="2298" w:name="_Toc851"/>
      <w:bookmarkEnd w:id="2297"/>
      <w:r>
        <w:rPr/>
        <w:t>850</w:t>
      </w:r>
      <w:r>
        <w:rPr>
          <w:rtl w:val="true"/>
        </w:rPr>
        <w:t xml:space="preserve">- </w:t>
      </w:r>
      <w:r>
        <w:rPr>
          <w:rtl w:val="true"/>
        </w:rPr>
        <w:t>بی خداها احساس پوچی می کنند</w:t>
      </w:r>
      <w:r>
        <w:rPr>
          <w:rtl w:val="true"/>
        </w:rPr>
        <w:t>:</w:t>
      </w:r>
      <w:bookmarkEnd w:id="2298"/>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آنانی که اهل نماز و دعا هستند و به طور دائم با معبود خویش در ارتباطند چرا احساس پوچی نمی کنند حداقل حقیر تا این لحظه نشنیده ام کسی سر عقل باشد وجنون سراغش نیامده باشد و اهل مسجد و نماز جماعت و نوافل باشد و دست به خودکشی بزند فردی که خودکشی می کند به بالاترین حد افسردگی و ناامیدی رسیده است وی تنها راه حل مشکلات خود را مرگ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استکه </w:t>
      </w:r>
      <w:bookmarkStart w:id="2299" w:name="pg7341_74911"/>
    </w:p>
    <w:p>
      <w:pPr>
        <w:pStyle w:val="BookText"/>
        <w:rPr/>
      </w:pPr>
      <w:bookmarkEnd w:id="22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با یاد خدا دلها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خداها احساس پوچی می کنند و الآ آنهایی که در خلوت و آشکار به یاد محبوب اصلی خویشند هیچگاه احساس تنهایی و ناامیدی و پوچی نمی کنند و همواره یک پشتوانه قدرتمند را برای خویش دارند و و هر درد دلی دارند با حضرت دوست در میان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آمارها دیدم که هر ساله سی هزار نفر در آمریکا دست به خودکشی می زنند و این اقدام هشتمین عامل مرگ در این کشور است و موارد منجربه مرگ از طریق خودکشی در مردان سه برابر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روشهای فجیع تری را مثل دار آویختن، شلیک تیر و پریدن از ارتفاع را انتخاب می کنند و زنان با خوردن دارو و یا سم ترجیح میدهند که بمیرند؟</w:t>
      </w:r>
    </w:p>
    <w:p>
      <w:pPr>
        <w:pStyle w:val="Heading2"/>
        <w:numPr>
          <w:ilvl w:val="1"/>
          <w:numId w:val="1"/>
        </w:numPr>
        <w:rPr/>
      </w:pPr>
      <w:bookmarkStart w:id="2300" w:name="__RefHeading___Toc1108045_1051229030"/>
      <w:bookmarkStart w:id="2301" w:name="_Toc852"/>
      <w:bookmarkEnd w:id="2300"/>
      <w:r>
        <w:rPr/>
        <w:t>851</w:t>
      </w:r>
      <w:r>
        <w:rPr>
          <w:rtl w:val="true"/>
        </w:rPr>
        <w:t xml:space="preserve">- </w:t>
      </w:r>
      <w:r>
        <w:rPr>
          <w:rtl w:val="true"/>
        </w:rPr>
        <w:t xml:space="preserve">مقاومت در راه ولای على </w:t>
      </w:r>
      <w:r>
        <w:rPr>
          <w:rtl w:val="true"/>
        </w:rPr>
        <w:t>(</w:t>
      </w:r>
      <w:r>
        <w:rPr>
          <w:rtl w:val="true"/>
        </w:rPr>
        <w:t>علیه السلام</w:t>
      </w:r>
      <w:r>
        <w:rPr>
          <w:rtl w:val="true"/>
        </w:rPr>
        <w:t xml:space="preserve">) </w:t>
      </w:r>
      <w:r>
        <w:rPr>
          <w:rtl w:val="true"/>
        </w:rPr>
        <w:t>تا کجا؟</w:t>
      </w:r>
      <w:r>
        <w:rPr>
          <w:rtl w:val="true"/>
        </w:rPr>
        <w:t>!</w:t>
      </w:r>
      <w:bookmarkEnd w:id="2301"/>
    </w:p>
    <w:p>
      <w:pPr>
        <w:pStyle w:val="BookText"/>
        <w:rPr/>
      </w:pPr>
      <w:r>
        <w:rPr>
          <w:rFonts w:ascii="IRNazanin" w:hAnsi="IRNazanin" w:eastAsia="IRNazanin"/>
          <w:color w:val="111111"/>
          <w:sz w:val="28"/>
          <w:sz w:val="28"/>
          <w:szCs w:val="28"/>
          <w:rtl w:val="true"/>
          <w:lang w:bidi="fa-IR"/>
        </w:rPr>
        <w:t xml:space="preserve">یحیی بن ام طویل از یاران وفادار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بنی مروان که زندگی برای شیعیان سخت و دشوار بود تا آنجا که اگر در کسی اندک محبتی نسبت به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کردند دودمانش را به آتش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های نماز جمعه شب و لعن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و رسمی شده بود و حجاج بن یوسف ثقفی آن مرد سفاک و خونخوار معروف تاریخ در کشتن شیعیان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یحیی بن ام طویل این مرد قوی ایمان و راد مرد اهل ولایت آمد در سر چهار راه روی یک بلندی ایستاد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کسی که به مولای ما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خاندان مروان و وابستگان به این خاندان متفريم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مروان و مروانیان</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صدا از حلقوم يحیی پخش شد، مأموران هجوم آوردند و او را دستگیر کردهپیش حجاج بردند او با تندی و خشونت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و بیزاری نجویی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2302" w:name="pg7341_74912"/>
    </w:p>
    <w:p>
      <w:pPr>
        <w:pStyle w:val="BookText"/>
        <w:rPr/>
      </w:pPr>
      <w:bookmarkEnd w:id="2302"/>
      <w:r>
        <w:rPr>
          <w:rFonts w:ascii="IRNazanin" w:hAnsi="IRNazanin" w:eastAsia="IRNazanin"/>
          <w:color w:val="111111"/>
          <w:sz w:val="28"/>
          <w:sz w:val="28"/>
          <w:szCs w:val="28"/>
          <w:rtl w:val="true"/>
          <w:lang w:bidi="fa-IR"/>
        </w:rPr>
        <w:t>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با شهامت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مولایم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دستهای یحیی را بریدند، او ناله می کرد و سخن از عشق علی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راقطع کردند او همچنان دم از حب علی می زد تا عاقبت حجاج ملعون دستور داد سرش را هم بریدند</w:t>
      </w:r>
      <w:r>
        <w:rPr>
          <w:rFonts w:eastAsia="IRNazanin" w:cs="IRNazanin"/>
          <w:color w:val="111111"/>
          <w:sz w:val="28"/>
          <w:szCs w:val="28"/>
          <w:rtl w:val="true"/>
          <w:lang w:bidi="fa-IR"/>
        </w:rPr>
        <w:t>.</w:t>
      </w:r>
      <w:r>
        <w:rPr>
          <w:rStyle w:val="FootnoteAnchor"/>
          <w:rtl w:val="true"/>
        </w:rPr>
        <w:footnoteReference w:id="1132"/>
      </w:r>
    </w:p>
    <w:p>
      <w:pPr>
        <w:pStyle w:val="Heading2"/>
        <w:numPr>
          <w:ilvl w:val="1"/>
          <w:numId w:val="1"/>
        </w:numPr>
        <w:rPr/>
      </w:pPr>
      <w:bookmarkStart w:id="2303" w:name="__RefHeading___Toc1108047_1051229030"/>
      <w:bookmarkStart w:id="2304" w:name="_Toc853"/>
      <w:bookmarkEnd w:id="2303"/>
      <w:r>
        <w:rPr/>
        <w:t>852</w:t>
      </w:r>
      <w:r>
        <w:rPr>
          <w:rtl w:val="true"/>
        </w:rPr>
        <w:t xml:space="preserve">- </w:t>
      </w:r>
      <w:r>
        <w:rPr>
          <w:rtl w:val="true"/>
        </w:rPr>
        <w:t>سنت الهی نگهداشتن انسان بين خوف و رجاء است</w:t>
      </w:r>
      <w:r>
        <w:rPr>
          <w:rtl w:val="true"/>
        </w:rPr>
        <w:t>:</w:t>
      </w:r>
      <w:bookmarkEnd w:id="2304"/>
    </w:p>
    <w:p>
      <w:pPr>
        <w:pStyle w:val="BookText"/>
        <w:rPr/>
      </w:pPr>
      <w:r>
        <w:rPr>
          <w:rFonts w:ascii="IRNazanin" w:hAnsi="IRNazanin" w:eastAsia="IRNazanin"/>
          <w:color w:val="111111"/>
          <w:sz w:val="28"/>
          <w:sz w:val="28"/>
          <w:szCs w:val="28"/>
          <w:rtl w:val="true"/>
          <w:lang w:bidi="fa-IR"/>
        </w:rPr>
        <w:t>اگر با دقت به آیات شریفه قرآن توجه کنیم خواهیم دید که خداوند تبارک و تعالی بندگان خویش را بین خوف و رجاء نگهداشته نه آنقدر امیدوارشان کرده تاگستاخ در انجام معاصی و گناهان شوند و نه آنقدر بيم داده که مأیوس از رحمت حضرت او گشته و خود را جهنمی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رحمة الله علیه در کتاب ارزشمند محجة البيضاء خود از سخنوران عصر خویش گله می کند که چرا اهل مبالغه گویی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 الزمان زمان لا ینبغی ان یستعمل فيه مع الخلق أسباب الرجاء بل المبالغة في التخويف ايضا تكاد أن لا تردهم إلى جادة الحق و سنن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زمانی است که سزاوار نیست با مردم آن، سخن از رجاء به میان آورد و امیدوارشان کرد بلکه مبالغه در ترساندن نیز مؤثر در اصلاحشان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گویندگان مذهبی بین خوف و رجاء مردم را نگهدارند و بگونه ای سخن نگویند که مردم جرئت به گناه پیدا کنند و یا اگر گناه کردند از رحمت خدا مأیوس شوند</w:t>
      </w:r>
      <w:r>
        <w:rPr>
          <w:rFonts w:eastAsia="IRNazanin" w:cs="IRNazanin"/>
          <w:color w:val="111111"/>
          <w:sz w:val="28"/>
          <w:szCs w:val="28"/>
          <w:rtl w:val="true"/>
          <w:lang w:bidi="fa-IR"/>
        </w:rPr>
        <w:t>.</w:t>
      </w:r>
    </w:p>
    <w:p>
      <w:pPr>
        <w:pStyle w:val="Heading2"/>
        <w:numPr>
          <w:ilvl w:val="1"/>
          <w:numId w:val="1"/>
        </w:numPr>
        <w:rPr/>
      </w:pPr>
      <w:bookmarkStart w:id="2305" w:name="__RefHeading___Toc1108049_1051229030"/>
      <w:bookmarkStart w:id="2306" w:name="_Toc854"/>
      <w:bookmarkEnd w:id="2305"/>
      <w:r>
        <w:rPr/>
        <w:t>853</w:t>
      </w:r>
      <w:r>
        <w:rPr>
          <w:rtl w:val="true"/>
        </w:rPr>
        <w:t xml:space="preserve">- </w:t>
      </w:r>
      <w:r>
        <w:rPr>
          <w:rtl w:val="true"/>
        </w:rPr>
        <w:t xml:space="preserve">بازیهای سیاسی </w:t>
      </w:r>
      <w:r>
        <w:rPr>
          <w:rtl w:val="true"/>
        </w:rPr>
        <w:t>:</w:t>
      </w:r>
      <w:bookmarkEnd w:id="2306"/>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جنگ دوم جهانی که میلیونها انسان به خاک و خون کشیده شدند یکی از شعارهای کهنه تاریخ دوباره جلوه گر شد و آن شعارخدمت محوری به جهان بشریت و احیای حقوق بشر و دیدیم نزدیک به هفتاد سال است که باز یکی از بازیهای سیاسی </w:t>
      </w:r>
      <w:bookmarkStart w:id="2307" w:name="pg7341_74913"/>
    </w:p>
    <w:p>
      <w:pPr>
        <w:pStyle w:val="BookText"/>
        <w:rPr/>
      </w:pPr>
      <w:bookmarkEnd w:id="2307"/>
      <w:r>
        <w:rPr>
          <w:rFonts w:ascii="IRNazanin" w:hAnsi="IRNazanin" w:eastAsia="IRNazanin"/>
          <w:color w:val="111111"/>
          <w:sz w:val="28"/>
          <w:sz w:val="28"/>
          <w:szCs w:val="28"/>
          <w:rtl w:val="true"/>
          <w:lang w:bidi="fa-IR"/>
        </w:rPr>
        <w:t>پیاده شد و شعار خدمت محوری تبدیل شد به قدرت محوری و سلطه بر مردم و منابع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ارزشمند کشورها توسط چند کشور قدرتمند و زورگوا آنها که جای خود دارند از آنجا که این بازی سیاسی مثل مرض وبا و طاعون مسری است گریبان کسانی که باورمان نمی شد که روزی دولت هایشان باشعار خدمتگزاری پای به عرضه سیاست بگذارند و مردم هم با صداقت و نیت پاک که اینها صرفا جهت خدمت به مردم به صحنه سیاست وارد شدند به آنها رأی بدهند ولی بعد از گذشت چند سال برای آنکه دوستان خود را به قدرت برسانند زمینه سازی کنند و قادر نباشند از حلاوت و شیرینی قدرت که گذرا و فناپذیر است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بدانند حداقل در تاریخ انقلاب اسلامی کشورمان این امر ثابت شده است همان مردمی که با درک صحیح و نیت پاک این قماش دولتها را به قدرت رساندند دوباره با همان درک، دیگر ایشان را قبول نخواهند داشت و گاهی آنچنان طالبان قدرت را بچالش می کشند که تاب ماندن در کشور را ندارند و باید خود را به شکل زنان در آورده و پا به فرار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نگارش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2"/>
        <w:numPr>
          <w:ilvl w:val="1"/>
          <w:numId w:val="1"/>
        </w:numPr>
        <w:rPr/>
      </w:pPr>
      <w:bookmarkStart w:id="2308" w:name="__RefHeading___Toc1108051_1051229030"/>
      <w:bookmarkStart w:id="2309" w:name="_Toc855"/>
      <w:bookmarkEnd w:id="2308"/>
      <w:r>
        <w:rPr/>
        <w:t>854</w:t>
      </w:r>
      <w:r>
        <w:rPr>
          <w:rtl w:val="true"/>
        </w:rPr>
        <w:t xml:space="preserve">- </w:t>
      </w:r>
      <w:r>
        <w:rPr>
          <w:rtl w:val="true"/>
        </w:rPr>
        <w:t>کسانی که برای رسیدن به غنيمت حتى سخن پیامبر خدا</w:t>
      </w:r>
      <w:r>
        <w:rPr>
          <w:rtl w:val="true"/>
        </w:rPr>
        <w:t>(</w:t>
      </w:r>
      <w:r>
        <w:rPr>
          <w:rtl w:val="true"/>
        </w:rPr>
        <w:t>صلی الله علیه واله</w:t>
      </w:r>
      <w:r>
        <w:rPr>
          <w:rtl w:val="true"/>
        </w:rPr>
        <w:t xml:space="preserve">) </w:t>
      </w:r>
      <w:r>
        <w:rPr>
          <w:rtl w:val="true"/>
        </w:rPr>
        <w:t>را نادیده می گیرند</w:t>
      </w:r>
      <w:bookmarkEnd w:id="2309"/>
    </w:p>
    <w:p>
      <w:pPr>
        <w:pStyle w:val="BookText"/>
        <w:rPr/>
      </w:pPr>
      <w:r>
        <w:rPr>
          <w:rFonts w:ascii="IRNazanin" w:hAnsi="IRNazanin" w:eastAsia="IRNazanin"/>
          <w:color w:val="111111"/>
          <w:sz w:val="28"/>
          <w:sz w:val="28"/>
          <w:szCs w:val="28"/>
          <w:rtl w:val="true"/>
          <w:lang w:bidi="fa-IR"/>
        </w:rPr>
        <w:t>براء بن عازب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جبیر را در جنگ احد بر پیاده نظام، که عددشان پنجاه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پرندگان بر سرما فرود می آیند کشته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از جایتان حرکت نکنید و سنگر را حفظ کنید تا اینکه خودم به شما دستور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دشمن مغلوب شد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دیدم که خلخال ها در پاهای زنان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نظام عبدالله جبیر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منتظر چه هستید؟ عبدالله بن جبیر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فراموش کردید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چه دستور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رویم و برای خود غنیمت جمع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صحنه را رها کردند، دشمن از همان نقطه حمله کرد 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w:t>
      </w:r>
      <w:bookmarkStart w:id="2310" w:name="pg7341_74914"/>
    </w:p>
    <w:p>
      <w:pPr>
        <w:pStyle w:val="BookText"/>
        <w:rPr/>
      </w:pPr>
      <w:bookmarkEnd w:id="2310"/>
      <w:r>
        <w:rPr>
          <w:rFonts w:ascii="IRNazanin" w:hAnsi="IRNazanin" w:eastAsia="IRNazanin"/>
          <w:color w:val="111111"/>
          <w:sz w:val="28"/>
          <w:sz w:val="28"/>
          <w:szCs w:val="28"/>
          <w:rtl w:val="true"/>
          <w:lang w:bidi="fa-IR"/>
        </w:rPr>
        <w:t>فریاد کرد جز دوازده نفر با حضرت کسی نماند و سرانجام هفتاد نفر از ما از جمله حمزه سیدالشهداء به قتل رسیدند</w:t>
      </w:r>
      <w:r>
        <w:rPr>
          <w:rFonts w:eastAsia="IRNazanin" w:cs="IRNazanin"/>
          <w:color w:val="111111"/>
          <w:sz w:val="28"/>
          <w:szCs w:val="28"/>
          <w:rtl w:val="true"/>
          <w:lang w:bidi="fa-IR"/>
        </w:rPr>
        <w:t>.</w:t>
      </w:r>
      <w:r>
        <w:rPr>
          <w:rStyle w:val="FootnoteAnchor"/>
          <w:rtl w:val="true"/>
        </w:rPr>
        <w:footnoteReference w:id="1133"/>
      </w:r>
    </w:p>
    <w:p>
      <w:pPr>
        <w:pStyle w:val="Heading2"/>
        <w:numPr>
          <w:ilvl w:val="1"/>
          <w:numId w:val="1"/>
        </w:numPr>
        <w:rPr/>
      </w:pPr>
      <w:bookmarkStart w:id="2311" w:name="__RefHeading___Toc1108053_1051229030"/>
      <w:bookmarkStart w:id="2312" w:name="_Toc856"/>
      <w:bookmarkEnd w:id="2311"/>
      <w:r>
        <w:rPr/>
        <w:t>855</w:t>
      </w:r>
      <w:r>
        <w:rPr>
          <w:rtl w:val="true"/>
        </w:rPr>
        <w:t xml:space="preserve">- </w:t>
      </w:r>
      <w:r>
        <w:rPr>
          <w:rtl w:val="true"/>
        </w:rPr>
        <w:t>یعنی مقام و ریاست اینقدر شیرین است؟</w:t>
      </w:r>
      <w:r>
        <w:rPr>
          <w:rtl w:val="true"/>
        </w:rPr>
        <w:t>!</w:t>
      </w:r>
      <w:bookmarkEnd w:id="2312"/>
    </w:p>
    <w:p>
      <w:pPr>
        <w:pStyle w:val="BookText"/>
        <w:rPr/>
      </w:pPr>
      <w:r>
        <w:rPr>
          <w:rFonts w:ascii="IRNazanin" w:hAnsi="IRNazanin" w:eastAsia="IRNazanin"/>
          <w:color w:val="111111"/>
          <w:sz w:val="28"/>
          <w:sz w:val="28"/>
          <w:szCs w:val="28"/>
          <w:rtl w:val="true"/>
          <w:lang w:bidi="fa-IR"/>
        </w:rPr>
        <w:t>ابوهریره همراه معاویه به کوفه آمد و به اتفاق وارد مسجد کوفه شدند، چون دید که مردم بسیاری به پیشواز آمده اند، بر زانو نشست و دستش را به پیشانی خود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کنید من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را به آتش می سوزانم؟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حرمی دارد و حرم من در مدینه از عير تاثور است و هر کس در آنجا حادثه ای به پا کند، لعنت خدا و همه فرشتگان و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گواهی میدهم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حادثه ای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سخن را معاویه شنید ابوهریره را پاداش داد و گرامی داشت و او را به فرمانداری مدینه منصوب کرد</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بد نیست بدانید که وقتی ابوهریره قبل از ریاست برای اولین بار وارد مدینه شد برهنه بود و تنها یک لنگ داشت که با آن عورت خود را می پوشاند و از رهگذران گدایی می کرد تا لقمه نانی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از سر تا پای او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ناگهان فرماندار مدینه منوره شد و در کاخ عقیق می نشست و ثروت و خدمتکار و غلام داشت و مردم بی اجازه نمی توانستند به نزد او بیایند</w:t>
      </w:r>
      <w:r>
        <w:rPr>
          <w:rStyle w:val="FootnoteAnchor"/>
          <w:rtl w:val="true"/>
        </w:rPr>
        <w:footnoteReference w:id="1135"/>
      </w:r>
    </w:p>
    <w:p>
      <w:pPr>
        <w:pStyle w:val="Heading2"/>
        <w:numPr>
          <w:ilvl w:val="1"/>
          <w:numId w:val="1"/>
        </w:numPr>
        <w:rPr/>
      </w:pPr>
      <w:bookmarkStart w:id="2313" w:name="__RefHeading___Toc1108055_1051229030"/>
      <w:bookmarkStart w:id="2314" w:name="_Toc857"/>
      <w:bookmarkEnd w:id="2313"/>
      <w:r>
        <w:rPr/>
        <w:t>856</w:t>
      </w:r>
      <w:r>
        <w:rPr>
          <w:rtl w:val="true"/>
        </w:rPr>
        <w:t xml:space="preserve">- </w:t>
      </w:r>
      <w:r>
        <w:rPr>
          <w:rtl w:val="true"/>
        </w:rPr>
        <w:t>زندان انحرافات فکری و عقیدتی سخترین زندانهاست</w:t>
      </w:r>
      <w:r>
        <w:rPr>
          <w:rtl w:val="true"/>
        </w:rPr>
        <w:t>:</w:t>
      </w:r>
      <w:bookmarkEnd w:id="2314"/>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ابوالعلاء معری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معره به دنیا آمد و در سن شش سالگی قدرت بینائی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نابینایی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گرفتار سه زندان می بینم، </w:t>
      </w:r>
    </w:p>
    <w:p>
      <w:pPr>
        <w:pStyle w:val="BookText"/>
        <w:rPr/>
      </w:pPr>
      <w:r>
        <w:rPr>
          <w:rFonts w:ascii="IRNazanin" w:hAnsi="IRNazanin" w:eastAsia="IRNazanin"/>
          <w:color w:val="111111"/>
          <w:sz w:val="28"/>
          <w:sz w:val="28"/>
          <w:szCs w:val="28"/>
          <w:rtl w:val="true"/>
          <w:lang w:bidi="fa-IR"/>
        </w:rPr>
        <w:t>کوری و خانه نشین و گرفتاری روح در این تن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پدر و خویشان و بستگانش به زبان و ادبیات عرب و علم حدیث آشنا شد در سفرش به حلب نیز علوم دینی را از علمای آن شهر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سالگی به زادگاهش بازگشت و به شاعری پرداخت، اما زود ازمدیحه سرایی دست کشید و راهی غیر از آن در پیش داشت، تا زمانی که پدرش در حیات بود، چندان مشتاق سفر نبود اما وقتی پدرش درگذشت آرزوی بغداد با هدف کسب دانش در اندیشه اش جاگرفت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بغداد او را گرامی و عزیز دانستند در مجالس گفتگو با دانشمندان شهر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شنیدن مرگ مادر به معره بازگشت، امکانات کم و نبود کتاب و دانشمندان و بحث های علمی در این شهر او را خانه نشین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و بسیاری از لذت های دنیوی خود را محروم کرد و از خوردن گوشت حیوانات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ترین و خشن ترین لباسها را بر تن می کرد در زمستان بر روی نمد و در تابستان بر روی حصیر 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خود را گرفتار سه زندان می دانست، زندان کوری، خانه نشینی و اسارت روح در بدن اما آنچه که در این میان این زندان های سه گانه او را پیش از پیش متضرر کرد اعتقادات غلط او بود که خود تعبیر به اسارت روح در بدن می نمود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ابوالعلاء معری زندان انحرافات فکری و عقیدتی سخترین زندانش بود چون نسبت به آفرینش خود و موجودات بدبین بود و به طور کلی انسان را موجودی بد سرشت و بد طینت می دانست که هیچگونه راه اصلاحی در پیش پایش قرار ندارد و کوشش برای بهبودی آن نیز رنج بیخوده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انکار فلسفه وجودی انبیاء و اولیاء و مربیان الهی و بیهوده بودن وحی و نبوت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طه حسين درباره ابوالعلاء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زندگی عقلی و فلسفی خود فروتنی پیشه میکرد همچنان که در زندگی عملی فروتنی کرده بود و برای عقل خود حدی می شناخت و به اندازه قدرت و توان خود آگاهی پیدا می کرد یعنی همان طور که جسم خود را محدود می دانست و همان طور که به قدرت محدود جسم خود واقف گشته بود از این رنج و اندوه کشنده نجات می یافت و از </w:t>
      </w:r>
      <w:bookmarkStart w:id="2315" w:name="pg7341_74916"/>
    </w:p>
    <w:p>
      <w:pPr>
        <w:pStyle w:val="BookText"/>
        <w:rPr/>
      </w:pPr>
      <w:bookmarkEnd w:id="2315"/>
      <w:r>
        <w:rPr>
          <w:rFonts w:ascii="IRNazanin" w:hAnsi="IRNazanin" w:eastAsia="IRNazanin"/>
          <w:color w:val="111111"/>
          <w:sz w:val="28"/>
          <w:sz w:val="28"/>
          <w:szCs w:val="28"/>
          <w:rtl w:val="true"/>
          <w:lang w:bidi="fa-IR"/>
        </w:rPr>
        <w:t>این شکنجه دردناک آسوده می شد</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عبادبن کثیر بصری صوفی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شکم و غریزه جنسی خود را پاک نگه داشتهای مغرور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در کتاب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وَقُولُوا قَوْلًا سَدِيدًا يُصْلِحْ لَكُمْ أَعْمَالَكُمْ </w:t>
      </w:r>
      <w:r>
        <w:rPr>
          <w:rFonts w:eastAsia="Amiri" w:cs="Amiri" w:ascii="Amiri" w:hAnsi="Amiri"/>
          <w:color w:val="111111"/>
          <w:sz w:val="28"/>
          <w:szCs w:val="28"/>
          <w:rtl w:val="true"/>
          <w:lang w:bidi="ar-SA"/>
        </w:rPr>
        <w:t>»</w:t>
      </w:r>
      <w:r>
        <w:rPr>
          <w:rStyle w:val="FootnoteAnchor"/>
          <w:rtl w:val="true"/>
        </w:rPr>
        <w:footnoteReference w:id="1137"/>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سخن درست بگویید، تا خداوند کارهای شما را به صلاح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خداوند چیزی از تو نپذیرد مگر این که سخن درست و حق بگویی</w:t>
      </w:r>
      <w:r>
        <w:rPr>
          <w:rStyle w:val="FootnoteAnchor"/>
          <w:rtl w:val="true"/>
        </w:rPr>
        <w:footnoteReference w:id="1138"/>
      </w:r>
    </w:p>
    <w:p>
      <w:pPr>
        <w:pStyle w:val="Heading2"/>
        <w:numPr>
          <w:ilvl w:val="1"/>
          <w:numId w:val="1"/>
        </w:numPr>
        <w:rPr/>
      </w:pPr>
      <w:bookmarkStart w:id="2316" w:name="__RefHeading___Toc1108057_1051229030"/>
      <w:bookmarkStart w:id="2317" w:name="_Toc858"/>
      <w:bookmarkEnd w:id="2316"/>
      <w:r>
        <w:rPr/>
        <w:t>857</w:t>
      </w:r>
      <w:r>
        <w:rPr>
          <w:rtl w:val="true"/>
        </w:rPr>
        <w:t xml:space="preserve">- </w:t>
      </w:r>
      <w:r>
        <w:rPr>
          <w:rtl w:val="true"/>
        </w:rPr>
        <w:t>مهم آن است که عمل نزد خدا قبول افتد</w:t>
      </w:r>
      <w:r>
        <w:rPr>
          <w:rtl w:val="true"/>
        </w:rPr>
        <w:t>:</w:t>
      </w:r>
      <w:bookmarkEnd w:id="2317"/>
    </w:p>
    <w:p>
      <w:pPr>
        <w:pStyle w:val="BookText"/>
        <w:rPr/>
      </w:pPr>
      <w:r>
        <w:rPr>
          <w:rFonts w:ascii="IRNazanin" w:hAnsi="IRNazanin" w:eastAsia="IRNazanin"/>
          <w:color w:val="111111"/>
          <w:sz w:val="28"/>
          <w:sz w:val="28"/>
          <w:szCs w:val="28"/>
          <w:rtl w:val="true"/>
          <w:lang w:bidi="fa-IR"/>
        </w:rPr>
        <w:t>اینکه مردم چگونه قضاوت می کنند گاهی نمره خوب می دهند و پشت سر هم تعریف و تمجید می کنند خیلی مهم نیست مهم آن است که عمل نزد خدا قبول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صدقه می دهی؟ چرا دست نگهنمی داری؟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میدانستم که خداوند یک واجب از من پذیرفته است، هر آینه دست نگه می داشتم اما به خدا قسم نمی دانم که آیا چیزی از من پذیرفته است یا نه؟</w:t>
      </w:r>
      <w:r>
        <w:rPr>
          <w:rStyle w:val="FootnoteAnchor"/>
          <w:rtl w:val="true"/>
        </w:rPr>
        <w:footnoteReference w:id="113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قبل الله منه حسنة واحدة لم يعذبه أبدا و دخل الجنة</w:t>
      </w:r>
      <w:r>
        <w:rPr>
          <w:rFonts w:eastAsia="Amiri" w:cs="Amiri" w:ascii="Amiri" w:hAnsi="Amiri"/>
          <w:color w:val="111111"/>
          <w:sz w:val="28"/>
          <w:szCs w:val="28"/>
          <w:rtl w:val="true"/>
          <w:lang w:bidi="ar-SA"/>
        </w:rPr>
        <w:t>»</w:t>
      </w:r>
      <w:r>
        <w:rPr>
          <w:rStyle w:val="FootnoteAnchor"/>
          <w:rtl w:val="true"/>
        </w:rPr>
        <w:footnoteReference w:id="1140"/>
      </w:r>
      <w:r>
        <w:rPr>
          <w:rFonts w:ascii="IRNazanin" w:hAnsi="IRNazanin" w:eastAsia="IRNazanin"/>
          <w:color w:val="111111"/>
          <w:sz w:val="28"/>
          <w:sz w:val="28"/>
          <w:szCs w:val="28"/>
          <w:rtl w:val="true"/>
          <w:lang w:bidi="fa-IR"/>
        </w:rPr>
        <w:t>هر که خداوند یک کار خوب از او بپذیرد، هرگز عذابش نکند و به بهشت رود</w:t>
      </w:r>
      <w:r>
        <w:rPr>
          <w:rFonts w:eastAsia="IRNazanin" w:cs="IRNazanin"/>
          <w:color w:val="111111"/>
          <w:sz w:val="28"/>
          <w:szCs w:val="28"/>
          <w:rtl w:val="true"/>
          <w:lang w:bidi="fa-IR"/>
        </w:rPr>
        <w:t xml:space="preserve">. </w:t>
      </w:r>
      <w:bookmarkStart w:id="2318" w:name="pg7341_74917"/>
    </w:p>
    <w:p>
      <w:pPr>
        <w:pStyle w:val="Heading2"/>
        <w:numPr>
          <w:ilvl w:val="1"/>
          <w:numId w:val="1"/>
        </w:numPr>
        <w:rPr/>
      </w:pPr>
      <w:bookmarkStart w:id="2319" w:name="__RefHeading___Toc1108059_1051229030"/>
      <w:bookmarkStart w:id="2320" w:name="_Toc859"/>
      <w:bookmarkEnd w:id="2318"/>
      <w:bookmarkEnd w:id="2319"/>
      <w:r>
        <w:rPr/>
        <w:t>858</w:t>
      </w:r>
      <w:r>
        <w:rPr>
          <w:rtl w:val="true"/>
        </w:rPr>
        <w:t xml:space="preserve">- </w:t>
      </w:r>
      <w:r>
        <w:rPr>
          <w:rtl w:val="true"/>
        </w:rPr>
        <w:t xml:space="preserve">حاج حشمت الواعظین راوی جلوه ای از ایثار آية الله شیخ محمد حسن ساوجی </w:t>
      </w:r>
      <w:r>
        <w:rPr>
          <w:rtl w:val="true"/>
        </w:rPr>
        <w:t>:</w:t>
      </w:r>
      <w:bookmarkEnd w:id="2320"/>
    </w:p>
    <w:p>
      <w:pPr>
        <w:pStyle w:val="BookText"/>
        <w:rPr/>
      </w:pPr>
      <w:r>
        <w:rPr>
          <w:rFonts w:ascii="IRNazanin" w:hAnsi="IRNazanin" w:eastAsia="IRNazanin"/>
          <w:color w:val="111111"/>
          <w:sz w:val="28"/>
          <w:sz w:val="28"/>
          <w:szCs w:val="28"/>
          <w:rtl w:val="true"/>
          <w:lang w:bidi="fa-IR"/>
        </w:rPr>
        <w:t>حاج حشمت الواعظین از سادات شیرازی جد مادری والد بزرگوارم برای حل مسایل شرعی به قم می رود و خدمت حضرت آية الله العظمی حاج شیخی عبدالکریم حایری رحمة الله علیه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از ایشان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آقای ساوجی را در حدود خیابان عین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مسجد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شیهد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شناسید؟ حاج حشمت رحمه الله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با ایشان فاصله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می فرماید با وجود این، چرا به ایشان مراجعه نمی کنید؟ ایشان مثل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حاج شیخ، مبلغی را توسط حاج حشمت برای آية الله ساوجی می فرستند مرحوم ساوجی به حاج حشمت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یک مرتبه دیگر به قم عزیمت کن و ضمن عرض سلام و تشکر از محضر آية الله حائری عین مبلغ را به ایشان مسترد نما و تقاضا کن که آن را از طرف من بين طلاب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حشمت می گوید در حالی که می دانستم خود او احتیاج جدی به آن مبلغ الاداشت</w:t>
      </w:r>
      <w:r>
        <w:rPr>
          <w:rFonts w:eastAsia="IRNazanin" w:cs="IRNazanin"/>
          <w:color w:val="111111"/>
          <w:sz w:val="28"/>
          <w:szCs w:val="28"/>
          <w:rtl w:val="true"/>
          <w:lang w:bidi="fa-IR"/>
        </w:rPr>
        <w:t xml:space="preserve">. </w:t>
      </w:r>
      <w:r>
        <w:rPr>
          <w:rStyle w:val="FootnoteAnchor"/>
          <w:rtl w:val="true"/>
        </w:rPr>
        <w:footnoteReference w:id="1141"/>
      </w:r>
    </w:p>
    <w:p>
      <w:pPr>
        <w:pStyle w:val="Heading2"/>
        <w:numPr>
          <w:ilvl w:val="1"/>
          <w:numId w:val="1"/>
        </w:numPr>
        <w:rPr/>
      </w:pPr>
      <w:bookmarkStart w:id="2321" w:name="__RefHeading___Toc1108061_1051229030"/>
      <w:bookmarkStart w:id="2322" w:name="_Toc860"/>
      <w:bookmarkEnd w:id="2321"/>
      <w:r>
        <w:rPr/>
        <w:t>859</w:t>
      </w:r>
      <w:r>
        <w:rPr>
          <w:rtl w:val="true"/>
        </w:rPr>
        <w:t xml:space="preserve">- </w:t>
      </w:r>
      <w:r>
        <w:rPr>
          <w:rtl w:val="true"/>
        </w:rPr>
        <w:t>بزرگواری که جمع بين مدادالعلماء و دماء الشهداء نمود</w:t>
      </w:r>
      <w:r>
        <w:rPr>
          <w:rtl w:val="true"/>
        </w:rPr>
        <w:t>:</w:t>
      </w:r>
      <w:bookmarkEnd w:id="2322"/>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ابراهیم خویی از علمای جامع الاطراف و ذوالفنون مذهب تشیع است که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خوی چشم به عالم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ایشان را چنین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طلیعه علمای ژرف بین و متبحر قرار داشت و از شخصیت هایی بود که در همه رشته های علمی زبر دست و ماهرند، از فقه و اصول و حدیث گرفته تا عقیده شناسی و فلسفه و عرفان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سرمشق و نمونه بود و مقتدا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ابراهیم خویی در بخشندگی و جوانمردی و بلند نظری و بزرگ منشی و انفاق در راه خدا مقامی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ثروتش را پیوسته در مواردی که خداپسندانه بود خرج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w:t>
      </w:r>
      <w:bookmarkStart w:id="2323" w:name="pg7341_74918"/>
    </w:p>
    <w:p>
      <w:pPr>
        <w:pStyle w:val="BookText"/>
        <w:rPr/>
      </w:pPr>
      <w:bookmarkEnd w:id="2323"/>
      <w:r>
        <w:rPr>
          <w:rFonts w:ascii="IRNazanin" w:hAnsi="IRNazanin" w:eastAsia="IRNazanin"/>
          <w:color w:val="111111"/>
          <w:sz w:val="28"/>
          <w:sz w:val="28"/>
          <w:szCs w:val="28"/>
          <w:rtl w:val="true"/>
          <w:lang w:bidi="fa-IR"/>
        </w:rPr>
        <w:t>سالانه اش بیشتر از پنج درصد را خرج زندگی خود و خانواده اش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عمر خویش را به بخشش و تحکیم اساس دین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صبح ششم 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جریان انقلاب مشروطه در حیاط خانه اش به طرفش تیراندازی شد و این عالم جلیل القدر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شربت گوارای شهادت را نوشید تا مداد العلما را با دماء الشهدا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مطهرش را مدتی پس از شهادت، به نجف اشرف بردند و در آرامگاهی که خود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مقبره حاج مولی علی تهرانی، به خاک سپردند</w:t>
      </w:r>
      <w:r>
        <w:rPr>
          <w:rFonts w:eastAsia="IRNazanin" w:cs="IRNazanin"/>
          <w:color w:val="111111"/>
          <w:sz w:val="28"/>
          <w:szCs w:val="28"/>
          <w:rtl w:val="true"/>
          <w:lang w:bidi="fa-IR"/>
        </w:rPr>
        <w:t>.</w:t>
      </w:r>
      <w:r>
        <w:rPr>
          <w:rStyle w:val="FootnoteAnchor"/>
          <w:rtl w:val="true"/>
        </w:rPr>
        <w:footnoteReference w:id="1142"/>
      </w:r>
    </w:p>
    <w:p>
      <w:pPr>
        <w:pStyle w:val="Heading2"/>
        <w:numPr>
          <w:ilvl w:val="1"/>
          <w:numId w:val="1"/>
        </w:numPr>
        <w:rPr/>
      </w:pPr>
      <w:bookmarkStart w:id="2324" w:name="__RefHeading___Toc1108063_1051229030"/>
      <w:bookmarkStart w:id="2325" w:name="_Toc861"/>
      <w:bookmarkEnd w:id="2324"/>
      <w:r>
        <w:rPr/>
        <w:t>860</w:t>
      </w:r>
      <w:r>
        <w:rPr>
          <w:rtl w:val="true"/>
        </w:rPr>
        <w:t xml:space="preserve">- </w:t>
      </w:r>
      <w:r>
        <w:rPr>
          <w:rtl w:val="true"/>
        </w:rPr>
        <w:t>خواست خدا و خواست رسولخدا</w:t>
      </w:r>
      <w:r>
        <w:rPr>
          <w:rtl w:val="true"/>
        </w:rPr>
        <w:t>(</w:t>
      </w:r>
      <w:r>
        <w:rPr>
          <w:rtl w:val="true"/>
        </w:rPr>
        <w:t>صلی الله علیه واله</w:t>
      </w:r>
      <w:r>
        <w:rPr>
          <w:rtl w:val="true"/>
        </w:rPr>
        <w:t>) :</w:t>
      </w:r>
      <w:bookmarkEnd w:id="2325"/>
    </w:p>
    <w:p>
      <w:pPr>
        <w:pStyle w:val="BookText"/>
        <w:rPr/>
      </w:pPr>
      <w:r>
        <w:rPr>
          <w:rFonts w:ascii="IRNazanin" w:hAnsi="IRNazanin" w:eastAsia="IRNazanin"/>
          <w:color w:val="111111"/>
          <w:sz w:val="28"/>
          <w:sz w:val="28"/>
          <w:szCs w:val="28"/>
          <w:rtl w:val="true"/>
          <w:lang w:bidi="fa-IR"/>
        </w:rPr>
        <w:t>روزی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به علی داد تا آن را به حکاک داده و عبارت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نگین آن حکاکی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گرفت و به حکاک داد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نگین این انگشتر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حکاک انگشتر را گرفت و هنگام حکاکی دستش خطا رفت و اشتباها روی آن نوشتمحمد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چه کار کردی؟ گفت همین است حضرت انگشتر را گرفت 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را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فرمایید، ولی دستانم خطا رفت و اشتباه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به حکاک گفته بودیم روی نگین ننوشته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خطا رفته و اشتباه کرده ام</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انگشتر را گرفت 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عبدالله هستم و من محمد رسول خدایم، آن گاه انگشتر را گرفت و به انگشت مبارکش نمود با مدادان هنگامی که پیامبر خدا به انگشترش نگاه کرد دید در قسمت زیرین نگین نقش شده علی ولی الله</w:t>
      </w:r>
      <w:r>
        <w:rPr>
          <w:rFonts w:eastAsia="IRNazanin" w:cs="IRNazanin"/>
          <w:color w:val="111111"/>
          <w:sz w:val="28"/>
          <w:szCs w:val="28"/>
          <w:rtl w:val="true"/>
          <w:lang w:bidi="fa-IR"/>
        </w:rPr>
        <w:t xml:space="preserve">» </w:t>
      </w:r>
      <w:bookmarkStart w:id="2326" w:name="pg7341_74919"/>
    </w:p>
    <w:p>
      <w:pPr>
        <w:pStyle w:val="BookText"/>
        <w:rPr/>
      </w:pPr>
      <w:bookmarkEnd w:id="2326"/>
      <w:r>
        <w:rPr>
          <w:rFonts w:ascii="IRNazanin" w:hAnsi="IRNazanin" w:eastAsia="IRNazanin"/>
          <w:color w:val="111111"/>
          <w:sz w:val="28"/>
          <w:sz w:val="28"/>
          <w:szCs w:val="28"/>
          <w:rtl w:val="true"/>
          <w:lang w:bidi="fa-IR"/>
        </w:rPr>
        <w:t>پیامبر از این امر در شگفت شد، آنگاه جبرئیل فرود آمد و آن حضرت قصه انگشتر را برای او تعریف کرد که چنین و چنان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 کَتَبْتَ مَا أَرَدْتَ، وَ کَتَبْنَا مَا أَرَدْنَا</w:t>
      </w:r>
      <w:r>
        <w:rPr>
          <w:rFonts w:eastAsia="Amiri" w:cs="Amiri" w:ascii="Amiri" w:hAnsi="Amiri"/>
          <w:color w:val="111111"/>
          <w:sz w:val="28"/>
          <w:szCs w:val="28"/>
          <w:rtl w:val="true"/>
          <w:lang w:bidi="ar-SA"/>
        </w:rPr>
        <w:t>.</w:t>
      </w:r>
      <w:r>
        <w:rPr>
          <w:rStyle w:val="FootnoteAnchor"/>
          <w:rtl w:val="true"/>
        </w:rPr>
        <w:footnoteReference w:id="1143"/>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می خواستی نوشتی و آن چه ما می خواستیم، نوشتیم</w:t>
      </w:r>
      <w:r>
        <w:rPr>
          <w:rFonts w:eastAsia="IRNazanin" w:cs="IRNazanin"/>
          <w:color w:val="111111"/>
          <w:sz w:val="28"/>
          <w:szCs w:val="28"/>
          <w:rtl w:val="true"/>
          <w:lang w:bidi="fa-IR"/>
        </w:rPr>
        <w:t>.</w:t>
      </w:r>
    </w:p>
    <w:p>
      <w:pPr>
        <w:pStyle w:val="Heading2"/>
        <w:numPr>
          <w:ilvl w:val="1"/>
          <w:numId w:val="1"/>
        </w:numPr>
        <w:rPr/>
      </w:pPr>
      <w:bookmarkStart w:id="2327" w:name="__RefHeading___Toc1108065_1051229030"/>
      <w:bookmarkStart w:id="2328" w:name="_Toc862"/>
      <w:bookmarkEnd w:id="2327"/>
      <w:r>
        <w:rPr/>
        <w:t>861</w:t>
      </w:r>
      <w:r>
        <w:rPr>
          <w:rtl w:val="true"/>
        </w:rPr>
        <w:t xml:space="preserve">- </w:t>
      </w:r>
      <w:r>
        <w:rPr>
          <w:rtl w:val="true"/>
        </w:rPr>
        <w:t>مرزها را باید مشخص کرد</w:t>
      </w:r>
      <w:r>
        <w:rPr>
          <w:rtl w:val="true"/>
        </w:rPr>
        <w:t>:</w:t>
      </w:r>
      <w:bookmarkEnd w:id="2328"/>
    </w:p>
    <w:p>
      <w:pPr>
        <w:pStyle w:val="BookText"/>
        <w:rPr/>
      </w:pPr>
      <w:r>
        <w:rPr>
          <w:rFonts w:ascii="IRNazanin" w:hAnsi="IRNazanin" w:eastAsia="IRNazanin"/>
          <w:color w:val="111111"/>
          <w:sz w:val="28"/>
          <w:sz w:val="28"/>
          <w:szCs w:val="28"/>
          <w:rtl w:val="true"/>
          <w:lang w:bidi="fa-IR"/>
        </w:rPr>
        <w:t>بعضی از ارادتمندان به خاندان عصمت و طهارت گاهی حرفهایی می زنند که بوی غلو می دهد و گاه تا سر حد کفر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تعريفها هیچگاه نباید از مرزها تجاوز کرد مثلا انسانهای با فضیلت و وارسته را نباید شبیه و مشابه معصوم بیان کرد و رتبه معصومین را نیز باید در مرز خودشان معتقد بود و تعریف کرد وقتی امام صادق علي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مِنْ وِلاَدَتِی مِنْهُ لِأَنَّ وَلاَیَتِی لَهُ فَرْضٌ وَ وِلاَدَتِی مِنْهُ فَضْلٌ</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 xml:space="preserve">ولايت من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 تر از ولادت من از آن بزرگوار است به این دلیل که ولایت من نسبت به ایشان واجب است ولادت من از ایشان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مقام و ربته جدمان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بالاتر است و بهمین ترتیب 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همه این بزرگواران هرچه دارند از خداوند تبارک و تعالی دارند و همگی عبد و بنده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بندگی افتخار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خوب است دوستان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خطابه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توجه کنند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اَلشِّيعَةِ شِيعَةِ كُونُوا اَلنُّمْرُقَةَ اَلْوُسْطَى يَرْجِعُ إِلَيْكُمُ اَلْغَالِي وَ يَلْحَقُ بِكُمُ </w:t>
      </w:r>
      <w:bookmarkStart w:id="2329" w:name="pg7341_74920"/>
    </w:p>
    <w:p>
      <w:pPr>
        <w:pStyle w:val="BookText"/>
        <w:rPr/>
      </w:pPr>
      <w:bookmarkEnd w:id="2329"/>
      <w:r>
        <w:rPr>
          <w:rFonts w:ascii="Amiri" w:hAnsi="Amiri" w:eastAsia="Amiri" w:cs="Amiri"/>
          <w:color w:val="111111"/>
          <w:sz w:val="28"/>
          <w:sz w:val="28"/>
          <w:szCs w:val="28"/>
          <w:rtl w:val="true"/>
          <w:lang w:bidi="ar-SA"/>
        </w:rPr>
        <w:t>اَلْوُسْطَى يَرْجِعُ إِلَيْكُمُ اَلْغَالِي وَ يَلْحَقُ بِكُمُ اَلتَّالِي فَقَالَ لَهُ رَجُلٌ مِنَ اَلْأَنْصَارِ يُقَالُ لَهُ سَعْدٌ جُعِلْتُ فِدَاكَ مَا اَلْغَالِي قَالَ قَوْمٌ يَقُولُونَ فِينَا مَا لاَ نَقُولُهُ فِي أَنْفُسِنَا فَلَيْسَ أُولَئِكَ مِنَّا وَ لَسْنَا مِنْهُمْ قَالَ فَمَا اَلتَّالِي قَالَ اَلْمُرْتَادُ يُرِيدُ اَلْخَيْرَ يَبْلُغُهُ اَلْخَيْرُ يُؤْجَرُ عَلَيْهِ</w:t>
      </w:r>
      <w:r>
        <w:rPr>
          <w:rFonts w:eastAsia="Amiri" w:cs="Amiri" w:ascii="Amiri" w:hAnsi="Amiri"/>
          <w:color w:val="111111"/>
          <w:sz w:val="28"/>
          <w:szCs w:val="28"/>
          <w:rtl w:val="true"/>
          <w:lang w:bidi="ar-SA"/>
        </w:rPr>
        <w:t>»</w:t>
      </w:r>
      <w:r>
        <w:rPr>
          <w:rStyle w:val="FootnoteAnchor"/>
          <w:rtl w:val="true"/>
        </w:rPr>
        <w:footnoteReference w:id="1145"/>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میانه باشید که تند رونده به سوی شما برگردد و عقب مانده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به نام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تندرونده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درباره ما اعتقادی دارند که ما خود آن اعتقاد را به خودمان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ما نیستند و ما از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خواهان و جویای خیر است و به خیر می رسد و اجر آن را می یابد</w:t>
      </w:r>
      <w:r>
        <w:rPr>
          <w:rFonts w:eastAsia="IRNazanin" w:cs="IRNazanin"/>
          <w:color w:val="111111"/>
          <w:sz w:val="28"/>
          <w:szCs w:val="28"/>
          <w:rtl w:val="true"/>
          <w:lang w:bidi="fa-IR"/>
        </w:rPr>
        <w:t>.</w:t>
      </w:r>
    </w:p>
    <w:p>
      <w:pPr>
        <w:pStyle w:val="Heading2"/>
        <w:numPr>
          <w:ilvl w:val="1"/>
          <w:numId w:val="1"/>
        </w:numPr>
        <w:rPr/>
      </w:pPr>
      <w:bookmarkStart w:id="2330" w:name="__RefHeading___Toc1108067_1051229030"/>
      <w:bookmarkStart w:id="2331" w:name="_Toc863"/>
      <w:bookmarkEnd w:id="2330"/>
      <w:r>
        <w:rPr/>
        <w:t>862</w:t>
      </w:r>
      <w:r>
        <w:rPr>
          <w:rtl w:val="true"/>
        </w:rPr>
        <w:t xml:space="preserve">- </w:t>
      </w:r>
      <w:r>
        <w:rPr>
          <w:rtl w:val="true"/>
        </w:rPr>
        <w:t>زنی که از خداوند خانه ای در بهشت خواست و دعایش مستجاب شد</w:t>
      </w:r>
      <w:r>
        <w:rPr>
          <w:rtl w:val="true"/>
        </w:rPr>
        <w:t>:</w:t>
      </w:r>
      <w:bookmarkEnd w:id="2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لِلَّذِينَ آمَنُوا امْرَأَتَ فِرْعَوْنَ إِذْ قَالَتْ رَبِّ ابْنِ لِي عِنْدَكَ بَيْتًا فِي الْجَنَّةِ وَنَجِّنِي مِنْ فِرْعَوْنَ وَعَمَلِهِ وَنَجِّنِي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1146"/>
      </w:r>
      <w:r>
        <w:rPr>
          <w:rFonts w:ascii="IRNazanin" w:hAnsi="IRNazanin" w:eastAsia="IRNazanin"/>
          <w:color w:val="111111"/>
          <w:sz w:val="28"/>
          <w:sz w:val="28"/>
          <w:szCs w:val="28"/>
          <w:rtl w:val="true"/>
          <w:lang w:bidi="fa-IR"/>
        </w:rPr>
        <w:t>خدا برای اهل ایمان، همسر فرعون را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پروردگار خویش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برای من نزد خودت در بهشت بساز و مرا از دستفرعون و کارهایش نجات ده و نیز از دست مردم ستمکار نجاتم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همسر فرعون باگرمای آفتاب شکنجه میشد و وقتی شکنجه گران از پیش او می رفتند، فرشتگان با بالهایشان بروی سایه می افکندند و او خانه خود را در بهشت میدید</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أَهْلِ اَلْجَنَّةِ خَدِيجَةُ بِنْتُ خُوَيْلِدٍ ، وَ فَاطِمَةُ بِنْتُ مُحَمَّدٍ ، وَ مَرْيَمُ بِنْتُ عِمْرَانَ ، وَ آسِيَةُ بِنْتُ مُزَاحِمٍ اِمْرَأَةُ فِرْعَوْنَ </w:t>
      </w:r>
      <w:r>
        <w:rPr>
          <w:rFonts w:eastAsia="Amiri" w:cs="Amiri" w:ascii="Amiri" w:hAnsi="Amiri"/>
          <w:color w:val="111111"/>
          <w:sz w:val="28"/>
          <w:szCs w:val="28"/>
          <w:rtl w:val="true"/>
          <w:lang w:bidi="ar-SA"/>
        </w:rPr>
        <w:t xml:space="preserve">.» </w:t>
      </w:r>
      <w:r>
        <w:rPr>
          <w:rStyle w:val="FootnoteAnchor"/>
          <w:rtl w:val="true"/>
        </w:rPr>
        <w:footnoteReference w:id="1148"/>
      </w:r>
      <w:r>
        <w:rPr>
          <w:rFonts w:ascii="IRNazanin" w:hAnsi="IRNazanin" w:eastAsia="IRNazanin"/>
          <w:color w:val="111111"/>
          <w:sz w:val="28"/>
          <w:sz w:val="28"/>
          <w:szCs w:val="28"/>
          <w:rtl w:val="true"/>
          <w:lang w:bidi="fa-IR"/>
        </w:rPr>
        <w:t>برترین زنان بهشت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و آسیه دختر مزاحم و همسر فرعون</w:t>
      </w:r>
      <w:r>
        <w:rPr>
          <w:rFonts w:eastAsia="IRNazanin" w:cs="IRNazanin"/>
          <w:color w:val="111111"/>
          <w:sz w:val="28"/>
          <w:szCs w:val="28"/>
          <w:rtl w:val="true"/>
          <w:lang w:bidi="fa-IR"/>
        </w:rPr>
        <w:t xml:space="preserve">. </w:t>
      </w:r>
      <w:bookmarkStart w:id="2332" w:name="pg7341_74921"/>
    </w:p>
    <w:p>
      <w:pPr>
        <w:pStyle w:val="Heading2"/>
        <w:numPr>
          <w:ilvl w:val="1"/>
          <w:numId w:val="1"/>
        </w:numPr>
        <w:rPr/>
      </w:pPr>
      <w:bookmarkStart w:id="2333" w:name="__RefHeading___Toc1108069_1051229030"/>
      <w:bookmarkStart w:id="2334" w:name="_Toc864"/>
      <w:bookmarkEnd w:id="2332"/>
      <w:bookmarkEnd w:id="2333"/>
      <w:r>
        <w:rPr/>
        <w:t>863</w:t>
      </w:r>
      <w:r>
        <w:rPr>
          <w:rtl w:val="true"/>
        </w:rPr>
        <w:t xml:space="preserve">- </w:t>
      </w:r>
      <w:r>
        <w:rPr>
          <w:rtl w:val="true"/>
        </w:rPr>
        <w:t xml:space="preserve">همسایه چهار معصوم </w:t>
      </w:r>
      <w:r>
        <w:rPr>
          <w:rtl w:val="true"/>
        </w:rPr>
        <w:t>(</w:t>
      </w:r>
      <w:r>
        <w:rPr>
          <w:rtl w:val="true"/>
        </w:rPr>
        <w:t>علیهم السلام</w:t>
      </w:r>
      <w:r>
        <w:rPr>
          <w:rtl w:val="true"/>
        </w:rPr>
        <w:t>) :</w:t>
      </w:r>
      <w:bookmarkEnd w:id="2334"/>
    </w:p>
    <w:p>
      <w:pPr>
        <w:pStyle w:val="BookText"/>
        <w:rPr/>
      </w:pPr>
      <w:r>
        <w:rPr>
          <w:rFonts w:ascii="IRNazanin" w:hAnsi="IRNazanin" w:eastAsia="IRNazanin"/>
          <w:color w:val="111111"/>
          <w:sz w:val="28"/>
          <w:sz w:val="28"/>
          <w:szCs w:val="28"/>
          <w:rtl w:val="true"/>
          <w:lang w:bidi="fa-IR"/>
        </w:rPr>
        <w:t xml:space="preserve">مردی در کوهستان زندگی میکرد یکبار خدمت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ده هزار درهم به آن حضرت داد و گفت تقاضای من این است که خانه ای برای من خریداری فرمایید تا از سفر حج برگشتم با خانواده ام در آن سکونت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عازم حج شد وقتی مراجعت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منزل خود جای داد و سندی به او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برایت در بهشت خریدم که حد اول آن متصل به خانه حضرت محمد است و حد دوم به منزل على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سوم به خانه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چهارم به خانه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کوهستانی که این سخن را شنید قبول کرد و رضایت خویش را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را میان تنگدستان تقسیم کرد و مرد کوهستانی به محل خود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خود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میدانمآنچه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راست است و حقیقت داد خواهش میکنم این سند را با من دفن کنید</w:t>
      </w:r>
      <w:r>
        <w:rPr>
          <w:rFonts w:eastAsia="IRNazanin" w:cs="IRNazanin"/>
          <w:color w:val="111111"/>
          <w:sz w:val="28"/>
          <w:szCs w:val="28"/>
          <w:rtl w:val="true"/>
          <w:lang w:bidi="fa-IR"/>
        </w:rPr>
        <w:t>.</w:t>
      </w:r>
      <w:r>
        <w:rPr>
          <w:rStyle w:val="FootnoteAnchor"/>
          <w:rtl w:val="true"/>
        </w:rPr>
        <w:footnoteReference w:id="1149"/>
      </w:r>
    </w:p>
    <w:p>
      <w:pPr>
        <w:pStyle w:val="Heading2"/>
        <w:numPr>
          <w:ilvl w:val="1"/>
          <w:numId w:val="1"/>
        </w:numPr>
        <w:rPr/>
      </w:pPr>
      <w:bookmarkStart w:id="2335" w:name="__RefHeading___Toc1108071_1051229030"/>
      <w:bookmarkStart w:id="2336" w:name="_Toc865"/>
      <w:bookmarkEnd w:id="2335"/>
      <w:r>
        <w:rPr/>
        <w:t>864</w:t>
      </w:r>
      <w:r>
        <w:rPr>
          <w:rtl w:val="true"/>
        </w:rPr>
        <w:t xml:space="preserve">- </w:t>
      </w:r>
      <w:r>
        <w:rPr>
          <w:rtl w:val="true"/>
        </w:rPr>
        <w:t>امام رئوف</w:t>
      </w:r>
      <w:r>
        <w:rPr>
          <w:rtl w:val="true"/>
        </w:rPr>
        <w:t>:</w:t>
      </w:r>
      <w:bookmarkEnd w:id="2336"/>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مردی به نام جلودی با سپاه خود به خانه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 امام متوجه حمله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را داخل خانه ای جای داد و خودش بر در خانه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داخل خانه شوم و تمام اشیاء زنان را غارت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دارند از آنها می گیرم و برای تو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بار سوگند خورد و درخواست کرد تا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اتاق شد و آنچه زنان از زیور آلات حتی چادر و پوشش داشتند از آنها گرفت و در اختیار جلودی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همین شخص را به خاطر جنایاتش بیش مأمون آوردند همینکه چشم امام رضا به او افتاد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نسبت به دختران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جنایات را </w:t>
      </w:r>
      <w:bookmarkStart w:id="2337" w:name="pg7341_74922"/>
    </w:p>
    <w:p>
      <w:pPr>
        <w:pStyle w:val="BookText"/>
        <w:rPr/>
      </w:pPr>
      <w:bookmarkEnd w:id="2337"/>
      <w:r>
        <w:rPr>
          <w:rFonts w:ascii="IRNazanin" w:hAnsi="IRNazanin" w:eastAsia="IRNazanin"/>
          <w:color w:val="111111"/>
          <w:sz w:val="28"/>
          <w:sz w:val="28"/>
          <w:szCs w:val="28"/>
          <w:rtl w:val="true"/>
          <w:lang w:bidi="fa-IR"/>
        </w:rPr>
        <w:t>انجام داده و آنها را غارت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جلودی متوجه شد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مأمون صحبت می کند خیال کرد آن بزرگوار بر ضرر او سخن می گوید و منظورش کشته شدن اوست رو به مأمون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ترا به خدا سوگند سخنان این مرد را درباره من قبول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ببینید خودش راضی نیست ما هم به سوگند او احترام می گذاریم و گفته اش را می پذیریم به جلودی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که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ات نمی پذیرم و دستور داد او را به قتل رساندند</w:t>
      </w:r>
      <w:r>
        <w:rPr>
          <w:rFonts w:eastAsia="IRNazanin" w:cs="IRNazanin"/>
          <w:color w:val="111111"/>
          <w:sz w:val="28"/>
          <w:szCs w:val="28"/>
          <w:rtl w:val="true"/>
          <w:lang w:bidi="fa-IR"/>
        </w:rPr>
        <w:t>.</w:t>
      </w:r>
      <w:r>
        <w:rPr>
          <w:rStyle w:val="FootnoteAnchor"/>
          <w:rtl w:val="true"/>
        </w:rPr>
        <w:footnoteReference w:id="1150"/>
      </w:r>
    </w:p>
    <w:p>
      <w:pPr>
        <w:pStyle w:val="Heading2"/>
        <w:numPr>
          <w:ilvl w:val="1"/>
          <w:numId w:val="1"/>
        </w:numPr>
        <w:rPr/>
      </w:pPr>
      <w:bookmarkStart w:id="2338" w:name="__RefHeading___Toc1108073_1051229030"/>
      <w:bookmarkStart w:id="2339" w:name="_Toc866"/>
      <w:bookmarkEnd w:id="2338"/>
      <w:r>
        <w:rPr/>
        <w:t>865</w:t>
      </w:r>
      <w:r>
        <w:rPr>
          <w:rtl w:val="true"/>
        </w:rPr>
        <w:t xml:space="preserve">- </w:t>
      </w:r>
      <w:r>
        <w:rPr>
          <w:rtl w:val="true"/>
        </w:rPr>
        <w:t>معیار حب و بغض</w:t>
      </w:r>
      <w:r>
        <w:rPr>
          <w:rtl w:val="true"/>
        </w:rPr>
        <w:t>:</w:t>
      </w:r>
      <w:bookmarkEnd w:id="2339"/>
    </w:p>
    <w:p>
      <w:pPr>
        <w:pStyle w:val="BookText"/>
        <w:rPr/>
      </w:pPr>
      <w:r>
        <w:rPr>
          <w:rFonts w:ascii="IRNazanin" w:hAnsi="IRNazanin" w:eastAsia="IRNazanin"/>
          <w:color w:val="111111"/>
          <w:sz w:val="28"/>
          <w:sz w:val="28"/>
          <w:szCs w:val="28"/>
          <w:rtl w:val="true"/>
          <w:lang w:bidi="fa-IR"/>
        </w:rPr>
        <w:t>معیار خوش آمدن از کسی یابد شمردن کسی نباید خواسته دلمان بلکه باید خواسته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مدعیان دروغین حب و بغض دوستی و دشمنان شان براساس هواهای نفسانی است از این رو گاهی با مؤمنان سر لجبازی و ناسزگاری دارند و کینه شان را به دل میگیرند چرا که آنان را از منکر و زشتی بر حذر داشتهبا به نقد رفتار و گفتار آنها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دیگران که در حکم وظیفه مسلمانی است فضولی در کار خود می دانند و بی تفاوتی کافران نسبت به رفتار و گفتار را عین تمدن و مثبت می شمارند اینگونه است که کافران را دوست و مؤمنین را دشمن فرض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نباید علاقه به خود تا اینجا انسان را به سقوط بکشاند بلکه انتقادهای خدا پسندانه را بجان بخرد و عیب خود را برطرف کند و اگر کسی از سراخلاق به او تذکری داد ممنون و متشکر او باشد</w:t>
      </w:r>
      <w:r>
        <w:rPr>
          <w:rFonts w:eastAsia="IRNazanin" w:cs="IRNazanin"/>
          <w:color w:val="111111"/>
          <w:sz w:val="28"/>
          <w:szCs w:val="28"/>
          <w:rtl w:val="true"/>
          <w:lang w:bidi="fa-IR"/>
        </w:rPr>
        <w:t>.</w:t>
      </w:r>
    </w:p>
    <w:p>
      <w:pPr>
        <w:pStyle w:val="Heading2"/>
        <w:numPr>
          <w:ilvl w:val="1"/>
          <w:numId w:val="1"/>
        </w:numPr>
        <w:rPr/>
      </w:pPr>
      <w:bookmarkStart w:id="2340" w:name="__RefHeading___Toc1108075_1051229030"/>
      <w:bookmarkStart w:id="2341" w:name="_Toc867"/>
      <w:bookmarkEnd w:id="2340"/>
      <w:r>
        <w:rPr/>
        <w:t>866</w:t>
      </w:r>
      <w:r>
        <w:rPr>
          <w:rtl w:val="true"/>
        </w:rPr>
        <w:t xml:space="preserve">- </w:t>
      </w:r>
      <w:r>
        <w:rPr>
          <w:rtl w:val="true"/>
        </w:rPr>
        <w:t xml:space="preserve">معنای شیعه و پیدایش شیعه </w:t>
      </w:r>
      <w:r>
        <w:rPr>
          <w:rtl w:val="true"/>
        </w:rPr>
        <w:t>:</w:t>
      </w:r>
      <w:bookmarkEnd w:id="2341"/>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در لغت به معنای پیروان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که از مشاع یعنی همراهی و متابعت گرفته شده بر مفرد و ثثنیه و جمع مذکر و مؤنث بالفظی یکسان اطلاق می گردد </w:t>
      </w:r>
      <w:bookmarkStart w:id="2342" w:name="pg7341_74923"/>
    </w:p>
    <w:p>
      <w:pPr>
        <w:pStyle w:val="BookText"/>
        <w:rPr/>
      </w:pPr>
      <w:bookmarkEnd w:id="2342"/>
      <w:r>
        <w:rPr>
          <w:rFonts w:ascii="IRNazanin" w:hAnsi="IRNazanin" w:eastAsia="IRNazanin"/>
          <w:color w:val="111111"/>
          <w:sz w:val="28"/>
          <w:sz w:val="28"/>
          <w:szCs w:val="28"/>
          <w:rtl w:val="true"/>
          <w:lang w:bidi="fa-IR"/>
        </w:rPr>
        <w:t>و این معنای لغوی با معنای اختصاصی این واژه یعنی کسی که هوادار علی بن ابیطالب و فرزندان معصوم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امامت آنان را پذیرفته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از واژه شیعه وضعیتی یافته که وقتی اسم شیعه به طور مطلق به کار می رود از آن همین معنا به ذهن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پیدایش شیعه از نظر امثال کاشف الغطاء و محمد حسن مظفر و امثال آنها از همان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بذر تشیع همراه با بذر اسلام کاشته شد</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بارها رسول مکرم اسلا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شِیعَتَهُ هُمُ الفَآئِزُونَ</w:t>
      </w:r>
      <w:r>
        <w:rPr>
          <w:rFonts w:eastAsia="Amiri" w:cs="Amiri" w:ascii="Amiri" w:hAnsi="Amiri"/>
          <w:color w:val="111111"/>
          <w:sz w:val="28"/>
          <w:szCs w:val="28"/>
          <w:rtl w:val="true"/>
          <w:lang w:bidi="ar-SA"/>
        </w:rPr>
        <w:t>.</w:t>
      </w:r>
      <w:r>
        <w:rPr>
          <w:rStyle w:val="FootnoteAnchor"/>
          <w:rtl w:val="true"/>
        </w:rPr>
        <w:footnoteReference w:id="1152"/>
      </w:r>
      <w:r>
        <w:rPr>
          <w:rFonts w:ascii="IRNazanin" w:hAnsi="IRNazanin" w:eastAsia="IRNazanin"/>
          <w:color w:val="111111"/>
          <w:sz w:val="28"/>
          <w:sz w:val="28"/>
          <w:szCs w:val="28"/>
          <w:rtl w:val="true"/>
          <w:lang w:bidi="fa-IR"/>
        </w:rPr>
        <w:t>این شخص و شیعیانش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نشدن مردم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ماندن عده ی قلیلی در اطراف حضرت و روشن شدن پیروان واقعی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شیعه بیشتر جلوه گر شد و این تبلور بیشتر خود را در سه جنگ تحمیلی جمل، صفین و نهروان در پیروی واقعی از دستورات 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صف شیعیان را از منافقین و دنیاطلبان و عاشقان جاه و مقام و زر و زیور دنیا جدا کرد</w:t>
      </w:r>
      <w:r>
        <w:rPr>
          <w:rFonts w:eastAsia="IRNazanin" w:cs="IRNazanin"/>
          <w:color w:val="111111"/>
          <w:sz w:val="28"/>
          <w:szCs w:val="28"/>
          <w:rtl w:val="true"/>
          <w:lang w:bidi="fa-IR"/>
        </w:rPr>
        <w:t>.</w:t>
      </w:r>
    </w:p>
    <w:p>
      <w:pPr>
        <w:pStyle w:val="Heading2"/>
        <w:numPr>
          <w:ilvl w:val="1"/>
          <w:numId w:val="1"/>
        </w:numPr>
        <w:rPr/>
      </w:pPr>
      <w:bookmarkStart w:id="2343" w:name="__RefHeading___Toc1108077_1051229030"/>
      <w:bookmarkStart w:id="2344" w:name="_Toc868"/>
      <w:bookmarkEnd w:id="2343"/>
      <w:r>
        <w:rPr/>
        <w:t>867</w:t>
      </w:r>
      <w:r>
        <w:rPr>
          <w:rtl w:val="true"/>
        </w:rPr>
        <w:t xml:space="preserve">- </w:t>
      </w:r>
      <w:r>
        <w:rPr>
          <w:rtl w:val="true"/>
        </w:rPr>
        <w:t xml:space="preserve">نتیجه کار خیر </w:t>
      </w:r>
      <w:r>
        <w:rPr>
          <w:rtl w:val="true"/>
        </w:rPr>
        <w:t>:</w:t>
      </w:r>
      <w:bookmarkEnd w:id="2344"/>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انوشیروان به شکار رفته بود و در صحراگردش میکرد، پیری را دید که درخت گردو میکارد،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پیرچه میکنی؟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گردو میکارم، 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پیری، چه طمع و انتظارداری که بتوانی میوه این درخت را بخوری؟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کاشتند و ما خوردیم، ما هم باید بکاریم تا پس از ما بخورند انوشیروان از این جواب خوشش آمد و به او آفرین گفت و به او چهار هزار درهم جایزه داد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آیا کسی را دیده ای که درخت بکارد و زودتر از این که به ثمر برسد ثمرش دهند</w:t>
      </w:r>
      <w:r>
        <w:rPr>
          <w:rFonts w:eastAsia="IRNazanin" w:cs="IRNazanin"/>
          <w:color w:val="111111"/>
          <w:sz w:val="28"/>
          <w:szCs w:val="28"/>
          <w:rtl w:val="true"/>
          <w:lang w:bidi="fa-IR"/>
        </w:rPr>
        <w:t xml:space="preserve">. </w:t>
      </w:r>
      <w:bookmarkStart w:id="2345" w:name="pg7341_74924"/>
    </w:p>
    <w:p>
      <w:pPr>
        <w:pStyle w:val="BookText"/>
        <w:rPr/>
      </w:pPr>
      <w:bookmarkEnd w:id="2345"/>
      <w:r>
        <w:rPr>
          <w:rFonts w:ascii="IRNazanin" w:hAnsi="IRNazanin" w:eastAsia="IRNazanin"/>
          <w:color w:val="111111"/>
          <w:sz w:val="28"/>
          <w:sz w:val="28"/>
          <w:szCs w:val="28"/>
          <w:rtl w:val="true"/>
          <w:lang w:bidi="fa-IR"/>
        </w:rPr>
        <w:t>انوشیروان بار دیگر به او آفرین گفت و چهار هزار درهم دیگر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از یک درخت در سال یک بار ثمر و میوه می چینند، من امروز دوباره ثمر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دیگر بار به او آفرین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چهار هزار درهم دیگر داد</w:t>
      </w:r>
      <w:r>
        <w:rPr>
          <w:rFonts w:eastAsia="IRNazanin" w:cs="IRNazanin"/>
          <w:color w:val="111111"/>
          <w:sz w:val="28"/>
          <w:szCs w:val="28"/>
          <w:rtl w:val="true"/>
          <w:lang w:bidi="fa-IR"/>
        </w:rPr>
        <w:t xml:space="preserve">. </w:t>
      </w:r>
      <w:r>
        <w:rPr>
          <w:rStyle w:val="FootnoteAnchor"/>
          <w:rtl w:val="true"/>
        </w:rPr>
        <w:footnoteReference w:id="1153"/>
      </w:r>
    </w:p>
    <w:p>
      <w:pPr>
        <w:pStyle w:val="Heading2"/>
        <w:numPr>
          <w:ilvl w:val="1"/>
          <w:numId w:val="1"/>
        </w:numPr>
        <w:rPr/>
      </w:pPr>
      <w:bookmarkStart w:id="2346" w:name="__RefHeading___Toc1108079_1051229030"/>
      <w:bookmarkStart w:id="2347" w:name="_Toc869"/>
      <w:bookmarkEnd w:id="2346"/>
      <w:r>
        <w:rPr/>
        <w:t>868</w:t>
      </w:r>
      <w:r>
        <w:rPr>
          <w:rtl w:val="true"/>
        </w:rPr>
        <w:t xml:space="preserve">- </w:t>
      </w:r>
      <w:r>
        <w:rPr>
          <w:rtl w:val="true"/>
        </w:rPr>
        <w:t>تن ها و تنها</w:t>
      </w:r>
      <w:r>
        <w:rPr>
          <w:rtl w:val="true"/>
        </w:rPr>
        <w:t>:</w:t>
      </w:r>
      <w:bookmarkEnd w:id="2347"/>
    </w:p>
    <w:p>
      <w:pPr>
        <w:pStyle w:val="BookText"/>
        <w:rPr/>
      </w:pPr>
      <w:r>
        <w:rPr>
          <w:rFonts w:ascii="IRNazanin" w:hAnsi="IRNazanin" w:eastAsia="IRNazanin"/>
          <w:color w:val="111111"/>
          <w:sz w:val="28"/>
          <w:sz w:val="28"/>
          <w:szCs w:val="28"/>
          <w:rtl w:val="true"/>
          <w:lang w:bidi="fa-IR"/>
        </w:rPr>
        <w:t>دانمشندی مشغول مطالعه و تحقیق بود جاهلی نزد او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پاسخ داد تنها اکنون شدم که تو آمدی زیرا تنها سبب می شوند از مطالعه و تحقیق باز مانم</w:t>
      </w:r>
      <w:r>
        <w:rPr>
          <w:rFonts w:eastAsia="IRNazanin" w:cs="IRNazanin"/>
          <w:color w:val="111111"/>
          <w:sz w:val="28"/>
          <w:szCs w:val="28"/>
          <w:rtl w:val="true"/>
          <w:lang w:bidi="fa-IR"/>
        </w:rPr>
        <w:t>.</w:t>
      </w:r>
    </w:p>
    <w:p>
      <w:pPr>
        <w:pStyle w:val="Heading2"/>
        <w:numPr>
          <w:ilvl w:val="1"/>
          <w:numId w:val="1"/>
        </w:numPr>
        <w:rPr/>
      </w:pPr>
      <w:bookmarkStart w:id="2348" w:name="__RefHeading___Toc1108081_1051229030"/>
      <w:bookmarkStart w:id="2349" w:name="_Toc870"/>
      <w:bookmarkEnd w:id="2348"/>
      <w:r>
        <w:rPr/>
        <w:t>869</w:t>
      </w:r>
      <w:r>
        <w:rPr>
          <w:rtl w:val="true"/>
        </w:rPr>
        <w:t xml:space="preserve">- </w:t>
      </w:r>
      <w:r>
        <w:rPr>
          <w:rtl w:val="true"/>
        </w:rPr>
        <w:t xml:space="preserve">آموزشی زیبا از فرشته وحی </w:t>
      </w:r>
      <w:r>
        <w:rPr>
          <w:rtl w:val="true"/>
        </w:rPr>
        <w:t>:</w:t>
      </w:r>
      <w:bookmarkEnd w:id="2349"/>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مسجد رو به مردم نشسته بود مرد عربی شبیه بیابان نشینان وارد مسجد شد با لباسی سفید و موی سیاه و روی خوب و هیچ اثر سفر در او مشاهده نمی شد و کسی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 و به نزدیک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تا جایی که زانو به زانوی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به سوال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الإيمان؟ ایمان چیست؟ پیامبر فرمود ایمان آن است که بگروی به خدای عزوجل،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است که زبان به گفتن اقرار داری و نماز بر پای داری و ماه رمضان روزداری و زکات مال ادا کنی و حج خانه خدای تعالی با وجود استطاعت به جای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پسبگو احسان چیست؟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آن است که خدای تعالی را چنان پرستی که گویی او را می بینی و اگر تو او را نمی بینی، یقین دانی که او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برخاست و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چند نفر گفت او را تعقیب کنید او را بیابید؟ رفتند و از وی اثری ندیدند 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آمده بود تا شما را به معالم شریعت آموزش دهد و آداب </w:t>
      </w:r>
      <w:bookmarkStart w:id="2350" w:name="pg7341_74925"/>
    </w:p>
    <w:p>
      <w:pPr>
        <w:pStyle w:val="BookText"/>
        <w:rPr/>
      </w:pPr>
      <w:bookmarkEnd w:id="2350"/>
      <w:r>
        <w:rPr>
          <w:rFonts w:ascii="IRNazanin" w:hAnsi="IRNazanin" w:eastAsia="IRNazanin"/>
          <w:color w:val="111111"/>
          <w:sz w:val="28"/>
          <w:sz w:val="28"/>
          <w:szCs w:val="28"/>
          <w:rtl w:val="true"/>
          <w:lang w:bidi="fa-IR"/>
        </w:rPr>
        <w:t>خدمت و طاعت تلقین کند</w:t>
      </w:r>
      <w:r>
        <w:rPr>
          <w:rFonts w:eastAsia="IRNazanin" w:cs="IRNazanin"/>
          <w:color w:val="111111"/>
          <w:sz w:val="28"/>
          <w:szCs w:val="28"/>
          <w:rtl w:val="true"/>
          <w:lang w:bidi="fa-IR"/>
        </w:rPr>
        <w:t>.</w:t>
      </w:r>
      <w:r>
        <w:rPr>
          <w:rStyle w:val="FootnoteAnchor"/>
          <w:rtl w:val="true"/>
        </w:rPr>
        <w:footnoteReference w:id="1154"/>
      </w:r>
    </w:p>
    <w:p>
      <w:pPr>
        <w:pStyle w:val="Heading2"/>
        <w:numPr>
          <w:ilvl w:val="1"/>
          <w:numId w:val="1"/>
        </w:numPr>
        <w:rPr/>
      </w:pPr>
      <w:bookmarkStart w:id="2351" w:name="__RefHeading___Toc1108083_1051229030"/>
      <w:bookmarkStart w:id="2352" w:name="_Toc871"/>
      <w:bookmarkEnd w:id="2351"/>
      <w:r>
        <w:rPr/>
        <w:t>870</w:t>
      </w:r>
      <w:r>
        <w:rPr>
          <w:rtl w:val="true"/>
        </w:rPr>
        <w:t xml:space="preserve">- </w:t>
      </w:r>
      <w:r>
        <w:rPr>
          <w:rtl w:val="true"/>
        </w:rPr>
        <w:t>احسان بدون پاداش</w:t>
      </w:r>
      <w:r>
        <w:rPr>
          <w:rtl w:val="true"/>
        </w:rPr>
        <w:t>:</w:t>
      </w:r>
      <w:bookmarkEnd w:id="2352"/>
    </w:p>
    <w:p>
      <w:pPr>
        <w:pStyle w:val="BookText"/>
        <w:rPr/>
      </w:pPr>
      <w:r>
        <w:rPr>
          <w:rFonts w:ascii="IRNazanin" w:hAnsi="IRNazanin" w:eastAsia="IRNazanin"/>
          <w:color w:val="111111"/>
          <w:sz w:val="28"/>
          <w:sz w:val="28"/>
          <w:szCs w:val="28"/>
          <w:rtl w:val="true"/>
          <w:lang w:bidi="fa-IR"/>
        </w:rPr>
        <w:t xml:space="preserve">عبدالله جابر روایت می کند که در سفری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رفتم، در بین راه زنی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کودکی در آغوش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طفل را گرفت 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 و قل اعود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سوره مبارکه را بر او خواند و به مادرش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از آن سفر بازگشت و بدان مکان رسید همان زن پیش آمد و دو گوسفند هدیه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لفظ مبارک تو پسر من صحت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یک گوسفند را قبول کرد و فرمود از آن گوسفند طعام درست کردند و سفرهای انداختند و همگی از آن تناول کردند و خود نخورد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نُرِيدُ مِنْكُمْ جَزَاءً وَلَا شُكُورًا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یعنی من از احسانی که کردم پاداش نطلبم و احسان به احسان نخواهم</w:t>
      </w:r>
      <w:r>
        <w:rPr>
          <w:rFonts w:eastAsia="IRNazanin" w:cs="IRNazanin"/>
          <w:color w:val="111111"/>
          <w:sz w:val="28"/>
          <w:szCs w:val="28"/>
          <w:rtl w:val="true"/>
          <w:lang w:bidi="fa-IR"/>
        </w:rPr>
        <w:t>.</w:t>
      </w:r>
      <w:r>
        <w:rPr>
          <w:rStyle w:val="FootnoteAnchor"/>
          <w:rtl w:val="true"/>
        </w:rPr>
        <w:footnoteReference w:id="1156"/>
      </w:r>
    </w:p>
    <w:p>
      <w:pPr>
        <w:pStyle w:val="Heading2"/>
        <w:numPr>
          <w:ilvl w:val="1"/>
          <w:numId w:val="1"/>
        </w:numPr>
        <w:rPr/>
      </w:pPr>
      <w:bookmarkStart w:id="2353" w:name="__RefHeading___Toc1108085_1051229030"/>
      <w:bookmarkStart w:id="2354" w:name="_Toc872"/>
      <w:bookmarkEnd w:id="2353"/>
      <w:r>
        <w:rPr/>
        <w:t>871</w:t>
      </w:r>
      <w:r>
        <w:rPr>
          <w:rtl w:val="true"/>
        </w:rPr>
        <w:t xml:space="preserve">- </w:t>
      </w:r>
      <w:r>
        <w:rPr>
          <w:rtl w:val="true"/>
        </w:rPr>
        <w:t>حقیقتی به نام رجعت</w:t>
      </w:r>
      <w:r>
        <w:rPr>
          <w:rtl w:val="true"/>
        </w:rPr>
        <w:t>:</w:t>
      </w:r>
      <w:bookmarkEnd w:id="2354"/>
    </w:p>
    <w:p>
      <w:pPr>
        <w:pStyle w:val="BookText"/>
        <w:rPr/>
      </w:pPr>
      <w:r>
        <w:rPr>
          <w:rFonts w:ascii="IRNazanin" w:hAnsi="IRNazanin" w:eastAsia="IRNazanin"/>
          <w:color w:val="111111"/>
          <w:sz w:val="28"/>
          <w:sz w:val="28"/>
          <w:szCs w:val="28"/>
          <w:rtl w:val="true"/>
          <w:lang w:bidi="fa-IR"/>
        </w:rPr>
        <w:t>کافی است برای اثبات رجعت یعنی زنده شدن مردگان در همین دنیا به قرآن مراجعه کنیم و آیات شریفه ای که به همین موضوع اشاره دارد مورد مطالعه قرار دهیم تا به واقعیت رجعت ایمان بیاوریم</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آن کسی را که از کنار روستایی عبور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دیوارها و سقفهای آن فرود ریخته بود و از سکنه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اینها را بعد از مرگ چگونه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صد سال او را میراند و بعد او را زنده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بوده ای؟ گفت یک روز یا بخشی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بلکه صد سال مرده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و آب خود بنگر هنوز تغیر نکرده و به الاغ خود نیز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 برای </w:t>
      </w:r>
    </w:p>
    <w:p>
      <w:pPr>
        <w:pStyle w:val="BookText"/>
        <w:rPr/>
      </w:pPr>
      <w:r>
        <w:rPr>
          <w:rFonts w:ascii="IRNazanin" w:hAnsi="IRNazanin" w:eastAsia="IRNazanin"/>
          <w:color w:val="111111"/>
          <w:sz w:val="28"/>
          <w:sz w:val="28"/>
          <w:szCs w:val="28"/>
          <w:rtl w:val="true"/>
          <w:lang w:bidi="fa-IR"/>
        </w:rPr>
        <w:t>مردم نشانه ای قرار دادیم و بنگر به استخوانها و ببین چگونه آنها را برمی داریم و به هم پیوند می دهیم و گوشت بر آن می پوشانیم وقتی حقیقت برایش روشن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خداوند بر همه چیز تواناست</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درباره زنده شدن اصحاب کهف پس از سیصد و نه سال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 زمانی را که آن جوانان به غار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جانب خویش رحمتی عطا کن و برای ما وسیله رشد و تعالی فراهم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در غار بر گوششان زدیم و سالها در خواب رفتند، سپس آنها را بیدار کردیم تا بدانیم کدام یک از آن دو گروه مدت خواب خود را بهتر حساب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داستان آنها را براساس حق برای تو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جوانانی بودند که به پروردگارشان ایمان آوردند و ما بر هدایتشان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در غارشان سیصد سال به اضافه نه سال آرمیدند</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و درباره گروه دیگر که رجعت کردند می فرماید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إِنَّ اللَّهَ لَذُو فَضْلٍ عَلَى النَّاسِ وَلَكِنَّ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Style w:val="FootnoteAnchor"/>
          <w:rtl w:val="true"/>
        </w:rPr>
        <w:footnoteReference w:id="1159"/>
      </w:r>
      <w:r>
        <w:rPr>
          <w:rFonts w:ascii="IRNazanin" w:hAnsi="IRNazanin" w:eastAsia="IRNazanin"/>
          <w:color w:val="111111"/>
          <w:sz w:val="28"/>
          <w:sz w:val="28"/>
          <w:szCs w:val="28"/>
          <w:rtl w:val="true"/>
          <w:lang w:bidi="fa-IR"/>
        </w:rPr>
        <w:t>آیا ندیدی آنهایی را که از ترس مرگ در حالی که هزاران نفر بودند از شهر خویش خارج شدند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و سپس آنها را زنده کرد، زیرا که پروردگار نسبت به مردم صاحب فضل و کرم است، ولكن بیشتر مردم شکر او را به جا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نیز در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افتاد و عده ای پس از سالها مردن به اذن خداوند زنده می شوند و رجعت به دنیا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ادعا روایات وارده است که دقیقا مطابق با آیات شریفه ای است که ملاحظه نمودید که خداوند زنده شدن بعضی از مردگان را در همین دنیا تأیید می فرماید</w:t>
      </w:r>
      <w:r>
        <w:rPr>
          <w:rFonts w:eastAsia="IRNazanin" w:cs="IRNazanin"/>
          <w:color w:val="111111"/>
          <w:sz w:val="28"/>
          <w:szCs w:val="28"/>
          <w:rtl w:val="true"/>
          <w:lang w:bidi="fa-IR"/>
        </w:rPr>
        <w:t xml:space="preserve">. </w:t>
      </w:r>
      <w:bookmarkStart w:id="2355" w:name="pg7341_74927"/>
    </w:p>
    <w:p>
      <w:pPr>
        <w:pStyle w:val="BookText"/>
        <w:rPr/>
      </w:pPr>
      <w:bookmarkEnd w:id="2355"/>
      <w:r>
        <w:rPr>
          <w:rFonts w:ascii="IRNazanin" w:hAnsi="IRNazanin" w:eastAsia="IRNazanin"/>
          <w:color w:val="111111"/>
          <w:sz w:val="28"/>
          <w:sz w:val="28"/>
          <w:szCs w:val="28"/>
          <w:rtl w:val="true"/>
          <w:lang w:bidi="fa-IR"/>
        </w:rPr>
        <w:t xml:space="preserve">شیخ صدوق روایتی را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خدا سه تاست روز ظهور قائم، روز رجعت وروز قیامت</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 xml:space="preserve">مرحوم مجلس در بحار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قبر بر وی شکافته می شود و به دنیا بر می گردد حسین بن علی عابر است، رجعت همگانی نیست بلکه خاص است و فقط کسانی به دنیا باز می گردند که مؤمن خالص یا مشرک محض باشند</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قومی که خدا با عذابش آنها را هلاک کرده است در زمان رجعت باز نمی گردند</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 xml:space="preserve">در زیارت آل یاسین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رَجْعَتَكُمْ حَقٌّ لا رَيْبَ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شما حق است و شکی درباره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عهد هم به خدای خویش عرض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اگر میان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 روح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حایل شد آن مرگی که آن را بر بندگان حتمی قرار دادهای پس از قبرم بیرونم آر، در حالی که کفنم را به خود پیچیده، شمشیرم آخته و نیزه ام برهنه، پاسخگو به ندای آن دعوت کننده در شهر و روستا هستم</w:t>
      </w:r>
      <w:r>
        <w:rPr>
          <w:rFonts w:eastAsia="IRNazanin" w:cs="IRNazanin"/>
          <w:color w:val="111111"/>
          <w:sz w:val="28"/>
          <w:szCs w:val="28"/>
          <w:rtl w:val="true"/>
          <w:lang w:bidi="fa-IR"/>
        </w:rPr>
        <w:t>»</w:t>
      </w:r>
      <w:r>
        <w:rPr>
          <w:rStyle w:val="FootnoteAnchor"/>
          <w:rtl w:val="true"/>
        </w:rPr>
        <w:footnoteReference w:id="1163"/>
      </w:r>
    </w:p>
    <w:p>
      <w:pPr>
        <w:pStyle w:val="Heading2"/>
        <w:numPr>
          <w:ilvl w:val="1"/>
          <w:numId w:val="1"/>
        </w:numPr>
        <w:rPr/>
      </w:pPr>
      <w:bookmarkStart w:id="2356" w:name="__RefHeading___Toc1108087_1051229030"/>
      <w:bookmarkStart w:id="2357" w:name="_Toc873"/>
      <w:bookmarkEnd w:id="2356"/>
      <w:r>
        <w:rPr/>
        <w:t>872</w:t>
      </w:r>
      <w:r>
        <w:rPr>
          <w:rtl w:val="true"/>
        </w:rPr>
        <w:t xml:space="preserve">- </w:t>
      </w:r>
      <w:r>
        <w:rPr>
          <w:rtl w:val="true"/>
        </w:rPr>
        <w:t>فضيلت آن است که دشمن شهادت به نیکی دهد</w:t>
      </w:r>
      <w:r>
        <w:rPr>
          <w:rtl w:val="true"/>
        </w:rPr>
        <w:t>:</w:t>
      </w:r>
      <w:bookmarkEnd w:id="2357"/>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الرشید آشکارا یاد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داشته و رفتار علویان با عباسیان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روایت می کند که مأمون در پاسخ پرسشی که یکی از یارانش درباره سبب مهربانی اش با علویان با او در میان نهاد،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سبب این کارها را کرده ام که ابوبکر چون زمام امور را به دست گرفت، هیچ یک از هاشمیان را به کاری نگماشت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 و عثمان نیز این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على زمامدار شد، عبدالله بن عباس را بر بصره، عبیدالله را بر یمن، سعید را بر مکه وقتم را بر بحرین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همه آنان را به کاری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به گردن ما بود تا اینکه باکاری که در حق </w:t>
      </w:r>
      <w:bookmarkStart w:id="2358" w:name="pg7341_74928"/>
    </w:p>
    <w:p>
      <w:pPr>
        <w:pStyle w:val="BookText"/>
        <w:rPr/>
      </w:pPr>
      <w:bookmarkEnd w:id="2358"/>
      <w:r>
        <w:rPr>
          <w:rFonts w:ascii="IRNazanin" w:hAnsi="IRNazanin" w:eastAsia="IRNazanin"/>
          <w:color w:val="111111"/>
          <w:sz w:val="28"/>
          <w:sz w:val="28"/>
          <w:szCs w:val="28"/>
          <w:rtl w:val="true"/>
          <w:lang w:bidi="fa-IR"/>
        </w:rPr>
        <w:t>فرزندانش کردم، پاداش آن را دادم</w:t>
      </w:r>
      <w:r>
        <w:rPr>
          <w:rStyle w:val="FootnoteAnchor"/>
          <w:rtl w:val="true"/>
        </w:rPr>
        <w:footnoteReference w:id="1164"/>
      </w:r>
    </w:p>
    <w:p>
      <w:pPr>
        <w:pStyle w:val="Heading2"/>
        <w:numPr>
          <w:ilvl w:val="1"/>
          <w:numId w:val="1"/>
        </w:numPr>
        <w:rPr/>
      </w:pPr>
      <w:bookmarkStart w:id="2359" w:name="__RefHeading___Toc1108089_1051229030"/>
      <w:bookmarkStart w:id="2360" w:name="_Toc874"/>
      <w:bookmarkEnd w:id="2359"/>
      <w:r>
        <w:rPr/>
        <w:t>873</w:t>
      </w:r>
      <w:r>
        <w:rPr>
          <w:rtl w:val="true"/>
        </w:rPr>
        <w:t xml:space="preserve">- </w:t>
      </w:r>
      <w:r>
        <w:rPr>
          <w:rtl w:val="true"/>
        </w:rPr>
        <w:t>فرقة كيسانية</w:t>
      </w:r>
      <w:r>
        <w:rPr>
          <w:rtl w:val="true"/>
        </w:rPr>
        <w:t>:</w:t>
      </w:r>
      <w:bookmarkEnd w:id="2360"/>
    </w:p>
    <w:p>
      <w:pPr>
        <w:pStyle w:val="BookText"/>
        <w:rPr/>
      </w:pPr>
      <w:r>
        <w:rPr>
          <w:rFonts w:ascii="IRNazanin" w:hAnsi="IRNazanin" w:eastAsia="IRNazanin"/>
          <w:color w:val="111111"/>
          <w:sz w:val="28"/>
          <w:sz w:val="28"/>
          <w:szCs w:val="28"/>
          <w:rtl w:val="true"/>
          <w:lang w:bidi="fa-IR"/>
        </w:rPr>
        <w:t>این فرقه در خلال جنبش مختار بن ابی عبیده ثقفی که مردم را به هوا داری محمد حنفیه فرا می خواند،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اعلام داشت که دین طاعت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به تأویل ارکان شرعی از قبیل نماز، روزہ، زکات، حج و دیگر چیزها انجامید و برخی را واداشت که از پس رسیدن به طاعت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تکالیف شرعی را رها سازند، چنان که اعتقاد برخی را به قیامت نیز سست کرد و بعضی را به سوی اعتقاد به تناسخ و حلول پس از مرگ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ایشان، کسانی امامت را منحصر بر همان یک تن میدانند و بر آن اعتقادند که او نمی میرد و روا نیست که بمیرد تا باز گردد و برخی بر این باورند که حقیقت امامت پس از امام به دیگری سرایت می کند و بر آن دیگری حسرت می خورند و درباره او سرگردانند و از ایشان برخی مدعی حکم امامتند با آنکه از شجره تبار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جملگی سرگردان و پریشان خاطرند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کیسانیه اعلام کردند که محمد بن حنفیه، از پس مخفی شدن در کوههای رضوی همراه با هوادارانش برانگیخته می شوند و زمین را از عدل و داد آکنده می سازند</w:t>
      </w:r>
      <w:r>
        <w:rPr>
          <w:rFonts w:eastAsia="IRNazanin" w:cs="IRNazanin"/>
          <w:color w:val="111111"/>
          <w:sz w:val="28"/>
          <w:szCs w:val="28"/>
          <w:rtl w:val="true"/>
          <w:lang w:bidi="fa-IR"/>
        </w:rPr>
        <w:t>.</w:t>
      </w:r>
      <w:r>
        <w:rPr>
          <w:rStyle w:val="FootnoteAnchor"/>
          <w:rtl w:val="true"/>
        </w:rPr>
        <w:footnoteReference w:id="1165"/>
      </w:r>
    </w:p>
    <w:p>
      <w:pPr>
        <w:pStyle w:val="Heading2"/>
        <w:numPr>
          <w:ilvl w:val="1"/>
          <w:numId w:val="1"/>
        </w:numPr>
        <w:rPr/>
      </w:pPr>
      <w:bookmarkStart w:id="2361" w:name="__RefHeading___Toc1108091_1051229030"/>
      <w:bookmarkStart w:id="2362" w:name="_Toc875"/>
      <w:bookmarkEnd w:id="2361"/>
      <w:r>
        <w:rPr/>
        <w:t>874</w:t>
      </w:r>
      <w:r>
        <w:rPr>
          <w:rtl w:val="true"/>
        </w:rPr>
        <w:t xml:space="preserve">- </w:t>
      </w:r>
      <w:r>
        <w:rPr>
          <w:rtl w:val="true"/>
        </w:rPr>
        <w:t>این عمار یک</w:t>
      </w:r>
      <w:r>
        <w:rPr>
          <w:rtl w:val="true"/>
        </w:rPr>
        <w:t>:</w:t>
      </w:r>
      <w:bookmarkEnd w:id="2362"/>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سماء بن حکیم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صفین در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پرچم عمار یاسر با دشمن می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مردی از سپاه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در میان شما کیست؟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bookmarkStart w:id="2363" w:name="pg7341_74929"/>
    </w:p>
    <w:p>
      <w:pPr>
        <w:pStyle w:val="BookText"/>
        <w:rPr/>
      </w:pPr>
      <w:bookmarkEnd w:id="2363"/>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از خانه بیرون آمدم، اطمینان داشتم که ما در مسیر حقیم و معاویه و طرفدارانش بر باطل و گمراهی هستند، تا شب گذشته نیز همین عقیده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دیشب دیدم که اذان گوی ما و اذان گوی معاویه، هر دو بر یکتایی خدا و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میدهند، به شک افتاده و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عمار را ملاقات کردهای، برو و از او بپرس و از گفته اش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پس از سخنان آن مرد، روشنگری خود را با سخنان مفصلی به انجام رساند و او را به اردوگاه امیرالمؤمنان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صفین، عمار در هر نقطه ای که احساس می کرد، برای سپاه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و سؤالی بوجود آمده است، فورا در آن نقطه حاضر می شد و با بیانی رسا و روشنگرانه، حقایق را برای مردم روشن می ساخت و در همان جنگ به فیض شهادت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اوج جنگ نهروان، غصه و ناراحتی خود را از جای خالی عمار بیان می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عمار؟</w:t>
      </w:r>
      <w:r>
        <w:rPr>
          <w:rStyle w:val="FootnoteAnchor"/>
          <w:rtl w:val="true"/>
        </w:rPr>
        <w:footnoteReference w:id="1166"/>
      </w:r>
    </w:p>
    <w:p>
      <w:pPr>
        <w:pStyle w:val="Heading2"/>
        <w:numPr>
          <w:ilvl w:val="1"/>
          <w:numId w:val="1"/>
        </w:numPr>
        <w:rPr/>
      </w:pPr>
      <w:bookmarkStart w:id="2364" w:name="__RefHeading___Toc1108093_1051229030"/>
      <w:bookmarkStart w:id="2365" w:name="_Toc876"/>
      <w:bookmarkEnd w:id="2364"/>
      <w:r>
        <w:rPr/>
        <w:t>875</w:t>
      </w:r>
      <w:r>
        <w:rPr>
          <w:rtl w:val="true"/>
        </w:rPr>
        <w:t xml:space="preserve">- </w:t>
      </w:r>
      <w:r>
        <w:rPr>
          <w:rtl w:val="true"/>
        </w:rPr>
        <w:t>موریانه مأمور الهی</w:t>
      </w:r>
      <w:r>
        <w:rPr>
          <w:rtl w:val="true"/>
        </w:rPr>
        <w:t>:</w:t>
      </w:r>
      <w:bookmarkEnd w:id="2365"/>
    </w:p>
    <w:p>
      <w:pPr>
        <w:pStyle w:val="BookText"/>
        <w:rPr/>
      </w:pPr>
      <w:r>
        <w:rPr>
          <w:rFonts w:ascii="IRNazanin" w:hAnsi="IRNazanin" w:eastAsia="IRNazanin"/>
          <w:color w:val="111111"/>
          <w:sz w:val="28"/>
          <w:sz w:val="28"/>
          <w:szCs w:val="28"/>
          <w:rtl w:val="true"/>
          <w:lang w:bidi="fa-IR"/>
        </w:rPr>
        <w:t xml:space="preserve">پس از آنکه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خود را آشکار فرمود و هر روزه بر تعداد علاقمندان به آئین اسلام افزوده شده و قریش، از شکنجه و ایجاد جنگ روانی نتیجه ای نگرفت، تصمیم به محاصره اقتصادی، مسلمانان گرفتند و به همین منظور عهدنامه ای را با یکدیگر نوشته و مقرر کردند که هرگونه ارتباط، معاشرت، خرید و فروش، ازدواج و غیره با مسلمانان تحریم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تنظیم این عهدنامه نیز آن را امضاء کرده و بر اجرای آن هم قسم شده و اینعهدنامه را در صندوقی گذاشته و از دیوار کعبه آویزان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بعد از آن در فشار بسیار زیاد اقتصادی افتاده و بدلیل کاستن از خطرات ناشی از حملهی قریش، به دره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شدند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فشار و ماندن در شعب، سه سال طول کشید و مسلمانان و خانواده ها و فرزندان آنها، گاه تا چند روز گرسنگی را تحمل کرده و برای حفظ اسلام، سنگ بر شکم می بستند </w:t>
      </w:r>
      <w:bookmarkStart w:id="2366" w:name="pg7341_74930"/>
    </w:p>
    <w:p>
      <w:pPr>
        <w:pStyle w:val="BookText"/>
        <w:rPr/>
      </w:pPr>
      <w:bookmarkEnd w:id="2366"/>
      <w:r>
        <w:rPr>
          <w:rFonts w:ascii="IRNazanin" w:hAnsi="IRNazanin" w:eastAsia="IRNazanin"/>
          <w:color w:val="111111"/>
          <w:sz w:val="28"/>
          <w:sz w:val="28"/>
          <w:szCs w:val="28"/>
          <w:rtl w:val="true"/>
          <w:lang w:bidi="fa-IR"/>
        </w:rPr>
        <w:t>و صدای ناله های جگر سوز کودکان نیز اثری بر دل مشرکان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مسلمانان همچنان در مقابل سختیها استقامت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خدیجه تمام دارایی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فرشته ی وحی نازل شد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تمام آن پیمان را که قریش نوشته و مهر کرده بودند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دریافت این خبر، ابوطالب به نزد مشرکان رفت و از این موضوع آنها را مطلع کرد و قریش در کمال تعجب وقتی درب صندوق مهر شده را باز کردند، متوجه صدق گفتار و خبر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همین موضوع موجب بی اعتبار شدن این عهدنامه و خارج شدن مسلمانان از محاصره شد</w:t>
      </w:r>
      <w:r>
        <w:rPr>
          <w:rFonts w:eastAsia="IRNazanin" w:cs="IRNazanin"/>
          <w:color w:val="111111"/>
          <w:sz w:val="28"/>
          <w:szCs w:val="28"/>
          <w:rtl w:val="true"/>
          <w:lang w:bidi="fa-IR"/>
        </w:rPr>
        <w:t xml:space="preserve">. </w:t>
      </w:r>
      <w:r>
        <w:rPr>
          <w:rStyle w:val="FootnoteAnchor"/>
          <w:rtl w:val="true"/>
        </w:rPr>
        <w:footnoteReference w:id="1167"/>
      </w:r>
    </w:p>
    <w:p>
      <w:pPr>
        <w:pStyle w:val="Heading2"/>
        <w:numPr>
          <w:ilvl w:val="1"/>
          <w:numId w:val="1"/>
        </w:numPr>
        <w:rPr/>
      </w:pPr>
      <w:bookmarkStart w:id="2367" w:name="__RefHeading___Toc1108095_1051229030"/>
      <w:bookmarkStart w:id="2368" w:name="_Toc877"/>
      <w:bookmarkEnd w:id="2367"/>
      <w:r>
        <w:rPr/>
        <w:t>876</w:t>
      </w:r>
      <w:r>
        <w:rPr>
          <w:rtl w:val="true"/>
        </w:rPr>
        <w:t xml:space="preserve">- </w:t>
      </w:r>
      <w:r>
        <w:rPr>
          <w:rtl w:val="true"/>
        </w:rPr>
        <w:t>بزرگترین و بهترین دعا</w:t>
      </w:r>
      <w:r>
        <w:rPr>
          <w:rtl w:val="true"/>
        </w:rPr>
        <w:t>:</w:t>
      </w:r>
      <w:bookmarkEnd w:id="2368"/>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 در پایان هر نماز بخواند که تأثیر در تقویت حافظه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شاهد عرض این است اللَّهُمَّ اجْعَلْ لِی فِی قَلْبِی نُوراً وَبَصَراً وَفَهْماً وَعِلْماً، إِنَّکَ عَلی کُلِّ شَیْ ءٍ قَدِیرٌ</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خدایا دلم را به نور و بصیرت و فهم و علم آراسته کن که تو بر همه چیز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قلب و بصیرت و شناخت لازم سبب عاقبت بخیری می شود و اگر بصیرت و فهم لازم نباشد وضعی مثل خزيمة بن ثابت که از صحابی جلیل القدر و خوشنام دوران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جمل، خزیمه در جبهه 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و در رکاب ایشان حضور یافت به محض مشاهده ی افرادصاحب نامی همچون طلحه و زبیر و عایشه در مقابل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دچار تردید شد و برخی اصحاب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سعی کردند تا او را از تردید خارج کنند فایده ای نبخشید و بالاخره نیز شمشیر خود را </w:t>
      </w:r>
      <w:bookmarkStart w:id="2369" w:name="pg7341_74931"/>
    </w:p>
    <w:p>
      <w:pPr>
        <w:pStyle w:val="BookText"/>
        <w:rPr/>
      </w:pPr>
      <w:bookmarkEnd w:id="2369"/>
      <w:r>
        <w:rPr>
          <w:rFonts w:ascii="IRNazanin" w:hAnsi="IRNazanin" w:eastAsia="IRNazanin"/>
          <w:color w:val="111111"/>
          <w:sz w:val="28"/>
          <w:sz w:val="28"/>
          <w:szCs w:val="28"/>
          <w:rtl w:val="true"/>
          <w:lang w:bidi="fa-IR"/>
        </w:rPr>
        <w:t xml:space="preserve">هرگز از غلاف بیرون نکشید و حاضر به جنگ نشد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گذاشت</w:t>
      </w:r>
      <w:r>
        <w:rPr>
          <w:rFonts w:eastAsia="IRNazanin" w:cs="IRNazanin"/>
          <w:color w:val="111111"/>
          <w:sz w:val="28"/>
          <w:szCs w:val="28"/>
          <w:rtl w:val="true"/>
          <w:lang w:bidi="fa-IR"/>
        </w:rPr>
        <w:t>.</w:t>
      </w:r>
      <w:r>
        <w:rPr>
          <w:rStyle w:val="FootnoteAnchor"/>
          <w:rtl w:val="true"/>
        </w:rPr>
        <w:footnoteReference w:id="1169"/>
      </w:r>
    </w:p>
    <w:p>
      <w:pPr>
        <w:pStyle w:val="Heading2"/>
        <w:numPr>
          <w:ilvl w:val="1"/>
          <w:numId w:val="1"/>
        </w:numPr>
        <w:rPr/>
      </w:pPr>
      <w:bookmarkStart w:id="2370" w:name="__RefHeading___Toc1108097_1051229030"/>
      <w:bookmarkStart w:id="2371" w:name="_Toc878"/>
      <w:bookmarkEnd w:id="2370"/>
      <w:r>
        <w:rPr/>
        <w:t>877</w:t>
      </w:r>
      <w:r>
        <w:rPr>
          <w:rtl w:val="true"/>
        </w:rPr>
        <w:t xml:space="preserve">- </w:t>
      </w:r>
      <w:r>
        <w:rPr>
          <w:rtl w:val="true"/>
        </w:rPr>
        <w:t xml:space="preserve">مواظب باشیم عامل استعمار نشویم </w:t>
      </w:r>
      <w:r>
        <w:rPr>
          <w:rtl w:val="true"/>
        </w:rPr>
        <w:t>:</w:t>
      </w:r>
      <w:bookmarkEnd w:id="2371"/>
    </w:p>
    <w:p>
      <w:pPr>
        <w:pStyle w:val="BookText"/>
        <w:rPr/>
      </w:pPr>
      <w:r>
        <w:rPr>
          <w:rFonts w:ascii="IRNazanin" w:hAnsi="IRNazanin" w:eastAsia="IRNazanin"/>
          <w:color w:val="111111"/>
          <w:sz w:val="28"/>
          <w:sz w:val="28"/>
          <w:szCs w:val="28"/>
          <w:rtl w:val="true"/>
          <w:lang w:bidi="fa-IR"/>
        </w:rPr>
        <w:t>اخیرا یکی از نقشه ها و دسیسه های دشمنان اسلام برای ایجاد اختلاف شبکه های ماهواره ای و سایت هایی است که استعمار به هیچکدام از فرقه های اسلامی اعتقاد ندارد ولی پولهایی خرج می کند تا فرقه های مسلمین را به جان هم بیندازد و خود از آب گل آلود ماهی بگیرد و شعار تفرقه بینداز و حکومت کن را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دروان حکومت قاجار در ایران که بزرگترین کشور شیعی به شمار می رفت، حکومت عثمانی بزرگترین حکومت اهل سنت در جهان بود که پایتخت این حکومت در استانبول ترکیه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سفارت حکومت عثمانی در تهران، مسجد کوچکی قرار داشت که یک روضه خوان، هر روزه صبح ها در کنار این مسجد نشسته و ضمن خواندن روضه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الفاظ خاصی را نثار خلیفه ی دوم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این مسجد روزی نسبت به این روضه خوان حساس شده و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هر روز همین روضه را می خوانی و همان الفاظ را علیه عمر تکرار میکنی؟ بعضی از روزها به تناسب ایام هم روضه ی دیگری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دیگر را بلد هستم ولی یک نفر بانی دارم که روزانه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ارزش آن دوران به من می دهد و می گوید، همین روضه را با همین کیفیت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پس از پرسیدن نام و آدرس بانی مذکور، به مغازهی او که کاسبی در بازار بود رفت و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روزی دو تومان به من می دهد تا در آن مسجد چنینروضه ای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روضه خوان داده و مابقی را خودم بر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به نزدبانی دوم رفت و پس از دریافت پاسخ مشابهی از وی نیز بدنبال دیگر عوامل این موضوع براه افتاد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مشخص گردید که فردی از سفارت انگلیس روزانه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برای این </w:t>
      </w:r>
      <w:bookmarkStart w:id="2372" w:name="pg7341_74932"/>
    </w:p>
    <w:p>
      <w:pPr>
        <w:pStyle w:val="BookText"/>
        <w:rPr/>
      </w:pPr>
      <w:bookmarkEnd w:id="2372"/>
      <w:r>
        <w:rPr>
          <w:rFonts w:ascii="IRNazanin" w:hAnsi="IRNazanin" w:eastAsia="IRNazanin"/>
          <w:color w:val="111111"/>
          <w:sz w:val="28"/>
          <w:sz w:val="28"/>
          <w:szCs w:val="28"/>
          <w:rtl w:val="true"/>
          <w:lang w:bidi="fa-IR"/>
        </w:rPr>
        <w:t xml:space="preserve">روضه در نظر گرفته که با واسطه های فراوان در کنار سفارت عثمانی و با انگیزه ایجاد اختلاف بین دو کشور بزرگ شیعه و سنی، این روضه نهایت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خوانده شود</w:t>
      </w:r>
      <w:r>
        <w:rPr>
          <w:rFonts w:eastAsia="IRNazanin" w:cs="IRNazanin"/>
          <w:color w:val="111111"/>
          <w:sz w:val="28"/>
          <w:szCs w:val="28"/>
          <w:rtl w:val="true"/>
          <w:lang w:bidi="fa-IR"/>
        </w:rPr>
        <w:t xml:space="preserve">! </w:t>
      </w:r>
      <w:r>
        <w:rPr>
          <w:rStyle w:val="FootnoteAnchor"/>
          <w:rtl w:val="true"/>
        </w:rPr>
        <w:footnoteReference w:id="1170"/>
      </w:r>
    </w:p>
    <w:p>
      <w:pPr>
        <w:pStyle w:val="Heading2"/>
        <w:numPr>
          <w:ilvl w:val="1"/>
          <w:numId w:val="1"/>
        </w:numPr>
        <w:rPr/>
      </w:pPr>
      <w:bookmarkStart w:id="2373" w:name="__RefHeading___Toc1108099_1051229030"/>
      <w:bookmarkStart w:id="2374" w:name="_Toc879"/>
      <w:bookmarkEnd w:id="2373"/>
      <w:r>
        <w:rPr/>
        <w:t>878</w:t>
      </w:r>
      <w:r>
        <w:rPr>
          <w:rtl w:val="true"/>
        </w:rPr>
        <w:t xml:space="preserve">- </w:t>
      </w:r>
      <w:r>
        <w:rPr>
          <w:rtl w:val="true"/>
        </w:rPr>
        <w:t>آئین عماردو</w:t>
      </w:r>
      <w:r>
        <w:rPr>
          <w:rtl w:val="true"/>
        </w:rPr>
        <w:t>:</w:t>
      </w:r>
      <w:bookmarkEnd w:id="2374"/>
    </w:p>
    <w:p>
      <w:pPr>
        <w:pStyle w:val="BookText"/>
        <w:rPr/>
      </w:pPr>
      <w:r>
        <w:rPr>
          <w:rFonts w:ascii="IRNazanin" w:hAnsi="IRNazanin" w:eastAsia="IRNazanin"/>
          <w:color w:val="111111"/>
          <w:sz w:val="28"/>
          <w:sz w:val="28"/>
          <w:szCs w:val="28"/>
          <w:rtl w:val="true"/>
          <w:lang w:bidi="fa-IR"/>
        </w:rPr>
        <w:t>روزی عمار یاسر که جوان نیرومندی بود، چند قطعه سنگ را روی هم جمع کرده و برای ساختمان مسجد،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سادگی و اخلاص وی سوء استفاده کرده و بیش از مقدار تحمل وی، سنگ بر او حمل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زیر بار گران، در حالی که سه قطعه سنگ را حمل می کرد،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سخن به گله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 سوء قصد به من دارند و خواهان قتل و مرگ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 ها را یک یک می آورند اما سه تا سه تا بر دوش من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غباری که در پشت او بود، پاک کرده و این جمله ی تاریخی را در میان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قاتل تو نیستند، تو را گروه ستمگر خواهند کشت در حالی که تو آنان را به سوی حق و حقیقت، دعوت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موضوعی مهم در ذهن مسلمانان، ماندگار شد و سالها بعد در هنگامه ی جنگ صفین و دوران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عمار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سر می برد در رکاب حضرت و به دست هواداران معاویه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عمار، ولوله ی عجیبی را در لشکر معاویه براه انداخت وبراساس حدیث پیامبر عده ای از یاران معاویه خود را از گروه ستمکار دانسته و لشکر معاویه در آستانه فروپاشی قرار گرفت</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که کار خود را در خطر دید، ابتدا حدیث پیامبر را انکار کرد و وقتی متوجه شد که مسلمانان بر صحت این گفتار پیامبر شکی ندارند، حیله ای را اجرا کرده و به گروه معترض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وانا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قاتل عمار، ماییم؟ بلکه او را علی و یارانش کشته اند که او را همراه خود به جنگ آورده و در برابر شمشیرهای ما قرار دادند</w:t>
      </w:r>
      <w:r>
        <w:rPr>
          <w:rFonts w:eastAsia="IRNazanin" w:cs="IRNazanin"/>
          <w:color w:val="111111"/>
          <w:sz w:val="28"/>
          <w:szCs w:val="28"/>
          <w:rtl w:val="true"/>
          <w:lang w:bidi="fa-IR"/>
        </w:rPr>
        <w:t xml:space="preserve">! </w:t>
      </w:r>
      <w:bookmarkStart w:id="2375" w:name="pg7341_74933"/>
    </w:p>
    <w:p>
      <w:pPr>
        <w:pStyle w:val="BookText"/>
        <w:rPr/>
      </w:pPr>
      <w:bookmarkEnd w:id="2375"/>
      <w:r>
        <w:rPr>
          <w:rFonts w:ascii="IRNazanin" w:hAnsi="IRNazanin" w:eastAsia="IRNazanin"/>
          <w:color w:val="111111"/>
          <w:sz w:val="28"/>
          <w:sz w:val="28"/>
          <w:szCs w:val="28"/>
          <w:rtl w:val="true"/>
          <w:lang w:bidi="fa-IR"/>
        </w:rPr>
        <w:t>این توجیه و حیلهی معاویه برخی از فرصت طلبان و افرادی که بدنبال توجیه حضور خود در صف معاویه شده بودند را مجاب کرده و همچنان در لشکر معاویه ماندگار شدند وكلام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قاتلین عمار نادیده گرفتند</w:t>
      </w:r>
      <w:r>
        <w:rPr>
          <w:rFonts w:eastAsia="IRNazanin" w:cs="IRNazanin"/>
          <w:color w:val="111111"/>
          <w:sz w:val="28"/>
          <w:szCs w:val="28"/>
          <w:rtl w:val="true"/>
          <w:lang w:bidi="fa-IR"/>
        </w:rPr>
        <w:t xml:space="preserve">. </w:t>
      </w:r>
      <w:r>
        <w:rPr>
          <w:rStyle w:val="FootnoteAnchor"/>
          <w:rtl w:val="true"/>
        </w:rPr>
        <w:footnoteReference w:id="1171"/>
      </w:r>
    </w:p>
    <w:p>
      <w:pPr>
        <w:pStyle w:val="Heading2"/>
        <w:numPr>
          <w:ilvl w:val="1"/>
          <w:numId w:val="1"/>
        </w:numPr>
        <w:rPr/>
      </w:pPr>
      <w:bookmarkStart w:id="2376" w:name="__RefHeading___Toc1108101_1051229030"/>
      <w:bookmarkStart w:id="2377" w:name="_Toc880"/>
      <w:bookmarkEnd w:id="2376"/>
      <w:r>
        <w:rPr/>
        <w:t>879</w:t>
      </w:r>
      <w:r>
        <w:rPr>
          <w:rtl w:val="true"/>
        </w:rPr>
        <w:t xml:space="preserve">- </w:t>
      </w:r>
      <w:r>
        <w:rPr>
          <w:rtl w:val="true"/>
        </w:rPr>
        <w:t>سفير بصير</w:t>
      </w:r>
      <w:r>
        <w:rPr>
          <w:rtl w:val="true"/>
        </w:rPr>
        <w:t>:</w:t>
      </w:r>
      <w:bookmarkEnd w:id="2377"/>
    </w:p>
    <w:p>
      <w:pPr>
        <w:pStyle w:val="BookText"/>
        <w:rPr/>
      </w:pPr>
      <w:r>
        <w:rPr>
          <w:rFonts w:ascii="IRNazanin" w:hAnsi="IRNazanin" w:eastAsia="IRNazanin"/>
          <w:color w:val="111111"/>
          <w:sz w:val="28"/>
          <w:sz w:val="28"/>
          <w:szCs w:val="28"/>
          <w:rtl w:val="true"/>
          <w:lang w:bidi="fa-IR"/>
        </w:rPr>
        <w:t xml:space="preserve">قیس بن مسهر، سفیر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بدلیل خیانت برخی خواص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دستگیری، قیس، اسامی کسانی را که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بودند و نزد او بود، پاره کرده و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نزد عبيدالله بن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 او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تو دست بر نمی دارم تا آنکه نام آنها که در نامه بودند را بگویی و یا اینکه بر منبر روی و حسین بن علی و پدر و برادرش را لعن کنی وگرنه تو را قطعه قطعه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افراد را هرگز به تو نخواهم گفت، اما رفتن بر منبر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بسیار خوشحال شد و با تبلیغات فراوان، مردم را برای شنیدن لعنهای قیس،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بر منبر رفت و پس از ستایش خدا و درود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عالیترین درودها را بر امیرالمؤمنین علی و فرزندانش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شجاعت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عبیدالله و پدرش لعنت فرستاد سپس بزرگان و آل بنی امیه را از اول تا آخر مورد العن قرار داد و در لحظاتی که او را به زور از منبر پائین می آوردند پیام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قیس را از بالای بام قصر بر زمین انداختند و سفیر بصیر سید الشهداء با افتخار و در کمال عزت به شهادت رسید</w:t>
      </w:r>
      <w:r>
        <w:rPr>
          <w:rFonts w:eastAsia="IRNazanin" w:cs="IRNazanin"/>
          <w:color w:val="111111"/>
          <w:sz w:val="28"/>
          <w:szCs w:val="28"/>
          <w:rtl w:val="true"/>
          <w:lang w:bidi="fa-IR"/>
        </w:rPr>
        <w:t>.</w:t>
      </w:r>
      <w:r>
        <w:rPr>
          <w:rStyle w:val="FootnoteAnchor"/>
          <w:rtl w:val="true"/>
        </w:rPr>
        <w:footnoteReference w:id="1172"/>
      </w:r>
    </w:p>
    <w:p>
      <w:pPr>
        <w:pStyle w:val="Heading2"/>
        <w:numPr>
          <w:ilvl w:val="1"/>
          <w:numId w:val="1"/>
        </w:numPr>
        <w:rPr/>
      </w:pPr>
      <w:bookmarkStart w:id="2378" w:name="__RefHeading___Toc1108103_1051229030"/>
      <w:bookmarkStart w:id="2379" w:name="_Toc881"/>
      <w:bookmarkEnd w:id="2378"/>
      <w:r>
        <w:rPr/>
        <w:t>880</w:t>
      </w:r>
      <w:r>
        <w:rPr>
          <w:rtl w:val="true"/>
        </w:rPr>
        <w:t xml:space="preserve">- </w:t>
      </w:r>
      <w:r>
        <w:rPr>
          <w:rtl w:val="true"/>
        </w:rPr>
        <w:t>نب از که داری؟</w:t>
      </w:r>
      <w:bookmarkEnd w:id="2379"/>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سلمان فارسی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بود و عده ای از بزرگان و یاران </w:t>
      </w:r>
      <w:bookmarkStart w:id="2380" w:name="pg7341_74934"/>
    </w:p>
    <w:p>
      <w:pPr>
        <w:pStyle w:val="BookText"/>
        <w:rPr/>
      </w:pPr>
      <w:bookmarkEnd w:id="2380"/>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اصل و نسبت به میان آمد و هر کسی دربارهی اصل و نسب خود چیزی گفته و آن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سلمان رسید این شاگرد بزرگ مکتب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جملاتی درس آموز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سَلْمَانُ بْنُ عَبْدِ اَللَّهِ کُنْتُ ضَالاًّ فَهَدَانِیَ اَللَّهُ عَزَّ وَ جَلَّ بِمُحَمَّدٍ صَلَّی اَللَّهُ عَلَیْهِ وَ آلِهِ وَ سَلَّمَ کُنْتُ عَائِلاً فَأَغْنَانِی اَللَّهُ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نامم سلمان است و فرزند یکی از بندگان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بودم و خداوند به وسیله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هدایت کرد، برده بودم خداوند به وسیله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بودم خداوند به وسیله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اصل و نسب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پس از شنیدن ماجرا و جملات سلمان، ضمن تجلیل فراوان از سخنان سلمان، رو به قریشیان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خون یعنی چه؟ نژاد یعنی چه؟ نسب افتخارآمیز هر کس،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هر کس عبارت است از خلق و خوی و شخصیت او و اصل و ریشه ی هر کس، فهم و عقل و ادراک اوست و چه ریشه ای بالاتر از عقل</w:t>
      </w:r>
      <w:r>
        <w:rPr>
          <w:rFonts w:eastAsia="IRNazanin" w:cs="IRNazanin"/>
          <w:color w:val="111111"/>
          <w:sz w:val="28"/>
          <w:szCs w:val="28"/>
          <w:rtl w:val="true"/>
          <w:lang w:bidi="fa-IR"/>
        </w:rPr>
        <w:t>.</w:t>
      </w:r>
      <w:r>
        <w:rPr>
          <w:rStyle w:val="FootnoteAnchor"/>
          <w:rtl w:val="true"/>
        </w:rPr>
        <w:footnoteReference w:id="1173"/>
      </w:r>
    </w:p>
    <w:p>
      <w:pPr>
        <w:pStyle w:val="Heading2"/>
        <w:numPr>
          <w:ilvl w:val="1"/>
          <w:numId w:val="1"/>
        </w:numPr>
        <w:rPr/>
      </w:pPr>
      <w:bookmarkStart w:id="2381" w:name="__RefHeading___Toc1108105_1051229030"/>
      <w:bookmarkStart w:id="2382" w:name="_Toc882"/>
      <w:bookmarkEnd w:id="2381"/>
      <w:r>
        <w:rPr/>
        <w:t>881</w:t>
      </w:r>
      <w:r>
        <w:rPr>
          <w:rtl w:val="true"/>
        </w:rPr>
        <w:t xml:space="preserve">- </w:t>
      </w:r>
      <w:r>
        <w:rPr>
          <w:rtl w:val="true"/>
        </w:rPr>
        <w:t>دو برابری مجازات و پاداش وابستگان رسول الله</w:t>
      </w:r>
      <w:r>
        <w:rPr>
          <w:rtl w:val="true"/>
        </w:rPr>
        <w:t>(</w:t>
      </w:r>
      <w:r>
        <w:rPr>
          <w:rtl w:val="true"/>
        </w:rPr>
        <w:t>صلی الله علیه واله</w:t>
      </w:r>
      <w:r>
        <w:rPr>
          <w:rtl w:val="true"/>
        </w:rPr>
        <w:t>) :</w:t>
      </w:r>
      <w:bookmarkEnd w:id="2382"/>
    </w:p>
    <w:p>
      <w:pPr>
        <w:pStyle w:val="BookText"/>
        <w:rPr/>
      </w:pPr>
      <w:r>
        <w:rPr>
          <w:rFonts w:ascii="IRNazanin" w:hAnsi="IRNazanin" w:eastAsia="IRNazanin"/>
          <w:color w:val="111111"/>
          <w:sz w:val="28"/>
          <w:sz w:val="28"/>
          <w:szCs w:val="28"/>
          <w:rtl w:val="true"/>
          <w:lang w:bidi="fa-IR"/>
        </w:rPr>
        <w:t>نخست به ترجمه این دو آیه توجه کنید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مرتکب گناه آشکار می شود، عذابش دو برابر است و این برای خدا آسان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شما مطيع دستورات خدا و رسول او باشد و کار پسندیده کند به او دو برابر پاداش عطا می کنیم و روزی پرارزشی برایش آماده می سازیم</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و بعد به این کلام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نمایید که حضرت، سادات و وابستگان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عقاب و ثواب درست همانند همسران پیامبر در قرآن تبیین می فرماید</w:t>
      </w:r>
      <w:r>
        <w:rPr>
          <w:rFonts w:eastAsia="IRNazanin" w:cs="IRNazanin"/>
          <w:color w:val="111111"/>
          <w:sz w:val="28"/>
          <w:szCs w:val="28"/>
          <w:rtl w:val="true"/>
          <w:lang w:bidi="fa-IR"/>
        </w:rPr>
        <w:t xml:space="preserve">: </w:t>
      </w:r>
      <w:bookmarkStart w:id="2383" w:name="pg7341_74935"/>
    </w:p>
    <w:p>
      <w:pPr>
        <w:pStyle w:val="BookText"/>
        <w:rPr/>
      </w:pPr>
      <w:bookmarkEnd w:id="2383"/>
      <w:r>
        <w:rPr>
          <w:rFonts w:ascii="IRNazanin" w:hAnsi="IRNazanin" w:eastAsia="IRNazanin"/>
          <w:color w:val="111111"/>
          <w:sz w:val="28"/>
          <w:sz w:val="28"/>
          <w:szCs w:val="28"/>
          <w:rtl w:val="true"/>
          <w:lang w:bidi="fa-IR"/>
        </w:rPr>
        <w:t>از برای نیکوکار ما دو پاداش و اجرا است و برای گنهکاران ما نیز دو کیفر و عذاب است</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شاید به این علت باشد که سادات و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انجام کار نیک باعث رونق اسلام و تشویق و گرایش بیگانگان به قرآن و عترت میشوند و اگر کار خلافی انجام دهند سبب دوری مردم از دین خدا میگردند</w:t>
      </w:r>
      <w:r>
        <w:rPr>
          <w:rFonts w:eastAsia="IRNazanin" w:cs="IRNazanin"/>
          <w:color w:val="111111"/>
          <w:sz w:val="28"/>
          <w:szCs w:val="28"/>
          <w:rtl w:val="true"/>
          <w:lang w:bidi="fa-IR"/>
        </w:rPr>
        <w:t>.</w:t>
      </w:r>
    </w:p>
    <w:p>
      <w:pPr>
        <w:pStyle w:val="Heading2"/>
        <w:numPr>
          <w:ilvl w:val="1"/>
          <w:numId w:val="1"/>
        </w:numPr>
        <w:rPr/>
      </w:pPr>
      <w:bookmarkStart w:id="2384" w:name="__RefHeading___Toc1108107_1051229030"/>
      <w:bookmarkStart w:id="2385" w:name="_Toc883"/>
      <w:bookmarkEnd w:id="2384"/>
      <w:r>
        <w:rPr/>
        <w:t>882</w:t>
      </w:r>
      <w:r>
        <w:rPr>
          <w:rtl w:val="true"/>
        </w:rPr>
        <w:t xml:space="preserve">- </w:t>
      </w:r>
      <w:r>
        <w:rPr>
          <w:rtl w:val="true"/>
        </w:rPr>
        <w:t>چرا تبعیض؟</w:t>
      </w:r>
      <w:r>
        <w:rPr>
          <w:rtl w:val="true"/>
        </w:rPr>
        <w:t>!</w:t>
      </w:r>
      <w:bookmarkEnd w:id="2385"/>
    </w:p>
    <w:p>
      <w:pPr>
        <w:pStyle w:val="BookText"/>
        <w:rPr/>
      </w:pPr>
      <w:r>
        <w:rPr>
          <w:rFonts w:ascii="IRNazanin" w:hAnsi="IRNazanin" w:eastAsia="IRNazanin"/>
          <w:color w:val="111111"/>
          <w:sz w:val="28"/>
          <w:sz w:val="28"/>
          <w:szCs w:val="28"/>
          <w:rtl w:val="true"/>
          <w:lang w:bidi="fa-IR"/>
        </w:rPr>
        <w:t xml:space="preserve">آية الله حاج ملا محمد صادق قمی متوفی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در قبرستان شیخان قم مدفون است و از شاگردان صاحب جواهر می باشد در صیانت از اسلام و دیانت مردم، مصمم بود و با مکاتب انحرافی شدیدا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ایشان تلاش فرقه بابیت رونق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فرقه مزبور را ملحد و گمراه معرفی کرد و با شدت به مبارزه با پیروان این فرقه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وجود ارتباط نزدیکی که با شاه قاجار داشت، مظالم و تجاوزات عمال حکومت به حقوق مردم را بر نمی تافت و شدید اعتراض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از ایشان در مورد تجاوزات کارگزاران حکومتی، خطاب به ناصرالدین شاه باقی مانده که گویای دلیری و اقتدار آن عالم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هایی از این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دولت، خانه و هستی رعایای بیچاره را غارت می کنند و کسی نیست به داد مردم برسد، و از آه مظلومان 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اگر از وزیری و امیری به شخص شاه شکایت شود، رسیدگی به شکایت، به همان وزیر و امیر، واگذار می شود؟معلوم نیست سرانجام کار مملکت با این بساط به کجا خواهد کشید</w:t>
      </w:r>
      <w:r>
        <w:rPr>
          <w:rFonts w:eastAsia="IRNazanin" w:cs="IRNazanin"/>
          <w:color w:val="111111"/>
          <w:sz w:val="28"/>
          <w:szCs w:val="28"/>
          <w:rtl w:val="true"/>
          <w:lang w:bidi="fa-IR"/>
        </w:rPr>
        <w:t>»</w:t>
      </w:r>
      <w:r>
        <w:rPr>
          <w:rStyle w:val="FootnoteAnchor"/>
          <w:rtl w:val="true"/>
        </w:rPr>
        <w:footnoteReference w:id="1176"/>
      </w:r>
    </w:p>
    <w:p>
      <w:pPr>
        <w:pStyle w:val="Heading2"/>
        <w:numPr>
          <w:ilvl w:val="1"/>
          <w:numId w:val="1"/>
        </w:numPr>
        <w:rPr/>
      </w:pPr>
      <w:bookmarkStart w:id="2386" w:name="__RefHeading___Toc1108109_1051229030"/>
      <w:bookmarkStart w:id="2387" w:name="_Toc884"/>
      <w:bookmarkEnd w:id="2386"/>
      <w:r>
        <w:rPr/>
        <w:t>883</w:t>
      </w:r>
      <w:r>
        <w:rPr>
          <w:rtl w:val="true"/>
        </w:rPr>
        <w:t xml:space="preserve">- </w:t>
      </w:r>
      <w:r>
        <w:rPr>
          <w:rtl w:val="true"/>
        </w:rPr>
        <w:t>نمونه ای از جبار عنيد</w:t>
      </w:r>
      <w:r>
        <w:rPr>
          <w:rtl w:val="true"/>
        </w:rPr>
        <w:t>:</w:t>
      </w:r>
      <w:bookmarkEnd w:id="2387"/>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ولید بن یزید بن عبدالملک، حاکم جبار اموی به قرآن تفأل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آغاز صفحه این آیه مبارکه قرار داشت</w:t>
      </w:r>
      <w:r>
        <w:rPr>
          <w:rFonts w:eastAsia="IRNazanin" w:cs="IRNazanin"/>
          <w:color w:val="111111"/>
          <w:sz w:val="28"/>
          <w:szCs w:val="28"/>
          <w:rtl w:val="true"/>
          <w:lang w:bidi="fa-IR"/>
        </w:rPr>
        <w:t xml:space="preserve">: </w:t>
      </w:r>
      <w:bookmarkStart w:id="2388" w:name="pg7341_74936"/>
    </w:p>
    <w:p>
      <w:pPr>
        <w:pStyle w:val="BookText"/>
        <w:rPr/>
      </w:pPr>
      <w:bookmarkEnd w:id="2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1177"/>
      </w:r>
      <w:r>
        <w:rPr>
          <w:rFonts w:ascii="IRNazanin" w:hAnsi="IRNazanin" w:eastAsia="IRNazanin"/>
          <w:color w:val="111111"/>
          <w:sz w:val="28"/>
          <w:sz w:val="28"/>
          <w:szCs w:val="28"/>
          <w:rtl w:val="true"/>
          <w:lang w:bidi="fa-IR"/>
        </w:rPr>
        <w:t>رسولان الهی پیروز شدند و هر گردنکش کینه ورزی ناامید و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فوق العاده وحشت کرده و عصبانی شد و قرآنی را که در دستش بود پاره کرد و خطاب به قرآن، اشعاری را با این مضمون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تویی که هر جبار عنیدی را تهدید می کنی؟ آری من همان جبار عنيد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 را در روز رستاخیز ملاقات کردی بگو، خداوندا، وليد مرا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چیزی نگذشت که در جریان یک درگیری با دشمنانش، به بدترین صورتی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بریدند و جسم پاره شده اش را بر بام قصر آویزان کردند و سپس از آنجا برداشته و بر دروازه شهر آویختند</w:t>
      </w:r>
      <w:r>
        <w:rPr>
          <w:rFonts w:eastAsia="IRNazanin" w:cs="IRNazanin"/>
          <w:color w:val="111111"/>
          <w:sz w:val="28"/>
          <w:szCs w:val="28"/>
          <w:rtl w:val="true"/>
          <w:lang w:bidi="fa-IR"/>
        </w:rPr>
        <w:t>.</w:t>
      </w:r>
      <w:r>
        <w:rPr>
          <w:rStyle w:val="FootnoteAnchor"/>
          <w:rtl w:val="true"/>
        </w:rPr>
        <w:footnoteReference w:id="1178"/>
      </w:r>
    </w:p>
    <w:p>
      <w:pPr>
        <w:pStyle w:val="Heading2"/>
        <w:numPr>
          <w:ilvl w:val="1"/>
          <w:numId w:val="1"/>
        </w:numPr>
        <w:rPr/>
      </w:pPr>
      <w:bookmarkStart w:id="2389" w:name="__RefHeading___Toc1108111_1051229030"/>
      <w:bookmarkStart w:id="2390" w:name="_Toc885"/>
      <w:bookmarkEnd w:id="2389"/>
      <w:r>
        <w:rPr/>
        <w:t>884</w:t>
      </w:r>
      <w:r>
        <w:rPr>
          <w:rtl w:val="true"/>
        </w:rPr>
        <w:t xml:space="preserve">- </w:t>
      </w:r>
      <w:r>
        <w:rPr>
          <w:rtl w:val="true"/>
        </w:rPr>
        <w:t xml:space="preserve">هر چه کنی به خودکنی گر همه نیک و بد کنی </w:t>
      </w:r>
      <w:r>
        <w:rPr>
          <w:rtl w:val="true"/>
        </w:rPr>
        <w:t>:</w:t>
      </w:r>
      <w:bookmarkEnd w:id="2390"/>
    </w:p>
    <w:p>
      <w:pPr>
        <w:pStyle w:val="BookText"/>
        <w:rPr/>
      </w:pPr>
      <w:r>
        <w:rPr>
          <w:rFonts w:ascii="IRNazanin" w:hAnsi="IRNazanin" w:eastAsia="IRNazanin"/>
          <w:color w:val="111111"/>
          <w:sz w:val="28"/>
          <w:sz w:val="28"/>
          <w:szCs w:val="28"/>
          <w:rtl w:val="true"/>
          <w:lang w:bidi="fa-IR"/>
        </w:rPr>
        <w:t>سالها قبل در کربلا تاجری معروف و مشهور به تجارت اشتغال داشت که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سرمایه ی زیادی داشتم و علت ترقی سرمایه ام این بود که در یکی از سالها، مرضی در کربلا شایع شد که پزشکان، درمان آن را به آبلیموی شیراز منحصر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آبلیمو بسیار گران و کمیاب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قدری آبلیمو داشتم و مقداری دوغ با آن مخلوط کردم و به قیمت آبلیموی خالص میفروختم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آبلیمو به مغازه ی من منحصر شده بود و همه به سراغم می آمدند و لذا به سرمایه ی کلانی دست یافتم و در میان صنف خود به سرمایه داری بزرگ مشهور شدم</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خودم بیمار شدم و هرچه داشتم فروختم و دیگر چیزیبرایم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مقدار کمی از کالایی که گفتم آن را هم بفروشند تا خرج کنم و یا سالم شوم یا بمیرم</w:t>
      </w:r>
      <w:r>
        <w:rPr>
          <w:rFonts w:eastAsia="IRNazanin" w:cs="IRNazanin"/>
          <w:color w:val="111111"/>
          <w:sz w:val="28"/>
          <w:szCs w:val="28"/>
          <w:rtl w:val="true"/>
          <w:lang w:bidi="fa-IR"/>
        </w:rPr>
        <w:t>!</w:t>
      </w:r>
      <w:r>
        <w:rPr>
          <w:rStyle w:val="FootnoteAnchor"/>
          <w:rtl w:val="true"/>
        </w:rPr>
        <w:footnoteReference w:id="1179"/>
      </w:r>
      <w:bookmarkStart w:id="2391" w:name="pg7341_74937"/>
    </w:p>
    <w:p>
      <w:pPr>
        <w:pStyle w:val="Heading2"/>
        <w:numPr>
          <w:ilvl w:val="1"/>
          <w:numId w:val="1"/>
        </w:numPr>
        <w:rPr/>
      </w:pPr>
      <w:bookmarkStart w:id="2392" w:name="__RefHeading___Toc1108113_1051229030"/>
      <w:bookmarkStart w:id="2393" w:name="_Toc886"/>
      <w:bookmarkEnd w:id="2391"/>
      <w:bookmarkEnd w:id="2392"/>
      <w:r>
        <w:rPr/>
        <w:t>885</w:t>
      </w:r>
      <w:r>
        <w:rPr>
          <w:rtl w:val="true"/>
        </w:rPr>
        <w:t xml:space="preserve">- </w:t>
      </w:r>
      <w:r>
        <w:rPr>
          <w:rtl w:val="true"/>
        </w:rPr>
        <w:t>سابقه تهاجم فرهنگی</w:t>
      </w:r>
      <w:r>
        <w:rPr>
          <w:rtl w:val="true"/>
        </w:rPr>
        <w:t>:</w:t>
      </w:r>
      <w:bookmarkEnd w:id="2393"/>
    </w:p>
    <w:p>
      <w:pPr>
        <w:pStyle w:val="BookText"/>
        <w:rPr/>
      </w:pPr>
      <w:r>
        <w:rPr>
          <w:rFonts w:ascii="IRNazanin" w:hAnsi="IRNazanin" w:eastAsia="IRNazanin"/>
          <w:color w:val="111111"/>
          <w:sz w:val="28"/>
          <w:sz w:val="28"/>
          <w:szCs w:val="28"/>
          <w:rtl w:val="true"/>
          <w:lang w:bidi="fa-IR"/>
        </w:rPr>
        <w:t>در دوران حکومت مأمون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با یکی از پادشاهان مسیحی که پادشاه قبرس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صلحی را امضاء نمود، از آن پادشاه درخواست کرد تا کتابهای یونانی کتابخانه ی مخصوص قبرس را در اختیار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قبرسیها این کتابها را از از دسترس دیگران دور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این باره با مشاورین و خواص دربار خود به مشورت پرداخت و همگی اظهار کردند که از تحویل این کتابها امتناع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یک کشیش سرشناس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اعلان نظر مثبت خود مبنی بر واگذاری این کتابها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خواهان نابودی این مسلمانان و رهایی از قید و بند این صلح نیستی؟ پس بدان که این کتابها و مطالبی که در آن نوشته شده به محیط هیچ حکومت دینی وارد نشده، مگر اینکه آنان را فاسد و خراب کرده و بین دانشمندان آن اختلاف انداخته، پس کتابها را به مأمون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مسیحی نظر این کشیش را پسندید و کتابها را برای مأمون فرستاد</w:t>
      </w:r>
      <w:r>
        <w:rPr>
          <w:rFonts w:eastAsia="IRNazanin" w:cs="IRNazanin"/>
          <w:color w:val="111111"/>
          <w:sz w:val="28"/>
          <w:szCs w:val="28"/>
          <w:rtl w:val="true"/>
          <w:lang w:bidi="fa-IR"/>
        </w:rPr>
        <w:t xml:space="preserve">. </w:t>
      </w:r>
      <w:r>
        <w:rPr>
          <w:rStyle w:val="FootnoteAnchor"/>
          <w:rtl w:val="true"/>
        </w:rPr>
        <w:footnoteReference w:id="1180"/>
      </w:r>
    </w:p>
    <w:p>
      <w:pPr>
        <w:pStyle w:val="Heading2"/>
        <w:numPr>
          <w:ilvl w:val="1"/>
          <w:numId w:val="1"/>
        </w:numPr>
        <w:rPr/>
      </w:pPr>
      <w:bookmarkStart w:id="2394" w:name="__RefHeading___Toc1108115_1051229030"/>
      <w:bookmarkStart w:id="2395" w:name="_Toc887"/>
      <w:bookmarkEnd w:id="2394"/>
      <w:r>
        <w:rPr/>
        <w:t>886</w:t>
      </w:r>
      <w:r>
        <w:rPr>
          <w:rtl w:val="true"/>
        </w:rPr>
        <w:t xml:space="preserve">- </w:t>
      </w:r>
      <w:r>
        <w:rPr>
          <w:rtl w:val="true"/>
        </w:rPr>
        <w:t>سنبل پایداری</w:t>
      </w:r>
      <w:r>
        <w:rPr>
          <w:rtl w:val="true"/>
        </w:rPr>
        <w:t>:</w:t>
      </w:r>
      <w:bookmarkEnd w:id="2395"/>
    </w:p>
    <w:p>
      <w:pPr>
        <w:pStyle w:val="BookText"/>
        <w:rPr/>
      </w:pPr>
      <w:r>
        <w:rPr>
          <w:rFonts w:ascii="IRNazanin" w:hAnsi="IRNazanin" w:eastAsia="IRNazanin"/>
          <w:color w:val="111111"/>
          <w:sz w:val="28"/>
          <w:sz w:val="28"/>
          <w:szCs w:val="28"/>
          <w:rtl w:val="true"/>
          <w:lang w:bidi="fa-IR"/>
        </w:rPr>
        <w:t xml:space="preserve">شهید آية الله سید حسن مدرس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 و دستور رضاخان به منطقهی خواف تبعید شد و تحت نظر مأموران، در سخت ترین شرایط زندگی، در اتاقی بسیار محقر، حبس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اقامت او در خواف، رضاخان، دوبار سپهد امان الله جهانبانی را به دیدن ایشان فرستاد و به سید پیغام داد که اگر سیاست و دخالت در امور دولتی دست بردارد و تنها به مسائل مذهبی و امور شرعی بپردازد، او را آزاد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پیشنهاد کرده بود که مدرس، تولیت آستان قدس رضوی را بپذیرد و یا به عراق برود و در آنجا با خیال راحت بقیه ی عمر خویش را به عبادت و تحصیل علم بگذراند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شهید مدرس به سپهبد جهانبانی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رضاخان بگو اگر من از تبعیدگاه خارج </w:t>
      </w:r>
      <w:bookmarkStart w:id="2396" w:name="pg7341_74938"/>
    </w:p>
    <w:p>
      <w:pPr>
        <w:pStyle w:val="BookText"/>
        <w:rPr/>
      </w:pPr>
      <w:bookmarkEnd w:id="2396"/>
      <w:r>
        <w:rPr>
          <w:rFonts w:ascii="IRNazanin" w:hAnsi="IRNazanin" w:eastAsia="IRNazanin"/>
          <w:color w:val="111111"/>
          <w:sz w:val="28"/>
          <w:sz w:val="28"/>
          <w:szCs w:val="28"/>
          <w:rtl w:val="true"/>
          <w:lang w:bidi="fa-IR"/>
        </w:rPr>
        <w:t>شوم، باز همان سید حسن هستم و تو همان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با هم کنار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آخر عمرم با شما مخالفت خواهم کرد و بنابراین این فکر سازش و آشتی را از سر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پیشنهادهای تو را نخواهم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شهید مدرس، سالهای سختی را در همان تبعیدگاه گذراند و عاقبت نیز بدون ذره ای کرنش و تسلیم و سازش، بدست رضاخان به شهادت رسید</w:t>
      </w:r>
      <w:r>
        <w:rPr>
          <w:rFonts w:eastAsia="IRNazanin" w:cs="IRNazanin"/>
          <w:color w:val="111111"/>
          <w:sz w:val="28"/>
          <w:szCs w:val="28"/>
          <w:rtl w:val="true"/>
          <w:lang w:bidi="fa-IR"/>
        </w:rPr>
        <w:t xml:space="preserve">. </w:t>
      </w:r>
      <w:r>
        <w:rPr>
          <w:rStyle w:val="FootnoteAnchor"/>
          <w:rtl w:val="true"/>
        </w:rPr>
        <w:footnoteReference w:id="1181"/>
      </w:r>
    </w:p>
    <w:p>
      <w:pPr>
        <w:pStyle w:val="Heading2"/>
        <w:numPr>
          <w:ilvl w:val="1"/>
          <w:numId w:val="1"/>
        </w:numPr>
        <w:rPr/>
      </w:pPr>
      <w:bookmarkStart w:id="2397" w:name="__RefHeading___Toc1108117_1051229030"/>
      <w:bookmarkStart w:id="2398" w:name="_Toc888"/>
      <w:bookmarkEnd w:id="2397"/>
      <w:r>
        <w:rPr/>
        <w:t>887</w:t>
      </w:r>
      <w:r>
        <w:rPr>
          <w:rtl w:val="true"/>
        </w:rPr>
        <w:t xml:space="preserve">- </w:t>
      </w:r>
      <w:r>
        <w:rPr>
          <w:rtl w:val="true"/>
        </w:rPr>
        <w:t xml:space="preserve">تصمیم دیر هنگام </w:t>
      </w:r>
      <w:r>
        <w:rPr>
          <w:rtl w:val="true"/>
        </w:rPr>
        <w:t>:</w:t>
      </w:r>
      <w:bookmarkEnd w:id="2398"/>
    </w:p>
    <w:p>
      <w:pPr>
        <w:pStyle w:val="BookText"/>
        <w:rPr/>
      </w:pPr>
      <w:r>
        <w:rPr>
          <w:rFonts w:ascii="IRNazanin" w:hAnsi="IRNazanin" w:eastAsia="IRNazanin"/>
          <w:color w:val="111111"/>
          <w:sz w:val="28"/>
          <w:sz w:val="28"/>
          <w:szCs w:val="28"/>
          <w:rtl w:val="true"/>
          <w:lang w:bidi="fa-IR"/>
        </w:rPr>
        <w:t xml:space="preserve">مختار ثقفی گرچه با قیام خود پس از واقعه کربلا، توانست عده ای از قاتلان و عاملان فاجعه ی کربلا را به هلاکت برساند، اما در لحظه ای که باید برای یاری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ایستاد تسلیم شد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حادثه کربلا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رستگار نشد و حتی قیام توابین و امثال مختار با اینکه تأثیراتی زودگذر را در آن مقطع تاریخی برجای گذاشت اما هرگز با عظمت خون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قیاس نیست و این همان تصمیم دیرهنگام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ثقفی در هنگام قیام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کشاورزی اش بسر می برد و بعد از شنیدن خبر قیام، خود را به سرعت به کوفه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نتوانست در مقابل نگهبانان شهر مقاومت کند، عقب کشید و به نمایندگان قبایل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شما به کوفه به مصلحت نیست، برگردید خود، تنها به منزل رفت، لباس جنگ از تن بیرون کرد و با لباس عادی به دارالاماره رفته و در چادر سرخ رنگ عمر و بن حریث که پرچم امان ابن زیاد بر بالای آن بود سکونت کرده و روز بعد به دیدار ابن زیاد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که کسانی را برای دستگیری مختار فرستاده بود با دیدن وی بر آشفت و یا چوبدستی اش به چشم مختار کوبید و پس از آنکه مطلع شد که مختار، مسلم را یاری نکرده و به چادر امن حکومتی پناه برده، موافقت کرد که مختار را فقط به زندان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ماجرا و در واقعه کربلا مختار در زندان بود و بعد از آزادی برای انتقام از حاکم کوفه و دیگر همدستانش قیام کرده و قاتلان را به هلاکت رسانده و بعد از چندی، خودش نیز در </w:t>
      </w:r>
      <w:bookmarkStart w:id="2399" w:name="pg7341_74939"/>
    </w:p>
    <w:p>
      <w:pPr>
        <w:pStyle w:val="BookText"/>
        <w:rPr/>
      </w:pPr>
      <w:bookmarkEnd w:id="2399"/>
      <w:r>
        <w:rPr>
          <w:rFonts w:ascii="IRNazanin" w:hAnsi="IRNazanin" w:eastAsia="IRNazanin"/>
          <w:color w:val="111111"/>
          <w:sz w:val="28"/>
          <w:sz w:val="28"/>
          <w:szCs w:val="28"/>
          <w:rtl w:val="true"/>
          <w:lang w:bidi="fa-IR"/>
        </w:rPr>
        <w:t>میدان نبرد، کشته شد</w:t>
      </w:r>
      <w:r>
        <w:rPr>
          <w:rFonts w:eastAsia="IRNazanin" w:cs="IRNazanin"/>
          <w:color w:val="111111"/>
          <w:sz w:val="28"/>
          <w:szCs w:val="28"/>
          <w:rtl w:val="true"/>
          <w:lang w:bidi="fa-IR"/>
        </w:rPr>
        <w:t>.</w:t>
      </w:r>
      <w:r>
        <w:rPr>
          <w:rStyle w:val="FootnoteAnchor"/>
          <w:rtl w:val="true"/>
        </w:rPr>
        <w:footnoteReference w:id="1182"/>
      </w:r>
    </w:p>
    <w:p>
      <w:pPr>
        <w:pStyle w:val="Heading2"/>
        <w:numPr>
          <w:ilvl w:val="1"/>
          <w:numId w:val="1"/>
        </w:numPr>
        <w:rPr/>
      </w:pPr>
      <w:bookmarkStart w:id="2400" w:name="__RefHeading___Toc1108119_1051229030"/>
      <w:bookmarkStart w:id="2401" w:name="_Toc889"/>
      <w:bookmarkEnd w:id="2400"/>
      <w:r>
        <w:rPr/>
        <w:t>888</w:t>
      </w:r>
      <w:r>
        <w:rPr>
          <w:rtl w:val="true"/>
        </w:rPr>
        <w:t xml:space="preserve">- </w:t>
      </w:r>
      <w:r>
        <w:rPr>
          <w:rtl w:val="true"/>
        </w:rPr>
        <w:t>نه مجنون، نه عالم، نه عارفی</w:t>
      </w:r>
      <w:r>
        <w:rPr>
          <w:rtl w:val="true"/>
        </w:rPr>
        <w:t>:</w:t>
      </w:r>
      <w:bookmarkEnd w:id="2401"/>
    </w:p>
    <w:p>
      <w:pPr>
        <w:pStyle w:val="BookText"/>
        <w:rPr/>
      </w:pPr>
      <w:r>
        <w:rPr>
          <w:rFonts w:ascii="IRNazanin" w:hAnsi="IRNazanin" w:eastAsia="IRNazanin"/>
          <w:color w:val="111111"/>
          <w:sz w:val="28"/>
          <w:sz w:val="28"/>
          <w:szCs w:val="28"/>
          <w:rtl w:val="true"/>
          <w:lang w:bidi="fa-IR"/>
        </w:rPr>
        <w:t>ذوالنون مصری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در شهری رسیدم، خواستم که درون شهر بروم و در ابتدای شهر خانه بود و جویی آب روان به نزدیک آن جوی رفتم و طهارت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چشم من بر بام منزلی افتاد، کنیزکی در کمال حسن و جمال ایستاده بود، چون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ذوالنون چون از دور پدید آمدی پنداشتم که دیوانه ای و چون طهارت کردی، دانستم که عالمی و چون از طهارت فارغ شدی و پیش آمدی، پنداشتم که عارفی، اکنون به حقیقت نگاه میکنم، نه مجنونی، نه عالمی و نه 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بودی طهارت نکردی و اگر عالم بودی نظر بر بام خانه مردم نمی کردی و اگر عارف بودی، دل تو جز به خدا به کسی دیگر میل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خود را پنهان کرد</w:t>
      </w:r>
      <w:r>
        <w:rPr>
          <w:rFonts w:eastAsia="IRNazanin" w:cs="IRNazanin"/>
          <w:color w:val="111111"/>
          <w:sz w:val="28"/>
          <w:szCs w:val="28"/>
          <w:rtl w:val="true"/>
          <w:lang w:bidi="fa-IR"/>
        </w:rPr>
        <w:t>.</w:t>
      </w:r>
      <w:r>
        <w:rPr>
          <w:rStyle w:val="FootnoteAnchor"/>
          <w:rtl w:val="true"/>
        </w:rPr>
        <w:footnoteReference w:id="1183"/>
      </w:r>
    </w:p>
    <w:p>
      <w:pPr>
        <w:pStyle w:val="Heading2"/>
        <w:numPr>
          <w:ilvl w:val="1"/>
          <w:numId w:val="1"/>
        </w:numPr>
        <w:rPr/>
      </w:pPr>
      <w:bookmarkStart w:id="2402" w:name="__RefHeading___Toc1108121_1051229030"/>
      <w:bookmarkStart w:id="2403" w:name="_Toc890"/>
      <w:bookmarkEnd w:id="2402"/>
      <w:r>
        <w:rPr/>
        <w:t>889</w:t>
      </w:r>
      <w:r>
        <w:rPr>
          <w:rtl w:val="true"/>
        </w:rPr>
        <w:t xml:space="preserve">- </w:t>
      </w:r>
      <w:r>
        <w:rPr>
          <w:rtl w:val="true"/>
        </w:rPr>
        <w:t xml:space="preserve">مضطر حاجت روا می شود </w:t>
      </w:r>
      <w:r>
        <w:rPr>
          <w:rtl w:val="true"/>
        </w:rPr>
        <w:t>:</w:t>
      </w:r>
      <w:bookmarkEnd w:id="2403"/>
    </w:p>
    <w:p>
      <w:pPr>
        <w:pStyle w:val="BookText"/>
        <w:rPr/>
      </w:pPr>
      <w:r>
        <w:rPr>
          <w:rFonts w:ascii="IRNazanin" w:hAnsi="IRNazanin" w:eastAsia="IRNazanin"/>
          <w:color w:val="111111"/>
          <w:sz w:val="28"/>
          <w:sz w:val="28"/>
          <w:szCs w:val="28"/>
          <w:rtl w:val="true"/>
          <w:lang w:bidi="fa-IR"/>
        </w:rPr>
        <w:t>گویند وقتی پیرزنی نزد جنید بغدادی آمد از گم شدن پسرش سخن به میان آورد و گفت در فراقش صبر نتوانم کرد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بالصبر، پیر زن پنداشت که او می گوید صبر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میوه ای تلخ است که مصرف دارویی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به بازار رفت و سکه ای بداد و قدری صبر تلخ خرید و به خانه آورد و آن را حل کرد و بخورد و دهن او بسوخت و درونش از تلخی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بیچاره ضعیف و بی طاقت به نزد شیخ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 شیخ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گفتم که صبر کن نه صبر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چون این بشنید بر سر و روی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 این طاقت و صبر نیست، شیخ روی به آسمان کرد و لب بجنبانید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که پسر توبه خانه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خانه آمد، پسر خود را دید که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شیخ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چه دانستی که پسرم آمده است؟ گفت بدان که چون اضطراب تو </w:t>
      </w:r>
      <w:bookmarkStart w:id="2404" w:name="pg7341_74940"/>
    </w:p>
    <w:p>
      <w:pPr>
        <w:pStyle w:val="BookText"/>
        <w:rPr/>
      </w:pPr>
      <w:bookmarkEnd w:id="2404"/>
      <w:r>
        <w:rPr>
          <w:rFonts w:ascii="IRNazanin" w:hAnsi="IRNazanin" w:eastAsia="IRNazanin"/>
          <w:color w:val="111111"/>
          <w:sz w:val="28"/>
          <w:sz w:val="28"/>
          <w:szCs w:val="28"/>
          <w:rtl w:val="true"/>
          <w:lang w:bidi="fa-IR"/>
        </w:rPr>
        <w:t>بدیدم، دانستم که خداوند دعای مضطر را اجابت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وَيَكْشِفُ السُّوءَ </w:t>
      </w:r>
      <w:r>
        <w:rPr>
          <w:rFonts w:eastAsia="Amiri" w:cs="Amiri" w:ascii="Amiri" w:hAnsi="Amiri"/>
          <w:color w:val="111111"/>
          <w:sz w:val="28"/>
          <w:szCs w:val="28"/>
          <w:rtl w:val="true"/>
          <w:lang w:bidi="ar-SA"/>
        </w:rPr>
        <w:t xml:space="preserve">» </w:t>
      </w:r>
      <w:r>
        <w:rPr>
          <w:rStyle w:val="FootnoteAnchor"/>
          <w:rtl w:val="true"/>
        </w:rPr>
        <w:footnoteReference w:id="1184"/>
      </w:r>
      <w:r>
        <w:rPr>
          <w:rFonts w:ascii="IRNazanin" w:hAnsi="IRNazanin" w:eastAsia="IRNazanin"/>
          <w:color w:val="111111"/>
          <w:sz w:val="28"/>
          <w:sz w:val="28"/>
          <w:szCs w:val="28"/>
          <w:rtl w:val="true"/>
          <w:lang w:bidi="fa-IR"/>
        </w:rPr>
        <w:t>آیا چه کسی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کند مضطر را و ناراحتی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کردم و به اجابت یقین داشتم</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05" w:name="__RefHeading___Toc1108123_1051229030"/>
      <w:bookmarkStart w:id="2406" w:name="_Toc891"/>
      <w:bookmarkEnd w:id="2405"/>
      <w:r>
        <w:rPr/>
        <w:t>890</w:t>
      </w:r>
      <w:r>
        <w:rPr>
          <w:rtl w:val="true"/>
        </w:rPr>
        <w:t xml:space="preserve">- </w:t>
      </w:r>
      <w:r>
        <w:rPr>
          <w:rtl w:val="true"/>
        </w:rPr>
        <w:t>آیا میتوان در رو به خدا را هم بست؟</w:t>
      </w:r>
      <w:bookmarkEnd w:id="2406"/>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سُبْحَانَهُ وَ تَعَالَی لاَ یَخْفَی عَلَیْهِ مَا اَلْعِبَادُ مُقْتَرِفُونَ فِی لَیْلِهِمْ وَ نَهَارِهِمْ لَطُفَ بِهِ خُبْراً وَ أَحَاطَ بِهِ عِلْماً أَعْضَاؤُکُمْ شُهُودُهُ وَ جَوَارِحُکُمْ جُنُودُهُ وَ ضَمَائِرُکُمْ عُیُونُهُ وَ خَلَوَاتُکُمْ عِیَانُهُ </w:t>
      </w:r>
      <w:r>
        <w:rPr>
          <w:rFonts w:eastAsia="Amiri" w:cs="Amiri" w:ascii="Amiri" w:hAnsi="Amiri"/>
          <w:color w:val="111111"/>
          <w:sz w:val="28"/>
          <w:szCs w:val="28"/>
          <w:rtl w:val="true"/>
          <w:lang w:bidi="ar-SA"/>
        </w:rPr>
        <w:t>.»</w:t>
      </w:r>
      <w:r>
        <w:rPr>
          <w:rStyle w:val="FootnoteAnchor"/>
          <w:rtl w:val="true"/>
        </w:rPr>
        <w:footnoteReference w:id="1186"/>
      </w:r>
      <w:r>
        <w:rPr>
          <w:rFonts w:ascii="IRNazanin" w:hAnsi="IRNazanin" w:eastAsia="IRNazanin"/>
          <w:color w:val="111111"/>
          <w:sz w:val="28"/>
          <w:sz w:val="28"/>
          <w:szCs w:val="28"/>
          <w:rtl w:val="true"/>
          <w:lang w:bidi="fa-IR"/>
        </w:rPr>
        <w:t>برای خدای سبحان و متعال کاری از بندگانش که شب و روز انجام دهند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لطافت آگاه به آنهاست و احاطه علمی بر همه رفتارشان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بدنتان گواهان او و دست و پایتان سپاهیان اویند و سر وجودتان چشمان خدا و خلوتگاههای شما برای او آشکار است</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زلیخا همه درها را بست در رو به خدا را که نتوانست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بصره ریئسی بود و روزی در باغ خود چشمش بر زن باغبان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غایت حسن و نهایت عفاف بود و باغبان را به کاری فرستاد تا از پیش او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درها را ببند، زن رفت و باز آمد و گفت همه درها بستمجز یک در که نمی توان بست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 است که میان تو و پروردگار است که امکان بستن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چون این سخن بشنید استغفار کرد و توبه نمود و از درگاه الهی عذر خواست و از تصمیم خویش منصرف گردید</w:t>
      </w:r>
      <w:r>
        <w:rPr>
          <w:rFonts w:eastAsia="IRNazanin" w:cs="IRNazanin"/>
          <w:color w:val="111111"/>
          <w:sz w:val="28"/>
          <w:szCs w:val="28"/>
          <w:rtl w:val="true"/>
          <w:lang w:bidi="fa-IR"/>
        </w:rPr>
        <w:t>.</w:t>
      </w:r>
      <w:r>
        <w:rPr>
          <w:rStyle w:val="FootnoteAnchor"/>
          <w:rtl w:val="true"/>
        </w:rPr>
        <w:footnoteReference w:id="1187"/>
      </w:r>
      <w:bookmarkStart w:id="2407" w:name="pg7341_74941"/>
    </w:p>
    <w:p>
      <w:pPr>
        <w:pStyle w:val="Heading2"/>
        <w:numPr>
          <w:ilvl w:val="1"/>
          <w:numId w:val="1"/>
        </w:numPr>
        <w:rPr/>
      </w:pPr>
      <w:bookmarkStart w:id="2408" w:name="__RefHeading___Toc1108125_1051229030"/>
      <w:bookmarkStart w:id="2409" w:name="_Toc892"/>
      <w:bookmarkEnd w:id="2407"/>
      <w:bookmarkEnd w:id="2408"/>
      <w:r>
        <w:rPr/>
        <w:t>891</w:t>
      </w:r>
      <w:r>
        <w:rPr>
          <w:rtl w:val="true"/>
        </w:rPr>
        <w:t xml:space="preserve">- </w:t>
      </w:r>
      <w:r>
        <w:rPr>
          <w:rtl w:val="true"/>
        </w:rPr>
        <w:t>بخل تا بكجا</w:t>
      </w:r>
      <w:r>
        <w:rPr>
          <w:rtl w:val="true"/>
        </w:rPr>
        <w:t>:</w:t>
      </w:r>
      <w:bookmarkEnd w:id="2409"/>
    </w:p>
    <w:p>
      <w:pPr>
        <w:pStyle w:val="BookText"/>
        <w:rPr/>
      </w:pPr>
      <w:r>
        <w:rPr>
          <w:rFonts w:ascii="IRNazanin" w:hAnsi="IRNazanin" w:eastAsia="IRNazanin"/>
          <w:color w:val="111111"/>
          <w:sz w:val="28"/>
          <w:sz w:val="28"/>
          <w:szCs w:val="28"/>
          <w:rtl w:val="true"/>
          <w:lang w:bidi="fa-IR"/>
        </w:rPr>
        <w:t>منحوس تر از بخیل در دنیا نتوان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گفت که در شهر کوفه کودکی را دیدم که در کنار پنجره ای ایستاده و نان می خورد و به آن پنجره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حرکت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پدر کودک بیامد و گفت آنجا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غذایی پخته اند که بوی زعفران خوشی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نان خود به بوی آن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چون این بشنید سیلی محکمی در صورت او زد و گفت ای حرام زاده تو نمی توانی نان بدون خورش خوری و طبیعت خود را بر آن عادت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هزینه و خرج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شخص بخيل منحوس است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إلَی البخیلِ یُقسِی القلبَ</w:t>
      </w:r>
      <w:r>
        <w:rPr>
          <w:rFonts w:eastAsia="Amiri" w:cs="Amiri" w:ascii="Amiri" w:hAnsi="Amiri"/>
          <w:color w:val="111111"/>
          <w:sz w:val="28"/>
          <w:szCs w:val="28"/>
          <w:rtl w:val="true"/>
          <w:lang w:bidi="ar-SA"/>
        </w:rPr>
        <w:t>»</w:t>
      </w:r>
      <w:r>
        <w:rPr>
          <w:rStyle w:val="FootnoteAnchor"/>
          <w:rtl w:val="true"/>
        </w:rPr>
        <w:footnoteReference w:id="1188"/>
      </w:r>
      <w:r>
        <w:rPr>
          <w:rFonts w:ascii="IRNazanin" w:hAnsi="IRNazanin" w:eastAsia="IRNazanin"/>
          <w:color w:val="111111"/>
          <w:sz w:val="28"/>
          <w:sz w:val="28"/>
          <w:szCs w:val="28"/>
          <w:rtl w:val="true"/>
          <w:lang w:bidi="fa-IR"/>
        </w:rPr>
        <w:t>نگاه کردن به بخیل دل را قسی و سخت می کند</w:t>
      </w:r>
      <w:r>
        <w:rPr>
          <w:rFonts w:eastAsia="IRNazanin" w:cs="IRNazanin"/>
          <w:color w:val="111111"/>
          <w:sz w:val="28"/>
          <w:szCs w:val="28"/>
          <w:rtl w:val="true"/>
          <w:lang w:bidi="fa-IR"/>
        </w:rPr>
        <w:t>.</w:t>
      </w:r>
    </w:p>
    <w:p>
      <w:pPr>
        <w:pStyle w:val="Heading2"/>
        <w:numPr>
          <w:ilvl w:val="1"/>
          <w:numId w:val="1"/>
        </w:numPr>
        <w:rPr/>
      </w:pPr>
      <w:bookmarkStart w:id="2410" w:name="__RefHeading___Toc1108127_1051229030"/>
      <w:bookmarkStart w:id="2411" w:name="_Toc893"/>
      <w:bookmarkEnd w:id="2410"/>
      <w:r>
        <w:rPr/>
        <w:t>892</w:t>
      </w:r>
      <w:r>
        <w:rPr>
          <w:rtl w:val="true"/>
        </w:rPr>
        <w:t xml:space="preserve">- </w:t>
      </w:r>
      <w:r>
        <w:rPr>
          <w:rtl w:val="true"/>
        </w:rPr>
        <w:t>آنان که منکرندبگو روبرو کنند</w:t>
      </w:r>
      <w:r>
        <w:rPr>
          <w:rtl w:val="true"/>
        </w:rPr>
        <w:t>:</w:t>
      </w:r>
      <w:bookmarkEnd w:id="2411"/>
    </w:p>
    <w:p>
      <w:pPr>
        <w:pStyle w:val="BookText"/>
        <w:rPr/>
      </w:pPr>
      <w:r>
        <w:rPr>
          <w:rFonts w:ascii="Amiri" w:hAnsi="Amiri" w:eastAsia="Amiri" w:cs="Amiri"/>
          <w:color w:val="111111"/>
          <w:sz w:val="28"/>
          <w:sz w:val="28"/>
          <w:szCs w:val="28"/>
          <w:rtl w:val="true"/>
          <w:lang w:bidi="ar-SA"/>
        </w:rPr>
        <w:t xml:space="preserve">در زمان رسالت رسول الله و نزول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أَحْسَنْتُمْ أَحْسَنْتُمْ لِأَنْفُسِكُمْ وَإِنْ أَسَأْتُمْ فَلَهَا </w:t>
      </w:r>
      <w:r>
        <w:rPr>
          <w:rFonts w:eastAsia="Amiri" w:cs="Amiri" w:ascii="Amiri" w:hAnsi="Amiri"/>
          <w:color w:val="111111"/>
          <w:sz w:val="28"/>
          <w:szCs w:val="28"/>
          <w:rtl w:val="true"/>
          <w:lang w:bidi="ar-SA"/>
        </w:rPr>
        <w:t>»</w:t>
      </w:r>
      <w:r>
        <w:rPr>
          <w:rStyle w:val="FootnoteAnchor"/>
          <w:rtl w:val="true"/>
        </w:rPr>
        <w:footnoteReference w:id="1189"/>
      </w:r>
      <w:r>
        <w:rPr>
          <w:rFonts w:ascii="IRNazanin" w:hAnsi="IRNazanin" w:eastAsia="IRNazanin"/>
          <w:color w:val="111111"/>
          <w:sz w:val="28"/>
          <w:sz w:val="28"/>
          <w:szCs w:val="28"/>
          <w:rtl w:val="true"/>
          <w:lang w:bidi="fa-IR"/>
        </w:rPr>
        <w:t>اگر نیکی کنید پاداش نیک برای خود خواهید دید و اگر بدی کنید سزای بدی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زنی از یهودیان از روی عناد و دشمنی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من این کار را برای مردم ظاهر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حلوا درست کرد و زهر در آن مخلوط کرد و به آن مسلمان هدیه کرد تا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آننخورد و به صحرا با خود برد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جوان را دید که از سفر می آمدند و سخت گرسنه بودند آن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حلوا دوست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 نان و حلوا پیش ایشان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خوردند و فورا بمردند، آن خبر در مدینه پخش شد مرد مسلمان را دستگیر کردند و پیش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نان و حلوا از کجا آوردی؟</w:t>
      </w:r>
      <w:r>
        <w:rPr>
          <w:rFonts w:eastAsia="IRNazanin" w:cs="IRNazanin"/>
          <w:color w:val="111111"/>
          <w:sz w:val="28"/>
          <w:szCs w:val="28"/>
          <w:rtl w:val="true"/>
          <w:lang w:bidi="fa-IR"/>
        </w:rPr>
        <w:t xml:space="preserve">» </w:t>
      </w:r>
      <w:bookmarkStart w:id="2412" w:name="pg7341_74942"/>
    </w:p>
    <w:p>
      <w:pPr>
        <w:pStyle w:val="BookText"/>
        <w:rPr/>
      </w:pPr>
      <w:bookmarkEnd w:id="241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فلان زن یهودی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طلبیدند، چون بیامد، آن دو جوان را بدید و هر دو پسران او بودند که به سفر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یهودی به التماس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صدق کلام خدا برایم روشن شد که اگر من هرچه بد کنم با خود کرده ام و کلام خداوند درست است و حقیقت آیه را فهمیدم</w:t>
      </w:r>
      <w:r>
        <w:rPr>
          <w:rFonts w:eastAsia="IRNazanin" w:cs="IRNazanin"/>
          <w:color w:val="111111"/>
          <w:sz w:val="28"/>
          <w:szCs w:val="28"/>
          <w:rtl w:val="true"/>
          <w:lang w:bidi="fa-IR"/>
        </w:rPr>
        <w:t>.</w:t>
      </w:r>
      <w:r>
        <w:rPr>
          <w:rStyle w:val="FootnoteAnchor"/>
          <w:rtl w:val="true"/>
        </w:rPr>
        <w:footnoteReference w:id="1190"/>
      </w:r>
    </w:p>
    <w:p>
      <w:pPr>
        <w:pStyle w:val="Heading2"/>
        <w:numPr>
          <w:ilvl w:val="1"/>
          <w:numId w:val="1"/>
        </w:numPr>
        <w:rPr/>
      </w:pPr>
      <w:bookmarkStart w:id="2413" w:name="__RefHeading___Toc1108129_1051229030"/>
      <w:bookmarkStart w:id="2414" w:name="_Toc894"/>
      <w:bookmarkEnd w:id="2413"/>
      <w:r>
        <w:rPr/>
        <w:t>893</w:t>
      </w:r>
      <w:r>
        <w:rPr>
          <w:rtl w:val="true"/>
        </w:rPr>
        <w:t xml:space="preserve">- </w:t>
      </w:r>
      <w:r>
        <w:rPr>
          <w:rtl w:val="true"/>
        </w:rPr>
        <w:t>رسیدگی به کار مردم</w:t>
      </w:r>
      <w:r>
        <w:rPr>
          <w:rtl w:val="true"/>
        </w:rPr>
        <w:t>:</w:t>
      </w:r>
      <w:bookmarkEnd w:id="2414"/>
    </w:p>
    <w:p>
      <w:pPr>
        <w:pStyle w:val="BookText"/>
        <w:rPr/>
      </w:pPr>
      <w:r>
        <w:rPr>
          <w:rFonts w:ascii="IRNazanin" w:hAnsi="IRNazanin" w:eastAsia="IRNazanin"/>
          <w:color w:val="111111"/>
          <w:sz w:val="28"/>
          <w:sz w:val="28"/>
          <w:szCs w:val="28"/>
          <w:rtl w:val="true"/>
          <w:lang w:bidi="fa-IR"/>
        </w:rPr>
        <w:t>سعید بن قیس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 به هنگام شدت گرما که معمولا کوچه های شهر خلوت می شد و هر کس در زیر سایه بان و یا در خانه ی خود استراحت می کرد،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کنار دیواری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رسیدم و پس از سلام، علت ایستادن ایشان را در این هوای گرم، جویا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از محل استراحت، بیرون نیامدم مگر برای اینکه مظلومی را یاور و گرفتاری را پناهگاه باشم</w:t>
      </w:r>
      <w:r>
        <w:rPr>
          <w:rFonts w:eastAsia="IRNazanin" w:cs="IRNazanin"/>
          <w:color w:val="111111"/>
          <w:sz w:val="28"/>
          <w:szCs w:val="28"/>
          <w:rtl w:val="true"/>
          <w:lang w:bidi="fa-IR"/>
        </w:rPr>
        <w:t>.</w:t>
      </w:r>
      <w:r>
        <w:rPr>
          <w:rStyle w:val="FootnoteAnchor"/>
          <w:rtl w:val="true"/>
        </w:rPr>
        <w:footnoteReference w:id="1191"/>
      </w:r>
    </w:p>
    <w:p>
      <w:pPr>
        <w:pStyle w:val="Heading2"/>
        <w:numPr>
          <w:ilvl w:val="1"/>
          <w:numId w:val="1"/>
        </w:numPr>
        <w:rPr/>
      </w:pPr>
      <w:bookmarkStart w:id="2415" w:name="__RefHeading___Toc1108131_1051229030"/>
      <w:bookmarkStart w:id="2416" w:name="_Toc895"/>
      <w:bookmarkEnd w:id="2415"/>
      <w:r>
        <w:rPr/>
        <w:t>894</w:t>
      </w:r>
      <w:r>
        <w:rPr>
          <w:rtl w:val="true"/>
        </w:rPr>
        <w:t xml:space="preserve">- </w:t>
      </w:r>
      <w:r>
        <w:rPr>
          <w:rtl w:val="true"/>
        </w:rPr>
        <w:t>سرکه انداختم شراب شد</w:t>
      </w:r>
      <w:r>
        <w:rPr>
          <w:rtl w:val="true"/>
        </w:rPr>
        <w:t>:</w:t>
      </w:r>
      <w:bookmarkEnd w:id="2416"/>
    </w:p>
    <w:p>
      <w:pPr>
        <w:pStyle w:val="BookText"/>
        <w:rPr/>
      </w:pPr>
      <w:r>
        <w:rPr>
          <w:rFonts w:ascii="IRNazanin" w:hAnsi="IRNazanin" w:eastAsia="IRNazanin"/>
          <w:color w:val="111111"/>
          <w:sz w:val="28"/>
          <w:sz w:val="28"/>
          <w:szCs w:val="28"/>
          <w:rtl w:val="true"/>
          <w:lang w:bidi="fa-IR"/>
        </w:rPr>
        <w:t>در دوران مشروطیت آية الله شیخ فضل الله نوری، عالم بزرگ ایران با پافشاری و جدیت فراوان بدنبال گنجاندن نظارت فقهای اسلامی بر قوانین موضوعه ی مجلس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عناصر روشنکفر غربزده و مشروطه خواهان افراطی، شیخ را به مخالفت با مردم سالاری و مشروطه متهم نمودند و با ترویج شبهه برخی از عالمان آن دوران را نیز با خود همراه نموده و یا وادار به سکوت کردند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منازعه ی شیخ به وابستگان غرب، به جدالی سخت تبدیل شد و متأسفانه، شیخ فضل الله نوری در میان علمای هم عصر خود، تنها ماند و کار تا آنجا پیش رفت که شیخ ابراهیم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نمای وابسطه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ساختگی آیت الله شیخ فضل الله نوری را محکوم به اعدام کرد و باز هم در میان سکوت علمای آن دوران مخصوص آقایان بهبهانی و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عالم آن زمان بدست مشروطه خواهان بر سر دار رفت</w:t>
      </w:r>
      <w:r>
        <w:rPr>
          <w:rFonts w:eastAsia="IRNazanin" w:cs="IRNazanin"/>
          <w:color w:val="111111"/>
          <w:sz w:val="28"/>
          <w:szCs w:val="28"/>
          <w:rtl w:val="true"/>
          <w:lang w:bidi="fa-IR"/>
        </w:rPr>
        <w:t xml:space="preserve">. </w:t>
      </w:r>
      <w:bookmarkStart w:id="2417" w:name="pg7341_74943"/>
    </w:p>
    <w:p>
      <w:pPr>
        <w:pStyle w:val="BookText"/>
        <w:rPr/>
      </w:pPr>
      <w:bookmarkEnd w:id="2417"/>
      <w:r>
        <w:rPr>
          <w:rFonts w:ascii="IRNazanin" w:hAnsi="IRNazanin" w:eastAsia="IRNazanin"/>
          <w:color w:val="111111"/>
          <w:sz w:val="28"/>
          <w:sz w:val="28"/>
          <w:szCs w:val="28"/>
          <w:rtl w:val="true"/>
          <w:lang w:bidi="fa-IR"/>
        </w:rPr>
        <w:t>شهید شیخ فضل الله نوری در پای جوبه ی دار،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از سر من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چادر از سر زنانتان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شیخ، موضوع ضدیت روشنفکران با اسلام و احکام دین، کشور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بهبهانی، یکسال در دستگاه مشروطه خواهان بود اما طبق پیش بینی شیخ فضل الله چند روز قبل از اولین سالگرد شیخ، عده ای از اراذل و اوباش به خانه اش ریختند و در مقابل چشم زن و فرزندش به طرز فجیعی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طباطبائی هم بعداز آن منزوی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وی پیغام دادند که اگر بخواهی در امور، دخالت کنی، به سرنوشت بهبهانی دچار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 در انزوای مطلق زندگی کرد و در اواخر عمر چنان دچار عذاب وجدان شده بود که تقریبا مشاعرش را از دست داد و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خون شیخ را چه باید بدهیم؟ سرکه انداختیم شراب شد و در تنهایی مرد</w:t>
      </w:r>
      <w:r>
        <w:rPr>
          <w:rFonts w:eastAsia="IRNazanin" w:cs="IRNazanin"/>
          <w:color w:val="111111"/>
          <w:sz w:val="28"/>
          <w:szCs w:val="28"/>
          <w:rtl w:val="true"/>
          <w:lang w:bidi="fa-IR"/>
        </w:rPr>
        <w:t>.</w:t>
      </w:r>
    </w:p>
    <w:p>
      <w:pPr>
        <w:pStyle w:val="Heading2"/>
        <w:numPr>
          <w:ilvl w:val="1"/>
          <w:numId w:val="1"/>
        </w:numPr>
        <w:rPr/>
      </w:pPr>
      <w:bookmarkStart w:id="2418" w:name="__RefHeading___Toc1108133_1051229030"/>
      <w:bookmarkStart w:id="2419" w:name="_Toc896"/>
      <w:bookmarkEnd w:id="2418"/>
      <w:r>
        <w:rPr/>
        <w:t>895</w:t>
      </w:r>
      <w:r>
        <w:rPr>
          <w:rtl w:val="true"/>
        </w:rPr>
        <w:t xml:space="preserve">- </w:t>
      </w:r>
      <w:r>
        <w:rPr>
          <w:rtl w:val="true"/>
        </w:rPr>
        <w:t xml:space="preserve">ارتباط مستقیم درآمد حرام در مصرف حرام </w:t>
      </w:r>
      <w:r>
        <w:rPr>
          <w:rtl w:val="true"/>
        </w:rPr>
        <w:t>:</w:t>
      </w:r>
      <w:bookmarkEnd w:id="2419"/>
    </w:p>
    <w:p>
      <w:pPr>
        <w:pStyle w:val="BookText"/>
        <w:rPr/>
      </w:pPr>
      <w:r>
        <w:rPr>
          <w:rFonts w:ascii="IRNazanin" w:hAnsi="IRNazanin" w:eastAsia="IRNazanin"/>
          <w:color w:val="111111"/>
          <w:sz w:val="28"/>
          <w:sz w:val="28"/>
          <w:szCs w:val="28"/>
          <w:rtl w:val="true"/>
          <w:lang w:bidi="fa-IR"/>
        </w:rPr>
        <w:t>هنگامی که امیرالمؤمنین به حکومت ظاهری رسید برای پالایش و پاکسازی کارگزاران افراد زرسالار و کسانی که بیت المال مسلمین را حیف و میل می کردند را بر کنار کرد که از جمله یعلی بن منيه حاکم 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یعلی بن منیه که در طول حکومت خود، ثروت انبوهی اندوخته بود،هنگام بازگشت به مکه با چهار صد شتر بار زر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زبیر، که در تدارک جنگ جمل عليه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زری که نقد نزد خودت داری چیزی به ما وام بده تا آن را در جنگی که در پیش گرفته ایم صرف کنیم و بعد از آن به تو باز گردانیم</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یعلی بن منبه نیز بیدرنگ، شصت هزار دینار از اموال حرام خود را به آنان داد و زبیر نیز بخشی از هزینه های لشکر جمل در مقابله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هماهنگ ساخت</w:t>
      </w:r>
      <w:r>
        <w:rPr>
          <w:rFonts w:eastAsia="IRNazanin" w:cs="IRNazanin"/>
          <w:color w:val="111111"/>
          <w:sz w:val="28"/>
          <w:szCs w:val="28"/>
          <w:rtl w:val="true"/>
          <w:lang w:bidi="fa-IR"/>
        </w:rPr>
        <w:t>.</w:t>
      </w:r>
      <w:r>
        <w:rPr>
          <w:rStyle w:val="FootnoteAnchor"/>
          <w:rtl w:val="true"/>
        </w:rPr>
        <w:footnoteReference w:id="1192"/>
      </w:r>
      <w:bookmarkStart w:id="2420" w:name="pg7341_74944"/>
    </w:p>
    <w:p>
      <w:pPr>
        <w:pStyle w:val="Heading2"/>
        <w:numPr>
          <w:ilvl w:val="1"/>
          <w:numId w:val="1"/>
        </w:numPr>
        <w:rPr/>
      </w:pPr>
      <w:bookmarkStart w:id="2421" w:name="__RefHeading___Toc1108135_1051229030"/>
      <w:bookmarkStart w:id="2422" w:name="_Toc897"/>
      <w:bookmarkEnd w:id="2420"/>
      <w:bookmarkEnd w:id="2421"/>
      <w:r>
        <w:rPr/>
        <w:t>896</w:t>
      </w:r>
      <w:r>
        <w:rPr>
          <w:rtl w:val="true"/>
        </w:rPr>
        <w:t xml:space="preserve">- </w:t>
      </w:r>
      <w:r>
        <w:rPr>
          <w:rtl w:val="true"/>
        </w:rPr>
        <w:t>سبقت از دیگران در انجام جنایت</w:t>
      </w:r>
      <w:r>
        <w:rPr>
          <w:rtl w:val="true"/>
        </w:rPr>
        <w:t>:</w:t>
      </w:r>
      <w:bookmarkEnd w:id="2422"/>
    </w:p>
    <w:p>
      <w:pPr>
        <w:pStyle w:val="BookText"/>
        <w:rPr/>
      </w:pPr>
      <w:r>
        <w:rPr>
          <w:rFonts w:ascii="IRNazanin" w:hAnsi="IRNazanin" w:eastAsia="IRNazanin"/>
          <w:color w:val="111111"/>
          <w:sz w:val="28"/>
          <w:sz w:val="28"/>
          <w:szCs w:val="28"/>
          <w:rtl w:val="true"/>
          <w:lang w:bidi="fa-IR"/>
        </w:rPr>
        <w:t>فاطمه دختر خردسال حضرت سید الشهداء 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پدرم یکی از سربازان لشکر عمر سعد بنام غانمه وارد خیمه ما شد در حالی که گریه می کرد، خلخال را از پای من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ای دشمن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حالی که خلخال دختر رسول خدا را می ربایم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نربا گفت می ترسم کس دیگری آن را برای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غانمه هم دیگران آمدند و حتی چادرهای ما را از سرمان برداشتند</w:t>
      </w:r>
      <w:r>
        <w:rPr>
          <w:rStyle w:val="FootnoteAnchor"/>
          <w:rtl w:val="true"/>
        </w:rPr>
        <w:footnoteReference w:id="1193"/>
      </w:r>
    </w:p>
    <w:p>
      <w:pPr>
        <w:pStyle w:val="Heading2"/>
        <w:numPr>
          <w:ilvl w:val="1"/>
          <w:numId w:val="1"/>
        </w:numPr>
        <w:rPr/>
      </w:pPr>
      <w:bookmarkStart w:id="2423" w:name="__RefHeading___Toc1108137_1051229030"/>
      <w:bookmarkStart w:id="2424" w:name="_Toc898"/>
      <w:bookmarkEnd w:id="2423"/>
      <w:r>
        <w:rPr/>
        <w:t>897</w:t>
      </w:r>
      <w:r>
        <w:rPr>
          <w:rtl w:val="true"/>
        </w:rPr>
        <w:t xml:space="preserve">- </w:t>
      </w:r>
      <w:r>
        <w:rPr>
          <w:rtl w:val="true"/>
        </w:rPr>
        <w:t>آب حیات نوشیدن، آری یا نه؟</w:t>
      </w:r>
      <w:r>
        <w:rPr>
          <w:rtl w:val="true"/>
        </w:rPr>
        <w:t>!</w:t>
      </w:r>
      <w:bookmarkEnd w:id="2424"/>
    </w:p>
    <w:p>
      <w:pPr>
        <w:pStyle w:val="BookText"/>
        <w:rPr/>
      </w:pPr>
      <w:r>
        <w:rPr>
          <w:rFonts w:ascii="IRNazanin" w:hAnsi="IRNazanin" w:eastAsia="IRNazanin"/>
          <w:color w:val="111111"/>
          <w:sz w:val="28"/>
          <w:sz w:val="28"/>
          <w:szCs w:val="28"/>
          <w:rtl w:val="true"/>
          <w:lang w:bidi="fa-IR"/>
        </w:rPr>
        <w:t xml:space="preserve">چنین آورده اند در قصص و تواریخ که وقتی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سلیمان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قدحی آب حیات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تعالی تورا مخیر کرد به اینکه آب حیات را بنوشی تا روز قیامت زنده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این حقیقت را با همه جن و انس و حتی حیوانات مورد مشورت قرار داد همگی پاسخ دادند بهتر است که حیات جاودان را برگزینی و آب حیات 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موجود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این آب را تنها خواهیخورد یا با فرزندان و اهل و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مرا تنها فرموده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صواب چنان می بینم که رد کنی و نخوری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چرا؟گفت از بهر آنکه چون تو اگر زندگانی دراز باشد، جمله دوستان و زن و فرزندان تو، پیش از تو بمیرند و تو را به غم هر یکی هزار غم و ماتم روی نماید و حیات در غم تیره و ناخوش گردد و جهان بدون ایشان برایت خوش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این رأی را پسندید و آن شربت را رد کرد</w:t>
      </w:r>
      <w:r>
        <w:rPr>
          <w:rFonts w:eastAsia="IRNazanin" w:cs="IRNazanin"/>
          <w:color w:val="111111"/>
          <w:sz w:val="28"/>
          <w:szCs w:val="28"/>
          <w:rtl w:val="true"/>
          <w:lang w:bidi="fa-IR"/>
        </w:rPr>
        <w:t>.</w:t>
      </w:r>
      <w:r>
        <w:rPr>
          <w:rStyle w:val="FootnoteAnchor"/>
          <w:rtl w:val="true"/>
        </w:rPr>
        <w:footnoteReference w:id="1194"/>
      </w:r>
    </w:p>
    <w:p>
      <w:pPr>
        <w:pStyle w:val="Heading2"/>
        <w:numPr>
          <w:ilvl w:val="1"/>
          <w:numId w:val="1"/>
        </w:numPr>
        <w:rPr/>
      </w:pPr>
      <w:bookmarkStart w:id="2425" w:name="__RefHeading___Toc1108139_1051229030"/>
      <w:bookmarkStart w:id="2426" w:name="_Toc899"/>
      <w:bookmarkEnd w:id="2425"/>
      <w:r>
        <w:rPr/>
        <w:t>898</w:t>
      </w:r>
      <w:r>
        <w:rPr>
          <w:rtl w:val="true"/>
        </w:rPr>
        <w:t xml:space="preserve">- </w:t>
      </w:r>
      <w:r>
        <w:rPr>
          <w:rtl w:val="true"/>
        </w:rPr>
        <w:t>سزای گرانفروش نخریدن است</w:t>
      </w:r>
      <w:r>
        <w:rPr>
          <w:rtl w:val="true"/>
        </w:rPr>
        <w:t>:</w:t>
      </w:r>
      <w:bookmarkEnd w:id="2426"/>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در عهدخان سمرقند عده ای از قصابان شهر نزد سلطان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 میخریم و میکشیم و گوشت می فروشیم ولی سود زیادی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پادشاه </w:t>
      </w:r>
      <w:bookmarkStart w:id="2427" w:name="pg7341_74945"/>
    </w:p>
    <w:p>
      <w:pPr>
        <w:pStyle w:val="BookText"/>
        <w:rPr/>
      </w:pPr>
      <w:bookmarkEnd w:id="2427"/>
      <w:r>
        <w:rPr>
          <w:rFonts w:ascii="IRNazanin" w:hAnsi="IRNazanin" w:eastAsia="IRNazanin"/>
          <w:color w:val="111111"/>
          <w:sz w:val="28"/>
          <w:sz w:val="28"/>
          <w:szCs w:val="28"/>
          <w:rtl w:val="true"/>
          <w:lang w:bidi="fa-IR"/>
        </w:rPr>
        <w:t>اجازه دهند نرخ گوشت را گران تر کنیم هزار دینار به خزانه کشور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 هر طور خواستید گوشت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شهر ندا داد هر که از قصابان گوشت خرید او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جرئت نکرد از ایشان گوشت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گوشتهای روی دست قصابان بماند و همگی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سراغ شاه آمدند گله بیشتر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سزاوار نبود که ما تمام رعیت خود به هزار دینار بفروشیم، سزای گرانفروش نخریدن است</w:t>
      </w:r>
      <w:r>
        <w:rPr>
          <w:rFonts w:eastAsia="IRNazanin" w:cs="IRNazanin"/>
          <w:color w:val="111111"/>
          <w:sz w:val="28"/>
          <w:szCs w:val="28"/>
          <w:rtl w:val="true"/>
          <w:lang w:bidi="fa-IR"/>
        </w:rPr>
        <w:t xml:space="preserve">. </w:t>
      </w:r>
      <w:r>
        <w:rPr>
          <w:rStyle w:val="FootnoteAnchor"/>
          <w:rtl w:val="true"/>
        </w:rPr>
        <w:footnoteReference w:id="1195"/>
      </w:r>
    </w:p>
    <w:p>
      <w:pPr>
        <w:pStyle w:val="Heading2"/>
        <w:numPr>
          <w:ilvl w:val="1"/>
          <w:numId w:val="1"/>
        </w:numPr>
        <w:rPr/>
      </w:pPr>
      <w:bookmarkStart w:id="2428" w:name="__RefHeading___Toc1108141_1051229030"/>
      <w:bookmarkStart w:id="2429" w:name="_Toc900"/>
      <w:bookmarkEnd w:id="2428"/>
      <w:r>
        <w:rPr/>
        <w:t>899</w:t>
      </w:r>
      <w:r>
        <w:rPr>
          <w:rtl w:val="true"/>
        </w:rPr>
        <w:t xml:space="preserve">- </w:t>
      </w:r>
      <w:r>
        <w:rPr>
          <w:rtl w:val="true"/>
        </w:rPr>
        <w:t xml:space="preserve">پای علی </w:t>
      </w:r>
      <w:r>
        <w:rPr>
          <w:rtl w:val="true"/>
        </w:rPr>
        <w:t>(</w:t>
      </w:r>
      <w:r>
        <w:rPr>
          <w:rtl w:val="true"/>
        </w:rPr>
        <w:t>علیه السلام</w:t>
      </w:r>
      <w:r>
        <w:rPr>
          <w:rtl w:val="true"/>
        </w:rPr>
        <w:t xml:space="preserve">) </w:t>
      </w:r>
      <w:r>
        <w:rPr>
          <w:rtl w:val="true"/>
        </w:rPr>
        <w:t xml:space="preserve">بر کتف نبی </w:t>
      </w:r>
      <w:r>
        <w:rPr>
          <w:rtl w:val="true"/>
        </w:rPr>
        <w:t>(</w:t>
      </w:r>
      <w:r>
        <w:rPr>
          <w:rtl w:val="true"/>
        </w:rPr>
        <w:t>صلی الله علیه واله</w:t>
      </w:r>
      <w:r>
        <w:rPr>
          <w:rtl w:val="true"/>
        </w:rPr>
        <w:t>) :</w:t>
      </w:r>
      <w:bookmarkEnd w:id="2429"/>
    </w:p>
    <w:p>
      <w:pPr>
        <w:pStyle w:val="BookText"/>
        <w:rPr/>
      </w:pPr>
      <w:r>
        <w:rPr>
          <w:rFonts w:ascii="IRNazanin" w:hAnsi="IRNazanin" w:eastAsia="IRNazanin"/>
          <w:color w:val="111111"/>
          <w:sz w:val="28"/>
          <w:sz w:val="28"/>
          <w:szCs w:val="28"/>
          <w:rtl w:val="true"/>
          <w:lang w:bidi="fa-IR"/>
        </w:rPr>
        <w:t xml:space="preserve">در روایات و تاریخ اسلام آمده که هنگام فتح مکه برای پائین کشیدن بتهای کعبه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بر کتف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 بتان را به زیر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مرا چه که پای بر کتف مبارک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و تحمل کشیدن بار عظمت ولایت را دارد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بار مقام برتر از خود و رسالت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w:t>
      </w:r>
    </w:p>
    <w:p>
      <w:pPr>
        <w:pStyle w:val="Heading2"/>
        <w:numPr>
          <w:ilvl w:val="1"/>
          <w:numId w:val="1"/>
        </w:numPr>
        <w:rPr/>
      </w:pPr>
      <w:bookmarkStart w:id="2430" w:name="__RefHeading___Toc1108143_1051229030"/>
      <w:bookmarkStart w:id="2431" w:name="_Toc901"/>
      <w:bookmarkEnd w:id="2430"/>
      <w:r>
        <w:rPr/>
        <w:t>900</w:t>
      </w:r>
      <w:r>
        <w:rPr>
          <w:rtl w:val="true"/>
        </w:rPr>
        <w:t xml:space="preserve">- </w:t>
      </w:r>
      <w:r>
        <w:rPr>
          <w:rtl w:val="true"/>
        </w:rPr>
        <w:t>عقرب و قورباغه مأمور شدند تا گنهکاری را به توبه را دارند</w:t>
      </w:r>
      <w:r>
        <w:rPr>
          <w:rtl w:val="true"/>
        </w:rPr>
        <w:t>:</w:t>
      </w:r>
      <w:bookmarkEnd w:id="2431"/>
    </w:p>
    <w:p>
      <w:pPr>
        <w:pStyle w:val="BookText"/>
        <w:rPr/>
      </w:pPr>
      <w:r>
        <w:rPr>
          <w:rFonts w:ascii="IRNazanin" w:hAnsi="IRNazanin" w:eastAsia="IRNazanin"/>
          <w:color w:val="111111"/>
          <w:sz w:val="28"/>
          <w:sz w:val="28"/>
          <w:szCs w:val="28"/>
          <w:rtl w:val="true"/>
          <w:lang w:bidi="fa-IR"/>
        </w:rPr>
        <w:t>عارفی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رود نیل میگشتم و به جریان زلال آب نظاره می کردمناگاه عقربی دیدم که با عجله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کجا خواهد رفت؟ چون به لب آب رسید، قورباغه ای بر لب آب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بر پشت او نشست و او را مرکب خود ساخت تا به آن طرف رود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تعقیب کردم گفتم حتما سری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به خشکی رسید از مرکب پیاده شد تا به زیر درختی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در زیر سایه درخت خفته بود و ماری سیاه قصد او کرده و نزدیک آمده که او را نیش زند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عقرب بیامد و نیشی بر پشت مار زد چنانکه مار در دم بیفتاد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عقرب از مسیری که آمده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ماندم و گفتم این مرد حتما ولی از </w:t>
      </w:r>
      <w:bookmarkStart w:id="2432" w:name="pg7341_74946"/>
    </w:p>
    <w:p>
      <w:pPr>
        <w:pStyle w:val="BookText"/>
        <w:rPr/>
      </w:pPr>
      <w:bookmarkEnd w:id="2432"/>
      <w:r>
        <w:rPr>
          <w:rFonts w:ascii="IRNazanin" w:hAnsi="IRNazanin" w:eastAsia="IRNazanin"/>
          <w:color w:val="111111"/>
          <w:sz w:val="28"/>
          <w:sz w:val="28"/>
          <w:szCs w:val="28"/>
          <w:rtl w:val="true"/>
          <w:lang w:bidi="fa-IR"/>
        </w:rPr>
        <w:t>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او تقرب جویم و پای او ببوسم نگاه کردم، دیدم جوانی است مست و از عقل تھی شده تعجب و حیرتم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تا چشمش به من فتاد مرا شناخت و گفت شما بر بالین من گنهکار چه می کنید داستان را از اول تا آخر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روی به آسمان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لطف تو با مستان چنین است با دوستان چگونه است؟ پس در رود نیل غسلی کرد و روی به بادیه نهاد و به بندگی و پروردگار مشغول شد و کارش بجایی رسید که صاحب تفس شد که بر هر بیماری می دمید شفا می یافت</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فیض کاشانی رحمة الله علیه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ازره دل می رسد فرمان زغيب</w:t>
      </w:r>
    </w:p>
    <w:p>
      <w:pPr>
        <w:pStyle w:val="BookText"/>
        <w:rPr/>
      </w:pPr>
      <w:r>
        <w:rPr>
          <w:rFonts w:ascii="IRNazanin" w:hAnsi="IRNazanin" w:eastAsia="IRNazanin"/>
          <w:color w:val="111111"/>
          <w:sz w:val="28"/>
          <w:sz w:val="28"/>
          <w:szCs w:val="28"/>
          <w:rtl w:val="true"/>
          <w:lang w:bidi="fa-IR"/>
        </w:rPr>
        <w:t>برطرف سازد ز خاصان نقص و عیب</w:t>
      </w:r>
    </w:p>
    <w:p>
      <w:pPr>
        <w:pStyle w:val="BookText"/>
        <w:rPr/>
      </w:pPr>
      <w:r>
        <w:rPr>
          <w:rFonts w:ascii="IRNazanin" w:hAnsi="IRNazanin" w:eastAsia="IRNazanin"/>
          <w:color w:val="111111"/>
          <w:sz w:val="28"/>
          <w:sz w:val="28"/>
          <w:szCs w:val="28"/>
          <w:rtl w:val="true"/>
          <w:lang w:bidi="fa-IR"/>
        </w:rPr>
        <w:t>ای طبیب در دو علتهای ما</w:t>
      </w:r>
    </w:p>
    <w:p>
      <w:pPr>
        <w:pStyle w:val="BookText"/>
        <w:rPr/>
      </w:pPr>
      <w:r>
        <w:rPr>
          <w:rFonts w:ascii="IRNazanin" w:hAnsi="IRNazanin" w:eastAsia="IRNazanin"/>
          <w:color w:val="111111"/>
          <w:sz w:val="28"/>
          <w:sz w:val="28"/>
          <w:szCs w:val="28"/>
          <w:rtl w:val="true"/>
          <w:lang w:bidi="fa-IR"/>
        </w:rPr>
        <w:t>ای شفیع ذنب وغفلتهای ما</w:t>
      </w:r>
    </w:p>
    <w:p>
      <w:pPr>
        <w:pStyle w:val="BookText"/>
        <w:rPr/>
      </w:pPr>
      <w:r>
        <w:rPr>
          <w:rFonts w:ascii="IRNazanin" w:hAnsi="IRNazanin" w:eastAsia="IRNazanin"/>
          <w:color w:val="111111"/>
          <w:sz w:val="28"/>
          <w:sz w:val="28"/>
          <w:szCs w:val="28"/>
          <w:rtl w:val="true"/>
          <w:lang w:bidi="fa-IR"/>
        </w:rPr>
        <w:t>غفلت مانی راه کين بود</w:t>
      </w:r>
    </w:p>
    <w:p>
      <w:pPr>
        <w:pStyle w:val="BookText"/>
        <w:rPr/>
      </w:pPr>
      <w:r>
        <w:rPr>
          <w:rFonts w:ascii="IRNazanin" w:hAnsi="IRNazanin" w:eastAsia="IRNazanin"/>
          <w:color w:val="111111"/>
          <w:sz w:val="28"/>
          <w:sz w:val="28"/>
          <w:szCs w:val="28"/>
          <w:rtl w:val="true"/>
          <w:lang w:bidi="fa-IR"/>
        </w:rPr>
        <w:t>فطرت هر فرد جاهل این بود</w:t>
      </w:r>
    </w:p>
    <w:p>
      <w:pPr>
        <w:pStyle w:val="BookText"/>
        <w:rPr/>
      </w:pPr>
      <w:r>
        <w:rPr>
          <w:rFonts w:ascii="IRNazanin" w:hAnsi="IRNazanin" w:eastAsia="IRNazanin"/>
          <w:color w:val="111111"/>
          <w:sz w:val="28"/>
          <w:sz w:val="28"/>
          <w:szCs w:val="28"/>
          <w:rtl w:val="true"/>
          <w:lang w:bidi="fa-IR"/>
        </w:rPr>
        <w:t>جهل از ما دور کن ما خسته ایم</w:t>
      </w:r>
    </w:p>
    <w:p>
      <w:pPr>
        <w:pStyle w:val="BookText"/>
        <w:rPr/>
      </w:pPr>
      <w:r>
        <w:rPr>
          <w:rFonts w:ascii="IRNazanin" w:hAnsi="IRNazanin" w:eastAsia="IRNazanin"/>
          <w:color w:val="111111"/>
          <w:sz w:val="28"/>
          <w:sz w:val="28"/>
          <w:szCs w:val="28"/>
          <w:rtl w:val="true"/>
          <w:lang w:bidi="fa-IR"/>
        </w:rPr>
        <w:t>بر امید این کرم بنشسته ایم</w:t>
      </w:r>
    </w:p>
    <w:p>
      <w:pPr>
        <w:pStyle w:val="Heading2"/>
        <w:numPr>
          <w:ilvl w:val="1"/>
          <w:numId w:val="1"/>
        </w:numPr>
        <w:rPr/>
      </w:pPr>
      <w:bookmarkStart w:id="2433" w:name="__RefHeading___Toc1108145_1051229030"/>
      <w:bookmarkStart w:id="2434" w:name="_Toc902"/>
      <w:bookmarkEnd w:id="2433"/>
      <w:r>
        <w:rPr/>
        <w:t>901</w:t>
      </w:r>
      <w:r>
        <w:rPr>
          <w:rtl w:val="true"/>
        </w:rPr>
        <w:t xml:space="preserve">- </w:t>
      </w:r>
      <w:r>
        <w:rPr>
          <w:rtl w:val="true"/>
        </w:rPr>
        <w:t>هر که به فکر خویشه</w:t>
      </w:r>
      <w:r>
        <w:rPr>
          <w:rtl w:val="true"/>
        </w:rPr>
        <w:t>:</w:t>
      </w:r>
      <w:bookmarkEnd w:id="2434"/>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خانه با سه نفر از نزدیکان ناشنوای خویش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آمد به همسرش گفت سخت گرسنه ام، اگر طعامی داری زود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خوشحال شد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عجب که شوهرم مهربان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 لباسی از جنس پنبه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می گوید لباسی ابریشمی برایم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برخاست نزد دختر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 داری؟ که پدرت با من بر سر مهر آمده و دوستی از سر گرفته و لباس ابریشمی خریده و به خیاط داده تا بدوزد؟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عمر شمایان برکت کرامت کند اگر مراحتی غلامی گوش بریده عقد بندید اختیار با پدر و مادر من است و با نشاط تمام برخاست و نزد کنیزک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که بختم باز شد و بناست جوانی و خواجه زادهای پر مال و صاحب جمال و خوشخوی به خواستگاری من بیاید و امشب مرا به عقد او در آورند؟ کنیزک گفت</w:t>
      </w:r>
      <w:r>
        <w:rPr>
          <w:rFonts w:eastAsia="IRNazanin" w:cs="IRNazanin"/>
          <w:color w:val="111111"/>
          <w:sz w:val="28"/>
          <w:szCs w:val="28"/>
          <w:rtl w:val="true"/>
          <w:lang w:bidi="fa-IR"/>
        </w:rPr>
        <w:t xml:space="preserve">: </w:t>
      </w:r>
      <w:bookmarkStart w:id="2435" w:name="pg7341_74947"/>
    </w:p>
    <w:p>
      <w:pPr>
        <w:pStyle w:val="BookText"/>
        <w:rPr/>
      </w:pPr>
      <w:bookmarkEnd w:id="2435"/>
      <w:r>
        <w:rPr>
          <w:rFonts w:ascii="IRNazanin" w:hAnsi="IRNazanin" w:eastAsia="IRNazanin"/>
          <w:color w:val="111111"/>
          <w:sz w:val="28"/>
          <w:sz w:val="28"/>
          <w:szCs w:val="28"/>
          <w:rtl w:val="true"/>
          <w:lang w:bidi="fa-IR"/>
        </w:rPr>
        <w:t>همچنان که تو مرا مژده آزادی دادی، فرشته تو را مژده بهشت بدهد و همچنان که پدر و مادر تو مرا آزاد کردند خدای تعالی ایشان را از آتش دوزخ آزاد کند</w:t>
      </w:r>
      <w:r>
        <w:rPr>
          <w:rFonts w:eastAsia="IRNazanin" w:cs="IRNazanin"/>
          <w:color w:val="111111"/>
          <w:sz w:val="28"/>
          <w:szCs w:val="28"/>
          <w:rtl w:val="true"/>
          <w:lang w:bidi="fa-IR"/>
        </w:rPr>
        <w:t>.</w:t>
      </w:r>
      <w:r>
        <w:rPr>
          <w:rStyle w:val="FootnoteAnchor"/>
          <w:rtl w:val="true"/>
        </w:rPr>
        <w:footnoteReference w:id="1197"/>
      </w:r>
    </w:p>
    <w:p>
      <w:pPr>
        <w:pStyle w:val="Heading2"/>
        <w:numPr>
          <w:ilvl w:val="1"/>
          <w:numId w:val="1"/>
        </w:numPr>
        <w:rPr/>
      </w:pPr>
      <w:bookmarkStart w:id="2436" w:name="__RefHeading___Toc1108147_1051229030"/>
      <w:bookmarkStart w:id="2437" w:name="_Toc903"/>
      <w:bookmarkEnd w:id="2436"/>
      <w:r>
        <w:rPr/>
        <w:t>902</w:t>
      </w:r>
      <w:r>
        <w:rPr>
          <w:rtl w:val="true"/>
        </w:rPr>
        <w:t xml:space="preserve">- </w:t>
      </w:r>
      <w:r>
        <w:rPr>
          <w:rtl w:val="true"/>
        </w:rPr>
        <w:t>تقیه ی زیبای مؤمن آل فرعون</w:t>
      </w:r>
      <w:r>
        <w:rPr>
          <w:rtl w:val="true"/>
        </w:rPr>
        <w:t>:</w:t>
      </w:r>
      <w:bookmarkEnd w:id="2437"/>
    </w:p>
    <w:p>
      <w:pPr>
        <w:pStyle w:val="BookText"/>
        <w:rPr/>
      </w:pPr>
      <w:r>
        <w:rPr>
          <w:rFonts w:ascii="IRNazanin" w:hAnsi="IRNazanin" w:eastAsia="IRNazanin"/>
          <w:color w:val="111111"/>
          <w:sz w:val="28"/>
          <w:sz w:val="28"/>
          <w:szCs w:val="28"/>
          <w:rtl w:val="true"/>
          <w:lang w:bidi="fa-IR"/>
        </w:rPr>
        <w:t>دو سخن چین، نزد فرعون بدگویی و سخن چینی از مؤمن آل فرعون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به خدایی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آرید،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آن دو سخن 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پروردگار این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چینی کردید که او ربوبیت تو را قبول ندارد؟ آنگاه آن دو نفر را مجازات کرد و مؤمن را مورد عنایت قرار داد</w:t>
      </w:r>
      <w:r>
        <w:rPr>
          <w:rFonts w:eastAsia="IRNazanin" w:cs="IRNazanin"/>
          <w:color w:val="111111"/>
          <w:sz w:val="28"/>
          <w:szCs w:val="28"/>
          <w:rtl w:val="true"/>
          <w:lang w:bidi="fa-IR"/>
        </w:rPr>
        <w:t>.</w:t>
      </w:r>
      <w:r>
        <w:rPr>
          <w:rStyle w:val="FootnoteAnchor"/>
          <w:rtl w:val="true"/>
        </w:rPr>
        <w:footnoteReference w:id="1198"/>
      </w:r>
    </w:p>
    <w:p>
      <w:pPr>
        <w:pStyle w:val="Heading2"/>
        <w:numPr>
          <w:ilvl w:val="1"/>
          <w:numId w:val="1"/>
        </w:numPr>
        <w:rPr/>
      </w:pPr>
      <w:bookmarkStart w:id="2438" w:name="__RefHeading___Toc1108149_1051229030"/>
      <w:bookmarkStart w:id="2439" w:name="_Toc904"/>
      <w:bookmarkEnd w:id="2438"/>
      <w:r>
        <w:rPr/>
        <w:t>903</w:t>
      </w:r>
      <w:r>
        <w:rPr>
          <w:rtl w:val="true"/>
        </w:rPr>
        <w:t xml:space="preserve">- </w:t>
      </w:r>
      <w:r>
        <w:rPr>
          <w:rtl w:val="true"/>
        </w:rPr>
        <w:t>سين و جيم</w:t>
      </w:r>
      <w:r>
        <w:rPr>
          <w:rtl w:val="true"/>
        </w:rPr>
        <w:t>:</w:t>
      </w:r>
      <w:bookmarkEnd w:id="2439"/>
    </w:p>
    <w:p>
      <w:pPr>
        <w:pStyle w:val="BookText"/>
        <w:rPr/>
      </w:pPr>
      <w:r>
        <w:rPr>
          <w:rFonts w:ascii="IRNazanin" w:hAnsi="IRNazanin" w:eastAsia="IRNazanin"/>
          <w:color w:val="111111"/>
          <w:sz w:val="28"/>
          <w:sz w:val="28"/>
          <w:szCs w:val="28"/>
          <w:rtl w:val="true"/>
          <w:lang w:bidi="fa-IR"/>
        </w:rPr>
        <w:t>البته این اصطلاح عصر ماست در گذشته عبارات دیگری استخدام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زیاده پرسش کردند به نفع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پیش قاضی آمد و از کسی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او گواه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مرد شوخ طبعی را برای شهادت با خود نزد قاضی برد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مسأله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شرح نتوان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میدانی؟ گفت به ده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مرده شویی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هنر پدران و اجداد من است پرسید چون مرده را بشویی و کفن کنی و در تابوت نهی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خوش بحالت که مردی و از بین رفتی تا مجبور نباشی پیش قاضی بر وی و گواهی بدهی</w:t>
      </w:r>
      <w:r>
        <w:rPr>
          <w:rFonts w:eastAsia="IRNazanin" w:cs="IRNazanin"/>
          <w:color w:val="111111"/>
          <w:sz w:val="28"/>
          <w:szCs w:val="28"/>
          <w:rtl w:val="true"/>
          <w:lang w:bidi="fa-IR"/>
        </w:rPr>
        <w:t>.</w:t>
      </w:r>
      <w:r>
        <w:rPr>
          <w:rStyle w:val="FootnoteAnchor"/>
          <w:rtl w:val="true"/>
        </w:rPr>
        <w:footnoteReference w:id="1199"/>
      </w:r>
      <w:bookmarkStart w:id="2440" w:name="pg7341_74948"/>
    </w:p>
    <w:p>
      <w:pPr>
        <w:pStyle w:val="Heading2"/>
        <w:numPr>
          <w:ilvl w:val="1"/>
          <w:numId w:val="1"/>
        </w:numPr>
        <w:rPr/>
      </w:pPr>
      <w:bookmarkStart w:id="2441" w:name="__RefHeading___Toc1108151_1051229030"/>
      <w:bookmarkStart w:id="2442" w:name="_Toc905"/>
      <w:bookmarkEnd w:id="2440"/>
      <w:bookmarkEnd w:id="2441"/>
      <w:r>
        <w:rPr/>
        <w:t>904</w:t>
      </w:r>
      <w:r>
        <w:rPr>
          <w:rtl w:val="true"/>
        </w:rPr>
        <w:t xml:space="preserve">- </w:t>
      </w:r>
      <w:r>
        <w:rPr>
          <w:rtl w:val="true"/>
        </w:rPr>
        <w:t>مثلی از امثال زرپرستان</w:t>
      </w:r>
      <w:r>
        <w:rPr>
          <w:rtl w:val="true"/>
        </w:rPr>
        <w:t>:</w:t>
      </w:r>
      <w:bookmarkEnd w:id="2442"/>
    </w:p>
    <w:p>
      <w:pPr>
        <w:pStyle w:val="BookText"/>
        <w:rPr/>
      </w:pPr>
      <w:r>
        <w:rPr>
          <w:rFonts w:ascii="IRNazanin" w:hAnsi="IRNazanin" w:eastAsia="IRNazanin"/>
          <w:color w:val="111111"/>
          <w:sz w:val="28"/>
          <w:sz w:val="28"/>
          <w:szCs w:val="28"/>
          <w:rtl w:val="true"/>
          <w:lang w:bidi="fa-IR"/>
        </w:rPr>
        <w:t>مردی، لاشه سگ خویش در قبرستان مسلمین مدفون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 او شوریدند و وی را گرفتند و سخت کتک زدند و نیمه جان به نزد حاکم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که از قبل با او دشمنی داشت تصمیم به سوزاندن 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پافشاری کرد که مرا سخنی مانده اگر حاکم اجازت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بی زبان به زبان آمد مثل آدمیان به سخن درآمد و مرا به نام بخواند 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کیسه زر از نیاکان به میراث دارم و در زیر فلان سنگ صحرا نهفته ام تاهنوز نفسی از من باقی است فورا بدان جا برو سنگ بردار و کیسه زر را برگیر که من این دار فانی را وداع گویم و جسد مرا به جوار صلحابه خاک 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نیمه از کیسه زر را نزد حاکم بر تا در تخفیف عقوبات من در امور خیر مصرف کند و مرا به دعای خیر یاد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از سخن گفتن سگ به شگفت آمده بودم بر راستی گفته او اعتماد کردم</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بشتافتم و زر به نشان بیافتم و اکنون آن کیسه زر بر جای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طمع نیمه دیگر 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حیوان بیشک از نوادگان سگ اصحاب کهف بوده است و البته از دفن چون او که نسب شریف دارد در قبرستان اهل ایمان بر تو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دیگر بار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چون به حکم صریح حاکم بر زنده مانده خویش مطمئن شد نفسی به آسودگی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حاکم چون از صحرا به خانه بازگشتم از سگ رمقیبیش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بدید و آب در دیدگانش بگشت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تمام دهان بگشاد و با آنکه نفسش به شماره افتاده بود، شمرده و روشن به طوری که همه میشنیدند گفت زنهار، زنهار که میراث من به حاکم این دیار دهی که مردی سخت سست ایمان است ترسم این مال نیز چون دیگر وجوه در هوای خویش خرج کند و بار گران عصیان همچنان بر من باقی ماند</w:t>
      </w:r>
      <w:r>
        <w:rPr>
          <w:rFonts w:eastAsia="IRNazanin" w:cs="IRNazanin"/>
          <w:color w:val="111111"/>
          <w:sz w:val="28"/>
          <w:szCs w:val="28"/>
          <w:rtl w:val="true"/>
          <w:lang w:bidi="fa-IR"/>
        </w:rPr>
        <w:t>.</w:t>
      </w:r>
      <w:r>
        <w:rPr>
          <w:rStyle w:val="FootnoteAnchor"/>
          <w:rtl w:val="true"/>
        </w:rPr>
        <w:footnoteReference w:id="1200"/>
      </w:r>
      <w:bookmarkStart w:id="2443" w:name="pg7341_74949"/>
    </w:p>
    <w:p>
      <w:pPr>
        <w:pStyle w:val="Heading2"/>
        <w:numPr>
          <w:ilvl w:val="1"/>
          <w:numId w:val="1"/>
        </w:numPr>
        <w:rPr/>
      </w:pPr>
      <w:bookmarkStart w:id="2444" w:name="__RefHeading___Toc1108153_1051229030"/>
      <w:bookmarkStart w:id="2445" w:name="_Toc906"/>
      <w:bookmarkEnd w:id="2443"/>
      <w:bookmarkEnd w:id="2444"/>
      <w:r>
        <w:rPr/>
        <w:t>905</w:t>
      </w:r>
      <w:r>
        <w:rPr>
          <w:rtl w:val="true"/>
        </w:rPr>
        <w:t xml:space="preserve">- </w:t>
      </w:r>
      <w:r>
        <w:rPr>
          <w:rtl w:val="true"/>
        </w:rPr>
        <w:t>در هیچ حال بی یاری خدا هیچ کار بر نیاید</w:t>
      </w:r>
      <w:r>
        <w:rPr>
          <w:rtl w:val="true"/>
        </w:rPr>
        <w:t>:</w:t>
      </w:r>
      <w:bookmarkEnd w:id="2445"/>
    </w:p>
    <w:p>
      <w:pPr>
        <w:pStyle w:val="BookText"/>
        <w:rPr/>
      </w:pPr>
      <w:r>
        <w:rPr>
          <w:rFonts w:ascii="IRNazanin" w:hAnsi="IRNazanin" w:eastAsia="IRNazanin"/>
          <w:color w:val="111111"/>
          <w:sz w:val="28"/>
          <w:sz w:val="28"/>
          <w:szCs w:val="28"/>
          <w:rtl w:val="true"/>
          <w:lang w:bidi="fa-IR"/>
        </w:rPr>
        <w:t>در بغداد یکی بود بی باک و بی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مجلس بزمی از صبح تا شب به عیاشی پرداخت وقتی قصد رفتن کرد یکی به مشایعت او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خدای یار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به خانه من در این راه حاجت به یاری و کمک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پای در استر نهاد تا بر نشیند، یک پای او در رکاب بود و دیگر در رکاب استوار نکرده بود که استر برمید و او را بر زمین انداخت و یک پای او در رکاب محکم شده استر می جست و سر او بر زمین می زد تا او را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برای آن است که در هیچ حال بی یاری خدا هیچ کار بر نیاید</w:t>
      </w:r>
      <w:r>
        <w:rPr>
          <w:rFonts w:eastAsia="IRNazanin" w:cs="IRNazanin"/>
          <w:color w:val="111111"/>
          <w:sz w:val="28"/>
          <w:szCs w:val="28"/>
          <w:rtl w:val="true"/>
          <w:lang w:bidi="fa-IR"/>
        </w:rPr>
        <w:t xml:space="preserve">. </w:t>
      </w:r>
      <w:r>
        <w:rPr>
          <w:rStyle w:val="FootnoteAnchor"/>
          <w:rtl w:val="true"/>
        </w:rPr>
        <w:footnoteReference w:id="1201"/>
      </w:r>
    </w:p>
    <w:p>
      <w:pPr>
        <w:pStyle w:val="Heading2"/>
        <w:numPr>
          <w:ilvl w:val="1"/>
          <w:numId w:val="1"/>
        </w:numPr>
        <w:rPr/>
      </w:pPr>
      <w:bookmarkStart w:id="2446" w:name="__RefHeading___Toc1108155_1051229030"/>
      <w:bookmarkStart w:id="2447" w:name="_Toc907"/>
      <w:bookmarkEnd w:id="2446"/>
      <w:r>
        <w:rPr/>
        <w:t>906</w:t>
      </w:r>
      <w:r>
        <w:rPr>
          <w:rtl w:val="true"/>
        </w:rPr>
        <w:t xml:space="preserve">- </w:t>
      </w:r>
      <w:r>
        <w:rPr>
          <w:rtl w:val="true"/>
        </w:rPr>
        <w:t>احترام به معصومین</w:t>
      </w:r>
      <w:r>
        <w:rPr>
          <w:rtl w:val="true"/>
        </w:rPr>
        <w:t>(</w:t>
      </w:r>
      <w:r>
        <w:rPr>
          <w:rtl w:val="true"/>
        </w:rPr>
        <w:t>علیهم السلام</w:t>
      </w:r>
      <w:r>
        <w:rPr>
          <w:rtl w:val="true"/>
        </w:rPr>
        <w:t xml:space="preserve">) </w:t>
      </w:r>
      <w:r>
        <w:rPr>
          <w:rtl w:val="true"/>
        </w:rPr>
        <w:t>را به موازات غیر آنها قرای ندهیم</w:t>
      </w:r>
      <w:r>
        <w:rPr>
          <w:rtl w:val="true"/>
        </w:rPr>
        <w:t>:</w:t>
      </w:r>
      <w:bookmarkEnd w:id="2447"/>
    </w:p>
    <w:p>
      <w:pPr>
        <w:pStyle w:val="BookText"/>
        <w:rPr/>
      </w:pPr>
      <w:r>
        <w:rPr>
          <w:rFonts w:ascii="IRNazanin" w:hAnsi="IRNazanin" w:eastAsia="IRNazanin"/>
          <w:color w:val="111111"/>
          <w:sz w:val="28"/>
          <w:sz w:val="28"/>
          <w:szCs w:val="28"/>
          <w:rtl w:val="true"/>
          <w:lang w:bidi="fa-IR"/>
        </w:rPr>
        <w:t>شکیب ارسلان، یکی از نویسندگان زبردست عرب در جلسه ای که به افتخار او در مصر تشکیل شده بود، یکی از حضار پشت تریبون می رود و ضمن سخنان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تاریخ اسلام پیدا شده اند که به حق شایسته امیر سخن نامیده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علی بن ابیطالب و دیگری شکیب</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 ارسلان با ناراحتی بر می خیزد و پشت تریبون قرار میگیرد و از دوستش که چنین مقایسه ای به عمل آورده گله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کجا و علی بن ابیطالب کجا؟ من بند کفش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نمی آیم</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 xml:space="preserve">و نیز نقل شده در مجلسی که حضرت آیة الله العظمی بروجردی رحمة الله عليهحضور داشته شخصی جهت احترام به ایشان فریاد بر می آورد که برای سلامتی حجة ابن الحسن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آية الله بروجردی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بروجردی شدید خشمناک شده و به صورت اعتراض بلند می فرماید این چه طرز احترام به مولایمان امام زمان بالا است من که هستم که نامم را در کنار آن بزرگوار و یکجا قرار می دهید؟ </w:t>
      </w:r>
      <w:bookmarkStart w:id="2448" w:name="pg7341_74950"/>
    </w:p>
    <w:p>
      <w:pPr>
        <w:pStyle w:val="Heading2"/>
        <w:numPr>
          <w:ilvl w:val="1"/>
          <w:numId w:val="1"/>
        </w:numPr>
        <w:rPr/>
      </w:pPr>
      <w:bookmarkStart w:id="2449" w:name="__RefHeading___Toc1108157_1051229030"/>
      <w:bookmarkStart w:id="2450" w:name="_Toc908"/>
      <w:bookmarkEnd w:id="2448"/>
      <w:bookmarkEnd w:id="2449"/>
      <w:r>
        <w:rPr/>
        <w:t>907</w:t>
      </w:r>
      <w:r>
        <w:rPr>
          <w:rtl w:val="true"/>
        </w:rPr>
        <w:t xml:space="preserve">- </w:t>
      </w:r>
      <w:r>
        <w:rPr>
          <w:rtl w:val="true"/>
        </w:rPr>
        <w:t>أكرم الضيف و لو كان كافرا</w:t>
      </w:r>
      <w:r>
        <w:rPr>
          <w:rtl w:val="true"/>
        </w:rPr>
        <w:t>:</w:t>
      </w:r>
      <w:bookmarkEnd w:id="2450"/>
    </w:p>
    <w:p>
      <w:pPr>
        <w:pStyle w:val="BookText"/>
        <w:rPr/>
      </w:pPr>
      <w:r>
        <w:rPr>
          <w:rFonts w:ascii="IRNazanin" w:hAnsi="IRNazanin" w:eastAsia="IRNazanin"/>
          <w:color w:val="111111"/>
          <w:sz w:val="28"/>
          <w:sz w:val="28"/>
          <w:szCs w:val="28"/>
          <w:rtl w:val="true"/>
          <w:lang w:bidi="fa-IR"/>
        </w:rPr>
        <w:t>میهمان را گرم کن اگرچه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معاویه به عمر 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امشب سری به چادر و خيمه على بزنیم و احوال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صفین هستیم و در ستیز با علی، اگر ما را در بند خود ببیند زنده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را آن طور که هست نشناخته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هر دو لباس های بصری ها را پوشیده و به طرف چادر و خيمه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اشتر نخعی اطراف خيمه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مأموریت خود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شیطنت صدایش را عوض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مبارک آقا عرض کنید دو نفر عرب اهل بصره خدمت شما آمده اند، می خواهند شرفیاب شوند مالک اشتر آمد و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وارد شده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روی باز پذیرایی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صورتتان را باز کنید، من که شما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نشستند و دوباره مشکلات و مسائلی که داشتند سؤال کردند بعد از ملاقات،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دو نفر را به اردوی معاویه برسان، در بین راه حق تکلم با آنها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آنها را به اردو رساند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نفر را شناختی؟ عرض کرد خیرا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معاویه و دیگری عمرو عاص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فریادش بلند شد که ای مولا چرا اجازه ندادید مسلمین را از شرشان راحت کنم، چه طور دشمن از بند رها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هرچه باشند، میهمان ما بودند و پذیرایی از آنها امرخدا بود</w:t>
      </w:r>
      <w:r>
        <w:rPr>
          <w:rFonts w:eastAsia="IRNazanin" w:cs="IRNazanin"/>
          <w:color w:val="111111"/>
          <w:sz w:val="28"/>
          <w:szCs w:val="28"/>
          <w:rtl w:val="true"/>
          <w:lang w:bidi="fa-IR"/>
        </w:rPr>
        <w:t>.</w:t>
      </w:r>
      <w:r>
        <w:rPr>
          <w:rStyle w:val="FootnoteAnchor"/>
          <w:rtl w:val="true"/>
        </w:rPr>
        <w:footnoteReference w:id="1203"/>
      </w:r>
    </w:p>
    <w:p>
      <w:pPr>
        <w:pStyle w:val="Heading2"/>
        <w:numPr>
          <w:ilvl w:val="1"/>
          <w:numId w:val="1"/>
        </w:numPr>
        <w:rPr/>
      </w:pPr>
      <w:bookmarkStart w:id="2451" w:name="__RefHeading___Toc1108159_1051229030"/>
      <w:bookmarkStart w:id="2452" w:name="_Toc909"/>
      <w:bookmarkEnd w:id="2451"/>
      <w:r>
        <w:rPr/>
        <w:t>908</w:t>
      </w:r>
      <w:r>
        <w:rPr>
          <w:rtl w:val="true"/>
        </w:rPr>
        <w:t xml:space="preserve">- </w:t>
      </w:r>
      <w:r>
        <w:rPr>
          <w:rtl w:val="true"/>
        </w:rPr>
        <w:t>دل نبستن به ثروت دنيا</w:t>
      </w:r>
      <w:r>
        <w:rPr>
          <w:rtl w:val="true"/>
        </w:rPr>
        <w:t>:</w:t>
      </w:r>
      <w:bookmarkEnd w:id="2452"/>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خرقه پوشی در کاروان حجاز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عرب او را صد دینار بخشیده بود تا خرج فرزندان و خانواده اش کند</w:t>
      </w:r>
      <w:r>
        <w:rPr>
          <w:rFonts w:eastAsia="IRNazanin" w:cs="IRNazanin"/>
          <w:color w:val="111111"/>
          <w:sz w:val="28"/>
          <w:szCs w:val="28"/>
          <w:rtl w:val="true"/>
          <w:lang w:bidi="fa-IR"/>
        </w:rPr>
        <w:t xml:space="preserve">. </w:t>
      </w:r>
      <w:bookmarkStart w:id="2453" w:name="pg7341_74951"/>
    </w:p>
    <w:p>
      <w:pPr>
        <w:pStyle w:val="BookText"/>
        <w:rPr/>
      </w:pPr>
      <w:bookmarkEnd w:id="2453"/>
      <w:r>
        <w:rPr>
          <w:rFonts w:ascii="IRNazanin" w:hAnsi="IRNazanin" w:eastAsia="IRNazanin"/>
          <w:color w:val="111111"/>
          <w:sz w:val="28"/>
          <w:sz w:val="28"/>
          <w:szCs w:val="28"/>
          <w:rtl w:val="true"/>
          <w:lang w:bidi="fa-IR"/>
        </w:rPr>
        <w:t>دزدان ناگاه به کاروان زدند و اموال همه اهل کاروان پاک ببردند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بازرگانان گریه و زاری کردند و فریاد بی فایده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مرد صالح که برقرار خویش مانده بود و تغییر در او دیده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صد دینار تو را دزد نبرد؟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بردند و لیکن مرا با آن الفتی چندان نبود که وقت مفارقت خسته دلی باشد</w:t>
      </w:r>
      <w:r>
        <w:rPr>
          <w:rFonts w:eastAsia="IRNazanin" w:cs="IRNazanin"/>
          <w:color w:val="111111"/>
          <w:sz w:val="28"/>
          <w:szCs w:val="28"/>
          <w:rtl w:val="true"/>
          <w:lang w:bidi="fa-IR"/>
        </w:rPr>
        <w:t xml:space="preserve">. </w:t>
      </w:r>
      <w:r>
        <w:rPr>
          <w:rStyle w:val="FootnoteAnchor"/>
          <w:rtl w:val="true"/>
        </w:rPr>
        <w:footnoteReference w:id="1204"/>
      </w:r>
    </w:p>
    <w:p>
      <w:pPr>
        <w:pStyle w:val="Heading2"/>
        <w:numPr>
          <w:ilvl w:val="1"/>
          <w:numId w:val="1"/>
        </w:numPr>
        <w:rPr/>
      </w:pPr>
      <w:bookmarkStart w:id="2454" w:name="__RefHeading___Toc1108161_1051229030"/>
      <w:bookmarkStart w:id="2455" w:name="_Toc910"/>
      <w:bookmarkEnd w:id="2454"/>
      <w:r>
        <w:rPr/>
        <w:t>909</w:t>
      </w:r>
      <w:r>
        <w:rPr>
          <w:rtl w:val="true"/>
        </w:rPr>
        <w:t xml:space="preserve">- </w:t>
      </w:r>
      <w:r>
        <w:rPr>
          <w:rtl w:val="true"/>
        </w:rPr>
        <w:t>کلید خوبیها و بدی ها</w:t>
      </w:r>
      <w:r>
        <w:rPr>
          <w:rtl w:val="true"/>
        </w:rPr>
        <w:t>:</w:t>
      </w:r>
      <w:bookmarkEnd w:id="2455"/>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اللِّسَانَ مِفْتَاحُ کُلِّ خَیْرٍ وَ شَرٍّ فَیَنْبَغِی لِلْمُؤْمِنِ أَنْ یَخْتِمَ عَلَی لِسَانِهِ کَمَا یَخْتِمُ عَلَی ذَهَبِهِ وَ فِضَّتِه</w:t>
      </w:r>
      <w:r>
        <w:rPr>
          <w:rFonts w:eastAsia="Amiri" w:cs="Amiri" w:ascii="Amiri" w:hAnsi="Amiri"/>
          <w:color w:val="111111"/>
          <w:sz w:val="28"/>
          <w:szCs w:val="28"/>
          <w:rtl w:val="true"/>
          <w:lang w:bidi="ar-SA"/>
        </w:rPr>
        <w:t>»</w:t>
      </w:r>
      <w:r>
        <w:rPr>
          <w:rStyle w:val="FootnoteAnchor"/>
          <w:rtl w:val="true"/>
        </w:rPr>
        <w:footnoteReference w:id="1205"/>
      </w:r>
      <w:r>
        <w:rPr>
          <w:rFonts w:ascii="IRNazanin" w:hAnsi="IRNazanin" w:eastAsia="IRNazanin"/>
          <w:color w:val="111111"/>
          <w:sz w:val="28"/>
          <w:sz w:val="28"/>
          <w:szCs w:val="28"/>
          <w:rtl w:val="true"/>
          <w:lang w:bidi="fa-IR"/>
        </w:rPr>
        <w:t>براستی که این زبان، کلید هر خوبی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مؤمن بر زبان خود مهر زند، همان گونه که بر کیسه طلا و نقره خویش مهر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لقمان حکیم سیاه 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به بندگی گرفت و مدتی خدمت می فرمود و از وی آثار علوم و حکمت مشاهده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خواجه به رسم امتحان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بگش و بهترین اعضای او را به نزد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گوسفندی کشت و دل و زبانش پیش خواجه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بکش و بدترین اعضایش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گوسفندی دیگر کشت و باز دل و زبانش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بهتر از دل و زبان نیست، اگر پاک باشد و هیچ چیز بدتر از دل و زبان نیست اگر ناپاک باشد</w:t>
      </w:r>
      <w:r>
        <w:rPr>
          <w:rFonts w:eastAsia="IRNazanin" w:cs="IRNazanin"/>
          <w:color w:val="111111"/>
          <w:sz w:val="28"/>
          <w:szCs w:val="28"/>
          <w:rtl w:val="true"/>
          <w:lang w:bidi="fa-IR"/>
        </w:rPr>
        <w:t>.</w:t>
      </w:r>
      <w:r>
        <w:rPr>
          <w:rStyle w:val="FootnoteAnchor"/>
          <w:rtl w:val="true"/>
        </w:rPr>
        <w:footnoteReference w:id="1206"/>
      </w:r>
    </w:p>
    <w:p>
      <w:pPr>
        <w:pStyle w:val="Heading2"/>
        <w:numPr>
          <w:ilvl w:val="1"/>
          <w:numId w:val="1"/>
        </w:numPr>
        <w:rPr/>
      </w:pPr>
      <w:bookmarkStart w:id="2456" w:name="__RefHeading___Toc1108163_1051229030"/>
      <w:bookmarkStart w:id="2457" w:name="_Toc911"/>
      <w:bookmarkEnd w:id="2456"/>
      <w:r>
        <w:rPr/>
        <w:t>910</w:t>
      </w:r>
      <w:r>
        <w:rPr>
          <w:rtl w:val="true"/>
        </w:rPr>
        <w:t xml:space="preserve">- </w:t>
      </w:r>
      <w:r>
        <w:rPr>
          <w:rtl w:val="true"/>
        </w:rPr>
        <w:t>نمک خواران نمکدان شکن</w:t>
      </w:r>
      <w:r>
        <w:rPr>
          <w:rtl w:val="true"/>
        </w:rPr>
        <w:t xml:space="preserve">: </w:t>
      </w:r>
      <w:r>
        <w:rPr>
          <w:rtl w:val="true"/>
        </w:rPr>
        <w:t>پس از نزول آیه شریفه</w:t>
      </w:r>
      <w:bookmarkEnd w:id="2457"/>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بستگان نزدیک خود را ز عذاب الهی بیم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 چهل و پنج نفر از بزرگان بنی هاشم را برای ضیافت ناهار دعوت کند و غذائی از گوشت، همراه با شیر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مهمانان، همگی در وقت معین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شتافتند و پس از صرف غذا ابولهب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سبک خود مجلس را از آمادگی برای طرح سخن و تعقیب هدف برانداخت، و مجلس بدون نتیجه به پایان رسید و مهمانان پس از صرف غذا خانه پیامبر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فردای آن روز ضیافت دیگری ترتیب دهد و همه آنان جز ابولهب را به خانه خود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عمل آمد و پس از صرف غذا، پیامبر به پاخاست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هیچگاه راهنمای مردم، به آنان دروغ نمیگوید، به خدائی که جز او خدائی نیست، من فرستاده به سوی شما و عموم جهانیان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آگاه باشید، همانگونه که می خوابید، می میرید و همچنان که بیدار می شوید روز رستاخیز زنده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به پاداش اعمال و بدکاران به کیفر کردار خود می رسند، و بهشت جاویدان برای نیکوکاران و دوزخ همیشگی برای بدکاران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مردم برای کسان خود، چیزی بهتر از آنچه من برای شما آورده ام،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 ام خدایم به من فرمان داده که شما را به توحید و یگانگی وی و رسالت خویش، دعوت کنم، چه کسی از شما مرا در این راه، کمک می کند تا برادر و وصی و نماینده من در میان شما باشد؟ این جمله را فرمود و مقداری مکث نمود تا ببیند کدام یک از آنان به ندای او پاسخ مثبت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سکوت آمیخته با بهت و تحیر بر مجلس،حکومت می کرد و همگی سر به زیر افکنده و در فکر فرو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 او در آن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قولی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نمی کرد سکوت را در هم شکست و برخاست، رو به پیامبر کرد و گفت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خدا من تو را در این راه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به سوی پیامبر دراز کرد تا دست او را به عنوان پیمان فداکاری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bookmarkStart w:id="2458" w:name="pg7341_74953"/>
    </w:p>
    <w:p>
      <w:pPr>
        <w:pStyle w:val="BookText"/>
        <w:rPr/>
      </w:pPr>
      <w:bookmarkEnd w:id="2458"/>
      <w:r>
        <w:rPr>
          <w:rFonts w:ascii="IRNazanin" w:hAnsi="IRNazanin" w:eastAsia="IRNazanin"/>
          <w:color w:val="111111"/>
          <w:sz w:val="28"/>
          <w:sz w:val="28"/>
          <w:szCs w:val="28"/>
          <w:rtl w:val="true"/>
          <w:lang w:bidi="fa-IR"/>
        </w:rPr>
        <w:t>داد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بار دیگر گفتار خود را تکرار نمود باز على الا برخاست و آمادگی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نیز پیامبر به وی دستور داد که بنشیند در مرتبه سوم نیز بسان دو مرتبه پیشین،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نخاست و تنها او بود که پشتیبانی خود را از هدف مقدس رسول خدا اعلام کرد در این موقع پیامبر دست خود را بر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جمله تاریخی خود را در مجلس بزرگان بنی هاشم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خویشاوندان و بستگان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و خلیفه من در میان شماست</w:t>
      </w:r>
      <w:r>
        <w:rPr>
          <w:rFonts w:eastAsia="IRNazanin" w:cs="IRNazanin"/>
          <w:color w:val="111111"/>
          <w:sz w:val="28"/>
          <w:szCs w:val="28"/>
          <w:rtl w:val="true"/>
          <w:lang w:bidi="fa-IR"/>
        </w:rPr>
        <w:t>».</w:t>
      </w:r>
      <w:r>
        <w:rPr>
          <w:rStyle w:val="FootnoteAnchor"/>
          <w:rtl w:val="true"/>
        </w:rPr>
        <w:footnoteReference w:id="1208"/>
      </w:r>
    </w:p>
    <w:p>
      <w:pPr>
        <w:pStyle w:val="Heading2"/>
        <w:numPr>
          <w:ilvl w:val="1"/>
          <w:numId w:val="1"/>
        </w:numPr>
        <w:rPr/>
      </w:pPr>
      <w:bookmarkStart w:id="2459" w:name="__RefHeading___Toc1108165_1051229030"/>
      <w:bookmarkStart w:id="2460" w:name="_Toc912"/>
      <w:bookmarkEnd w:id="2459"/>
      <w:r>
        <w:rPr/>
        <w:t>911</w:t>
      </w:r>
      <w:r>
        <w:rPr>
          <w:rtl w:val="true"/>
        </w:rPr>
        <w:t xml:space="preserve">- </w:t>
      </w:r>
      <w:r>
        <w:rPr>
          <w:rtl w:val="true"/>
        </w:rPr>
        <w:t>پیاده به حج رفتن و امام کشتن</w:t>
      </w:r>
      <w:r>
        <w:rPr>
          <w:rtl w:val="true"/>
        </w:rPr>
        <w:t>:</w:t>
      </w:r>
      <w:bookmarkEnd w:id="2460"/>
    </w:p>
    <w:p>
      <w:pPr>
        <w:pStyle w:val="BookText"/>
        <w:rPr/>
      </w:pPr>
      <w:r>
        <w:rPr>
          <w:rFonts w:ascii="IRNazanin" w:hAnsi="IRNazanin" w:eastAsia="IRNazanin"/>
          <w:color w:val="111111"/>
          <w:sz w:val="28"/>
          <w:sz w:val="28"/>
          <w:szCs w:val="28"/>
          <w:rtl w:val="true"/>
          <w:lang w:bidi="fa-IR"/>
        </w:rPr>
        <w:t>هارون الرشید در مدت خلافت خود جز سالهایی اندک پیوسته یک سال به حج می رفت و یک سال به جنگ می پرداخت، او در هر شبانه روز صد رکعت نماز میگزارد و یک بار پیاده به حج رفت و به جز وی هیچ خلیفهای پیاده به حج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وقتی حج میگزارد، صد تن از فقیهان و پسرانشان هم همراه وی می رفتند و هنگامی که به حج نمیرفت سیصد تن را با هزینه کافی و جامعه آبرومند به حج روانه می ساخت</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هارون جنایتکار و منافق جهت دستگیری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کنار قبر مطهر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 تو ای رسول خدا من عذر می خواهم در کاری که اراده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دارم موسی بن جعفر را زندانی کنم برای آنکه می ترسم فتنه بر پا کند و خونهای امت تو ریخته شود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هارون الرشید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زندانهای طولانی با خرمای زهراگین به شهادت رساند</w:t>
      </w:r>
      <w:r>
        <w:rPr>
          <w:rFonts w:eastAsia="IRNazanin" w:cs="IRNazanin"/>
          <w:color w:val="111111"/>
          <w:sz w:val="28"/>
          <w:szCs w:val="28"/>
          <w:rtl w:val="true"/>
          <w:lang w:bidi="fa-IR"/>
        </w:rPr>
        <w:t>.</w:t>
      </w:r>
      <w:r>
        <w:rPr>
          <w:rStyle w:val="FootnoteAnchor"/>
          <w:rtl w:val="true"/>
        </w:rPr>
        <w:footnoteReference w:id="1210"/>
      </w:r>
      <w:bookmarkStart w:id="2461" w:name="pg7341_74954"/>
    </w:p>
    <w:p>
      <w:pPr>
        <w:pStyle w:val="Heading2"/>
        <w:numPr>
          <w:ilvl w:val="1"/>
          <w:numId w:val="1"/>
        </w:numPr>
        <w:rPr/>
      </w:pPr>
      <w:bookmarkStart w:id="2462" w:name="__RefHeading___Toc1108167_1051229030"/>
      <w:bookmarkStart w:id="2463" w:name="_Toc913"/>
      <w:bookmarkEnd w:id="2461"/>
      <w:bookmarkEnd w:id="2462"/>
      <w:r>
        <w:rPr/>
        <w:t>912</w:t>
      </w:r>
      <w:r>
        <w:rPr>
          <w:rtl w:val="true"/>
        </w:rPr>
        <w:t xml:space="preserve">- </w:t>
      </w:r>
      <w:r>
        <w:rPr>
          <w:rtl w:val="true"/>
        </w:rPr>
        <w:t>اگر مادر از فرزند راضی نباشد تلقین پیامبر خدا هم بی اثر است</w:t>
      </w:r>
      <w:r>
        <w:rPr>
          <w:rtl w:val="true"/>
        </w:rPr>
        <w:t>:</w:t>
      </w:r>
      <w:bookmarkEnd w:id="2463"/>
    </w:p>
    <w:p>
      <w:pPr>
        <w:pStyle w:val="BookText"/>
        <w:rPr/>
      </w:pPr>
      <w:r>
        <w:rPr>
          <w:rFonts w:ascii="IRNazanin" w:hAnsi="IRNazanin" w:eastAsia="IRNazanin"/>
          <w:color w:val="111111"/>
          <w:sz w:val="28"/>
          <w:sz w:val="28"/>
          <w:szCs w:val="28"/>
          <w:rtl w:val="true"/>
          <w:lang w:bidi="fa-IR"/>
        </w:rPr>
        <w:t xml:space="preserve">جوانی در حال احتضار و جان دادن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 بستر او حاضر می شود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بند آمده و نمی تواند این جمله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می خواهد که شهادتین بگوید، ولی باز نمی تواند و قادر به تکلم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در کناری نشسته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 آیا این جوان مادر دارد؟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مادرش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او ناراضی هستی؟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اکنون شش ماه است که با او حرف نزده ام اذیتم کرده و دلم را سوزانده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الان در تنگنا و تحت فشار قرار گرفته است، از گناه او در گذر و عفوش کن تا آسان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خواستم از او راضی شوم ولی برای اطاعت از امر شما او را بخشیدم و راضی شدم خدا از او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آن جوان کرد و فرمود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زبانش باز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 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بدبو و زشت با قیافهای وحشتناک به من حمله کرده بود، الان او دارد می رود و آدمی خوشرو و خوشبو رو به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یَقْبَلُ اَلْیَسِیرَ وَ یَعْفُو عَنِ اَلْکَثِیرِ اِقْبَلْ مِنِّی اَلْیَسِیرَ وَ اُعْفُ عَنِّی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عمل کم را قبول می کنی و از لغزشهای فراوان می گذری عمل کم مرا بپذیر و از لغزشهای فراوانم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این جمله را گفت و تکرار کرد تاروح از بدنش جدا شد</w:t>
      </w:r>
      <w:r>
        <w:rPr>
          <w:rFonts w:eastAsia="IRNazanin" w:cs="IRNazanin"/>
          <w:color w:val="111111"/>
          <w:sz w:val="28"/>
          <w:szCs w:val="28"/>
          <w:rtl w:val="true"/>
          <w:lang w:bidi="fa-IR"/>
        </w:rPr>
        <w:t xml:space="preserve">. </w:t>
      </w:r>
      <w:r>
        <w:rPr>
          <w:rStyle w:val="FootnoteAnchor"/>
          <w:rtl w:val="true"/>
        </w:rPr>
        <w:footnoteReference w:id="1211"/>
      </w:r>
    </w:p>
    <w:p>
      <w:pPr>
        <w:pStyle w:val="Heading2"/>
        <w:numPr>
          <w:ilvl w:val="1"/>
          <w:numId w:val="1"/>
        </w:numPr>
        <w:rPr/>
      </w:pPr>
      <w:bookmarkStart w:id="2464" w:name="__RefHeading___Toc1108169_1051229030"/>
      <w:bookmarkStart w:id="2465" w:name="_Toc914"/>
      <w:bookmarkEnd w:id="2464"/>
      <w:r>
        <w:rPr/>
        <w:t>913</w:t>
      </w:r>
      <w:r>
        <w:rPr>
          <w:rtl w:val="true"/>
        </w:rPr>
        <w:t xml:space="preserve">- </w:t>
      </w:r>
      <w:r>
        <w:rPr>
          <w:rtl w:val="true"/>
        </w:rPr>
        <w:t>شاگردان ممتاز شیخ مرتضی انصاری</w:t>
      </w:r>
      <w:r>
        <w:rPr>
          <w:rtl w:val="true"/>
        </w:rPr>
        <w:t>:</w:t>
      </w:r>
      <w:bookmarkEnd w:id="2465"/>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رشتی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حسن طهرانی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کوه کمرهای رحمهم الله نقل می کنند که آقا سید حسین کوه کمرهای هر روز قبل از درس شیخ، حوزه درس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زودتر برای درس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bookmarkStart w:id="2466" w:name="pg7341_74955"/>
    </w:p>
    <w:p>
      <w:pPr>
        <w:pStyle w:val="BookText"/>
        <w:rPr/>
      </w:pPr>
      <w:bookmarkEnd w:id="2466"/>
      <w:r>
        <w:rPr>
          <w:rFonts w:ascii="IRNazanin" w:hAnsi="IRNazanin" w:eastAsia="IRNazanin"/>
          <w:color w:val="111111"/>
          <w:sz w:val="28"/>
          <w:sz w:val="28"/>
          <w:szCs w:val="28"/>
          <w:rtl w:val="true"/>
          <w:lang w:bidi="fa-IR"/>
        </w:rPr>
        <w:t>خارج قوانین تدریس می کرده حاج سید حسین می بیند که شیخی نشسته، برای چند نفر تدریس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مطلب قوانین را با دقت بیان می دارد و بعد اشکال قوی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مقداری زودتر می رود تا ببیند این شیخ کیست؟ باز می بیند که شیخ مطلب میرزای قمی را طرح و اشکال دیگری کرد که اشکال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چند روز همین مسأله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حسین کوه کمره ای می بیند که این شیخ سطحش خیلی بالاتر از سطح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 خواهد که شما بیایید حوزه ما را اداره کنید و خودش با شاگردانش پای درس شیخ مرتضی انصاری می نشینند و آن بزرگوار برای آنها تدریس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شاگردان ممتاز شیخ مرتضی انصاری بود که مرجعیت مطلقه میرزای شیرازی بعد از وفات او شروع می شود</w:t>
      </w:r>
      <w:r>
        <w:rPr>
          <w:rFonts w:eastAsia="IRNazanin" w:cs="IRNazanin"/>
          <w:color w:val="111111"/>
          <w:sz w:val="28"/>
          <w:szCs w:val="28"/>
          <w:rtl w:val="true"/>
          <w:lang w:bidi="fa-IR"/>
        </w:rPr>
        <w:t>.</w:t>
      </w:r>
      <w:r>
        <w:rPr>
          <w:rStyle w:val="FootnoteAnchor"/>
          <w:rtl w:val="true"/>
        </w:rPr>
        <w:footnoteReference w:id="1212"/>
      </w:r>
    </w:p>
    <w:p>
      <w:pPr>
        <w:pStyle w:val="Heading2"/>
        <w:numPr>
          <w:ilvl w:val="1"/>
          <w:numId w:val="1"/>
        </w:numPr>
        <w:rPr/>
      </w:pPr>
      <w:bookmarkStart w:id="2467" w:name="__RefHeading___Toc1108171_1051229030"/>
      <w:bookmarkStart w:id="2468" w:name="_Toc915"/>
      <w:bookmarkEnd w:id="2467"/>
      <w:r>
        <w:rPr/>
        <w:t>914</w:t>
      </w:r>
      <w:r>
        <w:rPr>
          <w:rtl w:val="true"/>
        </w:rPr>
        <w:t xml:space="preserve">- </w:t>
      </w:r>
      <w:r>
        <w:rPr>
          <w:rtl w:val="true"/>
        </w:rPr>
        <w:t xml:space="preserve">خطرناکترین سوگند </w:t>
      </w:r>
      <w:r>
        <w:rPr>
          <w:rtl w:val="true"/>
        </w:rPr>
        <w:t>:</w:t>
      </w:r>
      <w:bookmarkEnd w:id="2468"/>
    </w:p>
    <w:p>
      <w:pPr>
        <w:pStyle w:val="BookText"/>
        <w:rPr/>
      </w:pPr>
      <w:r>
        <w:rPr>
          <w:rFonts w:ascii="IRNazanin" w:hAnsi="IRNazanin" w:eastAsia="IRNazanin"/>
          <w:color w:val="111111"/>
          <w:sz w:val="28"/>
          <w:sz w:val="28"/>
          <w:szCs w:val="28"/>
          <w:rtl w:val="true"/>
          <w:lang w:bidi="fa-IR"/>
        </w:rPr>
        <w:t xml:space="preserve">خطرناکترین سوگند، سوگند بیزاری است که اگر کسی با این متن سوگند بخورد حتما سزای عملش را 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حول و قوه الهی بیزاری می جویم و به حول و قوه خود تکیه میزنم و از روی گردنکشی در برابر خدا و بی نیازی از او و از باب طغیان بر او، حول و قوه غیر خدا را مقدم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عبدالله بن زبیر بنام عبدالله پیش هارون الرشید آمد و یحیی را متهم کرد که وی را به بیعت خود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مناسب دید که اتهام زننده را با متهم رو به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رویارویی، گفتگو و جدالی تند میان آن دو تن در گرفت و یحیی آن اتهام را به کلی نفی کرد و برای رفعمشکل گفت عبدالله زبیری سوگند بیزاری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امتناع کرد هارون او را تهدید کرد اگر از سوگند امتناع کند او را کیفر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زبیری مجبور شد به فرمان خلیفه گردن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خوشحال شد چون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نقل شده بود که هر کس به این نحو سوگند بخورد خداوند بیش از سه روز او را بی درنگ کیفر خواهد داد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به هارون گفت که سه روز او را مهلت دهد تا نتیجه سوگند روشن شود</w:t>
      </w:r>
      <w:r>
        <w:rPr>
          <w:rFonts w:eastAsia="IRNazanin" w:cs="IRNazanin"/>
          <w:color w:val="111111"/>
          <w:sz w:val="28"/>
          <w:szCs w:val="28"/>
          <w:rtl w:val="true"/>
          <w:lang w:bidi="fa-IR"/>
        </w:rPr>
        <w:t xml:space="preserve">. </w:t>
      </w:r>
      <w:bookmarkStart w:id="2469" w:name="pg7341_74956"/>
    </w:p>
    <w:p>
      <w:pPr>
        <w:pStyle w:val="BookText"/>
        <w:rPr/>
      </w:pPr>
      <w:bookmarkEnd w:id="2469"/>
      <w:r>
        <w:rPr>
          <w:rFonts w:ascii="IRNazanin" w:hAnsi="IRNazanin" w:eastAsia="IRNazanin"/>
          <w:color w:val="111111"/>
          <w:sz w:val="28"/>
          <w:sz w:val="28"/>
          <w:szCs w:val="28"/>
          <w:rtl w:val="true"/>
          <w:lang w:bidi="fa-IR"/>
        </w:rPr>
        <w:t>مورخان نوشته اند همان روز عبدالله زبیری فلج شد و در دم در گذشت</w:t>
      </w:r>
      <w:r>
        <w:rPr>
          <w:rFonts w:eastAsia="IRNazanin" w:cs="IRNazanin"/>
          <w:color w:val="111111"/>
          <w:sz w:val="28"/>
          <w:szCs w:val="28"/>
          <w:rtl w:val="true"/>
          <w:lang w:bidi="fa-IR"/>
        </w:rPr>
        <w:t>.</w:t>
      </w:r>
      <w:r>
        <w:rPr>
          <w:rStyle w:val="FootnoteAnchor"/>
          <w:rtl w:val="true"/>
        </w:rPr>
        <w:footnoteReference w:id="1213"/>
      </w:r>
    </w:p>
    <w:p>
      <w:pPr>
        <w:pStyle w:val="Heading2"/>
        <w:numPr>
          <w:ilvl w:val="1"/>
          <w:numId w:val="1"/>
        </w:numPr>
        <w:rPr/>
      </w:pPr>
      <w:bookmarkStart w:id="2470" w:name="__RefHeading___Toc1108173_1051229030"/>
      <w:bookmarkStart w:id="2471" w:name="_Toc916"/>
      <w:bookmarkEnd w:id="2470"/>
      <w:r>
        <w:rPr/>
        <w:t>915</w:t>
      </w:r>
      <w:r>
        <w:rPr>
          <w:rtl w:val="true"/>
        </w:rPr>
        <w:t xml:space="preserve">- </w:t>
      </w:r>
      <w:r>
        <w:rPr>
          <w:rtl w:val="true"/>
        </w:rPr>
        <w:t>چند سوال از مخالفین امر ولایت و غدير</w:t>
      </w:r>
      <w:r>
        <w:rPr>
          <w:rtl w:val="true"/>
        </w:rPr>
        <w:t>:</w:t>
      </w:r>
      <w:bookmarkEnd w:id="2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کلمه مولی در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دوستی تفسیر می کنید چرا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قول خداوند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النَّبِيُّ أَوْلَى بِالْمُؤْمِنِينَ مِنْ أَنْفُسِهِمْ </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w:t>
      </w:r>
      <w:r>
        <w:rPr>
          <w:rStyle w:val="FootnoteAnchor"/>
          <w:rtl w:val="true"/>
        </w:rPr>
        <w:footnoteReference w:id="1216"/>
      </w:r>
      <w:r>
        <w:rPr>
          <w:rFonts w:ascii="IRNazanin" w:hAnsi="IRNazanin" w:eastAsia="IRNazanin"/>
          <w:color w:val="111111"/>
          <w:sz w:val="28"/>
          <w:sz w:val="28"/>
          <w:szCs w:val="28"/>
          <w:rtl w:val="true"/>
          <w:lang w:bidi="fa-IR"/>
        </w:rPr>
        <w:t xml:space="preserve">تفسر نمی کنید؟ 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به معنی دوستی و محبت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زغم شما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در غدیر خم نگه داشت و خطبه خواند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مردم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میان آن همه اصحاب فقط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 و سفارش دوستی نسبت به او را با مردم نمود؟ آیا این مطلب ارجحیت امیرالمؤمنین ل به خلافت را نمی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خم در آغاز سخن از مردم سه اصل مهم اسلامی را اقرارگرفت و فرمود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لا إله إلّااللّه، وأنّ محمداً عبده ورسوله، وأنّ جنّته حقّ، وناره حقّ،؟ آیا شما به لا اله الا الله و محمد بنده خدا و رسول اوست و بهشت و جهنم حق است شهادت ندادید؟ هدف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اقرارگیری چیست؟ آیا جز این است که می خواهد ذهن مردم را آماده کند تا مقام و موقعیتی را که بعدا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خواهد کرد همانند اصول پیشین تلقی نمایند و بدانند که اقرار به ولایت و خلافت وی در ردیف اصول سه گانه ای است که همگی به آن اقرار و اعتراف دارند؟ </w:t>
      </w:r>
      <w:bookmarkStart w:id="2472" w:name="pg7341_74957"/>
    </w:p>
    <w:p>
      <w:pPr>
        <w:pStyle w:val="BookText"/>
        <w:rPr/>
      </w:pPr>
      <w:bookmarkEnd w:id="247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أَکْبَرُ عَلَی إِکْمَالِ اَلدِّینِ وَ إِتْمَامِ اَلنِّعْمَهِ وَ رِضَی اَلرَّبِّ بِرِسَالَتِی وَ وَلاَیَهِ لعَلِیِّ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از کامل شدن دین و پایان رسیدن نعمت و رضای پروردگار به رسالت من و ولایت علی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کلمه مولی، دوستی و نصرت فردی از مسلمانان است، چگونه با پاسخگویی به مودت و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نصرت او، دین خدا تکمیل گردید و نعمت او به پایان رسید؟ و به چه مناسبت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رسالت من و ولایت على ما راضی گردید؟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از نخستین افرادی بودند که پس از پایان مراسم غدیر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تبریک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هَنِیئاً لَکَ یَا اِبْنَ أَبِی طَالِبٍ أَصْبَحْتَ وَ أَمْسَیْتَ مَوْلَی کُلِّ مُؤْمِنٍ وَ مُؤْمِنَهٍ</w:t>
      </w:r>
      <w:r>
        <w:rPr>
          <w:rFonts w:eastAsia="Amiri" w:cs="Amiri" w:ascii="Amiri" w:hAnsi="Amiri"/>
          <w:color w:val="111111"/>
          <w:sz w:val="28"/>
          <w:szCs w:val="28"/>
          <w:rtl w:val="true"/>
          <w:lang w:bidi="ar-SA"/>
        </w:rPr>
        <w:t>»</w:t>
      </w:r>
      <w:r>
        <w:rPr>
          <w:rStyle w:val="FootnoteAnchor"/>
          <w:rtl w:val="true"/>
        </w:rPr>
        <w:footnoteReference w:id="1217"/>
      </w:r>
      <w:r>
        <w:rPr>
          <w:rFonts w:ascii="IRNazanin" w:hAnsi="IRNazanin" w:eastAsia="IRNazanin"/>
          <w:color w:val="111111"/>
          <w:sz w:val="28"/>
          <w:sz w:val="28"/>
          <w:szCs w:val="28"/>
          <w:rtl w:val="true"/>
          <w:lang w:bidi="fa-IR"/>
        </w:rPr>
        <w:t>گوارا باد بر تو ای علی بن ابیطالب، صبح کردی و شب نمودی در حالی که مولای من و مولای هر مرد و زن مؤمن قرار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 مقامی را به دست آورد که شایسته چنین تبریکی گردید؟ آیا جز مقام زعامت و رهبری امت که تا آن روز به طور رسمی به او ابلاغ نشده بود، آیا می توان موضوع دیگری را تصور نمود؟</w:t>
      </w:r>
    </w:p>
    <w:p>
      <w:pPr>
        <w:pStyle w:val="Heading2"/>
        <w:numPr>
          <w:ilvl w:val="1"/>
          <w:numId w:val="1"/>
        </w:numPr>
        <w:rPr/>
      </w:pPr>
      <w:bookmarkStart w:id="2473" w:name="__RefHeading___Toc1108175_1051229030"/>
      <w:bookmarkStart w:id="2474" w:name="_Toc917"/>
      <w:bookmarkEnd w:id="2473"/>
      <w:r>
        <w:rPr/>
        <w:t>916</w:t>
      </w:r>
      <w:r>
        <w:rPr>
          <w:rtl w:val="true"/>
        </w:rPr>
        <w:t xml:space="preserve">- </w:t>
      </w:r>
      <w:r>
        <w:rPr>
          <w:rtl w:val="true"/>
        </w:rPr>
        <w:t>مذهب او مذهب صلح کلی بود</w:t>
      </w:r>
      <w:r>
        <w:rPr>
          <w:rtl w:val="true"/>
        </w:rPr>
        <w:t>:</w:t>
      </w:r>
      <w:bookmarkEnd w:id="2474"/>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طور که از اشعارش بر می آید مذهب جلال الدین ملای رومی معروف به مولوی در بی مذهبی است یعنی سازش با همه مذاهب است، مذهب او مذهب عشق و صلح کل است که به عقیده امثال او فوق هر ایمان و کفر است مذهب عاشق ز مذهبها جداست عاشقان را مذهب و ملت خداست </w:t>
      </w:r>
      <w:bookmarkStart w:id="2475" w:name="pg7341_74958"/>
    </w:p>
    <w:p>
      <w:pPr>
        <w:pStyle w:val="BookText"/>
        <w:rPr/>
      </w:pPr>
      <w:bookmarkEnd w:id="2475"/>
      <w:r>
        <w:rPr>
          <w:rFonts w:ascii="IRNazanin" w:hAnsi="IRNazanin" w:eastAsia="IRNazanin"/>
          <w:color w:val="111111"/>
          <w:sz w:val="28"/>
          <w:sz w:val="28"/>
          <w:szCs w:val="28"/>
          <w:rtl w:val="true"/>
          <w:lang w:bidi="fa-IR"/>
        </w:rPr>
        <w:t>درباره شیخ طریقت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ایمان نیست آنجائی که اوست زانکه او مغز است و این دو، رنگ و پوست در مدح خلفای سه گانه و بعد درباره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ابوبکر آیت توفیق شد</w:t>
      </w:r>
    </w:p>
    <w:p>
      <w:pPr>
        <w:pStyle w:val="BookText"/>
        <w:rPr/>
      </w:pPr>
      <w:r>
        <w:rPr>
          <w:rFonts w:ascii="IRNazanin" w:hAnsi="IRNazanin" w:eastAsia="IRNazanin"/>
          <w:color w:val="111111"/>
          <w:sz w:val="28"/>
          <w:sz w:val="28"/>
          <w:szCs w:val="28"/>
          <w:rtl w:val="true"/>
          <w:lang w:bidi="fa-IR"/>
        </w:rPr>
        <w:t>با چنان شه صاحب و صدیق شد</w:t>
      </w:r>
    </w:p>
    <w:p>
      <w:pPr>
        <w:pStyle w:val="BookText"/>
        <w:rPr/>
      </w:pPr>
      <w:r>
        <w:rPr>
          <w:rFonts w:ascii="IRNazanin" w:hAnsi="IRNazanin" w:eastAsia="IRNazanin"/>
          <w:color w:val="111111"/>
          <w:sz w:val="28"/>
          <w:sz w:val="28"/>
          <w:szCs w:val="28"/>
          <w:rtl w:val="true"/>
          <w:lang w:bidi="fa-IR"/>
        </w:rPr>
        <w:t>چون عمر شیدای آن معشوق شد</w:t>
      </w:r>
    </w:p>
    <w:p>
      <w:pPr>
        <w:pStyle w:val="BookText"/>
        <w:rPr/>
      </w:pPr>
      <w:r>
        <w:rPr>
          <w:rFonts w:ascii="IRNazanin" w:hAnsi="IRNazanin" w:eastAsia="IRNazanin"/>
          <w:color w:val="111111"/>
          <w:sz w:val="28"/>
          <w:sz w:val="28"/>
          <w:szCs w:val="28"/>
          <w:rtl w:val="true"/>
          <w:lang w:bidi="fa-IR"/>
        </w:rPr>
        <w:t>حق و باطل را چو دل فاروق شد</w:t>
      </w:r>
    </w:p>
    <w:p>
      <w:pPr>
        <w:pStyle w:val="BookText"/>
        <w:rPr/>
      </w:pPr>
      <w:r>
        <w:rPr>
          <w:rFonts w:ascii="IRNazanin" w:hAnsi="IRNazanin" w:eastAsia="IRNazanin"/>
          <w:color w:val="111111"/>
          <w:sz w:val="28"/>
          <w:sz w:val="28"/>
          <w:szCs w:val="28"/>
          <w:rtl w:val="true"/>
          <w:lang w:bidi="fa-IR"/>
        </w:rPr>
        <w:t>چونک عثمان آن عیان را عین گشت</w:t>
      </w:r>
    </w:p>
    <w:p>
      <w:pPr>
        <w:pStyle w:val="BookText"/>
        <w:rPr/>
      </w:pPr>
      <w:r>
        <w:rPr>
          <w:rFonts w:ascii="IRNazanin" w:hAnsi="IRNazanin" w:eastAsia="IRNazanin"/>
          <w:color w:val="111111"/>
          <w:sz w:val="28"/>
          <w:sz w:val="28"/>
          <w:szCs w:val="28"/>
          <w:rtl w:val="true"/>
          <w:lang w:bidi="fa-IR"/>
        </w:rPr>
        <w:t>نور فایض بود و ذی النورین گشت</w:t>
      </w:r>
    </w:p>
    <w:p>
      <w:pPr>
        <w:pStyle w:val="BookText"/>
        <w:rPr/>
      </w:pPr>
      <w:r>
        <w:rPr>
          <w:rFonts w:ascii="IRNazanin" w:hAnsi="IRNazanin" w:eastAsia="IRNazanin"/>
          <w:color w:val="111111"/>
          <w:sz w:val="28"/>
          <w:sz w:val="28"/>
          <w:szCs w:val="28"/>
          <w:rtl w:val="true"/>
          <w:lang w:bidi="fa-IR"/>
        </w:rPr>
        <w:t>زین سبب پیغمبر با اجتهاد</w:t>
      </w:r>
    </w:p>
    <w:p>
      <w:pPr>
        <w:pStyle w:val="BookText"/>
        <w:rPr/>
      </w:pPr>
      <w:r>
        <w:rPr>
          <w:rFonts w:ascii="IRNazanin" w:hAnsi="IRNazanin" w:eastAsia="IRNazanin"/>
          <w:color w:val="111111"/>
          <w:sz w:val="28"/>
          <w:sz w:val="28"/>
          <w:szCs w:val="28"/>
          <w:rtl w:val="true"/>
          <w:lang w:bidi="fa-IR"/>
        </w:rPr>
        <w:t>نام خود و آن علی مولا نهاد</w:t>
      </w:r>
    </w:p>
    <w:p>
      <w:pPr>
        <w:pStyle w:val="BookText"/>
        <w:rPr/>
      </w:pPr>
      <w:r>
        <w:rPr>
          <w:rFonts w:ascii="IRNazanin" w:hAnsi="IRNazanin" w:eastAsia="IRNazanin"/>
          <w:color w:val="111111"/>
          <w:sz w:val="28"/>
          <w:sz w:val="28"/>
          <w:szCs w:val="28"/>
          <w:rtl w:val="true"/>
          <w:lang w:bidi="fa-IR"/>
        </w:rPr>
        <w:t>گفت هر کس را منم مولا و دوست</w:t>
      </w:r>
    </w:p>
    <w:p>
      <w:pPr>
        <w:pStyle w:val="BookText"/>
        <w:rPr/>
      </w:pP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کیست مولا آنکه آزادت کند</w:t>
      </w:r>
    </w:p>
    <w:p>
      <w:pPr>
        <w:pStyle w:val="BookText"/>
        <w:rPr/>
      </w:pPr>
      <w:r>
        <w:rPr>
          <w:rFonts w:ascii="IRNazanin" w:hAnsi="IRNazanin" w:eastAsia="IRNazanin"/>
          <w:color w:val="111111"/>
          <w:sz w:val="28"/>
          <w:sz w:val="28"/>
          <w:szCs w:val="28"/>
          <w:rtl w:val="true"/>
          <w:lang w:bidi="fa-IR"/>
        </w:rPr>
        <w:t>بند رقیت ز پایت برکند</w:t>
      </w:r>
    </w:p>
    <w:p>
      <w:pPr>
        <w:pStyle w:val="BookText"/>
        <w:rPr/>
      </w:pPr>
      <w:r>
        <w:rPr>
          <w:rFonts w:ascii="IRNazanin" w:hAnsi="IRNazanin" w:eastAsia="IRNazanin"/>
          <w:color w:val="111111"/>
          <w:sz w:val="28"/>
          <w:sz w:val="28"/>
          <w:szCs w:val="28"/>
          <w:rtl w:val="true"/>
          <w:lang w:bidi="fa-IR"/>
        </w:rPr>
        <w:t>چون بآزادی نبوت هادی است</w:t>
      </w:r>
    </w:p>
    <w:p>
      <w:pPr>
        <w:pStyle w:val="BookText"/>
        <w:rPr/>
      </w:pPr>
      <w:r>
        <w:rPr>
          <w:rFonts w:ascii="IRNazanin" w:hAnsi="IRNazanin" w:eastAsia="IRNazanin"/>
          <w:color w:val="111111"/>
          <w:sz w:val="28"/>
          <w:sz w:val="28"/>
          <w:szCs w:val="28"/>
          <w:rtl w:val="true"/>
          <w:lang w:bidi="fa-IR"/>
        </w:rPr>
        <w:t>مؤمنان را ز انبیاء آزادی است</w:t>
      </w:r>
    </w:p>
    <w:p>
      <w:pPr>
        <w:pStyle w:val="Heading2"/>
        <w:numPr>
          <w:ilvl w:val="1"/>
          <w:numId w:val="1"/>
        </w:numPr>
        <w:rPr/>
      </w:pPr>
      <w:bookmarkStart w:id="2476" w:name="__RefHeading___Toc1108177_1051229030"/>
      <w:bookmarkStart w:id="2477" w:name="_Toc918"/>
      <w:bookmarkEnd w:id="2476"/>
      <w:r>
        <w:rPr/>
        <w:t>917</w:t>
      </w:r>
      <w:r>
        <w:rPr>
          <w:rtl w:val="true"/>
        </w:rPr>
        <w:t xml:space="preserve">- </w:t>
      </w:r>
      <w:r>
        <w:rPr>
          <w:rtl w:val="true"/>
        </w:rPr>
        <w:t xml:space="preserve">پذيرش تو به حضرت آدم </w:t>
      </w:r>
      <w:r>
        <w:rPr>
          <w:rtl w:val="true"/>
        </w:rPr>
        <w:t>(</w:t>
      </w:r>
      <w:r>
        <w:rPr>
          <w:rtl w:val="true"/>
        </w:rPr>
        <w:t>علیه السلام</w:t>
      </w:r>
      <w:r>
        <w:rPr>
          <w:rtl w:val="true"/>
        </w:rPr>
        <w:t xml:space="preserve">) </w:t>
      </w:r>
      <w:r>
        <w:rPr>
          <w:rtl w:val="true"/>
        </w:rPr>
        <w:t>از چه ناحیه ای انجام گرفت؟</w:t>
      </w:r>
      <w:bookmarkEnd w:id="2477"/>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 الدین سیوطی در ضمن بیان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w:t>
      </w:r>
      <w:r>
        <w:rPr>
          <w:rStyle w:val="FootnoteAnchor"/>
          <w:rtl w:val="true"/>
        </w:rPr>
        <w:footnoteReference w:id="1218"/>
      </w:r>
      <w:r>
        <w:rPr>
          <w:rFonts w:ascii="IRNazanin" w:hAnsi="IRNazanin" w:eastAsia="IRNazanin"/>
          <w:color w:val="111111"/>
          <w:sz w:val="28"/>
          <w:sz w:val="28"/>
          <w:szCs w:val="28"/>
          <w:rtl w:val="true"/>
          <w:lang w:bidi="fa-IR"/>
        </w:rPr>
        <w:t>آدم از پروردگار خود کلماتی آموخت و خداوند او را بخشید، زیرا که وی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از ابن عباس روایت کرده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کلماتی که خدای متعال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کرد و در نتیجه توبه ی او را پذیرفت چه کلماتی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ضمن درخواست توبه، خداوند را به حقیقت محمد،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داد و در این هنگام خدای تعالی توبهی او را پذیرفت، بنابراین اسامی این پنج تن همان کلامی بود که خدای تعالی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کرد و توبه اش را پذیرفت</w:t>
      </w:r>
      <w:r>
        <w:rPr>
          <w:rFonts w:eastAsia="IRNazanin" w:cs="IRNazanin"/>
          <w:color w:val="111111"/>
          <w:sz w:val="28"/>
          <w:szCs w:val="28"/>
          <w:rtl w:val="true"/>
          <w:lang w:bidi="fa-IR"/>
        </w:rPr>
        <w:t>.</w:t>
      </w:r>
      <w:r>
        <w:rPr>
          <w:rStyle w:val="FootnoteAnchor"/>
          <w:rtl w:val="true"/>
        </w:rPr>
        <w:footnoteReference w:id="1219"/>
      </w:r>
      <w:bookmarkStart w:id="2478" w:name="pg7341_74959"/>
    </w:p>
    <w:p>
      <w:pPr>
        <w:pStyle w:val="Heading2"/>
        <w:numPr>
          <w:ilvl w:val="1"/>
          <w:numId w:val="1"/>
        </w:numPr>
        <w:rPr/>
      </w:pPr>
      <w:bookmarkStart w:id="2479" w:name="__RefHeading___Toc1108179_1051229030"/>
      <w:bookmarkStart w:id="2480" w:name="_Toc919"/>
      <w:bookmarkEnd w:id="2478"/>
      <w:bookmarkEnd w:id="2479"/>
      <w:r>
        <w:rPr/>
        <w:t>918</w:t>
      </w:r>
      <w:r>
        <w:rPr>
          <w:rtl w:val="true"/>
        </w:rPr>
        <w:t xml:space="preserve">- </w:t>
      </w:r>
      <w:r>
        <w:rPr>
          <w:rtl w:val="true"/>
        </w:rPr>
        <w:t xml:space="preserve">عالم آل محمد و طبيب آل محمد </w:t>
      </w:r>
      <w:r>
        <w:rPr>
          <w:rtl w:val="true"/>
        </w:rPr>
        <w:t>(</w:t>
      </w:r>
      <w:r>
        <w:rPr>
          <w:rtl w:val="true"/>
        </w:rPr>
        <w:t>علیهم السلام</w:t>
      </w:r>
      <w:r>
        <w:rPr>
          <w:rtl w:val="true"/>
        </w:rPr>
        <w:t>) :</w:t>
      </w:r>
      <w:bookmarkEnd w:id="2480"/>
    </w:p>
    <w:p>
      <w:pPr>
        <w:pStyle w:val="BookText"/>
        <w:rPr/>
      </w:pPr>
      <w:r>
        <w:rPr>
          <w:rFonts w:ascii="IRNazanin" w:hAnsi="IRNazanin" w:eastAsia="IRNazanin"/>
          <w:color w:val="111111"/>
          <w:sz w:val="28"/>
          <w:sz w:val="28"/>
          <w:szCs w:val="28"/>
          <w:rtl w:val="true"/>
          <w:lang w:bidi="fa-IR"/>
        </w:rPr>
        <w:t xml:space="preserve">لقب عالم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اگرچه علم طب جدای از این لقب شریف نیست اما چرا کمتر از طب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ذهبیه که به درخواست مأمون عباسی توسط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رشته تحریر در آمده است در خصوص مسایل پزشکی مسایلی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علمی چنان برای مأمون ارزشمند آمد که دستور داد آن را باطلا بنویسند و از این رو به رساله ذهبیه یاهمان کتاب طلایی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آقا بزرگ طهرانی در الذریعه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موسوم به رساله ذهبيه است در شهر بمبئی هند به چاپ رسیده و مرحوم علامه مجلسی تمام آن کتاب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آورده است و در کتاب دیگر از دو نویسنده بنامهای سید ضیاء الدین فضل الله بن علی بن الحسن رواندی و از سید حسین بن نصرالله الأرومی موسوی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1" w:name="__RefHeading___Toc1108181_1051229030"/>
      <w:bookmarkStart w:id="2482" w:name="_Toc920"/>
      <w:bookmarkEnd w:id="2481"/>
      <w:r>
        <w:rPr/>
        <w:t>919</w:t>
      </w:r>
      <w:r>
        <w:rPr>
          <w:rtl w:val="true"/>
        </w:rPr>
        <w:t xml:space="preserve">- </w:t>
      </w:r>
      <w:r>
        <w:rPr>
          <w:rtl w:val="true"/>
        </w:rPr>
        <w:t>شفاعت از منظر اهل سنت</w:t>
      </w:r>
      <w:r>
        <w:rPr>
          <w:rtl w:val="true"/>
        </w:rPr>
        <w:t>:</w:t>
      </w:r>
      <w:bookmarkEnd w:id="2482"/>
    </w:p>
    <w:p>
      <w:pPr>
        <w:pStyle w:val="BookText"/>
        <w:rPr/>
      </w:pPr>
      <w:r>
        <w:rPr>
          <w:rFonts w:ascii="IRNazanin" w:hAnsi="IRNazanin" w:eastAsia="IRNazanin"/>
          <w:color w:val="111111"/>
          <w:sz w:val="28"/>
          <w:sz w:val="28"/>
          <w:szCs w:val="28"/>
          <w:rtl w:val="true"/>
          <w:lang w:bidi="fa-IR"/>
        </w:rPr>
        <w:t xml:space="preserve">معمولا منکرین شفاعت را جامعه اهل سنت تشکیل میدهند و تندروهای آنان مثل وهابیها اعتقاد به شفاعت را مثل اعتقاد به توسل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قبور شان و طلب شفا از آن بزرگواران شرک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هم قرآن شفاعت را ثابت میکند و هم در کتب اهل سنت حقیقت شفاعت ثابت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w:t>
      </w:r>
      <w:r>
        <w:rPr>
          <w:rStyle w:val="FootnoteAnchor"/>
          <w:rtl w:val="true"/>
        </w:rPr>
        <w:footnoteReference w:id="1221"/>
      </w:r>
      <w:r>
        <w:rPr>
          <w:rFonts w:ascii="IRNazanin" w:hAnsi="IRNazanin" w:eastAsia="IRNazanin"/>
          <w:color w:val="111111"/>
          <w:sz w:val="28"/>
          <w:sz w:val="28"/>
          <w:szCs w:val="28"/>
          <w:rtl w:val="true"/>
          <w:lang w:bidi="fa-IR"/>
        </w:rPr>
        <w:t>و شفاعت جز برای آنکه خداوند رضایتدهد نمی کنند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شَفِيعٍ إِلَّا مِنْ بَعْدِ إِذْنِهِ </w:t>
      </w:r>
      <w:r>
        <w:rPr>
          <w:rFonts w:eastAsia="Amiri" w:cs="Amiri" w:ascii="Amiri" w:hAnsi="Amiri"/>
          <w:color w:val="111111"/>
          <w:sz w:val="28"/>
          <w:szCs w:val="28"/>
          <w:rtl w:val="true"/>
          <w:lang w:bidi="ar-SA"/>
        </w:rPr>
        <w:t xml:space="preserve">» </w:t>
      </w:r>
      <w:r>
        <w:rPr>
          <w:rStyle w:val="FootnoteAnchor"/>
          <w:rtl w:val="true"/>
        </w:rPr>
        <w:footnoteReference w:id="1222"/>
      </w:r>
      <w:r>
        <w:rPr>
          <w:rFonts w:ascii="IRNazanin" w:hAnsi="IRNazanin" w:eastAsia="IRNazanin"/>
          <w:color w:val="111111"/>
          <w:sz w:val="28"/>
          <w:sz w:val="28"/>
          <w:szCs w:val="28"/>
          <w:rtl w:val="true"/>
          <w:lang w:bidi="fa-IR"/>
        </w:rPr>
        <w:t>هیچ شفاعت کننده ای جز با اجازه خداوند وجود ندارد</w:t>
      </w:r>
      <w:r>
        <w:rPr>
          <w:rFonts w:eastAsia="IRNazanin" w:cs="IRNazanin"/>
          <w:color w:val="111111"/>
          <w:sz w:val="28"/>
          <w:szCs w:val="28"/>
          <w:rtl w:val="true"/>
          <w:lang w:bidi="fa-IR"/>
        </w:rPr>
        <w:t xml:space="preserve">. </w:t>
      </w:r>
      <w:bookmarkStart w:id="2483" w:name="pg7341_74960"/>
    </w:p>
    <w:p>
      <w:pPr>
        <w:pStyle w:val="BookText"/>
        <w:rPr/>
      </w:pPr>
      <w:bookmarkEnd w:id="24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لَا تَنْفَعُ الشَّفَاعَةُ إِلَّا مَنْ أَذِنَ لَهُ الرَّحْمَنُ وَرَضِيَ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Style w:val="FootnoteAnchor"/>
          <w:rtl w:val="true"/>
        </w:rPr>
        <w:footnoteReference w:id="1223"/>
      </w:r>
      <w:r>
        <w:rPr>
          <w:rFonts w:ascii="IRNazanin" w:hAnsi="IRNazanin" w:eastAsia="IRNazanin"/>
          <w:color w:val="111111"/>
          <w:sz w:val="28"/>
          <w:sz w:val="28"/>
          <w:szCs w:val="28"/>
          <w:rtl w:val="true"/>
          <w:lang w:bidi="fa-IR"/>
        </w:rPr>
        <w:t>در روز قیامت شفاعت هیچ کس سود نخواهد داشت، جز آن کس که خدای رحمان به او اجازه شفاعت دهد و از گفتار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گویددرباره شفاعت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فاعِلٌ قُلْتُ فَاَیْنَ اَطْلُبُکَ فَقالَ عَلَی الصِّراطِ </w:t>
      </w:r>
      <w:r>
        <w:rPr>
          <w:rFonts w:eastAsia="Amiri" w:cs="Amiri" w:ascii="Amiri" w:hAnsi="Amiri"/>
          <w:color w:val="111111"/>
          <w:sz w:val="28"/>
          <w:szCs w:val="28"/>
          <w:rtl w:val="true"/>
          <w:lang w:bidi="ar-SA"/>
        </w:rPr>
        <w:t>»</w:t>
      </w:r>
      <w:r>
        <w:rPr>
          <w:rStyle w:val="FootnoteAnchor"/>
          <w:rtl w:val="true"/>
        </w:rPr>
        <w:footnoteReference w:id="1224"/>
      </w:r>
      <w:r>
        <w:rPr>
          <w:rFonts w:ascii="IRNazanin" w:hAnsi="IRNazanin" w:eastAsia="IRNazanin"/>
          <w:color w:val="111111"/>
          <w:sz w:val="28"/>
          <w:sz w:val="28"/>
          <w:szCs w:val="28"/>
          <w:rtl w:val="true"/>
          <w:lang w:bidi="fa-IR"/>
        </w:rPr>
        <w:t>من شفاعت می کنم انس گفت من در روز قیامت شما را کجا پیدا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بانگ اذان بلند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هذِهِ الدَّعوَهِ التّامَّهِ،وَالصَّلاهِ القائِمَهِ،آتِ مُحَمَّداً الوَسیلَهَ وَالفَضیلَهَ،وَابعَثهُ مَقاماً مَحموداً الَّذی وَعَدتَهُ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حَلَّت لَهُ شَفاعَتی یَومَ القِیامَهِ</w:t>
      </w:r>
      <w:r>
        <w:rPr>
          <w:rFonts w:eastAsia="Amiri" w:cs="Amiri" w:ascii="Amiri" w:hAnsi="Amiri"/>
          <w:color w:val="111111"/>
          <w:sz w:val="28"/>
          <w:szCs w:val="28"/>
          <w:rtl w:val="true"/>
          <w:lang w:bidi="ar-SA"/>
        </w:rPr>
        <w:t>.»</w:t>
      </w:r>
      <w:r>
        <w:rPr>
          <w:rStyle w:val="FootnoteAnchor"/>
          <w:rtl w:val="true"/>
        </w:rPr>
        <w:footnoteReference w:id="1225"/>
      </w:r>
      <w:r>
        <w:rPr>
          <w:rFonts w:ascii="IRNazanin" w:hAnsi="IRNazanin" w:eastAsia="IRNazanin"/>
          <w:color w:val="111111"/>
          <w:sz w:val="28"/>
          <w:sz w:val="28"/>
          <w:szCs w:val="28"/>
          <w:rtl w:val="true"/>
          <w:lang w:bidi="fa-IR"/>
        </w:rPr>
        <w:t>ای خدایی که خود صاحب این دعوت نامه و بر پایی نماز هستی به محمد وسیله و فضیلت عطا کن و او را در روز قیامت مبعوث کن در حالی که به مقام محمودی که به وی وعده داده ای رسیده باشد، و شفاعت را برای او در آن روز حلال فرما۔ طبرانی از آن بزرگوار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 شافع او اوّل مشفّع یوم القیامه</w:t>
      </w:r>
      <w:r>
        <w:rPr>
          <w:rFonts w:eastAsia="IRNazanin" w:cs="IRNazanin"/>
          <w:color w:val="111111"/>
          <w:sz w:val="28"/>
          <w:szCs w:val="28"/>
          <w:rtl w:val="true"/>
          <w:lang w:bidi="fa-IR"/>
        </w:rPr>
        <w:t>»</w:t>
      </w:r>
      <w:r>
        <w:rPr>
          <w:rStyle w:val="FootnoteAnchor"/>
          <w:rtl w:val="true"/>
        </w:rPr>
        <w:footnoteReference w:id="1226"/>
      </w:r>
      <w:r>
        <w:rPr>
          <w:rFonts w:ascii="IRNazanin" w:hAnsi="IRNazanin" w:eastAsia="IRNazanin"/>
          <w:color w:val="111111"/>
          <w:sz w:val="28"/>
          <w:sz w:val="28"/>
          <w:szCs w:val="28"/>
          <w:rtl w:val="true"/>
          <w:lang w:bidi="fa-IR"/>
        </w:rPr>
        <w:t>من اول کسی هستم که شفاعت می کنم و اول کسی هستم که شفاعتم در روز قیامت پذیرفته می شود</w:t>
      </w:r>
      <w:r>
        <w:rPr>
          <w:rFonts w:eastAsia="IRNazanin" w:cs="IRNazanin"/>
          <w:color w:val="111111"/>
          <w:sz w:val="28"/>
          <w:szCs w:val="28"/>
          <w:rtl w:val="true"/>
          <w:lang w:bidi="fa-IR"/>
        </w:rPr>
        <w:t>.</w:t>
      </w:r>
    </w:p>
    <w:p>
      <w:pPr>
        <w:pStyle w:val="Heading2"/>
        <w:numPr>
          <w:ilvl w:val="1"/>
          <w:numId w:val="1"/>
        </w:numPr>
        <w:rPr/>
      </w:pPr>
      <w:bookmarkStart w:id="2484" w:name="__RefHeading___Toc1108183_1051229030"/>
      <w:bookmarkStart w:id="2485" w:name="_Toc921"/>
      <w:bookmarkEnd w:id="2484"/>
      <w:r>
        <w:rPr/>
        <w:t>920</w:t>
      </w:r>
      <w:r>
        <w:rPr>
          <w:rtl w:val="true"/>
        </w:rPr>
        <w:t xml:space="preserve">- </w:t>
      </w:r>
      <w:r>
        <w:rPr>
          <w:rtl w:val="true"/>
        </w:rPr>
        <w:t>تهمت ناروا</w:t>
      </w:r>
      <w:r>
        <w:rPr>
          <w:rtl w:val="true"/>
        </w:rPr>
        <w:t>:</w:t>
      </w:r>
      <w:bookmarkEnd w:id="2485"/>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 دانیم که مشهورترین اسم برای امام هشتم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عده ای از مخالفان شما گمان می کنند که پدر بزرگوار شما را مأمون لقب رضا داده است زیرا که آن حضرت به ولایتعهدی رضا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486" w:name="pg7341_74961"/>
    </w:p>
    <w:p>
      <w:pPr>
        <w:pStyle w:val="BookText"/>
        <w:rPr/>
      </w:pPr>
      <w:bookmarkEnd w:id="248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کَذَبُوا وَ اللَّهِ وَ فَجَرُوا بَلِ اللَّهُ تَبَارَکَ وَ تَعَالَی سَمَّاهُ بِالرِّضَا علیه السلام لِأَنَّهُ کَانَ رَضِیَ لِلَّهِ عَزَّ وَ جَلَّ فِی سَمَائِهِ وَ رَضِیَ لِرَسُولِهِ وَ الْأَئِمَّهِ بَعْدَهُ صَلَوَاتُ اللَّهِ عَلَیْهِمْ فِی أَرْضِهِ </w:t>
      </w:r>
      <w:r>
        <w:rPr>
          <w:rStyle w:val="FootnoteAnchor"/>
          <w:rtl w:val="true"/>
        </w:rPr>
        <w:footnoteReference w:id="1227"/>
      </w:r>
      <w:r>
        <w:rPr>
          <w:rFonts w:ascii="IRNazanin" w:hAnsi="IRNazanin" w:eastAsia="IRNazanin"/>
          <w:color w:val="111111"/>
          <w:sz w:val="28"/>
          <w:sz w:val="28"/>
          <w:szCs w:val="28"/>
          <w:rtl w:val="true"/>
          <w:lang w:bidi="fa-IR"/>
        </w:rPr>
        <w:t xml:space="preserve">به خدا سوگند که دروغ می گویند زیرا که خداوند تبارک و تعالی او را رضا نام گذارد برای آنکه پسندیده و مورد رضای خدا در آسمان بود و رسول الله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راضی بودند و او را برای امامت پسندیدند</w:t>
      </w:r>
      <w:r>
        <w:rPr>
          <w:rFonts w:eastAsia="IRNazanin" w:cs="IRNazanin"/>
          <w:color w:val="111111"/>
          <w:sz w:val="28"/>
          <w:szCs w:val="28"/>
          <w:rtl w:val="true"/>
          <w:lang w:bidi="fa-IR"/>
        </w:rPr>
        <w:t>.</w:t>
      </w:r>
    </w:p>
    <w:p>
      <w:pPr>
        <w:pStyle w:val="Heading2"/>
        <w:numPr>
          <w:ilvl w:val="1"/>
          <w:numId w:val="1"/>
        </w:numPr>
        <w:rPr/>
      </w:pPr>
      <w:bookmarkStart w:id="2487" w:name="__RefHeading___Toc1108185_1051229030"/>
      <w:bookmarkStart w:id="2488" w:name="_Toc922"/>
      <w:bookmarkEnd w:id="2487"/>
      <w:r>
        <w:rPr/>
        <w:t>921</w:t>
      </w:r>
      <w:r>
        <w:rPr>
          <w:rtl w:val="true"/>
        </w:rPr>
        <w:t xml:space="preserve">- </w:t>
      </w:r>
      <w:r>
        <w:rPr>
          <w:rtl w:val="true"/>
        </w:rPr>
        <w:t>به گهنکار نزدیک نشوید که خطر نیز به شما نزدیک می شود</w:t>
      </w:r>
      <w:r>
        <w:rPr>
          <w:rtl w:val="true"/>
        </w:rPr>
        <w:t>:</w:t>
      </w:r>
      <w:bookmarkEnd w:id="2488"/>
    </w:p>
    <w:p>
      <w:pPr>
        <w:pStyle w:val="BookText"/>
        <w:rPr/>
      </w:pPr>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عبدالرحمان بن يعقوب مجالست میکنی؟ گفتم او از بستگان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مادرم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خداوند تبارک و تعالی قائل به عقیده باطلی است خدا را قائل به جسم است یا با او بنشین ما را ترک کن و یا با ما باش و او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که به حرفهای او ایمان ندارم آیا مرا هم در این مورد گناهی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 کنی او مورد خشم پروردگار قرار گیرد تو نیز به آتش او بسوزی و شریک بلای او گردی؟ مگر نمیدانی یکی از اصحاب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در جمع قوم فرعون بود همینکه لشگر موسی از آب خارج شدند آن شخص از آنها جدا شد تا پدر خود را نصیحت کند و او را تشویق و ترغیب به ایمان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ناگاه عذاب خداوند قوم فرعون را فرا گرفت، همه غرق شدند او هم همراه آنها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حال او را پرسید؟ پاسخ داد او بر دین و عقیده پدرش نبود و در رحمت خداست ولی هنگامی که غضب و بلای پروردگار بر ملتی وارد شود کسی که نزدیک گنهکار باشد مدافعی ندارداو هم مبتلا می گردد</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عزیز و گرامی هشدار و زنهار که با گنهکاران زیر یک سقف قرار گیرید یا در مجالسشان شرکت نکنید و یا اگر قدرت بر هم زدن و مانع شدن از گناهشان را دارید </w:t>
      </w:r>
      <w:bookmarkStart w:id="2489" w:name="pg7341_74962"/>
    </w:p>
    <w:p>
      <w:pPr>
        <w:pStyle w:val="BookText"/>
        <w:rPr/>
      </w:pPr>
      <w:bookmarkEnd w:id="2489"/>
      <w:r>
        <w:rPr>
          <w:rFonts w:ascii="IRNazanin" w:hAnsi="IRNazanin" w:eastAsia="IRNazanin"/>
          <w:color w:val="111111"/>
          <w:sz w:val="28"/>
          <w:sz w:val="28"/>
          <w:szCs w:val="28"/>
          <w:rtl w:val="true"/>
          <w:lang w:bidi="fa-IR"/>
        </w:rPr>
        <w:t>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خشم خدا شامل حال شما نیز بشود و به قول معروف تر و خشک با هم بسوزند؟</w:t>
      </w:r>
    </w:p>
    <w:p>
      <w:pPr>
        <w:pStyle w:val="Heading2"/>
        <w:numPr>
          <w:ilvl w:val="1"/>
          <w:numId w:val="1"/>
        </w:numPr>
        <w:rPr/>
      </w:pPr>
      <w:bookmarkStart w:id="2490" w:name="__RefHeading___Toc1108187_1051229030"/>
      <w:bookmarkStart w:id="2491" w:name="_Toc923"/>
      <w:bookmarkEnd w:id="2490"/>
      <w:r>
        <w:rPr/>
        <w:t>922</w:t>
      </w:r>
      <w:r>
        <w:rPr>
          <w:rtl w:val="true"/>
        </w:rPr>
        <w:t xml:space="preserve">- </w:t>
      </w:r>
      <w:r>
        <w:rPr>
          <w:rtl w:val="true"/>
        </w:rPr>
        <w:t>پاداش زیارت بقعه توس</w:t>
      </w:r>
      <w:r>
        <w:rPr>
          <w:rtl w:val="true"/>
        </w:rPr>
        <w:t>:</w:t>
      </w:r>
      <w:bookmarkEnd w:id="2491"/>
    </w:p>
    <w:p>
      <w:pPr>
        <w:pStyle w:val="BookText"/>
        <w:rPr/>
      </w:pPr>
      <w:r>
        <w:rPr>
          <w:rFonts w:ascii="IRNazanin" w:hAnsi="IRNazanin" w:eastAsia="IRNazanin"/>
          <w:color w:val="111111"/>
          <w:sz w:val="28"/>
          <w:sz w:val="28"/>
          <w:szCs w:val="28"/>
          <w:rtl w:val="true"/>
          <w:lang w:bidi="fa-IR"/>
        </w:rPr>
        <w:t>على بن حسن بن فضال از قول پدر خویش و وی از امام هشتم روایتی را نقل کرده است که در خراسان بقعه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آید که این مکان جایگاه رفت و آمد فرشتگان می شود و پیوسته گروهی از آسمان فرود می آیند و گروهی بالا می روند، تا زمانی که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این مکان کجاست؟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در زمین توس است، هر کس مرا در آن مکان زیارت کند، همچون کسی است که رسول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کرده است و خدای تبارک و تعالی برایش ثواب هزار حج مبرور و هزار عمره پذیرفته شده می نویسد و من و پدرانم در روز قیامت شفیع او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عبدالسلام بن صالح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قبه ای که در آن قبر هارون الرشید است، شدند و سپس با دست خویش در یک جانب آن قبر خطی کشیده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خاک من است و در آن دفن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خداوند این مکان را جایگاه رفت و آمد شیعیان و اهل محبتم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زائری از آنان زیارتم نمی کند و سلام کننده ای بر من سلام نمی رساند مگر اینکه با شفاعت ما اهل بیت، آمرزش و رحمت الهی برایش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سومین روایت از دعبل خزاعی آن شاعر معروف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نقل می کند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نمی گذرد و روزها و شبها پایان نمی پذیرد تا اینکه توس جایگاه رفت و آمد شیعیان و زائرانم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باشیدهر کس در توس، مرا زیارت کند بامن در روز قیامت هم درجه است، در حالی که آمرزیده و پاک می شود</w:t>
      </w:r>
      <w:r>
        <w:rPr>
          <w:rFonts w:eastAsia="IRNazanin" w:cs="IRNazanin"/>
          <w:color w:val="111111"/>
          <w:sz w:val="28"/>
          <w:szCs w:val="28"/>
          <w:rtl w:val="true"/>
          <w:lang w:bidi="fa-IR"/>
        </w:rPr>
        <w:t xml:space="preserve">» </w:t>
      </w:r>
      <w:r>
        <w:rPr>
          <w:rStyle w:val="FootnoteAnchor"/>
          <w:rtl w:val="true"/>
        </w:rPr>
        <w:footnoteReference w:id="1229"/>
      </w:r>
      <w:bookmarkStart w:id="2492" w:name="pg7341_74963"/>
    </w:p>
    <w:p>
      <w:pPr>
        <w:pStyle w:val="Heading2"/>
        <w:numPr>
          <w:ilvl w:val="1"/>
          <w:numId w:val="1"/>
        </w:numPr>
        <w:rPr/>
      </w:pPr>
      <w:bookmarkStart w:id="2493" w:name="__RefHeading___Toc1108189_1051229030"/>
      <w:bookmarkStart w:id="2494" w:name="_Toc924"/>
      <w:bookmarkEnd w:id="2492"/>
      <w:bookmarkEnd w:id="2493"/>
      <w:r>
        <w:rPr/>
        <w:t>923</w:t>
      </w:r>
      <w:r>
        <w:rPr>
          <w:rtl w:val="true"/>
        </w:rPr>
        <w:t xml:space="preserve">- </w:t>
      </w:r>
      <w:r>
        <w:rPr>
          <w:rtl w:val="true"/>
        </w:rPr>
        <w:t xml:space="preserve">حج مهدوی </w:t>
      </w:r>
      <w:r>
        <w:rPr>
          <w:rtl w:val="true"/>
        </w:rPr>
        <w:t>(</w:t>
      </w:r>
      <w:r>
        <w:rPr>
          <w:rtl w:val="true"/>
        </w:rPr>
        <w:t>عج</w:t>
      </w:r>
      <w:r>
        <w:rPr>
          <w:rtl w:val="true"/>
        </w:rPr>
        <w:t>):</w:t>
      </w:r>
      <w:bookmarkEnd w:id="249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یکی از شما حج بجا می آورد آن را به دیدار ما ختم کند، زیرا آن از تمامیت حج است</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طواف کنندگان کعبه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جاهلیت هم این چنین طواف می کردند مردم مکلفند برگرد این سنگها طواف کنند و سپس نزد ما آمده مودت و یاری خود را بر ما عرضه بدارند</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 xml:space="preserve">محمد بن عثمان عمری نایب دوم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صاحب این امر هر ساله در موسوم حج حضور می یابد و مردم را می بیند و می شناسد و مردم او را می بینند ولی نمی شناسند</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یَفْقِدُ النَّاسُ إِمَامَهُمْ فَیَشْهَدُ الْمَوْسِمَ فَیَرَاهُمْ وَ لَا یَرَوْنَهُ</w:t>
      </w:r>
      <w:r>
        <w:rPr>
          <w:rFonts w:eastAsia="Amiri" w:cs="Amiri" w:ascii="Amiri" w:hAnsi="Amiri"/>
          <w:color w:val="111111"/>
          <w:sz w:val="28"/>
          <w:szCs w:val="28"/>
          <w:rtl w:val="true"/>
          <w:lang w:bidi="ar-SA"/>
        </w:rPr>
        <w:t>.</w:t>
      </w:r>
      <w:r>
        <w:rPr>
          <w:rStyle w:val="FootnoteAnchor"/>
          <w:rtl w:val="true"/>
        </w:rPr>
        <w:footnoteReference w:id="1233"/>
      </w:r>
      <w:r>
        <w:rPr>
          <w:rFonts w:ascii="IRNazanin" w:hAnsi="IRNazanin" w:eastAsia="IRNazanin"/>
          <w:color w:val="111111"/>
          <w:sz w:val="28"/>
          <w:sz w:val="28"/>
          <w:szCs w:val="28"/>
          <w:rtl w:val="true"/>
          <w:lang w:bidi="fa-IR"/>
        </w:rPr>
        <w:t>مردم امام خود را نیابند او در موسم حج شاهد ایشان است و آنان را می بیند اما آناناو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نایب دوم حضرت که نام بردیم سؤال شد که آیا حضرت را دیده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آخرین بار حضرت را در بیت الله الحرام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خداوند چنین درخواست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آنچه به من وعده کردی تحقق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حبیب الله خراسانی در غزل مهدوی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امیر در میخانه توئی تو</w:t>
      </w:r>
    </w:p>
    <w:p>
      <w:pPr>
        <w:pStyle w:val="BookText"/>
        <w:rPr/>
      </w:pPr>
      <w:r>
        <w:rPr>
          <w:rFonts w:ascii="IRNazanin" w:hAnsi="IRNazanin" w:eastAsia="IRNazanin"/>
          <w:color w:val="111111"/>
          <w:sz w:val="28"/>
          <w:sz w:val="28"/>
          <w:szCs w:val="28"/>
          <w:rtl w:val="true"/>
          <w:lang w:bidi="fa-IR"/>
        </w:rPr>
        <w:t>فریادرس ناله مستانه تویی تو</w:t>
      </w:r>
    </w:p>
    <w:p>
      <w:pPr>
        <w:pStyle w:val="BookText"/>
        <w:rPr/>
      </w:pPr>
      <w:r>
        <w:rPr>
          <w:rFonts w:ascii="IRNazanin" w:hAnsi="IRNazanin" w:eastAsia="IRNazanin"/>
          <w:color w:val="111111"/>
          <w:sz w:val="28"/>
          <w:sz w:val="28"/>
          <w:szCs w:val="28"/>
          <w:rtl w:val="true"/>
          <w:lang w:bidi="fa-IR"/>
        </w:rPr>
        <w:t>مرغ دل ما را که به کس رام نگردد</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 تویی، دام تویی، دانه تویی تو </w:t>
      </w:r>
      <w:bookmarkStart w:id="2495" w:name="pg7341_74964"/>
    </w:p>
    <w:p>
      <w:pPr>
        <w:pStyle w:val="Heading2"/>
        <w:numPr>
          <w:ilvl w:val="1"/>
          <w:numId w:val="1"/>
        </w:numPr>
        <w:rPr/>
      </w:pPr>
      <w:bookmarkStart w:id="2496" w:name="__RefHeading___Toc1108191_1051229030"/>
      <w:bookmarkStart w:id="2497" w:name="_Toc925"/>
      <w:bookmarkEnd w:id="2495"/>
      <w:bookmarkEnd w:id="2496"/>
      <w:r>
        <w:rPr/>
        <w:t>924</w:t>
      </w:r>
      <w:r>
        <w:rPr>
          <w:rtl w:val="true"/>
        </w:rPr>
        <w:t xml:space="preserve">- </w:t>
      </w:r>
      <w:r>
        <w:rPr>
          <w:rtl w:val="true"/>
        </w:rPr>
        <w:t>کتک خوردن بخاطر اعتراض به حیف و میل بیت المال</w:t>
      </w:r>
      <w:r>
        <w:rPr>
          <w:rtl w:val="true"/>
        </w:rPr>
        <w:t>:</w:t>
      </w:r>
      <w:bookmarkEnd w:id="2497"/>
    </w:p>
    <w:p>
      <w:pPr>
        <w:pStyle w:val="BookText"/>
        <w:rPr/>
      </w:pPr>
      <w:r>
        <w:rPr>
          <w:rFonts w:ascii="IRNazanin" w:hAnsi="IRNazanin" w:eastAsia="IRNazanin"/>
          <w:color w:val="111111"/>
          <w:sz w:val="28"/>
          <w:sz w:val="28"/>
          <w:szCs w:val="28"/>
          <w:rtl w:val="true"/>
          <w:lang w:bidi="fa-IR"/>
        </w:rPr>
        <w:t>در روایت زهری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خزانهی بیت المال سبدی بود که جواهراتی در میان آن بود و عثمان بن عفان مقداری از آن را بردشت و با آن بعضی از زنانش را زینت کرد، در این هنگام از او عیبجویی کردند و این مطلب به گوش وی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الله أعطيه من شئت و أمنعه من شئت فأرغم الله أنف من 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خداست و به هر کس که بخواهم می دهم و از هر کس که بخواهم دریغ می کنم و هر که از این کار بدش می آید خداوند دماغش را به خاک بمالد و او را خوار و ذلیل گرداند؟ عمار از جابر 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أوّل من رغم أنفه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اولین کسی هستم که از این کار بدم می آید و دماغم به خاک مالیدهمی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جسور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عمار را چنان زد که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نیست که در راه خدا کتک می خورم جالب است که در روایت دارد که در همان مجلس عایشه کفش و لباس های پیامبر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سنت پیامبر تان را وانهادید؟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خشمگین شد تا جایی که نمی دانست چه بگوید</w:t>
      </w:r>
      <w:r>
        <w:rPr>
          <w:rFonts w:eastAsia="IRNazanin" w:cs="IRNazanin"/>
          <w:color w:val="111111"/>
          <w:sz w:val="28"/>
          <w:szCs w:val="28"/>
          <w:rtl w:val="true"/>
          <w:lang w:bidi="fa-IR"/>
        </w:rPr>
        <w:t>.</w:t>
      </w:r>
      <w:r>
        <w:rPr>
          <w:rStyle w:val="FootnoteAnchor"/>
          <w:rtl w:val="true"/>
        </w:rPr>
        <w:footnoteReference w:id="1235"/>
      </w:r>
    </w:p>
    <w:p>
      <w:pPr>
        <w:pStyle w:val="Heading2"/>
        <w:numPr>
          <w:ilvl w:val="1"/>
          <w:numId w:val="1"/>
        </w:numPr>
        <w:rPr/>
      </w:pPr>
      <w:bookmarkStart w:id="2498" w:name="__RefHeading___Toc1108193_1051229030"/>
      <w:bookmarkStart w:id="2499" w:name="_Toc926"/>
      <w:bookmarkEnd w:id="2498"/>
      <w:r>
        <w:rPr/>
        <w:t>925</w:t>
      </w:r>
      <w:r>
        <w:rPr>
          <w:rtl w:val="true"/>
        </w:rPr>
        <w:t xml:space="preserve">- </w:t>
      </w:r>
      <w:r>
        <w:rPr>
          <w:rtl w:val="true"/>
        </w:rPr>
        <w:t>کسی که با پای این شخص بیعت کرد</w:t>
      </w:r>
      <w:r>
        <w:rPr>
          <w:rtl w:val="true"/>
        </w:rPr>
        <w:t>:</w:t>
      </w:r>
      <w:bookmarkEnd w:id="2499"/>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همراه شش هزار نفر رهسپار بصره شد در روز جمعه وقتی مردم در مسجد جامع بودند وارد شهر شد و مسجد را محاصره کرد و دستور داد در کنار هر یک از هجده در مسجد صد نفر بایستند و شمشیرهای خود را زیر لباس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آنکه در داخل مسجد سر و صدا بلند شد، هرکس خواست از مسجد </w:t>
      </w:r>
      <w:bookmarkStart w:id="2500" w:name="pg7341_74965"/>
    </w:p>
    <w:p>
      <w:pPr>
        <w:pStyle w:val="BookText"/>
        <w:rPr/>
      </w:pPr>
      <w:bookmarkEnd w:id="2500"/>
      <w:r>
        <w:rPr>
          <w:rFonts w:ascii="IRNazanin" w:hAnsi="IRNazanin" w:eastAsia="IRNazanin"/>
          <w:color w:val="111111"/>
          <w:sz w:val="28"/>
          <w:sz w:val="28"/>
          <w:szCs w:val="28"/>
          <w:rtl w:val="true"/>
          <w:lang w:bidi="fa-IR"/>
        </w:rPr>
        <w:t>خارج شود، کاری کنید که سر بریده اش جلوتر از تنش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همراه دویست نفر مسلح که سلاح ها را پنهان کرده بودند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مردم سخنرانی می کنم و آنها مرا سنگباران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من آنچه به سر دارم از سر برداشته بر زانوهایم گذاشتم، آنها را از دم تیغ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بالای منبر رفت و طی سخنانی گفت امیر عبدالملک مروان مرا به حکمرانی شهر شمار تقسیم بیت المال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شمشیر به من داد، یکی شمشیر رحمت و دیگری شمشیر عذاب، شمشیر رحمت در راه از دستم افتاد اما شمشیر عذاب اینک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حجاج را از پای منبر سنگباران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آنچه بر سر داشت روی زانو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وی بی درنگ به جان مردم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وضع را چنین دیدند، به بیرون مسجد هجوم بردند اما هر کس از در مسجد قدم به بیرون میگذاشت سر از تنش جدا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فراری ها را مجبور به بازگشت به درون مسجد کردند و در آنجا آنها را کشتند به طوری که جوی خون تا در مسجد و بازار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خوابیده بود حال بلند شدن را نداشت به عبدالله بن عمر گفت به جای دست با پای دراز شده ام بیعت کن و برو و او نیز چنین کرد</w:t>
      </w:r>
      <w:r>
        <w:rPr>
          <w:rFonts w:eastAsia="IRNazanin" w:cs="IRNazanin"/>
          <w:color w:val="111111"/>
          <w:sz w:val="28"/>
          <w:szCs w:val="28"/>
          <w:rtl w:val="true"/>
          <w:lang w:bidi="fa-IR"/>
        </w:rPr>
        <w:t>.</w:t>
      </w:r>
      <w:r>
        <w:rPr>
          <w:rStyle w:val="FootnoteAnchor"/>
          <w:rtl w:val="true"/>
        </w:rPr>
        <w:footnoteReference w:id="1236"/>
      </w:r>
    </w:p>
    <w:p>
      <w:pPr>
        <w:pStyle w:val="Heading2"/>
        <w:numPr>
          <w:ilvl w:val="1"/>
          <w:numId w:val="1"/>
        </w:numPr>
        <w:rPr/>
      </w:pPr>
      <w:bookmarkStart w:id="2501" w:name="__RefHeading___Toc1108195_1051229030"/>
      <w:bookmarkStart w:id="2502" w:name="_Toc927"/>
      <w:bookmarkEnd w:id="2501"/>
      <w:r>
        <w:rPr/>
        <w:t>926</w:t>
      </w:r>
      <w:r>
        <w:rPr>
          <w:rtl w:val="true"/>
        </w:rPr>
        <w:t xml:space="preserve">- </w:t>
      </w:r>
      <w:r>
        <w:rPr>
          <w:rtl w:val="true"/>
        </w:rPr>
        <w:t>در تنهایی همانند نداشت</w:t>
      </w:r>
      <w:r>
        <w:rPr>
          <w:rtl w:val="true"/>
        </w:rPr>
        <w:t>:</w:t>
      </w:r>
      <w:bookmarkEnd w:id="2502"/>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اباذر غفاری این جملات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ابوذر را رحمت کند، تنها زندگی می کند، تنها می میرد و تنها مبعوث می شود</w:t>
      </w:r>
      <w:r>
        <w:rPr>
          <w:rFonts w:eastAsia="IRNazanin" w:cs="IRNazanin"/>
          <w:color w:val="111111"/>
          <w:sz w:val="28"/>
          <w:szCs w:val="28"/>
          <w:rtl w:val="true"/>
          <w:lang w:bidi="fa-IR"/>
        </w:rPr>
        <w:t>»</w:t>
      </w:r>
      <w:r>
        <w:rPr>
          <w:rStyle w:val="FootnoteAnchor"/>
          <w:rtl w:val="true"/>
        </w:rPr>
        <w:footnoteReference w:id="1237"/>
      </w:r>
      <w:r>
        <w:rPr>
          <w:rFonts w:ascii="IRNazanin" w:hAnsi="IRNazanin" w:eastAsia="IRNazanin"/>
          <w:color w:val="111111"/>
          <w:sz w:val="28"/>
          <w:sz w:val="28"/>
          <w:szCs w:val="28"/>
          <w:rtl w:val="true"/>
          <w:lang w:bidi="fa-IR"/>
        </w:rPr>
        <w:t xml:space="preserve">اباذر سه سال قبل از آن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کند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 برای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سمت؟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جا که خداوند مرا به آن سمت متوجه می کرد</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اباذر پس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نفری بود که اسلام اختیار کرد</w:t>
      </w:r>
      <w:r>
        <w:rPr>
          <w:rFonts w:eastAsia="IRNazanin" w:cs="IRNazanin"/>
          <w:color w:val="111111"/>
          <w:sz w:val="28"/>
          <w:szCs w:val="28"/>
          <w:rtl w:val="true"/>
          <w:lang w:bidi="fa-IR"/>
        </w:rPr>
        <w:t>.</w:t>
      </w:r>
      <w:r>
        <w:rPr>
          <w:rStyle w:val="FootnoteAnchor"/>
          <w:rtl w:val="true"/>
        </w:rPr>
        <w:footnoteReference w:id="1239"/>
      </w:r>
      <w:bookmarkStart w:id="2503" w:name="pg7341_74966"/>
    </w:p>
    <w:p>
      <w:pPr>
        <w:pStyle w:val="BookText"/>
        <w:rPr/>
      </w:pPr>
      <w:bookmarkEnd w:id="2503"/>
      <w:r>
        <w:rPr>
          <w:rFonts w:ascii="IRNazanin" w:hAnsi="IRNazanin" w:eastAsia="IRNazanin"/>
          <w:color w:val="111111"/>
          <w:sz w:val="28"/>
          <w:sz w:val="28"/>
          <w:szCs w:val="28"/>
          <w:rtl w:val="true"/>
          <w:lang w:bidi="fa-IR"/>
        </w:rPr>
        <w:t xml:space="preserve">بریده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به من امر کرده است که چهار نفر را دوست داشته باشم، علی، ابوذر مقداد و سلمان</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روزی ابوذر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در حالی که جبرئیل در محضر آن حضرت بود،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ابوذر است و اگر سلام دهد جواب سلامش را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پیامبر برگزید او در ملکوت آسمانهای هفتگانه مشهور تر است تا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رسیده است؟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زهدی که در این دنیای فانی دارد</w:t>
      </w:r>
      <w:r>
        <w:rPr>
          <w:rFonts w:eastAsia="IRNazanin" w:cs="IRNazanin"/>
          <w:color w:val="111111"/>
          <w:sz w:val="28"/>
          <w:szCs w:val="28"/>
          <w:rtl w:val="true"/>
          <w:lang w:bidi="fa-IR"/>
        </w:rPr>
        <w:t>»</w:t>
      </w:r>
      <w:r>
        <w:rPr>
          <w:rStyle w:val="FootnoteAnchor"/>
          <w:rtl w:val="true"/>
        </w:rPr>
        <w:footnoteReference w:id="1241"/>
      </w:r>
    </w:p>
    <w:p>
      <w:pPr>
        <w:pStyle w:val="Heading2"/>
        <w:numPr>
          <w:ilvl w:val="1"/>
          <w:numId w:val="1"/>
        </w:numPr>
        <w:rPr/>
      </w:pPr>
      <w:bookmarkStart w:id="2504" w:name="__RefHeading___Toc1108197_1051229030"/>
      <w:bookmarkStart w:id="2505" w:name="_Toc928"/>
      <w:bookmarkEnd w:id="2504"/>
      <w:r>
        <w:rPr/>
        <w:t>927</w:t>
      </w:r>
      <w:r>
        <w:rPr>
          <w:rtl w:val="true"/>
        </w:rPr>
        <w:t xml:space="preserve">- </w:t>
      </w:r>
      <w:r>
        <w:rPr>
          <w:rtl w:val="true"/>
        </w:rPr>
        <w:t>نفرین مادر</w:t>
      </w:r>
      <w:r>
        <w:rPr>
          <w:rtl w:val="true"/>
        </w:rPr>
        <w:t>:</w:t>
      </w:r>
      <w:bookmarkEnd w:id="2505"/>
    </w:p>
    <w:p>
      <w:pPr>
        <w:pStyle w:val="BookText"/>
        <w:rPr/>
      </w:pPr>
      <w:r>
        <w:rPr>
          <w:rFonts w:ascii="IRNazanin" w:hAnsi="IRNazanin" w:eastAsia="IRNazanin"/>
          <w:color w:val="111111"/>
          <w:sz w:val="28"/>
          <w:sz w:val="28"/>
          <w:szCs w:val="28"/>
          <w:rtl w:val="true"/>
          <w:lang w:bidi="fa-IR"/>
        </w:rPr>
        <w:t>ملانصرالدین بعد از آنکه مدتی پولش را پس انداز کرد، به بازا رفت و خری برای خویش خرید در راه بازگشت دو دزد در پی ملا راه افتادند و تصمیم گرفتند خر وی را بدزدند یکی از دزدها آرام به خر ملا نزدیک شد، افسارش را باز کرد و آن را به گردن خویش انداخت و دزد دوم هم الاغ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ملانصرالدین وقتی به خانه رسید و خر را به طویله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تعجب دهانش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به جای خر، افسار برگردن جوان بد هیبتی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 تو دیگر که هستی؟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 چه بگویم که اگر بگویم دل مرغان آسمان به حال من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جوانی بودم که احترام مادر نگه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نفرین کرد و من خر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ما فقیر بودیم و او نمی توانست شکم مرا سیر کند، مرا به بازار برد تا بفروشد و القمه نانی تهیه کند و تو مرا خریدی و از سایه رحمت تو من دوباره به همان حالت اول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 تو را به خدا مرا آزاد کن تا به سر خانه و زندگی خویش برگردم</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ملانصرالدین که دلش به رحم آنده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شرط که بپذیری از این پس جوان خوبی باشی و دیگر به مادرت بی احترامی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قول داد و ملا او را آزاد کرد</w:t>
      </w:r>
      <w:r>
        <w:rPr>
          <w:rFonts w:eastAsia="IRNazanin" w:cs="IRNazanin"/>
          <w:color w:val="111111"/>
          <w:sz w:val="28"/>
          <w:szCs w:val="28"/>
          <w:rtl w:val="true"/>
          <w:lang w:bidi="fa-IR"/>
        </w:rPr>
        <w:t xml:space="preserve">. </w:t>
      </w:r>
      <w:bookmarkStart w:id="2506" w:name="pg7341_74967"/>
    </w:p>
    <w:p>
      <w:pPr>
        <w:pStyle w:val="BookText"/>
        <w:rPr/>
      </w:pPr>
      <w:bookmarkEnd w:id="2506"/>
      <w:r>
        <w:rPr>
          <w:rFonts w:ascii="IRNazanin" w:hAnsi="IRNazanin" w:eastAsia="IRNazanin"/>
          <w:color w:val="111111"/>
          <w:sz w:val="28"/>
          <w:sz w:val="28"/>
          <w:szCs w:val="28"/>
          <w:rtl w:val="true"/>
          <w:lang w:bidi="fa-IR"/>
        </w:rPr>
        <w:t>فردای آن روز ملا دوباره به بازار رفت تا با پولی که قرض کرده بود، خر دیگری برای خودش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بازار رسید، دوباره همان خر دیروزی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در گوشی به الاغ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نااهل باز هم به مادرت بی احترامی کردی</w:t>
      </w:r>
      <w:r>
        <w:rPr>
          <w:rFonts w:eastAsia="IRNazanin" w:cs="IRNazanin"/>
          <w:color w:val="111111"/>
          <w:sz w:val="28"/>
          <w:szCs w:val="28"/>
          <w:rtl w:val="true"/>
          <w:lang w:bidi="fa-IR"/>
        </w:rPr>
        <w:t>!</w:t>
      </w:r>
    </w:p>
    <w:p>
      <w:pPr>
        <w:pStyle w:val="Heading2"/>
        <w:numPr>
          <w:ilvl w:val="1"/>
          <w:numId w:val="1"/>
        </w:numPr>
        <w:rPr/>
      </w:pPr>
      <w:bookmarkStart w:id="2507" w:name="__RefHeading___Toc1108199_1051229030"/>
      <w:bookmarkStart w:id="2508" w:name="_Toc929"/>
      <w:bookmarkEnd w:id="2507"/>
      <w:r>
        <w:rPr/>
        <w:t>928</w:t>
      </w:r>
      <w:r>
        <w:rPr>
          <w:rtl w:val="true"/>
        </w:rPr>
        <w:t xml:space="preserve">- </w:t>
      </w:r>
      <w:r>
        <w:rPr>
          <w:rtl w:val="true"/>
        </w:rPr>
        <w:t>هیچ ریاضت چه حق و چه باطل بی نتیجه نیست</w:t>
      </w:r>
      <w:r>
        <w:rPr>
          <w:rtl w:val="true"/>
        </w:rPr>
        <w:t>:</w:t>
      </w:r>
      <w:bookmarkEnd w:id="25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ثَوَابَ الدُّنْيَا نُؤْتِهِ مِنْهَا وَمَنْ يُرِدْ ثَوَابَ الْآخِرَةِ نُؤْتِهِ مِنْهَا </w:t>
      </w:r>
      <w:r>
        <w:rPr>
          <w:rFonts w:eastAsia="Amiri" w:cs="Amiri" w:ascii="Amiri" w:hAnsi="Amiri"/>
          <w:color w:val="111111"/>
          <w:sz w:val="28"/>
          <w:szCs w:val="28"/>
          <w:rtl w:val="true"/>
          <w:lang w:bidi="ar-SA"/>
        </w:rPr>
        <w:t>»</w:t>
      </w:r>
      <w:r>
        <w:rPr>
          <w:rStyle w:val="FootnoteAnchor"/>
          <w:rtl w:val="true"/>
        </w:rPr>
        <w:footnoteReference w:id="1242"/>
      </w:r>
      <w:r>
        <w:rPr>
          <w:rFonts w:ascii="IRNazanin" w:hAnsi="IRNazanin" w:eastAsia="IRNazanin"/>
          <w:color w:val="111111"/>
          <w:sz w:val="28"/>
          <w:sz w:val="28"/>
          <w:szCs w:val="28"/>
          <w:rtl w:val="true"/>
          <w:lang w:bidi="fa-IR"/>
        </w:rPr>
        <w:t>هر که برای رسیدن به پاداش دنیا تلاش کند، از دنیا بهره مندش می کنیم و هر که برای رسیدن به ثواب آخرت کوشد از نعمت آخرت برخوردارش می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يُرِيدُ حَرْثَ الْآخِرَةِ نَزِدْ لَهُ فِي حَرْثِهِ وَمَنْ كَانَ يُرِيدُ حَرْثَ الدُّنْيَا نُؤْتِهِ مِنْهَا وَمَا لَهُ فِي الْآخِرَةِ مِنْ نَصِيبٍ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هر کس ثمره آخرت را بخواهد، بر محصولش می افزاییم و هر کس ثمره دنیا را طلب کند، از مال دنیا به او می دهیم، ولی در آخرت هیچ بهره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فوق استفاده می شود که خداوند متعال به مقتضای حکمتش هیچ ریاضت و سعی و کوششی را از هر کس باشد، در راه حق یا باطل وبه هر منظور و هدف دنیای یا آخرتی باشد بکلی بی نتیجه و ثمره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قصص العلماء می نویسد که عموی ایشان آخوند ملا عبدالمطلب گوید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چندی در آن شهر مقدس اقامت داشتم پس درویشی که معروف به طی الارض بود پیدا شد و من با آن درویش رفاقت نمودم از آن پس از او خواهش کردم که طی الارض را به من تعلیم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قابل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طالب آنی و خود را قابل آن میدانی پس دو شرط را با تو میگویم عمل کن، از آن پس به تو طی الارض را تعلیم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اینکه این امامی که مدفون در این مرقد است باید امام ندانی دوم اینکه تا یک هفته نمازهای یومیه را باید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کنم، پس آن درویش رفت و وقت نماز رسید با خود گفتم که امام را امام دانستن امر باطنی است و آن درویش را خبر از باطن من نیست در ظاهر </w:t>
      </w:r>
      <w:bookmarkStart w:id="2509" w:name="pg7341_74968"/>
    </w:p>
    <w:p>
      <w:pPr>
        <w:pStyle w:val="BookText"/>
        <w:rPr/>
      </w:pPr>
      <w:bookmarkEnd w:id="2509"/>
      <w:r>
        <w:rPr>
          <w:rFonts w:ascii="IRNazanin" w:hAnsi="IRNazanin" w:eastAsia="IRNazanin"/>
          <w:color w:val="111111"/>
          <w:sz w:val="28"/>
          <w:sz w:val="28"/>
          <w:szCs w:val="28"/>
          <w:rtl w:val="true"/>
          <w:lang w:bidi="fa-IR"/>
        </w:rPr>
        <w:t>می گویم که او امام نیست و در باطن اعتقاد به امامت آن بزرگوار دارم و اما نماز را در خانه بجا می آورم و به درویش می گویم که من نماز نکرده ام و نیت را بیرون خانه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درویش رفتم 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تو گفتم تو قابل نیستی پس برفت و او را دیگر ندیدم</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اکثر این قماش مرتاضان با بی حرمتی به خدا و پیامبر و امامان و قرآن شریف جتی را در استخدام خود در می آورند و به کمک او دست به کارهایی می زنند و مزد دنیایی خود را می گیرند و پس از مرگ، گرفتار عذاب و داخل دوزخ می شوند؟</w:t>
      </w:r>
    </w:p>
    <w:p>
      <w:pPr>
        <w:pStyle w:val="Heading2"/>
        <w:numPr>
          <w:ilvl w:val="1"/>
          <w:numId w:val="1"/>
        </w:numPr>
        <w:rPr/>
      </w:pPr>
      <w:bookmarkStart w:id="2510" w:name="__RefHeading___Toc1108201_1051229030"/>
      <w:bookmarkStart w:id="2511" w:name="_Toc930"/>
      <w:bookmarkEnd w:id="2510"/>
      <w:r>
        <w:rPr/>
        <w:t>929</w:t>
      </w:r>
      <w:r>
        <w:rPr>
          <w:rtl w:val="true"/>
        </w:rPr>
        <w:t xml:space="preserve">- </w:t>
      </w:r>
      <w:r>
        <w:rPr>
          <w:rtl w:val="true"/>
        </w:rPr>
        <w:t>إن شاء الله گفتن یادمان نرود</w:t>
      </w:r>
      <w:r>
        <w:rPr>
          <w:rtl w:val="true"/>
        </w:rPr>
        <w:t>:</w:t>
      </w:r>
      <w:bookmarkEnd w:id="2511"/>
    </w:p>
    <w:p>
      <w:pPr>
        <w:pStyle w:val="BookText"/>
        <w:rPr/>
      </w:pPr>
      <w:r>
        <w:rPr>
          <w:rFonts w:ascii="IRNazanin" w:hAnsi="IRNazanin" w:eastAsia="IRNazanin"/>
          <w:color w:val="111111"/>
          <w:sz w:val="28"/>
          <w:sz w:val="28"/>
          <w:szCs w:val="28"/>
          <w:rtl w:val="true"/>
          <w:lang w:bidi="fa-IR"/>
        </w:rPr>
        <w:t xml:space="preserve">در هر کار خیری و در هر وعده و قراری خود را عادت دهیم با اعتقاد کامل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پیامبرش می آموزد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أَمْلِكُ لِنَفْسِي نَفْعًا وَلَا ضَرًّا إِلَّا مَا شَاءَ اللَّهُ </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سود و زیان خویش نیستم، مگر آنچه را که پروردگار ارادهکند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عال به فرزدانش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مِصْرَ إِنْ شَاءَ اللَّهُ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Style w:val="FootnoteAnchor"/>
          <w:rtl w:val="true"/>
        </w:rPr>
        <w:footnoteReference w:id="1246"/>
      </w:r>
      <w:r>
        <w:rPr>
          <w:rFonts w:ascii="IRNazanin" w:hAnsi="IRNazanin" w:eastAsia="IRNazanin"/>
          <w:color w:val="111111"/>
          <w:sz w:val="28"/>
          <w:sz w:val="28"/>
          <w:szCs w:val="28"/>
          <w:rtl w:val="true"/>
          <w:lang w:bidi="fa-IR"/>
        </w:rPr>
        <w:t>داخل مصر شوید ان شاء الله در امان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علی در آن امتحان بزرگ به پدر گفت</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Style w:val="FootnoteAnchor"/>
          <w:rtl w:val="true"/>
        </w:rPr>
        <w:footnoteReference w:id="1247"/>
      </w:r>
      <w:r>
        <w:rPr>
          <w:rFonts w:ascii="IRNazanin" w:hAnsi="IRNazanin" w:eastAsia="IRNazanin"/>
          <w:color w:val="111111"/>
          <w:sz w:val="28"/>
          <w:sz w:val="28"/>
          <w:szCs w:val="28"/>
          <w:rtl w:val="true"/>
          <w:lang w:bidi="fa-IR"/>
        </w:rPr>
        <w:t>ان شاء الله مرا اهل صبر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لطیفه های ملانصرالدین آمده که به طرف بازار مال فروشها می رفت که در راه رفیقی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کجا می روی؟ ملانصرالدین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برای خودم خری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نقد در جیب من است و خر هم حی و حاضر در بازار، دیگر چه لزومی </w:t>
      </w:r>
      <w:bookmarkStart w:id="2512" w:name="pg7341_74969"/>
    </w:p>
    <w:p>
      <w:pPr>
        <w:pStyle w:val="BookText"/>
        <w:rPr/>
      </w:pPr>
      <w:bookmarkEnd w:id="2512"/>
      <w:r>
        <w:rPr>
          <w:rFonts w:ascii="IRNazanin" w:hAnsi="IRNazanin" w:eastAsia="IRNazanin"/>
          <w:color w:val="111111"/>
          <w:sz w:val="28"/>
          <w:sz w:val="28"/>
          <w:szCs w:val="28"/>
          <w:rtl w:val="true"/>
          <w:lang w:bidi="fa-IR"/>
        </w:rPr>
        <w:t>دارد بگویم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راهش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میدان مال فروشها که رسید خر مورد نظرش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کرد در جیبش دید دزدان همه پولهایش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به طرف خانه راه افتاد و در بازار به همان دوستش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ملا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چه شده؟ مگر نمی خواستی خر بخری؟ ملا با عصبانیت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پولم را دزدیدند و ان شاء الله خدا تو را لعنت کند که سر راه من قرار گرفتی و با حرفهایت باعث شدی پولم را از دست بدهم و ان شاء الله خانه ام جایش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همه اینها همان اول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 و خیال خودت را راحت میکردی</w:t>
      </w:r>
      <w:r>
        <w:rPr>
          <w:rFonts w:eastAsia="IRNazanin" w:cs="IRNazanin"/>
          <w:color w:val="111111"/>
          <w:sz w:val="28"/>
          <w:szCs w:val="28"/>
          <w:rtl w:val="true"/>
          <w:lang w:bidi="fa-IR"/>
        </w:rPr>
        <w:t>.</w:t>
      </w:r>
    </w:p>
    <w:p>
      <w:pPr>
        <w:pStyle w:val="Heading2"/>
        <w:numPr>
          <w:ilvl w:val="1"/>
          <w:numId w:val="1"/>
        </w:numPr>
        <w:rPr/>
      </w:pPr>
      <w:bookmarkStart w:id="2513" w:name="__RefHeading___Toc1108203_1051229030"/>
      <w:bookmarkStart w:id="2514" w:name="_Toc931"/>
      <w:bookmarkEnd w:id="2513"/>
      <w:r>
        <w:rPr/>
        <w:t>930</w:t>
      </w:r>
      <w:r>
        <w:rPr>
          <w:rtl w:val="true"/>
        </w:rPr>
        <w:t xml:space="preserve">- </w:t>
      </w:r>
      <w:r>
        <w:rPr>
          <w:rtl w:val="true"/>
        </w:rPr>
        <w:t xml:space="preserve">عمل به روایت امام صادق </w:t>
      </w:r>
      <w:r>
        <w:rPr>
          <w:rtl w:val="true"/>
        </w:rPr>
        <w:t>(</w:t>
      </w:r>
      <w:r>
        <w:rPr>
          <w:rtl w:val="true"/>
        </w:rPr>
        <w:t>علیه السلام</w:t>
      </w:r>
      <w:r>
        <w:rPr>
          <w:rtl w:val="true"/>
        </w:rPr>
        <w:t>):</w:t>
      </w:r>
      <w:bookmarkEnd w:id="2514"/>
    </w:p>
    <w:p>
      <w:pPr>
        <w:pStyle w:val="BookText"/>
        <w:rPr/>
      </w:pPr>
      <w:r>
        <w:rPr>
          <w:rFonts w:ascii="Amiri" w:hAnsi="Amiri" w:eastAsia="Amiri" w:cs="Amiri"/>
          <w:color w:val="111111"/>
          <w:sz w:val="28"/>
          <w:sz w:val="28"/>
          <w:szCs w:val="28"/>
          <w:rtl w:val="true"/>
          <w:lang w:bidi="ar-SA"/>
        </w:rPr>
        <w:t xml:space="preserve">یُکْرَهُ لِلرَّجُلِ إِذَا قَدِمَ مِنْ سَفَرِهِ أَنْ یَطْرُقَ أَهْلَهُ لَیْلاً حَتَّی یُصْبِحَ </w:t>
      </w:r>
      <w:r>
        <w:rPr>
          <w:rFonts w:eastAsia="Amiri" w:cs="Amiri" w:ascii="Amiri" w:hAnsi="Amiri"/>
          <w:color w:val="111111"/>
          <w:sz w:val="28"/>
          <w:szCs w:val="28"/>
          <w:rtl w:val="true"/>
          <w:lang w:bidi="ar-SA"/>
        </w:rPr>
        <w:t>.»</w:t>
      </w:r>
      <w:r>
        <w:rPr>
          <w:rStyle w:val="FootnoteAnchor"/>
          <w:rtl w:val="true"/>
        </w:rPr>
        <w:footnoteReference w:id="1248"/>
      </w:r>
      <w:r>
        <w:rPr>
          <w:rFonts w:ascii="IRNazanin" w:hAnsi="IRNazanin" w:eastAsia="IRNazanin"/>
          <w:color w:val="111111"/>
          <w:sz w:val="28"/>
          <w:sz w:val="28"/>
          <w:szCs w:val="28"/>
          <w:rtl w:val="true"/>
          <w:lang w:bidi="fa-IR"/>
        </w:rPr>
        <w:t>مردی که از سفر می آید، مکروه است شبانه بر خانواده اش وارد شود، بایدصبر کند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جواد آقا تهرانی، آخر شبی از مسافرت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زنگ زدن درب منزل خودداری می کند و پشت در، عبا بر سر می اندازد و منتظر می ماند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خانواده اش در خواب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درب منزل را بگشای که میرزا پشت درب،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می شود و درب را باز می کند می بیند میرزا عبا بر سر کشیده پشت درب، تکیه بر دیوار، منتظر طلوع فجر است</w:t>
      </w:r>
      <w:r>
        <w:rPr>
          <w:rFonts w:eastAsia="IRNazanin" w:cs="IRNazanin"/>
          <w:color w:val="111111"/>
          <w:sz w:val="28"/>
          <w:szCs w:val="28"/>
          <w:rtl w:val="true"/>
          <w:lang w:bidi="fa-IR"/>
        </w:rPr>
        <w:t>.</w:t>
      </w:r>
      <w:r>
        <w:rPr>
          <w:rStyle w:val="FootnoteAnchor"/>
          <w:rtl w:val="true"/>
        </w:rPr>
        <w:footnoteReference w:id="1249"/>
      </w:r>
    </w:p>
    <w:p>
      <w:pPr>
        <w:pStyle w:val="Heading2"/>
        <w:numPr>
          <w:ilvl w:val="1"/>
          <w:numId w:val="1"/>
        </w:numPr>
        <w:rPr/>
      </w:pPr>
      <w:bookmarkStart w:id="2515" w:name="__RefHeading___Toc1108205_1051229030"/>
      <w:bookmarkStart w:id="2516" w:name="_Toc932"/>
      <w:bookmarkEnd w:id="2515"/>
      <w:r>
        <w:rPr/>
        <w:t>931</w:t>
      </w:r>
      <w:r>
        <w:rPr>
          <w:rtl w:val="true"/>
        </w:rPr>
        <w:t xml:space="preserve">- </w:t>
      </w:r>
      <w:r>
        <w:rPr>
          <w:rtl w:val="true"/>
        </w:rPr>
        <w:t>فرار از دست ارباب رجوع</w:t>
      </w:r>
      <w:r>
        <w:rPr>
          <w:rtl w:val="true"/>
        </w:rPr>
        <w:t>:</w:t>
      </w:r>
      <w:bookmarkEnd w:id="2516"/>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از بیرون و اندورن کار سر ما ریخته بود، هر کس را نگاه میکردی یک جور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گوشه می رفتیم، یک عريضه می داد، یکی عرض می کرد، یکی چرند میگفت، یکی انعام می خواست، دیگر آدم ذله می شد، روزی سه هزار کاغذ و برات و </w:t>
      </w:r>
      <w:bookmarkStart w:id="2517" w:name="pg7341_74970"/>
    </w:p>
    <w:p>
      <w:pPr>
        <w:pStyle w:val="BookText"/>
        <w:rPr/>
      </w:pPr>
      <w:bookmarkEnd w:id="2517"/>
      <w:r>
        <w:rPr>
          <w:rFonts w:ascii="IRNazanin" w:hAnsi="IRNazanin" w:eastAsia="IRNazanin"/>
          <w:color w:val="111111"/>
          <w:sz w:val="28"/>
          <w:sz w:val="28"/>
          <w:szCs w:val="28"/>
          <w:rtl w:val="true"/>
          <w:lang w:bidi="fa-IR"/>
        </w:rPr>
        <w:t>فرمان صحه می گذاشتیم امین السلطان بیچاره که از بس کار داشت، هیچ پیدا نمی شد گاهی هم می آمد، با صد من کاغذ، از این روزها یک روز بعد از اینکه سه هزار برات و فرمان صحه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ناصرالدین شاه قاجار رفتم دستشویی آنجا نشسته بودم، دیدم یکی صورتش را چسبانده به در و داد می زند و عرض می کند که من اینجا می مانم و انعام می خواهم و چه و چه هی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بیرون دیدم نایب برادر باشی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با مهدی خان فراش قلمدان آورده اند پشت دستشویی انعام می خواهند، برات آنها را صحه گذاشتم دیدم دیگر با این وضع نمی شود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هم که می رویم زنها می ریزند سر آدم می خواهند نعره بزنند يغه شان را پاره کنند و گریه می کنند در این اوضاع بود که ترجیح دادیم که سفری به فرنگ برویم</w:t>
      </w:r>
      <w:r>
        <w:rPr>
          <w:rFonts w:eastAsia="IRNazanin" w:cs="IRNazanin"/>
          <w:color w:val="111111"/>
          <w:sz w:val="28"/>
          <w:szCs w:val="28"/>
          <w:rtl w:val="true"/>
          <w:lang w:bidi="fa-IR"/>
        </w:rPr>
        <w:t>.</w:t>
      </w:r>
    </w:p>
    <w:p>
      <w:pPr>
        <w:pStyle w:val="Heading2"/>
        <w:numPr>
          <w:ilvl w:val="1"/>
          <w:numId w:val="1"/>
        </w:numPr>
        <w:rPr/>
      </w:pPr>
      <w:bookmarkStart w:id="2518" w:name="__RefHeading___Toc1108207_1051229030"/>
      <w:bookmarkStart w:id="2519" w:name="_Toc933"/>
      <w:bookmarkEnd w:id="2518"/>
      <w:r>
        <w:rPr/>
        <w:t>932</w:t>
      </w:r>
      <w:r>
        <w:rPr>
          <w:rtl w:val="true"/>
        </w:rPr>
        <w:t xml:space="preserve">- </w:t>
      </w:r>
      <w:r>
        <w:rPr>
          <w:rtl w:val="true"/>
        </w:rPr>
        <w:t>گوشه ای از ظرائف خلقت انسان</w:t>
      </w:r>
      <w:r>
        <w:rPr>
          <w:rtl w:val="true"/>
        </w:rPr>
        <w:t>:</w:t>
      </w:r>
      <w:bookmarkEnd w:id="2519"/>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نظریات و بررسی هائی که دانشمندان و محققین مربوطه داشته اند، قلب آدمی به اندازه و شکل یکگلابی نسبتا درشت، یا به قدر یک مشت بسته است و در هر دقیقه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باز و بسته می شود، خونی که از سیاهرگها گرفته و به سرخرگ می فرستد، در هر ضربان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گرم و در یک دقیقه هفت کیلو، و در یک ساعت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یازده تن می شود و این فعالیت را همین عضو گوشتی که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وزن دارد،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تلمبه وسیله ایست، که خون را به همه اعضاء بدن از ناخن پا تا بن موهای سر برای تغذیه سلولها و بافتها می رساند،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ضربان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خونی که سرخ رگ می فرستد وسیله انشعابات متعدد، که هر شاخه به طرف اندامی می رود، به تدریج به انشعابات کوچکتر، تا مویرگی، که مجاور بافتها است، منقسم می گردد به نحوی که اگر همه مویرگهای بدن را که خون در آنها جاری است، و حكم لوله بسیار بسیار باریکی را دارد به صورت طولی پشت سر هم قرار دهند، می توان کمربندی به درازای محیط کره زمین، که چهل میلیون متر است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خونی که در سرخرگها و سیاهرگها و بالاخره مویرگهای بدن جاری است </w:t>
      </w:r>
      <w:bookmarkStart w:id="2520" w:name="pg7341_74971"/>
    </w:p>
    <w:p>
      <w:pPr>
        <w:pStyle w:val="BookText"/>
        <w:rPr/>
      </w:pPr>
      <w:bookmarkEnd w:id="2520"/>
      <w:r>
        <w:rPr>
          <w:rFonts w:ascii="IRNazanin" w:hAnsi="IRNazanin" w:eastAsia="IRNazanin"/>
          <w:color w:val="111111"/>
          <w:sz w:val="28"/>
          <w:sz w:val="28"/>
          <w:szCs w:val="28"/>
          <w:rtl w:val="true"/>
          <w:lang w:bidi="fa-IR"/>
        </w:rPr>
        <w:t>حدود شش کیلوگرم لیتر است و توجه فرمایید که در هر میلی لیتر مکعب خون، تنها پنج میلیون، گلبول قرمز موجود است که با ساختمان و ترکیب ویژه ای، دارای حیات، جذب، دفع و کاراند و وظیفه ای شگفت انگیز به عهده دارند و زندگی و مدت حیاتشان چهل روز است و بعد مرگشان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 این تعداد گلبول، پس از مرگ کجا دفع می شوند؟ آری گورستان آنها، که جایگزین همکاران قبلی و فوت شده خود باشند، به مغز استخوان و سایر مراکز خون ساز، از قبیل کبد و خود طحال محول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این گلبولها رساندن اکسیژن، به مجموعه بافتهای بدنی 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انیدریک کربنیک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و مبادله این دو گاز، در حبابچه های ریوی که مجاور مویرگها هستند، از طریق دم و بازدم،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تنفسی که انجام می دهیم، صورت میگیرد</w:t>
      </w:r>
      <w:r>
        <w:rPr>
          <w:rFonts w:eastAsia="IRNazanin" w:cs="IRNazanin"/>
          <w:color w:val="111111"/>
          <w:sz w:val="28"/>
          <w:szCs w:val="28"/>
          <w:rtl w:val="true"/>
          <w:lang w:bidi="fa-IR"/>
        </w:rPr>
        <w:t xml:space="preserve">. </w:t>
      </w:r>
      <w:r>
        <w:rPr>
          <w:rStyle w:val="FootnoteAnchor"/>
          <w:rtl w:val="true"/>
        </w:rPr>
        <w:footnoteReference w:id="1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Style w:val="FootnoteAnchor"/>
          <w:rtl w:val="true"/>
        </w:rPr>
        <w:footnoteReference w:id="1251"/>
      </w:r>
      <w:r>
        <w:rPr>
          <w:rFonts w:ascii="IRNazanin" w:hAnsi="IRNazanin" w:eastAsia="IRNazanin"/>
          <w:color w:val="111111"/>
          <w:sz w:val="28"/>
          <w:sz w:val="28"/>
          <w:szCs w:val="28"/>
          <w:rtl w:val="true"/>
          <w:lang w:bidi="fa-IR"/>
        </w:rPr>
        <w:t>ما هر چیزی را به اندازه و روی حساب خلق کردیم</w:t>
      </w:r>
      <w:r>
        <w:rPr>
          <w:rFonts w:eastAsia="IRNazanin" w:cs="IRNazanin"/>
          <w:color w:val="111111"/>
          <w:sz w:val="28"/>
          <w:szCs w:val="28"/>
          <w:rtl w:val="true"/>
          <w:lang w:bidi="fa-IR"/>
        </w:rPr>
        <w:t>.</w:t>
      </w:r>
    </w:p>
    <w:p>
      <w:pPr>
        <w:pStyle w:val="Heading2"/>
        <w:numPr>
          <w:ilvl w:val="1"/>
          <w:numId w:val="1"/>
        </w:numPr>
        <w:rPr/>
      </w:pPr>
      <w:bookmarkStart w:id="2521" w:name="__RefHeading___Toc1108209_1051229030"/>
      <w:bookmarkStart w:id="2522" w:name="_Toc934"/>
      <w:bookmarkEnd w:id="2521"/>
      <w:r>
        <w:rPr/>
        <w:t>933</w:t>
      </w:r>
      <w:r>
        <w:rPr>
          <w:rtl w:val="true"/>
        </w:rPr>
        <w:t xml:space="preserve">- </w:t>
      </w:r>
      <w:r>
        <w:rPr>
          <w:rtl w:val="true"/>
        </w:rPr>
        <w:t xml:space="preserve">ناکامی جنبشی که بدون اذن امام </w:t>
      </w:r>
      <w:r>
        <w:rPr>
          <w:rtl w:val="true"/>
        </w:rPr>
        <w:t>(</w:t>
      </w:r>
      <w:r>
        <w:rPr>
          <w:rtl w:val="true"/>
        </w:rPr>
        <w:t>علیه السلام</w:t>
      </w:r>
      <w:r>
        <w:rPr>
          <w:rtl w:val="true"/>
        </w:rPr>
        <w:t xml:space="preserve">) </w:t>
      </w:r>
      <w:r>
        <w:rPr>
          <w:rtl w:val="true"/>
        </w:rPr>
        <w:t>انجام گرفت</w:t>
      </w:r>
      <w:r>
        <w:rPr>
          <w:rtl w:val="true"/>
        </w:rPr>
        <w:t>:</w:t>
      </w:r>
      <w:bookmarkEnd w:id="2522"/>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علویان و فرزندان اهلبیت بنام حسین بن علی است که در عصر امام هفتم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 او قصد قیام بر علیه بنی العباس را داشت وعده ای را هم با خود هم قسم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ترک مدینه خود را آماده می کرد از موسی بن جعفر خواست تا بیرون مدينه او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را نپذیرفت و او را از تظاهر مردم به یاری اش بیم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با یکی از شمشیرهاکشته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فاسقانی هستند که ایمانی اظهار می کنند و نفاق و شرک را در درون پوشیده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بیم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عباسی بر او که در راه مدینه به مکه بود در منطقه باز و برهوت با او به پیکار برخاستند و جلوی هر کمکی را که ممکن بود مردم مکه بفرستند، گرفتند و او و یارانش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مدینه از سرانجام حسین بن علی و یارانش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تصمیم گرفت </w:t>
      </w:r>
      <w:bookmarkStart w:id="2523" w:name="pg7341_74972"/>
    </w:p>
    <w:p>
      <w:pPr>
        <w:pStyle w:val="BookText"/>
        <w:rPr/>
      </w:pPr>
      <w:bookmarkEnd w:id="2523"/>
      <w:r>
        <w:rPr>
          <w:rFonts w:ascii="IRNazanin" w:hAnsi="IRNazanin" w:eastAsia="IRNazanin"/>
          <w:color w:val="111111"/>
          <w:sz w:val="28"/>
          <w:sz w:val="28"/>
          <w:szCs w:val="28"/>
          <w:rtl w:val="true"/>
          <w:lang w:bidi="fa-IR"/>
        </w:rPr>
        <w:t>کینه و خشم خود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خانه حسین و خویشاوندانش را به آتش کشید و داراییهای ایشان را مصادره کرد و نخلستانهای آنان را گرفت و ضمیمه بیت المال کرد </w:t>
      </w:r>
      <w:r>
        <w:rPr>
          <w:rStyle w:val="FootnoteAnchor"/>
          <w:rtl w:val="true"/>
        </w:rPr>
        <w:footnoteReference w:id="1252"/>
      </w:r>
    </w:p>
    <w:p>
      <w:pPr>
        <w:pStyle w:val="Heading2"/>
        <w:numPr>
          <w:ilvl w:val="1"/>
          <w:numId w:val="1"/>
        </w:numPr>
        <w:rPr/>
      </w:pPr>
      <w:bookmarkStart w:id="2524" w:name="__RefHeading___Toc1108211_1051229030"/>
      <w:bookmarkStart w:id="2525" w:name="_Toc935"/>
      <w:bookmarkEnd w:id="2524"/>
      <w:r>
        <w:rPr/>
        <w:t>934</w:t>
      </w:r>
      <w:r>
        <w:rPr>
          <w:rtl w:val="true"/>
        </w:rPr>
        <w:t xml:space="preserve">- </w:t>
      </w:r>
      <w:r>
        <w:rPr>
          <w:rtl w:val="true"/>
        </w:rPr>
        <w:t>قبل از قیام دو سوم مردم دنیا از بین می روند</w:t>
      </w:r>
      <w:r>
        <w:rPr>
          <w:rtl w:val="true"/>
        </w:rPr>
        <w:t>:</w:t>
      </w:r>
      <w:bookmarkEnd w:id="2525"/>
    </w:p>
    <w:p>
      <w:pPr>
        <w:pStyle w:val="BookText"/>
        <w:rPr/>
      </w:pPr>
      <w:r>
        <w:rPr>
          <w:rFonts w:ascii="IRNazanin" w:hAnsi="IRNazanin" w:eastAsia="IRNazanin"/>
          <w:color w:val="111111"/>
          <w:sz w:val="28"/>
          <w:sz w:val="28"/>
          <w:szCs w:val="28"/>
          <w:rtl w:val="true"/>
          <w:lang w:bidi="fa-IR"/>
        </w:rPr>
        <w:t xml:space="preserve">برای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و نشانه های زیادی نقل شده که بعضی محتوم و قطعی است و بعضی امکان وقوع آنهاست اما ظاهرا این مورد بحث جزو موارد قطعی باشد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یَخْرُجُ الْمَهْدیّ حَتَّی یُقْتَلَ ثُلْثٌ وَ یَمُوتَ ثُلثٌ وَ یَبْقی ثُلْثٌ</w:t>
      </w:r>
      <w:r>
        <w:rPr>
          <w:rFonts w:eastAsia="Amiri" w:cs="Amiri" w:ascii="Amiri" w:hAnsi="Amiri"/>
          <w:color w:val="111111"/>
          <w:sz w:val="28"/>
          <w:szCs w:val="28"/>
          <w:rtl w:val="true"/>
          <w:lang w:bidi="ar-SA"/>
        </w:rPr>
        <w:t>»</w:t>
      </w:r>
      <w:r>
        <w:rPr>
          <w:rStyle w:val="FootnoteAnchor"/>
          <w:rtl w:val="true"/>
        </w:rPr>
        <w:footnoteReference w:id="1253"/>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نمی کند مگر بعد از آن که یک سوم مردم کشته شوند یک سوم بمیرند و یک سوم دیگر باقی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کسی بگوید چرا یک سوم می میرند پیداست وقتی یک سوم مردم دنیا کشته شوند جنازهها روی زمین می ماند و مرض طاعون باعث مرگ یک سوم دیگر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نخواهد داد مگر بعد از آن که دو سوم مردم از بین بروند محمد بن مسلم و ابوبصیر می گویند به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سوم مردم از بین بروند که باقی می ماند؟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تَرضَونَ أن تَکونوا فِی الثُّلُثِ الباقی</w:t>
      </w:r>
      <w:r>
        <w:rPr>
          <w:rFonts w:eastAsia="Amiri" w:cs="Amiri" w:ascii="Amiri" w:hAnsi="Amiri"/>
          <w:color w:val="111111"/>
          <w:sz w:val="28"/>
          <w:szCs w:val="28"/>
          <w:rtl w:val="true"/>
          <w:lang w:bidi="ar-SA"/>
        </w:rPr>
        <w:t>»</w:t>
      </w:r>
      <w:r>
        <w:rPr>
          <w:rStyle w:val="FootnoteAnchor"/>
          <w:rtl w:val="true"/>
        </w:rPr>
        <w:footnoteReference w:id="1254"/>
      </w:r>
      <w:r>
        <w:rPr>
          <w:rFonts w:ascii="IRNazanin" w:hAnsi="IRNazanin" w:eastAsia="IRNazanin"/>
          <w:color w:val="111111"/>
          <w:sz w:val="28"/>
          <w:sz w:val="28"/>
          <w:szCs w:val="28"/>
          <w:rtl w:val="true"/>
          <w:lang w:bidi="fa-IR"/>
        </w:rPr>
        <w:t>آیا دوست ندارید که از یک سوم باقیمانده باشید؟</w:t>
      </w:r>
      <w:r>
        <w:rPr>
          <w:rFonts w:eastAsia="IRNazanin" w:cs="IRNazanin"/>
          <w:color w:val="111111"/>
          <w:sz w:val="28"/>
          <w:szCs w:val="28"/>
          <w:rtl w:val="true"/>
          <w:lang w:bidi="fa-IR"/>
        </w:rPr>
        <w:t>!</w:t>
      </w:r>
    </w:p>
    <w:p>
      <w:pPr>
        <w:pStyle w:val="Heading2"/>
        <w:numPr>
          <w:ilvl w:val="1"/>
          <w:numId w:val="1"/>
        </w:numPr>
        <w:rPr/>
      </w:pPr>
      <w:bookmarkStart w:id="2526" w:name="__RefHeading___Toc1108213_1051229030"/>
      <w:bookmarkStart w:id="2527" w:name="_Toc936"/>
      <w:bookmarkEnd w:id="2526"/>
      <w:r>
        <w:rPr/>
        <w:t>935</w:t>
      </w:r>
      <w:r>
        <w:rPr>
          <w:rtl w:val="true"/>
        </w:rPr>
        <w:t xml:space="preserve">- </w:t>
      </w:r>
      <w:r>
        <w:rPr>
          <w:rtl w:val="true"/>
        </w:rPr>
        <w:t>آیا قرآن به تنهایی ما را کفایت می کند؟</w:t>
      </w:r>
      <w:bookmarkEnd w:id="2527"/>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قرآنبرای ما بس است از زبان خلیفه دوم در کنار بستر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زمانی که حضرت کاغذ و قلم خواست تا طبق فرمایش حضرت چیزی </w:t>
      </w:r>
    </w:p>
    <w:p>
      <w:pPr>
        <w:pStyle w:val="BookText"/>
        <w:rPr/>
      </w:pPr>
      <w:r>
        <w:rPr>
          <w:rFonts w:ascii="IRNazanin" w:hAnsi="IRNazanin" w:eastAsia="IRNazanin"/>
          <w:color w:val="111111"/>
          <w:sz w:val="28"/>
          <w:sz w:val="28"/>
          <w:szCs w:val="28"/>
          <w:rtl w:val="true"/>
          <w:lang w:bidi="fa-IR"/>
        </w:rPr>
        <w:t>را بنویسد که بعد او امت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بعدا آنقدر مورد اقبال اهل سنت قرار گرفت که کتاب نوشتند با این نام الاسلام هو القرآن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قرآن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در عمل هم از ناحیه خلیفه دوم نقض شد و هم از طرف پیروان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تُبْقِنِی لِمُعْضِلَهٍ لَیْسَ لَهَا اِبْنُ أَبِی طَالِبٍ </w:t>
      </w:r>
      <w:r>
        <w:rPr>
          <w:rStyle w:val="FootnoteAnchor"/>
          <w:rtl w:val="true"/>
        </w:rPr>
        <w:footnoteReference w:id="125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مرگ بده اگر مسئله مشکلی پیش آید، و فرزند ابوطالب در کنار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زنی فرزندی شش ماهه زایید، خلیفه خواست او را سنگسار کند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آیات قرآن ثابت کرد نباید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على لهلك عمر، لا أبقانی الله بأرض لست فیها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 دیگر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تنزل بی شدیده الا و أبو الحسن الی جنبی</w:t>
      </w:r>
      <w:r>
        <w:rPr>
          <w:rStyle w:val="FootnoteAnchor"/>
          <w:rtl w:val="true"/>
        </w:rPr>
        <w:footnoteReference w:id="1256"/>
      </w:r>
      <w:r>
        <w:rPr>
          <w:rFonts w:ascii="IRNazanin" w:hAnsi="IRNazanin" w:eastAsia="IRNazanin"/>
          <w:color w:val="111111"/>
          <w:sz w:val="28"/>
          <w:sz w:val="28"/>
          <w:szCs w:val="28"/>
          <w:rtl w:val="true"/>
          <w:lang w:bidi="fa-IR"/>
        </w:rPr>
        <w:t>اگر علی نبود، عمر نابود شده بود، خداوند مرا در جایی که تو ای ابوالحسن نیستی مرگ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هرگاه، علی در کنار من نباشد مشکلی برای من پیش نیاورا گاهی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کاشِفَ کُلِ ّ شُبْهَهٍ وَمُوَضِّحَ کُلِ ّ حُکْمٍ</w:t>
      </w:r>
      <w:r>
        <w:rPr>
          <w:rFonts w:eastAsia="Amiri" w:cs="Amiri" w:ascii="Amiri" w:hAnsi="Amiri"/>
          <w:color w:val="111111"/>
          <w:sz w:val="28"/>
          <w:szCs w:val="28"/>
          <w:rtl w:val="true"/>
          <w:lang w:bidi="ar-SA"/>
        </w:rPr>
        <w:t xml:space="preserve">» </w:t>
      </w:r>
      <w:r>
        <w:rPr>
          <w:rStyle w:val="FootnoteAnchor"/>
          <w:rtl w:val="true"/>
        </w:rPr>
        <w:footnoteReference w:id="1257"/>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شبهات را برطرف می کنی و احکام خدا را توضیح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پیروان خلیفه دوم نیز شاهدیم که تنها به قرآن اکتفا نکردند و امثال جلال الدین سیوطی در تفسیر درالمنثور و فخررازی در تفسیر کبیر خود برای تفسیر آیات به روایات نبویای روی آوردند و بارها و بارها از سنت رسول خدا در عمل و گفتار کمک گرفتند</w:t>
      </w:r>
      <w:r>
        <w:rPr>
          <w:rFonts w:eastAsia="IRNazanin" w:cs="IRNazanin"/>
          <w:color w:val="111111"/>
          <w:sz w:val="28"/>
          <w:szCs w:val="28"/>
          <w:rtl w:val="true"/>
          <w:lang w:bidi="fa-IR"/>
        </w:rPr>
        <w:t xml:space="preserve">. </w:t>
      </w:r>
      <w:bookmarkStart w:id="2528" w:name="pg7341_74974"/>
    </w:p>
    <w:p>
      <w:pPr>
        <w:pStyle w:val="Heading2"/>
        <w:numPr>
          <w:ilvl w:val="1"/>
          <w:numId w:val="1"/>
        </w:numPr>
        <w:rPr/>
      </w:pPr>
      <w:bookmarkStart w:id="2529" w:name="__RefHeading___Toc1108215_1051229030"/>
      <w:bookmarkStart w:id="2530" w:name="_Toc937"/>
      <w:bookmarkEnd w:id="2528"/>
      <w:bookmarkEnd w:id="2529"/>
      <w:r>
        <w:rPr/>
        <w:t>936</w:t>
      </w:r>
      <w:r>
        <w:rPr>
          <w:rtl w:val="true"/>
        </w:rPr>
        <w:t xml:space="preserve">- </w:t>
      </w:r>
      <w:r>
        <w:rPr>
          <w:rtl w:val="true"/>
        </w:rPr>
        <w:t>چگونه می توانم مثل تو باشم؟</w:t>
      </w:r>
      <w:bookmarkEnd w:id="2530"/>
    </w:p>
    <w:p>
      <w:pPr>
        <w:pStyle w:val="BookText"/>
        <w:rPr/>
      </w:pPr>
      <w:r>
        <w:rPr>
          <w:rFonts w:ascii="IRNazanin" w:hAnsi="IRNazanin" w:eastAsia="IRNazanin"/>
          <w:color w:val="111111"/>
          <w:sz w:val="28"/>
          <w:sz w:val="28"/>
          <w:szCs w:val="28"/>
          <w:rtl w:val="true"/>
          <w:lang w:bidi="fa-IR"/>
        </w:rPr>
        <w:t>مرد عارفی در کوهستان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چشمهای نشست تا آبی بنوشد و خستگی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زیبایی درون چشمه دید، آن را برداشت، در خورجینش گذاشت و به راهش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مسافری برخورد که از شدت گرسنگی به حالت ضعف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اونشست و از داخل خورجینش، نانی بیرون آورد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گرسنه هنگام خوردن نان، چشمش به سنگ گرانبهای درون خورجین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عارف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سنگ را به من میدهی؟ عارف بی درنگ سنگ را در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از خوشحالی در پوست خود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این سنگ آن قدر قیمتی است که با فروش آن می تواند تا آخر عمر در رفاه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سنگ را برداشت و با عجله به طرف شهر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همان مسافر به کوهستان برگشت و تا عارف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فکر کردم، تو با این که می دانستی این سنگ چقدر ارزش دارد، خیلی راحت آن را به من هدیه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در جیبش بر دو سنگ را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سنگ را به تو بر میگردانم، ولی در عوض چیز گرانبهای دیگری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یاد بده چگونه می توان مثل تو باشم؟</w:t>
      </w:r>
      <w:r>
        <w:rPr>
          <w:rFonts w:eastAsia="IRNazanin" w:cs="IRNazanin"/>
          <w:color w:val="111111"/>
          <w:sz w:val="28"/>
          <w:szCs w:val="28"/>
          <w:rtl w:val="true"/>
          <w:lang w:bidi="fa-IR"/>
        </w:rPr>
        <w:t>!</w:t>
      </w:r>
    </w:p>
    <w:p>
      <w:pPr>
        <w:pStyle w:val="Heading2"/>
        <w:numPr>
          <w:ilvl w:val="1"/>
          <w:numId w:val="1"/>
        </w:numPr>
        <w:rPr/>
      </w:pPr>
      <w:bookmarkStart w:id="2531" w:name="__RefHeading___Toc1108217_1051229030"/>
      <w:bookmarkStart w:id="2532" w:name="_Toc938"/>
      <w:bookmarkEnd w:id="2531"/>
      <w:r>
        <w:rPr/>
        <w:t>937</w:t>
      </w:r>
      <w:r>
        <w:rPr>
          <w:rtl w:val="true"/>
        </w:rPr>
        <w:t xml:space="preserve">- </w:t>
      </w:r>
      <w:r>
        <w:rPr>
          <w:rtl w:val="true"/>
        </w:rPr>
        <w:t>آغاز و پیدایش اسلام و بعد تشیع در شهر مقدس قم</w:t>
      </w:r>
      <w:r>
        <w:rPr>
          <w:rtl w:val="true"/>
        </w:rPr>
        <w:t>:</w:t>
      </w:r>
      <w:bookmarkEnd w:id="2532"/>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دست نیروهای اسلام فتح شد و با توجه به وجود نیروهای ارزشی در بین سپاه این امر منجر به تشویق و ترغیب اهل قم به اسلام گردید و روز به روز بر تعداد مسلمانان این شهر اضافه می شد تا این که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اشعریون از کوفه به قم، هجرت نمودند و با توجه به شیعه بودن این گروه،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گسترش چشمگیری پیدا کرد، به طوری که مردم گروه گروه به مذهب تشیع گرایش پیدا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سفر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تشریف فرمایی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اتفاق افتاد، مردم این شهر به برکت حضور پر خیر و برکت این دو بزرگوار و مشاهده کرامات و معجزاتی از این انوار الهی، شوق و علاقه دو چندانی به تشیع و اهلبیت عصمت و طهارت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 باعث حضور محدثین و اصحاب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امامزادگان در قم شد و آن را به پایگاه علمی و اعتقادی و نشر معارف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علمای برجستهای چون احمد بن اسحاق قمی که از طرف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ساخت مسجد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نشان از عظمت شهر قم و پایگاه علم و اندیشه و فقه و اجتهاد می باشد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تأسیس حوزه علمیه نجف اشرف حوزه ای هم در کنار حرم مطهر حضرت معصومه تأسیس گردید که نشان از احترام و تکریم مردم قم از کریمه اهل بیت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منها تفيض العلم بسائر البلاد في مشارق الأرض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قم علم و دانش به سایر شهرها در مشرق و مغرب عالم منتشر خواهد شد</w:t>
      </w:r>
      <w:r>
        <w:rPr>
          <w:rStyle w:val="FootnoteAnchor"/>
          <w:rtl w:val="true"/>
        </w:rPr>
        <w:footnoteReference w:id="1258"/>
      </w:r>
      <w:r>
        <w:rPr>
          <w:rFonts w:ascii="IRNazanin" w:hAnsi="IRNazanin" w:eastAsia="IRNazanin"/>
          <w:color w:val="111111"/>
          <w:sz w:val="28"/>
          <w:sz w:val="28"/>
          <w:szCs w:val="28"/>
          <w:rtl w:val="true"/>
          <w:lang w:bidi="fa-IR"/>
        </w:rPr>
        <w:t>محدث قمی رحمة الله علیه در سفینة البحار در ماده قمم بیش از صد و پنجاه خط در باب عظمت و اهمیت این شهر مقدس روایت نقل کرده که همگی حکایت از بزرگی و منزلت و شرافت آن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سَيأتي زَمانٌ تكونُ بَلْدةُ قُمّ وأهلُها حُجّةً على الخلائقِ ، وذلكَ في زمانِ غَيْبَةِ قائمِنا عليه السلام إلى ظُهورِهِ ،</w:t>
      </w:r>
      <w:r>
        <w:rPr>
          <w:rFonts w:eastAsia="IRNazanin" w:cs="IRNazanin"/>
          <w:color w:val="111111"/>
          <w:sz w:val="28"/>
          <w:szCs w:val="28"/>
          <w:rtl w:val="true"/>
          <w:lang w:bidi="fa-IR"/>
        </w:rPr>
        <w:t>»</w:t>
      </w:r>
      <w:r>
        <w:rPr>
          <w:rStyle w:val="FootnoteAnchor"/>
          <w:rtl w:val="true"/>
        </w:rPr>
        <w:footnoteReference w:id="1259"/>
      </w:r>
      <w:r>
        <w:rPr>
          <w:rFonts w:ascii="IRNazanin" w:hAnsi="IRNazanin" w:eastAsia="IRNazanin"/>
          <w:color w:val="111111"/>
          <w:sz w:val="28"/>
          <w:sz w:val="28"/>
          <w:szCs w:val="28"/>
          <w:rtl w:val="true"/>
          <w:lang w:bidi="fa-IR"/>
        </w:rPr>
        <w:t>زمانی فرا می رسد که شهر قم و ساکنان آن بر مردم عالم حجت خواهند شد و این در زمان غیبت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 افتد و این تا ظهور آن حضرت ادامه خواهد داشت</w:t>
      </w:r>
      <w:r>
        <w:rPr>
          <w:rFonts w:eastAsia="IRNazanin" w:cs="IRNazanin"/>
          <w:color w:val="111111"/>
          <w:sz w:val="28"/>
          <w:szCs w:val="28"/>
          <w:rtl w:val="true"/>
          <w:lang w:bidi="fa-IR"/>
        </w:rPr>
        <w:t xml:space="preserve">. </w:t>
      </w:r>
      <w:bookmarkStart w:id="2533" w:name="pg7341_74976"/>
    </w:p>
    <w:p>
      <w:pPr>
        <w:pStyle w:val="Heading2"/>
        <w:numPr>
          <w:ilvl w:val="1"/>
          <w:numId w:val="1"/>
        </w:numPr>
        <w:rPr/>
      </w:pPr>
      <w:bookmarkStart w:id="2534" w:name="__RefHeading___Toc1108219_1051229030"/>
      <w:bookmarkStart w:id="2535" w:name="_Toc939"/>
      <w:bookmarkEnd w:id="2533"/>
      <w:bookmarkEnd w:id="2534"/>
      <w:r>
        <w:rPr/>
        <w:t>938</w:t>
      </w:r>
      <w:r>
        <w:rPr>
          <w:rtl w:val="true"/>
        </w:rPr>
        <w:t xml:space="preserve">- </w:t>
      </w:r>
      <w:r>
        <w:rPr>
          <w:rtl w:val="true"/>
        </w:rPr>
        <w:t>نمونه ای از مراقبه</w:t>
      </w:r>
      <w:r>
        <w:rPr>
          <w:rtl w:val="true"/>
        </w:rPr>
        <w:t>:</w:t>
      </w:r>
      <w:bookmarkEnd w:id="2535"/>
    </w:p>
    <w:p>
      <w:pPr>
        <w:pStyle w:val="BookText"/>
        <w:rPr/>
      </w:pPr>
      <w:r>
        <w:rPr>
          <w:rFonts w:ascii="IRNazanin" w:hAnsi="IRNazanin" w:eastAsia="IRNazanin"/>
          <w:color w:val="111111"/>
          <w:sz w:val="28"/>
          <w:sz w:val="28"/>
          <w:szCs w:val="28"/>
          <w:rtl w:val="true"/>
          <w:lang w:bidi="fa-IR"/>
        </w:rPr>
        <w:t>یکی از شاگردان درس تفسیر مرحوم حاج میرزا جواد آقا تهرانی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منظور کسب فیض بیشتر و تکمیل یادداشت ها جهت نشر تفسیر ایشان به خانه آن بزرگوار تردد می کردم در یکی از روزهای گرم تابستانی که به همین منظور خدمت ایشان رسیده بودم برای پذیرایی هندوانه آوردند و من در حالی که نگاهم معطوف به یادداشتها بود، قاچ هندوانه را در غفلت کامل نزدیک دهان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همواره به ما تأکید می کرد در همه لحظه ها به یاد خدا باشید، احساس کرد که من بدون یاد و ذکر خدا می خواهم به خوردن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چند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کردند و من از آن حالت غفلت، خارج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ایشان، همواره غیر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ای مناسب برای احترام به منش و شخصیت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و در ادامه همان جلسات در یکی از روزها، بی وضو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کار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با هم بلند شویم و تجدید وضو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توجه در شگفت شدم که از کجادریافتند من بی وضو در محضر قرآن نشسته ام</w:t>
      </w:r>
      <w:r>
        <w:rPr>
          <w:rFonts w:eastAsia="IRNazanin" w:cs="IRNazanin"/>
          <w:color w:val="111111"/>
          <w:sz w:val="28"/>
          <w:szCs w:val="28"/>
          <w:rtl w:val="true"/>
          <w:lang w:bidi="fa-IR"/>
        </w:rPr>
        <w:t xml:space="preserve">. </w:t>
      </w:r>
      <w:r>
        <w:rPr>
          <w:rStyle w:val="FootnoteAnchor"/>
          <w:rtl w:val="true"/>
        </w:rPr>
        <w:footnoteReference w:id="1260"/>
      </w:r>
    </w:p>
    <w:p>
      <w:pPr>
        <w:pStyle w:val="Heading2"/>
        <w:numPr>
          <w:ilvl w:val="1"/>
          <w:numId w:val="1"/>
        </w:numPr>
        <w:rPr/>
      </w:pPr>
      <w:bookmarkStart w:id="2536" w:name="__RefHeading___Toc1108221_1051229030"/>
      <w:bookmarkStart w:id="2537" w:name="_Toc940"/>
      <w:bookmarkEnd w:id="2536"/>
      <w:r>
        <w:rPr/>
        <w:t>939</w:t>
      </w:r>
      <w:r>
        <w:rPr>
          <w:rtl w:val="true"/>
        </w:rPr>
        <w:t xml:space="preserve">- </w:t>
      </w:r>
      <w:r>
        <w:rPr>
          <w:rtl w:val="true"/>
        </w:rPr>
        <w:t>بیانیه شدید اللحن</w:t>
      </w:r>
      <w:r>
        <w:rPr>
          <w:rtl w:val="true"/>
        </w:rPr>
        <w:t>:</w:t>
      </w:r>
      <w:bookmarkEnd w:id="2537"/>
    </w:p>
    <w:p>
      <w:pPr>
        <w:pStyle w:val="BookText"/>
        <w:rPr/>
      </w:pPr>
      <w:r>
        <w:rPr>
          <w:rFonts w:ascii="IRNazanin" w:hAnsi="IRNazanin" w:eastAsia="IRNazanin"/>
          <w:color w:val="111111"/>
          <w:sz w:val="28"/>
          <w:sz w:val="28"/>
          <w:szCs w:val="28"/>
          <w:rtl w:val="true"/>
          <w:lang w:bidi="fa-IR"/>
        </w:rPr>
        <w:t xml:space="preserve">یک بار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بودند که یک دسته از صوفیه وارد مسجد شدند و در گوشه ای گرد هم حلقه زدند شروع کردند به ذکر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شدید الحنی را علیه آنها 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نیرنگ بازان نکنید اینها هم پیمان با شیاطین و خراب کننده پایه های 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زاهد نشان می دهند تا استفاده مادی برند و شب زنده داری می نمایند تا حیوان صفتان را صید کنند، عمری را به گرسنگی می گذرانند تا مردمان چون چهار پا را پالان بگذارند و محکم سوار شوند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آنها برای فریب دادن مردم است خوراک را کم نمی کنند مگر برای اینکه قدح را </w:t>
      </w:r>
      <w:bookmarkStart w:id="2538" w:name="pg7341_74977"/>
    </w:p>
    <w:p>
      <w:pPr>
        <w:pStyle w:val="BookText"/>
        <w:rPr/>
      </w:pPr>
      <w:bookmarkEnd w:id="2538"/>
      <w:r>
        <w:rPr>
          <w:rFonts w:ascii="IRNazanin" w:hAnsi="IRNazanin" w:eastAsia="IRNazanin"/>
          <w:color w:val="111111"/>
          <w:sz w:val="28"/>
          <w:sz w:val="28"/>
          <w:szCs w:val="28"/>
          <w:rtl w:val="true"/>
          <w:lang w:bidi="fa-IR"/>
        </w:rPr>
        <w:t>پر کنند و دل مردم احمق را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دم از دوستی میزنند تا آنها را به چاه اندازند، وردهای آنها رقص و کف زنی است و ذکرهایشان آواز خوانی و غنا است؟ اینها را پیروی نمی کنند مگر نادانان، و معتقد به ایشان نمی شوند مگر احمقان، هر کس به دیدن یکی از آنها چه مرده باشد یا زنده برود مثل این است که به زیارت شیطان و بت پرستان رفته و هر که کمک نماید به یکی از اینها همانند کسی است که به یزید ومعاویه و ابوسفیان کمک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عرض کرد اگرچه معترف به حقوق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از روی خشم به او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واگذار، کسی که اعتراف به حقوق ما بنماید ما را وا نمی گذارد و با مخالفت نمی کند مگر نمیدانی اینها پست ترین طائفه هستند و صوفیه تمام از مخالفین مایند و روش آنها با ما مغایرت دارد اینها نصاری و مجوس این امتند ایشان که می خواهند نور خدا را خاموش کنند، خداوند نور خود را کامل می نماید اگرچه کفار ناراضی باشند</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9" w:name="__RefHeading___Toc1108223_1051229030"/>
      <w:bookmarkStart w:id="2540" w:name="_Toc941"/>
      <w:bookmarkEnd w:id="2539"/>
      <w:r>
        <w:rPr/>
        <w:t>940</w:t>
      </w:r>
      <w:r>
        <w:rPr>
          <w:rtl w:val="true"/>
        </w:rPr>
        <w:t xml:space="preserve">- </w:t>
      </w:r>
      <w:r>
        <w:rPr>
          <w:rtl w:val="true"/>
        </w:rPr>
        <w:t>اینهم بخشی از عبادت است</w:t>
      </w:r>
      <w:r>
        <w:rPr>
          <w:rtl w:val="true"/>
        </w:rPr>
        <w:t>:</w:t>
      </w:r>
      <w:bookmarkEnd w:id="2540"/>
    </w:p>
    <w:p>
      <w:pPr>
        <w:pStyle w:val="BookText"/>
        <w:rPr/>
      </w:pPr>
      <w:r>
        <w:rPr>
          <w:rFonts w:ascii="IRNazanin" w:hAnsi="IRNazanin" w:eastAsia="IRNazanin"/>
          <w:color w:val="111111"/>
          <w:sz w:val="28"/>
          <w:sz w:val="28"/>
          <w:szCs w:val="28"/>
          <w:rtl w:val="true"/>
          <w:lang w:bidi="fa-IR"/>
        </w:rPr>
        <w:t>یک بار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اصحاب از محلی عبور می کردند ناگهان با مردی روبرو شدند که سخت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جدیت و کوشش او به شگفت آمده، متوجه رسول خدا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خوب بود که این تلاش در راه عبادت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از خانه بیرون آمده است تا برای خانواده اش تأمین معاش کند در راه خداوند بوده و به منزله عبادت است و اگر در راه اداره کردن و کمک به والدین سالخورده اش کوشش می کند باز هم در راه خداست و اگر برای شخص خودش کار میکند آن نیز در راه خداست</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مقابل شخص مذکور مردی بود که دو نفر زیر بغل هایش را گرفته و در راه رفته </w:t>
      </w:r>
      <w:bookmarkStart w:id="2541" w:name="pg7341_74978"/>
    </w:p>
    <w:p>
      <w:pPr>
        <w:pStyle w:val="BookText"/>
        <w:rPr/>
      </w:pPr>
      <w:bookmarkEnd w:id="2541"/>
      <w:r>
        <w:rPr>
          <w:rFonts w:ascii="IRNazanin" w:hAnsi="IRNazanin" w:eastAsia="IRNazanin"/>
          <w:color w:val="111111"/>
          <w:sz w:val="28"/>
          <w:sz w:val="28"/>
          <w:szCs w:val="28"/>
          <w:rtl w:val="true"/>
          <w:lang w:bidi="fa-IR"/>
        </w:rPr>
        <w:t>به او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قضیه از چه قرار است؟ عرض کردند این مرد از کثرت نماز و روزه به این حال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او روز و شب مشغول است پس خانواده او را چه کسی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گفتند ما کارهای شخصی او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دو نفر از او عابد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بیکار و تنبل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می دید از وضع او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 کار و کاسبی هم دارد؟ 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عن عينی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نظرم افتاد</w:t>
      </w:r>
      <w:r>
        <w:rPr>
          <w:rFonts w:eastAsia="IRNazanin" w:cs="IRNazanin"/>
          <w:color w:val="111111"/>
          <w:sz w:val="28"/>
          <w:szCs w:val="28"/>
          <w:rtl w:val="true"/>
          <w:lang w:bidi="fa-IR"/>
        </w:rPr>
        <w:t>.</w:t>
      </w:r>
      <w:r>
        <w:rPr>
          <w:rStyle w:val="FootnoteAnchor"/>
          <w:rtl w:val="true"/>
        </w:rPr>
        <w:footnoteReference w:id="1263"/>
      </w:r>
    </w:p>
    <w:p>
      <w:pPr>
        <w:pStyle w:val="Heading2"/>
        <w:numPr>
          <w:ilvl w:val="1"/>
          <w:numId w:val="1"/>
        </w:numPr>
        <w:rPr/>
      </w:pPr>
      <w:bookmarkStart w:id="2542" w:name="__RefHeading___Toc1108225_1051229030"/>
      <w:bookmarkStart w:id="2543" w:name="_Toc942"/>
      <w:bookmarkEnd w:id="2542"/>
      <w:r>
        <w:rPr/>
        <w:t>941</w:t>
      </w:r>
      <w:r>
        <w:rPr>
          <w:rtl w:val="true"/>
        </w:rPr>
        <w:t xml:space="preserve">- </w:t>
      </w:r>
      <w:r>
        <w:rPr>
          <w:rtl w:val="true"/>
        </w:rPr>
        <w:t>اینهم بخش دیگری از عبادت است</w:t>
      </w:r>
      <w:r>
        <w:rPr>
          <w:rtl w:val="true"/>
        </w:rPr>
        <w:t>:</w:t>
      </w:r>
      <w:bookmarkEnd w:id="2543"/>
    </w:p>
    <w:p>
      <w:pPr>
        <w:pStyle w:val="BookText"/>
        <w:rPr/>
      </w:pPr>
      <w:r>
        <w:rPr>
          <w:rFonts w:ascii="IRNazanin" w:hAnsi="IRNazanin" w:eastAsia="IRNazanin"/>
          <w:color w:val="111111"/>
          <w:sz w:val="28"/>
          <w:sz w:val="28"/>
          <w:szCs w:val="28"/>
          <w:rtl w:val="true"/>
          <w:lang w:bidi="fa-IR"/>
        </w:rPr>
        <w:t>صفوان شتربان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واردشدم شخصی بنام میمون که اهل مکه بود به خدمت آن گرامی آمده از گرانی کرایه شکایت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به این برادرت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میگوید به خانه رفتم و مقداری پول به او داده و کارش را راه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پرسید مشکل او را حل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چهره حضرت از شادی مانند غنچه گل شکفته گردید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برادران دینی خود کمک کنید از نظر من از یک هفته طواف به دور کعبه فضيلتش بیشتر خواهد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w:t>
      </w:r>
      <w:r>
        <w:rPr>
          <w:rStyle w:val="FootnoteAnchor"/>
          <w:rtl w:val="true"/>
        </w:rPr>
        <w:footnoteReference w:id="1264"/>
      </w:r>
    </w:p>
    <w:p>
      <w:pPr>
        <w:pStyle w:val="Heading2"/>
        <w:numPr>
          <w:ilvl w:val="1"/>
          <w:numId w:val="1"/>
        </w:numPr>
        <w:rPr/>
      </w:pPr>
      <w:bookmarkStart w:id="2544" w:name="__RefHeading___Toc1108227_1051229030"/>
      <w:bookmarkStart w:id="2545" w:name="_Toc943"/>
      <w:bookmarkEnd w:id="2544"/>
      <w:r>
        <w:rPr/>
        <w:t>942</w:t>
      </w:r>
      <w:r>
        <w:rPr>
          <w:rtl w:val="true"/>
        </w:rPr>
        <w:t xml:space="preserve">- </w:t>
      </w:r>
      <w:r>
        <w:rPr>
          <w:rtl w:val="true"/>
        </w:rPr>
        <w:t>به توصیه های کارشناسان بهداشت غذا و تغذیه توجه کنیم</w:t>
      </w:r>
      <w:r>
        <w:rPr>
          <w:rtl w:val="true"/>
        </w:rPr>
        <w:t>:</w:t>
      </w:r>
      <w:bookmarkEnd w:id="25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غذا خوردن دستهای خود را به دقت بشوئیم و پس از شستن دست را به چیزی نمالیم و حتی دست را با حوله که ممکن است حامل آلودگی میکروب و غیره باشد خشک نکنیم و پس از غذا نیز دستها را بشوئیم</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عالمانه و آگاهانه در غذا بنگریم و ببینم در غذایی که می خوریم رعایت حقوق جامعه و فرمان پروردگار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غذا را با یاد خدا و با سپاس حضرت حق ختم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صرف غذا را باید مشخص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باید آرام بخوریم و بخوبی بجویم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باید در محیطی آرام و به دور از دغدغه خاطر بخوریم، بنابراین غذا خوردن در حال مطالعه، در حال عبور و حرکت، در حال دیدن و یا شنیدن صحنه های ناراحت کننده، موجب اختلالاتی در هضم غذای ما خواهد شد و مشکلاتی را به همراه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و به دقت و آرامی غذا خوردن موجب افزایش ترشحات هاضمه و هضم بهتر غذای ما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غذا نباید آب آشامید، همچنین افراط در خوردن غذاهای آبکی بر ایمان زیان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غذاهای داغ خودداری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غذا کم و لقمه کوچک برداشته شود تا امکان تأثیر شیره هاضمه و جویدن به حد کفایت میسر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در ظهر استراحت مختصری ضروری است و در شب بین خوردن غذا و خفتن ما باید فاصله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باید هنگامی که اشتها و میل هست خورد و تامیل به غذا وجود دارد باید دست از خوردن برداریم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در حالی که غذا در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دیگری نخوریم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شما هر روز باید سبزی یا میوه شسته شده و تمیز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و ماست را فراموش نکنیم که بسیار مفیدند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گوشت به مقدار زیاد جدا پرهیز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غذایی معتدلی انتخاب کنیم که در آن تنوع باشد و از خوردن یک غذای مشخص برای روزهای متعدد اجتناب نماییم</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کردن دندانها بعد از صرف غذا لازم است و لااقل شبها قبل از خواب </w:t>
      </w:r>
      <w:bookmarkStart w:id="2546" w:name="pg7341_74980"/>
    </w:p>
    <w:p>
      <w:pPr>
        <w:pStyle w:val="BookText"/>
        <w:rPr/>
      </w:pPr>
      <w:bookmarkEnd w:id="2546"/>
      <w:r>
        <w:rPr>
          <w:rFonts w:ascii="IRNazanin" w:hAnsi="IRNazanin" w:eastAsia="IRNazanin"/>
          <w:color w:val="111111"/>
          <w:sz w:val="28"/>
          <w:sz w:val="28"/>
          <w:szCs w:val="28"/>
          <w:rtl w:val="true"/>
          <w:lang w:bidi="fa-IR"/>
        </w:rPr>
        <w:t>حتما دندانها را کاملا مسواک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بهداشت مواد غذایی و بهداشت وسایل غذا دقت جدی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غذا دو زانو بنشینیم که سبب بالا قرار گرفتن معده و راهی برای جلوگیری از پرخوری می شود</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وَ أَنْتَ تَشْتَهِی وَ أَمْسِکْ وَ أَنْتَ تَشْتَهِی</w:t>
      </w:r>
      <w:r>
        <w:rPr>
          <w:rFonts w:eastAsia="Amiri" w:cs="Amiri" w:ascii="Amiri" w:hAnsi="Amiri"/>
          <w:color w:val="111111"/>
          <w:sz w:val="28"/>
          <w:szCs w:val="28"/>
          <w:rtl w:val="true"/>
          <w:lang w:bidi="ar-SA"/>
        </w:rPr>
        <w:t>»</w:t>
      </w:r>
      <w:r>
        <w:rPr>
          <w:rStyle w:val="FootnoteAnchor"/>
          <w:rtl w:val="true"/>
        </w:rPr>
        <w:footnoteReference w:id="1266"/>
      </w:r>
      <w:r>
        <w:rPr>
          <w:rFonts w:ascii="IRNazanin" w:hAnsi="IRNazanin" w:eastAsia="IRNazanin"/>
          <w:color w:val="111111"/>
          <w:sz w:val="28"/>
          <w:sz w:val="28"/>
          <w:szCs w:val="28"/>
          <w:rtl w:val="true"/>
          <w:lang w:bidi="fa-IR"/>
        </w:rPr>
        <w:t>وقتی اشتهای به خوردن داری بخور و زمانی که هنوز اشتها به خوردن داری از خوردن دست بکش</w:t>
      </w:r>
      <w:r>
        <w:rPr>
          <w:rFonts w:eastAsia="IRNazanin" w:cs="IRNazanin"/>
          <w:color w:val="111111"/>
          <w:sz w:val="28"/>
          <w:szCs w:val="28"/>
          <w:rtl w:val="true"/>
          <w:lang w:bidi="fa-IR"/>
        </w:rPr>
        <w:t>.</w:t>
      </w:r>
    </w:p>
    <w:p>
      <w:pPr>
        <w:pStyle w:val="Heading2"/>
        <w:numPr>
          <w:ilvl w:val="1"/>
          <w:numId w:val="1"/>
        </w:numPr>
        <w:rPr/>
      </w:pPr>
      <w:bookmarkStart w:id="2547" w:name="__RefHeading___Toc1108229_1051229030"/>
      <w:bookmarkStart w:id="2548" w:name="_Toc944"/>
      <w:bookmarkEnd w:id="2547"/>
      <w:r>
        <w:rPr/>
        <w:t>943</w:t>
      </w:r>
      <w:r>
        <w:rPr>
          <w:rtl w:val="true"/>
        </w:rPr>
        <w:t xml:space="preserve">- </w:t>
      </w:r>
      <w:r>
        <w:rPr>
          <w:rtl w:val="true"/>
        </w:rPr>
        <w:t xml:space="preserve">به توصیه های کارشناسان دینی در نوع میهمانداری توجه کنیم </w:t>
      </w:r>
      <w:r>
        <w:rPr>
          <w:rtl w:val="true"/>
        </w:rPr>
        <w:t>:</w:t>
      </w:r>
      <w:bookmarkEnd w:id="2548"/>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 نوازی از کارهای بسیار خوب و نشان از کرامت انسانی است و میهمان هدیه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هرگاه خواسته باشد نسبت به خانواده ای نیکی کند هدیه ای به سوی آنها می فرستد، آن هدیه میهمان است که با روزی خویش وارد می شود و گناهان اهل خانه را به همراه خود می برد و باعث آمرزش خانواده می شود</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اما توصیه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خوشایند نیست انسان دعوت میزبانی که فقط ثروتمندان را به مهمانیش دعوت می کند اجابت نماید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اهل فسق و آنانی که سفره های خود را از مال حرام و یا غذای حرام رنگین می کنند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لقمه ای حرام بخورد تا چهل شبانه روز نماز او قبول نمی شود و تا مادامی که آن لقمه حرام در معده اوست مورد لعنت فرشتگان آسمانها و زمین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حضور در این میهمانیها طبق فرمایش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هزار رکعت نماز پی در پی </w:t>
      </w:r>
      <w:r>
        <w:rPr>
          <w:rStyle w:val="FootnoteAnchor"/>
        </w:rPr>
        <w:footnoteReference w:id="126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خاطر مهمان به زحمت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bookmarkStart w:id="2549" w:name="pg7341_74981"/>
    </w:p>
    <w:p>
      <w:pPr>
        <w:pStyle w:val="BookText"/>
        <w:rPr/>
      </w:pPr>
      <w:bookmarkEnd w:id="2549"/>
      <w:r>
        <w:rPr>
          <w:rFonts w:ascii="IRNazanin" w:hAnsi="IRNazanin" w:eastAsia="IRNazanin"/>
          <w:color w:val="111111"/>
          <w:sz w:val="28"/>
          <w:sz w:val="28"/>
          <w:szCs w:val="28"/>
          <w:rtl w:val="true"/>
          <w:lang w:bidi="fa-IR"/>
        </w:rPr>
        <w:t xml:space="preserve">شخصی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مهمان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شرط دعوت تو را می پذیرم، عرض کرد شروط شما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خارج منزل تهیه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منزل داری مضایقه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را به زحمت نیندازی</w:t>
      </w:r>
      <w:r>
        <w:rPr>
          <w:rStyle w:val="FootnoteAnchor"/>
        </w:rPr>
        <w:footnoteReference w:id="126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و زیاده روی جدا پرهیز کنیم در عین حالی که قدرت خرید بالا داریم حق نداریم مجالس و محافلمان را با غذاهای متنوع زینت دهیم و بعد هم بدون استفاده دور ریخته شود که بی شک خداوند تبارک و تعالی را به خشم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را نسبت به میهمان ملازم کارمان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مادامی که میهمان دست از غذا نکشیده در کنارش بنشینیم، میزبان اول شروع به خوردن کند و بعد از همه دست از غذا بکشد تا میهمان با کمال آزادی غذا بخورد و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را تا درب منزل مشایعت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بگذاریم میهمان درب خانه باز کند و برود چون احتمال می رود اگر ما در را بروی او باز کنیم یعنی از رفتن او خوشالیم و می خواهیم زودتر مرخص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جایی که میزبان فقط پدر یا مادر را دعوت می کند فرزندان خود را همراه نبریم و این امر آنقدر مهم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شماها به میهمانی دعوت شدید فرزند خود را به دنبال خویش نبرید که این کار حرام است و وارد شدن در مکان غصبی است</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و نیز توجه داشته باشیم بیش از سه روز حق ماندن در خانه میزبان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فرمودمهمانی فقط سه روز است و بیش از آن صدقه محسوب می شود</w:t>
      </w:r>
      <w:r>
        <w:rPr>
          <w:rFonts w:eastAsia="IRNazanin" w:cs="IRNazanin"/>
          <w:color w:val="111111"/>
          <w:sz w:val="28"/>
          <w:szCs w:val="28"/>
          <w:rtl w:val="true"/>
          <w:lang w:bidi="fa-IR"/>
        </w:rPr>
        <w:t xml:space="preserve">. </w:t>
      </w:r>
      <w:r>
        <w:rPr>
          <w:rStyle w:val="FootnoteAnchor"/>
          <w:rtl w:val="true"/>
        </w:rPr>
        <w:footnoteReference w:id="1271"/>
      </w:r>
    </w:p>
    <w:p>
      <w:pPr>
        <w:pStyle w:val="Heading2"/>
        <w:numPr>
          <w:ilvl w:val="1"/>
          <w:numId w:val="1"/>
        </w:numPr>
        <w:rPr/>
      </w:pPr>
      <w:bookmarkStart w:id="2550" w:name="__RefHeading___Toc1108231_1051229030"/>
      <w:bookmarkStart w:id="2551" w:name="_Toc945"/>
      <w:bookmarkEnd w:id="2550"/>
      <w:r>
        <w:rPr/>
        <w:t>944</w:t>
      </w:r>
      <w:r>
        <w:rPr>
          <w:rtl w:val="true"/>
        </w:rPr>
        <w:t xml:space="preserve">- </w:t>
      </w:r>
      <w:r>
        <w:rPr>
          <w:rtl w:val="true"/>
        </w:rPr>
        <w:t>گوشه گیری و بریدن از مردم در اسلام ممنوع است</w:t>
      </w:r>
      <w:r>
        <w:rPr>
          <w:rtl w:val="true"/>
        </w:rPr>
        <w:t>:</w:t>
      </w:r>
      <w:bookmarkEnd w:id="2551"/>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خلوت از اغیار باید نی زیار پوستین بهردی آمدنی بهار عثمان بن مظعون ارتباط خود را با مردم قطع کرد از زن و زندگی کنار گرفت، </w:t>
      </w:r>
      <w:bookmarkStart w:id="2552" w:name="pg7341_74982"/>
    </w:p>
    <w:p>
      <w:pPr>
        <w:pStyle w:val="BookText"/>
        <w:rPr/>
      </w:pPr>
      <w:bookmarkEnd w:id="2552"/>
      <w:r>
        <w:rPr>
          <w:rFonts w:ascii="IRNazanin" w:hAnsi="IRNazanin" w:eastAsia="IRNazanin"/>
          <w:color w:val="111111"/>
          <w:sz w:val="28"/>
          <w:sz w:val="28"/>
          <w:szCs w:val="28"/>
          <w:rtl w:val="true"/>
          <w:lang w:bidi="fa-IR"/>
        </w:rPr>
        <w:t>لباسهای فرسوده و خشنی به تن کرد و به کوههای اطراف مدینه رفت و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یک روز به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همینکه آن گرامی وارد خانه شد او 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برادرم عثمان بن مظعون است؟ زوجه پیامبر عرض کرد آری و لكن شوهرش از او مفارقت نموده برای عبادت و بندگی به کوههای اطراف مدینه پناه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سخن را پیامبر شنید بسیار خشمگین شده از شدت ناراحتی ردایش بر زمین کشیده می شد به منبر تشریف برد مردم جمع شدند دستور داد عثمان بن مظعون را حاضر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بلیغی ایراد نمود آنگاه به مردم فرمود آیا دینی بهتر از دین من و سنت و رویه ای بهتر از سنت من می خواهید، به خدا قسم اگر برادرم موسی بن عمران بود چاره ای نداشت مگر اینکه پیروی سنت مرا نماید، نگاه کنید و به بینید من چه میکنم مدتی روزه می گیرم باز ترک آن می کنم، نماز می خوانم و می خوابم، زن میگیرم، میخورم و می آشامم، سپس روی به عثمان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است از این لباسهای خشن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اینها را از بدن خارج کن برو پیش خانواده خود، با آنها آمیزش نما و برای آنها کسب و تجارت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هماندم آنچه می کرد ترک نمود و به خانه خود رفت</w:t>
      </w:r>
      <w:r>
        <w:rPr>
          <w:rFonts w:eastAsia="IRNazanin" w:cs="IRNazanin"/>
          <w:color w:val="111111"/>
          <w:sz w:val="28"/>
          <w:szCs w:val="28"/>
          <w:rtl w:val="true"/>
          <w:lang w:bidi="fa-IR"/>
        </w:rPr>
        <w:t xml:space="preserve">. </w:t>
      </w:r>
      <w:r>
        <w:rPr>
          <w:rStyle w:val="FootnoteAnchor"/>
          <w:rtl w:val="true"/>
        </w:rPr>
        <w:footnoteReference w:id="1272"/>
      </w:r>
    </w:p>
    <w:p>
      <w:pPr>
        <w:pStyle w:val="Heading2"/>
        <w:numPr>
          <w:ilvl w:val="1"/>
          <w:numId w:val="1"/>
        </w:numPr>
        <w:rPr/>
      </w:pPr>
      <w:bookmarkStart w:id="2553" w:name="__RefHeading___Toc1108233_1051229030"/>
      <w:bookmarkStart w:id="2554" w:name="_Toc946"/>
      <w:bookmarkEnd w:id="2553"/>
      <w:r>
        <w:rPr/>
        <w:t>945</w:t>
      </w:r>
      <w:r>
        <w:rPr>
          <w:rtl w:val="true"/>
        </w:rPr>
        <w:t xml:space="preserve">- </w:t>
      </w:r>
      <w:r>
        <w:rPr>
          <w:rtl w:val="true"/>
        </w:rPr>
        <w:t>شرطبندی</w:t>
      </w:r>
      <w:r>
        <w:rPr>
          <w:rtl w:val="true"/>
        </w:rPr>
        <w:t>:</w:t>
      </w:r>
      <w:bookmarkEnd w:id="2554"/>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انس بن مالک سؤال شد آیا شما در زمان پیامبر برای مسابقه شرط بندی میکردید؟ جواب داد بلی،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اسبی که داشت شرط بندی کرد و مسابقه را برد و این پیروزی باعث مسرت و اعجاب آن حضرت شد</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آن طور که از روایات استفاده می شود شرط بندی در اسب سواری و تیراندازی و شنا شاید از جهت تشویق جوانان به یادگیری این سه ورزش که الزاما در جنگهای آن زمان و در مورد آن در این زمان نیز کاربرد دارد تجویز شده است و در سایر موارد جایز نیست</w:t>
      </w:r>
      <w:r>
        <w:rPr>
          <w:rFonts w:eastAsia="IRNazanin" w:cs="IRNazanin"/>
          <w:color w:val="111111"/>
          <w:sz w:val="28"/>
          <w:szCs w:val="28"/>
          <w:rtl w:val="true"/>
          <w:lang w:bidi="fa-IR"/>
        </w:rPr>
        <w:t xml:space="preserve">. </w:t>
      </w:r>
      <w:bookmarkStart w:id="2555" w:name="pg7341_74983"/>
    </w:p>
    <w:p>
      <w:pPr>
        <w:pStyle w:val="Heading2"/>
        <w:numPr>
          <w:ilvl w:val="1"/>
          <w:numId w:val="1"/>
        </w:numPr>
        <w:rPr/>
      </w:pPr>
      <w:bookmarkStart w:id="2556" w:name="__RefHeading___Toc1108235_1051229030"/>
      <w:bookmarkStart w:id="2557" w:name="_Toc947"/>
      <w:bookmarkEnd w:id="2555"/>
      <w:bookmarkEnd w:id="2556"/>
      <w:r>
        <w:rPr/>
        <w:t>946</w:t>
      </w:r>
      <w:r>
        <w:rPr>
          <w:rtl w:val="true"/>
        </w:rPr>
        <w:t xml:space="preserve">- </w:t>
      </w:r>
      <w:r>
        <w:rPr>
          <w:rtl w:val="true"/>
        </w:rPr>
        <w:t>عوامل مهم فضاحت</w:t>
      </w:r>
      <w:r>
        <w:rPr>
          <w:rtl w:val="true"/>
        </w:rPr>
        <w:t>:</w:t>
      </w:r>
      <w:bookmarkEnd w:id="2557"/>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پنجم صحیفه نورانی سجادیه در یک جمله کوتاه عرض می کند که صل علی محمد و آله و لا تفضحنا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شما را در محضر خود رسوا مفرما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عوامل مهم فضاحت و رسوایی چهار نوع شهوت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طلبی و ریاست طلبی بالاخره روزی باعث رسوایی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اَلرِّئَاسَهَ هَلَکَ</w:t>
      </w:r>
      <w:r>
        <w:rPr>
          <w:rFonts w:eastAsia="Amiri" w:cs="Amiri" w:ascii="Amiri" w:hAnsi="Amiri"/>
          <w:color w:val="111111"/>
          <w:sz w:val="28"/>
          <w:szCs w:val="28"/>
          <w:rtl w:val="true"/>
          <w:lang w:bidi="ar-SA"/>
        </w:rPr>
        <w:t>»</w:t>
      </w:r>
      <w:r>
        <w:rPr>
          <w:rStyle w:val="FootnoteAnchor"/>
          <w:rtl w:val="true"/>
        </w:rPr>
        <w:footnoteReference w:id="1274"/>
      </w:r>
      <w:r>
        <w:rPr>
          <w:rFonts w:ascii="IRNazanin" w:hAnsi="IRNazanin" w:eastAsia="IRNazanin"/>
          <w:color w:val="111111"/>
          <w:sz w:val="28"/>
          <w:sz w:val="28"/>
          <w:szCs w:val="28"/>
          <w:rtl w:val="true"/>
          <w:lang w:bidi="fa-IR"/>
        </w:rPr>
        <w:t>هر که جویای ریاست باشد، نابود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از دیاد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پرستها و آنهایی تمام همت خود را برای ازدیاد ثروت و به بیان قرآن دنبال تکاثر اموال هستند حالا از هر راهی که باشد چه حلال وچه حرام روزی مفتضح خواهند شد چنانچه شاهد بوده ایم چه انسانهایی بخاطر پول، صدای رسوایی شان سر به فلک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فضاحت دنبال کردن این نوع از شهوت کمتر موارد ذکر شده نیست چه بسا افرادی که در جامعه بسیار عزیز و معتبر بودند اما بخاطر پیروی از هوای نفس و اشباع غریزه جنسی خویش رسوای دو جهان شده اند و با مغز به زمین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اَلشَّهْوَهِ أَذَلُّ مِنْ عَبْدِ اَلرِّقِّ</w:t>
      </w:r>
      <w:r>
        <w:rPr>
          <w:rFonts w:eastAsia="Amiri" w:cs="Amiri" w:ascii="Amiri" w:hAnsi="Amiri"/>
          <w:color w:val="111111"/>
          <w:sz w:val="28"/>
          <w:szCs w:val="28"/>
          <w:rtl w:val="true"/>
          <w:lang w:bidi="ar-SA"/>
        </w:rPr>
        <w:t>»</w:t>
      </w:r>
      <w:r>
        <w:rPr>
          <w:rStyle w:val="FootnoteAnchor"/>
          <w:rtl w:val="true"/>
        </w:rPr>
        <w:footnoteReference w:id="1275"/>
      </w:r>
      <w:r>
        <w:rPr>
          <w:rFonts w:ascii="IRNazanin" w:hAnsi="IRNazanin" w:eastAsia="IRNazanin"/>
          <w:color w:val="111111"/>
          <w:sz w:val="28"/>
          <w:sz w:val="28"/>
          <w:szCs w:val="28"/>
          <w:rtl w:val="true"/>
          <w:lang w:bidi="fa-IR"/>
        </w:rPr>
        <w:t>بنده شهوت، خوارتر از بنده زر خرید و برده است</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آزندگی یعنی خوردن و آشامیدن غیر معمول البته بیشتر به کسانی گفته می شود بدون دعوت سر سفرهای مردم حضور می یابند و برای پر کردن شکم خود از هر غذایی واهمه ندارند به حرام و حلالش و رضایت صاحب مال کاری ندارند و دنبال آنند که شکمی از عزا در آورند اینها نیز بی آبرو و حیثیت هستند و با </w:t>
      </w:r>
      <w:bookmarkStart w:id="2558" w:name="pg7341_74984"/>
    </w:p>
    <w:p>
      <w:pPr>
        <w:pStyle w:val="BookText"/>
        <w:rPr/>
      </w:pPr>
      <w:bookmarkEnd w:id="2558"/>
      <w:r>
        <w:rPr>
          <w:rFonts w:ascii="IRNazanin" w:hAnsi="IRNazanin" w:eastAsia="IRNazanin"/>
          <w:color w:val="111111"/>
          <w:sz w:val="28"/>
          <w:sz w:val="28"/>
          <w:szCs w:val="28"/>
          <w:rtl w:val="true"/>
          <w:lang w:bidi="fa-IR"/>
        </w:rPr>
        <w:t>حرکات زشت خود فضاحت ببار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هر چهار نوع شهوت باید به خدا پناه برد و چون آقا سید الساجدین عال از خداوند تبارک و تعالی بخواهیم که بار پروردگارا ما را در محضر خودت رسوا مفرما۔</w:t>
      </w:r>
    </w:p>
    <w:p>
      <w:pPr>
        <w:pStyle w:val="Heading2"/>
        <w:numPr>
          <w:ilvl w:val="1"/>
          <w:numId w:val="1"/>
        </w:numPr>
        <w:rPr/>
      </w:pPr>
      <w:bookmarkStart w:id="2559" w:name="__RefHeading___Toc1108237_1051229030"/>
      <w:bookmarkStart w:id="2560" w:name="_Toc948"/>
      <w:bookmarkEnd w:id="2559"/>
      <w:r>
        <w:rPr/>
        <w:t>947</w:t>
      </w:r>
      <w:r>
        <w:rPr>
          <w:rtl w:val="true"/>
        </w:rPr>
        <w:t xml:space="preserve">- </w:t>
      </w:r>
      <w:r>
        <w:rPr>
          <w:rtl w:val="true"/>
        </w:rPr>
        <w:t>نقش انبیاء در قطع سلطة طاغوتها</w:t>
      </w:r>
      <w:r>
        <w:rPr>
          <w:rtl w:val="true"/>
        </w:rPr>
        <w:t>:</w:t>
      </w:r>
      <w:bookmarkEnd w:id="2560"/>
    </w:p>
    <w:p>
      <w:pPr>
        <w:pStyle w:val="BookText"/>
        <w:rPr/>
      </w:pPr>
      <w:r>
        <w:rPr>
          <w:rFonts w:ascii="IRNazanin" w:hAnsi="IRNazanin" w:eastAsia="IRNazanin"/>
          <w:color w:val="111111"/>
          <w:sz w:val="28"/>
          <w:sz w:val="28"/>
          <w:szCs w:val="28"/>
          <w:rtl w:val="true"/>
          <w:lang w:bidi="fa-IR"/>
        </w:rPr>
        <w:t>در نامه ای که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اهالی نجران نوشت اینگونه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خدای ابراهیم و اسحاق و یعقوب از جانب محمد رسول خدا به سوی اسقف نجران و اهلی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اختیار کنید من حمد میکنم خدا را که خدای ابراهیم و اسحاق و يعقوب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فانی ادعوکم الی عبادهالله من عباده العباد و ادعوکم الی ولایهالله من ولایه العباد</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بعد از این مسائل من شما را از بندگی انسانها به بندگی خداوند دعوت می کنم از ولایت و سرپرستی مردم به ولایت و سرپرستی پروردگار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نقش انبياء دقیقا همین بوده که انسانها در برابر غیر خدا سر تعظیم فرود نیاورند و اطاعت و بندگی را خاص خداوند متعال بدانند</w:t>
      </w:r>
      <w:r>
        <w:rPr>
          <w:rFonts w:eastAsia="IRNazanin" w:cs="IRNazanin"/>
          <w:color w:val="111111"/>
          <w:sz w:val="28"/>
          <w:szCs w:val="28"/>
          <w:rtl w:val="true"/>
          <w:lang w:bidi="fa-IR"/>
        </w:rPr>
        <w:t>.</w:t>
      </w:r>
    </w:p>
    <w:p>
      <w:pPr>
        <w:pStyle w:val="Heading2"/>
        <w:numPr>
          <w:ilvl w:val="1"/>
          <w:numId w:val="1"/>
        </w:numPr>
        <w:rPr/>
      </w:pPr>
      <w:bookmarkStart w:id="2561" w:name="__RefHeading___Toc1108239_1051229030"/>
      <w:bookmarkStart w:id="2562" w:name="_Toc949"/>
      <w:bookmarkEnd w:id="2561"/>
      <w:r>
        <w:rPr/>
        <w:t>948</w:t>
      </w:r>
      <w:r>
        <w:rPr>
          <w:rtl w:val="true"/>
        </w:rPr>
        <w:t xml:space="preserve">- </w:t>
      </w:r>
      <w:r>
        <w:rPr>
          <w:rtl w:val="true"/>
        </w:rPr>
        <w:t>یک ساعت از عمر جوانانی چون او گرانبهاترین چیزهاست</w:t>
      </w:r>
      <w:r>
        <w:rPr>
          <w:rtl w:val="true"/>
        </w:rPr>
        <w:t>:</w:t>
      </w:r>
      <w:bookmarkEnd w:id="2562"/>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ملا حسینقلی همدانی در سن جوانی در نجف اشرف به تحصیل علوم دینی مشغول بود و از همان ایام جوانی آثار صفای نفس و لطافت روح در او بارز بوده است و از این رو استادش مرحوم سید علی تستری در میان شاگردانش به او عنایت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سن جوانی مریض و بستری شد، طبیبی از اطباء بغداد که از ارادتمندان استادش مرحوم تستری بود به قصد زیارت وارد نجف شد و خواست دیداری هم با سید تستری داشته باشد تا چشم سید به طبيب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من در مدرسه ی سلیمیه بیمار و بستری است، شما اول عیادتی از او بکنید و </w:t>
      </w:r>
      <w:bookmarkStart w:id="2563" w:name="pg7341_74985"/>
    </w:p>
    <w:p>
      <w:pPr>
        <w:pStyle w:val="BookText"/>
        <w:rPr/>
      </w:pPr>
      <w:bookmarkEnd w:id="2563"/>
      <w:r>
        <w:rPr>
          <w:rFonts w:ascii="IRNazanin" w:hAnsi="IRNazanin" w:eastAsia="IRNazanin"/>
          <w:color w:val="111111"/>
          <w:sz w:val="28"/>
          <w:sz w:val="28"/>
          <w:szCs w:val="28"/>
          <w:rtl w:val="true"/>
          <w:lang w:bidi="fa-IR"/>
        </w:rPr>
        <w:t>بعد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جوان، بیماری صعب العلاجی دارد و مستلزم هزینه ی سنگینی است و خودش هم فقیر و تهی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جواب طبیب این جمله بسیار عجیب و پرمعنا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 اقدام به معالجه اش کن اگر صد تومان هم خرج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تومان دویست سال پیش به پول امروز چندین برابرش می شود و تنها یک ساعت زنده بماند ارزش دارد، چه آنکه یک لحظه از عمر او گرانبهاتر و با ارزش تر از اینهاست</w:t>
      </w:r>
      <w:r>
        <w:rPr>
          <w:rFonts w:eastAsia="IRNazanin" w:cs="IRNazanin"/>
          <w:color w:val="111111"/>
          <w:sz w:val="28"/>
          <w:szCs w:val="28"/>
          <w:rtl w:val="true"/>
          <w:lang w:bidi="fa-IR"/>
        </w:rPr>
        <w:t>.</w:t>
      </w:r>
      <w:r>
        <w:rPr>
          <w:rStyle w:val="FootnoteAnchor"/>
          <w:rtl w:val="true"/>
        </w:rPr>
        <w:footnoteReference w:id="1277"/>
      </w:r>
    </w:p>
    <w:p>
      <w:pPr>
        <w:pStyle w:val="Heading2"/>
        <w:numPr>
          <w:ilvl w:val="1"/>
          <w:numId w:val="1"/>
        </w:numPr>
        <w:rPr/>
      </w:pPr>
      <w:bookmarkStart w:id="2564" w:name="__RefHeading___Toc1108241_1051229030"/>
      <w:bookmarkStart w:id="2565" w:name="_Toc950"/>
      <w:bookmarkEnd w:id="2564"/>
      <w:r>
        <w:rPr/>
        <w:t>949</w:t>
      </w:r>
      <w:r>
        <w:rPr>
          <w:rtl w:val="true"/>
        </w:rPr>
        <w:t xml:space="preserve">- </w:t>
      </w:r>
      <w:r>
        <w:rPr>
          <w:rtl w:val="true"/>
        </w:rPr>
        <w:t>مکتب تفکیک</w:t>
      </w:r>
      <w:r>
        <w:rPr>
          <w:rtl w:val="true"/>
        </w:rPr>
        <w:t>:</w:t>
      </w:r>
      <w:bookmarkEnd w:id="2565"/>
    </w:p>
    <w:p>
      <w:pPr>
        <w:pStyle w:val="BookText"/>
        <w:rPr/>
      </w:pPr>
      <w:r>
        <w:rPr>
          <w:rFonts w:ascii="IRNazanin" w:hAnsi="IRNazanin" w:eastAsia="IRNazanin"/>
          <w:color w:val="111111"/>
          <w:sz w:val="28"/>
          <w:sz w:val="28"/>
          <w:szCs w:val="28"/>
          <w:rtl w:val="true"/>
          <w:lang w:bidi="fa-IR"/>
        </w:rPr>
        <w:t>عده ای از علماء و بزرگان دانشمند شیعه قائل به مکتب تفکیک هستند ایشان معتقدند بعضی از علوم از جمله فلسفه و عرفان جرو علومی است که از سرزمینهای غیر اسلامی وارد اسلام شده و دانشمندان اسلامی آنها را پالایش کرده و به نحوی از معارف اسلامی با التقاط به مشربهای فکری بیگانگان از اسلام، فلسفه و عرفان اسلام را ساخته 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تفکیکیها بر این باورند که برای مصون ماندن دانش پژهان دینی و فهم صحیح از دین سه مرحله را باید طی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بالفطره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بالايات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بالذات که در این مرحلهسوم خداوند تبارک و تعالی برای انسانهایی که لیاقت دارند و زمینه مستعد برای پذیرش، کمالات و فیوضات را به ایشان القاء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دیدگاه های تفکیکی ها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فاعل مختار است و هی نوع سببی از داخل یا خارج برای حضرت حق شایسته تصور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صفات ذات و اراده از صفات فعل خداوند است که در عرفان و فلسفه یکی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همه موجودات و عوالم غیر از ذات مقدس حق حادث حقیقی یعنی مسبوق به عدم و دارای ابتدا و آغاز است</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بعد از این عالم قیامت عذاب جمعی و خلود در آتش برای معاندان </w:t>
      </w:r>
      <w:bookmarkStart w:id="2566" w:name="pg7341_74986"/>
    </w:p>
    <w:p>
      <w:pPr>
        <w:pStyle w:val="BookText"/>
        <w:rPr/>
      </w:pPr>
      <w:bookmarkEnd w:id="2566"/>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r>
        <w:rPr>
          <w:rStyle w:val="FootnoteAnchor"/>
          <w:rtl w:val="true"/>
        </w:rPr>
        <w:footnoteReference w:id="1278"/>
      </w:r>
    </w:p>
    <w:p>
      <w:pPr>
        <w:pStyle w:val="Heading2"/>
        <w:numPr>
          <w:ilvl w:val="1"/>
          <w:numId w:val="1"/>
        </w:numPr>
        <w:rPr/>
      </w:pPr>
      <w:bookmarkStart w:id="2567" w:name="__RefHeading___Toc1108243_1051229030"/>
      <w:bookmarkStart w:id="2568" w:name="_Toc951"/>
      <w:bookmarkEnd w:id="2567"/>
      <w:r>
        <w:rPr/>
        <w:t>950</w:t>
      </w:r>
      <w:r>
        <w:rPr>
          <w:rtl w:val="true"/>
        </w:rPr>
        <w:t xml:space="preserve">- </w:t>
      </w:r>
      <w:r>
        <w:rPr>
          <w:rtl w:val="true"/>
        </w:rPr>
        <w:t>کرامت روی کرامت</w:t>
      </w:r>
      <w:r>
        <w:rPr>
          <w:rtl w:val="true"/>
        </w:rPr>
        <w:t>:</w:t>
      </w:r>
      <w:bookmarkEnd w:id="2568"/>
    </w:p>
    <w:p>
      <w:pPr>
        <w:pStyle w:val="BookText"/>
        <w:rPr/>
      </w:pPr>
      <w:r>
        <w:rPr>
          <w:rFonts w:ascii="IRNazanin" w:hAnsi="IRNazanin" w:eastAsia="IRNazanin"/>
          <w:color w:val="111111"/>
          <w:sz w:val="28"/>
          <w:sz w:val="28"/>
          <w:szCs w:val="28"/>
          <w:rtl w:val="true"/>
          <w:lang w:bidi="fa-IR"/>
        </w:rPr>
        <w:t>یکی از شاگردان حاج میرزا جواد آقا تهرانی رحمة الله علیه نقل می کند روزی در مشهد مقدس درس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من اشاره فرمودند که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از نظر معیشت در تنگنای شدید مالی بودم، بخصوص همان روز با استاد راه افتادیم شانه به شانه حرکت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می فهمیدند کسی به دنبالشان راه می رود، سخت ناراحت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صحبت کردند تا رسیدیم ابتدایخیابان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آن جا وارد تیمچه ای شدند و بعد وارد حجرهای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کسب فرزند من است رو به فرزند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به ایشان بدهید آن مبلغ پول که در آن روزگار قابل توجه بود گرفتند و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مورد اعتماد و فردی امین و سر نگه دار است، شما هرگاه نیازی داشتید،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حساب دارم و یقین بدانید که هیچ کس نخواهد فهمید که شما از ایشان وجهی دریافت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 شدم که میرزا از کجا دانست که من در مضیقه مالی قرار دادم و بعد هم که لطف کرد سراپا ادب بود و کرامت</w:t>
      </w:r>
      <w:r>
        <w:rPr>
          <w:rFonts w:eastAsia="IRNazanin" w:cs="IRNazanin"/>
          <w:color w:val="111111"/>
          <w:sz w:val="28"/>
          <w:szCs w:val="28"/>
          <w:rtl w:val="true"/>
          <w:lang w:bidi="fa-IR"/>
        </w:rPr>
        <w:t>.</w:t>
      </w:r>
      <w:r>
        <w:rPr>
          <w:rStyle w:val="FootnoteAnchor"/>
          <w:rtl w:val="true"/>
        </w:rPr>
        <w:footnoteReference w:id="1279"/>
      </w:r>
    </w:p>
    <w:p>
      <w:pPr>
        <w:pStyle w:val="Heading2"/>
        <w:numPr>
          <w:ilvl w:val="1"/>
          <w:numId w:val="1"/>
        </w:numPr>
        <w:rPr/>
      </w:pPr>
      <w:bookmarkStart w:id="2569" w:name="__RefHeading___Toc1108245_1051229030"/>
      <w:bookmarkStart w:id="2570" w:name="_Toc952"/>
      <w:bookmarkEnd w:id="2569"/>
      <w:r>
        <w:rPr/>
        <w:t>951</w:t>
      </w:r>
      <w:r>
        <w:rPr>
          <w:rtl w:val="true"/>
        </w:rPr>
        <w:t xml:space="preserve">- </w:t>
      </w:r>
      <w:r>
        <w:rPr>
          <w:rtl w:val="true"/>
        </w:rPr>
        <w:t>گذشت روی گذشت</w:t>
      </w:r>
      <w:r>
        <w:rPr>
          <w:rtl w:val="true"/>
        </w:rPr>
        <w:t>:</w:t>
      </w:r>
      <w:bookmarkEnd w:id="2570"/>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مرحوم میرزا جواد آقا تهرانی از حاشیه خیابان در حال گذر بودند که ناگهان دوچرخه سواری با شدت به ایشان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عبا و عمامه و عصا و نعلینها هر یک به طرفی پرتاب شدند و اعضاء و جوارح ایشان هم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 ای که ایشان از جایشان بلند شدند، قبل از اینکه به سوی عبا و عمامه و عصا بروند، به سراغ دوچرخه سوار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خودشان بیشتر آسیب دیده بودند، او را از زمین بلند کردند و گرد و غبار، از صورتش پاک نمودند و پشت سر هم تکرار می کردند که ببینند او طوری نشده باشد، در صورتی که شاید وی مقصر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خود و </w:t>
      </w:r>
      <w:bookmarkStart w:id="2571" w:name="pg7341_74987"/>
    </w:p>
    <w:p>
      <w:pPr>
        <w:pStyle w:val="BookText"/>
        <w:rPr/>
      </w:pPr>
      <w:bookmarkEnd w:id="2571"/>
      <w:r>
        <w:rPr>
          <w:rFonts w:ascii="IRNazanin" w:hAnsi="IRNazanin" w:eastAsia="IRNazanin"/>
          <w:color w:val="111111"/>
          <w:sz w:val="28"/>
          <w:sz w:val="28"/>
          <w:szCs w:val="28"/>
          <w:rtl w:val="true"/>
          <w:lang w:bidi="fa-IR"/>
        </w:rPr>
        <w:t>درد اعضاء و جوارح خویش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سوار با تعجب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من به ایشان زدم، ولی در عین حال، ایشان معذرت 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خجالت و شرمندگی عذرخواهی کرد و سوار دوچرخه شد و ظاهرا او میرزا را نشناخته بود تا روز تشییع جنازه مرحوم میرزا متوجه می شود فردی که آن روز با دوچرخهاش آسیب رسانده ایشان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بینند جوانی شدید بی تابی می کند و اشک میریزد علت را جویا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همان کسی هستم که با دوچرخه به ایشان زدم و آن بزرگوار نه تنها خطای من را به رویم نیاورد بلکه به نوازش و یاری و کمکم نیز آمد و تا مطمئن نشد که من در سلامت هستم راهی نشد</w:t>
      </w:r>
      <w:r>
        <w:rPr>
          <w:rFonts w:eastAsia="IRNazanin" w:cs="IRNazanin"/>
          <w:color w:val="111111"/>
          <w:sz w:val="28"/>
          <w:szCs w:val="28"/>
          <w:rtl w:val="true"/>
          <w:lang w:bidi="fa-IR"/>
        </w:rPr>
        <w:t xml:space="preserve">. </w:t>
      </w:r>
      <w:r>
        <w:rPr>
          <w:rStyle w:val="FootnoteAnchor"/>
          <w:rtl w:val="true"/>
        </w:rPr>
        <w:footnoteReference w:id="1280"/>
      </w:r>
    </w:p>
    <w:p>
      <w:pPr>
        <w:pStyle w:val="Heading2"/>
        <w:numPr>
          <w:ilvl w:val="1"/>
          <w:numId w:val="1"/>
        </w:numPr>
        <w:rPr/>
      </w:pPr>
      <w:bookmarkStart w:id="2572" w:name="__RefHeading___Toc1108247_1051229030"/>
      <w:bookmarkStart w:id="2573" w:name="_Toc953"/>
      <w:bookmarkEnd w:id="2572"/>
      <w:r>
        <w:rPr/>
        <w:t>952</w:t>
      </w:r>
      <w:r>
        <w:rPr>
          <w:rtl w:val="true"/>
        </w:rPr>
        <w:t xml:space="preserve">- </w:t>
      </w:r>
      <w:r>
        <w:rPr>
          <w:rtl w:val="true"/>
        </w:rPr>
        <w:t>نور اهل ایمان</w:t>
      </w:r>
      <w:r>
        <w:rPr>
          <w:rtl w:val="true"/>
        </w:rPr>
        <w:t>:</w:t>
      </w:r>
      <w:bookmarkEnd w:id="2573"/>
    </w:p>
    <w:p>
      <w:pPr>
        <w:pStyle w:val="BookText"/>
        <w:rPr/>
      </w:pPr>
      <w:r>
        <w:rPr>
          <w:rFonts w:ascii="IRNazanin" w:hAnsi="IRNazanin" w:eastAsia="IRNazanin"/>
          <w:color w:val="111111"/>
          <w:sz w:val="28"/>
          <w:sz w:val="28"/>
          <w:szCs w:val="28"/>
          <w:rtl w:val="true"/>
          <w:lang w:bidi="fa-IR"/>
        </w:rPr>
        <w:t>مؤمنین دارای انواری هستند که بعضی در دنیا ازچهره و وجودشان هویداست و بعضی در جهان آخرت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دنیایی آنها به وسیله تهذیب نفس و ترک شبهات و خواندن نوافل و تلاوت قرآن و دعاها و خدمت به مردم محروم و نیکی به والدين وارحام جلوه گر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چرا شب زنده داران نکورد ترین مردمان هستند؟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خَلَوْا بِاللَّهِ فَکَسَاهُمُ اَللَّهُ مِنْ نُورِهِ</w:t>
      </w:r>
      <w:r>
        <w:rPr>
          <w:rFonts w:eastAsia="Amiri" w:cs="Amiri" w:ascii="Amiri" w:hAnsi="Amiri"/>
          <w:color w:val="111111"/>
          <w:sz w:val="28"/>
          <w:szCs w:val="28"/>
          <w:rtl w:val="true"/>
          <w:lang w:bidi="ar-SA"/>
        </w:rPr>
        <w:t>»</w:t>
      </w:r>
      <w:r>
        <w:rPr>
          <w:rStyle w:val="FootnoteAnchor"/>
          <w:rtl w:val="true"/>
        </w:rPr>
        <w:footnoteReference w:id="1281"/>
      </w:r>
      <w:r>
        <w:rPr>
          <w:rFonts w:ascii="IRNazanin" w:hAnsi="IRNazanin" w:eastAsia="IRNazanin"/>
          <w:color w:val="111111"/>
          <w:sz w:val="28"/>
          <w:sz w:val="28"/>
          <w:szCs w:val="28"/>
          <w:rtl w:val="true"/>
          <w:lang w:bidi="fa-IR"/>
        </w:rPr>
        <w:t>چون آنان با خدا خلوت کرده اند و خداوند از نور خود بر قامتشان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بتِلاوَةِ القرآنِ ، فإنّهُ ذِكرٌ لكَ في السماءِ و نورٌ لكَ في الأرضِ</w:t>
      </w:r>
      <w:r>
        <w:rPr>
          <w:rFonts w:eastAsia="Amiri" w:cs="Amiri" w:ascii="Amiri" w:hAnsi="Amiri"/>
          <w:color w:val="111111"/>
          <w:sz w:val="28"/>
          <w:szCs w:val="28"/>
          <w:rtl w:val="true"/>
          <w:lang w:bidi="ar-SA"/>
        </w:rPr>
        <w:t xml:space="preserve">» </w:t>
      </w:r>
      <w:r>
        <w:rPr>
          <w:rStyle w:val="FootnoteAnchor"/>
          <w:rtl w:val="true"/>
        </w:rPr>
        <w:footnoteReference w:id="1282"/>
      </w:r>
      <w:r>
        <w:rPr>
          <w:rFonts w:ascii="IRNazanin" w:hAnsi="IRNazanin" w:eastAsia="IRNazanin"/>
          <w:color w:val="111111"/>
          <w:sz w:val="28"/>
          <w:sz w:val="28"/>
          <w:szCs w:val="28"/>
          <w:rtl w:val="true"/>
          <w:lang w:bidi="fa-IR"/>
        </w:rPr>
        <w:t>بر تو باد به تلاوت قرآن که آن در زمین برای تو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اَلصَّلاَهُ نُورٌ</w:t>
      </w:r>
      <w:r>
        <w:rPr>
          <w:rFonts w:eastAsia="Amiri" w:cs="Amiri" w:ascii="Amiri" w:hAnsi="Amiri"/>
          <w:color w:val="111111"/>
          <w:sz w:val="28"/>
          <w:szCs w:val="28"/>
          <w:rtl w:val="true"/>
          <w:lang w:bidi="ar-SA"/>
        </w:rPr>
        <w:t xml:space="preserve">» </w:t>
      </w:r>
      <w:r>
        <w:rPr>
          <w:rStyle w:val="FootnoteAnchor"/>
          <w:rtl w:val="true"/>
        </w:rPr>
        <w:footnoteReference w:id="1283"/>
      </w:r>
      <w:bookmarkStart w:id="2574" w:name="pg7341_74988"/>
    </w:p>
    <w:p>
      <w:pPr>
        <w:pStyle w:val="BookText"/>
        <w:rPr/>
      </w:pPr>
      <w:bookmarkEnd w:id="2574"/>
      <w:r>
        <w:rPr>
          <w:rFonts w:ascii="IRNazanin" w:hAnsi="IRNazanin" w:eastAsia="IRNazanin"/>
          <w:color w:val="111111"/>
          <w:sz w:val="28"/>
          <w:sz w:val="28"/>
          <w:szCs w:val="28"/>
          <w:rtl w:val="true"/>
          <w:lang w:bidi="fa-IR"/>
        </w:rPr>
        <w:t xml:space="preserve">نماز نور و روشنایی است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الاِمامِ فی قُلوبِ المومنینَ اَنورُ مِنَ الشَّمسِ المُضیئَهِ بِالنَّهارِ</w:t>
      </w:r>
      <w:r>
        <w:rPr>
          <w:rFonts w:eastAsia="Amiri" w:cs="Amiri" w:ascii="Amiri" w:hAnsi="Amiri"/>
          <w:color w:val="111111"/>
          <w:sz w:val="28"/>
          <w:szCs w:val="28"/>
          <w:rtl w:val="true"/>
          <w:lang w:bidi="ar-SA"/>
        </w:rPr>
        <w:t>»</w:t>
      </w:r>
      <w:r>
        <w:rPr>
          <w:rStyle w:val="FootnoteAnchor"/>
          <w:rtl w:val="true"/>
        </w:rPr>
        <w:footnoteReference w:id="1284"/>
      </w:r>
      <w:r>
        <w:rPr>
          <w:rFonts w:ascii="IRNazanin" w:hAnsi="IRNazanin" w:eastAsia="IRNazanin"/>
          <w:color w:val="111111"/>
          <w:sz w:val="28"/>
          <w:sz w:val="28"/>
          <w:szCs w:val="28"/>
          <w:rtl w:val="true"/>
          <w:lang w:bidi="fa-IR"/>
        </w:rPr>
        <w:t>نور امام در قلب بندگان مؤمن درخشنده تر از نور خورشید در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قیامت اهل ایمان نور افشانی می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نُورُهُمْ بَيْنَ أَيْدِيهِمْ وَبِأَيْمَانِهِمْ</w:t>
      </w:r>
      <w:r>
        <w:rPr>
          <w:rFonts w:eastAsia="Amiri" w:cs="Amiri" w:ascii="Amiri" w:hAnsi="Amiri"/>
          <w:color w:val="111111"/>
          <w:sz w:val="28"/>
          <w:szCs w:val="28"/>
          <w:rtl w:val="true"/>
          <w:lang w:bidi="ar-SA"/>
        </w:rPr>
        <w:t>»</w:t>
      </w:r>
      <w:r>
        <w:rPr>
          <w:rStyle w:val="FootnoteAnchor"/>
          <w:rtl w:val="true"/>
        </w:rPr>
        <w:footnoteReference w:id="1285"/>
      </w:r>
      <w:r>
        <w:rPr>
          <w:rFonts w:ascii="IRNazanin" w:hAnsi="IRNazanin" w:eastAsia="IRNazanin"/>
          <w:color w:val="111111"/>
          <w:sz w:val="28"/>
          <w:sz w:val="28"/>
          <w:szCs w:val="28"/>
          <w:rtl w:val="true"/>
          <w:lang w:bidi="fa-IR"/>
        </w:rPr>
        <w:t>نورشان پیشاپیش آنها و جانب راستشان دوان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همین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اِرفَعوا رُؤوسَکُم ، فیَرفَعونَ رُؤوسَهُم فیُعطیهِم نُورَهُم علی قَدرِ أعمالِهِم</w:t>
      </w:r>
      <w:r>
        <w:rPr>
          <w:rFonts w:eastAsia="Amiri" w:cs="Amiri" w:ascii="Amiri" w:hAnsi="Amiri"/>
          <w:color w:val="111111"/>
          <w:sz w:val="28"/>
          <w:szCs w:val="28"/>
          <w:rtl w:val="true"/>
          <w:lang w:bidi="ar-SA"/>
        </w:rPr>
        <w:t xml:space="preserve">» </w:t>
      </w:r>
      <w:r>
        <w:rPr>
          <w:rStyle w:val="FootnoteAnchor"/>
          <w:rtl w:val="true"/>
        </w:rPr>
        <w:footnoteReference w:id="1286"/>
      </w:r>
      <w:r>
        <w:rPr>
          <w:rFonts w:ascii="IRNazanin" w:hAnsi="IRNazanin" w:eastAsia="IRNazanin"/>
          <w:color w:val="111111"/>
          <w:sz w:val="28"/>
          <w:sz w:val="28"/>
          <w:szCs w:val="28"/>
          <w:rtl w:val="true"/>
          <w:lang w:bidi="fa-IR"/>
        </w:rPr>
        <w:t>سرهایتان را بالا گیرید، پس آنان سرهای خود را بالا می گیرند و خداوندبه اندازه اعمالشان به آنها نور می دهد</w:t>
      </w:r>
      <w:r>
        <w:rPr>
          <w:rFonts w:eastAsia="IRNazanin" w:cs="IRNazanin"/>
          <w:color w:val="111111"/>
          <w:sz w:val="28"/>
          <w:szCs w:val="28"/>
          <w:rtl w:val="true"/>
          <w:lang w:bidi="fa-IR"/>
        </w:rPr>
        <w:t>.</w:t>
      </w:r>
    </w:p>
    <w:p>
      <w:pPr>
        <w:pStyle w:val="Heading2"/>
        <w:numPr>
          <w:ilvl w:val="1"/>
          <w:numId w:val="1"/>
        </w:numPr>
        <w:rPr/>
      </w:pPr>
      <w:bookmarkStart w:id="2575" w:name="__RefHeading___Toc1108249_1051229030"/>
      <w:bookmarkStart w:id="2576" w:name="_Toc954"/>
      <w:bookmarkEnd w:id="2575"/>
      <w:r>
        <w:rPr/>
        <w:t>953</w:t>
      </w:r>
      <w:r>
        <w:rPr>
          <w:rtl w:val="true"/>
        </w:rPr>
        <w:t xml:space="preserve">- </w:t>
      </w:r>
      <w:r>
        <w:rPr>
          <w:rtl w:val="true"/>
        </w:rPr>
        <w:t xml:space="preserve">فواید سیب، انار، به، انجیر و خرما از دیدگاه امام صادق </w:t>
      </w:r>
      <w:r>
        <w:rPr>
          <w:rtl w:val="true"/>
        </w:rPr>
        <w:t>(</w:t>
      </w:r>
      <w:r>
        <w:rPr>
          <w:rtl w:val="true"/>
        </w:rPr>
        <w:t>علیه السلام</w:t>
      </w:r>
      <w:r>
        <w:rPr>
          <w:rtl w:val="true"/>
        </w:rPr>
        <w:t>):</w:t>
      </w:r>
      <w:bookmarkEnd w:id="2576"/>
    </w:p>
    <w:p>
      <w:pPr>
        <w:pStyle w:val="BookText"/>
        <w:rPr/>
      </w:pP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بخورید که حرات را برطرف و درون را خنک می کند و تب را می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که سیب چه خواصی دارد بیماران خود را جز با آن مداوا نمی کردند و آن سریع ترین اثر را در قلب دارد و آن را شاد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کودکان خود انار بخورانید که سبب سرعت رشد و جوانی آنها می شود و فرمود انار را با محتویات داخل آن بخورید که معده را پاکسازی می کند و بر ذهن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به صورت را زیبا و قلب را تقویت می کند و هر کس ناشتا بخورد، نطفه او سالم و فرزندا و زیبا می شود و باعث قوت قلب و ذکاوت باطن میگردد</w:t>
      </w:r>
      <w:r>
        <w:rPr>
          <w:rFonts w:eastAsia="IRNazanin" w:cs="IRNazanin"/>
          <w:color w:val="111111"/>
          <w:sz w:val="28"/>
          <w:szCs w:val="28"/>
          <w:rtl w:val="true"/>
          <w:lang w:bidi="fa-IR"/>
        </w:rPr>
        <w:t xml:space="preserve">». </w:t>
      </w:r>
      <w:bookmarkStart w:id="2577" w:name="pg7341_74989"/>
    </w:p>
    <w:p>
      <w:pPr>
        <w:pStyle w:val="BookText"/>
        <w:rPr/>
      </w:pPr>
      <w:bookmarkEnd w:id="2577"/>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بخارات را از بین می برد و استخوان را محکم می کند و مو را تقویت می نماید و بیماری را از بین می برد و احتیاجی به دوا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سبدی از خرما در مقابلشان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شفاست، خرمان درمان سم است و ضد عفونی می کند و در آن بیماری و ضرری وجود ندارد هر کس موقع خواب هفت عدد خرما بخورد کرمهای شکمش کشته می شوند</w:t>
      </w:r>
      <w:r>
        <w:rPr>
          <w:rFonts w:eastAsia="IRNazanin" w:cs="IRNazanin"/>
          <w:color w:val="111111"/>
          <w:sz w:val="28"/>
          <w:szCs w:val="28"/>
          <w:rtl w:val="true"/>
          <w:lang w:bidi="fa-IR"/>
        </w:rPr>
        <w:t>»</w:t>
      </w:r>
      <w:r>
        <w:rPr>
          <w:rStyle w:val="FootnoteAnchor"/>
          <w:rtl w:val="true"/>
        </w:rPr>
        <w:footnoteReference w:id="1287"/>
      </w:r>
    </w:p>
    <w:p>
      <w:pPr>
        <w:pStyle w:val="Heading2"/>
        <w:numPr>
          <w:ilvl w:val="1"/>
          <w:numId w:val="1"/>
        </w:numPr>
        <w:rPr/>
      </w:pPr>
      <w:bookmarkStart w:id="2578" w:name="__RefHeading___Toc1108251_1051229030"/>
      <w:bookmarkStart w:id="2579" w:name="_Toc955"/>
      <w:bookmarkEnd w:id="2578"/>
      <w:r>
        <w:rPr/>
        <w:t>954</w:t>
      </w:r>
      <w:r>
        <w:rPr>
          <w:rtl w:val="true"/>
        </w:rPr>
        <w:t xml:space="preserve">- </w:t>
      </w:r>
      <w:r>
        <w:rPr>
          <w:rtl w:val="true"/>
        </w:rPr>
        <w:t>ای گنهکار موعظه ام کن</w:t>
      </w:r>
      <w:r>
        <w:rPr>
          <w:rtl w:val="true"/>
        </w:rPr>
        <w:t>:</w:t>
      </w:r>
      <w:bookmarkEnd w:id="2579"/>
    </w:p>
    <w:p>
      <w:pPr>
        <w:pStyle w:val="BookText"/>
        <w:rPr/>
      </w:pPr>
      <w:r>
        <w:rPr>
          <w:rFonts w:ascii="IRNazanin" w:hAnsi="IRNazanin" w:eastAsia="IRNazanin"/>
          <w:color w:val="111111"/>
          <w:sz w:val="28"/>
          <w:sz w:val="28"/>
          <w:szCs w:val="28"/>
          <w:rtl w:val="true"/>
          <w:lang w:bidi="fa-IR"/>
        </w:rPr>
        <w:t>نقل است که شخصی را بخاطر جرمش بنا شد حد سنگسار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برخاست وگفت کسانی به من سنگ بزنندکه خود مرتکب گناهی نشده باشند که باید خودشان را حد بزنند همه رفتند فقط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یحیی دید عجب گنهکار هوشیاری است رفت نزدیک و برابرش زانو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مذنب عظی</w:t>
      </w:r>
      <w:r>
        <w:rPr>
          <w:rFonts w:eastAsia="IRNazanin" w:cs="IRNazanin"/>
          <w:color w:val="111111"/>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ای گنهکار موعظه 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زاهدی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چهار نفر مرا سخت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مرد فاسدی از من گذشت و من گوشه لباسم را جمع کردم تا به او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شیخ خدا میداند که فردا حال ما چه خواهد بود؟ دوم مستی دیدم که افتان و خیزان راه می رفت به او گفتم قدم ثابت بردار تا نیفتی گفت تو با این همه ادعا قدم ثابت کرده ای؟ سوم کودکی دیدم که چراغی در دست داشت گفتم این روشنایی را از کجا آورده ای؟ کودک چراغ را فوت کرد و آن را خاموش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شیخ شهری بگو که این </w:t>
      </w:r>
      <w:bookmarkStart w:id="2580" w:name="pg7341_74990"/>
    </w:p>
    <w:p>
      <w:pPr>
        <w:pStyle w:val="BookText"/>
        <w:rPr/>
      </w:pPr>
      <w:bookmarkEnd w:id="2580"/>
      <w:r>
        <w:rPr>
          <w:rFonts w:ascii="IRNazanin" w:hAnsi="IRNazanin" w:eastAsia="IRNazanin"/>
          <w:color w:val="111111"/>
          <w:sz w:val="28"/>
          <w:sz w:val="28"/>
          <w:szCs w:val="28"/>
          <w:rtl w:val="true"/>
          <w:lang w:bidi="fa-IR"/>
        </w:rPr>
        <w:t>روشنایی کجا رفت؟ چهارم زنی بسیار زیبا که در حال خشم از شوهرش شکایت می کرد گفتم اول رویت را بپوشان بعد با من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غرق خواهش دنیا هستم چنان از خود بیخود شده ام که از خود خبرم نیست تو چگونه غرق محبت خالقی که از نگاهی بیم داری؟</w:t>
      </w:r>
    </w:p>
    <w:p>
      <w:pPr>
        <w:pStyle w:val="Heading2"/>
        <w:numPr>
          <w:ilvl w:val="1"/>
          <w:numId w:val="1"/>
        </w:numPr>
        <w:rPr/>
      </w:pPr>
      <w:bookmarkStart w:id="2581" w:name="__RefHeading___Toc1108253_1051229030"/>
      <w:bookmarkStart w:id="2582" w:name="_Toc956"/>
      <w:bookmarkEnd w:id="2581"/>
      <w:r>
        <w:rPr/>
        <w:t>955</w:t>
      </w:r>
      <w:r>
        <w:rPr>
          <w:rtl w:val="true"/>
        </w:rPr>
        <w:t xml:space="preserve">- </w:t>
      </w:r>
      <w:r>
        <w:rPr>
          <w:rtl w:val="true"/>
        </w:rPr>
        <w:t>برده انسان بنده خدا</w:t>
      </w:r>
      <w:r>
        <w:rPr>
          <w:rtl w:val="true"/>
        </w:rPr>
        <w:t>:</w:t>
      </w:r>
      <w:bookmarkEnd w:id="2582"/>
    </w:p>
    <w:p>
      <w:pPr>
        <w:pStyle w:val="BookText"/>
        <w:rPr/>
      </w:pPr>
      <w:r>
        <w:rPr>
          <w:rFonts w:ascii="IRNazanin" w:hAnsi="IRNazanin" w:eastAsia="IRNazanin"/>
          <w:color w:val="111111"/>
          <w:sz w:val="28"/>
          <w:sz w:val="28"/>
          <w:szCs w:val="28"/>
          <w:rtl w:val="true"/>
          <w:lang w:bidi="fa-IR"/>
        </w:rPr>
        <w:t>تاجری به بازار برده خروشان رفت تا غلامی خریداری کند غلامی که انتخاب کرد با ارباب شرط ضمن عقد گذاشت و گفت به یک شرط به بردگی تو در می آیم روزها از صبح تا غروب در خدمت تو باشم و شبها آزادم بگذاری که به کار شخصی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شرط را پذیرفت و او را شب ها به محض غروب آفتاب آزاد می گذاشت واو می رفت و فردا اول صبح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روزی مولا به این فکر افتاد که این غلام شبها کجا می رود و کار شخصی اش چیست تصمیم گرفت یک شب او را بدون اینکه آگاه شود تعقیبش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که غلام هنگام غروب دست از کار کشید و رفت، مولا مخفیانه او را تعقیب کرد و دید در گوشه خلوتی آبی تهیه کرد و وضو ساخت و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دید عجب حال خوشی دارد و چقدر زیبا با خدای خویش راز و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محفل انسی و چه شب نشینی خوبی با خدای خود دارد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ملاحظه کرد پس از مدتی عبادت چند لحظه ای استراحت کرد و دوباره برخاست و وضو ساخت و به عبادت پرداخت وقتی نزدیکیهای صبح شد مولا دیگر طاقت نیاورد جلو رفت و روی پاهای غلام افتاد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 تویی من غلام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جسارت هایی که در این مدت کرده ام معذرت می خواهم، مرا ببخش و از سر تقصیراتم بگذر</w:t>
      </w:r>
      <w:r>
        <w:rPr>
          <w:rFonts w:eastAsia="IRNazanin" w:cs="IRNazanin"/>
          <w:color w:val="111111"/>
          <w:sz w:val="28"/>
          <w:szCs w:val="28"/>
          <w:rtl w:val="true"/>
          <w:lang w:bidi="fa-IR"/>
        </w:rPr>
        <w:t xml:space="preserve">. </w:t>
      </w:r>
      <w:bookmarkStart w:id="2583" w:name="pg7341_74991"/>
    </w:p>
    <w:p>
      <w:pPr>
        <w:pStyle w:val="Heading2"/>
        <w:numPr>
          <w:ilvl w:val="1"/>
          <w:numId w:val="1"/>
        </w:numPr>
        <w:rPr/>
      </w:pPr>
      <w:bookmarkStart w:id="2584" w:name="__RefHeading___Toc1108255_1051229030"/>
      <w:bookmarkStart w:id="2585" w:name="_Toc957"/>
      <w:bookmarkEnd w:id="2583"/>
      <w:bookmarkEnd w:id="2584"/>
      <w:r>
        <w:rPr/>
        <w:t>956</w:t>
      </w:r>
      <w:r>
        <w:rPr>
          <w:rtl w:val="true"/>
        </w:rPr>
        <w:t xml:space="preserve">- </w:t>
      </w:r>
      <w:r>
        <w:rPr>
          <w:rtl w:val="true"/>
        </w:rPr>
        <w:t>فرشتگان خدمتگذار چهارده معصوم</w:t>
      </w:r>
      <w:r>
        <w:rPr>
          <w:rtl w:val="true"/>
        </w:rPr>
        <w:t>(</w:t>
      </w:r>
      <w:r>
        <w:rPr>
          <w:rtl w:val="true"/>
        </w:rPr>
        <w:t>علیهم السلام</w:t>
      </w:r>
      <w:r>
        <w:rPr>
          <w:rtl w:val="true"/>
        </w:rPr>
        <w:t xml:space="preserve">) </w:t>
      </w:r>
      <w:r>
        <w:rPr>
          <w:rtl w:val="true"/>
        </w:rPr>
        <w:t>و دوستان آنانند</w:t>
      </w:r>
      <w:r>
        <w:rPr>
          <w:rtl w:val="true"/>
        </w:rPr>
        <w:t>:</w:t>
      </w:r>
      <w:bookmarkEnd w:id="2585"/>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آفریدهای برتر و شایسته تر از من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ای رسول خدا آیا شما برتری یا جبرئیل؟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فضَّل أنبیأئهُ المرسلینَ علی ملائکه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فضّلنی علی جمیع النبیین و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بعدی لک یا علّی والائمه من بعدک و إنّ الملائکه لخُدّامنا و خدّام مُحّبینا</w:t>
      </w:r>
      <w:r>
        <w:rPr>
          <w:rFonts w:eastAsia="Amiri" w:cs="Amiri" w:ascii="Amiri" w:hAnsi="Amiri"/>
          <w:color w:val="111111"/>
          <w:sz w:val="28"/>
          <w:szCs w:val="28"/>
          <w:rtl w:val="true"/>
          <w:lang w:bidi="ar-SA"/>
        </w:rPr>
        <w:t>.</w:t>
      </w:r>
      <w:r>
        <w:rPr>
          <w:rStyle w:val="FootnoteAnchor"/>
          <w:rtl w:val="true"/>
        </w:rPr>
        <w:footnoteReference w:id="1289"/>
      </w:r>
      <w:r>
        <w:rPr>
          <w:rFonts w:ascii="IRNazanin" w:hAnsi="IRNazanin" w:eastAsia="IRNazanin"/>
          <w:color w:val="111111"/>
          <w:sz w:val="28"/>
          <w:sz w:val="28"/>
          <w:szCs w:val="28"/>
          <w:rtl w:val="true"/>
          <w:lang w:bidi="fa-IR"/>
        </w:rPr>
        <w:t>همانا خدای تعالی همه پیامبران و فرستادگان را بر فرشتگان مقرب درگاه، فضیلت بخشیده و مرا بر جمیع آنان برتری داده یا علی پس از من این فضیلت درباره تو و امامان بعد از تو است و فرشتگان خدمتگذار ما و دوستان ما هستند</w:t>
      </w:r>
      <w:r>
        <w:rPr>
          <w:rFonts w:eastAsia="IRNazanin" w:cs="IRNazanin"/>
          <w:color w:val="111111"/>
          <w:sz w:val="28"/>
          <w:szCs w:val="28"/>
          <w:rtl w:val="true"/>
          <w:lang w:bidi="fa-IR"/>
        </w:rPr>
        <w:t>.</w:t>
      </w:r>
    </w:p>
    <w:p>
      <w:pPr>
        <w:pStyle w:val="Heading2"/>
        <w:numPr>
          <w:ilvl w:val="1"/>
          <w:numId w:val="1"/>
        </w:numPr>
        <w:rPr/>
      </w:pPr>
      <w:bookmarkStart w:id="2586" w:name="__RefHeading___Toc1108257_1051229030"/>
      <w:bookmarkStart w:id="2587" w:name="_Toc958"/>
      <w:bookmarkEnd w:id="2586"/>
      <w:r>
        <w:rPr/>
        <w:t>957</w:t>
      </w:r>
      <w:r>
        <w:rPr>
          <w:rtl w:val="true"/>
        </w:rPr>
        <w:t xml:space="preserve">- </w:t>
      </w:r>
      <w:r>
        <w:rPr>
          <w:rtl w:val="true"/>
        </w:rPr>
        <w:t>محلل</w:t>
      </w:r>
      <w:r>
        <w:rPr>
          <w:rtl w:val="true"/>
        </w:rPr>
        <w:t>:</w:t>
      </w:r>
      <w:bookmarkEnd w:id="2587"/>
    </w:p>
    <w:p>
      <w:pPr>
        <w:pStyle w:val="BookText"/>
        <w:rPr/>
      </w:pPr>
      <w:r>
        <w:rPr>
          <w:rFonts w:ascii="IRNazanin" w:hAnsi="IRNazanin" w:eastAsia="IRNazanin"/>
          <w:color w:val="111111"/>
          <w:sz w:val="28"/>
          <w:sz w:val="28"/>
          <w:szCs w:val="28"/>
          <w:rtl w:val="true"/>
          <w:lang w:bidi="fa-IR"/>
        </w:rPr>
        <w:t>خداوند تبارک و تعالی برای تنبیه بعضی از مردان حکم محلل را قرار داده تا کمتر برای همیشه بین مرد و زن جدائی و طلاق واقع شود چرا که پروردگار متعال و همۀ اولیاء خدا مگر در موارد خاص با اصل طلاق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أحلَّ اللهُ شيئًا أبغضَ إليهِ من الطَّلاقِ</w:t>
      </w:r>
      <w:r>
        <w:rPr>
          <w:rFonts w:eastAsia="Amiri" w:cs="Amiri" w:ascii="Amiri" w:hAnsi="Amiri"/>
          <w:color w:val="111111"/>
          <w:sz w:val="28"/>
          <w:szCs w:val="28"/>
          <w:rtl w:val="true"/>
          <w:lang w:bidi="ar-SA"/>
        </w:rPr>
        <w:t>»</w:t>
      </w:r>
      <w:r>
        <w:rPr>
          <w:rStyle w:val="FootnoteAnchor"/>
          <w:rtl w:val="true"/>
        </w:rPr>
        <w:footnoteReference w:id="1290"/>
      </w:r>
      <w:r>
        <w:rPr>
          <w:rFonts w:ascii="IRNazanin" w:hAnsi="IRNazanin" w:eastAsia="IRNazanin"/>
          <w:color w:val="111111"/>
          <w:sz w:val="28"/>
          <w:sz w:val="28"/>
          <w:szCs w:val="28"/>
          <w:rtl w:val="true"/>
          <w:lang w:bidi="fa-IR"/>
        </w:rPr>
        <w:t>خداوند چیزی را که نزد او منفوتر از طلاق باشد، حلال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المحلل والمحلل له </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لعنت خدا بر محلل و مردی که کارا به محلل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شد که چرا زن مطلقه به طلاق عدی برای شوهر خود حلال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با شخص دیگری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تا دوباره اجازه طلاق داده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دوبار است، آنگاه به شایستگی نگهداشتن یا به نیکی رها کردن یعنی در طلاق سوم</w:t>
      </w:r>
      <w:r>
        <w:rPr>
          <w:rFonts w:eastAsia="IRNazanin" w:cs="IRNazanin"/>
          <w:color w:val="111111"/>
          <w:sz w:val="28"/>
          <w:szCs w:val="28"/>
          <w:rtl w:val="true"/>
          <w:lang w:bidi="fa-IR"/>
        </w:rPr>
        <w:t xml:space="preserve">. </w:t>
      </w:r>
      <w:bookmarkStart w:id="2588" w:name="pg7341_74992"/>
    </w:p>
    <w:p>
      <w:pPr>
        <w:pStyle w:val="BookText"/>
        <w:rPr/>
      </w:pPr>
      <w:bookmarkEnd w:id="2588"/>
      <w:r>
        <w:rPr>
          <w:rFonts w:ascii="IRNazanin" w:hAnsi="IRNazanin" w:eastAsia="IRNazanin"/>
          <w:color w:val="111111"/>
          <w:sz w:val="28"/>
          <w:sz w:val="28"/>
          <w:szCs w:val="28"/>
          <w:rtl w:val="true"/>
          <w:lang w:bidi="fa-IR"/>
        </w:rPr>
        <w:t>از آنجا که مرد با سومین طلاق کاری کرده که خدای عزوجل خوش ندارد، پس خداوند آن زن را بر وی حرام کرد و دیگر بر او حلال نیست مگر این که با مرد دیگری ازدواج کند تا مردم طلاق را سبک نگیرند و به زنان زیان نرسد</w:t>
      </w:r>
      <w:r>
        <w:rPr>
          <w:rFonts w:eastAsia="IRNazanin" w:cs="IRNazanin"/>
          <w:color w:val="111111"/>
          <w:sz w:val="28"/>
          <w:szCs w:val="28"/>
          <w:rtl w:val="true"/>
          <w:lang w:bidi="fa-IR"/>
        </w:rPr>
        <w:t xml:space="preserve">» </w:t>
      </w:r>
      <w:r>
        <w:rPr>
          <w:rStyle w:val="FootnoteAnchor"/>
          <w:rtl w:val="true"/>
        </w:rPr>
        <w:footnoteReference w:id="1292"/>
      </w:r>
    </w:p>
    <w:p>
      <w:pPr>
        <w:pStyle w:val="Heading2"/>
        <w:numPr>
          <w:ilvl w:val="1"/>
          <w:numId w:val="1"/>
        </w:numPr>
        <w:rPr/>
      </w:pPr>
      <w:bookmarkStart w:id="2589" w:name="__RefHeading___Toc1108259_1051229030"/>
      <w:bookmarkStart w:id="2590" w:name="_Toc959"/>
      <w:bookmarkEnd w:id="2589"/>
      <w:r>
        <w:rPr/>
        <w:t>958</w:t>
      </w:r>
      <w:r>
        <w:rPr>
          <w:rtl w:val="true"/>
        </w:rPr>
        <w:t xml:space="preserve">- </w:t>
      </w:r>
      <w:r>
        <w:rPr>
          <w:rtl w:val="true"/>
        </w:rPr>
        <w:t>یکی از گروه های افراطی و انحرافی</w:t>
      </w:r>
      <w:r>
        <w:rPr>
          <w:rtl w:val="true"/>
        </w:rPr>
        <w:t>:</w:t>
      </w:r>
      <w:bookmarkEnd w:id="2590"/>
    </w:p>
    <w:p>
      <w:pPr>
        <w:pStyle w:val="BookText"/>
        <w:rPr/>
      </w:pPr>
      <w:r>
        <w:rPr>
          <w:rFonts w:ascii="IRNazanin" w:hAnsi="IRNazanin" w:eastAsia="IRNazanin"/>
          <w:color w:val="111111"/>
          <w:sz w:val="28"/>
          <w:sz w:val="28"/>
          <w:szCs w:val="28"/>
          <w:rtl w:val="true"/>
          <w:lang w:bidi="fa-IR"/>
        </w:rPr>
        <w:t>از بین هفتاد و سه ملت یک گروه فقط گروه ناجیه اند بقیه ره افسانه زدند یکی از گروه های افراطی و انحرافی زیدیه هستند که بعد از شهادت امام سجاد الاعتقاد به امامت و رهبری زیدبن علی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زیدی در واقع واکنش خشنی بود در برابر صورتی از تشیع دوازده امامی که در روزگار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زیدیان رهبری معنوی را به اعتبار اینکه آن را با قیام باید همراه باشد به زید بن على انتقال دادند و عقیده به نص یا وصیت نداشتند همان طور که عقیده عصمت واعتقاد به رجعت و انتظار امام غایب 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امامت را به انتخاب مردم وابسته میدانند همچنان که با وجود افضل، امامت فرد مفضول را روا شمرده اند زیدبن على، جنبش خود را بر سه پایه بنا نهاد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امامت و رهبری حق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دیگران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فاطمی تبار زاهد و شجاعی که خواهان امامت باشد طاعتش واجب است، خواه از فرزندان حسن باشد یا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دو امام در دو سرزمین به طوری که هر دو خصلتهای بارز امامت را دارا باشند روا و جایز و طاعت هر دو واجب است</w:t>
      </w:r>
      <w:r>
        <w:rPr>
          <w:rFonts w:eastAsia="IRNazanin" w:cs="IRNazanin"/>
          <w:color w:val="111111"/>
          <w:sz w:val="28"/>
          <w:szCs w:val="28"/>
          <w:rtl w:val="true"/>
          <w:lang w:bidi="fa-IR"/>
        </w:rPr>
        <w:t xml:space="preserve">. </w:t>
      </w:r>
      <w:r>
        <w:rPr>
          <w:rStyle w:val="FootnoteAnchor"/>
          <w:rtl w:val="true"/>
        </w:rPr>
        <w:footnoteReference w:id="1293"/>
      </w:r>
    </w:p>
    <w:p>
      <w:pPr>
        <w:pStyle w:val="Heading2"/>
        <w:numPr>
          <w:ilvl w:val="1"/>
          <w:numId w:val="1"/>
        </w:numPr>
        <w:rPr/>
      </w:pPr>
      <w:bookmarkStart w:id="2591" w:name="__RefHeading___Toc1108261_1051229030"/>
      <w:bookmarkStart w:id="2592" w:name="_Toc960"/>
      <w:bookmarkEnd w:id="2591"/>
      <w:r>
        <w:rPr/>
        <w:t>959</w:t>
      </w:r>
      <w:r>
        <w:rPr>
          <w:rtl w:val="true"/>
        </w:rPr>
        <w:t xml:space="preserve">- </w:t>
      </w:r>
      <w:r>
        <w:rPr>
          <w:rtl w:val="true"/>
        </w:rPr>
        <w:t>بازیهای حرام</w:t>
      </w:r>
      <w:r>
        <w:rPr>
          <w:rtl w:val="true"/>
        </w:rPr>
        <w:t>:</w:t>
      </w:r>
      <w:bookmarkEnd w:id="2592"/>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با شطرنج حرام است اعم از آنکه با پول و برد و باخت باشد و یا بدون آن، همچنین بازی مزبور به وسیله دستگاه کامپیوتر در صورتی که هر دو طرف بازی، دستگاه باشند حرام می باشد و بنابر احتیاط واجب اگر یک طرف بازی شخص و طرف دیگر دستگاه کامپیوتر باشد باز چنان بازی، ترک شود</w:t>
      </w:r>
      <w:r>
        <w:rPr>
          <w:rFonts w:eastAsia="IRNazanin" w:cs="IRNazanin"/>
          <w:color w:val="111111"/>
          <w:sz w:val="28"/>
          <w:szCs w:val="28"/>
          <w:rtl w:val="true"/>
          <w:lang w:bidi="fa-IR"/>
        </w:rPr>
        <w:t xml:space="preserve">. </w:t>
      </w:r>
      <w:bookmarkStart w:id="2593" w:name="pg7341_74993"/>
    </w:p>
    <w:p>
      <w:pPr>
        <w:pStyle w:val="BookText"/>
        <w:rPr/>
      </w:pPr>
      <w:bookmarkEnd w:id="2593"/>
      <w:r>
        <w:rPr>
          <w:rFonts w:ascii="IRNazanin" w:hAnsi="IRNazanin" w:eastAsia="IRNazanin"/>
          <w:color w:val="111111"/>
          <w:sz w:val="28"/>
          <w:sz w:val="28"/>
          <w:szCs w:val="28"/>
          <w:rtl w:val="true"/>
          <w:lang w:bidi="fa-IR"/>
        </w:rPr>
        <w:t>بازی با همه انواع آلات قمار، حرام است مانند ورق، اگر گرو در عیان بگذارند و بنابر احتیاط واجب اگرچه گرو هم در میان نباشد باز،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و مشاهده ورزش هایی مثل فوتبال، بسکتبال، والیبال، کایت، پینگ پونگ و غیر آنها چه در میدان های ورزشی، باشگاهها و استادیوم ها و یا بر روی صفحه تلویزیون جایز است اعم از آن که پولی پرداخت شود و یا نه به شرط آن که چنان کاری، به عمل حرام نکشد مثل نگاه شهوت و هوس آلود و یا ترک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کشتی و بوکس، بدون پول اگر موجب ضرر و آسیب جدی بدنی نباشد جایز است</w:t>
      </w:r>
      <w:r>
        <w:rPr>
          <w:rFonts w:eastAsia="IRNazanin" w:cs="IRNazanin"/>
          <w:color w:val="111111"/>
          <w:sz w:val="28"/>
          <w:szCs w:val="28"/>
          <w:rtl w:val="true"/>
          <w:lang w:bidi="fa-IR"/>
        </w:rPr>
        <w:t>.</w:t>
      </w:r>
      <w:r>
        <w:rPr>
          <w:rStyle w:val="FootnoteAnchor"/>
          <w:rtl w:val="true"/>
        </w:rPr>
        <w:footnoteReference w:id="1294"/>
      </w:r>
    </w:p>
    <w:p>
      <w:pPr>
        <w:pStyle w:val="Heading2"/>
        <w:numPr>
          <w:ilvl w:val="1"/>
          <w:numId w:val="1"/>
        </w:numPr>
        <w:rPr/>
      </w:pPr>
      <w:bookmarkStart w:id="2594" w:name="__RefHeading___Toc1108263_1051229030"/>
      <w:bookmarkStart w:id="2595" w:name="_Toc961"/>
      <w:bookmarkEnd w:id="2594"/>
      <w:r>
        <w:rPr/>
        <w:t>960</w:t>
      </w:r>
      <w:r>
        <w:rPr>
          <w:rtl w:val="true"/>
        </w:rPr>
        <w:t xml:space="preserve">- </w:t>
      </w:r>
      <w:r>
        <w:rPr>
          <w:rtl w:val="true"/>
        </w:rPr>
        <w:t>نشانی از آزادگی</w:t>
      </w:r>
      <w:r>
        <w:rPr>
          <w:rtl w:val="true"/>
        </w:rPr>
        <w:t>:</w:t>
      </w:r>
      <w:bookmarkEnd w:id="2595"/>
    </w:p>
    <w:p>
      <w:pPr>
        <w:pStyle w:val="BookText"/>
        <w:rPr/>
      </w:pPr>
      <w:r>
        <w:rPr>
          <w:rFonts w:ascii="IRNazanin" w:hAnsi="IRNazanin" w:eastAsia="IRNazanin"/>
          <w:color w:val="111111"/>
          <w:sz w:val="28"/>
          <w:sz w:val="28"/>
          <w:szCs w:val="28"/>
          <w:rtl w:val="true"/>
          <w:lang w:bidi="fa-IR"/>
        </w:rPr>
        <w:t>سید شریف رضی در سن نه سالگی، قصیده ای درمدح پدر عالی قدرش سرود که هم اکنون در دیوانش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شکرانه آن استعداد بلند، صله ای به او داد، ولی سید رضی نپذیرفت و گفت پدر، من قصیده را به عشق داشتن پدری چون شما سرودم نه برای گرفتن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این شخصیت آزاده آورده اند که یکی از وزرای معاصر او وقتی فهمید سید شریف رضی صاحب فرزندی شده هزار دنیار در طبقی گذاشت و به رسم هدیه و چشم روشنی برای او فرستاد، سید رضی آن وجه را 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میداند که من از هیچ کس چیزی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فرستاد و گفت این مبلغ برای نوزاد است ربطی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 نیز چیزی از کسی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فرستاد و گفت این مبلغ را به قابله بدهید این بار نیز باز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میداند که زنان ما از زنان بیگانه قابلگی نمی کنند، بلکه قابله ایشان از زنان خود ما هستند و اینان نیز چیزی را از کسی قبول نمی کنند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بار چهارم وزیر گفت آن مبلغ را فرستادم تا خرج طلاب درس خود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طلاب را حاضر کرد و فرمود هر کس هر قدر میخواهد از پول وزیر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2596" w:name="pg7341_74994"/>
    </w:p>
    <w:p>
      <w:pPr>
        <w:pStyle w:val="BookText"/>
        <w:rPr/>
      </w:pPr>
      <w:bookmarkEnd w:id="2596"/>
      <w:r>
        <w:rPr>
          <w:rFonts w:ascii="IRNazanin" w:hAnsi="IRNazanin" w:eastAsia="IRNazanin"/>
          <w:color w:val="111111"/>
          <w:sz w:val="28"/>
          <w:sz w:val="28"/>
          <w:szCs w:val="28"/>
          <w:rtl w:val="true"/>
          <w:lang w:bidi="fa-IR"/>
        </w:rPr>
        <w:t>طلاب برخاست و یک دینار برداشت و آن را تبدیل به چند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آن یک دینار را برداشت و باقی را در همان طبق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رضی فرمود 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برای روغن چراغ احتیاج پیدا کردم و کلید در خزانه شما که وقف طلاب است نبود از این رو از بقال محله نسیه، روغن چراغ گرفتم اکنون قدری از این دینار را برداشتم تا قرض خود را ادا کنم و سرانجام آن طبق دینار را بار دیگر رد کردند و نپذیرفتند</w:t>
      </w:r>
      <w:r>
        <w:rPr>
          <w:rFonts w:eastAsia="IRNazanin" w:cs="IRNazanin"/>
          <w:color w:val="111111"/>
          <w:sz w:val="28"/>
          <w:szCs w:val="28"/>
          <w:rtl w:val="true"/>
          <w:lang w:bidi="fa-IR"/>
        </w:rPr>
        <w:t xml:space="preserve">.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چرخ و زمین بنده تدبیر توست</w:t>
      </w:r>
    </w:p>
    <w:p>
      <w:pPr>
        <w:pStyle w:val="BookText"/>
        <w:rPr/>
      </w:pPr>
      <w:r>
        <w:rPr>
          <w:rFonts w:ascii="IRNazanin" w:hAnsi="IRNazanin" w:eastAsia="IRNazanin"/>
          <w:color w:val="111111"/>
          <w:sz w:val="28"/>
          <w:sz w:val="28"/>
          <w:szCs w:val="28"/>
          <w:rtl w:val="true"/>
          <w:lang w:bidi="fa-IR"/>
        </w:rPr>
        <w:t>بنده مشو در هم و دینار رام</w:t>
      </w:r>
    </w:p>
    <w:p>
      <w:pPr>
        <w:pStyle w:val="Heading2"/>
        <w:numPr>
          <w:ilvl w:val="1"/>
          <w:numId w:val="1"/>
        </w:numPr>
        <w:rPr/>
      </w:pPr>
      <w:bookmarkStart w:id="2597" w:name="__RefHeading___Toc1108265_1051229030"/>
      <w:bookmarkStart w:id="2598" w:name="_Toc962"/>
      <w:bookmarkEnd w:id="2597"/>
      <w:r>
        <w:rPr/>
        <w:t>961</w:t>
      </w:r>
      <w:r>
        <w:rPr>
          <w:rtl w:val="true"/>
        </w:rPr>
        <w:t xml:space="preserve">- </w:t>
      </w:r>
      <w:r>
        <w:rPr>
          <w:rtl w:val="true"/>
        </w:rPr>
        <w:t xml:space="preserve">عزاداری و گریه رسول خدا </w:t>
      </w:r>
      <w:r>
        <w:rPr>
          <w:rtl w:val="true"/>
        </w:rPr>
        <w:t>(</w:t>
      </w:r>
      <w:r>
        <w:rPr>
          <w:rtl w:val="true"/>
        </w:rPr>
        <w:t>صلی الله علیه واله</w:t>
      </w:r>
      <w:r>
        <w:rPr>
          <w:rtl w:val="true"/>
        </w:rPr>
        <w:t>)</w:t>
      </w:r>
      <w:r>
        <w:rPr>
          <w:rtl w:val="true"/>
        </w:rPr>
        <w:t>از منابع اهل سنت</w:t>
      </w:r>
      <w:r>
        <w:rPr>
          <w:rtl w:val="true"/>
        </w:rPr>
        <w:t>:</w:t>
      </w:r>
      <w:bookmarkEnd w:id="2598"/>
    </w:p>
    <w:p>
      <w:pPr>
        <w:pStyle w:val="BookText"/>
        <w:rPr/>
      </w:pPr>
      <w:r>
        <w:rPr>
          <w:rFonts w:ascii="IRNazanin" w:hAnsi="IRNazanin" w:eastAsia="IRNazanin"/>
          <w:color w:val="111111"/>
          <w:sz w:val="28"/>
          <w:sz w:val="28"/>
          <w:szCs w:val="28"/>
          <w:rtl w:val="true"/>
          <w:lang w:bidi="fa-IR"/>
        </w:rPr>
        <w:t xml:space="preserve">برخورد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عزاداری و گریه آن حضرت نشان مشروعیت عزاداری و بلکه استحباب و رجحان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شیعه برای فرزندان آن حضرت بویژه حضرت سیدالشهداء امام حسین عل اشک می ریزد به تبعیت از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باکیا أشد من بکائه علی حمزه، وضعه فی القبله ثم وقف علی جنازته وانتحب حتی نشق</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شهادت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گریست به گونه که مانند آن را از آن حضرت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رو به قبله نهاد، آنگاه ایستاد و با صدای بلند گریه سر داد تا این که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همسر جعفر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زنهای با ایمان و فداکار صدر اسلام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جعفر در جنگ موته به شهادت رسید،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فرزندان جعفر کجا هستند؟ آنگاه فرزندان او را خدمت آن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آغوش کشید و مورد نوازش قرار داد و سپس چشمان مبارک آن حضرت پر از اشک شد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گویا از جعفر خبری به شما </w:t>
      </w:r>
      <w:bookmarkStart w:id="2599" w:name="pg7341_74995"/>
    </w:p>
    <w:p>
      <w:pPr>
        <w:pStyle w:val="BookText"/>
        <w:rPr/>
      </w:pPr>
      <w:bookmarkEnd w:id="2599"/>
      <w:r>
        <w:rPr>
          <w:rFonts w:ascii="IRNazanin" w:hAnsi="IRNazanin" w:eastAsia="IRNazanin"/>
          <w:color w:val="111111"/>
          <w:sz w:val="28"/>
          <w:sz w:val="28"/>
          <w:szCs w:val="28"/>
          <w:rtl w:val="true"/>
          <w:lang w:bidi="fa-IR"/>
        </w:rPr>
        <w:t>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به شهادت رسید</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دختران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تشییع و تدفین او حضور داشتیم، دیدیم که چشمان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قبر دخترش پر از اشک بود و گریه میکرد</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 xml:space="preserve">ابن ماجه از انس بن مال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إبراهیم ابن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تدرجوه فی أکفانه، حتی أنظر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فأتاه، فانکب علیه، و بکی </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 xml:space="preserve">پس از فوت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او را در کفن پیچید تا او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خود را بریدن ابراهیم افکند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قبر مادرشان آمنه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و بکی من حوله</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گریستند و همه اطرافیان حضرت نیز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مشغول بازی بودند،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فرزندت حسین را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آغوش گرفته و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ترتب در نزد تو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بوییدند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هرگاه این تربت رنگ خون به خود گرفت، بدان که فرزندم حسین به شهادت رسیده است</w:t>
      </w:r>
      <w:r>
        <w:rPr>
          <w:rFonts w:eastAsia="IRNazanin" w:cs="IRNazanin"/>
          <w:color w:val="111111"/>
          <w:sz w:val="28"/>
          <w:szCs w:val="28"/>
          <w:rtl w:val="true"/>
          <w:lang w:bidi="fa-IR"/>
        </w:rPr>
        <w:t>»</w:t>
      </w:r>
      <w:r>
        <w:rPr>
          <w:rStyle w:val="FootnoteAnchor"/>
          <w:rtl w:val="true"/>
        </w:rPr>
        <w:footnoteReference w:id="1301"/>
      </w:r>
    </w:p>
    <w:p>
      <w:pPr>
        <w:pStyle w:val="Heading2"/>
        <w:numPr>
          <w:ilvl w:val="1"/>
          <w:numId w:val="1"/>
        </w:numPr>
        <w:rPr/>
      </w:pPr>
      <w:bookmarkStart w:id="2600" w:name="__RefHeading___Toc1108267_1051229030"/>
      <w:bookmarkStart w:id="2601" w:name="_Toc963"/>
      <w:bookmarkEnd w:id="2600"/>
      <w:r>
        <w:rPr/>
        <w:t>962</w:t>
      </w:r>
      <w:r>
        <w:rPr>
          <w:rtl w:val="true"/>
        </w:rPr>
        <w:t xml:space="preserve">- </w:t>
      </w:r>
      <w:r>
        <w:rPr>
          <w:rtl w:val="true"/>
        </w:rPr>
        <w:t>صد چندان که دانا را از نادان نفر تست، نادان را از دانا وحشتست</w:t>
      </w:r>
      <w:r>
        <w:rPr>
          <w:rtl w:val="true"/>
        </w:rPr>
        <w:t>:</w:t>
      </w:r>
      <w:bookmarkEnd w:id="2601"/>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ضرب المثل را سعدی در گلستان آورده که مطابق با دو قشر از افراد جامعه است قشر اول آنهایی که درک بالا و دانش فوق العاده دارند از هم صحبت شدن با نادان رنج می برند و بزرگترین بلا برای آنان این است کهمجبور شوند با نادانی سر کنند و مدتها از </w:t>
      </w:r>
      <w:bookmarkStart w:id="2602" w:name="pg7341_74996"/>
    </w:p>
    <w:p>
      <w:pPr>
        <w:pStyle w:val="BookText"/>
        <w:rPr/>
      </w:pPr>
      <w:bookmarkEnd w:id="2602"/>
      <w:r>
        <w:rPr>
          <w:rFonts w:ascii="IRNazanin" w:hAnsi="IRNazanin" w:eastAsia="IRNazanin"/>
          <w:color w:val="111111"/>
          <w:sz w:val="28"/>
          <w:sz w:val="28"/>
          <w:szCs w:val="28"/>
          <w:rtl w:val="true"/>
          <w:lang w:bidi="fa-IR"/>
        </w:rPr>
        <w:t>عمر خود را کنار او بگذرانند و جالبتر اینجاست که بسیاری از افراد ناداناز اهل علم فراری هستند و وحشت دارند از اینکه در برابر علماء زانو بزنند و کسب علم کنند چون ارزش تعلم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يصبر على ذل التعلم ساعه بقى في ذل الجهل أبدا</w:t>
      </w:r>
      <w:r>
        <w:rPr>
          <w:rFonts w:eastAsia="Amiri" w:cs="Amiri" w:ascii="Amiri" w:hAnsi="Amiri"/>
          <w:color w:val="111111"/>
          <w:sz w:val="28"/>
          <w:szCs w:val="28"/>
          <w:rtl w:val="true"/>
          <w:lang w:bidi="ar-SA"/>
        </w:rPr>
        <w:t>»</w:t>
      </w:r>
      <w:r>
        <w:rPr>
          <w:rStyle w:val="FootnoteAnchor"/>
          <w:rtl w:val="true"/>
        </w:rPr>
        <w:footnoteReference w:id="1302"/>
      </w:r>
      <w:r>
        <w:rPr>
          <w:rFonts w:ascii="IRNazanin" w:hAnsi="IRNazanin" w:eastAsia="IRNazanin"/>
          <w:color w:val="111111"/>
          <w:sz w:val="28"/>
          <w:sz w:val="28"/>
          <w:szCs w:val="28"/>
          <w:rtl w:val="true"/>
          <w:lang w:bidi="fa-IR"/>
        </w:rPr>
        <w:t>هر کس برخواری ساعتی دانش آموختن صبر نکند، برای همیشه در خواری نادانی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وقتی چیزی را نمی داند، از آموختن آن شرم نکند</w:t>
      </w:r>
      <w:r>
        <w:rPr>
          <w:rFonts w:eastAsia="IRNazanin" w:cs="IRNazanin"/>
          <w:color w:val="111111"/>
          <w:sz w:val="28"/>
          <w:szCs w:val="28"/>
          <w:rtl w:val="true"/>
          <w:lang w:bidi="fa-IR"/>
        </w:rPr>
        <w:t>»</w:t>
      </w:r>
      <w:r>
        <w:rPr>
          <w:rStyle w:val="FootnoteAnchor"/>
          <w:rtl w:val="true"/>
        </w:rPr>
        <w:footnoteReference w:id="1303"/>
      </w:r>
    </w:p>
    <w:p>
      <w:pPr>
        <w:pStyle w:val="Heading2"/>
        <w:numPr>
          <w:ilvl w:val="1"/>
          <w:numId w:val="1"/>
        </w:numPr>
        <w:rPr/>
      </w:pPr>
      <w:bookmarkStart w:id="2603" w:name="__RefHeading___Toc1108269_1051229030"/>
      <w:bookmarkStart w:id="2604" w:name="_Toc964"/>
      <w:bookmarkEnd w:id="2603"/>
      <w:r>
        <w:rPr/>
        <w:t>963</w:t>
      </w:r>
      <w:r>
        <w:rPr>
          <w:rtl w:val="true"/>
        </w:rPr>
        <w:t xml:space="preserve">- </w:t>
      </w:r>
      <w:r>
        <w:rPr>
          <w:rtl w:val="true"/>
        </w:rPr>
        <w:t>دقت لطیف در قضاوت</w:t>
      </w:r>
      <w:r>
        <w:rPr>
          <w:rtl w:val="true"/>
        </w:rPr>
        <w:t>:</w:t>
      </w:r>
      <w:bookmarkEnd w:id="2604"/>
    </w:p>
    <w:p>
      <w:pPr>
        <w:pStyle w:val="BookText"/>
        <w:rPr/>
      </w:pP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اش گم شد یکروز آن را در دست مردی یهودی مشاهده کرد و حق خود را از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تحویل دادن زره امتناع ورزید هر دو در محکمه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قاضی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کنیه خطاب کرد و مرد یهودی را با نام، آن حضرت قاضی را سرزنش نمود که چرا با دو طرف برخوردی نابرابر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که شاهد این مرا اجرا بود گفت این امیرمؤمنان است که مرا نزد قاضی آورده و قاضی نیز علیه وی حکم کرده است ولی او از نوع نام بردن احساس بی عدالتی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اعتراف می کنم که این زره از آن على ان است که در جنگ صفین از شتر خاکستری رنگ ایشان به زمین افتاد و من آن را برداشتم و من بخاطر عدل على ان قبول اسلام می نمایم و به این دین شریف مشرف میشوم</w:t>
      </w:r>
      <w:r>
        <w:rPr>
          <w:rFonts w:eastAsia="IRNazanin" w:cs="IRNazanin"/>
          <w:color w:val="111111"/>
          <w:sz w:val="28"/>
          <w:szCs w:val="28"/>
          <w:rtl w:val="true"/>
          <w:lang w:bidi="fa-IR"/>
        </w:rPr>
        <w:t xml:space="preserve">. </w:t>
      </w:r>
      <w:r>
        <w:rPr>
          <w:rStyle w:val="FootnoteAnchor"/>
          <w:rtl w:val="true"/>
        </w:rPr>
        <w:footnoteReference w:id="1304"/>
      </w:r>
    </w:p>
    <w:p>
      <w:pPr>
        <w:pStyle w:val="Heading2"/>
        <w:numPr>
          <w:ilvl w:val="1"/>
          <w:numId w:val="1"/>
        </w:numPr>
        <w:rPr/>
      </w:pPr>
      <w:bookmarkStart w:id="2605" w:name="__RefHeading___Toc1108271_1051229030"/>
      <w:bookmarkStart w:id="2606" w:name="_Toc965"/>
      <w:bookmarkEnd w:id="2605"/>
      <w:r>
        <w:rPr/>
        <w:t>964</w:t>
      </w:r>
      <w:r>
        <w:rPr>
          <w:rtl w:val="true"/>
        </w:rPr>
        <w:t xml:space="preserve">- </w:t>
      </w:r>
      <w:r>
        <w:rPr>
          <w:rtl w:val="true"/>
        </w:rPr>
        <w:t>دحو الارض به چه معناست؟</w:t>
      </w:r>
      <w:bookmarkEnd w:id="2606"/>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بَعْدَ ذَلِكَ دَحَاهَا أَخْرَجَ مِنْهَا مَاءَهَا وَمَرْعَاهَا وَالْجِبَالَ أَرْسَاهَا </w:t>
      </w:r>
      <w:r>
        <w:rPr>
          <w:rFonts w:eastAsia="Amiri" w:cs="Amiri" w:ascii="Amiri" w:hAnsi="Amiri"/>
          <w:color w:val="111111"/>
          <w:sz w:val="28"/>
          <w:szCs w:val="28"/>
          <w:rtl w:val="true"/>
          <w:lang w:bidi="ar-SA"/>
        </w:rPr>
        <w:t>»</w:t>
      </w:r>
      <w:r>
        <w:rPr>
          <w:rStyle w:val="FootnoteAnchor"/>
          <w:rtl w:val="true"/>
        </w:rPr>
        <w:footnoteReference w:id="1305"/>
      </w:r>
      <w:bookmarkStart w:id="2607" w:name="pg7341_74997"/>
    </w:p>
    <w:p>
      <w:pPr>
        <w:pStyle w:val="BookText"/>
        <w:rPr/>
      </w:pPr>
      <w:bookmarkEnd w:id="2607"/>
      <w:r>
        <w:rPr>
          <w:rFonts w:ascii="IRNazanin" w:hAnsi="IRNazanin" w:eastAsia="IRNazanin"/>
          <w:color w:val="111111"/>
          <w:sz w:val="28"/>
          <w:sz w:val="28"/>
          <w:szCs w:val="28"/>
          <w:rtl w:val="true"/>
          <w:lang w:bidi="fa-IR"/>
        </w:rPr>
        <w:t>و زمین را بعد از آن وسعت داده، و در آن، آب و چراگاه بیرون آورده و کوهها را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دځو به معنای گسترش است و بعضی نیز آن را به معنای تکان دادن چیزی از محل اصلی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دحوالارض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شدن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زمین از اول جایی که خلق شد یعنی موضع کعبه وسعت داده شد و لذا کعبه را ام القری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تمام سطح زمین را آب فراگرفته بود این آبها به تدریج در گودال های زمین جای گرفتند و خشکیها از زیر آب سر بر آوردند و روز به روز گسترده 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زمین در آغاز به صورت پستیها و بلندیها یا شیبهای تند و غیر قابل سکونت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باران های سیلابی مدام باریدند، ارتفاعات زمین را شستند و دره ها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زمین های مسطح و قابل استفاده برای زندگی انسان و کشت و زرع به وجود آمد و مجموع این گسترده شدندحوالارض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این روز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داحى الكعبة و فالق الجبة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خانه کعبه را گسترانیدی و دانه را شکافتی</w:t>
      </w:r>
      <w:r>
        <w:rPr>
          <w:rFonts w:eastAsia="IRNazanin" w:cs="IRNazanin"/>
          <w:color w:val="111111"/>
          <w:sz w:val="28"/>
          <w:szCs w:val="28"/>
          <w:rtl w:val="true"/>
          <w:lang w:bidi="fa-IR"/>
        </w:rPr>
        <w:t>.</w:t>
      </w:r>
    </w:p>
    <w:p>
      <w:pPr>
        <w:pStyle w:val="Heading2"/>
        <w:numPr>
          <w:ilvl w:val="1"/>
          <w:numId w:val="1"/>
        </w:numPr>
        <w:rPr/>
      </w:pPr>
      <w:bookmarkStart w:id="2608" w:name="__RefHeading___Toc1108273_1051229030"/>
      <w:bookmarkStart w:id="2609" w:name="_Toc966"/>
      <w:bookmarkEnd w:id="2608"/>
      <w:r>
        <w:rPr/>
        <w:t>965</w:t>
      </w:r>
      <w:r>
        <w:rPr>
          <w:rtl w:val="true"/>
        </w:rPr>
        <w:t>-</w:t>
      </w:r>
      <w:r>
        <w:rPr>
          <w:rtl w:val="true"/>
        </w:rPr>
        <w:t xml:space="preserve">ویژه گی های برادر ایمانی امیرالمؤمنين على </w:t>
      </w:r>
      <w:r>
        <w:rPr>
          <w:rtl w:val="true"/>
        </w:rPr>
        <w:t>(</w:t>
      </w:r>
      <w:r>
        <w:rPr>
          <w:rtl w:val="true"/>
        </w:rPr>
        <w:t>علیه السلام</w:t>
      </w:r>
      <w:r>
        <w:rPr>
          <w:rtl w:val="true"/>
        </w:rPr>
        <w:t>) :</w:t>
      </w:r>
      <w:bookmarkEnd w:id="2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برادریش در راه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آخى للدنيا حرم</w:t>
      </w:r>
      <w:r>
        <w:rPr>
          <w:rFonts w:eastAsia="Amiri" w:cs="Amiri" w:ascii="Amiri" w:hAnsi="Amiri"/>
          <w:color w:val="111111"/>
          <w:sz w:val="28"/>
          <w:szCs w:val="28"/>
          <w:rtl w:val="true"/>
          <w:lang w:bidi="ar-SA"/>
        </w:rPr>
        <w:t>»</w:t>
      </w:r>
      <w:r>
        <w:rPr>
          <w:rStyle w:val="FootnoteAnchor"/>
          <w:rtl w:val="true"/>
        </w:rPr>
        <w:footnoteReference w:id="1306"/>
      </w:r>
      <w:r>
        <w:rPr>
          <w:rFonts w:ascii="IRNazanin" w:hAnsi="IRNazanin" w:eastAsia="IRNazanin"/>
          <w:color w:val="111111"/>
          <w:sz w:val="28"/>
          <w:sz w:val="28"/>
          <w:szCs w:val="28"/>
          <w:rtl w:val="true"/>
          <w:lang w:bidi="fa-IR"/>
        </w:rPr>
        <w:t>هر کس به خاطر دنیا با کسی برادری کند گرفتار محرومیتها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دنیا در نظرش کوچک بود در نظر من شخصیتی بزرگ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بر او مسلط نبود یعنی هر چه هوس می کرد و دل مطالبه مینمود داخل معده نمی کرد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به دست نمی آورد حسرتش را نمی خورد و اشتها نشان نمی داد و </w:t>
      </w:r>
    </w:p>
    <w:p>
      <w:pPr>
        <w:pStyle w:val="BookText"/>
        <w:rPr/>
      </w:pPr>
      <w:r>
        <w:rPr>
          <w:rFonts w:ascii="IRNazanin" w:hAnsi="IRNazanin" w:eastAsia="IRNazanin"/>
          <w:color w:val="111111"/>
          <w:sz w:val="28"/>
          <w:sz w:val="28"/>
          <w:szCs w:val="28"/>
          <w:rtl w:val="true"/>
          <w:lang w:bidi="fa-IR"/>
        </w:rPr>
        <w:t>هنگامی که به چیزی دست می یافت افراط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روزهایش را در سکوت سپری می کرد و هنگامی که لب به سخن می گشود جای سخن گفتن برای دیگران باقی نمی گذاشت و عطش پرسش کنندگان را رفع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ضعیف جامعه بود و مردم او را ضعیف می دانستند ولی وقتی یک مسئله جدی پیش می آمد چون شیری نیرومند و مار بیابان مشغول به کار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قاضی نمی رفت دلیل نمی آورد و هر که عذری داشت سرزنش نمی کرد تا عذرش را گوش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شکایت نمی کرد وقتی که سلامتی می یافت از بیماریش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میگفت عمل می کرد و کاری که انجام نمیداد حرفش را نمی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گفتار بر او پیروز می شدند در سکوت کسی نمی توانست اورا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شنیدن سخن دیگران حریص تر بود تا اینکه خود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موضوع ناگهانی برایش پیش می آمد درباره هر دو فکر میکرد که کدامیک به هوای نفس نزدیکتر است با همان مخالف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على ما بعد از بیان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برادر ایمانی خویش به همه پیروان خویش خطاب فرمود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بِهَذِهِ اَلْخَلاَئِقِ فَالْزَمُوهَا وَ تَنَافَسُوا فِيهَا فَإِنْ لَمْ تَسْتَطِيعُوهَا فَاعْلَمُوا أَنَّ أَخْذَ اَلْقَلِيلِ خَيْرٌ مِنْ تَرْكِ اَلْكَثِيرِ </w:t>
      </w:r>
      <w:r>
        <w:rPr>
          <w:rFonts w:eastAsia="Amiri" w:cs="Amiri" w:ascii="Amiri" w:hAnsi="Amiri"/>
          <w:color w:val="111111"/>
          <w:sz w:val="28"/>
          <w:szCs w:val="28"/>
          <w:rtl w:val="true"/>
          <w:lang w:bidi="ar-SA"/>
        </w:rPr>
        <w:t xml:space="preserve">.» </w:t>
      </w:r>
      <w:r>
        <w:rPr>
          <w:rStyle w:val="FootnoteAnchor"/>
          <w:rtl w:val="true"/>
        </w:rPr>
        <w:footnoteReference w:id="1307"/>
      </w:r>
      <w:r>
        <w:rPr>
          <w:rFonts w:ascii="IRNazanin" w:hAnsi="IRNazanin" w:eastAsia="IRNazanin"/>
          <w:color w:val="111111"/>
          <w:sz w:val="28"/>
          <w:sz w:val="28"/>
          <w:szCs w:val="28"/>
          <w:rtl w:val="true"/>
          <w:lang w:bidi="fa-IR"/>
        </w:rPr>
        <w:t>بر شما لازم است که این صفات را در خود ایجاد کنید و در به دست آوردن آنها از همدیگر سبقت بگیرید و اگر نتوانستید بدانید که فرا گرفتن مختصر بهتر است از اینکه همه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شرح کنندگان نهج البلاغه بر این اعتقادند که اوصاف مذکور از زبان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برادر ایمانیش مربوط به اباذر غفاری و یا عثمان بن مظعون است</w:t>
      </w:r>
      <w:r>
        <w:rPr>
          <w:rFonts w:eastAsia="IRNazanin" w:cs="IRNazanin"/>
          <w:color w:val="111111"/>
          <w:sz w:val="28"/>
          <w:szCs w:val="28"/>
          <w:rtl w:val="true"/>
          <w:lang w:bidi="fa-IR"/>
        </w:rPr>
        <w:t xml:space="preserve">. </w:t>
      </w:r>
      <w:bookmarkStart w:id="2610" w:name="pg7341_74999"/>
    </w:p>
    <w:p>
      <w:pPr>
        <w:pStyle w:val="Heading2"/>
        <w:numPr>
          <w:ilvl w:val="1"/>
          <w:numId w:val="1"/>
        </w:numPr>
        <w:rPr/>
      </w:pPr>
      <w:bookmarkStart w:id="2611" w:name="__RefHeading___Toc1108275_1051229030"/>
      <w:bookmarkStart w:id="2612" w:name="_Toc967"/>
      <w:bookmarkEnd w:id="2610"/>
      <w:bookmarkEnd w:id="2611"/>
      <w:r>
        <w:rPr/>
        <w:t>966</w:t>
      </w:r>
      <w:r>
        <w:rPr>
          <w:rtl w:val="true"/>
        </w:rPr>
        <w:t xml:space="preserve">- </w:t>
      </w:r>
      <w:r>
        <w:rPr>
          <w:rtl w:val="true"/>
        </w:rPr>
        <w:t>غورباغه پسر غورباغه</w:t>
      </w:r>
      <w:r>
        <w:rPr>
          <w:rtl w:val="true"/>
        </w:rPr>
        <w:t>:</w:t>
      </w:r>
      <w:bookmarkEnd w:id="2612"/>
    </w:p>
    <w:p>
      <w:pPr>
        <w:pStyle w:val="BookText"/>
        <w:rPr/>
      </w:pPr>
      <w:r>
        <w:rPr>
          <w:rFonts w:ascii="IRNazanin" w:hAnsi="IRNazanin" w:eastAsia="IRNazanin"/>
          <w:color w:val="111111"/>
          <w:sz w:val="28"/>
          <w:sz w:val="28"/>
          <w:szCs w:val="28"/>
          <w:rtl w:val="true"/>
          <w:lang w:bidi="fa-IR"/>
        </w:rPr>
        <w:t>مروان فرزند حکم فرزند ابی العاص فرزند امیه همان کسی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لَعَنَكَ اللَّهُ وَ لَعَنَ مَا فِي صُلْبِكَ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تو را و لعنت کند آنچه در صلب خود داری که منظور همین مروان لعنة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 ازل و ابد هنگامی که سر مقدس سیدالشهداء را برایش آوردند بالای منبر رفت و خطبه خواند سپس به رأس آن گرامی و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يوم بيوم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یک روز به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روز تو پدران کافر و ملحد مرا کشتی امروز ما انتقام گرفتیم، نوهات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همين ملعون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شما همه اش بر مافخر میفروشید به خاطر فاطمه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مبارک بر گلوی مروان گذاشت و سر پیچش را دور گردنش پیچید تا غش کرد و روی زمین افتاد</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عبدالرحمان عوف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مولودی متولد نمیشد مگر اینکه او را می آوردند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او دعا کند و همینکه مروان را نزد آن گرامی آوردند در حق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اَلْوَزَغُ بْنُ اَلْوَزَغِ اَلْمَلْعُونُ بْنُ اَلْمَلْعُونِ</w:t>
      </w:r>
      <w:r>
        <w:rPr>
          <w:rFonts w:eastAsia="Amiri" w:cs="Amiri" w:ascii="Amiri" w:hAnsi="Amiri"/>
          <w:color w:val="111111"/>
          <w:sz w:val="28"/>
          <w:szCs w:val="28"/>
          <w:rtl w:val="true"/>
          <w:lang w:bidi="ar-SA"/>
        </w:rPr>
        <w:t>.»</w:t>
      </w:r>
      <w:r>
        <w:rPr>
          <w:rStyle w:val="FootnoteAnchor"/>
          <w:rtl w:val="true"/>
        </w:rPr>
        <w:footnoteReference w:id="1309"/>
      </w:r>
      <w:r>
        <w:rPr>
          <w:rFonts w:ascii="IRNazanin" w:hAnsi="IRNazanin" w:eastAsia="IRNazanin"/>
          <w:color w:val="111111"/>
          <w:sz w:val="28"/>
          <w:sz w:val="28"/>
          <w:szCs w:val="28"/>
          <w:rtl w:val="true"/>
          <w:lang w:bidi="fa-IR"/>
        </w:rPr>
        <w:t>او غورباغه پسر غورباغه و ملعون پسر ملعون است</w:t>
      </w:r>
      <w:r>
        <w:rPr>
          <w:rFonts w:eastAsia="IRNazanin" w:cs="IRNazanin"/>
          <w:color w:val="111111"/>
          <w:sz w:val="28"/>
          <w:szCs w:val="28"/>
          <w:rtl w:val="true"/>
          <w:lang w:bidi="fa-IR"/>
        </w:rPr>
        <w:t>.</w:t>
      </w:r>
    </w:p>
    <w:p>
      <w:pPr>
        <w:pStyle w:val="Heading2"/>
        <w:numPr>
          <w:ilvl w:val="1"/>
          <w:numId w:val="1"/>
        </w:numPr>
        <w:rPr/>
      </w:pPr>
      <w:bookmarkStart w:id="2613" w:name="__RefHeading___Toc1108277_1051229030"/>
      <w:bookmarkStart w:id="2614" w:name="_Toc968"/>
      <w:bookmarkEnd w:id="2613"/>
      <w:r>
        <w:rPr/>
        <w:t>967</w:t>
      </w:r>
      <w:r>
        <w:rPr>
          <w:rtl w:val="true"/>
        </w:rPr>
        <w:t xml:space="preserve">- </w:t>
      </w:r>
      <w:r>
        <w:rPr>
          <w:rtl w:val="true"/>
        </w:rPr>
        <w:t>مجنون و نمازگزار</w:t>
      </w:r>
      <w:r>
        <w:rPr>
          <w:rtl w:val="true"/>
        </w:rPr>
        <w:t>:</w:t>
      </w:r>
      <w:bookmarkEnd w:id="2614"/>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مجنون از کنار زاهدی که مشغول نمازبود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نماز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راز و نیاز با خدا بودم تو چگونه این رشته را برید؟ </w:t>
      </w:r>
      <w:bookmarkStart w:id="2615" w:name="pg7341_75000"/>
    </w:p>
    <w:p>
      <w:pPr>
        <w:pStyle w:val="BookText"/>
        <w:rPr/>
      </w:pPr>
      <w:bookmarkEnd w:id="2615"/>
      <w:r>
        <w:rPr>
          <w:rFonts w:ascii="IRNazanin" w:hAnsi="IRNazanin" w:eastAsia="IRNazanin"/>
          <w:color w:val="111111"/>
          <w:sz w:val="28"/>
          <w:sz w:val="28"/>
          <w:szCs w:val="28"/>
          <w:rtl w:val="true"/>
          <w:lang w:bidi="fa-IR"/>
        </w:rPr>
        <w:t>مجنون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عاشق بنده ای هستم، تو را ندیدم چگونه است کهتو ادعا میکنی عاشق خدایی مرا دیدی</w:t>
      </w:r>
      <w:r>
        <w:rPr>
          <w:rFonts w:eastAsia="IRNazanin" w:cs="IRNazanin"/>
          <w:color w:val="111111"/>
          <w:sz w:val="28"/>
          <w:szCs w:val="28"/>
          <w:rtl w:val="true"/>
          <w:lang w:bidi="fa-IR"/>
        </w:rPr>
        <w:t>!</w:t>
      </w:r>
    </w:p>
    <w:p>
      <w:pPr>
        <w:pStyle w:val="Heading2"/>
        <w:numPr>
          <w:ilvl w:val="1"/>
          <w:numId w:val="1"/>
        </w:numPr>
        <w:rPr/>
      </w:pPr>
      <w:bookmarkStart w:id="2616" w:name="__RefHeading___Toc1108279_1051229030"/>
      <w:bookmarkStart w:id="2617" w:name="_Toc969"/>
      <w:bookmarkEnd w:id="2616"/>
      <w:r>
        <w:rPr/>
        <w:t>968</w:t>
      </w:r>
      <w:r>
        <w:rPr>
          <w:rtl w:val="true"/>
        </w:rPr>
        <w:t xml:space="preserve">- </w:t>
      </w:r>
      <w:r>
        <w:rPr>
          <w:rtl w:val="true"/>
        </w:rPr>
        <w:t>الوالولعزم کیانند؟</w:t>
      </w:r>
      <w:bookmarkEnd w:id="2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كَمَا صَبَرَ أُولُو الْعَزْمِ مِنَ الرُّسُلِ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IRNazanin" w:hAnsi="IRNazanin" w:eastAsia="IRNazanin"/>
          <w:color w:val="111111"/>
          <w:sz w:val="28"/>
          <w:sz w:val="28"/>
          <w:szCs w:val="28"/>
          <w:rtl w:val="true"/>
          <w:lang w:bidi="fa-IR"/>
        </w:rPr>
        <w:t>ای رسول ما همانند پیامبران صاحب عزم شکیبایی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اولواالعزم من الرسل خمسة نوح و إبراهیم و موسى و عیسى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صاحب عزم از رسولان الهی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اولوالعزم را بدین جهت صاحبان عزم نامیدند که دارای عزم و شریعت بودند و به همین ترتیب هر پیامبری که بعد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بر شریعت و راه نوح عمل کرد و تابع کتاب او بود تا عصر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پیامبری که در عصر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آمد بر شریعت و راه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بود بر شریعت موسی و راه او عمل کرد و تابع کتاب او بود تا زمان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پیامبری که در عصر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بود بر راه شریعت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 و تابع کتاب او بود تا زمان پیامبر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پنج نفر اولوالعزم هستند و اینها برتر از همه انبیاء و رسولان می باشند</w:t>
      </w:r>
      <w:r>
        <w:rPr>
          <w:rFonts w:eastAsia="IRNazanin" w:cs="IRNazanin"/>
          <w:color w:val="111111"/>
          <w:sz w:val="28"/>
          <w:szCs w:val="28"/>
          <w:rtl w:val="true"/>
          <w:lang w:bidi="fa-IR"/>
        </w:rPr>
        <w:t>»</w:t>
      </w:r>
      <w:r>
        <w:rPr>
          <w:rStyle w:val="FootnoteAnchor"/>
          <w:rtl w:val="true"/>
        </w:rPr>
        <w:footnoteReference w:id="1312"/>
      </w:r>
    </w:p>
    <w:p>
      <w:pPr>
        <w:pStyle w:val="Heading2"/>
        <w:numPr>
          <w:ilvl w:val="1"/>
          <w:numId w:val="1"/>
        </w:numPr>
        <w:rPr/>
      </w:pPr>
      <w:bookmarkStart w:id="2618" w:name="__RefHeading___Toc1108281_1051229030"/>
      <w:bookmarkStart w:id="2619" w:name="_Toc970"/>
      <w:bookmarkEnd w:id="2618"/>
      <w:r>
        <w:rPr/>
        <w:t>969</w:t>
      </w:r>
      <w:r>
        <w:rPr>
          <w:rtl w:val="true"/>
        </w:rPr>
        <w:t xml:space="preserve">- </w:t>
      </w:r>
      <w:r>
        <w:rPr>
          <w:rtl w:val="true"/>
        </w:rPr>
        <w:t>نیم نگاهی به جرثومه فساد</w:t>
      </w:r>
      <w:r>
        <w:rPr>
          <w:rtl w:val="true"/>
        </w:rPr>
        <w:t>:</w:t>
      </w:r>
      <w:bookmarkEnd w:id="2619"/>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هند دختر عتبة بن ربيعة بن عبد شمس همان کسی که در جنگ احد کافران را بر کارزار با مسلمانان تحریص و تشویق می کرد و هنگامی که وحشی حمزه عمومی گرامی پیامبر را شهید کرد هند بر سر بدن مطهرش حاضر شد و کبد آن بزرگوار را بیرون </w:t>
      </w:r>
    </w:p>
    <w:p>
      <w:pPr>
        <w:pStyle w:val="BookText"/>
        <w:rPr/>
      </w:pPr>
      <w:r>
        <w:rPr>
          <w:rFonts w:ascii="IRNazanin" w:hAnsi="IRNazanin" w:eastAsia="IRNazanin"/>
          <w:color w:val="111111"/>
          <w:sz w:val="28"/>
          <w:sz w:val="28"/>
          <w:szCs w:val="28"/>
          <w:rtl w:val="true"/>
          <w:lang w:bidi="fa-IR"/>
        </w:rPr>
        <w:t>آورد و در دهان گذاشت تا بخورد ولی موفق نشد و معروف شد به هند جگرخوار و جسد حمزه را قطعه قطعه کرد و بند از آنها گذراند و به گردن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ابوسفیان همان که از روی اضطرار اسلام آورد و در باطن به نفاق و کفر باقی مانددر قریش هیچ فتنه ای بر پا نشد مگر آنکه او در آن دخالت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سنایی درباره این مادر و پدر سروده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پسر هند مگر نشنیدی</w:t>
      </w:r>
    </w:p>
    <w:p>
      <w:pPr>
        <w:pStyle w:val="BookText"/>
        <w:rPr/>
      </w:pPr>
      <w:r>
        <w:rPr>
          <w:rFonts w:ascii="IRNazanin" w:hAnsi="IRNazanin" w:eastAsia="IRNazanin"/>
          <w:color w:val="111111"/>
          <w:sz w:val="28"/>
          <w:sz w:val="28"/>
          <w:szCs w:val="28"/>
          <w:rtl w:val="true"/>
          <w:lang w:bidi="fa-IR"/>
        </w:rPr>
        <w:t>که از او بر سر اولاد پیمبر چه رسید</w:t>
      </w:r>
    </w:p>
    <w:p>
      <w:pPr>
        <w:pStyle w:val="BookText"/>
        <w:rPr/>
      </w:pPr>
      <w:r>
        <w:rPr>
          <w:rFonts w:ascii="IRNazanin" w:hAnsi="IRNazanin" w:eastAsia="IRNazanin"/>
          <w:color w:val="111111"/>
          <w:sz w:val="28"/>
          <w:sz w:val="28"/>
          <w:szCs w:val="28"/>
          <w:rtl w:val="true"/>
          <w:lang w:bidi="fa-IR"/>
        </w:rPr>
        <w:t>پدر او لب و دندان پیمبر بشکست</w:t>
      </w:r>
    </w:p>
    <w:p>
      <w:pPr>
        <w:pStyle w:val="BookText"/>
        <w:rPr/>
      </w:pPr>
      <w:r>
        <w:rPr>
          <w:rFonts w:ascii="IRNazanin" w:hAnsi="IRNazanin" w:eastAsia="IRNazanin"/>
          <w:color w:val="111111"/>
          <w:sz w:val="28"/>
          <w:sz w:val="28"/>
          <w:szCs w:val="28"/>
          <w:rtl w:val="true"/>
          <w:lang w:bidi="fa-IR"/>
        </w:rPr>
        <w:t>مادر او جگر عم پیمبر بمکید</w:t>
      </w:r>
    </w:p>
    <w:p>
      <w:pPr>
        <w:pStyle w:val="BookText"/>
        <w:rPr/>
      </w:pPr>
      <w:r>
        <w:rPr>
          <w:rFonts w:ascii="IRNazanin" w:hAnsi="IRNazanin" w:eastAsia="IRNazanin"/>
          <w:color w:val="111111"/>
          <w:sz w:val="28"/>
          <w:sz w:val="28"/>
          <w:szCs w:val="28"/>
          <w:rtl w:val="true"/>
          <w:lang w:bidi="fa-IR"/>
        </w:rPr>
        <w:t>خود به ناحق حق داماد پیمبر بگرفت</w:t>
      </w:r>
    </w:p>
    <w:p>
      <w:pPr>
        <w:pStyle w:val="BookText"/>
        <w:rPr/>
      </w:pPr>
      <w:r>
        <w:rPr>
          <w:rFonts w:ascii="IRNazanin" w:hAnsi="IRNazanin" w:eastAsia="IRNazanin"/>
          <w:color w:val="111111"/>
          <w:sz w:val="28"/>
          <w:sz w:val="28"/>
          <w:szCs w:val="28"/>
          <w:rtl w:val="true"/>
          <w:lang w:bidi="fa-IR"/>
        </w:rPr>
        <w:t>پسر او سر فرزند پیمبر ببرید</w:t>
      </w:r>
    </w:p>
    <w:p>
      <w:pPr>
        <w:pStyle w:val="BookText"/>
        <w:rPr/>
      </w:pPr>
      <w:r>
        <w:rPr>
          <w:rFonts w:ascii="IRNazanin" w:hAnsi="IRNazanin" w:eastAsia="IRNazanin"/>
          <w:color w:val="111111"/>
          <w:sz w:val="28"/>
          <w:sz w:val="28"/>
          <w:szCs w:val="28"/>
          <w:rtl w:val="true"/>
          <w:lang w:bidi="fa-IR"/>
        </w:rPr>
        <w:t>بر چنین قوم چرا لعنت و نفرین نکنیم</w:t>
      </w:r>
    </w:p>
    <w:p>
      <w:pPr>
        <w:pStyle w:val="BookText"/>
        <w:rPr/>
      </w:pPr>
      <w:r>
        <w:rPr>
          <w:rFonts w:ascii="IRNazanin" w:hAnsi="IRNazanin" w:eastAsia="IRNazanin"/>
          <w:color w:val="111111"/>
          <w:sz w:val="28"/>
          <w:sz w:val="28"/>
          <w:szCs w:val="28"/>
          <w:rtl w:val="true"/>
          <w:lang w:bidi="fa-IR"/>
        </w:rPr>
        <w:t>لعنة الله یزیدا و علی حب یزید</w:t>
      </w:r>
    </w:p>
    <w:p>
      <w:pPr>
        <w:pStyle w:val="BookText"/>
        <w:rPr/>
      </w:pPr>
      <w:r>
        <w:rPr>
          <w:rFonts w:ascii="IRNazanin" w:hAnsi="IRNazanin" w:eastAsia="IRNazanin"/>
          <w:color w:val="111111"/>
          <w:sz w:val="28"/>
          <w:sz w:val="28"/>
          <w:szCs w:val="28"/>
          <w:rtl w:val="true"/>
          <w:lang w:bidi="fa-IR"/>
        </w:rPr>
        <w:t xml:space="preserve">معاویه به حسب ظاهر پسر هند و از ابوسفیان است ولی راغب اصفهانی و ابن ابی الحدید نسبت معاویه را به چهار نفر انتساب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معاویه را لعن می کرد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الآعین بن الأعين الطليق بن الطليق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فرزند لعین، آزاد شده در روز فتح مکه و فرزند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علت بود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به وی خطاب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الطقاء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کسی که جدم شما را آزاد کرد و از شما انتقام نگرفت</w:t>
      </w:r>
      <w:r>
        <w:rPr>
          <w:rStyle w:val="FootnoteAnchor"/>
          <w:rtl w:val="true"/>
        </w:rPr>
        <w:footnoteReference w:id="1313"/>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جرثومه فساد می فرمود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أَنْتَ صَانِعٌ إِذَا تَکَشَّفَتْ عَنْکَ جَلاَبِیبُ مَا أَنْتَ فِیهِ مِنْ دُنْیَا</w:t>
      </w:r>
      <w:r>
        <w:rPr>
          <w:rFonts w:eastAsia="Amiri" w:cs="Amiri" w:ascii="Amiri" w:hAnsi="Amiri"/>
          <w:color w:val="111111"/>
          <w:sz w:val="28"/>
          <w:szCs w:val="28"/>
          <w:rtl w:val="true"/>
          <w:lang w:bidi="ar-SA"/>
        </w:rPr>
        <w:t>»</w:t>
      </w:r>
      <w:r>
        <w:rPr>
          <w:rStyle w:val="FootnoteAnchor"/>
          <w:rtl w:val="true"/>
        </w:rPr>
        <w:footnoteReference w:id="1314"/>
      </w:r>
      <w:r>
        <w:rPr>
          <w:rFonts w:ascii="IRNazanin" w:hAnsi="IRNazanin" w:eastAsia="IRNazanin"/>
          <w:color w:val="111111"/>
          <w:sz w:val="28"/>
          <w:sz w:val="28"/>
          <w:szCs w:val="28"/>
          <w:rtl w:val="true"/>
          <w:lang w:bidi="fa-IR"/>
        </w:rPr>
        <w:t>ای معاویه چه خواهی کرد آن وقتی که چهره واقعیت در دنیایی که هستی آشکار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أَرْدَیْتَ جِیلاً مِنَ النَّاسِ کَثِیراً خَدَعْتَهُمْ بِغَیِّکَ وَ أَلْقَیْتَهُمْ فِی مَوْجِ بَحْرِکَ تَغْشَاهُمُ الظُّلُمَاتُ وَ تَتَلاَطَمُ بِهِمُ الشُّبُهَاتُ</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زیادی از مردم را نابود کردی و با گمراه کردنشان فریبشان دادی </w:t>
      </w:r>
      <w:bookmarkStart w:id="2620" w:name="pg7341_75002"/>
    </w:p>
    <w:p>
      <w:pPr>
        <w:pStyle w:val="BookText"/>
        <w:rPr/>
      </w:pPr>
      <w:bookmarkEnd w:id="2620"/>
      <w:r>
        <w:rPr>
          <w:rFonts w:ascii="IRNazanin" w:hAnsi="IRNazanin" w:eastAsia="IRNazanin"/>
          <w:color w:val="111111"/>
          <w:sz w:val="28"/>
          <w:sz w:val="28"/>
          <w:szCs w:val="28"/>
          <w:rtl w:val="true"/>
          <w:lang w:bidi="fa-IR"/>
        </w:rPr>
        <w:t>و آنها را در موج دریای نفاق خود انداختی تا آنجا که تاریکیها ایشان را احاطه کرده و گرفتار تلاطم امواج شبه 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جرثومه فساد چهل سال سلطنت کرد و در سن هشتاد سالگی در شهر دمشق مرد و در باب صغير دفن شد و هم اینک قبرش مزبله دان است و از روز مرگش تا به امروز هرکس تصمیم به ساختن و بنای قبرش کرده به تیرغيب گرفتار آمده و بهدرک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عنوان یک نمونه عبدالسلام عارف که جزو کودتاگران گروه صدام در عراق بود اعلام رسمی کرد به قصد ساختن قبر معاویه به دمشق می روم ولی هواپیمایش در هوا آتش گرفت و منفجر شد و به همانجایی که عرض شد واصل گردید</w:t>
      </w:r>
      <w:r>
        <w:rPr>
          <w:rFonts w:eastAsia="IRNazanin" w:cs="IRNazanin"/>
          <w:color w:val="111111"/>
          <w:sz w:val="28"/>
          <w:szCs w:val="28"/>
          <w:rtl w:val="true"/>
          <w:lang w:bidi="fa-IR"/>
        </w:rPr>
        <w:t>.</w:t>
      </w:r>
    </w:p>
    <w:p>
      <w:pPr>
        <w:pStyle w:val="Heading2"/>
        <w:numPr>
          <w:ilvl w:val="1"/>
          <w:numId w:val="1"/>
        </w:numPr>
        <w:rPr/>
      </w:pPr>
      <w:bookmarkStart w:id="2621" w:name="__RefHeading___Toc1108283_1051229030"/>
      <w:bookmarkStart w:id="2622" w:name="_Toc971"/>
      <w:bookmarkEnd w:id="2621"/>
      <w:r>
        <w:rPr/>
        <w:t>970</w:t>
      </w:r>
      <w:r>
        <w:rPr>
          <w:rtl w:val="true"/>
        </w:rPr>
        <w:t xml:space="preserve">- </w:t>
      </w:r>
      <w:r>
        <w:rPr>
          <w:rtl w:val="true"/>
        </w:rPr>
        <w:t>حد فاصل موجودات با خدا</w:t>
      </w:r>
      <w:r>
        <w:rPr>
          <w:rtl w:val="true"/>
        </w:rPr>
        <w:t>:</w:t>
      </w:r>
      <w:bookmarkEnd w:id="2622"/>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فاصل را اینگونه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كل شی‌ء لا بمقارنه و غیر كل شیی‌ء لا بمزایله </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با همه چیز هست اما نه اینکه همنشین آن باشد و غیر از هر چیزی است نه بدان معنی که از کناره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 مِنَ الأشياءِ غَيرُ مُلابِسٍ، بَعيدٌ مِنها غَيرُ مُباينٍ</w:t>
      </w:r>
      <w:r>
        <w:rPr>
          <w:rFonts w:eastAsia="Amiri" w:cs="Amiri" w:ascii="Amiri" w:hAnsi="Amiri"/>
          <w:color w:val="111111"/>
          <w:sz w:val="28"/>
          <w:szCs w:val="28"/>
          <w:rtl w:val="true"/>
          <w:lang w:bidi="ar-SA"/>
        </w:rPr>
        <w:t>»</w:t>
      </w:r>
      <w:r>
        <w:rPr>
          <w:rStyle w:val="FootnoteAnchor"/>
          <w:rtl w:val="true"/>
        </w:rPr>
        <w:footnoteReference w:id="1317"/>
      </w:r>
      <w:r>
        <w:rPr>
          <w:rFonts w:ascii="IRNazanin" w:hAnsi="IRNazanin" w:eastAsia="IRNazanin"/>
          <w:color w:val="111111"/>
          <w:sz w:val="28"/>
          <w:sz w:val="28"/>
          <w:szCs w:val="28"/>
          <w:rtl w:val="true"/>
          <w:lang w:bidi="fa-IR"/>
        </w:rPr>
        <w:t>خداوند به هر چیزی نزدیک است اما نه چسبیده به آن و از هر چیزی دور است ولی نه جدای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منظور از قرب و نزدیکی خدا به اشیاء یا انسانها قرب مکانی نیست زیرا این گونه نزدیکی از خصوصیات جسم است و خداوند منزه از مکان و جسمانیت است بلکه مراد قرب احاطی است به احاطه قیومیت و سلطه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باشد اقرب از حبل الورید</w:t>
      </w:r>
    </w:p>
    <w:p>
      <w:pPr>
        <w:pStyle w:val="BookText"/>
        <w:rPr/>
      </w:pPr>
      <w:r>
        <w:rPr>
          <w:rFonts w:ascii="IRNazanin" w:hAnsi="IRNazanin" w:eastAsia="IRNazanin"/>
          <w:color w:val="111111"/>
          <w:sz w:val="28"/>
          <w:sz w:val="28"/>
          <w:szCs w:val="28"/>
          <w:rtl w:val="true"/>
          <w:lang w:bidi="fa-IR"/>
        </w:rPr>
        <w:t>گرزن و فرزند و گر جانانه است</w:t>
      </w:r>
    </w:p>
    <w:p>
      <w:pPr>
        <w:pStyle w:val="BookText"/>
        <w:rPr/>
      </w:pPr>
      <w:r>
        <w:rPr>
          <w:rFonts w:ascii="IRNazanin" w:hAnsi="IRNazanin" w:eastAsia="IRNazanin"/>
          <w:color w:val="111111"/>
          <w:sz w:val="28"/>
          <w:sz w:val="28"/>
          <w:szCs w:val="28"/>
          <w:rtl w:val="true"/>
          <w:lang w:bidi="fa-IR"/>
        </w:rPr>
        <w:t>همرهت ز آغاز تا انجام تست</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همدم صبح و انیس شام تست </w:t>
      </w:r>
      <w:bookmarkStart w:id="2623" w:name="pg7341_75003"/>
    </w:p>
    <w:p>
      <w:pPr>
        <w:pStyle w:val="Heading2"/>
        <w:numPr>
          <w:ilvl w:val="1"/>
          <w:numId w:val="1"/>
        </w:numPr>
        <w:rPr/>
      </w:pPr>
      <w:bookmarkStart w:id="2624" w:name="__RefHeading___Toc1108285_1051229030"/>
      <w:bookmarkStart w:id="2625" w:name="_Toc972"/>
      <w:bookmarkEnd w:id="2623"/>
      <w:bookmarkEnd w:id="2624"/>
      <w:r>
        <w:rPr/>
        <w:t>971</w:t>
      </w:r>
      <w:r>
        <w:rPr>
          <w:rtl w:val="true"/>
        </w:rPr>
        <w:t xml:space="preserve">- </w:t>
      </w:r>
      <w:r>
        <w:rPr>
          <w:rtl w:val="true"/>
        </w:rPr>
        <w:t>تو از من چه آموخته ای؟</w:t>
      </w:r>
      <w:bookmarkEnd w:id="2625"/>
    </w:p>
    <w:p>
      <w:pPr>
        <w:pStyle w:val="BookText"/>
        <w:rPr/>
      </w:pPr>
      <w:r>
        <w:rPr>
          <w:rFonts w:ascii="IRNazanin" w:hAnsi="IRNazanin" w:eastAsia="IRNazanin"/>
          <w:color w:val="111111"/>
          <w:sz w:val="28"/>
          <w:sz w:val="28"/>
          <w:szCs w:val="28"/>
          <w:rtl w:val="true"/>
          <w:lang w:bidi="fa-IR"/>
        </w:rPr>
        <w:t xml:space="preserve">این سؤالی است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 خود کرد و او پاسخ داد هشت موضوع را آموخته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اول این که دریافتم هر محبوبی در هنگام مرگ، از جیب خود جدا می شود، از این رو هم خود را مصروف چیزی کردم که از من جدا نمی شود، بلکه یار تنهایی من است و آن کار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به خدا که نیکو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مشاهده کردم قومی به تبار خود می نازند و جماعتی به مال و فرزند در صورتی که اینها افتخار نیست، بلکه افتخار بزرگ را در این سخن خدای تعالی یافتم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هماناگرامیترین شما در پیشگاه پروردگار پرهیزگار 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کوشش کردم تا نزد او گرامی 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گفتی به خداوند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هوسرانی و خوشگذرانی مردم را دیدم و این فرموده خدای تعالی را نیز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از مقام پروردگارش ترسید و نفس را از هوس بازداشت، بهشت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کردم نفس را از هوس باز دارمتا بر طاعت خدای تعالی آرام 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نیکو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دیدم هرکس به چیزی که برایش ارزشمند است دست یابد، در نگهداری آن می کوشد و این سخن خدای سبحان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به خداوند وام نیکو دهد و او آن را برایش دو چندان گرداند و مزدی کریمانه به 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دوچندان شدن را پسندیدم و محفوظتر از آنچه نزد خداست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چیزی که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یافتم و برایم ارزشمند بود آن را به خدا دادم، تا برای زمانی که بدان نیاز دارم پس انداز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چه نیکو گفتی</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اینکه دیدم مردم به روزی هم حسادت می ورزند و این سخن خدای تعالی را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روزی آنها را در زندگی این جهان میانشان تقسیم کردیم و برخی را بر برخی دیگر برتری دادیم، تا عده ای، عده ای دیگر را به خدمت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پروردگارت از آنچه آنها گرد می آورند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هیچ کس رشک نبردم و برای آنچه از دستم رفته افسوس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چه نیکو گفتی</w:t>
      </w:r>
      <w:r>
        <w:rPr>
          <w:rFonts w:eastAsia="IRNazanin" w:cs="IRNazanin"/>
          <w:color w:val="111111"/>
          <w:sz w:val="28"/>
          <w:szCs w:val="28"/>
          <w:rtl w:val="true"/>
          <w:lang w:bidi="fa-IR"/>
        </w:rPr>
        <w:t xml:space="preserve">. </w:t>
      </w:r>
      <w:bookmarkStart w:id="2626" w:name="pg7341_75004"/>
    </w:p>
    <w:p>
      <w:pPr>
        <w:pStyle w:val="BookText"/>
        <w:rPr/>
      </w:pPr>
      <w:bookmarkEnd w:id="2626"/>
      <w:r>
        <w:rPr>
          <w:rFonts w:ascii="IRNazanin" w:hAnsi="IRNazanin" w:eastAsia="IRNazanin"/>
          <w:color w:val="111111"/>
          <w:sz w:val="28"/>
          <w:sz w:val="28"/>
          <w:szCs w:val="28"/>
          <w:rtl w:val="true"/>
          <w:lang w:bidi="fa-IR"/>
        </w:rPr>
        <w:t>ششم این که دیدم مردم در این سرای دنیا به یکدیگر دشمنی و کینه می ورزند و این سخن خدای تعالی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شیطان دشمن شماست، پس شما نیز او را دشمن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دشمن با شیطان پرداختم و از دشمنی با جز او فارغ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چه نیکو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 که دیدم مردم در تحصیل روزی، خود را به رنج و زحمت می اندازند و این سخن خدای تعالی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وانس را نیافریدم مگر برای این 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رزقی نمی خواهم و نمی خواهم که مرا اطعام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روزی دهنده و اوست صاحب نیروی سخت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دانستم که وعده و سخن او راست است و به وعده او اطمینان کردم و سخنش را پذیرفتم و به انجام وظیفه ای که در قبال او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 و از به رنج افکندن خود در طلب روزی که نزد او دارم فارغ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نیکو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این که دیدم عده ای به تندرستی خود تکیه می کنند و گروهی به پول و ثروت فراوان خویش و جماعتی دیگر به امثال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خدای تعالی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خدا بترسد، خداوند برای او روزی ایقرار می دهد که گمانش را هم نمی برد و هر که به خدا تکیه و توکل کند، خداوند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تکیه کردم و تکیهام به جزا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تورات و انجیل و زبور و فرقان و دیگر کتابهای آسمانی همگی به این هشت موضوع بر میگردند</w:t>
      </w:r>
      <w:r>
        <w:rPr>
          <w:rFonts w:eastAsia="IRNazanin" w:cs="IRNazanin"/>
          <w:color w:val="111111"/>
          <w:sz w:val="28"/>
          <w:szCs w:val="28"/>
          <w:rtl w:val="true"/>
          <w:lang w:bidi="fa-IR"/>
        </w:rPr>
        <w:t>.</w:t>
      </w:r>
      <w:r>
        <w:rPr>
          <w:rStyle w:val="FootnoteAnchor"/>
          <w:rtl w:val="true"/>
        </w:rPr>
        <w:footnoteReference w:id="1318"/>
      </w:r>
    </w:p>
    <w:p>
      <w:pPr>
        <w:pStyle w:val="Heading2"/>
        <w:numPr>
          <w:ilvl w:val="1"/>
          <w:numId w:val="1"/>
        </w:numPr>
        <w:rPr/>
      </w:pPr>
      <w:bookmarkStart w:id="2627" w:name="__RefHeading___Toc1108287_1051229030"/>
      <w:bookmarkStart w:id="2628" w:name="_Toc973"/>
      <w:bookmarkEnd w:id="2627"/>
      <w:r>
        <w:rPr/>
        <w:t>972</w:t>
      </w:r>
      <w:r>
        <w:rPr>
          <w:rtl w:val="true"/>
        </w:rPr>
        <w:t xml:space="preserve">- </w:t>
      </w:r>
      <w:r>
        <w:rPr>
          <w:rtl w:val="true"/>
        </w:rPr>
        <w:t>شهید شیراز</w:t>
      </w:r>
      <w:r>
        <w:rPr>
          <w:rtl w:val="true"/>
        </w:rPr>
        <w:t>:</w:t>
      </w:r>
      <w:bookmarkEnd w:id="2628"/>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سید میراحمد،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امام هفتم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بانویی پرهیزگار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نزدیک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احمد، جمع شدند آنگاه همراه با سید میراحمد به مسجد آمدند و به سبب بزرگواری او گمان کردند که پس از شهادت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او بیعت کردند و او نیز از آنها بیعت گرفت</w:t>
      </w:r>
      <w:r>
        <w:rPr>
          <w:rFonts w:eastAsia="IRNazanin" w:cs="IRNazanin"/>
          <w:color w:val="111111"/>
          <w:sz w:val="28"/>
          <w:szCs w:val="28"/>
          <w:rtl w:val="true"/>
          <w:lang w:bidi="fa-IR"/>
        </w:rPr>
        <w:t xml:space="preserve">. </w:t>
      </w:r>
      <w:bookmarkStart w:id="2629" w:name="pg7341_75005"/>
    </w:p>
    <w:p>
      <w:pPr>
        <w:pStyle w:val="BookText"/>
        <w:rPr/>
      </w:pPr>
      <w:bookmarkEnd w:id="2629"/>
      <w:r>
        <w:rPr>
          <w:rFonts w:ascii="IRNazanin" w:hAnsi="IRNazanin" w:eastAsia="IRNazanin"/>
          <w:color w:val="111111"/>
          <w:sz w:val="28"/>
          <w:sz w:val="28"/>
          <w:szCs w:val="28"/>
          <w:rtl w:val="true"/>
          <w:lang w:bidi="fa-IR"/>
        </w:rPr>
        <w:t>سپس بالای منبر رفت و خطبه ای زیبا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 چنان که اکنون تمامی شما با من بیعت کرده اید، بدانید که من پیرو برادرم حضرت رضا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پدرم، امام است و بر من و شما واجب است که از او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گفتن این مطالب از منبر پایین آمد و به اتفاق مردم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با ایشان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حق او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چنان که حق را پنهان نکردی، خداوند در دنیا و آخرت به تو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میر احمد شاهچراغ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رفتن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تصمیم گرفت خود را به برادرش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عده زیادی از بستگان و علاقه مندان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شهر مرو شد، اما در بین راه و زمانی که به شهر شیراز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هشتم را شنید حضرت شاهچراغ از شنیدن این خبر بسیار غمگین شد و تصمیم به بازگشت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دید حاکم شیراز با او سرجنگ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در مقابلش ایستاد و در جنگی نابرابر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مدفن حضرت شاهچراغ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پنهان بود، تا این که در زمان حکومت امیر عضدالدوله دیلمی شناسایی و صاحب بقعه و بارگاه گردید</w:t>
      </w:r>
      <w:r>
        <w:rPr>
          <w:rFonts w:eastAsia="IRNazanin" w:cs="IRNazanin"/>
          <w:color w:val="111111"/>
          <w:sz w:val="28"/>
          <w:szCs w:val="28"/>
          <w:rtl w:val="true"/>
          <w:lang w:bidi="fa-IR"/>
        </w:rPr>
        <w:t>.</w:t>
      </w:r>
      <w:r>
        <w:rPr>
          <w:rStyle w:val="FootnoteAnchor"/>
          <w:rtl w:val="true"/>
        </w:rPr>
        <w:footnoteReference w:id="1319"/>
      </w:r>
    </w:p>
    <w:p>
      <w:pPr>
        <w:pStyle w:val="Heading2"/>
        <w:numPr>
          <w:ilvl w:val="1"/>
          <w:numId w:val="1"/>
        </w:numPr>
        <w:rPr/>
      </w:pPr>
      <w:bookmarkStart w:id="2630" w:name="__RefHeading___Toc1108289_1051229030"/>
      <w:bookmarkStart w:id="2631" w:name="_Toc974"/>
      <w:bookmarkEnd w:id="2630"/>
      <w:r>
        <w:rPr/>
        <w:t>973</w:t>
      </w:r>
      <w:r>
        <w:rPr>
          <w:rtl w:val="true"/>
        </w:rPr>
        <w:t xml:space="preserve">- </w:t>
      </w:r>
      <w:r>
        <w:rPr>
          <w:rtl w:val="true"/>
        </w:rPr>
        <w:t>پدران، مهربانی را از امام هشتم</w:t>
      </w:r>
      <w:r>
        <w:rPr>
          <w:rtl w:val="true"/>
        </w:rPr>
        <w:t>(</w:t>
      </w:r>
      <w:r>
        <w:rPr>
          <w:rtl w:val="true"/>
        </w:rPr>
        <w:t>علیه السلام</w:t>
      </w:r>
      <w:r>
        <w:rPr>
          <w:rtl w:val="true"/>
        </w:rPr>
        <w:t xml:space="preserve">) </w:t>
      </w:r>
      <w:r>
        <w:rPr>
          <w:rtl w:val="true"/>
        </w:rPr>
        <w:t>بیاموزند</w:t>
      </w:r>
      <w:r>
        <w:rPr>
          <w:rtl w:val="true"/>
        </w:rPr>
        <w:t>:</w:t>
      </w:r>
      <w:bookmarkEnd w:id="2631"/>
    </w:p>
    <w:p>
      <w:pPr>
        <w:pStyle w:val="BookText"/>
        <w:rPr/>
      </w:pPr>
      <w:r>
        <w:rPr>
          <w:rFonts w:ascii="IRNazanin" w:hAnsi="IRNazanin" w:eastAsia="IRNazanin"/>
          <w:color w:val="111111"/>
          <w:sz w:val="28"/>
          <w:sz w:val="28"/>
          <w:szCs w:val="28"/>
          <w:rtl w:val="true"/>
          <w:lang w:bidi="fa-IR"/>
        </w:rPr>
        <w:t xml:space="preserve">در نوع برخورد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بیشتر دقت کنند و از آن حضرت مهر پدری را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خویش را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خطاب می کرد و گاهی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آغوش می گرفت، به سینه خود می فشرد و می بوسید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بستر شهادت پدر وارد شد، حضرت </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برخاست، به سوی او رفت، دست بر گردنش انداخت، او را به سینه فشرد، میان دو چشمش را بوسید و با او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أمية بن على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به جای آورد و سپس به خراسان رفت، من در مکه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 کعبه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طوافش تمام شد، به طرف مقام ابراهیم رفت در آنجا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خردسال بود، بر دوش موفق غلام حضرت طواف داده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حجر اسماعیل رفت، در آنجا نشست و این امر 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باد، برخیز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خیزم تا وقتی که خدا بخواهد و در چهره اش غم نمایان شد موفق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فدایت باد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 نشسته بر 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فرزندش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چگونه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با کعبه چنان وداع می کنید که گویا هرگز به سویش باز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طوس به مدینه نوشته آمده است که ای اباجعفر به من اطلاع دادند که خادمان هنگام خروج شما از خانه شما را از در کوچک بیرون می برند و این به خاطر بخل آنهاست تا از شما به کسی خیری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گردن تو دارم، از تو می خواهم که ورود و خروجت فقط از در بزرگ باشد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خواستی از خانه خارج شوی همراه خود طلا ونقره داشته باش و هر که از تو چیزی خواست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عموهایت از تو طلب کمک کردند، کمتر از پنجاه دینار عطا نکن و بیشتر از آن به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عمههایت کسی از تو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بیست و پنج دینار مده فرزندم این سفارش من به خاطر رشد و رفعت مقام توست، پس به دیگرانانفاق کن و از خدای صاحب عرش، ترس فقر و تنگدستی نداشته باش</w:t>
      </w:r>
      <w:r>
        <w:rPr>
          <w:rFonts w:eastAsia="IRNazanin" w:cs="IRNazanin"/>
          <w:color w:val="111111"/>
          <w:sz w:val="28"/>
          <w:szCs w:val="28"/>
          <w:rtl w:val="true"/>
          <w:lang w:bidi="fa-IR"/>
        </w:rPr>
        <w:t xml:space="preserve">. </w:t>
      </w:r>
      <w:r>
        <w:rPr>
          <w:rStyle w:val="FootnoteAnchor"/>
          <w:rtl w:val="true"/>
        </w:rPr>
        <w:footnoteReference w:id="1320"/>
      </w:r>
      <w:bookmarkStart w:id="2632" w:name="pg7341_75007"/>
    </w:p>
    <w:p>
      <w:pPr>
        <w:pStyle w:val="Heading2"/>
        <w:numPr>
          <w:ilvl w:val="1"/>
          <w:numId w:val="1"/>
        </w:numPr>
        <w:rPr/>
      </w:pPr>
      <w:bookmarkStart w:id="2633" w:name="__RefHeading___Toc1108291_1051229030"/>
      <w:bookmarkStart w:id="2634" w:name="_Toc975"/>
      <w:bookmarkEnd w:id="2632"/>
      <w:bookmarkEnd w:id="2633"/>
      <w:r>
        <w:rPr/>
        <w:t>974</w:t>
      </w:r>
      <w:r>
        <w:rPr>
          <w:rtl w:val="true"/>
        </w:rPr>
        <w:t xml:space="preserve">- </w:t>
      </w:r>
      <w:r>
        <w:rPr>
          <w:rtl w:val="true"/>
        </w:rPr>
        <w:t xml:space="preserve">یک درصد حق </w:t>
      </w:r>
      <w:r>
        <w:rPr/>
        <w:t>99</w:t>
      </w:r>
      <w:r>
        <w:rPr>
          <w:rtl w:val="true"/>
        </w:rPr>
        <w:t xml:space="preserve"> </w:t>
      </w:r>
      <w:r>
        <w:rPr>
          <w:rtl w:val="true"/>
        </w:rPr>
        <w:t>درصد را خورده و می خورند</w:t>
      </w:r>
      <w:r>
        <w:rPr>
          <w:rtl w:val="true"/>
        </w:rPr>
        <w:t>:</w:t>
      </w:r>
      <w:bookmarkEnd w:id="2634"/>
    </w:p>
    <w:p>
      <w:pPr>
        <w:pStyle w:val="BookText"/>
        <w:rPr/>
      </w:pPr>
      <w:r>
        <w:rPr>
          <w:rFonts w:ascii="IRNazanin" w:hAnsi="IRNazanin" w:eastAsia="IRNazanin"/>
          <w:color w:val="111111"/>
          <w:sz w:val="28"/>
          <w:sz w:val="28"/>
          <w:szCs w:val="28"/>
          <w:rtl w:val="true"/>
          <w:lang w:bidi="fa-IR"/>
        </w:rPr>
        <w:t>ابن خلدون در کتاب تاریخ خود می نویسد که ناصر بالله عباسی از خلفای بنی عباس وقتی مرد پنج هزار میلیون مثقال طلا از اموال شخصی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روزگار فرماندار مصر که برای گردش کنار رود نیل رفته بود، دید مرد بیچاره وضعیت و لاغری کنار رود آمد و معلوم شد که ماهیگیر است و برای تأمین معاش خود و عائله اش شغل ماهیگیری دارد، به حال او دلش سوخت به غلامش گفت بیست دینار به آن مرد بدهد تا از این وضع رقت بار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همین که چشمش به آن دینارها افتاد از شدت خوشحالی فریادی کشید و افتاد مرد چون آن بیچاره در مدت عمرش رنگ دینار آن هم به آن زیادی را ندیده بود از دیدنش قالب تهی کرد و مرد </w:t>
      </w:r>
      <w:r>
        <w:rPr>
          <w:rStyle w:val="FootnoteAnchor"/>
          <w:rtl w:val="true"/>
        </w:rPr>
        <w:footnoteReference w:id="1321"/>
      </w:r>
    </w:p>
    <w:p>
      <w:pPr>
        <w:pStyle w:val="Heading2"/>
        <w:numPr>
          <w:ilvl w:val="1"/>
          <w:numId w:val="1"/>
        </w:numPr>
        <w:rPr/>
      </w:pPr>
      <w:bookmarkStart w:id="2635" w:name="__RefHeading___Toc1108293_1051229030"/>
      <w:bookmarkStart w:id="2636" w:name="_Toc976"/>
      <w:bookmarkEnd w:id="2635"/>
      <w:r>
        <w:rPr/>
        <w:t>975</w:t>
      </w:r>
      <w:r>
        <w:rPr>
          <w:rtl w:val="true"/>
        </w:rPr>
        <w:t xml:space="preserve">- </w:t>
      </w:r>
      <w:r>
        <w:rPr>
          <w:rtl w:val="true"/>
        </w:rPr>
        <w:t>فالوده در بیابان</w:t>
      </w:r>
      <w:r>
        <w:rPr>
          <w:rtl w:val="true"/>
        </w:rPr>
        <w:t>:</w:t>
      </w:r>
      <w:bookmarkEnd w:id="2636"/>
    </w:p>
    <w:p>
      <w:pPr>
        <w:pStyle w:val="BookText"/>
        <w:rPr/>
      </w:pPr>
      <w:r>
        <w:rPr>
          <w:rFonts w:ascii="IRNazanin" w:hAnsi="IRNazanin" w:eastAsia="IRNazanin"/>
          <w:color w:val="111111"/>
          <w:sz w:val="28"/>
          <w:sz w:val="28"/>
          <w:szCs w:val="28"/>
          <w:rtl w:val="true"/>
          <w:lang w:bidi="fa-IR"/>
        </w:rPr>
        <w:t>قدرت توکل درافراد فراز و نشیب دارد بعضی درصد توکلشان آنقدر بالاست که هر چه از خداوند بخواهند برایشان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آقای داستان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 دوستان در سفر بودیم خواستم به آنها درس توكل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قسم میخورم که هیچ چیز نخورم و از کسی چیزی نگیرم تا هنگامی که خداوند ظرف فالوده ای در اختیارم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همسفران سر سفره نشستند و هرچه داشتند داخلسفره گذاشتند مشغول خوردن گردیدند ولی این شخص لب به غذا نزد در حالی که مثل همه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صبر کرد روز بعد هم چیزی نخورد کم کم ضعیف و بی حال شد بعضی از دوستانش گفتند این مرد خیلی نادان است وسط بیابان به دنبال فالوده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وارد روستایی شدند به مسجد ده رفته تا کمی استراحت کنند و نماز بخوانند نیمه های شب در مسجد را زدند در را باز کردیم پیرزنی را دیدیم که یک سینی روی سر خود گذاشته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غریبه اید یا اهل همین آبادی هستید؟ گفتیم غریبه هستیم</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سینی را جلوی ما گذاشت و دستمالی را که روی آن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حیرت </w:t>
      </w:r>
      <w:bookmarkStart w:id="2637" w:name="pg7341_75008"/>
    </w:p>
    <w:p>
      <w:pPr>
        <w:pStyle w:val="BookText"/>
        <w:rPr/>
      </w:pPr>
      <w:bookmarkEnd w:id="2637"/>
      <w:r>
        <w:rPr>
          <w:rFonts w:ascii="IRNazanin" w:hAnsi="IRNazanin" w:eastAsia="IRNazanin"/>
          <w:color w:val="111111"/>
          <w:sz w:val="28"/>
          <w:sz w:val="28"/>
          <w:szCs w:val="28"/>
          <w:rtl w:val="true"/>
          <w:lang w:bidi="fa-IR"/>
        </w:rPr>
        <w:t>دیدیم که داخل ظرف روی سینی پر از فالوده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جوابی نداد، پیرزن ناراحت شد و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 و آن شخص فالوده ها را خوردیم از پیرزن پرسیدم چه طور شده که نصف شب برای غریبه ها فالوده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کدخدای این ده مردی بهانه گیر و عصبانی است در این وقت شب هوس فالوده کرد و همه مجبور شدند که برایش فالوده درست کنند اما او خیلی عجله داشت درست شدن فالوده کمی طول کشید و او از شدت عصبانیت قسم خورد که دست به فالوده نزند و به هیچ کس هم ندهد مگر اینکه غریبه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حتما باید غریبه ها این فالوده ها را بخورند و گرنه زن خود را طلاق میدهد من هم فالوده ها را براشتم و آمدم که غریبه ای پیدا کنم تا فالوده ها را بخورد و کدخدا زنش را طلاق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معمولا غریبه ها رهگذر هستند و شب ها را در مسجد می خوابند این بود که آمدم به این مسجد و شما را پیدا کردم و به همین دلیل بود که از شما خواهش کردم فالوده ها را بخورید این را هم بدانید که اگر نمی خوردید شما را به زور وادار می کردم تا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آقای داستان ما قدرت توکل خود را به همسفران خویش ثاب کرد</w:t>
      </w:r>
      <w:r>
        <w:rPr>
          <w:rFonts w:eastAsia="IRNazanin" w:cs="IRNazanin"/>
          <w:color w:val="111111"/>
          <w:sz w:val="28"/>
          <w:szCs w:val="28"/>
          <w:rtl w:val="true"/>
          <w:lang w:bidi="fa-IR"/>
        </w:rPr>
        <w:t>.</w:t>
      </w:r>
      <w:r>
        <w:rPr>
          <w:rStyle w:val="FootnoteAnchor"/>
          <w:rtl w:val="true"/>
        </w:rPr>
        <w:footnoteReference w:id="1322"/>
      </w:r>
    </w:p>
    <w:p>
      <w:pPr>
        <w:pStyle w:val="Heading2"/>
        <w:numPr>
          <w:ilvl w:val="1"/>
          <w:numId w:val="1"/>
        </w:numPr>
        <w:rPr/>
      </w:pPr>
      <w:bookmarkStart w:id="2638" w:name="__RefHeading___Toc1108295_1051229030"/>
      <w:bookmarkStart w:id="2639" w:name="_Toc977"/>
      <w:bookmarkEnd w:id="2638"/>
      <w:r>
        <w:rPr/>
        <w:t>976</w:t>
      </w:r>
      <w:r>
        <w:rPr>
          <w:rtl w:val="true"/>
        </w:rPr>
        <w:t xml:space="preserve">- </w:t>
      </w:r>
      <w:r>
        <w:rPr>
          <w:rtl w:val="true"/>
        </w:rPr>
        <w:t xml:space="preserve">سفره على </w:t>
      </w:r>
      <w:r>
        <w:rPr>
          <w:rtl w:val="true"/>
        </w:rPr>
        <w:t>(</w:t>
      </w:r>
      <w:r>
        <w:rPr>
          <w:rtl w:val="true"/>
        </w:rPr>
        <w:t>علیه السلام</w:t>
      </w:r>
      <w:r>
        <w:rPr>
          <w:rtl w:val="true"/>
        </w:rPr>
        <w:t xml:space="preserve">) </w:t>
      </w:r>
      <w:r>
        <w:rPr>
          <w:rtl w:val="true"/>
        </w:rPr>
        <w:t>و سفره معاویه</w:t>
      </w:r>
      <w:r>
        <w:rPr>
          <w:rtl w:val="true"/>
        </w:rPr>
        <w:t>:</w:t>
      </w:r>
      <w:bookmarkEnd w:id="2639"/>
    </w:p>
    <w:p>
      <w:pPr>
        <w:pStyle w:val="BookText"/>
        <w:rPr/>
      </w:pPr>
      <w:r>
        <w:rPr>
          <w:rFonts w:ascii="IRNazanin" w:hAnsi="IRNazanin" w:eastAsia="IRNazanin"/>
          <w:color w:val="111111"/>
          <w:sz w:val="28"/>
          <w:sz w:val="28"/>
          <w:szCs w:val="28"/>
          <w:rtl w:val="true"/>
          <w:lang w:bidi="fa-IR"/>
        </w:rPr>
        <w:t xml:space="preserve">احنف بن قیس از یاران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بعد از شهادت آن حضرت به شام رفتم روزی به کاخ معاویه سر زدم دیدم سفرهای بسیار رنگین چیده و سران بنی امیه گوش تا گوش مجلس نشسته اند و از غذاهای گوناگون می خورند دیدم بعد از آن همه خورش های رنگارنگ و ترش و شیرین یک نوع غذای دیگری آوردند که من تا به حالآن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معاویه پرسیدم این چه نوع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غذایی است که پخته شده است از روده های مرغابی با مغز سر گنجشک و مغز استخوانهای قلم و روغن پسته و شکر سفید</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حرف به جای خنده 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علی بن ابیطالب افتادم که روزگاری او </w:t>
      </w:r>
      <w:bookmarkStart w:id="2640" w:name="pg7341_75009"/>
    </w:p>
    <w:p>
      <w:pPr>
        <w:pStyle w:val="BookText"/>
        <w:rPr/>
      </w:pPr>
      <w:bookmarkEnd w:id="2640"/>
      <w:r>
        <w:rPr>
          <w:rFonts w:ascii="IRNazanin" w:hAnsi="IRNazanin" w:eastAsia="IRNazanin"/>
          <w:color w:val="111111"/>
          <w:sz w:val="28"/>
          <w:sz w:val="28"/>
          <w:szCs w:val="28"/>
          <w:rtl w:val="true"/>
          <w:lang w:bidi="fa-IR"/>
        </w:rPr>
        <w:t>زمامدار این ملت بود و تو امروز جای او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ماه رمضان پیش او رفتم و کاری داشتم، نزدیک افطار شد، خواستم برخیزم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امشب میهمان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امر کردم و نشستم، پیش خود گفتم الان سفرهای شاهانه پهن میکند با غذاهای متنوع چرا که او رئیس مملکت پهناور اسلامی بود ولی دیدم خدمتکارش آمد و یک انبان مهر و موم کرده به دستش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آن را باز کرد، دیدم مشتی آرد جو در آن ریخته است،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ترسیدید کسی این را ببرد که مهر و مومش کرده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فرزندانم حسن و حسین ترسیدم مبادا از راه دلسوزی به حال پدر روغن داخل آن بریزیند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امیرالمؤمنان مگر نان روغنی خوردن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حرام نیست ولی من که پیشوای این ملتم باید طوری زندگی کنم که با زندگی فقیرترین افراد مساوی باشد تا تسلی بخش قلب آنان باشیم و زندگی بر آنها خوش بگذرد</w:t>
      </w:r>
      <w:r>
        <w:rPr>
          <w:rFonts w:eastAsia="IRNazanin" w:cs="IRNazanin"/>
          <w:color w:val="111111"/>
          <w:sz w:val="28"/>
          <w:szCs w:val="28"/>
          <w:rtl w:val="true"/>
          <w:lang w:bidi="fa-IR"/>
        </w:rPr>
        <w:t>.</w:t>
      </w:r>
      <w:r>
        <w:rPr>
          <w:rStyle w:val="FootnoteAnchor"/>
          <w:rtl w:val="true"/>
        </w:rPr>
        <w:footnoteReference w:id="1323"/>
      </w:r>
    </w:p>
    <w:p>
      <w:pPr>
        <w:pStyle w:val="Heading2"/>
        <w:numPr>
          <w:ilvl w:val="1"/>
          <w:numId w:val="1"/>
        </w:numPr>
        <w:rPr/>
      </w:pPr>
      <w:bookmarkStart w:id="2641" w:name="__RefHeading___Toc1108297_1051229030"/>
      <w:bookmarkStart w:id="2642" w:name="_Toc978"/>
      <w:bookmarkEnd w:id="2641"/>
      <w:r>
        <w:rPr/>
        <w:t>977</w:t>
      </w:r>
      <w:r>
        <w:rPr>
          <w:rtl w:val="true"/>
        </w:rPr>
        <w:t xml:space="preserve">- </w:t>
      </w:r>
      <w:r>
        <w:rPr>
          <w:rtl w:val="true"/>
        </w:rPr>
        <w:t>تحمل بی ادب او را مؤدب می کند</w:t>
      </w:r>
      <w:r>
        <w:rPr>
          <w:rtl w:val="true"/>
        </w:rPr>
        <w:t>:</w:t>
      </w:r>
      <w:bookmarkEnd w:id="2642"/>
    </w:p>
    <w:p>
      <w:pPr>
        <w:pStyle w:val="BookText"/>
        <w:rPr/>
      </w:pPr>
      <w:r>
        <w:rPr>
          <w:rFonts w:ascii="IRNazanin" w:hAnsi="IRNazanin" w:eastAsia="IRNazanin"/>
          <w:color w:val="111111"/>
          <w:sz w:val="28"/>
          <w:sz w:val="28"/>
          <w:szCs w:val="28"/>
          <w:rtl w:val="true"/>
          <w:lang w:bidi="fa-IR"/>
        </w:rPr>
        <w:t xml:space="preserve">یکبار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مرا از دست بدهید آنچه می 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یک نفر برخاست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ادعای علم کنی و چیزی نمیدانی من سؤال دارم جوابم را بده</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بی ادبی حضار مجلس بر آشفتند و جمعی از جا پریدند که تنبیهش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کسی با او کار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این جمله بسیار آموزنده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تندی و خشونت که نمیشود حقانیت دین خدا اثبات کرد و مردم را با خدا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احتیاج به تعلیم دارد و تعلیم و تربیت هم با ضرب و شتم و پرخاشگری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بنشینید و همه نشستند 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باکمال خوشرویی </w:t>
      </w:r>
      <w:bookmarkStart w:id="2643" w:name="pg7341_75010"/>
    </w:p>
    <w:p>
      <w:pPr>
        <w:pStyle w:val="BookText"/>
        <w:rPr/>
      </w:pPr>
      <w:bookmarkEnd w:id="26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بِكُلِّ لِسَانِكَ وَ مَا فِي جَوَانِحِكَ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آنچه در دل داری و بگو و سؤال کن و از من جواب بخواه و من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سؤالاتش را کرد و جوابهایش را گرفت آنگاه از جای خود حرکت کرد و جلو آمد و با خضوع تمام 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لاَ إِلَهَ إِلاَّ اَللَّهُ وَ أَشْهَدُ أَنَّ مُحَمَّداً رَسُولُ اَللَّهِ و مشرف به اسلام شد</w:t>
      </w:r>
      <w:r>
        <w:rPr>
          <w:rFonts w:eastAsia="IRNazanin" w:cs="IRNazanin"/>
          <w:color w:val="111111"/>
          <w:sz w:val="28"/>
          <w:szCs w:val="28"/>
          <w:rtl w:val="true"/>
          <w:lang w:bidi="fa-IR"/>
        </w:rPr>
        <w:t>.</w:t>
      </w:r>
      <w:r>
        <w:rPr>
          <w:rStyle w:val="FootnoteAnchor"/>
          <w:rtl w:val="true"/>
        </w:rPr>
        <w:footnoteReference w:id="1324"/>
      </w:r>
    </w:p>
    <w:p>
      <w:pPr>
        <w:pStyle w:val="Heading2"/>
        <w:numPr>
          <w:ilvl w:val="1"/>
          <w:numId w:val="1"/>
        </w:numPr>
        <w:rPr/>
      </w:pPr>
      <w:bookmarkStart w:id="2644" w:name="__RefHeading___Toc1108299_1051229030"/>
      <w:bookmarkStart w:id="2645" w:name="_Toc979"/>
      <w:bookmarkEnd w:id="2644"/>
      <w:r>
        <w:rPr/>
        <w:t>978</w:t>
      </w:r>
      <w:r>
        <w:rPr>
          <w:rtl w:val="true"/>
        </w:rPr>
        <w:t xml:space="preserve">- </w:t>
      </w:r>
      <w:r>
        <w:rPr>
          <w:rtl w:val="true"/>
        </w:rPr>
        <w:t>عصر دانه و دام</w:t>
      </w:r>
      <w:r>
        <w:rPr>
          <w:rtl w:val="true"/>
        </w:rPr>
        <w:t>:</w:t>
      </w:r>
      <w:bookmarkEnd w:id="2645"/>
    </w:p>
    <w:p>
      <w:pPr>
        <w:pStyle w:val="BookText"/>
        <w:rPr/>
      </w:pPr>
      <w:r>
        <w:rPr>
          <w:rFonts w:ascii="IRNazanin" w:hAnsi="IRNazanin" w:eastAsia="IRNazanin"/>
          <w:color w:val="111111"/>
          <w:sz w:val="28"/>
          <w:sz w:val="28"/>
          <w:szCs w:val="28"/>
          <w:rtl w:val="true"/>
          <w:lang w:bidi="fa-IR"/>
        </w:rPr>
        <w:t>مرحوم آیه الله کوهستانی آن مرد عارف و زاهد و اصل به حق از جمله اندرزهایش به اهل علم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در هر زمانی در معرض اغفال و فریب قرار دارند، منتها زمانها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 زمان ما توبیخ و ملامت در کار بود، میگفتند شغل قحط است که انسان آخوند بشود و از همه چیز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روحیه را سست می کردند و امیدها را مبدل به یأس و ناامیدی می نمودند، ولی ما از ملامت و سرزنش آنان اغفال نشدیم و با نان و پنیر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ساختیم، وفا نشان دادیم و صفا دیدیم، اما عصر و زمان شما عصر دانه و دام است، هم حقوق و پول را مطرح می کنند و هم مقام و پست وعده می دهند تا شما را فریب دهند، مراقب باشید نسبت به امام زمان عجل الله تعالی فرجه الشريف بی وفایی نکنید، استقامت کنید، وفادار باشید تا به مقصد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حقیقت ماندنی است، باطل و هوا رفتنی است، و دورانش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اشخاص فراوانی پیدا شدند، سخنرانی های پر و سر و صدایی داشتند ما خیال می کردیم که این هاکارشان خوب است ولی طول نکشید که دیدیم سقوط کردند و کنار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حقیقت و واقعیت در کارشان نبود، شما بکوشید دنبال حقيقتها باشید تا دوام پیدا کرده و از بین نرود</w:t>
      </w:r>
      <w:r>
        <w:rPr>
          <w:rFonts w:eastAsia="IRNazanin" w:cs="IRNazanin"/>
          <w:color w:val="111111"/>
          <w:sz w:val="28"/>
          <w:szCs w:val="28"/>
          <w:rtl w:val="true"/>
          <w:lang w:bidi="fa-IR"/>
        </w:rPr>
        <w:t>.</w:t>
      </w:r>
      <w:r>
        <w:rPr>
          <w:rStyle w:val="FootnoteAnchor"/>
          <w:rtl w:val="true"/>
        </w:rPr>
        <w:footnoteReference w:id="1325"/>
      </w:r>
    </w:p>
    <w:p>
      <w:pPr>
        <w:pStyle w:val="Heading2"/>
        <w:numPr>
          <w:ilvl w:val="1"/>
          <w:numId w:val="1"/>
        </w:numPr>
        <w:rPr/>
      </w:pPr>
      <w:bookmarkStart w:id="2646" w:name="__RefHeading___Toc1108301_1051229030"/>
      <w:bookmarkStart w:id="2647" w:name="_Toc980"/>
      <w:bookmarkEnd w:id="2646"/>
      <w:r>
        <w:rPr/>
        <w:t>979</w:t>
      </w:r>
      <w:r>
        <w:rPr>
          <w:rtl w:val="true"/>
        </w:rPr>
        <w:t xml:space="preserve">- </w:t>
      </w:r>
      <w:r>
        <w:rPr>
          <w:rtl w:val="true"/>
        </w:rPr>
        <w:t>جادو و جنبل</w:t>
      </w:r>
      <w:r>
        <w:rPr>
          <w:rtl w:val="true"/>
        </w:rPr>
        <w:t>:</w:t>
      </w:r>
      <w:bookmarkEnd w:id="2647"/>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کثیف ترین منبع درآمد شغل جادوگری است چون درحد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w:t>
      </w:r>
      <w:bookmarkStart w:id="2648" w:name="pg7341_75011"/>
    </w:p>
    <w:p>
      <w:pPr>
        <w:pStyle w:val="BookText"/>
        <w:rPr/>
      </w:pPr>
      <w:bookmarkEnd w:id="2648"/>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شَيْئاً مِنَ اَلسِّحْرِ كَانَ آخِرَ عَهْدِهِ بِرَبِّهِ وَ حَدُّهُ اَلْقَتْلُ إِلاَّ أَنْ يَتُوبَ</w:t>
      </w:r>
      <w:r>
        <w:rPr>
          <w:rFonts w:eastAsia="Amiri" w:cs="Amiri" w:ascii="Amiri" w:hAnsi="Amiri"/>
          <w:color w:val="111111"/>
          <w:sz w:val="28"/>
          <w:szCs w:val="28"/>
          <w:rtl w:val="true"/>
          <w:lang w:bidi="ar-SA"/>
        </w:rPr>
        <w:t>»</w:t>
      </w:r>
      <w:r>
        <w:rPr>
          <w:rStyle w:val="FootnoteAnchor"/>
          <w:rtl w:val="true"/>
        </w:rPr>
        <w:footnoteReference w:id="1326"/>
      </w:r>
      <w:r>
        <w:rPr>
          <w:rFonts w:ascii="IRNazanin" w:hAnsi="IRNazanin" w:eastAsia="IRNazanin"/>
          <w:color w:val="111111"/>
          <w:sz w:val="28"/>
          <w:sz w:val="28"/>
          <w:szCs w:val="28"/>
          <w:rtl w:val="true"/>
          <w:lang w:bidi="fa-IR"/>
        </w:rPr>
        <w:t>هر که چیزی از جادو بیاموزد، کم یا زیاد، کافر است و پایان عهد او با پروردگارشباشد و کیفرش آن است که کشته شود مگر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شوهری دارم که با من تند است و 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 جنبل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تا با من مهربان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كَدَّرْتِ دِينَكِ لَعَنَتْكِ اَلْمَلاَئِكَةُ اَلْأَخْيَارُ لَعَنَتْكِ اَلْمَلاَئِكَةُ اَلْأَخْيَارُ لَعَنَتْكِ اَلْمَلاَئِكَةُ اَلْأَخْيَارُ لَعَنَتْكِ مَلاَئِكَةُ اَلسَّمَاءِ لَعَنَتْكِ مَلاَئِكَةُ اَلْأَرْضِ</w:t>
      </w:r>
      <w:r>
        <w:rPr>
          <w:rFonts w:eastAsia="Amiri" w:cs="Amiri" w:ascii="Amiri" w:hAnsi="Amiri"/>
          <w:color w:val="111111"/>
          <w:sz w:val="28"/>
          <w:szCs w:val="28"/>
          <w:rtl w:val="true"/>
          <w:lang w:bidi="ar-SA"/>
        </w:rPr>
        <w:t>»</w:t>
      </w:r>
      <w:r>
        <w:rPr>
          <w:rStyle w:val="FootnoteAnchor"/>
          <w:rtl w:val="true"/>
        </w:rPr>
        <w:footnoteReference w:id="1327"/>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را تیره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فرشتگان نیک بر تو باد، نفرين فرشتگان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فرشتگان زمین بر تو باد</w:t>
      </w:r>
      <w:r>
        <w:rPr>
          <w:rFonts w:eastAsia="IRNazanin" w:cs="IRNazanin"/>
          <w:color w:val="111111"/>
          <w:sz w:val="28"/>
          <w:szCs w:val="28"/>
          <w:rtl w:val="true"/>
          <w:lang w:bidi="fa-IR"/>
        </w:rPr>
        <w:t>!</w:t>
      </w:r>
    </w:p>
    <w:p>
      <w:pPr>
        <w:pStyle w:val="Heading2"/>
        <w:numPr>
          <w:ilvl w:val="1"/>
          <w:numId w:val="1"/>
        </w:numPr>
        <w:rPr/>
      </w:pPr>
      <w:bookmarkStart w:id="2649" w:name="__RefHeading___Toc1108303_1051229030"/>
      <w:bookmarkStart w:id="2650" w:name="_Toc981"/>
      <w:bookmarkEnd w:id="2649"/>
      <w:r>
        <w:rPr/>
        <w:t>980</w:t>
      </w:r>
      <w:r>
        <w:rPr>
          <w:rtl w:val="true"/>
        </w:rPr>
        <w:t xml:space="preserve">- </w:t>
      </w:r>
      <w:r>
        <w:rPr>
          <w:rtl w:val="true"/>
        </w:rPr>
        <w:t>آیا سزاست او را رها کنیم و به در خانه غیر رويم؟</w:t>
      </w:r>
      <w:r>
        <w:rPr>
          <w:rtl w:val="true"/>
        </w:rPr>
        <w:t>!</w:t>
      </w:r>
      <w:bookmarkEnd w:id="2650"/>
    </w:p>
    <w:p>
      <w:pPr>
        <w:pStyle w:val="BookText"/>
        <w:rPr/>
      </w:pPr>
      <w:r>
        <w:rPr>
          <w:rFonts w:ascii="IRNazanin" w:hAnsi="IRNazanin" w:eastAsia="IRNazanin"/>
          <w:color w:val="111111"/>
          <w:sz w:val="28"/>
          <w:sz w:val="28"/>
          <w:szCs w:val="28"/>
          <w:rtl w:val="true"/>
          <w:lang w:bidi="fa-IR"/>
        </w:rPr>
        <w:t>این حرفی است که تقریبا بهلول عاقل بعد از یک گفتگوی رو در رو با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نظر گرفته ایم متکفل امر معاش تو باشیم تا تو آسوده خاطر نزد ما بیایی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سه عیب نداشت من قبول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تو نمیدانی من به چه چیز نیازمندم تا آنچه را که می خواهم بدهی، نه به آنچه نمی خواهم مبتلایم سازی</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نمیدانی به چه مقدار نیازمندم تا به کم و زیاد آن گرفتارم نکنیسوم، این که نمی دانی چه وقت نیازمندم تا از دیر و زود دادنش، ناراحتم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کسی که مرا آفریده است میداند که من چه می خواهم، چه قدر می خواهم و چه وقت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نرسیده است که حق چنین ادعایی را به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وقتی کار بدی از من صادر شود تو قطع احسان می کنی، اما خالق من، آنچنان آقاست که هر چه از من طغیان و عصیان می بیند، دست از احسان خود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bookmarkStart w:id="2651" w:name="pg7341_75012"/>
    </w:p>
    <w:p>
      <w:pPr>
        <w:pStyle w:val="BookText"/>
        <w:rPr/>
      </w:pPr>
      <w:bookmarkEnd w:id="2651"/>
      <w:r>
        <w:rPr>
          <w:rFonts w:ascii="IRNazanin" w:hAnsi="IRNazanin" w:eastAsia="IRNazanin"/>
          <w:color w:val="111111"/>
          <w:sz w:val="28"/>
          <w:sz w:val="28"/>
          <w:szCs w:val="28"/>
          <w:rtl w:val="true"/>
          <w:lang w:bidi="fa-IR"/>
        </w:rPr>
        <w:t>آیا سزاست او را رها کنم و به در خانه تو بیایم؟</w:t>
      </w:r>
      <w:r>
        <w:rPr>
          <w:rFonts w:eastAsia="IRNazanin" w:cs="IRNazanin"/>
          <w:color w:val="111111"/>
          <w:sz w:val="28"/>
          <w:szCs w:val="28"/>
          <w:rtl w:val="true"/>
          <w:lang w:bidi="fa-IR"/>
        </w:rPr>
        <w:t>!</w:t>
      </w:r>
    </w:p>
    <w:p>
      <w:pPr>
        <w:pStyle w:val="Heading2"/>
        <w:numPr>
          <w:ilvl w:val="1"/>
          <w:numId w:val="1"/>
        </w:numPr>
        <w:rPr/>
      </w:pPr>
      <w:bookmarkStart w:id="2652" w:name="__RefHeading___Toc1108305_1051229030"/>
      <w:bookmarkStart w:id="2653" w:name="_Toc982"/>
      <w:bookmarkEnd w:id="2652"/>
      <w:r>
        <w:rPr/>
        <w:t>981</w:t>
      </w:r>
      <w:r>
        <w:rPr>
          <w:rtl w:val="true"/>
        </w:rPr>
        <w:t xml:space="preserve">- </w:t>
      </w:r>
      <w:r>
        <w:rPr>
          <w:rtl w:val="true"/>
        </w:rPr>
        <w:t>در چه مواقعی عقل کاربرد ندارد؟</w:t>
      </w:r>
      <w:bookmarkEnd w:id="2653"/>
    </w:p>
    <w:p>
      <w:pPr>
        <w:pStyle w:val="BookText"/>
        <w:rPr/>
      </w:pPr>
      <w:r>
        <w:rPr>
          <w:rFonts w:ascii="IRNazanin" w:hAnsi="IRNazanin" w:eastAsia="IRNazanin"/>
          <w:color w:val="111111"/>
          <w:sz w:val="28"/>
          <w:sz w:val="28"/>
          <w:szCs w:val="28"/>
          <w:rtl w:val="true"/>
          <w:lang w:bidi="fa-IR"/>
        </w:rPr>
        <w:t>عقل یکی از منابع شناخت و حجت باطنی انسان به حساب می آید ولی همین نعمت بزرگ الهی در مواردی کاربرد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هوای نفس بر انسان غالب می شود و انسان به سوی ارزش های حیوانی و شیطانی سوق داده می شود اینجاست که عقل آسیب می پذیرد و کاری از دستش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اَلْعَقْلِ اَلْهَوَى</w:t>
      </w:r>
      <w:r>
        <w:rPr>
          <w:rFonts w:eastAsia="Amiri" w:cs="Amiri" w:ascii="Amiri" w:hAnsi="Amiri"/>
          <w:color w:val="111111"/>
          <w:sz w:val="28"/>
          <w:szCs w:val="28"/>
          <w:rtl w:val="true"/>
          <w:lang w:bidi="ar-SA"/>
        </w:rPr>
        <w:t xml:space="preserve">» </w:t>
      </w:r>
      <w:r>
        <w:rPr>
          <w:rStyle w:val="FootnoteAnchor"/>
          <w:rtl w:val="true"/>
        </w:rPr>
        <w:footnoteReference w:id="1328"/>
      </w:r>
      <w:r>
        <w:rPr>
          <w:rFonts w:ascii="IRNazanin" w:hAnsi="IRNazanin" w:eastAsia="IRNazanin"/>
          <w:color w:val="111111"/>
          <w:sz w:val="28"/>
          <w:sz w:val="28"/>
          <w:szCs w:val="28"/>
          <w:rtl w:val="true"/>
          <w:lang w:bidi="fa-IR"/>
        </w:rPr>
        <w:t>آسیب عقل هوای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غضب و خشم اوج میگیرد لذا شخص عصبانی دست به کارهایی می زند که قطعا بعد نادم و پشیمان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زَوَالُ اَلْعَقْلِ بَيْنَ دَوَاعِي اَلشَّهْوَةِ وَ اَلْغَضَبِ</w:t>
      </w:r>
      <w:r>
        <w:rPr>
          <w:rFonts w:eastAsia="Amiri" w:cs="Amiri" w:ascii="Amiri" w:hAnsi="Amiri"/>
          <w:color w:val="111111"/>
          <w:sz w:val="28"/>
          <w:szCs w:val="28"/>
          <w:rtl w:val="true"/>
          <w:lang w:bidi="ar-SA"/>
        </w:rPr>
        <w:t>»</w:t>
      </w:r>
      <w:r>
        <w:rPr>
          <w:rStyle w:val="FootnoteAnchor"/>
          <w:rtl w:val="true"/>
        </w:rPr>
        <w:footnoteReference w:id="1329"/>
      </w:r>
      <w:r>
        <w:rPr>
          <w:rFonts w:ascii="IRNazanin" w:hAnsi="IRNazanin" w:eastAsia="IRNazanin"/>
          <w:color w:val="111111"/>
          <w:sz w:val="28"/>
          <w:sz w:val="28"/>
          <w:szCs w:val="28"/>
          <w:rtl w:val="true"/>
          <w:lang w:bidi="fa-IR"/>
        </w:rPr>
        <w:t>از کار افتادن عقل موقع طغیان شهوت و غضب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و خودخواهی عامل دیگری برای بی اثر کردن عقل است و جزو بدترین آفات عقل به حساب می آید همان طور باز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آفَاتِ اَلْعَقْلِ اَلْكِبْرُ </w:t>
      </w:r>
      <w:r>
        <w:rPr>
          <w:rFonts w:eastAsia="Amiri" w:cs="Amiri" w:ascii="Amiri" w:hAnsi="Amiri"/>
          <w:color w:val="111111"/>
          <w:sz w:val="28"/>
          <w:szCs w:val="28"/>
          <w:rtl w:val="true"/>
          <w:lang w:bidi="ar-SA"/>
        </w:rPr>
        <w:t xml:space="preserve">» </w:t>
      </w:r>
      <w:r>
        <w:rPr>
          <w:rStyle w:val="FootnoteAnchor"/>
          <w:rtl w:val="true"/>
        </w:rPr>
        <w:footnoteReference w:id="1330"/>
      </w:r>
      <w:r>
        <w:rPr>
          <w:rFonts w:ascii="IRNazanin" w:hAnsi="IRNazanin" w:eastAsia="IRNazanin"/>
          <w:color w:val="111111"/>
          <w:sz w:val="28"/>
          <w:sz w:val="28"/>
          <w:szCs w:val="28"/>
          <w:rtl w:val="true"/>
          <w:lang w:bidi="fa-IR"/>
        </w:rPr>
        <w:t>بدترین آسیب های عقل تكبر است</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خیره سری از جمله مواردی است که عقل را از کار می اندازد و اجازه فعالیت را از آن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همان بزرگوار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کردن انسان چه چیزی که میداند درست نیست، هوس است و هوس آسیب خودداری از حرام است و عمل نکردن به آنچه میداند درست است، سستی است و سستی، آسیب دین است و پرداختن به کاری که نمی داند درست است یا نادرستخیره سری و لجاجت است و </w:t>
      </w:r>
      <w:bookmarkStart w:id="2654" w:name="pg7341_75013"/>
    </w:p>
    <w:p>
      <w:pPr>
        <w:pStyle w:val="BookText"/>
        <w:rPr/>
      </w:pPr>
      <w:bookmarkEnd w:id="2654"/>
      <w:r>
        <w:rPr>
          <w:rFonts w:ascii="IRNazanin" w:hAnsi="IRNazanin" w:eastAsia="IRNazanin"/>
          <w:color w:val="111111"/>
          <w:sz w:val="28"/>
          <w:sz w:val="28"/>
          <w:szCs w:val="28"/>
          <w:rtl w:val="true"/>
          <w:lang w:bidi="fa-IR"/>
        </w:rPr>
        <w:t>خیره سری آفت و آسیب عقل است</w:t>
      </w:r>
      <w:r>
        <w:rPr>
          <w:rFonts w:eastAsia="IRNazanin" w:cs="IRNazanin"/>
          <w:color w:val="111111"/>
          <w:sz w:val="28"/>
          <w:szCs w:val="28"/>
          <w:rtl w:val="true"/>
          <w:lang w:bidi="fa-IR"/>
        </w:rPr>
        <w:t>»</w:t>
      </w:r>
      <w:r>
        <w:rPr>
          <w:rStyle w:val="FootnoteAnchor"/>
          <w:rtl w:val="true"/>
        </w:rPr>
        <w:footnoteReference w:id="1331"/>
      </w:r>
    </w:p>
    <w:p>
      <w:pPr>
        <w:pStyle w:val="Heading2"/>
        <w:numPr>
          <w:ilvl w:val="1"/>
          <w:numId w:val="1"/>
        </w:numPr>
        <w:rPr/>
      </w:pPr>
      <w:bookmarkStart w:id="2655" w:name="__RefHeading___Toc1108307_1051229030"/>
      <w:bookmarkStart w:id="2656" w:name="_Toc983"/>
      <w:bookmarkEnd w:id="2655"/>
      <w:r>
        <w:rPr/>
        <w:t>982</w:t>
      </w:r>
      <w:r>
        <w:rPr>
          <w:rtl w:val="true"/>
        </w:rPr>
        <w:t xml:space="preserve">- </w:t>
      </w:r>
      <w:r>
        <w:rPr>
          <w:rtl w:val="true"/>
        </w:rPr>
        <w:t>جنگ نرم و برخورد فرهنگها واقعیت یا توهم؟</w:t>
      </w:r>
      <w:r>
        <w:rPr>
          <w:rtl w:val="true"/>
        </w:rPr>
        <w:t>!</w:t>
      </w:r>
      <w:bookmarkEnd w:id="2656"/>
    </w:p>
    <w:p>
      <w:pPr>
        <w:pStyle w:val="BookText"/>
        <w:rPr/>
      </w:pPr>
      <w:r>
        <w:rPr>
          <w:rFonts w:ascii="IRNazanin" w:hAnsi="IRNazanin" w:eastAsia="IRNazanin"/>
          <w:color w:val="111111"/>
          <w:sz w:val="28"/>
          <w:sz w:val="28"/>
          <w:szCs w:val="28"/>
          <w:rtl w:val="true"/>
          <w:lang w:bidi="fa-IR"/>
        </w:rPr>
        <w:t>در عصر ما عده ای باور نکردند که فرهنگ و تمدنی که برگرفته از وحی و فطرت پاک انساهاست با فرهنگ و تمدنی که از فکر انسانهای لائیک و بیگانه با مبدأ و معاد است همسویی ندارد و با ژست روشنفکر مآبانه خواستند قاعده صلح کلی را در این مرتبه نیز به اجرا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طول تاریخ عمر بشر از آدم تا خاتم و طلوع اسلام تا به امروز این جنگنرم وجود داشته و هیچگاه بین این دو تلفیق و آشتی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قرآن تقابل و تضاد فرهنگی میان فرهنگ ها را اینگونه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اگر نبود که همه مردم یک امت هستند، برای کسانی که خدای رحمان را انکار می کنند، سقف خانه هایشان را از نقره میساختیم با پله هایی که از آن بالا روند و نیز برای خانه هایشان درهایی از نقره و تختهایی که بر آن تکیه زنند، با طلاها و همه اینها کالای زندگانی دنیا هستند و آخرت نزد پروردگارت از آن اهل تقواست</w:t>
      </w:r>
      <w:r>
        <w:rPr>
          <w:rFonts w:eastAsia="IRNazanin" w:cs="IRNazanin"/>
          <w:color w:val="111111"/>
          <w:sz w:val="28"/>
          <w:szCs w:val="28"/>
          <w:rtl w:val="true"/>
          <w:lang w:bidi="fa-IR"/>
        </w:rPr>
        <w:t>.</w:t>
      </w:r>
      <w:r>
        <w:rPr>
          <w:rStyle w:val="FootnoteAnchor"/>
          <w:rtl w:val="true"/>
        </w:rPr>
        <w:footnoteReference w:id="1332"/>
      </w:r>
      <w:r>
        <w:rPr>
          <w:rFonts w:ascii="IRNazanin" w:hAnsi="IRNazanin" w:eastAsia="IRNazanin"/>
          <w:color w:val="111111"/>
          <w:sz w:val="28"/>
          <w:sz w:val="28"/>
          <w:szCs w:val="28"/>
          <w:rtl w:val="true"/>
          <w:lang w:bidi="fa-IR"/>
        </w:rPr>
        <w:t>منکرین خدای رحمان به غیر از فکر مادی و تكاثر اموال به چه چیزی نمی اندیشند بر خلاف اهل تقوا که هرچه می کنند مطابق با رضای پروردگار و دستورهای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بینش و نگرش مکتب انبیاء و کفر دو فرهنگ متضادی هستند که در تقابل فرهنگی و جنگ نرم با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دین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جنگ سخت مثل اشغال کشورهای اسلامی و قتل عام مسلمین وارد می شوند و یا با جنگ نرم و تهاجم فرهنگی و به کارگیری تمام ابزارهای داخلی و خارجی به مقابل با عقائد و اخلاق و ایمان مسلمانان می پردازند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آیات قرآن شریف و کلمات نورانی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کنیم که در هیچ زمانی گفتگوی تمدنها و فرهنگها راه بجایی نبرده چون جمع بين اضدادامکان پذیر </w:t>
      </w:r>
      <w:bookmarkStart w:id="2657" w:name="pg7341_75014"/>
    </w:p>
    <w:p>
      <w:pPr>
        <w:pStyle w:val="BookText"/>
        <w:rPr/>
      </w:pPr>
      <w:bookmarkEnd w:id="2657"/>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نقاط مشترکی وجود ندارد تا بتوان از گفتگوها نتیجه مطلوب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تَرْضَى عَنْكَ الْيَهُودُ وَلَا النَّصَارَى حَتَّى تَتَّبِعَ مِلَّتَهُمْ قُلْ إِنَّ هُدَى اللَّهِ هُوَ الْهُدَى </w:t>
      </w:r>
      <w:r>
        <w:rPr>
          <w:rFonts w:eastAsia="Amiri" w:cs="Amiri" w:ascii="Amiri" w:hAnsi="Amiri"/>
          <w:color w:val="111111"/>
          <w:sz w:val="28"/>
          <w:szCs w:val="28"/>
          <w:rtl w:val="true"/>
          <w:lang w:bidi="ar-SA"/>
        </w:rPr>
        <w:t>»</w:t>
      </w:r>
      <w:r>
        <w:rPr>
          <w:rStyle w:val="FootnoteAnchor"/>
          <w:rtl w:val="true"/>
        </w:rPr>
        <w:footnoteReference w:id="1333"/>
      </w:r>
      <w:r>
        <w:rPr>
          <w:rFonts w:ascii="IRNazanin" w:hAnsi="IRNazanin" w:eastAsia="IRNazanin"/>
          <w:color w:val="111111"/>
          <w:sz w:val="28"/>
          <w:sz w:val="28"/>
          <w:szCs w:val="28"/>
          <w:rtl w:val="true"/>
          <w:lang w:bidi="fa-IR"/>
        </w:rPr>
        <w:t>یهودیان و نصارا از تو راضی نمی شوند، مگر آنکه از آیینشانپیروی کنی،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فقط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واقعیت دارد و توهم نیست دعوت مخالفان به اسلام و حقیقت دین است و اینجا بدون جنگ سخت و نرم می توان افراد بی غرض و مرض را به فطرت پاکشان باز گرداند و کاری کرد که دست از بندگی طاغوتها بردارند و به سوی پروردگار مراجعت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اجْتَنَبُوا الطَّاغُوتَ أَنْ يَعْبُدُوهَا وَأَنَابُوا إِلَى اللَّهِ لَهُمُ الْبُشْرَى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1334"/>
      </w:r>
      <w:r>
        <w:rPr>
          <w:rFonts w:ascii="IRNazanin" w:hAnsi="IRNazanin" w:eastAsia="IRNazanin"/>
          <w:color w:val="111111"/>
          <w:sz w:val="28"/>
          <w:sz w:val="28"/>
          <w:szCs w:val="28"/>
          <w:rtl w:val="true"/>
          <w:lang w:bidi="fa-IR"/>
        </w:rPr>
        <w:t>آنانی که از بندگی طاغوت اجتناب می کنند و به درگاه الهی انابه می نمایند برای آنان بشارت هست</w:t>
      </w:r>
      <w:r>
        <w:rPr>
          <w:rFonts w:eastAsia="IRNazanin" w:cs="IRNazanin"/>
          <w:color w:val="111111"/>
          <w:sz w:val="28"/>
          <w:szCs w:val="28"/>
          <w:rtl w:val="true"/>
          <w:lang w:bidi="fa-IR"/>
        </w:rPr>
        <w:t>.</w:t>
      </w:r>
    </w:p>
    <w:p>
      <w:pPr>
        <w:pStyle w:val="Heading2"/>
        <w:numPr>
          <w:ilvl w:val="1"/>
          <w:numId w:val="1"/>
        </w:numPr>
        <w:rPr/>
      </w:pPr>
      <w:bookmarkStart w:id="2658" w:name="__RefHeading___Toc1108309_1051229030"/>
      <w:bookmarkStart w:id="2659" w:name="_Toc984"/>
      <w:bookmarkEnd w:id="2658"/>
      <w:r>
        <w:rPr/>
        <w:t>983</w:t>
      </w:r>
      <w:r>
        <w:rPr>
          <w:rtl w:val="true"/>
        </w:rPr>
        <w:t xml:space="preserve">- </w:t>
      </w:r>
      <w:r>
        <w:rPr>
          <w:rtl w:val="true"/>
        </w:rPr>
        <w:t>کافران در چه موقع قصد چشم زخم پیامبر را داشتند؟</w:t>
      </w:r>
      <w:bookmarkEnd w:id="2659"/>
    </w:p>
    <w:p>
      <w:pPr>
        <w:pStyle w:val="BookText"/>
        <w:rPr/>
      </w:pPr>
      <w:r>
        <w:rPr>
          <w:rFonts w:ascii="IRNazanin" w:hAnsi="IRNazanin" w:eastAsia="IRNazanin"/>
          <w:color w:val="111111"/>
          <w:sz w:val="28"/>
          <w:sz w:val="28"/>
          <w:szCs w:val="28"/>
          <w:rtl w:val="true"/>
          <w:lang w:bidi="fa-IR"/>
        </w:rPr>
        <w:t xml:space="preserve">در کتاب تهذیب بسند خود از حشان جمال نقل می 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مدیر کاروان از مدینه به مکه می بردم، وقتی در بین راه به مسجد غدیر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سمت چپ کوه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پای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مکان بود که فرمود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كُنْتُ مَوْلَاهُ فَهَذَا عَلِيٌّ مَوْلَاهُ 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 علی نیز مولای اوست، پروردگارا دوست بدار دوستان او را و دشمن بدار دشمنان او را سپس امام صادق به سمت دیگر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خیمه ابي فلان وفلان و </w:t>
      </w:r>
      <w:bookmarkStart w:id="2660" w:name="pg7341_75015"/>
    </w:p>
    <w:p>
      <w:pPr>
        <w:pStyle w:val="BookText"/>
        <w:rPr/>
      </w:pPr>
      <w:bookmarkEnd w:id="2660"/>
      <w:r>
        <w:rPr>
          <w:rFonts w:ascii="IRNazanin" w:hAnsi="IRNazanin" w:eastAsia="IRNazanin"/>
          <w:color w:val="111111"/>
          <w:sz w:val="28"/>
          <w:sz w:val="28"/>
          <w:szCs w:val="28"/>
          <w:rtl w:val="true"/>
          <w:lang w:bidi="fa-IR"/>
        </w:rPr>
        <w:t>سالم مولى ابن حذیفه و ابی عبیده بن جراح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را روی دست رسول خدایای دیدند بعضی از آنها گفتند نگاه به چشم او کنید چگونه دور می زند مثل چشم دیوانگان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این آیه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وَمَا هُوَ إِلَّا ذِكْرٌ لِلْعَالَمِينَ </w:t>
      </w:r>
      <w:r>
        <w:rPr>
          <w:rFonts w:eastAsia="Amiri" w:cs="Amiri" w:ascii="Amiri" w:hAnsi="Amiri"/>
          <w:color w:val="111111"/>
          <w:sz w:val="28"/>
          <w:szCs w:val="28"/>
          <w:rtl w:val="true"/>
          <w:lang w:bidi="ar-SA"/>
        </w:rPr>
        <w:t>»</w:t>
      </w:r>
      <w:r>
        <w:rPr>
          <w:rStyle w:val="FootnoteAnchor"/>
          <w:rtl w:val="true"/>
        </w:rPr>
        <w:footnoteReference w:id="1335"/>
      </w:r>
      <w:r>
        <w:rPr>
          <w:rFonts w:ascii="IRNazanin" w:hAnsi="IRNazanin" w:eastAsia="IRNazanin"/>
          <w:color w:val="111111"/>
          <w:sz w:val="28"/>
          <w:sz w:val="28"/>
          <w:szCs w:val="28"/>
          <w:rtl w:val="true"/>
          <w:lang w:bidi="fa-IR"/>
        </w:rPr>
        <w:t xml:space="preserve">کسانی که کافرند، وقتی ذکر را شنیدند، نزدیک بود ترا با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بلغزش افکنند و گویند که وی دیوانه است، اما ذکر جز تذکار و یادآوری 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حسان فرمود اگر تو کار و اندار من نبودی این حدیث را برایت بیان نمی کردم</w:t>
      </w:r>
      <w:r>
        <w:rPr>
          <w:rStyle w:val="FootnoteAnchor"/>
          <w:rtl w:val="true"/>
        </w:rPr>
        <w:footnoteReference w:id="1336"/>
      </w:r>
    </w:p>
    <w:p>
      <w:pPr>
        <w:pStyle w:val="Heading2"/>
        <w:numPr>
          <w:ilvl w:val="1"/>
          <w:numId w:val="1"/>
        </w:numPr>
        <w:rPr/>
      </w:pPr>
      <w:bookmarkStart w:id="2661" w:name="__RefHeading___Toc1108311_1051229030"/>
      <w:bookmarkStart w:id="2662" w:name="_Toc985"/>
      <w:bookmarkEnd w:id="2661"/>
      <w:r>
        <w:rPr/>
        <w:t>984</w:t>
      </w:r>
      <w:r>
        <w:rPr>
          <w:rtl w:val="true"/>
        </w:rPr>
        <w:t xml:space="preserve">- </w:t>
      </w:r>
      <w:r>
        <w:rPr>
          <w:rtl w:val="true"/>
        </w:rPr>
        <w:t xml:space="preserve">آرامگاه است البته برای شیعیان امیرالمؤمنین علی </w:t>
      </w:r>
      <w:r>
        <w:rPr>
          <w:rtl w:val="true"/>
        </w:rPr>
        <w:t>(</w:t>
      </w:r>
      <w:r>
        <w:rPr>
          <w:rtl w:val="true"/>
        </w:rPr>
        <w:t>علیه السلام</w:t>
      </w:r>
      <w:r>
        <w:rPr>
          <w:rtl w:val="true"/>
        </w:rPr>
        <w:t>):</w:t>
      </w:r>
      <w:bookmarkEnd w:id="2662"/>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 که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وقتی از دنیا می رود در آن هنگام که او را از منزلش خارج می کنند ملائکه از خداوند برای او طلب رحمت کرده و تا نزد قبرش او را تشییع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اهلا و سهلا سوگند به پروردگار که تو بهترین هستی که در من قرار می گیری زمین برای او فراح می شود و دو فرشته منکر و نکیر بحضورش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روحش به او ملحق می شود و برخاسته و می نشیند تا به سؤالات مورد نظر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و منکر از او سوال میکنند که پروردگار تو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می پرسند پیامبر تو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امام تو کیست؟ پاسخ می دهد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ندا دهنده ای از آسمان ندا میدهد که بنده من راست می گوید قبرش را به بهشت متصل و لباس بهشتی بر تنش کنید و دربی از بهشت به قبرش باز نمایید تا بسوی ما آید و به آنچه خبر در نزد ماست نایل آید سپس به او گفته می شود بیارام، آرامیدنی که هیچ </w:t>
      </w:r>
      <w:bookmarkStart w:id="2663" w:name="pg7341_75016"/>
    </w:p>
    <w:p>
      <w:pPr>
        <w:pStyle w:val="BookText"/>
        <w:rPr/>
      </w:pPr>
      <w:bookmarkEnd w:id="2663"/>
      <w:r>
        <w:rPr>
          <w:rFonts w:ascii="IRNazanin" w:hAnsi="IRNazanin" w:eastAsia="IRNazanin"/>
          <w:color w:val="111111"/>
          <w:sz w:val="28"/>
          <w:sz w:val="28"/>
          <w:szCs w:val="28"/>
          <w:rtl w:val="true"/>
          <w:lang w:bidi="fa-IR"/>
        </w:rPr>
        <w:t>مشقت و سختی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w:t>
      </w:r>
      <w:r>
        <w:rPr>
          <w:rFonts w:eastAsia="Amiri" w:cs="Amiri" w:ascii="Amiri" w:hAnsi="Amiri"/>
          <w:color w:val="111111"/>
          <w:sz w:val="28"/>
          <w:szCs w:val="28"/>
          <w:rtl w:val="true"/>
          <w:lang w:bidi="ar-SA"/>
        </w:rPr>
        <w:t>»</w:t>
      </w:r>
      <w:r>
        <w:rPr>
          <w:rStyle w:val="FootnoteAnchor"/>
          <w:rtl w:val="true"/>
        </w:rPr>
        <w:footnoteReference w:id="1337"/>
      </w:r>
      <w:r>
        <w:rPr>
          <w:rFonts w:ascii="IRNazanin" w:hAnsi="IRNazanin" w:eastAsia="IRNazanin"/>
          <w:color w:val="111111"/>
          <w:sz w:val="28"/>
          <w:sz w:val="28"/>
          <w:szCs w:val="28"/>
          <w:rtl w:val="true"/>
          <w:lang w:bidi="fa-IR"/>
        </w:rPr>
        <w:t>خدا کسانی را که ایمان آورده اند بگفتاری استوار در زندگی دنیا و در دنیای دیگر استوار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فرمود یعنی در هنگام مرگ و در قبرش</w:t>
      </w:r>
      <w:r>
        <w:rPr>
          <w:rFonts w:eastAsia="IRNazanin" w:cs="IRNazanin"/>
          <w:color w:val="111111"/>
          <w:sz w:val="28"/>
          <w:szCs w:val="28"/>
          <w:rtl w:val="true"/>
          <w:lang w:bidi="fa-IR"/>
        </w:rPr>
        <w:t>.</w:t>
      </w:r>
      <w:r>
        <w:rPr>
          <w:rStyle w:val="FootnoteAnchor"/>
          <w:rtl w:val="true"/>
        </w:rPr>
        <w:footnoteReference w:id="1338"/>
      </w:r>
    </w:p>
    <w:p>
      <w:pPr>
        <w:pStyle w:val="Heading2"/>
        <w:numPr>
          <w:ilvl w:val="1"/>
          <w:numId w:val="1"/>
        </w:numPr>
        <w:rPr/>
      </w:pPr>
      <w:bookmarkStart w:id="2664" w:name="__RefHeading___Toc1108313_1051229030"/>
      <w:bookmarkStart w:id="2665" w:name="_Toc986"/>
      <w:bookmarkEnd w:id="2664"/>
      <w:r>
        <w:rPr/>
        <w:t>985</w:t>
      </w:r>
      <w:r>
        <w:rPr>
          <w:rtl w:val="true"/>
        </w:rPr>
        <w:t xml:space="preserve">- </w:t>
      </w:r>
      <w:r>
        <w:rPr>
          <w:rtl w:val="true"/>
        </w:rPr>
        <w:t>ستاره ای که نورش از هفت آسمان گذشته و در آسمان دنیا می تابد</w:t>
      </w:r>
      <w:r>
        <w:rPr>
          <w:rtl w:val="true"/>
        </w:rPr>
        <w:t>:</w:t>
      </w:r>
      <w:bookmarkEnd w:id="2665"/>
    </w:p>
    <w:p>
      <w:pPr>
        <w:pStyle w:val="BookText"/>
        <w:rPr/>
      </w:pPr>
      <w:r>
        <w:rPr>
          <w:rFonts w:ascii="IRNazanin" w:hAnsi="IRNazanin" w:eastAsia="IRNazanin"/>
          <w:color w:val="111111"/>
          <w:sz w:val="28"/>
          <w:sz w:val="28"/>
          <w:szCs w:val="28"/>
          <w:rtl w:val="true"/>
          <w:lang w:bidi="fa-IR"/>
        </w:rPr>
        <w:t>ابان بن تغلب می گوید محضر امام صادق لان بودم مردی از یمن به حضور آن حضرت شرفیاب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 او را داد و فرمود مرحبا بر تو ای سعد آن مرد با تعجب گفت این نام را مادرم بر من گذاشته و کمتر کسی از آن با خبر است؟ امام فرمود درست میگویی ای سعد گفت فدایت شوم مرا به لقب بیشتر میشناسند حضرت فرمود خیری در لقب نیست خداوند تبارک و تعالی در قرآن می فرماید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تَنَابَزُوا بِالْأَلْقَابِ بِئْسَ الِاسْمُ الْفُسُوقُ بَعْدَ الْإِيمَانِ </w:t>
      </w:r>
      <w:r>
        <w:rPr>
          <w:rFonts w:eastAsia="Amiri" w:cs="Amiri" w:ascii="Amiri" w:hAnsi="Amiri"/>
          <w:color w:val="111111"/>
          <w:sz w:val="28"/>
          <w:szCs w:val="28"/>
          <w:rtl w:val="true"/>
          <w:lang w:bidi="ar-SA"/>
        </w:rPr>
        <w:t>»</w:t>
      </w:r>
      <w:r>
        <w:rPr>
          <w:rStyle w:val="FootnoteAnchor"/>
          <w:rtl w:val="true"/>
        </w:rPr>
        <w:footnoteReference w:id="1339"/>
      </w:r>
      <w:r>
        <w:rPr>
          <w:rFonts w:ascii="IRNazanin" w:hAnsi="IRNazanin" w:eastAsia="IRNazanin"/>
          <w:color w:val="111111"/>
          <w:sz w:val="28"/>
          <w:sz w:val="28"/>
          <w:szCs w:val="28"/>
          <w:rtl w:val="true"/>
          <w:lang w:bidi="fa-IR"/>
        </w:rPr>
        <w:t>همدیگر را به لقب خطا نکنید که عصیان کردن از پس ایمان نشانه بدیست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گفته شود منظور القاب زشت و تحقیرآمیز است و الا همه ائمه طاهرین و دارای القاب و کنیه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شغلت چیست؟ عرض کرد فدایت شوم از خانواده ای هستم که نگاه بر ستارگان می کنیم و از علم نجوم مطلعیم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زحل چه نوع ستاره ای است؟ گفت ستاره نحسی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اینطور حرف نزن، زحل ستاره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می باشد که در کتاب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یمنی گفت ثاقب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ای است که در آسمان هفتم قرار دارد و نور آن </w:t>
      </w:r>
      <w:bookmarkStart w:id="2666" w:name="pg7341_75017"/>
    </w:p>
    <w:p>
      <w:pPr>
        <w:pStyle w:val="BookText"/>
        <w:rPr/>
      </w:pPr>
      <w:bookmarkEnd w:id="2666"/>
      <w:r>
        <w:rPr>
          <w:rFonts w:ascii="IRNazanin" w:hAnsi="IRNazanin" w:eastAsia="IRNazanin"/>
          <w:color w:val="111111"/>
          <w:sz w:val="28"/>
          <w:sz w:val="28"/>
          <w:szCs w:val="28"/>
          <w:rtl w:val="true"/>
          <w:lang w:bidi="fa-IR"/>
        </w:rPr>
        <w:t xml:space="preserve">از هفت آسمان گذشته و در آسمان دنیا می تابد از این جهت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1341"/>
      </w:r>
    </w:p>
    <w:p>
      <w:pPr>
        <w:pStyle w:val="Heading2"/>
        <w:numPr>
          <w:ilvl w:val="1"/>
          <w:numId w:val="1"/>
        </w:numPr>
        <w:rPr/>
      </w:pPr>
      <w:bookmarkStart w:id="2667" w:name="__RefHeading___Toc1108315_1051229030"/>
      <w:bookmarkStart w:id="2668" w:name="_Toc987"/>
      <w:bookmarkEnd w:id="2667"/>
      <w:r>
        <w:rPr/>
        <w:t>986</w:t>
      </w:r>
      <w:r>
        <w:rPr>
          <w:rtl w:val="true"/>
        </w:rPr>
        <w:t xml:space="preserve">- </w:t>
      </w:r>
      <w:r>
        <w:rPr>
          <w:rtl w:val="true"/>
        </w:rPr>
        <w:t>تکفیری ها</w:t>
      </w:r>
      <w:r>
        <w:rPr>
          <w:rtl w:val="true"/>
        </w:rPr>
        <w:t>:</w:t>
      </w:r>
      <w:bookmarkEnd w:id="2668"/>
    </w:p>
    <w:p>
      <w:pPr>
        <w:pStyle w:val="BookText"/>
        <w:rPr/>
      </w:pPr>
      <w:r>
        <w:rPr>
          <w:rFonts w:ascii="IRNazanin" w:hAnsi="IRNazanin" w:eastAsia="IRNazanin"/>
          <w:color w:val="111111"/>
          <w:sz w:val="28"/>
          <w:sz w:val="28"/>
          <w:szCs w:val="28"/>
          <w:rtl w:val="true"/>
          <w:lang w:bidi="fa-IR"/>
        </w:rPr>
        <w:t xml:space="preserve">چرا عده ای از فرقه های اسلامی چوب تکفیر را به بر سر شیعیان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کوبند بدون آنکه برای ادعای خود دلیل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شیعه را به جرم اعتقاد به رجعت که در بیان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ایام الله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کذاب و خبیث میشمرند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 ثَلاثَةٌ يَوْمُ يَقُومُ القائِمُ وَيَوْمُ الکَرَّةِ وَيَوْمُ الْقِيامَةِ</w:t>
      </w:r>
      <w:r>
        <w:rPr>
          <w:rFonts w:eastAsia="IRNazanin" w:cs="IRNazanin"/>
          <w:color w:val="111111"/>
          <w:sz w:val="28"/>
          <w:szCs w:val="28"/>
          <w:rtl w:val="true"/>
          <w:lang w:bidi="fa-IR"/>
        </w:rPr>
        <w:t>»</w:t>
      </w:r>
      <w:r>
        <w:rPr>
          <w:rStyle w:val="FootnoteAnchor"/>
          <w:rtl w:val="true"/>
        </w:rPr>
        <w:footnoteReference w:id="1342"/>
      </w:r>
      <w:r>
        <w:rPr>
          <w:rFonts w:ascii="IRNazanin" w:hAnsi="IRNazanin" w:eastAsia="IRNazanin"/>
          <w:color w:val="111111"/>
          <w:sz w:val="28"/>
          <w:sz w:val="28"/>
          <w:szCs w:val="28"/>
          <w:rtl w:val="true"/>
          <w:lang w:bidi="fa-IR"/>
        </w:rPr>
        <w:t xml:space="preserve">روزهای خدا عبارتند از روز قیام قائم و روز رجعت و روز قیامت رجعتی که شیعه به آن معتقد است مستند به قرآن است و امر محالی نیست چنانکه برای زیر پیامبر و اصحاب کهف و انتخاب شدگان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طور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مخالفین بی دلیل اعتقاد به رجعت را به شدت انکار کرده و آن را از عقاید اعراب جاهلی یهود و نصارا و معتقدان به رجعت را کافر، كذاب و فاسق معرفی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آقایان حتی به توهین راویان ثقه و مورد تأیید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ابوالحجاج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حدیثش ضعیف، قسم به خدا او بسیار دروغگوست چون ایمان به رجعت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درباره عثمان بن عمیره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مذهب پست و بی ارزش دارد، غلوکننده در شیعه گری است و ایمان به رجعت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مکی درباره 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ارزشی ندارد چون ایمان به رجعت داشته است و نیز همین آدم می گوید ابوحمزه ثمالی ضعيف الحديث و بی ارزش بوده است چون ایمان به رجعت داشته</w:t>
      </w:r>
      <w:r>
        <w:rPr>
          <w:rFonts w:eastAsia="IRNazanin" w:cs="IRNazanin"/>
          <w:color w:val="111111"/>
          <w:sz w:val="28"/>
          <w:szCs w:val="28"/>
          <w:rtl w:val="true"/>
          <w:lang w:bidi="fa-IR"/>
        </w:rPr>
        <w:t>!</w:t>
      </w:r>
    </w:p>
    <w:p>
      <w:pPr>
        <w:pStyle w:val="Heading2"/>
        <w:numPr>
          <w:ilvl w:val="1"/>
          <w:numId w:val="1"/>
        </w:numPr>
        <w:rPr/>
      </w:pPr>
      <w:bookmarkStart w:id="2669" w:name="__RefHeading___Toc1108317_1051229030"/>
      <w:bookmarkStart w:id="2670" w:name="_Toc988"/>
      <w:bookmarkEnd w:id="2669"/>
      <w:r>
        <w:rPr/>
        <w:t>987</w:t>
      </w:r>
      <w:r>
        <w:rPr>
          <w:rtl w:val="true"/>
        </w:rPr>
        <w:t xml:space="preserve">- </w:t>
      </w:r>
      <w:r>
        <w:rPr>
          <w:rtl w:val="true"/>
        </w:rPr>
        <w:t xml:space="preserve">انتخاب على </w:t>
      </w:r>
      <w:r>
        <w:rPr>
          <w:rtl w:val="true"/>
        </w:rPr>
        <w:t>(</w:t>
      </w:r>
      <w:r>
        <w:rPr>
          <w:rtl w:val="true"/>
        </w:rPr>
        <w:t>علیه السلام</w:t>
      </w:r>
      <w:r>
        <w:rPr>
          <w:rtl w:val="true"/>
        </w:rPr>
        <w:t xml:space="preserve">) </w:t>
      </w:r>
      <w:r>
        <w:rPr>
          <w:rtl w:val="true"/>
        </w:rPr>
        <w:t>خواست خدا بود و نه غیر</w:t>
      </w:r>
      <w:r>
        <w:rPr>
          <w:rtl w:val="true"/>
        </w:rPr>
        <w:t>:</w:t>
      </w:r>
      <w:bookmarkEnd w:id="2670"/>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می گوید در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تلاوت کردم که </w:t>
      </w:r>
      <w:bookmarkStart w:id="2671" w:name="pg7341_75018"/>
    </w:p>
    <w:p>
      <w:pPr>
        <w:pStyle w:val="BookText"/>
        <w:rPr/>
      </w:pPr>
      <w:bookmarkEnd w:id="26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مِنَ الْأَمْرِ شَيْءٌ </w:t>
      </w:r>
      <w:r>
        <w:rPr>
          <w:rFonts w:eastAsia="Amiri" w:cs="Amiri" w:ascii="Amiri" w:hAnsi="Amiri"/>
          <w:color w:val="111111"/>
          <w:sz w:val="28"/>
          <w:szCs w:val="28"/>
          <w:rtl w:val="true"/>
          <w:lang w:bidi="ar-SA"/>
        </w:rPr>
        <w:t>»</w:t>
      </w:r>
      <w:r>
        <w:rPr>
          <w:rStyle w:val="FootnoteAnchor"/>
          <w:rtl w:val="true"/>
        </w:rPr>
        <w:footnoteReference w:id="1343"/>
      </w:r>
      <w:r>
        <w:rPr>
          <w:rFonts w:ascii="IRNazanin" w:hAnsi="IRNazanin" w:eastAsia="IRNazanin"/>
          <w:color w:val="111111"/>
          <w:sz w:val="28"/>
          <w:sz w:val="28"/>
          <w:szCs w:val="28"/>
          <w:rtl w:val="true"/>
          <w:lang w:bidi="fa-IR"/>
        </w:rPr>
        <w:t>از این کار چیزی به دست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قسم بخدا برای پیامبر چیزها وجود داشت و اینطور نیست که تو خیال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بتو خبر بدهم که اصل موضوع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هنگامی که پیامبرش را مأمور اظهار و ابلاغ 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حیرت ماند که با عداوت و دشمنی قومش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زیرا فضائلی را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 داشت همه و همه باعث طغیان و دشمنی و حسادت مردمش می شد که آن فضائل عبارت بودند از اینکه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بود که ایمان به پیامبر و رسالتش آورده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یار خدا و رسول بود، رزمنده ترین افراد با دشمنان خدا و رسول و سرسخت ترین افراد با مخالفین و نیز علم او با احدی برابری نمی کرد و در یک کلام مناقب او شمارش نداشت، این مسائل پیامبر را به فکر انداخته بود و سینه اش را تنگ کرده بود در این موقع خداوند به وی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لك من الأمر 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اینکار چیزی به دست تو نیست این کار مربوط به خداست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وصی و ولی امر بعد از خود نمایی و معنای آیه شریفه این است</w:t>
      </w:r>
      <w:r>
        <w:rPr>
          <w:rFonts w:eastAsia="IRNazanin" w:cs="IRNazanin"/>
          <w:color w:val="111111"/>
          <w:sz w:val="28"/>
          <w:szCs w:val="28"/>
          <w:rtl w:val="true"/>
          <w:lang w:bidi="fa-IR"/>
        </w:rPr>
        <w:t>.</w:t>
      </w:r>
      <w:r>
        <w:rPr>
          <w:rStyle w:val="FootnoteAnchor"/>
          <w:rtl w:val="true"/>
        </w:rPr>
        <w:footnoteReference w:id="1344"/>
      </w:r>
    </w:p>
    <w:p>
      <w:pPr>
        <w:pStyle w:val="Heading2"/>
        <w:numPr>
          <w:ilvl w:val="1"/>
          <w:numId w:val="1"/>
        </w:numPr>
        <w:rPr/>
      </w:pPr>
      <w:bookmarkStart w:id="2672" w:name="__RefHeading___Toc1108319_1051229030"/>
      <w:bookmarkStart w:id="2673" w:name="_Toc989"/>
      <w:bookmarkEnd w:id="2672"/>
      <w:r>
        <w:rPr/>
        <w:t>988</w:t>
      </w:r>
      <w:r>
        <w:rPr>
          <w:rtl w:val="true"/>
        </w:rPr>
        <w:t xml:space="preserve">- </w:t>
      </w:r>
      <w:r>
        <w:rPr>
          <w:rtl w:val="true"/>
        </w:rPr>
        <w:t>منكر ولایت علی</w:t>
      </w:r>
      <w:r>
        <w:rPr>
          <w:rtl w:val="true"/>
        </w:rPr>
        <w:t>(</w:t>
      </w:r>
      <w:r>
        <w:rPr>
          <w:rtl w:val="true"/>
        </w:rPr>
        <w:t>علیه السلام</w:t>
      </w:r>
      <w:r>
        <w:rPr>
          <w:rtl w:val="true"/>
        </w:rPr>
        <w:t xml:space="preserve">) </w:t>
      </w:r>
      <w:r>
        <w:rPr>
          <w:rtl w:val="true"/>
        </w:rPr>
        <w:t>در حکم عابد مشرک است</w:t>
      </w:r>
      <w:r>
        <w:rPr>
          <w:rtl w:val="true"/>
        </w:rPr>
        <w:t>:</w:t>
      </w:r>
      <w:bookmarkEnd w:id="2673"/>
    </w:p>
    <w:p>
      <w:pPr>
        <w:pStyle w:val="BookText"/>
        <w:rPr/>
      </w:pPr>
      <w:r>
        <w:rPr>
          <w:rFonts w:ascii="IRNazanin" w:hAnsi="IRNazanin" w:eastAsia="IRNazanin"/>
          <w:color w:val="111111"/>
          <w:sz w:val="28"/>
          <w:sz w:val="28"/>
          <w:szCs w:val="28"/>
          <w:rtl w:val="true"/>
          <w:lang w:bidi="fa-IR"/>
        </w:rPr>
        <w:t xml:space="preserve">این سخن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سفر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کثیر میگوید همراه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بودم در مسیرهایی که باهم میرفتیم،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را بالا رفت و از آن بالا مشرف بر جمعیت مشغول نظارت بر حجاج شد</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ضبحه و شیون کنان زیادند؟ در این بین داود بن کثیر رقی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دعای همه این مردم را که مشاهده می نمائید مستجاب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ابا سلیمان به تحقیق خداوند نمی بخشد گناه شرک را، هر کس منکر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حکم عابد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دوستان خود را از دشمنانتان تشخیص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w:t>
      </w:r>
      <w:bookmarkStart w:id="2674" w:name="pg7341_75019"/>
    </w:p>
    <w:p>
      <w:pPr>
        <w:pStyle w:val="BookText"/>
        <w:rPr/>
      </w:pPr>
      <w:bookmarkEnd w:id="2674"/>
      <w:r>
        <w:rPr>
          <w:rFonts w:ascii="IRNazanin" w:hAnsi="IRNazanin" w:eastAsia="IRNazanin"/>
          <w:color w:val="111111"/>
          <w:sz w:val="28"/>
          <w:sz w:val="28"/>
          <w:szCs w:val="28"/>
          <w:rtl w:val="true"/>
          <w:lang w:bidi="fa-IR"/>
        </w:rPr>
        <w:t>دشمنان را از دوستانمان تشخیص میدهیم</w:t>
      </w:r>
      <w:r>
        <w:rPr>
          <w:rFonts w:eastAsia="IRNazanin" w:cs="IRNazanin"/>
          <w:color w:val="111111"/>
          <w:sz w:val="28"/>
          <w:szCs w:val="28"/>
          <w:rtl w:val="true"/>
          <w:lang w:bidi="fa-IR"/>
        </w:rPr>
        <w:t>.</w:t>
      </w:r>
      <w:r>
        <w:rPr>
          <w:rStyle w:val="FootnoteAnchor"/>
          <w:rtl w:val="true"/>
        </w:rPr>
        <w:footnoteReference w:id="1345"/>
      </w:r>
    </w:p>
    <w:p>
      <w:pPr>
        <w:pStyle w:val="Heading2"/>
        <w:numPr>
          <w:ilvl w:val="1"/>
          <w:numId w:val="1"/>
        </w:numPr>
        <w:rPr/>
      </w:pPr>
      <w:bookmarkStart w:id="2675" w:name="__RefHeading___Toc1108321_1051229030"/>
      <w:bookmarkStart w:id="2676" w:name="_Toc990"/>
      <w:bookmarkEnd w:id="2675"/>
      <w:r>
        <w:rPr/>
        <w:t>989</w:t>
      </w:r>
      <w:r>
        <w:rPr>
          <w:rtl w:val="true"/>
        </w:rPr>
        <w:t xml:space="preserve">- </w:t>
      </w:r>
      <w:r>
        <w:rPr>
          <w:rtl w:val="true"/>
        </w:rPr>
        <w:t xml:space="preserve">آثار محبت به آل محمد </w:t>
      </w:r>
      <w:r>
        <w:rPr>
          <w:rtl w:val="true"/>
        </w:rPr>
        <w:t>(</w:t>
      </w:r>
      <w:r>
        <w:rPr>
          <w:rtl w:val="true"/>
        </w:rPr>
        <w:t>علیهم السلام</w:t>
      </w:r>
      <w:r>
        <w:rPr>
          <w:rtl w:val="true"/>
        </w:rPr>
        <w:t>) :</w:t>
      </w:r>
      <w:bookmarkEnd w:id="2676"/>
    </w:p>
    <w:p>
      <w:pPr>
        <w:pStyle w:val="BookText"/>
        <w:rPr/>
      </w:pPr>
      <w:r>
        <w:rPr>
          <w:rFonts w:ascii="IRNazanin" w:hAnsi="IRNazanin" w:eastAsia="IRNazanin"/>
          <w:color w:val="111111"/>
          <w:sz w:val="28"/>
          <w:sz w:val="28"/>
          <w:szCs w:val="28"/>
          <w:rtl w:val="true"/>
          <w:lang w:bidi="fa-IR"/>
        </w:rPr>
        <w:t>در تفسیر کشاف و فخر رازی دو عالم سنی مذهب این حدیث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نسبت به آل محمد بمیرد در صف شهدا خواهد بود و هر کس با محبت آل محمد بمیرد آمرزیده شده مرده است، آگاه باشید هر کس با محبت آل محمد بمیرد تائب مرده است و هر کس با محبت اهل بیت پیامبر بمیرد مؤمن و با ایمان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محبت آل محمد بمیرد ملک الموت در هنگام مرگ بشارت بهشت را به او خواهد داد و بعد از ملک الموت همان بشارت را دو ملک منکر و نکیر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با محبت آل محمد بمیرد آرایش کرده بسوی بهشت روانه گردد همچنانکه عروس به خانه شوهر می رود و هر کس با محبت اهل بیت بمیرد دو درب در قبرش بسویبهشت باز می گردد و نیز هر کس با محبت آل محمد بمیرد خداوند قبرش را زیارتگاه فرشتگان رحمت خویش قرار میدهد و هرکس بمیرد به محبت آل محمد بمیرد در حال عمل به سنت و جماعت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بغض آل محمد بمیرد در حالی وارد صحنه قیامت می شود که در پیشانیش نوشته شده محروم است از رحمت پروردگار هر کس با بغض اهل بیت پیامبر بمیرد بوی بهشت هم به مشامش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پس از نقل روایت فوق می نویسد صاحب کتاب کشاف این روایت را نقل می کند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بدون شک فاطمه و علی و حسن و حسین هستند که بیشترین تعلقات را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r>
        <w:rPr>
          <w:rStyle w:val="FootnoteAnchor"/>
          <w:rtl w:val="true"/>
        </w:rPr>
        <w:footnoteReference w:id="1346"/>
      </w:r>
    </w:p>
    <w:p>
      <w:pPr>
        <w:pStyle w:val="Heading2"/>
        <w:numPr>
          <w:ilvl w:val="1"/>
          <w:numId w:val="1"/>
        </w:numPr>
        <w:rPr/>
      </w:pPr>
      <w:bookmarkStart w:id="2677" w:name="__RefHeading___Toc1108323_1051229030"/>
      <w:bookmarkStart w:id="2678" w:name="_Toc991"/>
      <w:bookmarkEnd w:id="2677"/>
      <w:r>
        <w:rPr/>
        <w:t>990</w:t>
      </w:r>
      <w:r>
        <w:rPr>
          <w:rtl w:val="true"/>
        </w:rPr>
        <w:t xml:space="preserve">- </w:t>
      </w:r>
      <w:r>
        <w:rPr>
          <w:rtl w:val="true"/>
        </w:rPr>
        <w:t xml:space="preserve">برتری حضرت فاطمه </w:t>
      </w:r>
      <w:r>
        <w:rPr>
          <w:rtl w:val="true"/>
        </w:rPr>
        <w:t>(</w:t>
      </w:r>
      <w:r>
        <w:rPr>
          <w:rtl w:val="true"/>
        </w:rPr>
        <w:t>علیها السلام</w:t>
      </w:r>
      <w:r>
        <w:rPr>
          <w:rtl w:val="true"/>
        </w:rPr>
        <w:t xml:space="preserve">) </w:t>
      </w:r>
      <w:r>
        <w:rPr>
          <w:rtl w:val="true"/>
        </w:rPr>
        <w:t>بر زنان عالم از منظر اهل سنت</w:t>
      </w:r>
      <w:r>
        <w:rPr>
          <w:rtl w:val="true"/>
        </w:rPr>
        <w:t>:</w:t>
      </w:r>
      <w:bookmarkEnd w:id="2678"/>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شیبه و ابن جریر از فاطمه رضی الله عنها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bookmarkStart w:id="2679" w:name="pg7341_75020"/>
    </w:p>
    <w:p>
      <w:pPr>
        <w:pStyle w:val="BookText"/>
        <w:rPr/>
      </w:pPr>
      <w:bookmarkEnd w:id="26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سيّدة نساء أهل الجنّة، لا مريم البتول</w:t>
      </w:r>
      <w:r>
        <w:rPr>
          <w:rFonts w:eastAsia="Amiri" w:cs="Amiri" w:ascii="Amiri" w:hAnsi="Amiri"/>
          <w:color w:val="111111"/>
          <w:sz w:val="28"/>
          <w:szCs w:val="28"/>
          <w:rtl w:val="true"/>
          <w:lang w:bidi="ar-SA"/>
        </w:rPr>
        <w:t>»</w:t>
      </w:r>
      <w:r>
        <w:rPr>
          <w:rStyle w:val="FootnoteAnchor"/>
          <w:rtl w:val="true"/>
        </w:rPr>
        <w:footnoteReference w:id="1347"/>
      </w:r>
      <w:r>
        <w:rPr>
          <w:rFonts w:ascii="IRNazanin" w:hAnsi="IRNazanin" w:eastAsia="IRNazanin"/>
          <w:color w:val="111111"/>
          <w:sz w:val="28"/>
          <w:sz w:val="28"/>
          <w:szCs w:val="28"/>
          <w:rtl w:val="true"/>
          <w:lang w:bidi="fa-IR"/>
        </w:rPr>
        <w:t>تویی سیده زنان اهل بهشت، نه مریم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از طریق مقاتل از ضحاک از 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سیده زنان زمان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و آسیه دختر مزاحم و خدیجه دختر خویلد و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أفضلهن عالما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بالاترين آنها از حیث دوران فاطمه است</w:t>
      </w:r>
      <w:r>
        <w:rPr>
          <w:rFonts w:eastAsia="IRNazanin" w:cs="IRNazanin"/>
          <w:color w:val="111111"/>
          <w:sz w:val="28"/>
          <w:szCs w:val="28"/>
          <w:rtl w:val="true"/>
          <w:lang w:bidi="fa-IR"/>
        </w:rPr>
        <w:t>.</w:t>
      </w:r>
      <w:r>
        <w:rPr>
          <w:rStyle w:val="FootnoteAnchor"/>
          <w:rtl w:val="true"/>
        </w:rPr>
        <w:footnoteReference w:id="1348"/>
      </w:r>
    </w:p>
    <w:p>
      <w:pPr>
        <w:pStyle w:val="Heading2"/>
        <w:numPr>
          <w:ilvl w:val="1"/>
          <w:numId w:val="1"/>
        </w:numPr>
        <w:rPr/>
      </w:pPr>
      <w:bookmarkStart w:id="2680" w:name="__RefHeading___Toc1108325_1051229030"/>
      <w:bookmarkStart w:id="2681" w:name="_Toc992"/>
      <w:bookmarkEnd w:id="2680"/>
      <w:r>
        <w:rPr/>
        <w:t>991</w:t>
      </w:r>
      <w:r>
        <w:rPr>
          <w:rtl w:val="true"/>
        </w:rPr>
        <w:t xml:space="preserve">- </w:t>
      </w:r>
      <w:r>
        <w:rPr>
          <w:rtl w:val="true"/>
        </w:rPr>
        <w:t xml:space="preserve">على </w:t>
      </w:r>
      <w:r>
        <w:rPr>
          <w:rtl w:val="true"/>
        </w:rPr>
        <w:t>(</w:t>
      </w:r>
      <w:r>
        <w:rPr>
          <w:rtl w:val="true"/>
        </w:rPr>
        <w:t>علیه السلام</w:t>
      </w:r>
      <w:r>
        <w:rPr>
          <w:rtl w:val="true"/>
        </w:rPr>
        <w:t xml:space="preserve">) </w:t>
      </w:r>
      <w:r>
        <w:rPr>
          <w:rtl w:val="true"/>
        </w:rPr>
        <w:t>و ذوالقرنین</w:t>
      </w:r>
      <w:r>
        <w:rPr>
          <w:rtl w:val="true"/>
        </w:rPr>
        <w:t>:</w:t>
      </w:r>
      <w:bookmarkEnd w:id="2681"/>
    </w:p>
    <w:p>
      <w:pPr>
        <w:pStyle w:val="BookText"/>
        <w:rPr/>
      </w:pPr>
      <w:r>
        <w:rPr>
          <w:rFonts w:ascii="IRNazanin" w:hAnsi="IRNazanin" w:eastAsia="IRNazanin"/>
          <w:color w:val="111111"/>
          <w:sz w:val="28"/>
          <w:sz w:val="28"/>
          <w:szCs w:val="28"/>
          <w:rtl w:val="true"/>
          <w:lang w:bidi="fa-IR"/>
        </w:rPr>
        <w:t xml:space="preserve">حمران اعين نقل می کند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داد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وقتی این نکته را برای دوستانم نقل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نپرسیدی که چه شخصی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میگفت؟ حمران میگوید به محضرت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عرض کردم آیا شما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 چه شخصی او را حدیث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او حديث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او را رسول یا نبی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مثل مصاحب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مصاحب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مثل او مثل ذوالقرنین می باشد، آیا نشینده ای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پیغمبر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لیکن بنده یی بود که خدا را دوست می داشت، خدا هم او را دوست می داشت، مودتش را برای خدا خالص کرد، خدا هم او را همان طور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ذوالقرنین است</w:t>
      </w:r>
      <w:r>
        <w:rPr>
          <w:rFonts w:eastAsia="IRNazanin" w:cs="IRNazanin"/>
          <w:color w:val="111111"/>
          <w:sz w:val="28"/>
          <w:szCs w:val="28"/>
          <w:rtl w:val="true"/>
          <w:lang w:bidi="fa-IR"/>
        </w:rPr>
        <w:t>.</w:t>
      </w:r>
      <w:r>
        <w:rPr>
          <w:rStyle w:val="FootnoteAnchor"/>
          <w:rtl w:val="true"/>
        </w:rPr>
        <w:footnoteReference w:id="1349"/>
      </w:r>
    </w:p>
    <w:p>
      <w:pPr>
        <w:pStyle w:val="Heading2"/>
        <w:numPr>
          <w:ilvl w:val="1"/>
          <w:numId w:val="1"/>
        </w:numPr>
        <w:rPr/>
      </w:pPr>
      <w:bookmarkStart w:id="2682" w:name="__RefHeading___Toc1108327_1051229030"/>
      <w:bookmarkStart w:id="2683" w:name="_Toc993"/>
      <w:bookmarkEnd w:id="2682"/>
      <w:r>
        <w:rPr/>
        <w:t>992</w:t>
      </w:r>
      <w:r>
        <w:rPr>
          <w:rtl w:val="true"/>
        </w:rPr>
        <w:t xml:space="preserve">- </w:t>
      </w:r>
      <w:r>
        <w:rPr>
          <w:rtl w:val="true"/>
        </w:rPr>
        <w:t>شصت جراحت فقط در یک جنگ</w:t>
      </w:r>
      <w:r>
        <w:rPr>
          <w:rtl w:val="true"/>
        </w:rPr>
        <w:t>:</w:t>
      </w:r>
      <w:bookmarkEnd w:id="2683"/>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احد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جراحت بربدنش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 سلیم وام عطیه امر فرمود تا به مداوای آن حضرت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 و چنین </w:t>
      </w:r>
      <w:bookmarkStart w:id="2684" w:name="pg7341_75021"/>
    </w:p>
    <w:p>
      <w:pPr>
        <w:pStyle w:val="BookText"/>
        <w:rPr/>
      </w:pPr>
      <w:bookmarkEnd w:id="2684"/>
      <w:r>
        <w:rPr>
          <w:rFonts w:ascii="IRNazanin" w:hAnsi="IRNazanin" w:eastAsia="IRNazanin"/>
          <w:color w:val="111111"/>
          <w:sz w:val="28"/>
          <w:sz w:val="28"/>
          <w:szCs w:val="28"/>
          <w:rtl w:val="true"/>
          <w:lang w:bidi="fa-IR"/>
        </w:rPr>
        <w:t>گفتند که هر جراحتی را که ما می بندیم از جای دیگر خونریزی شروع می شود و مابر جان او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مسلمین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عیادت کردند در حالیکه بدن او یک پارچه زخم بود،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بدن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و می فرمود مردی که در راه خدا این چنین شود در پیشگاه خدا معذور است و بهر جراحتی که آن حضرت دست می نهاد فوری التیام پیدا می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حمد میکنم خدا را که هیچگاه از جنگ فراز نکرده و پشت به جبهه ننمودم</w:t>
      </w:r>
      <w:r>
        <w:rPr>
          <w:rFonts w:eastAsia="IRNazanin" w:cs="IRNazanin"/>
          <w:color w:val="111111"/>
          <w:sz w:val="28"/>
          <w:szCs w:val="28"/>
          <w:rtl w:val="true"/>
          <w:lang w:bidi="fa-IR"/>
        </w:rPr>
        <w:t>.</w:t>
      </w:r>
      <w:r>
        <w:rPr>
          <w:rStyle w:val="FootnoteAnchor"/>
          <w:rtl w:val="true"/>
        </w:rPr>
        <w:footnoteReference w:id="1350"/>
      </w:r>
    </w:p>
    <w:p>
      <w:pPr>
        <w:pStyle w:val="Heading2"/>
        <w:numPr>
          <w:ilvl w:val="1"/>
          <w:numId w:val="1"/>
        </w:numPr>
        <w:rPr/>
      </w:pPr>
      <w:bookmarkStart w:id="2685" w:name="__RefHeading___Toc1108329_1051229030"/>
      <w:bookmarkStart w:id="2686" w:name="_Toc994"/>
      <w:bookmarkEnd w:id="2685"/>
      <w:r>
        <w:rPr/>
        <w:t>993</w:t>
      </w:r>
      <w:r>
        <w:rPr>
          <w:rtl w:val="true"/>
        </w:rPr>
        <w:t xml:space="preserve">- </w:t>
      </w:r>
      <w:r>
        <w:rPr>
          <w:rtl w:val="true"/>
        </w:rPr>
        <w:t xml:space="preserve">فواطم با علی </w:t>
      </w:r>
      <w:r>
        <w:rPr>
          <w:rtl w:val="true"/>
        </w:rPr>
        <w:t>(</w:t>
      </w:r>
      <w:r>
        <w:rPr>
          <w:rtl w:val="true"/>
        </w:rPr>
        <w:t>علیه السلام</w:t>
      </w:r>
      <w:r>
        <w:rPr>
          <w:rtl w:val="true"/>
        </w:rPr>
        <w:t xml:space="preserve">) </w:t>
      </w:r>
      <w:r>
        <w:rPr>
          <w:rtl w:val="true"/>
        </w:rPr>
        <w:t>هجرت کردند</w:t>
      </w:r>
      <w:r>
        <w:rPr>
          <w:rtl w:val="true"/>
        </w:rPr>
        <w:t>:</w:t>
      </w:r>
      <w:bookmarkEnd w:id="2686"/>
    </w:p>
    <w:p>
      <w:pPr>
        <w:pStyle w:val="BookText"/>
        <w:rPr/>
      </w:pPr>
      <w:r>
        <w:rPr>
          <w:rFonts w:ascii="IRNazanin" w:hAnsi="IRNazanin" w:eastAsia="IRNazanin"/>
          <w:color w:val="111111"/>
          <w:sz w:val="28"/>
          <w:sz w:val="28"/>
          <w:szCs w:val="28"/>
          <w:rtl w:val="true"/>
          <w:lang w:bidi="fa-IR"/>
        </w:rPr>
        <w:t>بعد از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مدینه و خوابیدن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پیامبر و داستان 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هجرت به مدینه و ملحق شدن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حضرت همراه خود برد فواطم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بنت اسد، فاطمه دختر رسول خدا و فاطمه دختر زبیر و از دنبال آنها ام ایمنو یک نفر از ضعفاء مسلمین نیز در ضجنان به ایشان رسیدند سپس با یکدیگر در حالیکه در جمیع حالات به یاد خدا بودند به مسافرت خود ادامه دادند تا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شدند</w:t>
      </w:r>
      <w:r>
        <w:rPr>
          <w:rFonts w:eastAsia="IRNazanin" w:cs="IRNazanin"/>
          <w:color w:val="111111"/>
          <w:sz w:val="28"/>
          <w:szCs w:val="28"/>
          <w:rtl w:val="true"/>
          <w:lang w:bidi="fa-IR"/>
        </w:rPr>
        <w:t>.</w:t>
      </w:r>
      <w:r>
        <w:rPr>
          <w:rStyle w:val="FootnoteAnchor"/>
          <w:rtl w:val="true"/>
        </w:rPr>
        <w:footnoteReference w:id="1351"/>
      </w:r>
    </w:p>
    <w:p>
      <w:pPr>
        <w:pStyle w:val="Heading2"/>
        <w:numPr>
          <w:ilvl w:val="1"/>
          <w:numId w:val="1"/>
        </w:numPr>
        <w:rPr/>
      </w:pPr>
      <w:bookmarkStart w:id="2687" w:name="__RefHeading___Toc1108331_1051229030"/>
      <w:bookmarkStart w:id="2688" w:name="_Toc995"/>
      <w:bookmarkEnd w:id="2687"/>
      <w:r>
        <w:rPr/>
        <w:t>994</w:t>
      </w:r>
      <w:r>
        <w:rPr>
          <w:rtl w:val="true"/>
        </w:rPr>
        <w:t xml:space="preserve">- </w:t>
      </w:r>
      <w:r>
        <w:rPr>
          <w:rtl w:val="true"/>
        </w:rPr>
        <w:t xml:space="preserve">امام قائم فرزندان قاتلین امام حسین </w:t>
      </w:r>
      <w:r>
        <w:rPr>
          <w:rtl w:val="true"/>
        </w:rPr>
        <w:t>(</w:t>
      </w:r>
      <w:r>
        <w:rPr>
          <w:rtl w:val="true"/>
        </w:rPr>
        <w:t>علیه السلام</w:t>
      </w:r>
      <w:r>
        <w:rPr>
          <w:rtl w:val="true"/>
        </w:rPr>
        <w:t xml:space="preserve">) </w:t>
      </w:r>
      <w:r>
        <w:rPr>
          <w:rtl w:val="true"/>
        </w:rPr>
        <w:t>و شهداء کربلا را می کشد</w:t>
      </w:r>
      <w:r>
        <w:rPr>
          <w:rtl w:val="true"/>
        </w:rPr>
        <w:t>:</w:t>
      </w:r>
      <w:bookmarkEnd w:id="2688"/>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شما درباره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میفرمایید؟ حضرت صادق فرمودند هنگامی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می کند فرزندان قاتلین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کار پدرانشان می کشد؟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آیه شریفه چیست که خداوند می فرماید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Style w:val="FootnoteAnchor"/>
          <w:rtl w:val="true"/>
        </w:rPr>
        <w:footnoteReference w:id="1352"/>
      </w:r>
      <w:r>
        <w:rPr>
          <w:rFonts w:ascii="IRNazanin" w:hAnsi="IRNazanin" w:eastAsia="IRNazanin"/>
          <w:color w:val="111111"/>
          <w:sz w:val="28"/>
          <w:sz w:val="28"/>
          <w:szCs w:val="28"/>
          <w:rtl w:val="true"/>
          <w:lang w:bidi="fa-IR"/>
        </w:rPr>
        <w:t>هیچکس بار گناه دیگری را بر دوش نکشد</w:t>
      </w:r>
      <w:r>
        <w:rPr>
          <w:rFonts w:eastAsia="IRNazanin" w:cs="IRNazanin"/>
          <w:color w:val="111111"/>
          <w:sz w:val="28"/>
          <w:szCs w:val="28"/>
          <w:rtl w:val="true"/>
          <w:lang w:bidi="fa-IR"/>
        </w:rPr>
        <w:t xml:space="preserve">. </w:t>
      </w:r>
      <w:bookmarkStart w:id="2689" w:name="pg7341_75022"/>
    </w:p>
    <w:p>
      <w:pPr>
        <w:pStyle w:val="BookText"/>
        <w:rPr/>
      </w:pPr>
      <w:bookmarkEnd w:id="2689"/>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جمع گفتارش صادق است اما علت اینکه حضرت قائم لا فرزندان قاتلین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میکشد برای آنست که آنها به کار و جنایت پدران خود راضی هستند و بلکه افتخار می کنند و هر کس به چیزی رضایت بدهد همانند آنست که خود عمل را مرتکب شده است و اگر کسی در مشرق زمین کشته شود و به قتل او دیگری در مغرب زمین راضی باشد در نزد خداوند، این فرد راضی، شریک در قتل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حساب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قاتلین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کربلا را می کشد زیرا که که به عمل پدران خود راضی و خشودند</w:t>
      </w:r>
      <w:r>
        <w:rPr>
          <w:rFonts w:eastAsia="IRNazanin" w:cs="IRNazanin"/>
          <w:color w:val="111111"/>
          <w:sz w:val="28"/>
          <w:szCs w:val="28"/>
          <w:rtl w:val="true"/>
          <w:lang w:bidi="fa-IR"/>
        </w:rPr>
        <w:t>.</w:t>
      </w:r>
      <w:r>
        <w:rPr>
          <w:rStyle w:val="FootnoteAnchor"/>
          <w:rtl w:val="true"/>
        </w:rPr>
        <w:footnoteReference w:id="1353"/>
      </w:r>
    </w:p>
    <w:p>
      <w:pPr>
        <w:pStyle w:val="Heading2"/>
        <w:numPr>
          <w:ilvl w:val="1"/>
          <w:numId w:val="1"/>
        </w:numPr>
        <w:rPr/>
      </w:pPr>
      <w:bookmarkStart w:id="2690" w:name="__RefHeading___Toc1108333_1051229030"/>
      <w:bookmarkStart w:id="2691" w:name="_Toc996"/>
      <w:bookmarkEnd w:id="2690"/>
      <w:r>
        <w:rPr/>
        <w:t>995</w:t>
      </w:r>
      <w:r>
        <w:rPr>
          <w:rtl w:val="true"/>
        </w:rPr>
        <w:t xml:space="preserve">- </w:t>
      </w:r>
      <w:r>
        <w:rPr>
          <w:rtl w:val="true"/>
        </w:rPr>
        <w:t>اعراف کجاست؟</w:t>
      </w:r>
      <w:bookmarkEnd w:id="2691"/>
    </w:p>
    <w:p>
      <w:pPr>
        <w:pStyle w:val="BookText"/>
        <w:rPr/>
      </w:pPr>
      <w:r>
        <w:rPr>
          <w:rFonts w:ascii="IRNazanin" w:hAnsi="IRNazanin" w:eastAsia="IRNazanin"/>
          <w:color w:val="111111"/>
          <w:sz w:val="28"/>
          <w:sz w:val="28"/>
          <w:szCs w:val="28"/>
          <w:rtl w:val="true"/>
          <w:lang w:bidi="fa-IR"/>
        </w:rPr>
        <w:t xml:space="preserve">طبق فرمایش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اَلْأَعْرافِ صراط بين الجنّة و النّار فمن شفع له الأئمة منّا من المؤمنين نجا و من لم يشفعوا له هوىٰ فيه</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اعراف پل و راه بین بهشت و جهنم است، هر کس شفاعت ما ائمه از بین مؤمنین گنهکار شامل حالش گردد نجات خواهد یافت و هر کس را ما شفاعت نکنیم درآتش دوزخ خواهد افتاد</w:t>
      </w:r>
      <w:r>
        <w:rPr>
          <w:rFonts w:eastAsia="IRNazanin" w:cs="IRNazanin"/>
          <w:color w:val="111111"/>
          <w:sz w:val="28"/>
          <w:szCs w:val="28"/>
          <w:rtl w:val="true"/>
          <w:lang w:bidi="fa-IR"/>
        </w:rPr>
        <w:t>.</w:t>
      </w:r>
    </w:p>
    <w:p>
      <w:pPr>
        <w:pStyle w:val="Heading2"/>
        <w:numPr>
          <w:ilvl w:val="1"/>
          <w:numId w:val="1"/>
        </w:numPr>
        <w:rPr/>
      </w:pPr>
      <w:bookmarkStart w:id="2692" w:name="__RefHeading___Toc1108335_1051229030"/>
      <w:bookmarkStart w:id="2693" w:name="_Toc997"/>
      <w:bookmarkEnd w:id="2692"/>
      <w:r>
        <w:rPr/>
        <w:t>996</w:t>
      </w:r>
      <w:r>
        <w:rPr>
          <w:rtl w:val="true"/>
        </w:rPr>
        <w:t xml:space="preserve">- </w:t>
      </w:r>
      <w:r>
        <w:rPr>
          <w:rtl w:val="true"/>
        </w:rPr>
        <w:t>أمه معدوده کیانند؟</w:t>
      </w:r>
      <w:bookmarkEnd w:id="2693"/>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خداوند تبارک و تعالی در سوره هود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وَلَئِنْ أَخَّرْنَا عَنْهُمُ الْعَذَابَ إِلَى أُمَّةٍ مَعْدُودَةٍ لَيَقُولُنَّ مَا يَحْبِسُهُ أَلَا يَوْمَ يَأْتِيهِمْ لَيْسَ مَصْرُوفًا عَنْهُمْ وَحَاقَ بِهِمْ مَا كَانُوا بِهِ يَسْتَهْزِئُونَ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عذاب را از آنها تا امة معدوده تأخیر اندازیم،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تأخیر شده است؟ بدانید آن روزی که عذاب الهی به سراغشان آید، نمی توانند مانع آن شوند و آنچه مسخره می کردند بر آنها واقع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علیا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امة معدوده در این آیه </w:t>
      </w:r>
      <w:bookmarkStart w:id="2694" w:name="pg7341_75023"/>
    </w:p>
    <w:p>
      <w:pPr>
        <w:pStyle w:val="BookText"/>
        <w:rPr/>
      </w:pPr>
      <w:bookmarkEnd w:id="2694"/>
      <w:r>
        <w:rPr>
          <w:rFonts w:ascii="Amiri" w:hAnsi="Amiri" w:eastAsia="Amiri" w:cs="Amiri"/>
          <w:color w:val="111111"/>
          <w:sz w:val="28"/>
          <w:sz w:val="28"/>
          <w:szCs w:val="28"/>
          <w:rtl w:val="true"/>
          <w:lang w:bidi="ar-SA"/>
        </w:rPr>
        <w:t xml:space="preserve">یاران 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که به شماره اصحاب بدر سیصد و سیزده نفر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يَجْتَمِعُونَ فِي سَاعَةٍ وَاحِدَةٍ كَمَا يَجْتَمِعُ قَزَعُ اَلْخَرِيفِ</w:t>
      </w:r>
      <w:r>
        <w:rPr>
          <w:rFonts w:eastAsia="Amiri" w:cs="Amiri" w:ascii="Amiri" w:hAnsi="Amiri"/>
          <w:color w:val="111111"/>
          <w:sz w:val="28"/>
          <w:szCs w:val="28"/>
          <w:rtl w:val="true"/>
          <w:lang w:bidi="ar-SA"/>
        </w:rPr>
        <w:t>»</w:t>
      </w:r>
      <w:r>
        <w:rPr>
          <w:rStyle w:val="FootnoteAnchor"/>
          <w:rtl w:val="true"/>
        </w:rPr>
        <w:footnoteReference w:id="1355"/>
      </w:r>
      <w:r>
        <w:rPr>
          <w:rFonts w:ascii="IRNazanin" w:hAnsi="IRNazanin" w:eastAsia="IRNazanin"/>
          <w:color w:val="111111"/>
          <w:sz w:val="28"/>
          <w:sz w:val="28"/>
          <w:szCs w:val="28"/>
          <w:rtl w:val="true"/>
          <w:lang w:bidi="fa-IR"/>
        </w:rPr>
        <w:t>مانند ابرهای پائیزی گرد هم جمع می شوند</w:t>
      </w:r>
      <w:r>
        <w:rPr>
          <w:rFonts w:eastAsia="IRNazanin" w:cs="IRNazanin"/>
          <w:color w:val="111111"/>
          <w:sz w:val="28"/>
          <w:szCs w:val="28"/>
          <w:rtl w:val="true"/>
          <w:lang w:bidi="fa-IR"/>
        </w:rPr>
        <w:t>.</w:t>
      </w:r>
    </w:p>
    <w:p>
      <w:pPr>
        <w:pStyle w:val="Heading2"/>
        <w:numPr>
          <w:ilvl w:val="1"/>
          <w:numId w:val="1"/>
        </w:numPr>
        <w:rPr/>
      </w:pPr>
      <w:bookmarkStart w:id="2695" w:name="__RefHeading___Toc1108337_1051229030"/>
      <w:bookmarkStart w:id="2696" w:name="_Toc998"/>
      <w:bookmarkEnd w:id="2695"/>
      <w:r>
        <w:rPr/>
        <w:t>997</w:t>
      </w:r>
      <w:r>
        <w:rPr>
          <w:rtl w:val="true"/>
        </w:rPr>
        <w:t xml:space="preserve">- </w:t>
      </w:r>
      <w:r>
        <w:rPr>
          <w:rtl w:val="true"/>
        </w:rPr>
        <w:t xml:space="preserve">آیا کسی را بین اصحاب رسول خدا </w:t>
      </w:r>
      <w:r>
        <w:rPr>
          <w:rtl w:val="true"/>
        </w:rPr>
        <w:t>(</w:t>
      </w:r>
      <w:r>
        <w:rPr>
          <w:rtl w:val="true"/>
        </w:rPr>
        <w:t>صلی الله علیه واله</w:t>
      </w:r>
      <w:r>
        <w:rPr>
          <w:rtl w:val="true"/>
        </w:rPr>
        <w:t>)</w:t>
      </w:r>
      <w:r>
        <w:rPr>
          <w:rtl w:val="true"/>
        </w:rPr>
        <w:t>مثل او سراغ دارید؟</w:t>
      </w:r>
      <w:bookmarkEnd w:id="2696"/>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مسند قضاوت را برایم بگسترانند و من بر آن نشینم بین اهل تورات با تورات خودشان و بین اهل انجیل با انجیل و بین اهل قرآن با قرآن قضاوت می کنم آنچنان قضاوتی که به درگاه خدا برود و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پروردگار آیه ای از کتاب خدا در شب و روز نازل نشد مگر آنکه من میدانستم درباره چه کسی نازل شده است، هیچیک از این مردمی که تیغ بر سرشان گذر کرده نیست مگر آنکه در مورد او آیهای نازل شده؟ که او را به بهشت یا جهنم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چه آیه ای درباره شما نازل شد؟ فرمود مگر نشنیده ای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Style w:val="FootnoteAnchor"/>
          <w:rtl w:val="true"/>
        </w:rPr>
        <w:footnoteReference w:id="1356"/>
      </w:r>
      <w:r>
        <w:rPr>
          <w:rFonts w:ascii="IRNazanin" w:hAnsi="IRNazanin" w:eastAsia="IRNazanin"/>
          <w:color w:val="111111"/>
          <w:sz w:val="28"/>
          <w:sz w:val="28"/>
          <w:szCs w:val="28"/>
          <w:rtl w:val="true"/>
          <w:lang w:bidi="fa-IR"/>
        </w:rPr>
        <w:t>مگر آنکس که از پروردگار خویش دلیلی روشن دارد و شاهد خداوند آن را همی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طرف خدا بينه و دلیل دارد و من شاهد او و از آن اویم</w:t>
      </w:r>
      <w:r>
        <w:rPr>
          <w:rFonts w:eastAsia="IRNazanin" w:cs="IRNazanin"/>
          <w:color w:val="111111"/>
          <w:sz w:val="28"/>
          <w:szCs w:val="28"/>
          <w:rtl w:val="true"/>
          <w:lang w:bidi="fa-IR"/>
        </w:rPr>
        <w:t>.</w:t>
      </w:r>
      <w:r>
        <w:rPr>
          <w:rStyle w:val="FootnoteAnchor"/>
          <w:rtl w:val="true"/>
        </w:rPr>
        <w:footnoteReference w:id="1357"/>
      </w:r>
    </w:p>
    <w:p>
      <w:pPr>
        <w:pStyle w:val="Heading2"/>
        <w:numPr>
          <w:ilvl w:val="1"/>
          <w:numId w:val="1"/>
        </w:numPr>
        <w:rPr/>
      </w:pPr>
      <w:bookmarkStart w:id="2697" w:name="__RefHeading___Toc1108339_1051229030"/>
      <w:bookmarkStart w:id="2698" w:name="_Toc999"/>
      <w:bookmarkEnd w:id="2697"/>
      <w:r>
        <w:rPr/>
        <w:t>998</w:t>
      </w:r>
      <w:r>
        <w:rPr>
          <w:rtl w:val="true"/>
        </w:rPr>
        <w:t xml:space="preserve">- </w:t>
      </w:r>
      <w:r>
        <w:rPr>
          <w:rtl w:val="true"/>
        </w:rPr>
        <w:t>خداوند در شب معراج با چه لحن و صوتی با رسول خدا</w:t>
      </w:r>
      <w:r>
        <w:rPr>
          <w:rtl w:val="true"/>
        </w:rPr>
        <w:t>(</w:t>
      </w:r>
      <w:r>
        <w:rPr>
          <w:rtl w:val="true"/>
        </w:rPr>
        <w:t>صلی الله علیه واله</w:t>
      </w:r>
      <w:r>
        <w:rPr>
          <w:rtl w:val="true"/>
        </w:rPr>
        <w:t xml:space="preserve">) </w:t>
      </w:r>
      <w:r>
        <w:rPr>
          <w:rtl w:val="true"/>
        </w:rPr>
        <w:t>سخن گفت</w:t>
      </w:r>
      <w:r>
        <w:rPr>
          <w:rtl w:val="true"/>
        </w:rPr>
        <w:t>:</w:t>
      </w:r>
      <w:bookmarkEnd w:id="2698"/>
    </w:p>
    <w:p>
      <w:pPr>
        <w:pStyle w:val="BookText"/>
        <w:rPr/>
      </w:pPr>
      <w:r>
        <w:rPr>
          <w:rFonts w:ascii="IRNazanin" w:hAnsi="IRNazanin" w:eastAsia="IRNazanin"/>
          <w:color w:val="111111"/>
          <w:sz w:val="28"/>
          <w:sz w:val="28"/>
          <w:szCs w:val="28"/>
          <w:rtl w:val="true"/>
          <w:lang w:bidi="fa-IR"/>
        </w:rPr>
        <w:t xml:space="preserve">این سوالی بود که از 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حضرت چنین پاسخ داد</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با زبان و لحن و کلام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صحبت کرد، پیامبر می فرماید من با شگفتی عرض کردم پروردگارا تو با من حرف میزنی یا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2699" w:name="pg7341_75024"/>
    </w:p>
    <w:p>
      <w:pPr>
        <w:pStyle w:val="BookText"/>
        <w:rPr/>
      </w:pPr>
      <w:bookmarkEnd w:id="2699"/>
      <w:r>
        <w:rPr>
          <w:rFonts w:ascii="IRNazanin" w:hAnsi="IRNazanin" w:eastAsia="IRNazanin"/>
          <w:color w:val="111111"/>
          <w:sz w:val="28"/>
          <w:sz w:val="28"/>
          <w:szCs w:val="28"/>
          <w:rtl w:val="true"/>
          <w:lang w:bidi="fa-IR"/>
        </w:rPr>
        <w:t>احمد هیچ موجودی به من شباهت ندارد و من با اشیاء توصیف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از نور خودم آفریدم و علی را از نور تو از زوایای قلب تو مطلع گشتم و محبوبتر از علی بن ابیطالب را در آن نیافتم به این جهت بالحن و کلام علی با تو سخن گفتم تا قلبت آرام گیرد</w:t>
      </w:r>
      <w:r>
        <w:rPr>
          <w:rFonts w:eastAsia="IRNazanin" w:cs="IRNazanin"/>
          <w:color w:val="111111"/>
          <w:sz w:val="28"/>
          <w:szCs w:val="28"/>
          <w:rtl w:val="true"/>
          <w:lang w:bidi="fa-IR"/>
        </w:rPr>
        <w:t xml:space="preserve">. </w:t>
      </w:r>
      <w:r>
        <w:rPr>
          <w:rStyle w:val="FootnoteAnchor"/>
          <w:rtl w:val="true"/>
        </w:rPr>
        <w:footnoteReference w:id="1358"/>
      </w:r>
    </w:p>
    <w:p>
      <w:pPr>
        <w:pStyle w:val="Heading2"/>
        <w:numPr>
          <w:ilvl w:val="1"/>
          <w:numId w:val="1"/>
        </w:numPr>
        <w:rPr/>
      </w:pPr>
      <w:bookmarkStart w:id="2700" w:name="__RefHeading___Toc1108341_1051229030"/>
      <w:bookmarkStart w:id="2701" w:name="_Toc1000"/>
      <w:bookmarkEnd w:id="2700"/>
      <w:r>
        <w:rPr/>
        <w:t>999</w:t>
      </w:r>
      <w:r>
        <w:rPr>
          <w:rtl w:val="true"/>
        </w:rPr>
        <w:t xml:space="preserve">- </w:t>
      </w:r>
      <w:r>
        <w:rPr>
          <w:rtl w:val="true"/>
        </w:rPr>
        <w:t xml:space="preserve">تنها سلمان و اباذر جزو اهلبیت </w:t>
      </w:r>
      <w:r>
        <w:rPr>
          <w:rtl w:val="true"/>
        </w:rPr>
        <w:t>(</w:t>
      </w:r>
      <w:r>
        <w:rPr>
          <w:rtl w:val="true"/>
        </w:rPr>
        <w:t>علیهم السلام</w:t>
      </w:r>
      <w:r>
        <w:rPr>
          <w:rtl w:val="true"/>
        </w:rPr>
        <w:t xml:space="preserve">) </w:t>
      </w:r>
      <w:r>
        <w:rPr>
          <w:rtl w:val="true"/>
        </w:rPr>
        <w:t>نیستند</w:t>
      </w:r>
      <w:r>
        <w:rPr>
          <w:rtl w:val="true"/>
        </w:rPr>
        <w:t>:</w:t>
      </w:r>
      <w:bookmarkEnd w:id="2701"/>
    </w:p>
    <w:p>
      <w:pPr>
        <w:pStyle w:val="BookText"/>
        <w:rPr/>
      </w:pPr>
      <w:r>
        <w:rPr>
          <w:rFonts w:ascii="IRNazanin" w:hAnsi="IRNazanin" w:eastAsia="IRNazanin"/>
          <w:color w:val="111111"/>
          <w:sz w:val="28"/>
          <w:sz w:val="28"/>
          <w:szCs w:val="28"/>
          <w:rtl w:val="true"/>
          <w:lang w:bidi="fa-IR"/>
        </w:rPr>
        <w:t xml:space="preserve">محمد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شما از خدا بترسد و عمل صالح کند او از ما اهل بیت است، راوی پرسید، از شما اهلبیت است؟ فرمود آری از ما اهلبیت است،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فَإِنَّهُ مِنِّي </w:t>
      </w:r>
      <w:r>
        <w:rPr>
          <w:rFonts w:eastAsia="Amiri" w:cs="Amiri" w:ascii="Amiri" w:hAnsi="Amiri"/>
          <w:color w:val="111111"/>
          <w:sz w:val="28"/>
          <w:szCs w:val="28"/>
          <w:rtl w:val="true"/>
          <w:lang w:bidi="ar-SA"/>
        </w:rPr>
        <w:t>»</w:t>
      </w:r>
      <w:r>
        <w:rPr>
          <w:rStyle w:val="FootnoteAnchor"/>
          <w:rtl w:val="true"/>
        </w:rPr>
        <w:footnoteReference w:id="1359"/>
      </w:r>
      <w:r>
        <w:rPr>
          <w:rFonts w:ascii="IRNazanin" w:hAnsi="IRNazanin" w:eastAsia="IRNazanin"/>
          <w:color w:val="111111"/>
          <w:sz w:val="28"/>
          <w:sz w:val="28"/>
          <w:szCs w:val="28"/>
          <w:rtl w:val="true"/>
          <w:lang w:bidi="fa-IR"/>
        </w:rPr>
        <w:t>هر که از من پیروی کند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از آل محمد است؟ فرمود آری بخدا سوگند از آل محمد است، آری بخدا قسم از خود آل محمد است، مگر نشنیده ای کلام خدای را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بِإِبْرَاهِيمَ لَلَّذِينَ اتَّبَعُوهُ </w:t>
      </w:r>
      <w:r>
        <w:rPr>
          <w:rFonts w:eastAsia="Amiri" w:cs="Amiri" w:ascii="Amiri" w:hAnsi="Amiri"/>
          <w:color w:val="111111"/>
          <w:sz w:val="28"/>
          <w:szCs w:val="28"/>
          <w:rtl w:val="true"/>
          <w:lang w:bidi="ar-SA"/>
        </w:rPr>
        <w:t>»</w:t>
      </w:r>
      <w:r>
        <w:rPr>
          <w:rStyle w:val="FootnoteAnchor"/>
          <w:rtl w:val="true"/>
        </w:rPr>
        <w:footnoteReference w:id="1360"/>
      </w:r>
      <w:r>
        <w:rPr>
          <w:rFonts w:ascii="IRNazanin" w:hAnsi="IRNazanin" w:eastAsia="IRNazanin"/>
          <w:color w:val="111111"/>
          <w:sz w:val="28"/>
          <w:sz w:val="28"/>
          <w:szCs w:val="28"/>
          <w:rtl w:val="true"/>
          <w:lang w:bidi="fa-IR"/>
        </w:rPr>
        <w:t>نزدیکتر مردم به ابراهیم آنها هستند که وی را متابعت می کنند</w:t>
      </w:r>
      <w:r>
        <w:rPr>
          <w:rFonts w:eastAsia="IRNazanin" w:cs="IRNazanin"/>
          <w:color w:val="111111"/>
          <w:sz w:val="28"/>
          <w:szCs w:val="28"/>
          <w:rtl w:val="true"/>
          <w:lang w:bidi="fa-IR"/>
        </w:rPr>
        <w:t>.</w:t>
      </w:r>
      <w:r>
        <w:rPr>
          <w:rStyle w:val="FootnoteAnchor"/>
          <w:rtl w:val="true"/>
        </w:rPr>
        <w:footnoteReference w:id="1361"/>
      </w:r>
    </w:p>
    <w:p>
      <w:pPr>
        <w:pStyle w:val="Heading2"/>
        <w:numPr>
          <w:ilvl w:val="1"/>
          <w:numId w:val="1"/>
        </w:numPr>
        <w:rPr/>
      </w:pPr>
      <w:bookmarkStart w:id="2702" w:name="__RefHeading___Toc1108343_1051229030"/>
      <w:bookmarkStart w:id="2703" w:name="_Toc1001"/>
      <w:bookmarkEnd w:id="2702"/>
      <w:r>
        <w:rPr/>
        <w:t>1000</w:t>
      </w:r>
      <w:r>
        <w:rPr>
          <w:rtl w:val="true"/>
        </w:rPr>
        <w:t xml:space="preserve">- </w:t>
      </w:r>
      <w:r>
        <w:rPr>
          <w:rtl w:val="true"/>
        </w:rPr>
        <w:t>به خدا سوگند مضطر امام عصر</w:t>
      </w:r>
      <w:r>
        <w:rPr>
          <w:rtl w:val="true"/>
        </w:rPr>
        <w:t>(</w:t>
      </w:r>
      <w:r>
        <w:rPr>
          <w:rtl w:val="true"/>
        </w:rPr>
        <w:t>عج</w:t>
      </w:r>
      <w:r>
        <w:rPr>
          <w:rtl w:val="true"/>
        </w:rPr>
        <w:t xml:space="preserve">) </w:t>
      </w:r>
      <w:r>
        <w:rPr>
          <w:rtl w:val="true"/>
        </w:rPr>
        <w:t>است</w:t>
      </w:r>
      <w:r>
        <w:rPr>
          <w:rtl w:val="true"/>
        </w:rPr>
        <w:t>:</w:t>
      </w:r>
      <w:bookmarkEnd w:id="2703"/>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قمی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r>
        <w:rPr>
          <w:rStyle w:val="FootnoteAnchor"/>
          <w:rtl w:val="true"/>
        </w:rPr>
        <w:footnoteReference w:id="1362"/>
      </w:r>
      <w:r>
        <w:rPr>
          <w:rFonts w:ascii="IRNazanin" w:hAnsi="IRNazanin" w:eastAsia="IRNazanin"/>
          <w:color w:val="111111"/>
          <w:sz w:val="28"/>
          <w:sz w:val="28"/>
          <w:szCs w:val="28"/>
          <w:rtl w:val="true"/>
          <w:lang w:bidi="fa-IR"/>
        </w:rPr>
        <w:t>چه کسی است که در مانده را وقتی که بخواندش، اجابت کند و محنت را رفع کند و شما را جانشینان این زمین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حسن بن على بن فضال، از صالح بن عقبه،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به خدا سوگند مضطر اوست که در مقام ابراهیم دو رکعت نماز می خواند و خدای عزوجل را می خواند، پس اجابتش می فرماید و خلیفه در زمینش می سازد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را سپاسگزارم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قسمت های پایانی هزار نکته با مسئله مهم ولایت و اهمیت این اصل اصیل نگاشته شد و هم اینک که این جملات را می نویسم ساعت یازده و بیست دقیقه صبح جمعه هفتم ذی الحجة الحرام سال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شهادت امام پنجم حضرت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مبارزه با استکبار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عاجزانه از درگاهت مسئلت می نمایم پایان عمر حقیر و همه خوانندگان عزیز و گرامی را چون قسمت های پایانی این کتاب با اعتقاد و تبعیت کامل به امر ولایت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نیکی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العالمين</w:t>
      </w:r>
      <w:r>
        <w:rPr>
          <w:rFonts w:eastAsia="IRNazanin" w:cs="IRNazanin"/>
          <w:color w:val="111111"/>
          <w:sz w:val="28"/>
          <w:szCs w:val="28"/>
          <w:rtl w:val="true"/>
          <w:lang w:bidi="fa-IR"/>
        </w:rPr>
        <w:t>.</w:t>
      </w:r>
      <w:r>
        <w:rPr>
          <w:rStyle w:val="FootnoteAnchor"/>
          <w:rtl w:val="true"/>
        </w:rPr>
        <w:footnoteReference w:id="136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الشبيعه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21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217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197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365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187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مردان علم در میدان عمل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کامل بهائی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محدث قمی آداب زیارت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وامثال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آیات اول تا یازدهم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شیخ طوسی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170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256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ص </w:t>
      </w:r>
      <w:r>
        <w:rPr>
          <w:rFonts w:eastAsia="IRNazanin" w:cs="IRNazanin"/>
          <w:b w:val="false"/>
          <w:bCs w:val="false"/>
          <w:i w:val="false"/>
          <w:iCs w:val="false"/>
          <w:color w:val="333333"/>
          <w:sz w:val="20"/>
          <w:szCs w:val="20"/>
        </w:rPr>
        <w:t>318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 – </w:t>
      </w:r>
      <w:r>
        <w:rPr>
          <w:rFonts w:eastAsia="IRNazanin" w:cs="IRNazanin"/>
          <w:b w:val="false"/>
          <w:bCs w:val="false"/>
          <w:i w:val="false"/>
          <w:iCs w:val="false"/>
          <w:color w:val="333333"/>
          <w:sz w:val="20"/>
          <w:szCs w:val="20"/>
        </w:rPr>
        <w:t>91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ص </w:t>
      </w:r>
      <w:r>
        <w:rPr>
          <w:rFonts w:eastAsia="IRNazanin" w:cs="IRNazanin"/>
          <w:b w:val="false"/>
          <w:bCs w:val="false"/>
          <w:i w:val="false"/>
          <w:iCs w:val="false"/>
          <w:color w:val="333333"/>
          <w:sz w:val="20"/>
          <w:szCs w:val="20"/>
        </w:rPr>
        <w:t>33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دهم</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3966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181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ابیطالب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الانساء ص </w:t>
      </w:r>
      <w:r>
        <w:rPr>
          <w:rFonts w:eastAsia="IRNazanin" w:cs="IRNazanin"/>
          <w:b w:val="false"/>
          <w:bCs w:val="false"/>
          <w:i w:val="false"/>
          <w:iCs w:val="false"/>
          <w:color w:val="333333"/>
          <w:sz w:val="20"/>
          <w:szCs w:val="20"/>
        </w:rPr>
        <w:t>67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خصالص </w:t>
      </w:r>
      <w:r>
        <w:rPr>
          <w:rFonts w:eastAsia="IRNazanin" w:cs="IRNazanin"/>
          <w:b w:val="false"/>
          <w:bCs w:val="false"/>
          <w:i w:val="false"/>
          <w:iCs w:val="false"/>
          <w:color w:val="333333"/>
          <w:sz w:val="20"/>
          <w:szCs w:val="20"/>
        </w:rPr>
        <w:t>635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635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الصلوة ملکی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الرغيب والترهيب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سرالصلواه ص </w:t>
      </w:r>
      <w:r>
        <w:rPr>
          <w:rFonts w:eastAsia="IRNazanin" w:cs="IRNazanin"/>
          <w:b w:val="false"/>
          <w:bCs w:val="false"/>
          <w:i w:val="false"/>
          <w:iCs w:val="false"/>
          <w:color w:val="333333"/>
          <w:sz w:val="20"/>
          <w:szCs w:val="20"/>
        </w:rPr>
        <w:t>50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197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جاودانه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گلبانگ مسجد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الباهره ص </w:t>
      </w:r>
      <w:r>
        <w:rPr>
          <w:rFonts w:eastAsia="IRNazanin" w:cs="IRNazanin"/>
          <w:b w:val="false"/>
          <w:bCs w:val="false"/>
          <w:i w:val="false"/>
          <w:iCs w:val="false"/>
          <w:color w:val="333333"/>
          <w:sz w:val="20"/>
          <w:szCs w:val="20"/>
        </w:rPr>
        <w:t>39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 سجادیه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ایرانیان و قرآن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استاد شهید مطهری رحمة الله عليه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w:t>
      </w:r>
      <w:r>
        <w:rPr>
          <w:rFonts w:eastAsia="IRNazanin" w:cs="IRNazanin"/>
          <w:b w:val="false"/>
          <w:bCs w:val="false"/>
          <w:i w:val="false"/>
          <w:iCs w:val="false"/>
          <w:color w:val="333333"/>
          <w:sz w:val="20"/>
          <w:szCs w:val="20"/>
        </w:rPr>
        <w:t>10979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پنجره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دوم شماره </w:t>
      </w:r>
      <w:r>
        <w:rPr>
          <w:rFonts w:eastAsia="IRNazanin" w:cs="IRNazanin"/>
          <w:b w:val="false"/>
          <w:bCs w:val="false"/>
          <w:i w:val="false"/>
          <w:iCs w:val="false"/>
          <w:color w:val="333333"/>
          <w:sz w:val="20"/>
          <w:szCs w:val="20"/>
        </w:rPr>
        <w:t>52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رواندی ص </w:t>
      </w:r>
      <w:r>
        <w:rPr>
          <w:rFonts w:eastAsia="IRNazanin" w:cs="IRNazanin"/>
          <w:b w:val="false"/>
          <w:bCs w:val="false"/>
          <w:i w:val="false"/>
          <w:iCs w:val="false"/>
          <w:color w:val="333333"/>
          <w:sz w:val="20"/>
          <w:szCs w:val="20"/>
        </w:rPr>
        <w:t>84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مثل طبری و ابن ابی الحدید احتراق باب را تأیید کرده اند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131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131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نعمانی ص </w:t>
      </w:r>
      <w:r>
        <w:rPr>
          <w:rFonts w:eastAsia="IRNazanin" w:cs="IRNazanin"/>
          <w:b w:val="false"/>
          <w:bCs w:val="false"/>
          <w:i w:val="false"/>
          <w:iCs w:val="false"/>
          <w:color w:val="333333"/>
          <w:sz w:val="20"/>
          <w:szCs w:val="20"/>
        </w:rPr>
        <w:t>206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نعمانی ص </w:t>
      </w:r>
      <w:r>
        <w:rPr>
          <w:rFonts w:eastAsia="IRNazanin" w:cs="IRNazanin"/>
          <w:b w:val="false"/>
          <w:bCs w:val="false"/>
          <w:i w:val="false"/>
          <w:iCs w:val="false"/>
          <w:color w:val="333333"/>
          <w:sz w:val="20"/>
          <w:szCs w:val="20"/>
        </w:rPr>
        <w:t>321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شیخ صدوق ص </w:t>
      </w:r>
      <w:r>
        <w:rPr>
          <w:rFonts w:eastAsia="IRNazanin" w:cs="IRNazanin"/>
          <w:b w:val="false"/>
          <w:bCs w:val="false"/>
          <w:i w:val="false"/>
          <w:iCs w:val="false"/>
          <w:color w:val="333333"/>
          <w:sz w:val="20"/>
          <w:szCs w:val="20"/>
        </w:rPr>
        <w:t>331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شیخ صدوق ص </w:t>
      </w:r>
      <w:r>
        <w:rPr>
          <w:rFonts w:eastAsia="IRNazanin" w:cs="IRNazanin"/>
          <w:b w:val="false"/>
          <w:bCs w:val="false"/>
          <w:i w:val="false"/>
          <w:iCs w:val="false"/>
          <w:color w:val="333333"/>
          <w:sz w:val="20"/>
          <w:szCs w:val="20"/>
        </w:rPr>
        <w:t>331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Pr>
        <w:t>44084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366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معجهی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رایحه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محدث قمی دعا بعد از زیارت آل یس ص </w:t>
      </w:r>
      <w:r>
        <w:rPr>
          <w:rFonts w:eastAsia="IRNazanin" w:cs="IRNazanin"/>
          <w:b w:val="false"/>
          <w:bCs w:val="false"/>
          <w:i w:val="false"/>
          <w:iCs w:val="false"/>
          <w:color w:val="333333"/>
          <w:sz w:val="20"/>
          <w:szCs w:val="20"/>
        </w:rPr>
        <w:t>694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الثمرة المهجة ص </w:t>
      </w:r>
      <w:r>
        <w:rPr>
          <w:rFonts w:eastAsia="IRNazanin" w:cs="IRNazanin"/>
          <w:b w:val="false"/>
          <w:bCs w:val="false"/>
          <w:i w:val="false"/>
          <w:iCs w:val="false"/>
          <w:color w:val="333333"/>
          <w:sz w:val="20"/>
          <w:szCs w:val="20"/>
        </w:rPr>
        <w:t>146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171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انصاری ص </w:t>
      </w:r>
      <w:r>
        <w:rPr>
          <w:rFonts w:eastAsia="IRNazanin" w:cs="IRNazanin"/>
          <w:b w:val="false"/>
          <w:bCs w:val="false"/>
          <w:i w:val="false"/>
          <w:iCs w:val="false"/>
          <w:color w:val="333333"/>
          <w:sz w:val="20"/>
          <w:szCs w:val="20"/>
        </w:rPr>
        <w:t>625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برگی از وصیت نامه شهید آية الله محمد حسین بهشتی</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ص </w:t>
      </w:r>
      <w:r>
        <w:rPr>
          <w:rFonts w:eastAsia="IRNazanin" w:cs="IRNazanin"/>
          <w:b w:val="false"/>
          <w:bCs w:val="false"/>
          <w:i w:val="false"/>
          <w:iCs w:val="false"/>
          <w:color w:val="333333"/>
          <w:sz w:val="20"/>
          <w:szCs w:val="20"/>
        </w:rPr>
        <w:t>89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ص </w:t>
      </w:r>
      <w:r>
        <w:rPr>
          <w:rFonts w:eastAsia="IRNazanin" w:cs="IRNazanin"/>
          <w:b w:val="false"/>
          <w:bCs w:val="false"/>
          <w:i w:val="false"/>
          <w:iCs w:val="false"/>
          <w:color w:val="333333"/>
          <w:sz w:val="20"/>
          <w:szCs w:val="20"/>
        </w:rPr>
        <w:t>167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245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ص </w:t>
      </w:r>
      <w:r>
        <w:rPr>
          <w:rFonts w:eastAsia="IRNazanin" w:cs="IRNazanin"/>
          <w:b w:val="false"/>
          <w:bCs w:val="false"/>
          <w:i w:val="false"/>
          <w:iCs w:val="false"/>
          <w:color w:val="333333"/>
          <w:sz w:val="20"/>
          <w:szCs w:val="20"/>
        </w:rPr>
        <w:t>43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 </w:t>
      </w:r>
      <w:r>
        <w:rPr>
          <w:rFonts w:eastAsia="IRNazanin" w:cs="IRNazanin"/>
          <w:b w:val="false"/>
          <w:bCs w:val="false"/>
          <w:i w:val="false"/>
          <w:iCs w:val="false"/>
          <w:color w:val="333333"/>
          <w:sz w:val="20"/>
          <w:szCs w:val="20"/>
        </w:rPr>
        <w:t>81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 </w:t>
      </w:r>
      <w:r>
        <w:rPr>
          <w:rFonts w:eastAsia="IRNazanin" w:cs="IRNazanin"/>
          <w:b w:val="false"/>
          <w:bCs w:val="false"/>
          <w:i w:val="false"/>
          <w:iCs w:val="false"/>
          <w:color w:val="333333"/>
          <w:sz w:val="20"/>
          <w:szCs w:val="20"/>
        </w:rPr>
        <w:t>386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42136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4212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161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صدرق مجلس </w:t>
      </w:r>
      <w:r>
        <w:rPr>
          <w:rFonts w:eastAsia="IRNazanin" w:cs="IRNazanin"/>
          <w:b w:val="false"/>
          <w:bCs w:val="false"/>
          <w:i w:val="false"/>
          <w:iCs w:val="false"/>
          <w:color w:val="333333"/>
          <w:sz w:val="20"/>
          <w:szCs w:val="20"/>
        </w:rPr>
        <w:t>27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المرید ص </w:t>
      </w:r>
      <w:r>
        <w:rPr>
          <w:rFonts w:eastAsia="IRNazanin" w:cs="IRNazanin"/>
          <w:b w:val="false"/>
          <w:bCs w:val="false"/>
          <w:i w:val="false"/>
          <w:iCs w:val="false"/>
          <w:color w:val="333333"/>
          <w:sz w:val="20"/>
          <w:szCs w:val="20"/>
        </w:rPr>
        <w:t>181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 و دائرة المعارف</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المهی ص </w:t>
      </w:r>
      <w:r>
        <w:rPr>
          <w:rFonts w:eastAsia="IRNazanin" w:cs="IRNazanin"/>
          <w:b w:val="false"/>
          <w:bCs w:val="false"/>
          <w:i w:val="false"/>
          <w:iCs w:val="false"/>
          <w:color w:val="333333"/>
          <w:sz w:val="20"/>
          <w:szCs w:val="20"/>
        </w:rPr>
        <w:t>12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w:t>
      </w:r>
      <w:r>
        <w:rPr>
          <w:rFonts w:eastAsia="IRNazanin" w:cs="IRNazanin"/>
          <w:b w:val="false"/>
          <w:bCs w:val="false"/>
          <w:i w:val="false"/>
          <w:iCs w:val="false"/>
          <w:color w:val="333333"/>
          <w:sz w:val="20"/>
          <w:szCs w:val="20"/>
        </w:rPr>
        <w:t>97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پاسدار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خلیل جبران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رواندی ص </w:t>
      </w:r>
      <w:r>
        <w:rPr>
          <w:rFonts w:eastAsia="IRNazanin" w:cs="IRNazanin"/>
          <w:b w:val="false"/>
          <w:bCs w:val="false"/>
          <w:i w:val="false"/>
          <w:iCs w:val="false"/>
          <w:color w:val="333333"/>
          <w:sz w:val="20"/>
          <w:szCs w:val="20"/>
        </w:rPr>
        <w:t>269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132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چاپ قدیم ص </w:t>
      </w:r>
      <w:r>
        <w:rPr>
          <w:rFonts w:eastAsia="IRNazanin" w:cs="IRNazanin"/>
          <w:b w:val="false"/>
          <w:bCs w:val="false"/>
          <w:i w:val="false"/>
          <w:iCs w:val="false"/>
          <w:color w:val="333333"/>
          <w:sz w:val="20"/>
          <w:szCs w:val="20"/>
        </w:rPr>
        <w:t>834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ج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241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378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325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بن جبرئیل و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ص </w:t>
      </w:r>
      <w:r>
        <w:rPr>
          <w:rFonts w:eastAsia="IRNazanin" w:cs="IRNazanin"/>
          <w:b w:val="false"/>
          <w:bCs w:val="false"/>
          <w:i w:val="false"/>
          <w:iCs w:val="false"/>
          <w:color w:val="333333"/>
          <w:sz w:val="20"/>
          <w:szCs w:val="20"/>
        </w:rPr>
        <w:t>597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378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44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ص </w:t>
      </w:r>
      <w:r>
        <w:rPr>
          <w:rFonts w:eastAsia="IRNazanin" w:cs="IRNazanin"/>
          <w:b w:val="false"/>
          <w:bCs w:val="false"/>
          <w:i w:val="false"/>
          <w:iCs w:val="false"/>
          <w:color w:val="333333"/>
          <w:sz w:val="20"/>
          <w:szCs w:val="20"/>
        </w:rPr>
        <w:t>356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پیامبران ص </w:t>
      </w:r>
      <w:r>
        <w:rPr>
          <w:rFonts w:eastAsia="IRNazanin" w:cs="IRNazanin"/>
          <w:b w:val="false"/>
          <w:bCs w:val="false"/>
          <w:i w:val="false"/>
          <w:iCs w:val="false"/>
          <w:color w:val="333333"/>
          <w:sz w:val="20"/>
          <w:szCs w:val="20"/>
        </w:rPr>
        <w:t>33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344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383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64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ص </w:t>
      </w:r>
      <w:r>
        <w:rPr>
          <w:rFonts w:eastAsia="IRNazanin" w:cs="IRNazanin"/>
          <w:b w:val="false"/>
          <w:bCs w:val="false"/>
          <w:i w:val="false"/>
          <w:iCs w:val="false"/>
          <w:color w:val="333333"/>
          <w:sz w:val="20"/>
          <w:szCs w:val="20"/>
        </w:rPr>
        <w:t>162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137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ص </w:t>
      </w:r>
      <w:r>
        <w:rPr>
          <w:rFonts w:eastAsia="IRNazanin" w:cs="IRNazanin"/>
          <w:b w:val="false"/>
          <w:bCs w:val="false"/>
          <w:i w:val="false"/>
          <w:iCs w:val="false"/>
          <w:color w:val="333333"/>
          <w:sz w:val="20"/>
          <w:szCs w:val="20"/>
        </w:rPr>
        <w:t>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روحی ص </w:t>
      </w:r>
      <w:r>
        <w:rPr>
          <w:rFonts w:eastAsia="IRNazanin" w:cs="IRNazanin"/>
          <w:b w:val="false"/>
          <w:bCs w:val="false"/>
          <w:i w:val="false"/>
          <w:iCs w:val="false"/>
          <w:color w:val="333333"/>
          <w:sz w:val="20"/>
          <w:szCs w:val="20"/>
        </w:rPr>
        <w:t>74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اهلبیت ص </w:t>
      </w:r>
      <w:r>
        <w:rPr>
          <w:rFonts w:eastAsia="IRNazanin" w:cs="IRNazanin"/>
          <w:b w:val="false"/>
          <w:bCs w:val="false"/>
          <w:i w:val="false"/>
          <w:iCs w:val="false"/>
          <w:color w:val="333333"/>
          <w:sz w:val="20"/>
          <w:szCs w:val="20"/>
        </w:rPr>
        <w:t>82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585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256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ص </w:t>
      </w:r>
      <w:r>
        <w:rPr>
          <w:rFonts w:eastAsia="IRNazanin" w:cs="IRNazanin"/>
          <w:b w:val="false"/>
          <w:bCs w:val="false"/>
          <w:i w:val="false"/>
          <w:iCs w:val="false"/>
          <w:color w:val="333333"/>
          <w:sz w:val="20"/>
          <w:szCs w:val="20"/>
        </w:rPr>
        <w:t>676</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تاریخ و تمدن اسلام و ایران ص </w:t>
      </w:r>
      <w:r>
        <w:rPr>
          <w:rFonts w:eastAsia="IRNazanin" w:cs="IRNazanin"/>
          <w:b w:val="false"/>
          <w:bCs w:val="false"/>
          <w:i w:val="false"/>
          <w:iCs w:val="false"/>
          <w:color w:val="333333"/>
          <w:sz w:val="20"/>
          <w:szCs w:val="20"/>
        </w:rPr>
        <w:t>322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ص </w:t>
      </w:r>
      <w:r>
        <w:rPr>
          <w:rFonts w:eastAsia="IRNazanin" w:cs="IRNazanin"/>
          <w:b w:val="false"/>
          <w:bCs w:val="false"/>
          <w:i w:val="false"/>
          <w:iCs w:val="false"/>
          <w:color w:val="333333"/>
          <w:sz w:val="20"/>
          <w:szCs w:val="20"/>
        </w:rPr>
        <w:t>146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نظریات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توصیه های پزشکان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طومی ص </w:t>
      </w:r>
      <w:r>
        <w:rPr>
          <w:rFonts w:eastAsia="IRNazanin" w:cs="IRNazanin"/>
          <w:b w:val="false"/>
          <w:bCs w:val="false"/>
          <w:i w:val="false"/>
          <w:iCs w:val="false"/>
          <w:color w:val="333333"/>
          <w:sz w:val="20"/>
          <w:szCs w:val="20"/>
        </w:rPr>
        <w:t>372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بهلول عاقل ص </w:t>
      </w:r>
      <w:r>
        <w:rPr>
          <w:rFonts w:eastAsia="IRNazanin" w:cs="IRNazanin"/>
          <w:b w:val="false"/>
          <w:bCs w:val="false"/>
          <w:i w:val="false"/>
          <w:iCs w:val="false"/>
          <w:color w:val="333333"/>
          <w:sz w:val="20"/>
          <w:szCs w:val="20"/>
        </w:rPr>
        <w:t>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بهلول عاقل ص </w:t>
      </w:r>
      <w:r>
        <w:rPr>
          <w:rFonts w:eastAsia="IRNazanin" w:cs="IRNazanin"/>
          <w:b w:val="false"/>
          <w:bCs w:val="false"/>
          <w:i w:val="false"/>
          <w:iCs w:val="false"/>
          <w:color w:val="333333"/>
          <w:sz w:val="20"/>
          <w:szCs w:val="20"/>
        </w:rPr>
        <w:t>40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در اعمال روز جمعه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ص </w:t>
      </w:r>
      <w:r>
        <w:rPr>
          <w:rFonts w:eastAsia="IRNazanin" w:cs="IRNazanin"/>
          <w:b w:val="false"/>
          <w:bCs w:val="false"/>
          <w:i w:val="false"/>
          <w:iCs w:val="false"/>
          <w:color w:val="333333"/>
          <w:sz w:val="20"/>
          <w:szCs w:val="20"/>
        </w:rPr>
        <w:t>37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جواهر ص </w:t>
      </w:r>
      <w:r>
        <w:rPr>
          <w:rFonts w:eastAsia="IRNazanin" w:cs="IRNazanin"/>
          <w:b w:val="false"/>
          <w:bCs w:val="false"/>
          <w:i w:val="false"/>
          <w:iCs w:val="false"/>
          <w:color w:val="333333"/>
          <w:sz w:val="20"/>
          <w:szCs w:val="20"/>
        </w:rPr>
        <w:t>149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جواهر ص </w:t>
      </w:r>
      <w:r>
        <w:rPr>
          <w:rFonts w:eastAsia="IRNazanin" w:cs="IRNazanin"/>
          <w:b w:val="false"/>
          <w:bCs w:val="false"/>
          <w:i w:val="false"/>
          <w:iCs w:val="false"/>
          <w:color w:val="333333"/>
          <w:sz w:val="20"/>
          <w:szCs w:val="20"/>
        </w:rPr>
        <w:t>240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کشکوک جیفانی ص </w:t>
      </w:r>
      <w:r>
        <w:rPr>
          <w:rFonts w:eastAsia="IRNazanin" w:cs="IRNazanin"/>
          <w:b w:val="false"/>
          <w:bCs w:val="false"/>
          <w:i w:val="false"/>
          <w:iCs w:val="false"/>
          <w:color w:val="333333"/>
          <w:sz w:val="20"/>
          <w:szCs w:val="20"/>
        </w:rPr>
        <w:t>270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275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65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183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وامالی صدوق ص </w:t>
      </w:r>
      <w:r>
        <w:rPr>
          <w:rFonts w:eastAsia="IRNazanin" w:cs="IRNazanin"/>
          <w:b w:val="false"/>
          <w:bCs w:val="false"/>
          <w:i w:val="false"/>
          <w:iCs w:val="false"/>
          <w:color w:val="333333"/>
          <w:sz w:val="20"/>
          <w:szCs w:val="20"/>
        </w:rPr>
        <w:t>48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الباغه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 </w:t>
      </w:r>
      <w:r>
        <w:rPr>
          <w:rFonts w:eastAsia="IRNazanin" w:cs="IRNazanin"/>
          <w:b w:val="false"/>
          <w:bCs w:val="false"/>
          <w:i w:val="false"/>
          <w:iCs w:val="false"/>
          <w:color w:val="333333"/>
          <w:sz w:val="20"/>
          <w:szCs w:val="20"/>
        </w:rPr>
        <w:t>286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محدث قمی ص </w:t>
      </w:r>
      <w:r>
        <w:rPr>
          <w:rFonts w:eastAsia="IRNazanin" w:cs="IRNazanin"/>
          <w:b w:val="false"/>
          <w:bCs w:val="false"/>
          <w:i w:val="false"/>
          <w:iCs w:val="false"/>
          <w:color w:val="333333"/>
          <w:sz w:val="20"/>
          <w:szCs w:val="20"/>
        </w:rPr>
        <w:t>575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الموالی ص </w:t>
      </w:r>
      <w:r>
        <w:rPr>
          <w:rFonts w:eastAsia="IRNazanin" w:cs="IRNazanin"/>
          <w:b w:val="false"/>
          <w:bCs w:val="false"/>
          <w:i w:val="false"/>
          <w:iCs w:val="false"/>
          <w:color w:val="333333"/>
          <w:sz w:val="20"/>
          <w:szCs w:val="20"/>
        </w:rPr>
        <w:t>282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الموالي ص </w:t>
      </w:r>
      <w:r>
        <w:rPr>
          <w:rFonts w:eastAsia="IRNazanin" w:cs="IRNazanin"/>
          <w:b w:val="false"/>
          <w:bCs w:val="false"/>
          <w:i w:val="false"/>
          <w:iCs w:val="false"/>
          <w:color w:val="333333"/>
          <w:sz w:val="20"/>
          <w:szCs w:val="20"/>
        </w:rPr>
        <w:t>382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قرشی ص </w:t>
      </w:r>
      <w:r>
        <w:rPr>
          <w:rFonts w:eastAsia="IRNazanin" w:cs="IRNazanin"/>
          <w:b w:val="false"/>
          <w:bCs w:val="false"/>
          <w:i w:val="false"/>
          <w:iCs w:val="false"/>
          <w:color w:val="333333"/>
          <w:sz w:val="20"/>
          <w:szCs w:val="20"/>
        </w:rPr>
        <w:t>98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رائحه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صفحه تاریخ نگار روزنامه رسالت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1390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عقاید اماميه ص </w:t>
      </w:r>
      <w:r>
        <w:rPr>
          <w:rFonts w:eastAsia="IRNazanin" w:cs="IRNazanin"/>
          <w:b w:val="false"/>
          <w:bCs w:val="false"/>
          <w:i w:val="false"/>
          <w:iCs w:val="false"/>
          <w:color w:val="333333"/>
          <w:sz w:val="20"/>
          <w:szCs w:val="20"/>
        </w:rPr>
        <w:t>262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342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دکتر کوستا و لوبون فرانسوی ص </w:t>
      </w:r>
      <w:r>
        <w:rPr>
          <w:rFonts w:eastAsia="IRNazanin" w:cs="IRNazanin"/>
          <w:b w:val="false"/>
          <w:bCs w:val="false"/>
          <w:i w:val="false"/>
          <w:iCs w:val="false"/>
          <w:color w:val="333333"/>
          <w:sz w:val="20"/>
          <w:szCs w:val="20"/>
        </w:rPr>
        <w:t>141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کبیر 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شماره </w:t>
      </w:r>
      <w:r>
        <w:rPr>
          <w:rFonts w:eastAsia="IRNazanin" w:cs="IRNazanin"/>
          <w:b w:val="false"/>
          <w:bCs w:val="false"/>
          <w:i w:val="false"/>
          <w:iCs w:val="false"/>
          <w:color w:val="333333"/>
          <w:sz w:val="20"/>
          <w:szCs w:val="20"/>
        </w:rPr>
        <w:t>3412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نهاوندی ص </w:t>
      </w:r>
      <w:r>
        <w:rPr>
          <w:rFonts w:eastAsia="IRNazanin" w:cs="IRNazanin"/>
          <w:b w:val="false"/>
          <w:bCs w:val="false"/>
          <w:i w:val="false"/>
          <w:iCs w:val="false"/>
          <w:color w:val="333333"/>
          <w:sz w:val="20"/>
          <w:szCs w:val="20"/>
        </w:rPr>
        <w:t>586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شعراز سید آقا ارفع شیرازی</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128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شب چراغ به نقل از قرب الاسناد ص </w:t>
      </w:r>
      <w:r>
        <w:rPr>
          <w:rFonts w:eastAsia="IRNazanin" w:cs="IRNazanin"/>
          <w:b w:val="false"/>
          <w:bCs w:val="false"/>
          <w:i w:val="false"/>
          <w:iCs w:val="false"/>
          <w:color w:val="333333"/>
          <w:sz w:val="20"/>
          <w:szCs w:val="20"/>
        </w:rPr>
        <w:t>79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بر تاریخ وهابیت ص </w:t>
      </w:r>
      <w:r>
        <w:rPr>
          <w:rFonts w:eastAsia="IRNazanin" w:cs="IRNazanin"/>
          <w:b w:val="false"/>
          <w:bCs w:val="false"/>
          <w:i w:val="false"/>
          <w:iCs w:val="false"/>
          <w:color w:val="333333"/>
          <w:sz w:val="20"/>
          <w:szCs w:val="20"/>
        </w:rPr>
        <w:t>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شیخ مرتضی انصاری ص </w:t>
      </w:r>
      <w:r>
        <w:rPr>
          <w:rFonts w:eastAsia="IRNazanin" w:cs="IRNazanin"/>
          <w:b w:val="false"/>
          <w:bCs w:val="false"/>
          <w:i w:val="false"/>
          <w:iCs w:val="false"/>
          <w:color w:val="333333"/>
          <w:sz w:val="20"/>
          <w:szCs w:val="20"/>
        </w:rPr>
        <w:t>69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نقل قولها از مجله پنجره شماره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عبارات ابن عربی از کتاب فصول الحكم ص </w:t>
      </w:r>
      <w:r>
        <w:rPr>
          <w:rFonts w:eastAsia="IRNazanin" w:cs="IRNazanin"/>
          <w:b w:val="false"/>
          <w:bCs w:val="false"/>
          <w:i w:val="false"/>
          <w:iCs w:val="false"/>
          <w:color w:val="333333"/>
          <w:sz w:val="20"/>
          <w:szCs w:val="20"/>
        </w:rPr>
        <w:t>83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174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وامالی طوسی 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فقه و حکمت ص </w:t>
      </w:r>
      <w:r>
        <w:rPr>
          <w:rFonts w:eastAsia="IRNazanin" w:cs="IRNazanin"/>
          <w:b w:val="false"/>
          <w:bCs w:val="false"/>
          <w:i w:val="false"/>
          <w:iCs w:val="false"/>
          <w:color w:val="333333"/>
          <w:sz w:val="20"/>
          <w:szCs w:val="20"/>
        </w:rPr>
        <w:t>123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پژوهشهای فلکی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رسله فیض کاشانی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310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98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98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253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174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650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133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 </w:t>
      </w:r>
      <w:r>
        <w:rPr>
          <w:rFonts w:eastAsia="IRNazanin" w:cs="IRNazanin"/>
          <w:b w:val="false"/>
          <w:bCs w:val="false"/>
          <w:i w:val="false"/>
          <w:iCs w:val="false"/>
          <w:color w:val="333333"/>
          <w:sz w:val="20"/>
          <w:szCs w:val="20"/>
        </w:rPr>
        <w:t>291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180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4264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 سجادیه</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189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41237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41235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343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انصاری ص </w:t>
      </w:r>
      <w:r>
        <w:rPr>
          <w:rFonts w:eastAsia="IRNazanin" w:cs="IRNazanin"/>
          <w:b w:val="false"/>
          <w:bCs w:val="false"/>
          <w:i w:val="false"/>
          <w:iCs w:val="false"/>
          <w:color w:val="333333"/>
          <w:sz w:val="20"/>
          <w:szCs w:val="20"/>
        </w:rPr>
        <w:t>754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حرف آ ص </w:t>
      </w:r>
      <w:r>
        <w:rPr>
          <w:rFonts w:eastAsia="IRNazanin" w:cs="IRNazanin"/>
          <w:b w:val="false"/>
          <w:bCs w:val="false"/>
          <w:i w:val="false"/>
          <w:iCs w:val="false"/>
          <w:color w:val="333333"/>
          <w:sz w:val="20"/>
          <w:szCs w:val="20"/>
        </w:rPr>
        <w:t>352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84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الشهاده ص</w:t>
      </w:r>
      <w:r>
        <w:rPr>
          <w:rFonts w:eastAsia="IRNazanin" w:cs="IRNazanin"/>
          <w:b w:val="false"/>
          <w:bCs w:val="false"/>
          <w:i w:val="false"/>
          <w:iCs w:val="false"/>
          <w:color w:val="333333"/>
          <w:sz w:val="20"/>
          <w:szCs w:val="20"/>
        </w:rPr>
        <w:t>414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الشهاده ص </w:t>
      </w:r>
      <w:r>
        <w:rPr>
          <w:rFonts w:eastAsia="IRNazanin" w:cs="IRNazanin"/>
          <w:b w:val="false"/>
          <w:bCs w:val="false"/>
          <w:i w:val="false"/>
          <w:iCs w:val="false"/>
          <w:color w:val="333333"/>
          <w:sz w:val="20"/>
          <w:szCs w:val="20"/>
        </w:rPr>
        <w:t>162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الشهاده ص </w:t>
      </w:r>
      <w:r>
        <w:rPr>
          <w:rFonts w:eastAsia="IRNazanin" w:cs="IRNazanin"/>
          <w:b w:val="false"/>
          <w:bCs w:val="false"/>
          <w:i w:val="false"/>
          <w:iCs w:val="false"/>
          <w:color w:val="333333"/>
          <w:sz w:val="20"/>
          <w:szCs w:val="20"/>
        </w:rPr>
        <w:t>286</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النهایه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سفر التكوين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و سنت ص </w:t>
      </w:r>
      <w:r>
        <w:rPr>
          <w:rFonts w:eastAsia="IRNazanin" w:cs="IRNazanin"/>
          <w:b w:val="false"/>
          <w:bCs w:val="false"/>
          <w:i w:val="false"/>
          <w:iCs w:val="false"/>
          <w:color w:val="333333"/>
          <w:sz w:val="20"/>
          <w:szCs w:val="20"/>
        </w:rPr>
        <w:t>85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 نامه دهخدا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201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مجله پنجره شماره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از نظر همزیستی و ارزشهای انسانی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حالات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157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نامه علامه شریف رضی ص </w:t>
      </w:r>
      <w:r>
        <w:rPr>
          <w:rFonts w:eastAsia="IRNazanin" w:cs="IRNazanin"/>
          <w:b w:val="false"/>
          <w:bCs w:val="false"/>
          <w:i w:val="false"/>
          <w:iCs w:val="false"/>
          <w:color w:val="333333"/>
          <w:sz w:val="20"/>
          <w:szCs w:val="20"/>
        </w:rPr>
        <w:t>118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روایات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اکنز العمال ج </w:t>
      </w:r>
      <w:r>
        <w:rPr>
          <w:rFonts w:eastAsia="IRNazanin" w:cs="IRNazanin"/>
          <w:b w:val="false"/>
          <w:bCs w:val="false"/>
          <w:i w:val="false"/>
          <w:iCs w:val="false"/>
          <w:color w:val="333333"/>
          <w:sz w:val="20"/>
          <w:szCs w:val="20"/>
        </w:rPr>
        <w:t>17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ریاحین الشریعه ص </w:t>
      </w:r>
      <w:r>
        <w:rPr>
          <w:rFonts w:eastAsia="IRNazanin" w:cs="IRNazanin"/>
          <w:b w:val="false"/>
          <w:bCs w:val="false"/>
          <w:i w:val="false"/>
          <w:iCs w:val="false"/>
          <w:color w:val="333333"/>
          <w:sz w:val="20"/>
          <w:szCs w:val="20"/>
        </w:rPr>
        <w:t>331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الرازی ص</w:t>
      </w:r>
      <w:r>
        <w:rPr>
          <w:rFonts w:eastAsia="IRNazanin" w:cs="IRNazanin"/>
          <w:b w:val="false"/>
          <w:bCs w:val="false"/>
          <w:i w:val="false"/>
          <w:iCs w:val="false"/>
          <w:color w:val="333333"/>
          <w:sz w:val="20"/>
          <w:szCs w:val="20"/>
        </w:rPr>
        <w:t>39</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شخصیت شیخ انصاری ص </w:t>
      </w:r>
      <w:r>
        <w:rPr>
          <w:rFonts w:eastAsia="IRNazanin" w:cs="IRNazanin"/>
          <w:b w:val="false"/>
          <w:bCs w:val="false"/>
          <w:i w:val="false"/>
          <w:iCs w:val="false"/>
          <w:color w:val="333333"/>
          <w:sz w:val="20"/>
          <w:szCs w:val="20"/>
        </w:rPr>
        <w:t>59</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197</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المتقین ص </w:t>
      </w:r>
      <w:r>
        <w:rPr>
          <w:rFonts w:eastAsia="IRNazanin" w:cs="IRNazanin"/>
          <w:b w:val="false"/>
          <w:bCs w:val="false"/>
          <w:i w:val="false"/>
          <w:iCs w:val="false"/>
          <w:color w:val="333333"/>
          <w:sz w:val="20"/>
          <w:szCs w:val="20"/>
        </w:rPr>
        <w:t>234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44</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218</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6237</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344</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5779</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432</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 گویند ص </w:t>
      </w:r>
      <w:r>
        <w:rPr>
          <w:rFonts w:eastAsia="IRNazanin" w:cs="IRNazanin"/>
          <w:b w:val="false"/>
          <w:bCs w:val="false"/>
          <w:i w:val="false"/>
          <w:iCs w:val="false"/>
          <w:color w:val="333333"/>
          <w:sz w:val="20"/>
          <w:szCs w:val="20"/>
        </w:rPr>
        <w:t>26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7280</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45413</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60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26065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اورنگ جامی</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سال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6713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524</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11395</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351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282</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355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ص </w:t>
      </w:r>
      <w:r>
        <w:rPr>
          <w:rFonts w:eastAsia="IRNazanin" w:cs="IRNazanin"/>
          <w:b w:val="false"/>
          <w:bCs w:val="false"/>
          <w:i w:val="false"/>
          <w:iCs w:val="false"/>
          <w:color w:val="333333"/>
          <w:sz w:val="20"/>
          <w:szCs w:val="20"/>
        </w:rPr>
        <w:t>411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138</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پندهای هدایتگر از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خطبه </w:t>
      </w:r>
      <w:r>
        <w:rPr>
          <w:rFonts w:eastAsia="IRNazanin" w:cs="IRNazanin"/>
          <w:b w:val="false"/>
          <w:bCs w:val="false"/>
          <w:i w:val="false"/>
          <w:iCs w:val="false"/>
          <w:color w:val="333333"/>
          <w:sz w:val="20"/>
          <w:szCs w:val="20"/>
        </w:rPr>
        <w:t>103</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 </w:t>
      </w:r>
      <w:r>
        <w:rPr>
          <w:rFonts w:eastAsia="IRNazanin" w:cs="IRNazanin"/>
          <w:b w:val="false"/>
          <w:bCs w:val="false"/>
          <w:i w:val="false"/>
          <w:iCs w:val="false"/>
          <w:color w:val="333333"/>
          <w:sz w:val="20"/>
          <w:szCs w:val="20"/>
        </w:rPr>
        <w:t>176</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376</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عطاردی ص </w:t>
      </w:r>
      <w:r>
        <w:rPr>
          <w:rFonts w:eastAsia="IRNazanin" w:cs="IRNazanin"/>
          <w:b w:val="false"/>
          <w:bCs w:val="false"/>
          <w:i w:val="false"/>
          <w:iCs w:val="false"/>
          <w:color w:val="333333"/>
          <w:sz w:val="20"/>
          <w:szCs w:val="20"/>
        </w:rPr>
        <w:t>150</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324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324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انصاری ص </w:t>
      </w:r>
      <w:r>
        <w:rPr>
          <w:rFonts w:eastAsia="IRNazanin" w:cs="IRNazanin"/>
          <w:b w:val="false"/>
          <w:bCs w:val="false"/>
          <w:i w:val="false"/>
          <w:iCs w:val="false"/>
          <w:color w:val="333333"/>
          <w:sz w:val="20"/>
          <w:szCs w:val="20"/>
        </w:rPr>
        <w:t>542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الخواطرج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205</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على نور ص </w:t>
      </w:r>
      <w:r>
        <w:rPr>
          <w:rFonts w:eastAsia="IRNazanin" w:cs="IRNazanin"/>
          <w:b w:val="false"/>
          <w:bCs w:val="false"/>
          <w:i w:val="false"/>
          <w:iCs w:val="false"/>
          <w:color w:val="333333"/>
          <w:sz w:val="20"/>
          <w:szCs w:val="20"/>
        </w:rPr>
        <w:t>350</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البيضأ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316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2047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411</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25560</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43685</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کشتی ص </w:t>
      </w:r>
      <w:r>
        <w:rPr>
          <w:rFonts w:eastAsia="IRNazanin" w:cs="IRNazanin"/>
          <w:b w:val="false"/>
          <w:bCs w:val="false"/>
          <w:i w:val="false"/>
          <w:iCs w:val="false"/>
          <w:color w:val="333333"/>
          <w:sz w:val="20"/>
          <w:szCs w:val="20"/>
        </w:rPr>
        <w:t>276</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ص </w:t>
      </w:r>
      <w:r>
        <w:rPr>
          <w:rFonts w:eastAsia="IRNazanin" w:cs="IRNazanin"/>
          <w:b w:val="false"/>
          <w:bCs w:val="false"/>
          <w:i w:val="false"/>
          <w:iCs w:val="false"/>
          <w:color w:val="333333"/>
          <w:sz w:val="20"/>
          <w:szCs w:val="20"/>
        </w:rPr>
        <w:t>50</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پیمانه ای از غدیر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همین حسان بعد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انزوای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پیش بینی کرده بود با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نکرد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عاقبت ها را بخیر کند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شخصیت های برجسته ص </w:t>
      </w:r>
      <w:r>
        <w:rPr>
          <w:rFonts w:eastAsia="IRNazanin" w:cs="IRNazanin"/>
          <w:b w:val="false"/>
          <w:bCs w:val="false"/>
          <w:i w:val="false"/>
          <w:iCs w:val="false"/>
          <w:color w:val="333333"/>
          <w:sz w:val="20"/>
          <w:szCs w:val="20"/>
        </w:rPr>
        <w:t>46</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106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ص </w:t>
      </w:r>
      <w:r>
        <w:rPr>
          <w:rFonts w:eastAsia="IRNazanin" w:cs="IRNazanin"/>
          <w:b w:val="false"/>
          <w:bCs w:val="false"/>
          <w:i w:val="false"/>
          <w:iCs w:val="false"/>
          <w:color w:val="333333"/>
          <w:sz w:val="20"/>
          <w:szCs w:val="20"/>
        </w:rPr>
        <w:t>518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525</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جرعه ای از دریا ص </w:t>
      </w:r>
      <w:r>
        <w:rPr>
          <w:rFonts w:eastAsia="IRNazanin" w:cs="IRNazanin"/>
          <w:b w:val="false"/>
          <w:bCs w:val="false"/>
          <w:i w:val="false"/>
          <w:iCs w:val="false"/>
          <w:color w:val="333333"/>
          <w:sz w:val="20"/>
          <w:szCs w:val="20"/>
        </w:rPr>
        <w:t>537</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59</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100</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154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154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ص </w:t>
      </w:r>
      <w:r>
        <w:rPr>
          <w:rFonts w:eastAsia="IRNazanin" w:cs="IRNazanin"/>
          <w:b w:val="false"/>
          <w:bCs w:val="false"/>
          <w:i w:val="false"/>
          <w:iCs w:val="false"/>
          <w:color w:val="333333"/>
          <w:sz w:val="20"/>
          <w:szCs w:val="20"/>
        </w:rPr>
        <w:t>501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251</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373</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41</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برادران لاریجانی</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222</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6758</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عهدین ص </w:t>
      </w:r>
      <w:r>
        <w:rPr>
          <w:rFonts w:eastAsia="IRNazanin" w:cs="IRNazanin"/>
          <w:b w:val="false"/>
          <w:bCs w:val="false"/>
          <w:i w:val="false"/>
          <w:iCs w:val="false"/>
          <w:color w:val="333333"/>
          <w:sz w:val="20"/>
          <w:szCs w:val="20"/>
        </w:rPr>
        <w:t>40</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عهدین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134</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186</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الفواد ص </w:t>
      </w:r>
      <w:r>
        <w:rPr>
          <w:rFonts w:eastAsia="IRNazanin" w:cs="IRNazanin"/>
          <w:b w:val="false"/>
          <w:bCs w:val="false"/>
          <w:i w:val="false"/>
          <w:iCs w:val="false"/>
          <w:color w:val="333333"/>
          <w:sz w:val="20"/>
          <w:szCs w:val="20"/>
        </w:rPr>
        <w:t>109</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آستان غدیر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ص </w:t>
      </w:r>
      <w:r>
        <w:rPr>
          <w:rFonts w:eastAsia="IRNazanin" w:cs="IRNazanin"/>
          <w:b w:val="false"/>
          <w:bCs w:val="false"/>
          <w:i w:val="false"/>
          <w:iCs w:val="false"/>
          <w:color w:val="333333"/>
          <w:sz w:val="20"/>
          <w:szCs w:val="20"/>
        </w:rPr>
        <w:t>566</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91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6402</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ص </w:t>
      </w:r>
      <w:r>
        <w:rPr>
          <w:rFonts w:eastAsia="IRNazanin" w:cs="IRNazanin"/>
          <w:b w:val="false"/>
          <w:bCs w:val="false"/>
          <w:i w:val="false"/>
          <w:iCs w:val="false"/>
          <w:color w:val="333333"/>
          <w:sz w:val="20"/>
          <w:szCs w:val="20"/>
        </w:rPr>
        <w:t>585</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365</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نجاری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نجاری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المطالب حمزاوی ص </w:t>
      </w:r>
      <w:r>
        <w:rPr>
          <w:rFonts w:eastAsia="IRNazanin" w:cs="IRNazanin"/>
          <w:b w:val="false"/>
          <w:bCs w:val="false"/>
          <w:i w:val="false"/>
          <w:iCs w:val="false"/>
          <w:color w:val="333333"/>
          <w:sz w:val="20"/>
          <w:szCs w:val="20"/>
        </w:rPr>
        <w:t>219</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482</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30168</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15078</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251</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251</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ش ص </w:t>
      </w:r>
      <w:r>
        <w:rPr>
          <w:rFonts w:eastAsia="IRNazanin" w:cs="IRNazanin"/>
          <w:b w:val="false"/>
          <w:bCs w:val="false"/>
          <w:i w:val="false"/>
          <w:iCs w:val="false"/>
          <w:color w:val="333333"/>
          <w:sz w:val="20"/>
          <w:szCs w:val="20"/>
        </w:rPr>
        <w:t>151</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زرقانی بر کتاب مؤطاج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243</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439</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349</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ص </w:t>
      </w:r>
      <w:r>
        <w:rPr>
          <w:rFonts w:eastAsia="IRNazanin" w:cs="IRNazanin"/>
          <w:b w:val="false"/>
          <w:bCs w:val="false"/>
          <w:i w:val="false"/>
          <w:iCs w:val="false"/>
          <w:color w:val="333333"/>
          <w:sz w:val="20"/>
          <w:szCs w:val="20"/>
        </w:rPr>
        <w:t>592</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الکبری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الأعظم سمرقندی ص </w:t>
      </w:r>
      <w:r>
        <w:rPr>
          <w:rFonts w:eastAsia="IRNazanin" w:cs="IRNazanin"/>
          <w:b w:val="false"/>
          <w:bCs w:val="false"/>
          <w:i w:val="false"/>
          <w:iCs w:val="false"/>
          <w:color w:val="333333"/>
          <w:sz w:val="20"/>
          <w:szCs w:val="20"/>
        </w:rPr>
        <w:t>34</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524</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251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دریا ص </w:t>
      </w:r>
      <w:r>
        <w:rPr>
          <w:rFonts w:eastAsia="IRNazanin" w:cs="IRNazanin"/>
          <w:b w:val="false"/>
          <w:bCs w:val="false"/>
          <w:i w:val="false"/>
          <w:iCs w:val="false"/>
          <w:color w:val="333333"/>
          <w:sz w:val="20"/>
          <w:szCs w:val="20"/>
        </w:rPr>
        <w:t>602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اقتضاء ص </w:t>
      </w:r>
      <w:r>
        <w:rPr>
          <w:rFonts w:eastAsia="IRNazanin" w:cs="IRNazanin"/>
          <w:b w:val="false"/>
          <w:bCs w:val="false"/>
          <w:i w:val="false"/>
          <w:iCs w:val="false"/>
          <w:color w:val="333333"/>
          <w:sz w:val="20"/>
          <w:szCs w:val="20"/>
        </w:rPr>
        <w:t>322</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جصاص 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چهره درخشان اسلام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 گیاهی است که تارهایی شبیه تار زعفران از آن بیرون می آید پارچه را با آن رنگ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فرهنگ عمید</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صفیر هدایت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اش در عصر ما فرمان مرجع دینی و هشت سال دفاع مقدس</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شيعه ص </w:t>
      </w:r>
      <w:r>
        <w:rPr>
          <w:rFonts w:eastAsia="IRNazanin" w:cs="IRNazanin"/>
          <w:b w:val="false"/>
          <w:bCs w:val="false"/>
          <w:i w:val="false"/>
          <w:iCs w:val="false"/>
          <w:color w:val="333333"/>
          <w:sz w:val="20"/>
          <w:szCs w:val="20"/>
        </w:rPr>
        <w:t>426</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79</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افتتاح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الحقایق ص </w:t>
      </w:r>
      <w:r>
        <w:rPr>
          <w:rFonts w:eastAsia="IRNazanin" w:cs="IRNazanin"/>
          <w:b w:val="false"/>
          <w:bCs w:val="false"/>
          <w:i w:val="false"/>
          <w:iCs w:val="false"/>
          <w:color w:val="333333"/>
          <w:sz w:val="20"/>
          <w:szCs w:val="20"/>
        </w:rPr>
        <w:t>152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سید بن طاووس به نقل از المناقب ابن مغازلی ص </w:t>
      </w:r>
      <w:r>
        <w:rPr>
          <w:rFonts w:eastAsia="IRNazanin" w:cs="IRNazanin"/>
          <w:b w:val="false"/>
          <w:bCs w:val="false"/>
          <w:i w:val="false"/>
          <w:iCs w:val="false"/>
          <w:color w:val="333333"/>
          <w:sz w:val="20"/>
          <w:szCs w:val="20"/>
        </w:rPr>
        <w:t>34</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سال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14</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360</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333</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147</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من لا یحضر الفقیه</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سال پنجم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ص </w:t>
      </w:r>
      <w:r>
        <w:rPr>
          <w:rFonts w:eastAsia="IRNazanin" w:cs="IRNazanin"/>
          <w:b w:val="false"/>
          <w:bCs w:val="false"/>
          <w:i w:val="false"/>
          <w:iCs w:val="false"/>
          <w:color w:val="333333"/>
          <w:sz w:val="20"/>
          <w:szCs w:val="20"/>
        </w:rPr>
        <w:t>215</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سال دهم شماره </w:t>
      </w:r>
      <w:r>
        <w:rPr>
          <w:rFonts w:eastAsia="IRNazanin" w:cs="IRNazanin"/>
          <w:b w:val="false"/>
          <w:bCs w:val="false"/>
          <w:i w:val="false"/>
          <w:iCs w:val="false"/>
          <w:color w:val="333333"/>
          <w:sz w:val="20"/>
          <w:szCs w:val="20"/>
        </w:rPr>
        <w:t>316</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 </w:t>
      </w:r>
      <w:r>
        <w:rPr>
          <w:rFonts w:eastAsia="IRNazanin" w:cs="IRNazanin"/>
          <w:b w:val="false"/>
          <w:bCs w:val="false"/>
          <w:i w:val="false"/>
          <w:iCs w:val="false"/>
          <w:color w:val="333333"/>
          <w:sz w:val="20"/>
          <w:szCs w:val="20"/>
        </w:rPr>
        <w:t>5</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172</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الكالم يجر الكلام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جنبل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45</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297</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تج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ا ص </w:t>
      </w:r>
      <w:r>
        <w:rPr>
          <w:rFonts w:eastAsia="IRNazanin" w:cs="IRNazanin"/>
          <w:b w:val="false"/>
          <w:bCs w:val="false"/>
          <w:i w:val="false"/>
          <w:iCs w:val="false"/>
          <w:color w:val="333333"/>
          <w:sz w:val="20"/>
          <w:szCs w:val="20"/>
        </w:rPr>
        <w:t>17</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و 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معتدل ص </w:t>
      </w:r>
      <w:r>
        <w:rPr>
          <w:rFonts w:eastAsia="IRNazanin" w:cs="IRNazanin"/>
          <w:b w:val="false"/>
          <w:bCs w:val="false"/>
          <w:i w:val="false"/>
          <w:iCs w:val="false"/>
          <w:color w:val="333333"/>
          <w:sz w:val="20"/>
          <w:szCs w:val="20"/>
        </w:rPr>
        <w:t>102</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245</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جامع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جامع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ص </w:t>
      </w:r>
      <w:r>
        <w:rPr>
          <w:rFonts w:eastAsia="IRNazanin" w:cs="IRNazanin"/>
          <w:b w:val="false"/>
          <w:bCs w:val="false"/>
          <w:i w:val="false"/>
          <w:iCs w:val="false"/>
          <w:color w:val="333333"/>
          <w:sz w:val="20"/>
          <w:szCs w:val="20"/>
        </w:rPr>
        <w:t>265</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از دریا ص </w:t>
      </w:r>
      <w:r>
        <w:rPr>
          <w:rFonts w:eastAsia="IRNazanin" w:cs="IRNazanin"/>
          <w:b w:val="false"/>
          <w:bCs w:val="false"/>
          <w:i w:val="false"/>
          <w:iCs w:val="false"/>
          <w:color w:val="333333"/>
          <w:sz w:val="20"/>
          <w:szCs w:val="20"/>
        </w:rPr>
        <w:t>118</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نهج البلاغه دشتی ص </w:t>
      </w:r>
      <w:r>
        <w:rPr>
          <w:rFonts w:eastAsia="IRNazanin" w:cs="IRNazanin"/>
          <w:b w:val="false"/>
          <w:bCs w:val="false"/>
          <w:i w:val="false"/>
          <w:iCs w:val="false"/>
          <w:color w:val="333333"/>
          <w:sz w:val="20"/>
          <w:szCs w:val="20"/>
        </w:rPr>
        <w:t>527</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264</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251</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26</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212</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شماره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24</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166</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164</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161</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زمخشری ص </w:t>
      </w:r>
      <w:r>
        <w:rPr>
          <w:rFonts w:eastAsia="IRNazanin" w:cs="IRNazanin"/>
          <w:b w:val="false"/>
          <w:bCs w:val="false"/>
          <w:i w:val="false"/>
          <w:iCs w:val="false"/>
          <w:color w:val="333333"/>
          <w:sz w:val="20"/>
          <w:szCs w:val="20"/>
        </w:rPr>
        <w:t>116</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ترجمه دشتی</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66</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210</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محدث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153</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1768</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40022</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40024</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w:t>
      </w:r>
      <w:r>
        <w:rPr>
          <w:rFonts w:eastAsia="IRNazanin" w:cs="IRNazanin"/>
          <w:b w:val="false"/>
          <w:bCs w:val="false"/>
          <w:i w:val="false"/>
          <w:iCs w:val="false"/>
          <w:color w:val="333333"/>
          <w:sz w:val="20"/>
          <w:szCs w:val="20"/>
        </w:rPr>
        <w:t>373</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339</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8475</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284</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14959</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صیح مسلم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80</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محدث قمی ص </w:t>
      </w:r>
      <w:r>
        <w:rPr>
          <w:rFonts w:eastAsia="IRNazanin" w:cs="IRNazanin"/>
          <w:b w:val="false"/>
          <w:bCs w:val="false"/>
          <w:i w:val="false"/>
          <w:iCs w:val="false"/>
          <w:color w:val="333333"/>
          <w:sz w:val="20"/>
          <w:szCs w:val="20"/>
        </w:rPr>
        <w:t>102</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173</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 نجاح المسائل ص </w:t>
      </w:r>
      <w:r>
        <w:rPr>
          <w:rFonts w:eastAsia="IRNazanin" w:cs="IRNazanin"/>
          <w:b w:val="false"/>
          <w:bCs w:val="false"/>
          <w:i w:val="false"/>
          <w:iCs w:val="false"/>
          <w:color w:val="333333"/>
          <w:sz w:val="20"/>
          <w:szCs w:val="20"/>
        </w:rPr>
        <w:t>29</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شماره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دهم</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10909</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10930</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آفرینش ص </w:t>
      </w:r>
      <w:r>
        <w:rPr>
          <w:rFonts w:eastAsia="IRNazanin" w:cs="IRNazanin"/>
          <w:b w:val="false"/>
          <w:bCs w:val="false"/>
          <w:i w:val="false"/>
          <w:iCs w:val="false"/>
          <w:color w:val="333333"/>
          <w:sz w:val="20"/>
          <w:szCs w:val="20"/>
        </w:rPr>
        <w:t>80</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مرحوم آقای فلسفی خطیب بزرگ</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r>
        <w:rPr>
          <w:rFonts w:eastAsia="IRNazanin" w:cs="IRNazanin"/>
          <w:b w:val="false"/>
          <w:bCs w:val="false"/>
          <w:i w:val="false"/>
          <w:iCs w:val="false"/>
          <w:color w:val="333333"/>
          <w:sz w:val="20"/>
          <w:szCs w:val="20"/>
        </w:rPr>
        <w:t>642</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425</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425</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9450</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9450</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81</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216</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ص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696</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ص </w:t>
      </w:r>
      <w:r>
        <w:rPr>
          <w:rFonts w:eastAsia="IRNazanin" w:cs="IRNazanin"/>
          <w:b w:val="false"/>
          <w:bCs w:val="false"/>
          <w:i w:val="false"/>
          <w:iCs w:val="false"/>
          <w:color w:val="333333"/>
          <w:sz w:val="20"/>
          <w:szCs w:val="20"/>
        </w:rPr>
        <w:t>614</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275</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و 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و 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9638</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الفقهاء ص </w:t>
      </w:r>
      <w:r>
        <w:rPr>
          <w:rFonts w:eastAsia="IRNazanin" w:cs="IRNazanin"/>
          <w:b w:val="false"/>
          <w:bCs w:val="false"/>
          <w:i w:val="false"/>
          <w:iCs w:val="false"/>
          <w:color w:val="333333"/>
          <w:sz w:val="20"/>
          <w:szCs w:val="20"/>
        </w:rPr>
        <w:t>144</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شماره </w:t>
      </w:r>
      <w:r>
        <w:rPr>
          <w:rFonts w:eastAsia="IRNazanin" w:cs="IRNazanin"/>
          <w:b w:val="false"/>
          <w:bCs w:val="false"/>
          <w:i w:val="false"/>
          <w:iCs w:val="false"/>
          <w:color w:val="333333"/>
          <w:sz w:val="20"/>
          <w:szCs w:val="20"/>
        </w:rPr>
        <w:t>6789</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صفیر هدایت شماره </w:t>
      </w:r>
      <w:r>
        <w:rPr>
          <w:rFonts w:eastAsia="IRNazanin" w:cs="IRNazanin"/>
          <w:b w:val="false"/>
          <w:bCs w:val="false"/>
          <w:i w:val="false"/>
          <w:iCs w:val="false"/>
          <w:color w:val="333333"/>
          <w:sz w:val="20"/>
          <w:szCs w:val="20"/>
        </w:rPr>
        <w:t>13</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r>
        <w:rPr>
          <w:rFonts w:eastAsia="IRNazanin" w:cs="IRNazanin"/>
          <w:b w:val="false"/>
          <w:bCs w:val="false"/>
          <w:i w:val="false"/>
          <w:iCs w:val="false"/>
          <w:color w:val="333333"/>
          <w:sz w:val="20"/>
          <w:szCs w:val="20"/>
        </w:rPr>
        <w:t>661</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 گویند ص </w:t>
      </w:r>
      <w:r>
        <w:rPr>
          <w:rFonts w:eastAsia="IRNazanin" w:cs="IRNazanin"/>
          <w:b w:val="false"/>
          <w:bCs w:val="false"/>
          <w:i w:val="false"/>
          <w:iCs w:val="false"/>
          <w:color w:val="333333"/>
          <w:sz w:val="20"/>
          <w:szCs w:val="20"/>
        </w:rPr>
        <w:t>82</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شمارگان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7361</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دهم شماره </w:t>
      </w:r>
      <w:r>
        <w:rPr>
          <w:rFonts w:eastAsia="IRNazanin" w:cs="IRNazanin"/>
          <w:b w:val="false"/>
          <w:bCs w:val="false"/>
          <w:i w:val="false"/>
          <w:iCs w:val="false"/>
          <w:color w:val="333333"/>
          <w:sz w:val="20"/>
          <w:szCs w:val="20"/>
        </w:rPr>
        <w:t>319</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و همان شماره گان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17</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29</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الروایات ص </w:t>
      </w:r>
      <w:r>
        <w:rPr>
          <w:rFonts w:eastAsia="IRNazanin" w:cs="IRNazanin"/>
          <w:b w:val="false"/>
          <w:bCs w:val="false"/>
          <w:i w:val="false"/>
          <w:iCs w:val="false"/>
          <w:color w:val="333333"/>
          <w:sz w:val="20"/>
          <w:szCs w:val="20"/>
        </w:rPr>
        <w:t>43</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308</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کوههای رضوای رشته کوههایی در حجاز است که در شمال ينبع قرار دارد و بر دریای سرخ مشرف است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شمارگان </w:t>
      </w:r>
      <w:r>
        <w:rPr>
          <w:rFonts w:eastAsia="IRNazanin" w:cs="IRNazanin"/>
          <w:b w:val="false"/>
          <w:bCs w:val="false"/>
          <w:i w:val="false"/>
          <w:iCs w:val="false"/>
          <w:color w:val="333333"/>
          <w:sz w:val="20"/>
          <w:szCs w:val="20"/>
        </w:rPr>
        <w:t>153</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شمارگان – </w:t>
      </w:r>
      <w:r>
        <w:rPr>
          <w:rFonts w:eastAsia="IRNazanin" w:cs="IRNazanin"/>
          <w:b w:val="false"/>
          <w:bCs w:val="false"/>
          <w:i w:val="false"/>
          <w:iCs w:val="false"/>
          <w:color w:val="333333"/>
          <w:sz w:val="20"/>
          <w:szCs w:val="20"/>
        </w:rPr>
        <w:t>155</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عبرتهای ماندگار</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شمارگان صد و شصت و چهار</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شمارگان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813</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دانشنامه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20</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الروایات ص </w:t>
      </w:r>
      <w:r>
        <w:rPr>
          <w:rFonts w:eastAsia="IRNazanin" w:cs="IRNazanin"/>
          <w:b w:val="false"/>
          <w:bCs w:val="false"/>
          <w:i w:val="false"/>
          <w:iCs w:val="false"/>
          <w:color w:val="333333"/>
          <w:sz w:val="20"/>
          <w:szCs w:val="20"/>
        </w:rPr>
        <w:t>75</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31</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214</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الروایات ص </w:t>
      </w:r>
      <w:r>
        <w:rPr>
          <w:rFonts w:eastAsia="IRNazanin" w:cs="IRNazanin"/>
          <w:b w:val="false"/>
          <w:bCs w:val="false"/>
          <w:i w:val="false"/>
          <w:iCs w:val="false"/>
          <w:color w:val="333333"/>
          <w:sz w:val="20"/>
          <w:szCs w:val="20"/>
        </w:rPr>
        <w:t>65</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شمارگان </w:t>
      </w:r>
      <w:r>
        <w:rPr>
          <w:rFonts w:eastAsia="IRNazanin" w:cs="IRNazanin"/>
          <w:b w:val="false"/>
          <w:bCs w:val="false"/>
          <w:i w:val="false"/>
          <w:iCs w:val="false"/>
          <w:color w:val="333333"/>
          <w:sz w:val="20"/>
          <w:szCs w:val="20"/>
        </w:rPr>
        <w:t>142</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59</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56</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43</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ص </w:t>
      </w:r>
      <w:r>
        <w:rPr>
          <w:rFonts w:eastAsia="IRNazanin" w:cs="IRNazanin"/>
          <w:b w:val="false"/>
          <w:bCs w:val="false"/>
          <w:i w:val="false"/>
          <w:iCs w:val="false"/>
          <w:color w:val="333333"/>
          <w:sz w:val="20"/>
          <w:szCs w:val="20"/>
        </w:rPr>
        <w:t>379</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ص </w:t>
      </w:r>
      <w:r>
        <w:rPr>
          <w:rFonts w:eastAsia="IRNazanin" w:cs="IRNazanin"/>
          <w:b w:val="false"/>
          <w:bCs w:val="false"/>
          <w:i w:val="false"/>
          <w:iCs w:val="false"/>
          <w:color w:val="333333"/>
          <w:sz w:val="20"/>
          <w:szCs w:val="20"/>
        </w:rPr>
        <w:t>393</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300</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الروایات ص </w:t>
      </w:r>
      <w:r>
        <w:rPr>
          <w:rFonts w:eastAsia="IRNazanin" w:cs="IRNazanin"/>
          <w:b w:val="false"/>
          <w:bCs w:val="false"/>
          <w:i w:val="false"/>
          <w:iCs w:val="false"/>
          <w:color w:val="333333"/>
          <w:sz w:val="20"/>
          <w:szCs w:val="20"/>
        </w:rPr>
        <w:t>28</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نگاه اندیشمندان غیر شیعه ص </w:t>
      </w:r>
      <w:r>
        <w:rPr>
          <w:rFonts w:eastAsia="IRNazanin" w:cs="IRNazanin"/>
          <w:b w:val="false"/>
          <w:bCs w:val="false"/>
          <w:i w:val="false"/>
          <w:iCs w:val="false"/>
          <w:color w:val="333333"/>
          <w:sz w:val="20"/>
          <w:szCs w:val="20"/>
        </w:rPr>
        <w:t>65</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غدیر ص </w:t>
      </w:r>
      <w:r>
        <w:rPr>
          <w:rFonts w:eastAsia="IRNazanin" w:cs="IRNazanin"/>
          <w:b w:val="false"/>
          <w:bCs w:val="false"/>
          <w:i w:val="false"/>
          <w:iCs w:val="false"/>
          <w:color w:val="333333"/>
          <w:sz w:val="20"/>
          <w:szCs w:val="20"/>
        </w:rPr>
        <w:t>22</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143</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298</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ص </w:t>
      </w:r>
      <w:r>
        <w:rPr>
          <w:rFonts w:eastAsia="IRNazanin" w:cs="IRNazanin"/>
          <w:b w:val="false"/>
          <w:bCs w:val="false"/>
          <w:i w:val="false"/>
          <w:iCs w:val="false"/>
          <w:color w:val="333333"/>
          <w:sz w:val="20"/>
          <w:szCs w:val="20"/>
        </w:rPr>
        <w:t>193</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214</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مبارزات شیعیان در دوره عباسیان ص </w:t>
      </w:r>
      <w:r>
        <w:rPr>
          <w:rFonts w:eastAsia="IRNazanin" w:cs="IRNazanin"/>
          <w:b w:val="false"/>
          <w:bCs w:val="false"/>
          <w:i w:val="false"/>
          <w:iCs w:val="false"/>
          <w:color w:val="333333"/>
          <w:sz w:val="20"/>
          <w:szCs w:val="20"/>
        </w:rPr>
        <w:t>295</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ص </w:t>
      </w:r>
      <w:r>
        <w:rPr>
          <w:rFonts w:eastAsia="IRNazanin" w:cs="IRNazanin"/>
          <w:b w:val="false"/>
          <w:bCs w:val="false"/>
          <w:i w:val="false"/>
          <w:iCs w:val="false"/>
          <w:color w:val="333333"/>
          <w:sz w:val="20"/>
          <w:szCs w:val="20"/>
        </w:rPr>
        <w:t>146</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مکی ص </w:t>
      </w:r>
      <w:r>
        <w:rPr>
          <w:rFonts w:eastAsia="IRNazanin" w:cs="IRNazanin"/>
          <w:b w:val="false"/>
          <w:bCs w:val="false"/>
          <w:i w:val="false"/>
          <w:iCs w:val="false"/>
          <w:color w:val="333333"/>
          <w:sz w:val="20"/>
          <w:szCs w:val="20"/>
        </w:rPr>
        <w:t>26</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28</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طبرانی ص </w:t>
      </w:r>
      <w:r>
        <w:rPr>
          <w:rFonts w:eastAsia="IRNazanin" w:cs="IRNazanin"/>
          <w:b w:val="false"/>
          <w:bCs w:val="false"/>
          <w:i w:val="false"/>
          <w:iCs w:val="false"/>
          <w:color w:val="333333"/>
          <w:sz w:val="20"/>
          <w:szCs w:val="20"/>
        </w:rPr>
        <w:t>30</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اهلبیت ج دهم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217</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 چه می گوید ص </w:t>
      </w:r>
      <w:r>
        <w:rPr>
          <w:rFonts w:eastAsia="IRNazanin" w:cs="IRNazanin"/>
          <w:b w:val="false"/>
          <w:bCs w:val="false"/>
          <w:i w:val="false"/>
          <w:iCs w:val="false"/>
          <w:color w:val="333333"/>
          <w:sz w:val="20"/>
          <w:szCs w:val="20"/>
        </w:rPr>
        <w:t>80</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مصباح الهدی ص </w:t>
      </w:r>
      <w:r>
        <w:rPr>
          <w:rFonts w:eastAsia="IRNazanin" w:cs="IRNazanin"/>
          <w:b w:val="false"/>
          <w:bCs w:val="false"/>
          <w:i w:val="false"/>
          <w:iCs w:val="false"/>
          <w:color w:val="333333"/>
          <w:sz w:val="20"/>
          <w:szCs w:val="20"/>
        </w:rPr>
        <w:t>102</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مصباح الهدی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39663</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شمارگان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449</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بهداشت و مواد غذایی و تغذیه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80</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ص </w:t>
      </w:r>
      <w:r>
        <w:rPr>
          <w:rFonts w:eastAsia="IRNazanin" w:cs="IRNazanin"/>
          <w:b w:val="false"/>
          <w:bCs w:val="false"/>
          <w:i w:val="false"/>
          <w:iCs w:val="false"/>
          <w:color w:val="333333"/>
          <w:sz w:val="20"/>
          <w:szCs w:val="20"/>
        </w:rPr>
        <w:t>108</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6298</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صفیر هدایت شمارگان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ص </w:t>
      </w:r>
      <w:r>
        <w:rPr>
          <w:rFonts w:eastAsia="IRNazanin" w:cs="IRNazanin"/>
          <w:b w:val="false"/>
          <w:bCs w:val="false"/>
          <w:i w:val="false"/>
          <w:iCs w:val="false"/>
          <w:color w:val="333333"/>
          <w:sz w:val="20"/>
          <w:szCs w:val="20"/>
        </w:rPr>
        <w:t>90</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مشکاة ص </w:t>
      </w:r>
      <w:r>
        <w:rPr>
          <w:rFonts w:eastAsia="IRNazanin" w:cs="IRNazanin"/>
          <w:b w:val="false"/>
          <w:bCs w:val="false"/>
          <w:i w:val="false"/>
          <w:iCs w:val="false"/>
          <w:color w:val="333333"/>
          <w:sz w:val="20"/>
          <w:szCs w:val="20"/>
        </w:rPr>
        <w:t>37</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خاطراتی از آیینه اخلاق ص </w:t>
      </w:r>
      <w:r>
        <w:rPr>
          <w:rFonts w:eastAsia="IRNazanin" w:cs="IRNazanin"/>
          <w:b w:val="false"/>
          <w:bCs w:val="false"/>
          <w:i w:val="false"/>
          <w:iCs w:val="false"/>
          <w:color w:val="333333"/>
          <w:sz w:val="20"/>
          <w:szCs w:val="20"/>
        </w:rPr>
        <w:t>28</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366</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شریف طب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44155</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9783</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9783</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برای غرب نشینان ص </w:t>
      </w:r>
      <w:r>
        <w:rPr>
          <w:rFonts w:eastAsia="IRNazanin" w:cs="IRNazanin"/>
          <w:b w:val="false"/>
          <w:bCs w:val="false"/>
          <w:i w:val="false"/>
          <w:iCs w:val="false"/>
          <w:color w:val="333333"/>
          <w:sz w:val="20"/>
          <w:szCs w:val="20"/>
        </w:rPr>
        <w:t>288</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411</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817</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817</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و 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7776</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و 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موارد نقل از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53</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30</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32</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32</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178</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178</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الخواطرج اص </w:t>
      </w:r>
      <w:r>
        <w:rPr>
          <w:rFonts w:eastAsia="IRNazanin" w:cs="IRNazanin"/>
          <w:b w:val="false"/>
          <w:bCs w:val="false"/>
          <w:i w:val="false"/>
          <w:iCs w:val="false"/>
          <w:color w:val="333333"/>
          <w:sz w:val="20"/>
          <w:szCs w:val="20"/>
        </w:rPr>
        <w:t>303</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شمارگان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6829</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صفیر هدایت شمارگان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82</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صفیر هدایت شمارگان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5752</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5752</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5752</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563</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الاخبرا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صافی ص </w:t>
      </w:r>
      <w:r>
        <w:rPr>
          <w:rFonts w:eastAsia="IRNazanin" w:cs="IRNazanin"/>
          <w:b w:val="false"/>
          <w:bCs w:val="false"/>
          <w:i w:val="false"/>
          <w:iCs w:val="false"/>
          <w:color w:val="333333"/>
          <w:sz w:val="20"/>
          <w:szCs w:val="20"/>
        </w:rPr>
        <w:t>286</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302</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 </w:t>
      </w:r>
      <w:r>
        <w:rPr>
          <w:rFonts w:eastAsia="IRNazanin" w:cs="IRNazanin"/>
          <w:b w:val="false"/>
          <w:bCs w:val="false"/>
          <w:i w:val="false"/>
          <w:iCs w:val="false"/>
          <w:color w:val="333333"/>
          <w:sz w:val="20"/>
          <w:szCs w:val="20"/>
        </w:rPr>
        <w:t>164</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ص </w:t>
      </w:r>
      <w:r>
        <w:rPr>
          <w:rFonts w:eastAsia="IRNazanin" w:cs="IRNazanin"/>
          <w:b w:val="false"/>
          <w:bCs w:val="false"/>
          <w:i w:val="false"/>
          <w:iCs w:val="false"/>
          <w:color w:val="333333"/>
          <w:sz w:val="20"/>
          <w:szCs w:val="20"/>
        </w:rPr>
        <w:t>193</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325</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footer" Target="footer13.xml"/><Relationship Id="rId39" Type="http://schemas.openxmlformats.org/officeDocument/2006/relationships/image" Target="media/image13.jpeg"/><Relationship Id="rId40" Type="http://schemas.openxmlformats.org/officeDocument/2006/relationships/image" Target="media/image13.jpeg"/><Relationship Id="rId41" Type="http://schemas.openxmlformats.org/officeDocument/2006/relationships/footer" Target="footer14.xml"/><Relationship Id="rId42" Type="http://schemas.openxmlformats.org/officeDocument/2006/relationships/image" Target="media/image14.jpeg"/><Relationship Id="rId43" Type="http://schemas.openxmlformats.org/officeDocument/2006/relationships/image" Target="media/image14.jpeg"/><Relationship Id="rId44" Type="http://schemas.openxmlformats.org/officeDocument/2006/relationships/footer" Target="footer15.xml"/><Relationship Id="rId45" Type="http://schemas.openxmlformats.org/officeDocument/2006/relationships/image" Target="media/image15.jpeg"/><Relationship Id="rId46" Type="http://schemas.openxmlformats.org/officeDocument/2006/relationships/image" Target="media/image15.jpeg"/><Relationship Id="rId47" Type="http://schemas.openxmlformats.org/officeDocument/2006/relationships/footer" Target="footer16.xml"/><Relationship Id="rId48" Type="http://schemas.openxmlformats.org/officeDocument/2006/relationships/image" Target="media/image16.jpeg"/><Relationship Id="rId49" Type="http://schemas.openxmlformats.org/officeDocument/2006/relationships/image" Target="media/image16.jpeg"/><Relationship Id="rId50" Type="http://schemas.openxmlformats.org/officeDocument/2006/relationships/footer" Target="footer17.xml"/><Relationship Id="rId51" Type="http://schemas.openxmlformats.org/officeDocument/2006/relationships/image" Target="media/image17.jpeg"/><Relationship Id="rId52" Type="http://schemas.openxmlformats.org/officeDocument/2006/relationships/image" Target="media/image17.jpeg"/><Relationship Id="rId53" Type="http://schemas.openxmlformats.org/officeDocument/2006/relationships/footer" Target="footer18.xml"/><Relationship Id="rId54" Type="http://schemas.openxmlformats.org/officeDocument/2006/relationships/image" Target="media/image18.jpeg"/><Relationship Id="rId55" Type="http://schemas.openxmlformats.org/officeDocument/2006/relationships/image" Target="media/image18.jpeg"/><Relationship Id="rId56" Type="http://schemas.openxmlformats.org/officeDocument/2006/relationships/footer" Target="footer19.xml"/><Relationship Id="rId57" Type="http://schemas.openxmlformats.org/officeDocument/2006/relationships/image" Target="media/image19.jpeg"/><Relationship Id="rId58" Type="http://schemas.openxmlformats.org/officeDocument/2006/relationships/image" Target="media/image19.jpeg"/><Relationship Id="rId59" Type="http://schemas.openxmlformats.org/officeDocument/2006/relationships/footer" Target="footer20.xml"/><Relationship Id="rId60" Type="http://schemas.openxmlformats.org/officeDocument/2006/relationships/image" Target="media/image20.jpeg"/><Relationship Id="rId61" Type="http://schemas.openxmlformats.org/officeDocument/2006/relationships/image" Target="media/image20.jpeg"/><Relationship Id="rId62" Type="http://schemas.openxmlformats.org/officeDocument/2006/relationships/footer" Target="footer21.xml"/><Relationship Id="rId63" Type="http://schemas.openxmlformats.org/officeDocument/2006/relationships/image" Target="media/image21.jpeg"/><Relationship Id="rId64" Type="http://schemas.openxmlformats.org/officeDocument/2006/relationships/image" Target="media/image21.jpeg"/><Relationship Id="rId65" Type="http://schemas.openxmlformats.org/officeDocument/2006/relationships/footer" Target="footer22.xml"/><Relationship Id="rId66" Type="http://schemas.openxmlformats.org/officeDocument/2006/relationships/footer" Target="footer23.xml"/><Relationship Id="rId67" Type="http://schemas.openxmlformats.org/officeDocument/2006/relationships/footer" Target="footer24.xml"/><Relationship Id="rId68" Type="http://schemas.openxmlformats.org/officeDocument/2006/relationships/footer" Target="footer25.xml"/><Relationship Id="rId69" Type="http://schemas.openxmlformats.org/officeDocument/2006/relationships/footer" Target="footer26.xml"/><Relationship Id="rId70" Type="http://schemas.openxmlformats.org/officeDocument/2006/relationships/footer" Target="footer27.xml"/><Relationship Id="rId71" Type="http://schemas.openxmlformats.org/officeDocument/2006/relationships/footer" Target="footer28.xml"/><Relationship Id="rId72" Type="http://schemas.openxmlformats.org/officeDocument/2006/relationships/footer" Target="footer29.xml"/><Relationship Id="rId73" Type="http://schemas.openxmlformats.org/officeDocument/2006/relationships/footer" Target="footer30.xml"/><Relationship Id="rId74" Type="http://schemas.openxmlformats.org/officeDocument/2006/relationships/footer" Target="footer31.xml"/><Relationship Id="rId75" Type="http://schemas.openxmlformats.org/officeDocument/2006/relationships/footer" Target="footer32.xml"/><Relationship Id="rId76" Type="http://schemas.openxmlformats.org/officeDocument/2006/relationships/footer" Target="footer33.xml"/><Relationship Id="rId77" Type="http://schemas.openxmlformats.org/officeDocument/2006/relationships/footer" Target="footer34.xml"/><Relationship Id="rId78" Type="http://schemas.openxmlformats.org/officeDocument/2006/relationships/footer" Target="footer35.xml"/><Relationship Id="rId79" Type="http://schemas.openxmlformats.org/officeDocument/2006/relationships/footer" Target="footer36.xml"/><Relationship Id="rId80" Type="http://schemas.openxmlformats.org/officeDocument/2006/relationships/footer" Target="footer37.xml"/><Relationship Id="rId81" Type="http://schemas.openxmlformats.org/officeDocument/2006/relationships/footer" Target="footer38.xml"/><Relationship Id="rId82" Type="http://schemas.openxmlformats.org/officeDocument/2006/relationships/footer" Target="footer39.xml"/><Relationship Id="rId83" Type="http://schemas.openxmlformats.org/officeDocument/2006/relationships/footer" Target="footer40.xml"/><Relationship Id="rId84" Type="http://schemas.openxmlformats.org/officeDocument/2006/relationships/footer" Target="footer41.xml"/><Relationship Id="rId85" Type="http://schemas.openxmlformats.org/officeDocument/2006/relationships/footer" Target="footer42.xml"/><Relationship Id="rId86" Type="http://schemas.openxmlformats.org/officeDocument/2006/relationships/footer" Target="footer43.xml"/><Relationship Id="rId87" Type="http://schemas.openxmlformats.org/officeDocument/2006/relationships/footer" Target="footer44.xml"/><Relationship Id="rId88" Type="http://schemas.openxmlformats.org/officeDocument/2006/relationships/footer" Target="footer45.xml"/><Relationship Id="rId89" Type="http://schemas.openxmlformats.org/officeDocument/2006/relationships/footer" Target="footer46.xml"/><Relationship Id="rId90" Type="http://schemas.openxmlformats.org/officeDocument/2006/relationships/footer" Target="footer47.xml"/><Relationship Id="rId91" Type="http://schemas.openxmlformats.org/officeDocument/2006/relationships/footer" Target="footer48.xml"/><Relationship Id="rId92" Type="http://schemas.openxmlformats.org/officeDocument/2006/relationships/footer" Target="footer49.xml"/><Relationship Id="rId93" Type="http://schemas.openxmlformats.org/officeDocument/2006/relationships/footer" Target="footer50.xml"/><Relationship Id="rId94" Type="http://schemas.openxmlformats.org/officeDocument/2006/relationships/footer" Target="footer51.xml"/><Relationship Id="rId95" Type="http://schemas.openxmlformats.org/officeDocument/2006/relationships/footer" Target="footer52.xml"/><Relationship Id="rId96" Type="http://schemas.openxmlformats.org/officeDocument/2006/relationships/footer" Target="footer53.xml"/><Relationship Id="rId97" Type="http://schemas.openxmlformats.org/officeDocument/2006/relationships/footer" Target="footer54.xml"/><Relationship Id="rId98" Type="http://schemas.openxmlformats.org/officeDocument/2006/relationships/footer" Target="footer55.xml"/><Relationship Id="rId99" Type="http://schemas.openxmlformats.org/officeDocument/2006/relationships/footer" Target="footer56.xml"/><Relationship Id="rId100" Type="http://schemas.openxmlformats.org/officeDocument/2006/relationships/footer" Target="footer57.xml"/><Relationship Id="rId101" Type="http://schemas.openxmlformats.org/officeDocument/2006/relationships/footer" Target="footer58.xml"/><Relationship Id="rId102" Type="http://schemas.openxmlformats.org/officeDocument/2006/relationships/footer" Target="footer59.xml"/><Relationship Id="rId103" Type="http://schemas.openxmlformats.org/officeDocument/2006/relationships/footer" Target="footer60.xml"/><Relationship Id="rId104" Type="http://schemas.openxmlformats.org/officeDocument/2006/relationships/footer" Target="footer61.xml"/><Relationship Id="rId105" Type="http://schemas.openxmlformats.org/officeDocument/2006/relationships/footer" Target="footer62.xml"/><Relationship Id="rId106" Type="http://schemas.openxmlformats.org/officeDocument/2006/relationships/footer" Target="footer63.xml"/><Relationship Id="rId107" Type="http://schemas.openxmlformats.org/officeDocument/2006/relationships/footer" Target="footer64.xml"/><Relationship Id="rId108" Type="http://schemas.openxmlformats.org/officeDocument/2006/relationships/footer" Target="footer65.xml"/><Relationship Id="rId109" Type="http://schemas.openxmlformats.org/officeDocument/2006/relationships/footer" Target="footer66.xml"/><Relationship Id="rId110" Type="http://schemas.openxmlformats.org/officeDocument/2006/relationships/footer" Target="footer67.xml"/><Relationship Id="rId111" Type="http://schemas.openxmlformats.org/officeDocument/2006/relationships/footer" Target="footer68.xml"/><Relationship Id="rId112" Type="http://schemas.openxmlformats.org/officeDocument/2006/relationships/footer" Target="footer69.xml"/><Relationship Id="rId113" Type="http://schemas.openxmlformats.org/officeDocument/2006/relationships/footer" Target="footer70.xml"/><Relationship Id="rId114" Type="http://schemas.openxmlformats.org/officeDocument/2006/relationships/footer" Target="footer71.xml"/><Relationship Id="rId115" Type="http://schemas.openxmlformats.org/officeDocument/2006/relationships/footer" Target="footer72.xml"/><Relationship Id="rId116" Type="http://schemas.openxmlformats.org/officeDocument/2006/relationships/footer" Target="footer73.xml"/><Relationship Id="rId117" Type="http://schemas.openxmlformats.org/officeDocument/2006/relationships/footer" Target="footer74.xml"/><Relationship Id="rId118" Type="http://schemas.openxmlformats.org/officeDocument/2006/relationships/footer" Target="footer75.xml"/><Relationship Id="rId119" Type="http://schemas.openxmlformats.org/officeDocument/2006/relationships/footer" Target="footer76.xml"/><Relationship Id="rId120" Type="http://schemas.openxmlformats.org/officeDocument/2006/relationships/footer" Target="footer77.xml"/><Relationship Id="rId121" Type="http://schemas.openxmlformats.org/officeDocument/2006/relationships/footer" Target="footer78.xml"/><Relationship Id="rId122" Type="http://schemas.openxmlformats.org/officeDocument/2006/relationships/footer" Target="footer79.xml"/><Relationship Id="rId123" Type="http://schemas.openxmlformats.org/officeDocument/2006/relationships/footer" Target="footer80.xml"/><Relationship Id="rId124" Type="http://schemas.openxmlformats.org/officeDocument/2006/relationships/footer" Target="footer81.xml"/><Relationship Id="rId125" Type="http://schemas.openxmlformats.org/officeDocument/2006/relationships/footer" Target="footer82.xml"/><Relationship Id="rId126" Type="http://schemas.openxmlformats.org/officeDocument/2006/relationships/footer" Target="footer83.xml"/><Relationship Id="rId127" Type="http://schemas.openxmlformats.org/officeDocument/2006/relationships/footer" Target="footer84.xml"/><Relationship Id="rId128" Type="http://schemas.openxmlformats.org/officeDocument/2006/relationships/footer" Target="footer85.xml"/><Relationship Id="rId129" Type="http://schemas.openxmlformats.org/officeDocument/2006/relationships/footer" Target="footer86.xml"/><Relationship Id="rId130" Type="http://schemas.openxmlformats.org/officeDocument/2006/relationships/footer" Target="footer87.xml"/><Relationship Id="rId131" Type="http://schemas.openxmlformats.org/officeDocument/2006/relationships/footer" Target="footer88.xml"/><Relationship Id="rId132" Type="http://schemas.openxmlformats.org/officeDocument/2006/relationships/footer" Target="footer89.xml"/><Relationship Id="rId133" Type="http://schemas.openxmlformats.org/officeDocument/2006/relationships/footer" Target="footer90.xml"/><Relationship Id="rId134" Type="http://schemas.openxmlformats.org/officeDocument/2006/relationships/footer" Target="footer91.xml"/><Relationship Id="rId135" Type="http://schemas.openxmlformats.org/officeDocument/2006/relationships/footer" Target="footer92.xml"/><Relationship Id="rId136" Type="http://schemas.openxmlformats.org/officeDocument/2006/relationships/footer" Target="footer93.xml"/><Relationship Id="rId137" Type="http://schemas.openxmlformats.org/officeDocument/2006/relationships/footer" Target="footer94.xml"/><Relationship Id="rId138" Type="http://schemas.openxmlformats.org/officeDocument/2006/relationships/footer" Target="footer95.xml"/><Relationship Id="rId139" Type="http://schemas.openxmlformats.org/officeDocument/2006/relationships/footer" Target="footer96.xml"/><Relationship Id="rId140" Type="http://schemas.openxmlformats.org/officeDocument/2006/relationships/footer" Target="footer97.xml"/><Relationship Id="rId141" Type="http://schemas.openxmlformats.org/officeDocument/2006/relationships/footer" Target="footer98.xml"/><Relationship Id="rId142" Type="http://schemas.openxmlformats.org/officeDocument/2006/relationships/footer" Target="footer99.xml"/><Relationship Id="rId143" Type="http://schemas.openxmlformats.org/officeDocument/2006/relationships/footer" Target="footer100.xml"/><Relationship Id="rId144" Type="http://schemas.openxmlformats.org/officeDocument/2006/relationships/footer" Target="footer101.xml"/><Relationship Id="rId145" Type="http://schemas.openxmlformats.org/officeDocument/2006/relationships/footer" Target="footer102.xml"/><Relationship Id="rId146" Type="http://schemas.openxmlformats.org/officeDocument/2006/relationships/footer" Target="footer103.xml"/><Relationship Id="rId147" Type="http://schemas.openxmlformats.org/officeDocument/2006/relationships/footer" Target="footer104.xml"/><Relationship Id="rId148" Type="http://schemas.openxmlformats.org/officeDocument/2006/relationships/footer" Target="footer105.xml"/><Relationship Id="rId149" Type="http://schemas.openxmlformats.org/officeDocument/2006/relationships/footer" Target="footer106.xml"/><Relationship Id="rId150" Type="http://schemas.openxmlformats.org/officeDocument/2006/relationships/footer" Target="footer107.xml"/><Relationship Id="rId151" Type="http://schemas.openxmlformats.org/officeDocument/2006/relationships/footer" Target="footer108.xml"/><Relationship Id="rId152" Type="http://schemas.openxmlformats.org/officeDocument/2006/relationships/footer" Target="footer109.xml"/><Relationship Id="rId153" Type="http://schemas.openxmlformats.org/officeDocument/2006/relationships/footer" Target="footer110.xml"/><Relationship Id="rId154" Type="http://schemas.openxmlformats.org/officeDocument/2006/relationships/footer" Target="footer111.xml"/><Relationship Id="rId155" Type="http://schemas.openxmlformats.org/officeDocument/2006/relationships/footer" Target="footer112.xml"/><Relationship Id="rId156" Type="http://schemas.openxmlformats.org/officeDocument/2006/relationships/footer" Target="footer113.xml"/><Relationship Id="rId157" Type="http://schemas.openxmlformats.org/officeDocument/2006/relationships/footer" Target="footer114.xml"/><Relationship Id="rId158" Type="http://schemas.openxmlformats.org/officeDocument/2006/relationships/footer" Target="footer115.xml"/><Relationship Id="rId159" Type="http://schemas.openxmlformats.org/officeDocument/2006/relationships/footer" Target="footer116.xml"/><Relationship Id="rId160" Type="http://schemas.openxmlformats.org/officeDocument/2006/relationships/footer" Target="footer117.xml"/><Relationship Id="rId161" Type="http://schemas.openxmlformats.org/officeDocument/2006/relationships/footer" Target="footer118.xml"/><Relationship Id="rId162" Type="http://schemas.openxmlformats.org/officeDocument/2006/relationships/footer" Target="footer119.xml"/><Relationship Id="rId163" Type="http://schemas.openxmlformats.org/officeDocument/2006/relationships/footer" Target="footer120.xml"/><Relationship Id="rId164" Type="http://schemas.openxmlformats.org/officeDocument/2006/relationships/footer" Target="footer121.xml"/><Relationship Id="rId165" Type="http://schemas.openxmlformats.org/officeDocument/2006/relationships/footer" Target="footer122.xml"/><Relationship Id="rId166" Type="http://schemas.openxmlformats.org/officeDocument/2006/relationships/footer" Target="footer123.xml"/><Relationship Id="rId167" Type="http://schemas.openxmlformats.org/officeDocument/2006/relationships/footer" Target="footer124.xml"/><Relationship Id="rId168" Type="http://schemas.openxmlformats.org/officeDocument/2006/relationships/footer" Target="footer125.xml"/><Relationship Id="rId169" Type="http://schemas.openxmlformats.org/officeDocument/2006/relationships/footer" Target="footer126.xml"/><Relationship Id="rId170" Type="http://schemas.openxmlformats.org/officeDocument/2006/relationships/footer" Target="footer127.xml"/><Relationship Id="rId171" Type="http://schemas.openxmlformats.org/officeDocument/2006/relationships/footer" Target="footer128.xml"/><Relationship Id="rId172" Type="http://schemas.openxmlformats.org/officeDocument/2006/relationships/footer" Target="footer129.xml"/><Relationship Id="rId173" Type="http://schemas.openxmlformats.org/officeDocument/2006/relationships/footer" Target="footer130.xml"/><Relationship Id="rId174" Type="http://schemas.openxmlformats.org/officeDocument/2006/relationships/footer" Target="footer131.xml"/><Relationship Id="rId175" Type="http://schemas.openxmlformats.org/officeDocument/2006/relationships/footer" Target="footer132.xml"/><Relationship Id="rId176" Type="http://schemas.openxmlformats.org/officeDocument/2006/relationships/footer" Target="footer133.xml"/><Relationship Id="rId177" Type="http://schemas.openxmlformats.org/officeDocument/2006/relationships/footer" Target="footer134.xml"/><Relationship Id="rId178" Type="http://schemas.openxmlformats.org/officeDocument/2006/relationships/footer" Target="footer135.xml"/><Relationship Id="rId179" Type="http://schemas.openxmlformats.org/officeDocument/2006/relationships/footer" Target="footer136.xml"/><Relationship Id="rId180" Type="http://schemas.openxmlformats.org/officeDocument/2006/relationships/footer" Target="footer137.xml"/><Relationship Id="rId181" Type="http://schemas.openxmlformats.org/officeDocument/2006/relationships/footer" Target="footer138.xml"/><Relationship Id="rId182" Type="http://schemas.openxmlformats.org/officeDocument/2006/relationships/footer" Target="footer139.xml"/><Relationship Id="rId183" Type="http://schemas.openxmlformats.org/officeDocument/2006/relationships/footer" Target="footer140.xml"/><Relationship Id="rId184" Type="http://schemas.openxmlformats.org/officeDocument/2006/relationships/footer" Target="footer141.xml"/><Relationship Id="rId185" Type="http://schemas.openxmlformats.org/officeDocument/2006/relationships/footer" Target="footer142.xml"/><Relationship Id="rId186" Type="http://schemas.openxmlformats.org/officeDocument/2006/relationships/footer" Target="footer143.xml"/><Relationship Id="rId187" Type="http://schemas.openxmlformats.org/officeDocument/2006/relationships/footer" Target="footer144.xml"/><Relationship Id="rId188" Type="http://schemas.openxmlformats.org/officeDocument/2006/relationships/footer" Target="footer145.xml"/><Relationship Id="rId189" Type="http://schemas.openxmlformats.org/officeDocument/2006/relationships/footer" Target="footer146.xml"/><Relationship Id="rId190" Type="http://schemas.openxmlformats.org/officeDocument/2006/relationships/footer" Target="footer147.xml"/><Relationship Id="rId191" Type="http://schemas.openxmlformats.org/officeDocument/2006/relationships/footer" Target="footer148.xml"/><Relationship Id="rId192" Type="http://schemas.openxmlformats.org/officeDocument/2006/relationships/footer" Target="footer149.xml"/><Relationship Id="rId193" Type="http://schemas.openxmlformats.org/officeDocument/2006/relationships/footer" Target="footer150.xml"/><Relationship Id="rId194" Type="http://schemas.openxmlformats.org/officeDocument/2006/relationships/footer" Target="footer151.xml"/><Relationship Id="rId195" Type="http://schemas.openxmlformats.org/officeDocument/2006/relationships/footer" Target="footer152.xml"/><Relationship Id="rId196" Type="http://schemas.openxmlformats.org/officeDocument/2006/relationships/footer" Target="footer153.xml"/><Relationship Id="rId197" Type="http://schemas.openxmlformats.org/officeDocument/2006/relationships/footer" Target="footer154.xml"/><Relationship Id="rId198" Type="http://schemas.openxmlformats.org/officeDocument/2006/relationships/footer" Target="footer155.xml"/><Relationship Id="rId199" Type="http://schemas.openxmlformats.org/officeDocument/2006/relationships/footer" Target="footer156.xml"/><Relationship Id="rId200" Type="http://schemas.openxmlformats.org/officeDocument/2006/relationships/footer" Target="footer157.xml"/><Relationship Id="rId201" Type="http://schemas.openxmlformats.org/officeDocument/2006/relationships/footer" Target="footer158.xml"/><Relationship Id="rId202" Type="http://schemas.openxmlformats.org/officeDocument/2006/relationships/footer" Target="footer159.xml"/><Relationship Id="rId203" Type="http://schemas.openxmlformats.org/officeDocument/2006/relationships/footer" Target="footer160.xml"/><Relationship Id="rId204" Type="http://schemas.openxmlformats.org/officeDocument/2006/relationships/footer" Target="footer161.xml"/><Relationship Id="rId205" Type="http://schemas.openxmlformats.org/officeDocument/2006/relationships/footer" Target="footer162.xml"/><Relationship Id="rId206" Type="http://schemas.openxmlformats.org/officeDocument/2006/relationships/footer" Target="footer163.xml"/><Relationship Id="rId207" Type="http://schemas.openxmlformats.org/officeDocument/2006/relationships/footer" Target="footer164.xml"/><Relationship Id="rId208" Type="http://schemas.openxmlformats.org/officeDocument/2006/relationships/footer" Target="footer165.xml"/><Relationship Id="rId209" Type="http://schemas.openxmlformats.org/officeDocument/2006/relationships/footer" Target="footer166.xml"/><Relationship Id="rId210" Type="http://schemas.openxmlformats.org/officeDocument/2006/relationships/footer" Target="footer167.xml"/><Relationship Id="rId211" Type="http://schemas.openxmlformats.org/officeDocument/2006/relationships/footer" Target="footer168.xml"/><Relationship Id="rId212" Type="http://schemas.openxmlformats.org/officeDocument/2006/relationships/footer" Target="footer169.xml"/><Relationship Id="rId213" Type="http://schemas.openxmlformats.org/officeDocument/2006/relationships/footer" Target="footer170.xml"/><Relationship Id="rId214" Type="http://schemas.openxmlformats.org/officeDocument/2006/relationships/footer" Target="footer171.xml"/><Relationship Id="rId215" Type="http://schemas.openxmlformats.org/officeDocument/2006/relationships/footer" Target="footer172.xml"/><Relationship Id="rId216" Type="http://schemas.openxmlformats.org/officeDocument/2006/relationships/footer" Target="footer173.xml"/><Relationship Id="rId217" Type="http://schemas.openxmlformats.org/officeDocument/2006/relationships/footer" Target="footer174.xml"/><Relationship Id="rId218" Type="http://schemas.openxmlformats.org/officeDocument/2006/relationships/footer" Target="footer175.xml"/><Relationship Id="rId219" Type="http://schemas.openxmlformats.org/officeDocument/2006/relationships/footer" Target="footer176.xml"/><Relationship Id="rId220" Type="http://schemas.openxmlformats.org/officeDocument/2006/relationships/footer" Target="footer177.xml"/><Relationship Id="rId221" Type="http://schemas.openxmlformats.org/officeDocument/2006/relationships/footer" Target="footer178.xml"/><Relationship Id="rId222" Type="http://schemas.openxmlformats.org/officeDocument/2006/relationships/footer" Target="footer179.xml"/><Relationship Id="rId223" Type="http://schemas.openxmlformats.org/officeDocument/2006/relationships/footer" Target="footer180.xml"/><Relationship Id="rId224" Type="http://schemas.openxmlformats.org/officeDocument/2006/relationships/footer" Target="footer181.xml"/><Relationship Id="rId225" Type="http://schemas.openxmlformats.org/officeDocument/2006/relationships/footer" Target="footer182.xml"/><Relationship Id="rId226" Type="http://schemas.openxmlformats.org/officeDocument/2006/relationships/footer" Target="footer183.xml"/><Relationship Id="rId227" Type="http://schemas.openxmlformats.org/officeDocument/2006/relationships/footer" Target="footer184.xml"/><Relationship Id="rId228" Type="http://schemas.openxmlformats.org/officeDocument/2006/relationships/footer" Target="footer185.xml"/><Relationship Id="rId229" Type="http://schemas.openxmlformats.org/officeDocument/2006/relationships/footer" Target="footer186.xml"/><Relationship Id="rId230" Type="http://schemas.openxmlformats.org/officeDocument/2006/relationships/footer" Target="footer187.xml"/><Relationship Id="rId231" Type="http://schemas.openxmlformats.org/officeDocument/2006/relationships/footer" Target="footer188.xml"/><Relationship Id="rId232" Type="http://schemas.openxmlformats.org/officeDocument/2006/relationships/footer" Target="footer189.xml"/><Relationship Id="rId233" Type="http://schemas.openxmlformats.org/officeDocument/2006/relationships/footer" Target="footer190.xml"/><Relationship Id="rId234" Type="http://schemas.openxmlformats.org/officeDocument/2006/relationships/footer" Target="footer191.xml"/><Relationship Id="rId235" Type="http://schemas.openxmlformats.org/officeDocument/2006/relationships/footer" Target="footer192.xml"/><Relationship Id="rId236" Type="http://schemas.openxmlformats.org/officeDocument/2006/relationships/footer" Target="footer193.xml"/><Relationship Id="rId237" Type="http://schemas.openxmlformats.org/officeDocument/2006/relationships/footer" Target="footer194.xml"/><Relationship Id="rId238" Type="http://schemas.openxmlformats.org/officeDocument/2006/relationships/footer" Target="footer195.xml"/><Relationship Id="rId239" Type="http://schemas.openxmlformats.org/officeDocument/2006/relationships/footer" Target="footer196.xml"/><Relationship Id="rId240" Type="http://schemas.openxmlformats.org/officeDocument/2006/relationships/footer" Target="footer197.xml"/><Relationship Id="rId241" Type="http://schemas.openxmlformats.org/officeDocument/2006/relationships/footer" Target="footer198.xml"/><Relationship Id="rId242" Type="http://schemas.openxmlformats.org/officeDocument/2006/relationships/footer" Target="footer199.xml"/><Relationship Id="rId243" Type="http://schemas.openxmlformats.org/officeDocument/2006/relationships/footer" Target="footer200.xml"/><Relationship Id="rId244" Type="http://schemas.openxmlformats.org/officeDocument/2006/relationships/footer" Target="footer201.xml"/><Relationship Id="rId245" Type="http://schemas.openxmlformats.org/officeDocument/2006/relationships/footer" Target="footer202.xml"/><Relationship Id="rId246" Type="http://schemas.openxmlformats.org/officeDocument/2006/relationships/footer" Target="footer203.xml"/><Relationship Id="rId247" Type="http://schemas.openxmlformats.org/officeDocument/2006/relationships/footer" Target="footer204.xml"/><Relationship Id="rId248" Type="http://schemas.openxmlformats.org/officeDocument/2006/relationships/footer" Target="footer205.xml"/><Relationship Id="rId249" Type="http://schemas.openxmlformats.org/officeDocument/2006/relationships/footer" Target="footer206.xml"/><Relationship Id="rId250" Type="http://schemas.openxmlformats.org/officeDocument/2006/relationships/footer" Target="footer207.xml"/><Relationship Id="rId251" Type="http://schemas.openxmlformats.org/officeDocument/2006/relationships/footer" Target="footer208.xml"/><Relationship Id="rId252" Type="http://schemas.openxmlformats.org/officeDocument/2006/relationships/footer" Target="footer209.xml"/><Relationship Id="rId253" Type="http://schemas.openxmlformats.org/officeDocument/2006/relationships/footer" Target="footer210.xml"/><Relationship Id="rId254" Type="http://schemas.openxmlformats.org/officeDocument/2006/relationships/footer" Target="footer211.xml"/><Relationship Id="rId255" Type="http://schemas.openxmlformats.org/officeDocument/2006/relationships/footer" Target="footer212.xml"/><Relationship Id="rId256" Type="http://schemas.openxmlformats.org/officeDocument/2006/relationships/footer" Target="footer213.xml"/><Relationship Id="rId257" Type="http://schemas.openxmlformats.org/officeDocument/2006/relationships/footer" Target="footer214.xml"/><Relationship Id="rId258" Type="http://schemas.openxmlformats.org/officeDocument/2006/relationships/footer" Target="footer215.xml"/><Relationship Id="rId259" Type="http://schemas.openxmlformats.org/officeDocument/2006/relationships/footer" Target="footer216.xml"/><Relationship Id="rId260" Type="http://schemas.openxmlformats.org/officeDocument/2006/relationships/footer" Target="footer217.xml"/><Relationship Id="rId261" Type="http://schemas.openxmlformats.org/officeDocument/2006/relationships/footer" Target="footer218.xml"/><Relationship Id="rId262" Type="http://schemas.openxmlformats.org/officeDocument/2006/relationships/footer" Target="footer219.xml"/><Relationship Id="rId263" Type="http://schemas.openxmlformats.org/officeDocument/2006/relationships/footer" Target="footer220.xml"/><Relationship Id="rId264" Type="http://schemas.openxmlformats.org/officeDocument/2006/relationships/footer" Target="footer221.xml"/><Relationship Id="rId265" Type="http://schemas.openxmlformats.org/officeDocument/2006/relationships/footer" Target="footer222.xml"/><Relationship Id="rId266" Type="http://schemas.openxmlformats.org/officeDocument/2006/relationships/footer" Target="footer223.xml"/><Relationship Id="rId267" Type="http://schemas.openxmlformats.org/officeDocument/2006/relationships/footer" Target="footer224.xml"/><Relationship Id="rId268" Type="http://schemas.openxmlformats.org/officeDocument/2006/relationships/footer" Target="footer225.xml"/><Relationship Id="rId269" Type="http://schemas.openxmlformats.org/officeDocument/2006/relationships/footer" Target="footer226.xml"/><Relationship Id="rId270" Type="http://schemas.openxmlformats.org/officeDocument/2006/relationships/footer" Target="footer227.xml"/><Relationship Id="rId271" Type="http://schemas.openxmlformats.org/officeDocument/2006/relationships/footer" Target="footer228.xml"/><Relationship Id="rId272" Type="http://schemas.openxmlformats.org/officeDocument/2006/relationships/footer" Target="footer229.xml"/><Relationship Id="rId273" Type="http://schemas.openxmlformats.org/officeDocument/2006/relationships/footer" Target="footer230.xml"/><Relationship Id="rId274" Type="http://schemas.openxmlformats.org/officeDocument/2006/relationships/footer" Target="footer231.xml"/><Relationship Id="rId275" Type="http://schemas.openxmlformats.org/officeDocument/2006/relationships/footer" Target="footer232.xml"/><Relationship Id="rId276" Type="http://schemas.openxmlformats.org/officeDocument/2006/relationships/footer" Target="footer233.xml"/><Relationship Id="rId277" Type="http://schemas.openxmlformats.org/officeDocument/2006/relationships/footer" Target="footer234.xml"/><Relationship Id="rId278" Type="http://schemas.openxmlformats.org/officeDocument/2006/relationships/footer" Target="footer235.xml"/><Relationship Id="rId279" Type="http://schemas.openxmlformats.org/officeDocument/2006/relationships/footer" Target="footer236.xml"/><Relationship Id="rId280" Type="http://schemas.openxmlformats.org/officeDocument/2006/relationships/footer" Target="footer237.xml"/><Relationship Id="rId281" Type="http://schemas.openxmlformats.org/officeDocument/2006/relationships/footer" Target="footer238.xml"/><Relationship Id="rId282" Type="http://schemas.openxmlformats.org/officeDocument/2006/relationships/footer" Target="footer239.xml"/><Relationship Id="rId283" Type="http://schemas.openxmlformats.org/officeDocument/2006/relationships/footer" Target="footer240.xml"/><Relationship Id="rId284" Type="http://schemas.openxmlformats.org/officeDocument/2006/relationships/footer" Target="footer241.xml"/><Relationship Id="rId285" Type="http://schemas.openxmlformats.org/officeDocument/2006/relationships/footer" Target="footer242.xml"/><Relationship Id="rId286" Type="http://schemas.openxmlformats.org/officeDocument/2006/relationships/footer" Target="footer243.xml"/><Relationship Id="rId287" Type="http://schemas.openxmlformats.org/officeDocument/2006/relationships/footer" Target="footer244.xml"/><Relationship Id="rId288" Type="http://schemas.openxmlformats.org/officeDocument/2006/relationships/footer" Target="footer245.xml"/><Relationship Id="rId289" Type="http://schemas.openxmlformats.org/officeDocument/2006/relationships/footer" Target="footer246.xml"/><Relationship Id="rId290" Type="http://schemas.openxmlformats.org/officeDocument/2006/relationships/footer" Target="footer247.xml"/><Relationship Id="rId291" Type="http://schemas.openxmlformats.org/officeDocument/2006/relationships/footer" Target="footer248.xml"/><Relationship Id="rId292" Type="http://schemas.openxmlformats.org/officeDocument/2006/relationships/footer" Target="footer249.xml"/><Relationship Id="rId293" Type="http://schemas.openxmlformats.org/officeDocument/2006/relationships/footer" Target="footer250.xml"/><Relationship Id="rId294" Type="http://schemas.openxmlformats.org/officeDocument/2006/relationships/footer" Target="footer251.xml"/><Relationship Id="rId295" Type="http://schemas.openxmlformats.org/officeDocument/2006/relationships/footer" Target="footer252.xml"/><Relationship Id="rId296" Type="http://schemas.openxmlformats.org/officeDocument/2006/relationships/footer" Target="footer253.xml"/><Relationship Id="rId297" Type="http://schemas.openxmlformats.org/officeDocument/2006/relationships/footer" Target="footer254.xml"/><Relationship Id="rId298" Type="http://schemas.openxmlformats.org/officeDocument/2006/relationships/footer" Target="footer255.xml"/><Relationship Id="rId299" Type="http://schemas.openxmlformats.org/officeDocument/2006/relationships/footer" Target="footer256.xml"/><Relationship Id="rId300" Type="http://schemas.openxmlformats.org/officeDocument/2006/relationships/footer" Target="footer257.xml"/><Relationship Id="rId301" Type="http://schemas.openxmlformats.org/officeDocument/2006/relationships/footer" Target="footer258.xml"/><Relationship Id="rId302" Type="http://schemas.openxmlformats.org/officeDocument/2006/relationships/footer" Target="footer259.xml"/><Relationship Id="rId303" Type="http://schemas.openxmlformats.org/officeDocument/2006/relationships/footer" Target="footer260.xml"/><Relationship Id="rId304" Type="http://schemas.openxmlformats.org/officeDocument/2006/relationships/footer" Target="footer261.xml"/><Relationship Id="rId305" Type="http://schemas.openxmlformats.org/officeDocument/2006/relationships/footer" Target="footer262.xml"/><Relationship Id="rId306" Type="http://schemas.openxmlformats.org/officeDocument/2006/relationships/footer" Target="footer263.xml"/><Relationship Id="rId307" Type="http://schemas.openxmlformats.org/officeDocument/2006/relationships/footer" Target="footer264.xml"/><Relationship Id="rId308" Type="http://schemas.openxmlformats.org/officeDocument/2006/relationships/footer" Target="footer265.xml"/><Relationship Id="rId309" Type="http://schemas.openxmlformats.org/officeDocument/2006/relationships/footer" Target="footer266.xml"/><Relationship Id="rId310" Type="http://schemas.openxmlformats.org/officeDocument/2006/relationships/footer" Target="footer267.xml"/><Relationship Id="rId311" Type="http://schemas.openxmlformats.org/officeDocument/2006/relationships/footer" Target="footer268.xml"/><Relationship Id="rId312" Type="http://schemas.openxmlformats.org/officeDocument/2006/relationships/footer" Target="footer269.xml"/><Relationship Id="rId313" Type="http://schemas.openxmlformats.org/officeDocument/2006/relationships/footer" Target="footer270.xml"/><Relationship Id="rId314" Type="http://schemas.openxmlformats.org/officeDocument/2006/relationships/footer" Target="footer271.xml"/><Relationship Id="rId315" Type="http://schemas.openxmlformats.org/officeDocument/2006/relationships/footer" Target="footer272.xml"/><Relationship Id="rId316" Type="http://schemas.openxmlformats.org/officeDocument/2006/relationships/footer" Target="footer273.xml"/><Relationship Id="rId317" Type="http://schemas.openxmlformats.org/officeDocument/2006/relationships/footer" Target="footer274.xml"/><Relationship Id="rId318" Type="http://schemas.openxmlformats.org/officeDocument/2006/relationships/footer" Target="footer275.xml"/><Relationship Id="rId319" Type="http://schemas.openxmlformats.org/officeDocument/2006/relationships/footer" Target="footer276.xml"/><Relationship Id="rId320" Type="http://schemas.openxmlformats.org/officeDocument/2006/relationships/footer" Target="footer277.xml"/><Relationship Id="rId321" Type="http://schemas.openxmlformats.org/officeDocument/2006/relationships/footer" Target="footer278.xml"/><Relationship Id="rId322" Type="http://schemas.openxmlformats.org/officeDocument/2006/relationships/footer" Target="footer279.xml"/><Relationship Id="rId323" Type="http://schemas.openxmlformats.org/officeDocument/2006/relationships/footer" Target="footer280.xml"/><Relationship Id="rId324" Type="http://schemas.openxmlformats.org/officeDocument/2006/relationships/footer" Target="footer281.xml"/><Relationship Id="rId325" Type="http://schemas.openxmlformats.org/officeDocument/2006/relationships/footer" Target="footer282.xml"/><Relationship Id="rId326" Type="http://schemas.openxmlformats.org/officeDocument/2006/relationships/footer" Target="footer283.xml"/><Relationship Id="rId327" Type="http://schemas.openxmlformats.org/officeDocument/2006/relationships/footer" Target="footer284.xml"/><Relationship Id="rId328" Type="http://schemas.openxmlformats.org/officeDocument/2006/relationships/footer" Target="footer285.xml"/><Relationship Id="rId329" Type="http://schemas.openxmlformats.org/officeDocument/2006/relationships/footer" Target="footer286.xml"/><Relationship Id="rId330" Type="http://schemas.openxmlformats.org/officeDocument/2006/relationships/footer" Target="footer287.xml"/><Relationship Id="rId331" Type="http://schemas.openxmlformats.org/officeDocument/2006/relationships/footer" Target="footer288.xml"/><Relationship Id="rId332" Type="http://schemas.openxmlformats.org/officeDocument/2006/relationships/footer" Target="footer289.xml"/><Relationship Id="rId333" Type="http://schemas.openxmlformats.org/officeDocument/2006/relationships/footer" Target="footer290.xml"/><Relationship Id="rId334" Type="http://schemas.openxmlformats.org/officeDocument/2006/relationships/footer" Target="footer291.xml"/><Relationship Id="rId335" Type="http://schemas.openxmlformats.org/officeDocument/2006/relationships/footer" Target="footer292.xml"/><Relationship Id="rId336" Type="http://schemas.openxmlformats.org/officeDocument/2006/relationships/footer" Target="footer293.xml"/><Relationship Id="rId337" Type="http://schemas.openxmlformats.org/officeDocument/2006/relationships/footer" Target="footer294.xml"/><Relationship Id="rId338" Type="http://schemas.openxmlformats.org/officeDocument/2006/relationships/footer" Target="footer295.xml"/><Relationship Id="rId339" Type="http://schemas.openxmlformats.org/officeDocument/2006/relationships/footer" Target="footer296.xml"/><Relationship Id="rId340" Type="http://schemas.openxmlformats.org/officeDocument/2006/relationships/footer" Target="footer297.xml"/><Relationship Id="rId341" Type="http://schemas.openxmlformats.org/officeDocument/2006/relationships/footer" Target="footer298.xml"/><Relationship Id="rId342" Type="http://schemas.openxmlformats.org/officeDocument/2006/relationships/footer" Target="footer299.xml"/><Relationship Id="rId343" Type="http://schemas.openxmlformats.org/officeDocument/2006/relationships/footer" Target="footer300.xml"/><Relationship Id="rId344" Type="http://schemas.openxmlformats.org/officeDocument/2006/relationships/footer" Target="footer301.xml"/><Relationship Id="rId345" Type="http://schemas.openxmlformats.org/officeDocument/2006/relationships/footer" Target="footer302.xml"/><Relationship Id="rId346" Type="http://schemas.openxmlformats.org/officeDocument/2006/relationships/footer" Target="footer303.xml"/><Relationship Id="rId347" Type="http://schemas.openxmlformats.org/officeDocument/2006/relationships/footer" Target="footer304.xml"/><Relationship Id="rId348" Type="http://schemas.openxmlformats.org/officeDocument/2006/relationships/footer" Target="footer305.xml"/><Relationship Id="rId349" Type="http://schemas.openxmlformats.org/officeDocument/2006/relationships/footer" Target="footer306.xml"/><Relationship Id="rId350" Type="http://schemas.openxmlformats.org/officeDocument/2006/relationships/footer" Target="footer307.xml"/><Relationship Id="rId351" Type="http://schemas.openxmlformats.org/officeDocument/2006/relationships/footer" Target="footer308.xml"/><Relationship Id="rId352" Type="http://schemas.openxmlformats.org/officeDocument/2006/relationships/footer" Target="footer309.xml"/><Relationship Id="rId353" Type="http://schemas.openxmlformats.org/officeDocument/2006/relationships/footer" Target="footer310.xml"/><Relationship Id="rId354" Type="http://schemas.openxmlformats.org/officeDocument/2006/relationships/footer" Target="footer311.xml"/><Relationship Id="rId355" Type="http://schemas.openxmlformats.org/officeDocument/2006/relationships/footer" Target="footer312.xml"/><Relationship Id="rId356" Type="http://schemas.openxmlformats.org/officeDocument/2006/relationships/footer" Target="footer313.xml"/><Relationship Id="rId357" Type="http://schemas.openxmlformats.org/officeDocument/2006/relationships/footer" Target="footer314.xml"/><Relationship Id="rId358" Type="http://schemas.openxmlformats.org/officeDocument/2006/relationships/footer" Target="footer315.xml"/><Relationship Id="rId359" Type="http://schemas.openxmlformats.org/officeDocument/2006/relationships/footer" Target="footer316.xml"/><Relationship Id="rId360" Type="http://schemas.openxmlformats.org/officeDocument/2006/relationships/footer" Target="footer317.xml"/><Relationship Id="rId361" Type="http://schemas.openxmlformats.org/officeDocument/2006/relationships/footer" Target="footer318.xml"/><Relationship Id="rId362" Type="http://schemas.openxmlformats.org/officeDocument/2006/relationships/footer" Target="footer319.xml"/><Relationship Id="rId363" Type="http://schemas.openxmlformats.org/officeDocument/2006/relationships/footer" Target="footer320.xml"/><Relationship Id="rId364" Type="http://schemas.openxmlformats.org/officeDocument/2006/relationships/footer" Target="footer321.xml"/><Relationship Id="rId365" Type="http://schemas.openxmlformats.org/officeDocument/2006/relationships/footer" Target="footer322.xml"/><Relationship Id="rId366" Type="http://schemas.openxmlformats.org/officeDocument/2006/relationships/footer" Target="footer323.xml"/><Relationship Id="rId367" Type="http://schemas.openxmlformats.org/officeDocument/2006/relationships/footer" Target="footer324.xml"/><Relationship Id="rId368" Type="http://schemas.openxmlformats.org/officeDocument/2006/relationships/footer" Target="footer325.xml"/><Relationship Id="rId369" Type="http://schemas.openxmlformats.org/officeDocument/2006/relationships/footer" Target="footer326.xml"/><Relationship Id="rId370" Type="http://schemas.openxmlformats.org/officeDocument/2006/relationships/footer" Target="footer327.xml"/><Relationship Id="rId371" Type="http://schemas.openxmlformats.org/officeDocument/2006/relationships/footer" Target="footer328.xml"/><Relationship Id="rId372" Type="http://schemas.openxmlformats.org/officeDocument/2006/relationships/footer" Target="footer329.xml"/><Relationship Id="rId373" Type="http://schemas.openxmlformats.org/officeDocument/2006/relationships/footer" Target="footer330.xml"/><Relationship Id="rId374" Type="http://schemas.openxmlformats.org/officeDocument/2006/relationships/footer" Target="footer331.xml"/><Relationship Id="rId375" Type="http://schemas.openxmlformats.org/officeDocument/2006/relationships/footer" Target="footer332.xml"/><Relationship Id="rId376" Type="http://schemas.openxmlformats.org/officeDocument/2006/relationships/footer" Target="footer333.xml"/><Relationship Id="rId377" Type="http://schemas.openxmlformats.org/officeDocument/2006/relationships/footer" Target="footer334.xml"/><Relationship Id="rId378" Type="http://schemas.openxmlformats.org/officeDocument/2006/relationships/footer" Target="footer335.xml"/><Relationship Id="rId379" Type="http://schemas.openxmlformats.org/officeDocument/2006/relationships/footer" Target="footer336.xml"/><Relationship Id="rId380" Type="http://schemas.openxmlformats.org/officeDocument/2006/relationships/footer" Target="footer337.xml"/><Relationship Id="rId381" Type="http://schemas.openxmlformats.org/officeDocument/2006/relationships/footer" Target="footer338.xml"/><Relationship Id="rId382" Type="http://schemas.openxmlformats.org/officeDocument/2006/relationships/footer" Target="footer339.xml"/><Relationship Id="rId383" Type="http://schemas.openxmlformats.org/officeDocument/2006/relationships/footer" Target="footer340.xml"/><Relationship Id="rId384" Type="http://schemas.openxmlformats.org/officeDocument/2006/relationships/footer" Target="footer341.xml"/><Relationship Id="rId385" Type="http://schemas.openxmlformats.org/officeDocument/2006/relationships/footer" Target="footer342.xml"/><Relationship Id="rId386" Type="http://schemas.openxmlformats.org/officeDocument/2006/relationships/footer" Target="footer343.xml"/><Relationship Id="rId387" Type="http://schemas.openxmlformats.org/officeDocument/2006/relationships/footer" Target="footer344.xml"/><Relationship Id="rId388" Type="http://schemas.openxmlformats.org/officeDocument/2006/relationships/footer" Target="footer345.xml"/><Relationship Id="rId389" Type="http://schemas.openxmlformats.org/officeDocument/2006/relationships/footer" Target="footer346.xml"/><Relationship Id="rId390" Type="http://schemas.openxmlformats.org/officeDocument/2006/relationships/footer" Target="footer347.xml"/><Relationship Id="rId391" Type="http://schemas.openxmlformats.org/officeDocument/2006/relationships/footer" Target="footer348.xml"/><Relationship Id="rId392" Type="http://schemas.openxmlformats.org/officeDocument/2006/relationships/footer" Target="footer349.xml"/><Relationship Id="rId393" Type="http://schemas.openxmlformats.org/officeDocument/2006/relationships/footer" Target="footer350.xml"/><Relationship Id="rId394" Type="http://schemas.openxmlformats.org/officeDocument/2006/relationships/footer" Target="footer351.xml"/><Relationship Id="rId395" Type="http://schemas.openxmlformats.org/officeDocument/2006/relationships/footer" Target="footer352.xml"/><Relationship Id="rId396" Type="http://schemas.openxmlformats.org/officeDocument/2006/relationships/footer" Target="footer353.xml"/><Relationship Id="rId397" Type="http://schemas.openxmlformats.org/officeDocument/2006/relationships/footer" Target="footer354.xml"/><Relationship Id="rId398" Type="http://schemas.openxmlformats.org/officeDocument/2006/relationships/footer" Target="footer355.xml"/><Relationship Id="rId399" Type="http://schemas.openxmlformats.org/officeDocument/2006/relationships/footer" Target="footer356.xml"/><Relationship Id="rId400" Type="http://schemas.openxmlformats.org/officeDocument/2006/relationships/footer" Target="footer357.xml"/><Relationship Id="rId401" Type="http://schemas.openxmlformats.org/officeDocument/2006/relationships/footer" Target="footer358.xml"/><Relationship Id="rId402" Type="http://schemas.openxmlformats.org/officeDocument/2006/relationships/footer" Target="footer359.xml"/><Relationship Id="rId403" Type="http://schemas.openxmlformats.org/officeDocument/2006/relationships/footer" Target="footer360.xml"/><Relationship Id="rId404" Type="http://schemas.openxmlformats.org/officeDocument/2006/relationships/footer" Target="footer361.xml"/><Relationship Id="rId405" Type="http://schemas.openxmlformats.org/officeDocument/2006/relationships/footer" Target="footer362.xml"/><Relationship Id="rId406" Type="http://schemas.openxmlformats.org/officeDocument/2006/relationships/footer" Target="footer363.xml"/><Relationship Id="rId407" Type="http://schemas.openxmlformats.org/officeDocument/2006/relationships/footer" Target="footer364.xml"/><Relationship Id="rId408" Type="http://schemas.openxmlformats.org/officeDocument/2006/relationships/footer" Target="footer365.xml"/><Relationship Id="rId409" Type="http://schemas.openxmlformats.org/officeDocument/2006/relationships/footer" Target="footer366.xml"/><Relationship Id="rId410" Type="http://schemas.openxmlformats.org/officeDocument/2006/relationships/footer" Target="footer367.xml"/><Relationship Id="rId411" Type="http://schemas.openxmlformats.org/officeDocument/2006/relationships/footer" Target="footer368.xml"/><Relationship Id="rId412" Type="http://schemas.openxmlformats.org/officeDocument/2006/relationships/footer" Target="footer369.xml"/><Relationship Id="rId413" Type="http://schemas.openxmlformats.org/officeDocument/2006/relationships/footer" Target="footer370.xml"/><Relationship Id="rId414" Type="http://schemas.openxmlformats.org/officeDocument/2006/relationships/footer" Target="footer371.xml"/><Relationship Id="rId415" Type="http://schemas.openxmlformats.org/officeDocument/2006/relationships/footer" Target="footer372.xml"/><Relationship Id="rId416" Type="http://schemas.openxmlformats.org/officeDocument/2006/relationships/footer" Target="footer373.xml"/><Relationship Id="rId417" Type="http://schemas.openxmlformats.org/officeDocument/2006/relationships/footer" Target="footer374.xml"/><Relationship Id="rId418" Type="http://schemas.openxmlformats.org/officeDocument/2006/relationships/footer" Target="footer375.xml"/><Relationship Id="rId419" Type="http://schemas.openxmlformats.org/officeDocument/2006/relationships/footer" Target="footer376.xml"/><Relationship Id="rId420" Type="http://schemas.openxmlformats.org/officeDocument/2006/relationships/footer" Target="footer377.xml"/><Relationship Id="rId421" Type="http://schemas.openxmlformats.org/officeDocument/2006/relationships/footer" Target="footer378.xml"/><Relationship Id="rId422" Type="http://schemas.openxmlformats.org/officeDocument/2006/relationships/footer" Target="footer379.xml"/><Relationship Id="rId423" Type="http://schemas.openxmlformats.org/officeDocument/2006/relationships/footer" Target="footer380.xml"/><Relationship Id="rId424" Type="http://schemas.openxmlformats.org/officeDocument/2006/relationships/footer" Target="footer381.xml"/><Relationship Id="rId425" Type="http://schemas.openxmlformats.org/officeDocument/2006/relationships/footer" Target="footer382.xml"/><Relationship Id="rId426" Type="http://schemas.openxmlformats.org/officeDocument/2006/relationships/footer" Target="footer383.xml"/><Relationship Id="rId427" Type="http://schemas.openxmlformats.org/officeDocument/2006/relationships/footer" Target="footer384.xml"/><Relationship Id="rId428" Type="http://schemas.openxmlformats.org/officeDocument/2006/relationships/footer" Target="footer385.xml"/><Relationship Id="rId429" Type="http://schemas.openxmlformats.org/officeDocument/2006/relationships/footer" Target="footer386.xml"/><Relationship Id="rId430" Type="http://schemas.openxmlformats.org/officeDocument/2006/relationships/footer" Target="footer387.xml"/><Relationship Id="rId431" Type="http://schemas.openxmlformats.org/officeDocument/2006/relationships/footer" Target="footer388.xml"/><Relationship Id="rId432" Type="http://schemas.openxmlformats.org/officeDocument/2006/relationships/footer" Target="footer389.xml"/><Relationship Id="rId433" Type="http://schemas.openxmlformats.org/officeDocument/2006/relationships/footer" Target="footer390.xml"/><Relationship Id="rId434" Type="http://schemas.openxmlformats.org/officeDocument/2006/relationships/footer" Target="footer391.xml"/><Relationship Id="rId435" Type="http://schemas.openxmlformats.org/officeDocument/2006/relationships/footer" Target="footer392.xml"/><Relationship Id="rId436" Type="http://schemas.openxmlformats.org/officeDocument/2006/relationships/footer" Target="footer393.xml"/><Relationship Id="rId437" Type="http://schemas.openxmlformats.org/officeDocument/2006/relationships/footer" Target="footer394.xml"/><Relationship Id="rId438" Type="http://schemas.openxmlformats.org/officeDocument/2006/relationships/footer" Target="footer395.xml"/><Relationship Id="rId439" Type="http://schemas.openxmlformats.org/officeDocument/2006/relationships/footer" Target="footer396.xml"/><Relationship Id="rId440" Type="http://schemas.openxmlformats.org/officeDocument/2006/relationships/footer" Target="footer397.xml"/><Relationship Id="rId441" Type="http://schemas.openxmlformats.org/officeDocument/2006/relationships/footer" Target="footer398.xml"/><Relationship Id="rId442" Type="http://schemas.openxmlformats.org/officeDocument/2006/relationships/footer" Target="footer399.xml"/><Relationship Id="rId443" Type="http://schemas.openxmlformats.org/officeDocument/2006/relationships/footer" Target="footer400.xml"/><Relationship Id="rId444" Type="http://schemas.openxmlformats.org/officeDocument/2006/relationships/footer" Target="footer401.xml"/><Relationship Id="rId445" Type="http://schemas.openxmlformats.org/officeDocument/2006/relationships/footer" Target="footer402.xml"/><Relationship Id="rId446" Type="http://schemas.openxmlformats.org/officeDocument/2006/relationships/footer" Target="footer403.xml"/><Relationship Id="rId447" Type="http://schemas.openxmlformats.org/officeDocument/2006/relationships/footer" Target="footer404.xml"/><Relationship Id="rId448" Type="http://schemas.openxmlformats.org/officeDocument/2006/relationships/footer" Target="footer405.xml"/><Relationship Id="rId449" Type="http://schemas.openxmlformats.org/officeDocument/2006/relationships/footer" Target="footer406.xml"/><Relationship Id="rId450" Type="http://schemas.openxmlformats.org/officeDocument/2006/relationships/footer" Target="footer407.xml"/><Relationship Id="rId451" Type="http://schemas.openxmlformats.org/officeDocument/2006/relationships/footer" Target="footer408.xml"/><Relationship Id="rId452" Type="http://schemas.openxmlformats.org/officeDocument/2006/relationships/footer" Target="footer409.xml"/><Relationship Id="rId453" Type="http://schemas.openxmlformats.org/officeDocument/2006/relationships/footer" Target="footer410.xml"/><Relationship Id="rId454" Type="http://schemas.openxmlformats.org/officeDocument/2006/relationships/footer" Target="footer411.xml"/><Relationship Id="rId455" Type="http://schemas.openxmlformats.org/officeDocument/2006/relationships/footer" Target="footer412.xml"/><Relationship Id="rId456" Type="http://schemas.openxmlformats.org/officeDocument/2006/relationships/footer" Target="footer413.xml"/><Relationship Id="rId457" Type="http://schemas.openxmlformats.org/officeDocument/2006/relationships/footer" Target="footer414.xml"/><Relationship Id="rId458" Type="http://schemas.openxmlformats.org/officeDocument/2006/relationships/footer" Target="footer415.xml"/><Relationship Id="rId459" Type="http://schemas.openxmlformats.org/officeDocument/2006/relationships/footer" Target="footer416.xml"/><Relationship Id="rId460" Type="http://schemas.openxmlformats.org/officeDocument/2006/relationships/footer" Target="footer417.xml"/><Relationship Id="rId461" Type="http://schemas.openxmlformats.org/officeDocument/2006/relationships/footer" Target="footer418.xml"/><Relationship Id="rId462" Type="http://schemas.openxmlformats.org/officeDocument/2006/relationships/footer" Target="footer419.xml"/><Relationship Id="rId463" Type="http://schemas.openxmlformats.org/officeDocument/2006/relationships/footer" Target="footer420.xml"/><Relationship Id="rId464" Type="http://schemas.openxmlformats.org/officeDocument/2006/relationships/footer" Target="footer421.xml"/><Relationship Id="rId465" Type="http://schemas.openxmlformats.org/officeDocument/2006/relationships/footer" Target="footer422.xml"/><Relationship Id="rId466" Type="http://schemas.openxmlformats.org/officeDocument/2006/relationships/footer" Target="footer423.xml"/><Relationship Id="rId467" Type="http://schemas.openxmlformats.org/officeDocument/2006/relationships/footer" Target="footer424.xml"/><Relationship Id="rId468" Type="http://schemas.openxmlformats.org/officeDocument/2006/relationships/footer" Target="footer425.xml"/><Relationship Id="rId469" Type="http://schemas.openxmlformats.org/officeDocument/2006/relationships/footer" Target="footer426.xml"/><Relationship Id="rId470" Type="http://schemas.openxmlformats.org/officeDocument/2006/relationships/footer" Target="footer427.xml"/><Relationship Id="rId471" Type="http://schemas.openxmlformats.org/officeDocument/2006/relationships/footer" Target="footer428.xml"/><Relationship Id="rId472" Type="http://schemas.openxmlformats.org/officeDocument/2006/relationships/footer" Target="footer429.xml"/><Relationship Id="rId473" Type="http://schemas.openxmlformats.org/officeDocument/2006/relationships/footer" Target="footer430.xml"/><Relationship Id="rId474" Type="http://schemas.openxmlformats.org/officeDocument/2006/relationships/footer" Target="footer431.xml"/><Relationship Id="rId475" Type="http://schemas.openxmlformats.org/officeDocument/2006/relationships/footer" Target="footer432.xml"/><Relationship Id="rId476" Type="http://schemas.openxmlformats.org/officeDocument/2006/relationships/footer" Target="footer433.xml"/><Relationship Id="rId477" Type="http://schemas.openxmlformats.org/officeDocument/2006/relationships/footer" Target="footer434.xml"/><Relationship Id="rId478" Type="http://schemas.openxmlformats.org/officeDocument/2006/relationships/footer" Target="footer435.xml"/><Relationship Id="rId479" Type="http://schemas.openxmlformats.org/officeDocument/2006/relationships/footer" Target="footer436.xml"/><Relationship Id="rId480" Type="http://schemas.openxmlformats.org/officeDocument/2006/relationships/footer" Target="footer437.xml"/><Relationship Id="rId481" Type="http://schemas.openxmlformats.org/officeDocument/2006/relationships/footer" Target="footer438.xml"/><Relationship Id="rId482" Type="http://schemas.openxmlformats.org/officeDocument/2006/relationships/footer" Target="footer439.xml"/><Relationship Id="rId483" Type="http://schemas.openxmlformats.org/officeDocument/2006/relationships/footer" Target="footer440.xml"/><Relationship Id="rId484" Type="http://schemas.openxmlformats.org/officeDocument/2006/relationships/footer" Target="footer441.xml"/><Relationship Id="rId485" Type="http://schemas.openxmlformats.org/officeDocument/2006/relationships/footer" Target="footer442.xml"/><Relationship Id="rId486" Type="http://schemas.openxmlformats.org/officeDocument/2006/relationships/footer" Target="footer443.xml"/><Relationship Id="rId487" Type="http://schemas.openxmlformats.org/officeDocument/2006/relationships/footer" Target="footer444.xml"/><Relationship Id="rId488" Type="http://schemas.openxmlformats.org/officeDocument/2006/relationships/footer" Target="footer445.xml"/><Relationship Id="rId489" Type="http://schemas.openxmlformats.org/officeDocument/2006/relationships/footer" Target="footer446.xml"/><Relationship Id="rId490" Type="http://schemas.openxmlformats.org/officeDocument/2006/relationships/footer" Target="footer447.xml"/><Relationship Id="rId491" Type="http://schemas.openxmlformats.org/officeDocument/2006/relationships/footer" Target="footer448.xml"/><Relationship Id="rId492" Type="http://schemas.openxmlformats.org/officeDocument/2006/relationships/footer" Target="footer449.xml"/><Relationship Id="rId493" Type="http://schemas.openxmlformats.org/officeDocument/2006/relationships/footer" Target="footer450.xml"/><Relationship Id="rId494" Type="http://schemas.openxmlformats.org/officeDocument/2006/relationships/footer" Target="footer451.xml"/><Relationship Id="rId495" Type="http://schemas.openxmlformats.org/officeDocument/2006/relationships/footer" Target="footer452.xml"/><Relationship Id="rId496" Type="http://schemas.openxmlformats.org/officeDocument/2006/relationships/footer" Target="footer453.xml"/><Relationship Id="rId497" Type="http://schemas.openxmlformats.org/officeDocument/2006/relationships/footer" Target="footer454.xml"/><Relationship Id="rId498" Type="http://schemas.openxmlformats.org/officeDocument/2006/relationships/footer" Target="footer455.xml"/><Relationship Id="rId499" Type="http://schemas.openxmlformats.org/officeDocument/2006/relationships/footer" Target="footer456.xml"/><Relationship Id="rId500" Type="http://schemas.openxmlformats.org/officeDocument/2006/relationships/footer" Target="footer457.xml"/><Relationship Id="rId501" Type="http://schemas.openxmlformats.org/officeDocument/2006/relationships/footer" Target="footer458.xml"/><Relationship Id="rId502" Type="http://schemas.openxmlformats.org/officeDocument/2006/relationships/footer" Target="footer459.xml"/><Relationship Id="rId503" Type="http://schemas.openxmlformats.org/officeDocument/2006/relationships/footer" Target="footer460.xml"/><Relationship Id="rId504" Type="http://schemas.openxmlformats.org/officeDocument/2006/relationships/footer" Target="footer461.xml"/><Relationship Id="rId505" Type="http://schemas.openxmlformats.org/officeDocument/2006/relationships/footer" Target="footer462.xml"/><Relationship Id="rId506" Type="http://schemas.openxmlformats.org/officeDocument/2006/relationships/footer" Target="footer463.xml"/><Relationship Id="rId507" Type="http://schemas.openxmlformats.org/officeDocument/2006/relationships/footer" Target="footer464.xml"/><Relationship Id="rId508" Type="http://schemas.openxmlformats.org/officeDocument/2006/relationships/footer" Target="footer465.xml"/><Relationship Id="rId509" Type="http://schemas.openxmlformats.org/officeDocument/2006/relationships/footer" Target="footer466.xml"/><Relationship Id="rId510" Type="http://schemas.openxmlformats.org/officeDocument/2006/relationships/footer" Target="footer467.xml"/><Relationship Id="rId511" Type="http://schemas.openxmlformats.org/officeDocument/2006/relationships/footer" Target="footer468.xml"/><Relationship Id="rId512" Type="http://schemas.openxmlformats.org/officeDocument/2006/relationships/footer" Target="footer469.xml"/><Relationship Id="rId513" Type="http://schemas.openxmlformats.org/officeDocument/2006/relationships/footer" Target="footer470.xml"/><Relationship Id="rId514" Type="http://schemas.openxmlformats.org/officeDocument/2006/relationships/footer" Target="footer471.xml"/><Relationship Id="rId515" Type="http://schemas.openxmlformats.org/officeDocument/2006/relationships/footer" Target="footer472.xml"/><Relationship Id="rId516" Type="http://schemas.openxmlformats.org/officeDocument/2006/relationships/footer" Target="footer473.xml"/><Relationship Id="rId517" Type="http://schemas.openxmlformats.org/officeDocument/2006/relationships/footer" Target="footer474.xml"/><Relationship Id="rId518" Type="http://schemas.openxmlformats.org/officeDocument/2006/relationships/footer" Target="footer475.xml"/><Relationship Id="rId519" Type="http://schemas.openxmlformats.org/officeDocument/2006/relationships/footer" Target="footer476.xml"/><Relationship Id="rId520" Type="http://schemas.openxmlformats.org/officeDocument/2006/relationships/footer" Target="footer477.xml"/><Relationship Id="rId521" Type="http://schemas.openxmlformats.org/officeDocument/2006/relationships/footer" Target="footer478.xml"/><Relationship Id="rId522" Type="http://schemas.openxmlformats.org/officeDocument/2006/relationships/footer" Target="footer479.xml"/><Relationship Id="rId523" Type="http://schemas.openxmlformats.org/officeDocument/2006/relationships/footer" Target="footer480.xml"/><Relationship Id="rId524" Type="http://schemas.openxmlformats.org/officeDocument/2006/relationships/footer" Target="footer481.xml"/><Relationship Id="rId525" Type="http://schemas.openxmlformats.org/officeDocument/2006/relationships/footer" Target="footer482.xml"/><Relationship Id="rId526" Type="http://schemas.openxmlformats.org/officeDocument/2006/relationships/footer" Target="footer483.xml"/><Relationship Id="rId527" Type="http://schemas.openxmlformats.org/officeDocument/2006/relationships/footer" Target="footer484.xml"/><Relationship Id="rId528" Type="http://schemas.openxmlformats.org/officeDocument/2006/relationships/footer" Target="footer485.xml"/><Relationship Id="rId529" Type="http://schemas.openxmlformats.org/officeDocument/2006/relationships/footer" Target="footer486.xml"/><Relationship Id="rId530" Type="http://schemas.openxmlformats.org/officeDocument/2006/relationships/footer" Target="footer487.xml"/><Relationship Id="rId531" Type="http://schemas.openxmlformats.org/officeDocument/2006/relationships/footer" Target="footer488.xml"/><Relationship Id="rId532" Type="http://schemas.openxmlformats.org/officeDocument/2006/relationships/footer" Target="footer489.xml"/><Relationship Id="rId533" Type="http://schemas.openxmlformats.org/officeDocument/2006/relationships/footer" Target="footer490.xml"/><Relationship Id="rId534" Type="http://schemas.openxmlformats.org/officeDocument/2006/relationships/footer" Target="footer491.xml"/><Relationship Id="rId535" Type="http://schemas.openxmlformats.org/officeDocument/2006/relationships/footer" Target="footer492.xml"/><Relationship Id="rId536" Type="http://schemas.openxmlformats.org/officeDocument/2006/relationships/footer" Target="footer493.xml"/><Relationship Id="rId537" Type="http://schemas.openxmlformats.org/officeDocument/2006/relationships/footer" Target="footer494.xml"/><Relationship Id="rId538" Type="http://schemas.openxmlformats.org/officeDocument/2006/relationships/footer" Target="footer495.xml"/><Relationship Id="rId539" Type="http://schemas.openxmlformats.org/officeDocument/2006/relationships/footer" Target="footer496.xml"/><Relationship Id="rId540" Type="http://schemas.openxmlformats.org/officeDocument/2006/relationships/footer" Target="footer497.xml"/><Relationship Id="rId541" Type="http://schemas.openxmlformats.org/officeDocument/2006/relationships/footer" Target="footer498.xml"/><Relationship Id="rId542" Type="http://schemas.openxmlformats.org/officeDocument/2006/relationships/footer" Target="footer499.xml"/><Relationship Id="rId543" Type="http://schemas.openxmlformats.org/officeDocument/2006/relationships/footer" Target="footer500.xml"/><Relationship Id="rId544" Type="http://schemas.openxmlformats.org/officeDocument/2006/relationships/footer" Target="footer501.xml"/><Relationship Id="rId545" Type="http://schemas.openxmlformats.org/officeDocument/2006/relationships/footer" Target="footer502.xml"/><Relationship Id="rId546" Type="http://schemas.openxmlformats.org/officeDocument/2006/relationships/footer" Target="footer503.xml"/><Relationship Id="rId547" Type="http://schemas.openxmlformats.org/officeDocument/2006/relationships/footer" Target="footer504.xml"/><Relationship Id="rId548" Type="http://schemas.openxmlformats.org/officeDocument/2006/relationships/footer" Target="footer505.xml"/><Relationship Id="rId549" Type="http://schemas.openxmlformats.org/officeDocument/2006/relationships/footer" Target="footer506.xml"/><Relationship Id="rId550" Type="http://schemas.openxmlformats.org/officeDocument/2006/relationships/footer" Target="footer507.xml"/><Relationship Id="rId551" Type="http://schemas.openxmlformats.org/officeDocument/2006/relationships/footer" Target="footer508.xml"/><Relationship Id="rId552" Type="http://schemas.openxmlformats.org/officeDocument/2006/relationships/footer" Target="footer509.xml"/><Relationship Id="rId553" Type="http://schemas.openxmlformats.org/officeDocument/2006/relationships/footer" Target="footer510.xml"/><Relationship Id="rId554" Type="http://schemas.openxmlformats.org/officeDocument/2006/relationships/footer" Target="footer511.xml"/><Relationship Id="rId555" Type="http://schemas.openxmlformats.org/officeDocument/2006/relationships/footer" Target="footer512.xml"/><Relationship Id="rId556" Type="http://schemas.openxmlformats.org/officeDocument/2006/relationships/footer" Target="footer513.xml"/><Relationship Id="rId557" Type="http://schemas.openxmlformats.org/officeDocument/2006/relationships/footer" Target="footer514.xml"/><Relationship Id="rId558" Type="http://schemas.openxmlformats.org/officeDocument/2006/relationships/footer" Target="footer515.xml"/><Relationship Id="rId559" Type="http://schemas.openxmlformats.org/officeDocument/2006/relationships/footer" Target="footer516.xml"/><Relationship Id="rId560" Type="http://schemas.openxmlformats.org/officeDocument/2006/relationships/footer" Target="footer517.xml"/><Relationship Id="rId561" Type="http://schemas.openxmlformats.org/officeDocument/2006/relationships/footer" Target="footer518.xml"/><Relationship Id="rId562" Type="http://schemas.openxmlformats.org/officeDocument/2006/relationships/footer" Target="footer519.xml"/><Relationship Id="rId563" Type="http://schemas.openxmlformats.org/officeDocument/2006/relationships/footer" Target="footer520.xml"/><Relationship Id="rId564" Type="http://schemas.openxmlformats.org/officeDocument/2006/relationships/footer" Target="footer521.xml"/><Relationship Id="rId565" Type="http://schemas.openxmlformats.org/officeDocument/2006/relationships/footer" Target="footer522.xml"/><Relationship Id="rId566" Type="http://schemas.openxmlformats.org/officeDocument/2006/relationships/footer" Target="footer523.xml"/><Relationship Id="rId567" Type="http://schemas.openxmlformats.org/officeDocument/2006/relationships/footer" Target="footer524.xml"/><Relationship Id="rId568" Type="http://schemas.openxmlformats.org/officeDocument/2006/relationships/footer" Target="footer525.xml"/><Relationship Id="rId569" Type="http://schemas.openxmlformats.org/officeDocument/2006/relationships/footer" Target="footer526.xml"/><Relationship Id="rId570" Type="http://schemas.openxmlformats.org/officeDocument/2006/relationships/footer" Target="footer527.xml"/><Relationship Id="rId571" Type="http://schemas.openxmlformats.org/officeDocument/2006/relationships/footer" Target="footer528.xml"/><Relationship Id="rId572" Type="http://schemas.openxmlformats.org/officeDocument/2006/relationships/footer" Target="footer529.xml"/><Relationship Id="rId573" Type="http://schemas.openxmlformats.org/officeDocument/2006/relationships/footer" Target="footer530.xml"/><Relationship Id="rId574" Type="http://schemas.openxmlformats.org/officeDocument/2006/relationships/footer" Target="footer531.xml"/><Relationship Id="rId575" Type="http://schemas.openxmlformats.org/officeDocument/2006/relationships/footer" Target="footer532.xml"/><Relationship Id="rId576" Type="http://schemas.openxmlformats.org/officeDocument/2006/relationships/footer" Target="footer533.xml"/><Relationship Id="rId577" Type="http://schemas.openxmlformats.org/officeDocument/2006/relationships/footer" Target="footer534.xml"/><Relationship Id="rId578" Type="http://schemas.openxmlformats.org/officeDocument/2006/relationships/footer" Target="footer535.xml"/><Relationship Id="rId579" Type="http://schemas.openxmlformats.org/officeDocument/2006/relationships/footer" Target="footer536.xml"/><Relationship Id="rId580" Type="http://schemas.openxmlformats.org/officeDocument/2006/relationships/footer" Target="footer537.xml"/><Relationship Id="rId581" Type="http://schemas.openxmlformats.org/officeDocument/2006/relationships/footer" Target="footer538.xml"/><Relationship Id="rId582" Type="http://schemas.openxmlformats.org/officeDocument/2006/relationships/footer" Target="footer539.xml"/><Relationship Id="rId583" Type="http://schemas.openxmlformats.org/officeDocument/2006/relationships/footer" Target="footer540.xml"/><Relationship Id="rId584" Type="http://schemas.openxmlformats.org/officeDocument/2006/relationships/footer" Target="footer541.xml"/><Relationship Id="rId585" Type="http://schemas.openxmlformats.org/officeDocument/2006/relationships/footer" Target="footer542.xml"/><Relationship Id="rId586" Type="http://schemas.openxmlformats.org/officeDocument/2006/relationships/footer" Target="footer543.xml"/><Relationship Id="rId587" Type="http://schemas.openxmlformats.org/officeDocument/2006/relationships/footer" Target="footer544.xml"/><Relationship Id="rId588" Type="http://schemas.openxmlformats.org/officeDocument/2006/relationships/footer" Target="footer545.xml"/><Relationship Id="rId589" Type="http://schemas.openxmlformats.org/officeDocument/2006/relationships/footer" Target="footer546.xml"/><Relationship Id="rId590" Type="http://schemas.openxmlformats.org/officeDocument/2006/relationships/footer" Target="footer547.xml"/><Relationship Id="rId591" Type="http://schemas.openxmlformats.org/officeDocument/2006/relationships/footer" Target="footer548.xml"/><Relationship Id="rId592" Type="http://schemas.openxmlformats.org/officeDocument/2006/relationships/footer" Target="footer549.xml"/><Relationship Id="rId593" Type="http://schemas.openxmlformats.org/officeDocument/2006/relationships/footer" Target="footer550.xml"/><Relationship Id="rId594" Type="http://schemas.openxmlformats.org/officeDocument/2006/relationships/footer" Target="footer551.xml"/><Relationship Id="rId595" Type="http://schemas.openxmlformats.org/officeDocument/2006/relationships/footer" Target="footer552.xml"/><Relationship Id="rId596" Type="http://schemas.openxmlformats.org/officeDocument/2006/relationships/footer" Target="footer553.xml"/><Relationship Id="rId597" Type="http://schemas.openxmlformats.org/officeDocument/2006/relationships/footer" Target="footer554.xml"/><Relationship Id="rId598" Type="http://schemas.openxmlformats.org/officeDocument/2006/relationships/footer" Target="footer555.xml"/><Relationship Id="rId599" Type="http://schemas.openxmlformats.org/officeDocument/2006/relationships/footer" Target="footer556.xml"/><Relationship Id="rId600" Type="http://schemas.openxmlformats.org/officeDocument/2006/relationships/footer" Target="footer557.xml"/><Relationship Id="rId601" Type="http://schemas.openxmlformats.org/officeDocument/2006/relationships/footer" Target="footer558.xml"/><Relationship Id="rId602" Type="http://schemas.openxmlformats.org/officeDocument/2006/relationships/footer" Target="footer559.xml"/><Relationship Id="rId603" Type="http://schemas.openxmlformats.org/officeDocument/2006/relationships/footer" Target="footer560.xml"/><Relationship Id="rId604" Type="http://schemas.openxmlformats.org/officeDocument/2006/relationships/footer" Target="footer561.xml"/><Relationship Id="rId605" Type="http://schemas.openxmlformats.org/officeDocument/2006/relationships/footer" Target="footer562.xml"/><Relationship Id="rId606" Type="http://schemas.openxmlformats.org/officeDocument/2006/relationships/footer" Target="footer563.xml"/><Relationship Id="rId607" Type="http://schemas.openxmlformats.org/officeDocument/2006/relationships/footer" Target="footer564.xml"/><Relationship Id="rId608" Type="http://schemas.openxmlformats.org/officeDocument/2006/relationships/footer" Target="footer565.xml"/><Relationship Id="rId609" Type="http://schemas.openxmlformats.org/officeDocument/2006/relationships/footer" Target="footer566.xml"/><Relationship Id="rId610" Type="http://schemas.openxmlformats.org/officeDocument/2006/relationships/footer" Target="footer567.xml"/><Relationship Id="rId611" Type="http://schemas.openxmlformats.org/officeDocument/2006/relationships/footer" Target="footer568.xml"/><Relationship Id="rId612" Type="http://schemas.openxmlformats.org/officeDocument/2006/relationships/footer" Target="footer569.xml"/><Relationship Id="rId613" Type="http://schemas.openxmlformats.org/officeDocument/2006/relationships/footer" Target="footer570.xml"/><Relationship Id="rId614" Type="http://schemas.openxmlformats.org/officeDocument/2006/relationships/footer" Target="footer571.xml"/><Relationship Id="rId615" Type="http://schemas.openxmlformats.org/officeDocument/2006/relationships/footer" Target="footer572.xml"/><Relationship Id="rId616" Type="http://schemas.openxmlformats.org/officeDocument/2006/relationships/footer" Target="footer573.xml"/><Relationship Id="rId617" Type="http://schemas.openxmlformats.org/officeDocument/2006/relationships/footer" Target="footer574.xml"/><Relationship Id="rId618" Type="http://schemas.openxmlformats.org/officeDocument/2006/relationships/footer" Target="footer575.xml"/><Relationship Id="rId619" Type="http://schemas.openxmlformats.org/officeDocument/2006/relationships/footer" Target="footer576.xml"/><Relationship Id="rId620" Type="http://schemas.openxmlformats.org/officeDocument/2006/relationships/footer" Target="footer577.xml"/><Relationship Id="rId621" Type="http://schemas.openxmlformats.org/officeDocument/2006/relationships/footer" Target="footer578.xml"/><Relationship Id="rId622" Type="http://schemas.openxmlformats.org/officeDocument/2006/relationships/footer" Target="footer579.xml"/><Relationship Id="rId623" Type="http://schemas.openxmlformats.org/officeDocument/2006/relationships/footer" Target="footer580.xml"/><Relationship Id="rId624" Type="http://schemas.openxmlformats.org/officeDocument/2006/relationships/footer" Target="footer581.xml"/><Relationship Id="rId625" Type="http://schemas.openxmlformats.org/officeDocument/2006/relationships/footer" Target="footer582.xml"/><Relationship Id="rId626" Type="http://schemas.openxmlformats.org/officeDocument/2006/relationships/footer" Target="footer583.xml"/><Relationship Id="rId627" Type="http://schemas.openxmlformats.org/officeDocument/2006/relationships/footer" Target="footer584.xml"/><Relationship Id="rId628" Type="http://schemas.openxmlformats.org/officeDocument/2006/relationships/footer" Target="footer585.xml"/><Relationship Id="rId629" Type="http://schemas.openxmlformats.org/officeDocument/2006/relationships/footer" Target="footer586.xml"/><Relationship Id="rId630" Type="http://schemas.openxmlformats.org/officeDocument/2006/relationships/footer" Target="footer587.xml"/><Relationship Id="rId631" Type="http://schemas.openxmlformats.org/officeDocument/2006/relationships/footer" Target="footer588.xml"/><Relationship Id="rId632" Type="http://schemas.openxmlformats.org/officeDocument/2006/relationships/footer" Target="footer589.xml"/><Relationship Id="rId633" Type="http://schemas.openxmlformats.org/officeDocument/2006/relationships/footer" Target="footer590.xml"/><Relationship Id="rId634" Type="http://schemas.openxmlformats.org/officeDocument/2006/relationships/footer" Target="footer591.xml"/><Relationship Id="rId635" Type="http://schemas.openxmlformats.org/officeDocument/2006/relationships/footer" Target="footer592.xml"/><Relationship Id="rId636" Type="http://schemas.openxmlformats.org/officeDocument/2006/relationships/footer" Target="footer593.xml"/><Relationship Id="rId637" Type="http://schemas.openxmlformats.org/officeDocument/2006/relationships/footer" Target="footer594.xml"/><Relationship Id="rId638" Type="http://schemas.openxmlformats.org/officeDocument/2006/relationships/footer" Target="footer595.xml"/><Relationship Id="rId639" Type="http://schemas.openxmlformats.org/officeDocument/2006/relationships/footer" Target="footer596.xml"/><Relationship Id="rId640" Type="http://schemas.openxmlformats.org/officeDocument/2006/relationships/footer" Target="footer597.xml"/><Relationship Id="rId641" Type="http://schemas.openxmlformats.org/officeDocument/2006/relationships/footer" Target="footer598.xml"/><Relationship Id="rId642" Type="http://schemas.openxmlformats.org/officeDocument/2006/relationships/footer" Target="footer599.xml"/><Relationship Id="rId643" Type="http://schemas.openxmlformats.org/officeDocument/2006/relationships/footer" Target="footer600.xml"/><Relationship Id="rId644" Type="http://schemas.openxmlformats.org/officeDocument/2006/relationships/footer" Target="footer601.xml"/><Relationship Id="rId645" Type="http://schemas.openxmlformats.org/officeDocument/2006/relationships/footer" Target="footer602.xml"/><Relationship Id="rId646" Type="http://schemas.openxmlformats.org/officeDocument/2006/relationships/footer" Target="footer603.xml"/><Relationship Id="rId647" Type="http://schemas.openxmlformats.org/officeDocument/2006/relationships/footer" Target="footer604.xml"/><Relationship Id="rId648" Type="http://schemas.openxmlformats.org/officeDocument/2006/relationships/footer" Target="footer605.xml"/><Relationship Id="rId649" Type="http://schemas.openxmlformats.org/officeDocument/2006/relationships/footer" Target="footer606.xml"/><Relationship Id="rId650" Type="http://schemas.openxmlformats.org/officeDocument/2006/relationships/footer" Target="footer607.xml"/><Relationship Id="rId651" Type="http://schemas.openxmlformats.org/officeDocument/2006/relationships/footer" Target="footer608.xml"/><Relationship Id="rId652" Type="http://schemas.openxmlformats.org/officeDocument/2006/relationships/footer" Target="footer609.xml"/><Relationship Id="rId653" Type="http://schemas.openxmlformats.org/officeDocument/2006/relationships/footer" Target="footer610.xml"/><Relationship Id="rId654" Type="http://schemas.openxmlformats.org/officeDocument/2006/relationships/footer" Target="footer611.xml"/><Relationship Id="rId655" Type="http://schemas.openxmlformats.org/officeDocument/2006/relationships/footer" Target="footer612.xml"/><Relationship Id="rId656" Type="http://schemas.openxmlformats.org/officeDocument/2006/relationships/footer" Target="footer613.xml"/><Relationship Id="rId657" Type="http://schemas.openxmlformats.org/officeDocument/2006/relationships/footer" Target="footer614.xml"/><Relationship Id="rId658" Type="http://schemas.openxmlformats.org/officeDocument/2006/relationships/footer" Target="footer615.xml"/><Relationship Id="rId659" Type="http://schemas.openxmlformats.org/officeDocument/2006/relationships/footer" Target="footer616.xml"/><Relationship Id="rId660" Type="http://schemas.openxmlformats.org/officeDocument/2006/relationships/footer" Target="footer617.xml"/><Relationship Id="rId661" Type="http://schemas.openxmlformats.org/officeDocument/2006/relationships/footer" Target="footer618.xml"/><Relationship Id="rId662" Type="http://schemas.openxmlformats.org/officeDocument/2006/relationships/footer" Target="footer619.xml"/><Relationship Id="rId663" Type="http://schemas.openxmlformats.org/officeDocument/2006/relationships/footer" Target="footer620.xml"/><Relationship Id="rId664" Type="http://schemas.openxmlformats.org/officeDocument/2006/relationships/footer" Target="footer621.xml"/><Relationship Id="rId665" Type="http://schemas.openxmlformats.org/officeDocument/2006/relationships/footer" Target="footer622.xml"/><Relationship Id="rId666" Type="http://schemas.openxmlformats.org/officeDocument/2006/relationships/footer" Target="footer623.xml"/><Relationship Id="rId667" Type="http://schemas.openxmlformats.org/officeDocument/2006/relationships/footer" Target="footer624.xml"/><Relationship Id="rId668" Type="http://schemas.openxmlformats.org/officeDocument/2006/relationships/footer" Target="footer625.xml"/><Relationship Id="rId669" Type="http://schemas.openxmlformats.org/officeDocument/2006/relationships/footer" Target="footer626.xml"/><Relationship Id="rId670" Type="http://schemas.openxmlformats.org/officeDocument/2006/relationships/footer" Target="footer627.xml"/><Relationship Id="rId671" Type="http://schemas.openxmlformats.org/officeDocument/2006/relationships/footer" Target="footer628.xml"/><Relationship Id="rId672" Type="http://schemas.openxmlformats.org/officeDocument/2006/relationships/footer" Target="footer629.xml"/><Relationship Id="rId673" Type="http://schemas.openxmlformats.org/officeDocument/2006/relationships/footer" Target="footer630.xml"/><Relationship Id="rId674" Type="http://schemas.openxmlformats.org/officeDocument/2006/relationships/footer" Target="footer631.xml"/><Relationship Id="rId675" Type="http://schemas.openxmlformats.org/officeDocument/2006/relationships/footer" Target="footer632.xml"/><Relationship Id="rId676" Type="http://schemas.openxmlformats.org/officeDocument/2006/relationships/footer" Target="footer633.xml"/><Relationship Id="rId677" Type="http://schemas.openxmlformats.org/officeDocument/2006/relationships/footer" Target="footer634.xml"/><Relationship Id="rId678" Type="http://schemas.openxmlformats.org/officeDocument/2006/relationships/footer" Target="footer635.xml"/><Relationship Id="rId679" Type="http://schemas.openxmlformats.org/officeDocument/2006/relationships/footer" Target="footer636.xml"/><Relationship Id="rId680" Type="http://schemas.openxmlformats.org/officeDocument/2006/relationships/footer" Target="footer637.xml"/><Relationship Id="rId681" Type="http://schemas.openxmlformats.org/officeDocument/2006/relationships/footer" Target="footer638.xml"/><Relationship Id="rId682" Type="http://schemas.openxmlformats.org/officeDocument/2006/relationships/footer" Target="footer639.xml"/><Relationship Id="rId683" Type="http://schemas.openxmlformats.org/officeDocument/2006/relationships/footer" Target="footer640.xml"/><Relationship Id="rId684" Type="http://schemas.openxmlformats.org/officeDocument/2006/relationships/footer" Target="footer641.xml"/><Relationship Id="rId685" Type="http://schemas.openxmlformats.org/officeDocument/2006/relationships/footer" Target="footer642.xml"/><Relationship Id="rId686" Type="http://schemas.openxmlformats.org/officeDocument/2006/relationships/footer" Target="footer643.xml"/><Relationship Id="rId687" Type="http://schemas.openxmlformats.org/officeDocument/2006/relationships/footer" Target="footer644.xml"/><Relationship Id="rId688" Type="http://schemas.openxmlformats.org/officeDocument/2006/relationships/footer" Target="footer645.xml"/><Relationship Id="rId689" Type="http://schemas.openxmlformats.org/officeDocument/2006/relationships/footer" Target="footer646.xml"/><Relationship Id="rId690" Type="http://schemas.openxmlformats.org/officeDocument/2006/relationships/footer" Target="footer647.xml"/><Relationship Id="rId691" Type="http://schemas.openxmlformats.org/officeDocument/2006/relationships/footer" Target="footer648.xml"/><Relationship Id="rId692" Type="http://schemas.openxmlformats.org/officeDocument/2006/relationships/footer" Target="footer649.xml"/><Relationship Id="rId693" Type="http://schemas.openxmlformats.org/officeDocument/2006/relationships/footer" Target="footer650.xml"/><Relationship Id="rId694" Type="http://schemas.openxmlformats.org/officeDocument/2006/relationships/footer" Target="footer651.xml"/><Relationship Id="rId695" Type="http://schemas.openxmlformats.org/officeDocument/2006/relationships/footer" Target="footer652.xml"/><Relationship Id="rId696" Type="http://schemas.openxmlformats.org/officeDocument/2006/relationships/footer" Target="footer653.xml"/><Relationship Id="rId697" Type="http://schemas.openxmlformats.org/officeDocument/2006/relationships/footer" Target="footer654.xml"/><Relationship Id="rId698" Type="http://schemas.openxmlformats.org/officeDocument/2006/relationships/footer" Target="footer655.xml"/><Relationship Id="rId699" Type="http://schemas.openxmlformats.org/officeDocument/2006/relationships/footer" Target="footer656.xml"/><Relationship Id="rId700" Type="http://schemas.openxmlformats.org/officeDocument/2006/relationships/footer" Target="footer657.xml"/><Relationship Id="rId701" Type="http://schemas.openxmlformats.org/officeDocument/2006/relationships/footer" Target="footer658.xml"/><Relationship Id="rId702" Type="http://schemas.openxmlformats.org/officeDocument/2006/relationships/footer" Target="footer659.xml"/><Relationship Id="rId703" Type="http://schemas.openxmlformats.org/officeDocument/2006/relationships/footer" Target="footer660.xml"/><Relationship Id="rId704" Type="http://schemas.openxmlformats.org/officeDocument/2006/relationships/footer" Target="footer661.xml"/><Relationship Id="rId705" Type="http://schemas.openxmlformats.org/officeDocument/2006/relationships/footer" Target="footer662.xml"/><Relationship Id="rId706" Type="http://schemas.openxmlformats.org/officeDocument/2006/relationships/footer" Target="footer663.xml"/><Relationship Id="rId707" Type="http://schemas.openxmlformats.org/officeDocument/2006/relationships/footer" Target="footer664.xml"/><Relationship Id="rId708" Type="http://schemas.openxmlformats.org/officeDocument/2006/relationships/footer" Target="footer665.xml"/><Relationship Id="rId709" Type="http://schemas.openxmlformats.org/officeDocument/2006/relationships/footer" Target="footer666.xml"/><Relationship Id="rId710" Type="http://schemas.openxmlformats.org/officeDocument/2006/relationships/footer" Target="footer667.xml"/><Relationship Id="rId711" Type="http://schemas.openxmlformats.org/officeDocument/2006/relationships/footer" Target="footer668.xml"/><Relationship Id="rId712" Type="http://schemas.openxmlformats.org/officeDocument/2006/relationships/footer" Target="footer669.xml"/><Relationship Id="rId713" Type="http://schemas.openxmlformats.org/officeDocument/2006/relationships/footer" Target="footer670.xml"/><Relationship Id="rId714" Type="http://schemas.openxmlformats.org/officeDocument/2006/relationships/footer" Target="footer671.xml"/><Relationship Id="rId715" Type="http://schemas.openxmlformats.org/officeDocument/2006/relationships/footer" Target="footer672.xml"/><Relationship Id="rId716" Type="http://schemas.openxmlformats.org/officeDocument/2006/relationships/footer" Target="footer673.xml"/><Relationship Id="rId717" Type="http://schemas.openxmlformats.org/officeDocument/2006/relationships/footer" Target="footer674.xml"/><Relationship Id="rId718" Type="http://schemas.openxmlformats.org/officeDocument/2006/relationships/footer" Target="footer675.xml"/><Relationship Id="rId719" Type="http://schemas.openxmlformats.org/officeDocument/2006/relationships/footer" Target="footer676.xml"/><Relationship Id="rId720" Type="http://schemas.openxmlformats.org/officeDocument/2006/relationships/footer" Target="footer677.xml"/><Relationship Id="rId721" Type="http://schemas.openxmlformats.org/officeDocument/2006/relationships/footer" Target="footer678.xml"/><Relationship Id="rId722" Type="http://schemas.openxmlformats.org/officeDocument/2006/relationships/footer" Target="footer679.xml"/><Relationship Id="rId723" Type="http://schemas.openxmlformats.org/officeDocument/2006/relationships/footer" Target="footer680.xml"/><Relationship Id="rId724" Type="http://schemas.openxmlformats.org/officeDocument/2006/relationships/footer" Target="footer681.xml"/><Relationship Id="rId725" Type="http://schemas.openxmlformats.org/officeDocument/2006/relationships/footer" Target="footer682.xml"/><Relationship Id="rId726" Type="http://schemas.openxmlformats.org/officeDocument/2006/relationships/footer" Target="footer683.xml"/><Relationship Id="rId727" Type="http://schemas.openxmlformats.org/officeDocument/2006/relationships/footer" Target="footer684.xml"/><Relationship Id="rId728" Type="http://schemas.openxmlformats.org/officeDocument/2006/relationships/footer" Target="footer685.xml"/><Relationship Id="rId729" Type="http://schemas.openxmlformats.org/officeDocument/2006/relationships/footer" Target="footer686.xml"/><Relationship Id="rId730" Type="http://schemas.openxmlformats.org/officeDocument/2006/relationships/footer" Target="footer687.xml"/><Relationship Id="rId731" Type="http://schemas.openxmlformats.org/officeDocument/2006/relationships/footer" Target="footer688.xml"/><Relationship Id="rId732" Type="http://schemas.openxmlformats.org/officeDocument/2006/relationships/footer" Target="footer689.xml"/><Relationship Id="rId733" Type="http://schemas.openxmlformats.org/officeDocument/2006/relationships/footer" Target="footer690.xml"/><Relationship Id="rId734" Type="http://schemas.openxmlformats.org/officeDocument/2006/relationships/footer" Target="footer691.xml"/><Relationship Id="rId735" Type="http://schemas.openxmlformats.org/officeDocument/2006/relationships/footer" Target="footer692.xml"/><Relationship Id="rId736" Type="http://schemas.openxmlformats.org/officeDocument/2006/relationships/footer" Target="footer693.xml"/><Relationship Id="rId737" Type="http://schemas.openxmlformats.org/officeDocument/2006/relationships/footer" Target="footer694.xml"/><Relationship Id="rId738" Type="http://schemas.openxmlformats.org/officeDocument/2006/relationships/footer" Target="footer695.xml"/><Relationship Id="rId739" Type="http://schemas.openxmlformats.org/officeDocument/2006/relationships/footer" Target="footer696.xml"/><Relationship Id="rId740" Type="http://schemas.openxmlformats.org/officeDocument/2006/relationships/footer" Target="footer697.xml"/><Relationship Id="rId741" Type="http://schemas.openxmlformats.org/officeDocument/2006/relationships/footer" Target="footer698.xml"/><Relationship Id="rId742" Type="http://schemas.openxmlformats.org/officeDocument/2006/relationships/footer" Target="footer699.xml"/><Relationship Id="rId743" Type="http://schemas.openxmlformats.org/officeDocument/2006/relationships/footer" Target="footer700.xml"/><Relationship Id="rId744" Type="http://schemas.openxmlformats.org/officeDocument/2006/relationships/footer" Target="footer701.xml"/><Relationship Id="rId745" Type="http://schemas.openxmlformats.org/officeDocument/2006/relationships/footer" Target="footer702.xml"/><Relationship Id="rId746" Type="http://schemas.openxmlformats.org/officeDocument/2006/relationships/footer" Target="footer703.xml"/><Relationship Id="rId747" Type="http://schemas.openxmlformats.org/officeDocument/2006/relationships/footer" Target="footer704.xml"/><Relationship Id="rId748" Type="http://schemas.openxmlformats.org/officeDocument/2006/relationships/footer" Target="footer705.xml"/><Relationship Id="rId749" Type="http://schemas.openxmlformats.org/officeDocument/2006/relationships/footer" Target="footer706.xml"/><Relationship Id="rId750" Type="http://schemas.openxmlformats.org/officeDocument/2006/relationships/footer" Target="footer707.xml"/><Relationship Id="rId751" Type="http://schemas.openxmlformats.org/officeDocument/2006/relationships/footer" Target="footer708.xml"/><Relationship Id="rId752" Type="http://schemas.openxmlformats.org/officeDocument/2006/relationships/footer" Target="footer709.xml"/><Relationship Id="rId753" Type="http://schemas.openxmlformats.org/officeDocument/2006/relationships/footer" Target="footer710.xml"/><Relationship Id="rId754" Type="http://schemas.openxmlformats.org/officeDocument/2006/relationships/footer" Target="footer711.xml"/><Relationship Id="rId755" Type="http://schemas.openxmlformats.org/officeDocument/2006/relationships/footer" Target="footer712.xml"/><Relationship Id="rId756" Type="http://schemas.openxmlformats.org/officeDocument/2006/relationships/footer" Target="footer713.xml"/><Relationship Id="rId757" Type="http://schemas.openxmlformats.org/officeDocument/2006/relationships/footer" Target="footer714.xml"/><Relationship Id="rId758" Type="http://schemas.openxmlformats.org/officeDocument/2006/relationships/footer" Target="footer715.xml"/><Relationship Id="rId759" Type="http://schemas.openxmlformats.org/officeDocument/2006/relationships/footer" Target="footer716.xml"/><Relationship Id="rId760" Type="http://schemas.openxmlformats.org/officeDocument/2006/relationships/footer" Target="footer717.xml"/><Relationship Id="rId761" Type="http://schemas.openxmlformats.org/officeDocument/2006/relationships/footer" Target="footer718.xml"/><Relationship Id="rId762" Type="http://schemas.openxmlformats.org/officeDocument/2006/relationships/footer" Target="footer719.xml"/><Relationship Id="rId763" Type="http://schemas.openxmlformats.org/officeDocument/2006/relationships/footer" Target="footer720.xml"/><Relationship Id="rId764" Type="http://schemas.openxmlformats.org/officeDocument/2006/relationships/footer" Target="footer721.xml"/><Relationship Id="rId765" Type="http://schemas.openxmlformats.org/officeDocument/2006/relationships/footer" Target="footer722.xml"/><Relationship Id="rId766" Type="http://schemas.openxmlformats.org/officeDocument/2006/relationships/footer" Target="footer723.xml"/><Relationship Id="rId767" Type="http://schemas.openxmlformats.org/officeDocument/2006/relationships/footer" Target="footer724.xml"/><Relationship Id="rId768" Type="http://schemas.openxmlformats.org/officeDocument/2006/relationships/footer" Target="footer725.xml"/><Relationship Id="rId769" Type="http://schemas.openxmlformats.org/officeDocument/2006/relationships/footer" Target="footer726.xml"/><Relationship Id="rId770" Type="http://schemas.openxmlformats.org/officeDocument/2006/relationships/footer" Target="footer727.xml"/><Relationship Id="rId771" Type="http://schemas.openxmlformats.org/officeDocument/2006/relationships/footer" Target="footer728.xml"/><Relationship Id="rId772" Type="http://schemas.openxmlformats.org/officeDocument/2006/relationships/footer" Target="footer729.xml"/><Relationship Id="rId773" Type="http://schemas.openxmlformats.org/officeDocument/2006/relationships/footer" Target="footer730.xml"/><Relationship Id="rId774" Type="http://schemas.openxmlformats.org/officeDocument/2006/relationships/footer" Target="footer731.xml"/><Relationship Id="rId775" Type="http://schemas.openxmlformats.org/officeDocument/2006/relationships/footer" Target="footer732.xml"/><Relationship Id="rId776" Type="http://schemas.openxmlformats.org/officeDocument/2006/relationships/footer" Target="footer733.xml"/><Relationship Id="rId777" Type="http://schemas.openxmlformats.org/officeDocument/2006/relationships/footer" Target="footer734.xml"/><Relationship Id="rId778" Type="http://schemas.openxmlformats.org/officeDocument/2006/relationships/footer" Target="footer735.xml"/><Relationship Id="rId779" Type="http://schemas.openxmlformats.org/officeDocument/2006/relationships/footer" Target="footer736.xml"/><Relationship Id="rId780" Type="http://schemas.openxmlformats.org/officeDocument/2006/relationships/footer" Target="footer737.xml"/><Relationship Id="rId781" Type="http://schemas.openxmlformats.org/officeDocument/2006/relationships/footer" Target="footer738.xml"/><Relationship Id="rId782" Type="http://schemas.openxmlformats.org/officeDocument/2006/relationships/footer" Target="footer739.xml"/><Relationship Id="rId783" Type="http://schemas.openxmlformats.org/officeDocument/2006/relationships/footer" Target="footer740.xml"/><Relationship Id="rId784" Type="http://schemas.openxmlformats.org/officeDocument/2006/relationships/footer" Target="footer741.xml"/><Relationship Id="rId785" Type="http://schemas.openxmlformats.org/officeDocument/2006/relationships/footer" Target="footer742.xml"/><Relationship Id="rId786" Type="http://schemas.openxmlformats.org/officeDocument/2006/relationships/footer" Target="footer743.xml"/><Relationship Id="rId787" Type="http://schemas.openxmlformats.org/officeDocument/2006/relationships/footer" Target="footer744.xml"/><Relationship Id="rId788" Type="http://schemas.openxmlformats.org/officeDocument/2006/relationships/footer" Target="footer745.xml"/><Relationship Id="rId789" Type="http://schemas.openxmlformats.org/officeDocument/2006/relationships/footer" Target="footer746.xml"/><Relationship Id="rId790" Type="http://schemas.openxmlformats.org/officeDocument/2006/relationships/footer" Target="footer747.xml"/><Relationship Id="rId791" Type="http://schemas.openxmlformats.org/officeDocument/2006/relationships/footer" Target="footer748.xml"/><Relationship Id="rId792" Type="http://schemas.openxmlformats.org/officeDocument/2006/relationships/footer" Target="footer749.xml"/><Relationship Id="rId793" Type="http://schemas.openxmlformats.org/officeDocument/2006/relationships/footer" Target="footer750.xml"/><Relationship Id="rId794" Type="http://schemas.openxmlformats.org/officeDocument/2006/relationships/footer" Target="footer751.xml"/><Relationship Id="rId795" Type="http://schemas.openxmlformats.org/officeDocument/2006/relationships/footer" Target="footer752.xml"/><Relationship Id="rId796" Type="http://schemas.openxmlformats.org/officeDocument/2006/relationships/footer" Target="footer753.xml"/><Relationship Id="rId797" Type="http://schemas.openxmlformats.org/officeDocument/2006/relationships/footer" Target="footer754.xml"/><Relationship Id="rId798" Type="http://schemas.openxmlformats.org/officeDocument/2006/relationships/footer" Target="footer755.xml"/><Relationship Id="rId799" Type="http://schemas.openxmlformats.org/officeDocument/2006/relationships/footer" Target="footer756.xml"/><Relationship Id="rId800" Type="http://schemas.openxmlformats.org/officeDocument/2006/relationships/footer" Target="footer757.xml"/><Relationship Id="rId801" Type="http://schemas.openxmlformats.org/officeDocument/2006/relationships/footer" Target="footer758.xml"/><Relationship Id="rId802" Type="http://schemas.openxmlformats.org/officeDocument/2006/relationships/footer" Target="footer759.xml"/><Relationship Id="rId803" Type="http://schemas.openxmlformats.org/officeDocument/2006/relationships/footer" Target="footer760.xml"/><Relationship Id="rId804" Type="http://schemas.openxmlformats.org/officeDocument/2006/relationships/footer" Target="footer761.xml"/><Relationship Id="rId805" Type="http://schemas.openxmlformats.org/officeDocument/2006/relationships/footer" Target="footer762.xml"/><Relationship Id="rId806" Type="http://schemas.openxmlformats.org/officeDocument/2006/relationships/footer" Target="footer763.xml"/><Relationship Id="rId807" Type="http://schemas.openxmlformats.org/officeDocument/2006/relationships/footer" Target="footer764.xml"/><Relationship Id="rId808" Type="http://schemas.openxmlformats.org/officeDocument/2006/relationships/footer" Target="footer765.xml"/><Relationship Id="rId809" Type="http://schemas.openxmlformats.org/officeDocument/2006/relationships/footer" Target="footer766.xml"/><Relationship Id="rId810" Type="http://schemas.openxmlformats.org/officeDocument/2006/relationships/footer" Target="footer767.xml"/><Relationship Id="rId811" Type="http://schemas.openxmlformats.org/officeDocument/2006/relationships/footer" Target="footer768.xml"/><Relationship Id="rId812" Type="http://schemas.openxmlformats.org/officeDocument/2006/relationships/footer" Target="footer769.xml"/><Relationship Id="rId813" Type="http://schemas.openxmlformats.org/officeDocument/2006/relationships/footer" Target="footer770.xml"/><Relationship Id="rId814" Type="http://schemas.openxmlformats.org/officeDocument/2006/relationships/footer" Target="footer771.xml"/><Relationship Id="rId815" Type="http://schemas.openxmlformats.org/officeDocument/2006/relationships/footer" Target="footer772.xml"/><Relationship Id="rId816" Type="http://schemas.openxmlformats.org/officeDocument/2006/relationships/footer" Target="footer773.xml"/><Relationship Id="rId817" Type="http://schemas.openxmlformats.org/officeDocument/2006/relationships/footer" Target="footer774.xml"/><Relationship Id="rId818" Type="http://schemas.openxmlformats.org/officeDocument/2006/relationships/footer" Target="footer775.xml"/><Relationship Id="rId819" Type="http://schemas.openxmlformats.org/officeDocument/2006/relationships/footer" Target="footer776.xml"/><Relationship Id="rId820" Type="http://schemas.openxmlformats.org/officeDocument/2006/relationships/footer" Target="footer777.xml"/><Relationship Id="rId821" Type="http://schemas.openxmlformats.org/officeDocument/2006/relationships/footer" Target="footer778.xml"/><Relationship Id="rId822" Type="http://schemas.openxmlformats.org/officeDocument/2006/relationships/footer" Target="footer779.xml"/><Relationship Id="rId823" Type="http://schemas.openxmlformats.org/officeDocument/2006/relationships/image" Target="media/image2.jpeg"/><Relationship Id="rId824" Type="http://schemas.openxmlformats.org/officeDocument/2006/relationships/image" Target="media/image2.jpeg"/><Relationship Id="rId825" Type="http://schemas.openxmlformats.org/officeDocument/2006/relationships/footer" Target="footer780.xml"/><Relationship Id="rId826" Type="http://schemas.openxmlformats.org/officeDocument/2006/relationships/footnotes" Target="footnotes.xml"/><Relationship Id="rId827" Type="http://schemas.openxmlformats.org/officeDocument/2006/relationships/numbering" Target="numbering.xml"/><Relationship Id="rId828" Type="http://schemas.openxmlformats.org/officeDocument/2006/relationships/fontTable" Target="fontTable.xml"/><Relationship Id="rId829" Type="http://schemas.openxmlformats.org/officeDocument/2006/relationships/settings" Target="settings.xml"/><Relationship Id="rId8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803</Pages>
  <Words>31988</Words>
  <Characters>117422</Characters>
  <CharactersWithSpaces>148776</CharactersWithSpaces>
  <Paragraphs>727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2026-08-27T09:03:18Z</dcterms:created>
  <dc:creator>ghaemiyeh.com</dc:creator>
  <dc:description/>
  <dc:language>en-US</dc:language>
  <cp:lastModifiedBy/>
  <dcterms:modified xsi:type="dcterms:W3CDTF">2026-08-27T12:34:14Z</dcterms:modified>
  <cp:revision>1</cp:revision>
  <dc:subject/>
  <dc:title>درنگستان هزار نکته باریکتر ز مو اینجاست</dc:title>
</cp:coreProperties>
</file>

<file path=docProps/custom.xml><?xml version="1.0" encoding="utf-8"?>
<Properties xmlns="http://schemas.openxmlformats.org/officeDocument/2006/custom-properties" xmlns:vt="http://schemas.openxmlformats.org/officeDocument/2006/docPropsVTypes"/>
</file>